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5106" w14:textId="77777777" w:rsidR="006D376A" w:rsidRPr="00CA6AC3" w:rsidRDefault="00D27A6B" w:rsidP="00D74242">
      <w:pPr>
        <w:rPr>
          <w:lang w:val="pt-PT"/>
        </w:rPr>
      </w:pPr>
      <w:bookmarkStart w:id="0" w:name="_GoBack"/>
      <w:bookmarkEnd w:id="0"/>
      <w:r w:rsidRPr="00CA6AC3">
        <w:rPr>
          <w:lang w:val="pt-PT"/>
        </w:rPr>
        <w:t xml:space="preserve"> </w:t>
      </w:r>
    </w:p>
    <w:p w14:paraId="0B792455" w14:textId="77777777" w:rsidR="00F2474F" w:rsidRPr="00CA6AC3" w:rsidRDefault="00B059AD" w:rsidP="00D74242">
      <w:pPr>
        <w:jc w:val="center"/>
        <w:rPr>
          <w:lang w:val="pt-PT"/>
        </w:rPr>
      </w:pPr>
      <w:r w:rsidRPr="00D74242">
        <w:rPr>
          <w:noProof/>
          <w:lang w:eastAsia="sq-AL"/>
        </w:rPr>
        <w:drawing>
          <wp:anchor distT="0" distB="0" distL="114300" distR="114300" simplePos="0" relativeHeight="251660288" behindDoc="0" locked="0" layoutInCell="1" allowOverlap="1" wp14:anchorId="0BCBDC9C" wp14:editId="26DAF2AA">
            <wp:simplePos x="0" y="0"/>
            <wp:positionH relativeFrom="column">
              <wp:posOffset>2404110</wp:posOffset>
            </wp:positionH>
            <wp:positionV relativeFrom="paragraph">
              <wp:posOffset>78740</wp:posOffset>
            </wp:positionV>
            <wp:extent cx="504190" cy="666115"/>
            <wp:effectExtent l="0" t="0" r="0" b="635"/>
            <wp:wrapSquare wrapText="bothSides"/>
            <wp:docPr id="8" name="Picture 8" descr="stema mengjy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tema mengjyra"/>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66115"/>
                    </a:xfrm>
                    <a:prstGeom prst="rect">
                      <a:avLst/>
                    </a:prstGeom>
                    <a:noFill/>
                    <a:ln>
                      <a:noFill/>
                    </a:ln>
                  </pic:spPr>
                </pic:pic>
              </a:graphicData>
            </a:graphic>
          </wp:anchor>
        </w:drawing>
      </w:r>
    </w:p>
    <w:p w14:paraId="4173797E" w14:textId="77777777" w:rsidR="00F2474F" w:rsidRPr="00CA6AC3" w:rsidRDefault="00F2474F" w:rsidP="00D74242">
      <w:pPr>
        <w:pStyle w:val="Caption"/>
        <w:spacing w:after="0"/>
        <w:rPr>
          <w:rFonts w:ascii="Times New Roman" w:hAnsi="Times New Roman" w:cs="Times New Roman"/>
          <w:szCs w:val="24"/>
          <w:lang w:val="pt-PT"/>
        </w:rPr>
      </w:pPr>
      <w:r w:rsidRPr="00CA6AC3">
        <w:rPr>
          <w:rFonts w:ascii="Times New Roman" w:hAnsi="Times New Roman" w:cs="Times New Roman"/>
          <w:szCs w:val="24"/>
          <w:lang w:val="pt-PT"/>
        </w:rPr>
        <w:t xml:space="preserve">   </w:t>
      </w:r>
    </w:p>
    <w:p w14:paraId="06089B7D" w14:textId="77777777" w:rsidR="00F2474F" w:rsidRPr="00CA6AC3" w:rsidRDefault="001A21CA" w:rsidP="00D74242">
      <w:pPr>
        <w:pStyle w:val="Caption"/>
        <w:spacing w:after="0"/>
        <w:rPr>
          <w:rFonts w:ascii="Times New Roman" w:hAnsi="Times New Roman" w:cs="Times New Roman"/>
          <w:szCs w:val="24"/>
          <w:lang w:val="pt-PT"/>
        </w:rPr>
      </w:pPr>
      <w:r w:rsidRPr="00D74242">
        <w:rPr>
          <w:rFonts w:ascii="Times New Roman" w:hAnsi="Times New Roman" w:cs="Times New Roman"/>
          <w:noProof/>
          <w:szCs w:val="24"/>
          <w:lang w:val="sq-AL" w:eastAsia="sq-AL"/>
        </w:rPr>
        <w:drawing>
          <wp:anchor distT="0" distB="0" distL="114300" distR="114300" simplePos="0" relativeHeight="251659264" behindDoc="1" locked="0" layoutInCell="1" allowOverlap="1" wp14:anchorId="389C1AC2" wp14:editId="57BB4464">
            <wp:simplePos x="0" y="0"/>
            <wp:positionH relativeFrom="column">
              <wp:posOffset>234315</wp:posOffset>
            </wp:positionH>
            <wp:positionV relativeFrom="paragraph">
              <wp:posOffset>142875</wp:posOffset>
            </wp:positionV>
            <wp:extent cx="5276850" cy="165548"/>
            <wp:effectExtent l="0" t="0" r="0" b="0"/>
            <wp:wrapNone/>
            <wp:docPr id="7" name="Picture 7" descr="model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deli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2235" cy="166972"/>
                    </a:xfrm>
                    <a:prstGeom prst="rect">
                      <a:avLst/>
                    </a:prstGeom>
                    <a:noFill/>
                    <a:ln>
                      <a:noFill/>
                    </a:ln>
                  </pic:spPr>
                </pic:pic>
              </a:graphicData>
            </a:graphic>
          </wp:anchor>
        </w:drawing>
      </w:r>
      <w:r w:rsidR="00F2474F" w:rsidRPr="00CA6AC3">
        <w:rPr>
          <w:rFonts w:ascii="Times New Roman" w:hAnsi="Times New Roman" w:cs="Times New Roman"/>
          <w:szCs w:val="24"/>
          <w:lang w:val="pt-PT"/>
        </w:rPr>
        <w:t xml:space="preserve">   </w:t>
      </w:r>
    </w:p>
    <w:p w14:paraId="1341AD2E" w14:textId="77777777" w:rsidR="00F2474F" w:rsidRPr="00CA6AC3" w:rsidRDefault="00F2474F" w:rsidP="00D74242">
      <w:pPr>
        <w:pStyle w:val="Caption"/>
        <w:spacing w:after="0"/>
        <w:rPr>
          <w:rFonts w:ascii="Times New Roman" w:eastAsia="Arial Unicode MS" w:hAnsi="Times New Roman" w:cs="Times New Roman"/>
          <w:b/>
          <w:spacing w:val="40"/>
          <w:szCs w:val="24"/>
          <w:lang w:val="pt-PT"/>
        </w:rPr>
      </w:pPr>
    </w:p>
    <w:p w14:paraId="599D7BFA" w14:textId="77777777" w:rsidR="00F2474F" w:rsidRPr="00CA6AC3" w:rsidRDefault="00F2474F" w:rsidP="00D74242">
      <w:pPr>
        <w:pStyle w:val="Caption"/>
        <w:spacing w:after="0"/>
        <w:rPr>
          <w:rFonts w:ascii="Times New Roman" w:eastAsia="Arial Unicode MS" w:hAnsi="Times New Roman" w:cs="Times New Roman"/>
          <w:b/>
          <w:spacing w:val="40"/>
          <w:szCs w:val="24"/>
          <w:lang w:val="pt-PT"/>
        </w:rPr>
      </w:pPr>
      <w:r w:rsidRPr="00CA6AC3">
        <w:rPr>
          <w:rFonts w:ascii="Times New Roman" w:eastAsia="Arial Unicode MS" w:hAnsi="Times New Roman" w:cs="Times New Roman"/>
          <w:b/>
          <w:spacing w:val="40"/>
          <w:szCs w:val="24"/>
          <w:lang w:val="pt-PT"/>
        </w:rPr>
        <w:t>REPUBLIKA E SHQIPËRISË</w:t>
      </w:r>
    </w:p>
    <w:p w14:paraId="09A9FD7D" w14:textId="32D49F12" w:rsidR="00F2474F" w:rsidRDefault="00F2474F" w:rsidP="00D74242">
      <w:pPr>
        <w:rPr>
          <w:lang w:val="pt-PT"/>
        </w:rPr>
      </w:pPr>
    </w:p>
    <w:p w14:paraId="21E74231" w14:textId="77777777" w:rsidR="009E22D3" w:rsidRPr="00CA6AC3" w:rsidRDefault="009E22D3" w:rsidP="00D74242">
      <w:pPr>
        <w:rPr>
          <w:lang w:val="pt-PT"/>
        </w:rPr>
      </w:pPr>
    </w:p>
    <w:p w14:paraId="596E6BD1" w14:textId="77777777" w:rsidR="00926F9F" w:rsidRPr="00CA6AC3" w:rsidRDefault="00926F9F" w:rsidP="00D74242">
      <w:pPr>
        <w:jc w:val="center"/>
        <w:rPr>
          <w:b/>
          <w:lang w:val="pt-PT"/>
        </w:rPr>
      </w:pPr>
      <w:r w:rsidRPr="00CA6AC3">
        <w:rPr>
          <w:b/>
          <w:lang w:val="pt-PT"/>
        </w:rPr>
        <w:t>KUVENDI</w:t>
      </w:r>
    </w:p>
    <w:p w14:paraId="7C2B0EBC" w14:textId="77777777" w:rsidR="00926F9F" w:rsidRPr="00CA6AC3" w:rsidRDefault="00926F9F" w:rsidP="00D74242">
      <w:pPr>
        <w:rPr>
          <w:b/>
          <w:bCs/>
          <w:lang w:val="pt-PT"/>
        </w:rPr>
      </w:pPr>
    </w:p>
    <w:p w14:paraId="1AE12C06" w14:textId="77777777" w:rsidR="00926F9F" w:rsidRPr="00CA6AC3" w:rsidRDefault="00926F9F" w:rsidP="00D74242">
      <w:pPr>
        <w:jc w:val="center"/>
        <w:rPr>
          <w:b/>
          <w:bCs/>
          <w:lang w:val="pt-PT"/>
        </w:rPr>
      </w:pPr>
      <w:r w:rsidRPr="00CA6AC3">
        <w:rPr>
          <w:b/>
          <w:bCs/>
          <w:lang w:val="pt-PT"/>
        </w:rPr>
        <w:t>P</w:t>
      </w:r>
      <w:r w:rsidR="00F2474F" w:rsidRPr="00CA6AC3">
        <w:rPr>
          <w:b/>
          <w:bCs/>
          <w:lang w:val="pt-PT"/>
        </w:rPr>
        <w:t xml:space="preserve"> </w:t>
      </w:r>
      <w:r w:rsidRPr="00CA6AC3">
        <w:rPr>
          <w:b/>
          <w:bCs/>
          <w:lang w:val="pt-PT"/>
        </w:rPr>
        <w:t>R</w:t>
      </w:r>
      <w:r w:rsidR="00F2474F" w:rsidRPr="00CA6AC3">
        <w:rPr>
          <w:b/>
          <w:bCs/>
          <w:lang w:val="pt-PT"/>
        </w:rPr>
        <w:t xml:space="preserve"> </w:t>
      </w:r>
      <w:r w:rsidRPr="00CA6AC3">
        <w:rPr>
          <w:b/>
          <w:bCs/>
          <w:lang w:val="pt-PT"/>
        </w:rPr>
        <w:t>O</w:t>
      </w:r>
      <w:r w:rsidR="00F2474F" w:rsidRPr="00CA6AC3">
        <w:rPr>
          <w:b/>
          <w:bCs/>
          <w:lang w:val="pt-PT"/>
        </w:rPr>
        <w:t xml:space="preserve"> </w:t>
      </w:r>
      <w:r w:rsidRPr="00CA6AC3">
        <w:rPr>
          <w:b/>
          <w:bCs/>
          <w:lang w:val="pt-PT"/>
        </w:rPr>
        <w:t>J</w:t>
      </w:r>
      <w:r w:rsidR="00F2474F" w:rsidRPr="00CA6AC3">
        <w:rPr>
          <w:b/>
          <w:bCs/>
          <w:lang w:val="pt-PT"/>
        </w:rPr>
        <w:t xml:space="preserve"> </w:t>
      </w:r>
      <w:r w:rsidRPr="00CA6AC3">
        <w:rPr>
          <w:b/>
          <w:bCs/>
          <w:lang w:val="pt-PT"/>
        </w:rPr>
        <w:t>E</w:t>
      </w:r>
      <w:r w:rsidR="00F2474F" w:rsidRPr="00CA6AC3">
        <w:rPr>
          <w:b/>
          <w:bCs/>
          <w:lang w:val="pt-PT"/>
        </w:rPr>
        <w:t xml:space="preserve"> </w:t>
      </w:r>
      <w:r w:rsidRPr="00CA6AC3">
        <w:rPr>
          <w:b/>
          <w:bCs/>
          <w:lang w:val="pt-PT"/>
        </w:rPr>
        <w:t>K</w:t>
      </w:r>
      <w:r w:rsidR="00F2474F" w:rsidRPr="00CA6AC3">
        <w:rPr>
          <w:b/>
          <w:bCs/>
          <w:lang w:val="pt-PT"/>
        </w:rPr>
        <w:t xml:space="preserve"> </w:t>
      </w:r>
      <w:r w:rsidRPr="00CA6AC3">
        <w:rPr>
          <w:b/>
          <w:bCs/>
          <w:lang w:val="pt-PT"/>
        </w:rPr>
        <w:t>T</w:t>
      </w:r>
      <w:r w:rsidR="00F2474F" w:rsidRPr="00CA6AC3">
        <w:rPr>
          <w:b/>
          <w:bCs/>
          <w:lang w:val="pt-PT"/>
        </w:rPr>
        <w:t xml:space="preserve"> </w:t>
      </w:r>
      <w:r w:rsidRPr="00CA6AC3">
        <w:rPr>
          <w:b/>
          <w:bCs/>
          <w:lang w:val="pt-PT"/>
        </w:rPr>
        <w:t>L</w:t>
      </w:r>
      <w:r w:rsidR="00F2474F" w:rsidRPr="00CA6AC3">
        <w:rPr>
          <w:b/>
          <w:bCs/>
          <w:lang w:val="pt-PT"/>
        </w:rPr>
        <w:t xml:space="preserve"> </w:t>
      </w:r>
      <w:r w:rsidRPr="00CA6AC3">
        <w:rPr>
          <w:b/>
          <w:bCs/>
          <w:lang w:val="pt-PT"/>
        </w:rPr>
        <w:t>I</w:t>
      </w:r>
      <w:r w:rsidR="000A688E" w:rsidRPr="00CA6AC3">
        <w:rPr>
          <w:b/>
          <w:bCs/>
          <w:lang w:val="pt-PT"/>
        </w:rPr>
        <w:t xml:space="preserve"> </w:t>
      </w:r>
      <w:r w:rsidRPr="00CA6AC3">
        <w:rPr>
          <w:b/>
          <w:bCs/>
          <w:lang w:val="pt-PT"/>
        </w:rPr>
        <w:t>GJ</w:t>
      </w:r>
    </w:p>
    <w:p w14:paraId="4B62A10B" w14:textId="77777777" w:rsidR="00926F9F" w:rsidRPr="00D74242" w:rsidRDefault="00926F9F" w:rsidP="00D74242">
      <w:pPr>
        <w:pStyle w:val="Normal0"/>
        <w:spacing w:line="276" w:lineRule="auto"/>
        <w:jc w:val="center"/>
        <w:rPr>
          <w:rFonts w:ascii="Times New Roman" w:hAnsi="Times New Roman" w:cs="Times New Roman"/>
          <w:b/>
          <w:bCs/>
          <w:lang w:val="sq-AL"/>
        </w:rPr>
      </w:pPr>
    </w:p>
    <w:p w14:paraId="21C90C0C" w14:textId="4D038141" w:rsidR="00926F9F" w:rsidRPr="00D74242" w:rsidRDefault="00926F9F" w:rsidP="00D74242">
      <w:pPr>
        <w:pStyle w:val="Normal0"/>
        <w:spacing w:line="276" w:lineRule="auto"/>
        <w:jc w:val="center"/>
        <w:rPr>
          <w:rFonts w:ascii="Times New Roman" w:hAnsi="Times New Roman" w:cs="Times New Roman"/>
          <w:b/>
          <w:lang w:val="sq-AL"/>
        </w:rPr>
      </w:pPr>
      <w:r w:rsidRPr="00D74242">
        <w:rPr>
          <w:rFonts w:ascii="Times New Roman" w:hAnsi="Times New Roman" w:cs="Times New Roman"/>
          <w:b/>
          <w:bCs/>
          <w:lang w:val="sq-AL"/>
        </w:rPr>
        <w:t>Nr. _____, datë __/__/20</w:t>
      </w:r>
      <w:r w:rsidR="00F2474F" w:rsidRPr="00D74242">
        <w:rPr>
          <w:rFonts w:ascii="Times New Roman" w:hAnsi="Times New Roman" w:cs="Times New Roman"/>
          <w:b/>
          <w:bCs/>
          <w:lang w:val="sq-AL"/>
        </w:rPr>
        <w:t>2</w:t>
      </w:r>
      <w:r w:rsidR="00BF1EE1">
        <w:rPr>
          <w:rFonts w:ascii="Times New Roman" w:hAnsi="Times New Roman" w:cs="Times New Roman"/>
          <w:b/>
          <w:bCs/>
          <w:lang w:val="sq-AL"/>
        </w:rPr>
        <w:t>5</w:t>
      </w:r>
    </w:p>
    <w:p w14:paraId="38DFF529" w14:textId="77777777" w:rsidR="006B0563" w:rsidRPr="00D74242" w:rsidRDefault="006B0563" w:rsidP="00D74242">
      <w:pPr>
        <w:pStyle w:val="Normal0"/>
        <w:spacing w:line="276" w:lineRule="auto"/>
        <w:rPr>
          <w:rFonts w:ascii="Times New Roman" w:hAnsi="Times New Roman" w:cs="Times New Roman"/>
          <w:b/>
          <w:lang w:val="sq-AL"/>
        </w:rPr>
      </w:pPr>
    </w:p>
    <w:p w14:paraId="02CD06B5" w14:textId="77777777" w:rsidR="00BD3171" w:rsidRPr="00D74242" w:rsidRDefault="00BD3171" w:rsidP="00D74242">
      <w:pPr>
        <w:pStyle w:val="Normal0"/>
        <w:spacing w:line="276" w:lineRule="auto"/>
        <w:jc w:val="center"/>
        <w:rPr>
          <w:rFonts w:ascii="Times New Roman" w:hAnsi="Times New Roman" w:cs="Times New Roman"/>
          <w:b/>
          <w:lang w:val="sq-AL"/>
        </w:rPr>
      </w:pPr>
      <w:r w:rsidRPr="00D74242">
        <w:rPr>
          <w:rFonts w:ascii="Times New Roman" w:hAnsi="Times New Roman" w:cs="Times New Roman"/>
          <w:b/>
          <w:lang w:val="sq-AL"/>
        </w:rPr>
        <w:t>PËR</w:t>
      </w:r>
    </w:p>
    <w:p w14:paraId="0E86F4F2" w14:textId="77777777" w:rsidR="00BD3171" w:rsidRPr="00D74242" w:rsidRDefault="00BD3171" w:rsidP="00D74242">
      <w:pPr>
        <w:pStyle w:val="Normal0"/>
        <w:spacing w:line="276" w:lineRule="auto"/>
        <w:jc w:val="center"/>
        <w:rPr>
          <w:rFonts w:ascii="Times New Roman" w:hAnsi="Times New Roman" w:cs="Times New Roman"/>
          <w:b/>
          <w:lang w:val="sq-AL"/>
        </w:rPr>
      </w:pPr>
    </w:p>
    <w:p w14:paraId="6A6F9B51" w14:textId="4BA978C3" w:rsidR="00BD3171" w:rsidRPr="00F82838" w:rsidRDefault="00BD3171" w:rsidP="00BF1EE1">
      <w:pPr>
        <w:jc w:val="center"/>
        <w:rPr>
          <w:b/>
          <w:bCs/>
          <w:spacing w:val="-2"/>
          <w:lang w:val="sq-AL"/>
        </w:rPr>
      </w:pPr>
      <w:r w:rsidRPr="00F82838">
        <w:rPr>
          <w:b/>
          <w:lang w:val="sq-AL"/>
        </w:rPr>
        <w:t>DISA SHT</w:t>
      </w:r>
      <w:r w:rsidR="009C5D8E" w:rsidRPr="00F82838">
        <w:rPr>
          <w:b/>
          <w:lang w:val="sq-AL"/>
        </w:rPr>
        <w:t xml:space="preserve">ESA DHE NDRYSHIME NË LIGJIN </w:t>
      </w:r>
      <w:r w:rsidR="00BF1EE1" w:rsidRPr="00F82838">
        <w:rPr>
          <w:b/>
          <w:bCs/>
          <w:spacing w:val="-2"/>
          <w:lang w:val="sq-AL"/>
        </w:rPr>
        <w:t>N</w:t>
      </w:r>
      <w:r w:rsidR="00831618">
        <w:rPr>
          <w:b/>
          <w:bCs/>
          <w:spacing w:val="-2"/>
          <w:lang w:val="sq-AL"/>
        </w:rPr>
        <w:t>R</w:t>
      </w:r>
      <w:r w:rsidR="00BF1EE1" w:rsidRPr="00F82838">
        <w:rPr>
          <w:b/>
          <w:bCs/>
          <w:spacing w:val="-2"/>
          <w:lang w:val="sq-AL"/>
        </w:rPr>
        <w:t xml:space="preserve">. 7895, DATË 27.1.1995 “KODI PENAL I REPUBLIKËS SË </w:t>
      </w:r>
      <w:r w:rsidR="00BF1EE1" w:rsidRPr="004D469B">
        <w:rPr>
          <w:b/>
          <w:bCs/>
          <w:spacing w:val="-2"/>
          <w:lang w:val="sq-AL"/>
        </w:rPr>
        <w:t>SHQIPËRISË”</w:t>
      </w:r>
      <w:r w:rsidR="004D469B">
        <w:rPr>
          <w:b/>
          <w:bCs/>
          <w:spacing w:val="-2"/>
          <w:lang w:val="sq-AL"/>
        </w:rPr>
        <w:t xml:space="preserve"> </w:t>
      </w:r>
      <w:r w:rsidR="005362A9">
        <w:rPr>
          <w:b/>
          <w:bCs/>
          <w:spacing w:val="-2"/>
          <w:lang w:val="sq-AL"/>
        </w:rPr>
        <w:t>T</w:t>
      </w:r>
      <w:r w:rsidR="005362A9" w:rsidRPr="005362A9">
        <w:rPr>
          <w:b/>
          <w:bCs/>
          <w:spacing w:val="-2"/>
          <w:lang w:val="sq-AL"/>
        </w:rPr>
        <w:t>Ë</w:t>
      </w:r>
      <w:r w:rsidR="005362A9">
        <w:rPr>
          <w:b/>
          <w:bCs/>
          <w:spacing w:val="-2"/>
          <w:lang w:val="sq-AL"/>
        </w:rPr>
        <w:t xml:space="preserve"> </w:t>
      </w:r>
      <w:r w:rsidR="00E4487A" w:rsidRPr="004D469B">
        <w:rPr>
          <w:b/>
          <w:bCs/>
          <w:spacing w:val="-2"/>
          <w:lang w:val="sq-AL"/>
        </w:rPr>
        <w:t>NDRYSHUAR</w:t>
      </w:r>
      <w:r w:rsidR="00080DD9" w:rsidRPr="004D469B">
        <w:rPr>
          <w:rStyle w:val="FootnoteReference"/>
          <w:b/>
          <w:bCs/>
          <w:spacing w:val="-2"/>
          <w:lang w:val="sq-AL"/>
        </w:rPr>
        <w:footnoteReference w:id="1"/>
      </w:r>
    </w:p>
    <w:p w14:paraId="56A65422" w14:textId="77777777" w:rsidR="00BD3171" w:rsidRPr="00D74242" w:rsidRDefault="00BD3171" w:rsidP="00D74242">
      <w:pPr>
        <w:pStyle w:val="Normal0"/>
        <w:spacing w:line="276" w:lineRule="auto"/>
        <w:rPr>
          <w:rFonts w:ascii="Times New Roman" w:hAnsi="Times New Roman" w:cs="Times New Roman"/>
          <w:lang w:val="sq-AL"/>
        </w:rPr>
      </w:pPr>
    </w:p>
    <w:p w14:paraId="45F670CC" w14:textId="77777777" w:rsidR="000746FC" w:rsidRPr="00D74242" w:rsidRDefault="000746FC" w:rsidP="00D74242">
      <w:pPr>
        <w:pStyle w:val="Normal0"/>
        <w:spacing w:line="276" w:lineRule="auto"/>
        <w:rPr>
          <w:rFonts w:ascii="Times New Roman" w:hAnsi="Times New Roman" w:cs="Times New Roman"/>
          <w:lang w:val="sq-AL"/>
        </w:rPr>
      </w:pPr>
    </w:p>
    <w:p w14:paraId="1A5210C9" w14:textId="0A4207BB" w:rsidR="00BD3171" w:rsidRPr="00D74242" w:rsidRDefault="00BD3171" w:rsidP="00D74242">
      <w:pPr>
        <w:pStyle w:val="Normal0"/>
        <w:spacing w:line="276" w:lineRule="auto"/>
        <w:jc w:val="both"/>
        <w:rPr>
          <w:rFonts w:ascii="Times New Roman" w:hAnsi="Times New Roman" w:cs="Times New Roman"/>
          <w:lang w:val="sq-AL"/>
        </w:rPr>
      </w:pPr>
      <w:r w:rsidRPr="00D74242">
        <w:rPr>
          <w:rFonts w:ascii="Times New Roman" w:hAnsi="Times New Roman" w:cs="Times New Roman"/>
          <w:lang w:val="sq-AL"/>
        </w:rPr>
        <w:t xml:space="preserve">Në mbështetje të neneve </w:t>
      </w:r>
      <w:r w:rsidR="00833C3A">
        <w:rPr>
          <w:rFonts w:ascii="Times New Roman" w:hAnsi="Times New Roman" w:cs="Times New Roman"/>
          <w:lang w:val="sq-AL"/>
        </w:rPr>
        <w:t>81, pika 2</w:t>
      </w:r>
      <w:r w:rsidRPr="00D74242">
        <w:rPr>
          <w:rFonts w:ascii="Times New Roman" w:hAnsi="Times New Roman" w:cs="Times New Roman"/>
          <w:lang w:val="sq-AL"/>
        </w:rPr>
        <w:t xml:space="preserve"> dhe 83</w:t>
      </w:r>
      <w:r w:rsidR="000746FC" w:rsidRPr="00D74242">
        <w:rPr>
          <w:rFonts w:ascii="Times New Roman" w:hAnsi="Times New Roman" w:cs="Times New Roman"/>
          <w:lang w:val="sq-AL"/>
        </w:rPr>
        <w:t>,</w:t>
      </w:r>
      <w:r w:rsidRPr="00D74242">
        <w:rPr>
          <w:rFonts w:ascii="Times New Roman" w:hAnsi="Times New Roman" w:cs="Times New Roman"/>
          <w:lang w:val="sq-AL"/>
        </w:rPr>
        <w:t xml:space="preserve"> pika 1</w:t>
      </w:r>
      <w:r w:rsidR="000746FC" w:rsidRPr="00D74242">
        <w:rPr>
          <w:rFonts w:ascii="Times New Roman" w:hAnsi="Times New Roman" w:cs="Times New Roman"/>
          <w:lang w:val="sq-AL"/>
        </w:rPr>
        <w:t>,</w:t>
      </w:r>
      <w:r w:rsidRPr="00D74242">
        <w:rPr>
          <w:rFonts w:ascii="Times New Roman" w:hAnsi="Times New Roman" w:cs="Times New Roman"/>
          <w:lang w:val="sq-AL"/>
        </w:rPr>
        <w:t xml:space="preserve"> të Kushtetutës, me propozimin e </w:t>
      </w:r>
      <w:r w:rsidR="001525B3" w:rsidRPr="00D74242">
        <w:rPr>
          <w:rFonts w:ascii="Times New Roman" w:hAnsi="Times New Roman" w:cs="Times New Roman"/>
          <w:lang w:val="sq-AL"/>
        </w:rPr>
        <w:t>Këshillit të Ministrave</w:t>
      </w:r>
      <w:r w:rsidRPr="00D74242">
        <w:rPr>
          <w:rFonts w:ascii="Times New Roman" w:hAnsi="Times New Roman" w:cs="Times New Roman"/>
          <w:lang w:val="sq-AL"/>
        </w:rPr>
        <w:t>,</w:t>
      </w:r>
      <w:r w:rsidR="006B0563" w:rsidRPr="00D74242">
        <w:rPr>
          <w:rFonts w:ascii="Times New Roman" w:hAnsi="Times New Roman" w:cs="Times New Roman"/>
          <w:lang w:val="sq-AL"/>
        </w:rPr>
        <w:t xml:space="preserve"> Kuvendi i Republik</w:t>
      </w:r>
      <w:r w:rsidR="001509A5" w:rsidRPr="00D74242">
        <w:rPr>
          <w:rFonts w:ascii="Times New Roman" w:hAnsi="Times New Roman" w:cs="Times New Roman"/>
          <w:lang w:val="sq-AL"/>
        </w:rPr>
        <w:t>ë</w:t>
      </w:r>
      <w:r w:rsidR="006B0563" w:rsidRPr="00D74242">
        <w:rPr>
          <w:rFonts w:ascii="Times New Roman" w:hAnsi="Times New Roman" w:cs="Times New Roman"/>
          <w:lang w:val="sq-AL"/>
        </w:rPr>
        <w:t>s s</w:t>
      </w:r>
      <w:r w:rsidR="001509A5" w:rsidRPr="00D74242">
        <w:rPr>
          <w:rFonts w:ascii="Times New Roman" w:hAnsi="Times New Roman" w:cs="Times New Roman"/>
          <w:lang w:val="sq-AL"/>
        </w:rPr>
        <w:t>ë</w:t>
      </w:r>
      <w:r w:rsidR="006B0563" w:rsidRPr="00D74242">
        <w:rPr>
          <w:rFonts w:ascii="Times New Roman" w:hAnsi="Times New Roman" w:cs="Times New Roman"/>
          <w:lang w:val="sq-AL"/>
        </w:rPr>
        <w:t xml:space="preserve"> Shqip</w:t>
      </w:r>
      <w:r w:rsidR="001509A5" w:rsidRPr="00D74242">
        <w:rPr>
          <w:rFonts w:ascii="Times New Roman" w:hAnsi="Times New Roman" w:cs="Times New Roman"/>
          <w:lang w:val="sq-AL"/>
        </w:rPr>
        <w:t>ë</w:t>
      </w:r>
      <w:r w:rsidR="006B0563" w:rsidRPr="00D74242">
        <w:rPr>
          <w:rFonts w:ascii="Times New Roman" w:hAnsi="Times New Roman" w:cs="Times New Roman"/>
          <w:lang w:val="sq-AL"/>
        </w:rPr>
        <w:t>ris</w:t>
      </w:r>
      <w:r w:rsidR="001509A5" w:rsidRPr="00D74242">
        <w:rPr>
          <w:rFonts w:ascii="Times New Roman" w:hAnsi="Times New Roman" w:cs="Times New Roman"/>
          <w:lang w:val="sq-AL"/>
        </w:rPr>
        <w:t>ë</w:t>
      </w:r>
      <w:r w:rsidR="00924734">
        <w:rPr>
          <w:rFonts w:ascii="Times New Roman" w:hAnsi="Times New Roman" w:cs="Times New Roman"/>
          <w:lang w:val="sq-AL"/>
        </w:rPr>
        <w:t>,</w:t>
      </w:r>
    </w:p>
    <w:p w14:paraId="595ABE38" w14:textId="77777777" w:rsidR="00586B54" w:rsidRPr="00D74242" w:rsidRDefault="00586B54" w:rsidP="00D74242">
      <w:pPr>
        <w:pStyle w:val="Normal0"/>
        <w:spacing w:line="276" w:lineRule="auto"/>
        <w:rPr>
          <w:rFonts w:ascii="Times New Roman" w:hAnsi="Times New Roman" w:cs="Times New Roman"/>
          <w:b/>
          <w:lang w:val="sq-AL"/>
        </w:rPr>
      </w:pPr>
    </w:p>
    <w:p w14:paraId="094043F6" w14:textId="77777777" w:rsidR="00BD3171" w:rsidRPr="00D74242" w:rsidRDefault="00BD3171" w:rsidP="00D74242">
      <w:pPr>
        <w:pStyle w:val="Normal0"/>
        <w:spacing w:line="276" w:lineRule="auto"/>
        <w:jc w:val="center"/>
        <w:rPr>
          <w:rFonts w:ascii="Times New Roman" w:hAnsi="Times New Roman" w:cs="Times New Roman"/>
          <w:b/>
          <w:lang w:val="sq-AL"/>
        </w:rPr>
      </w:pPr>
      <w:r w:rsidRPr="00D74242">
        <w:rPr>
          <w:rFonts w:ascii="Times New Roman" w:hAnsi="Times New Roman" w:cs="Times New Roman"/>
          <w:b/>
          <w:lang w:val="sq-AL"/>
        </w:rPr>
        <w:t>V E N D O S I:</w:t>
      </w:r>
    </w:p>
    <w:p w14:paraId="017BF123" w14:textId="77777777" w:rsidR="00BD3171" w:rsidRPr="00CA6AC3" w:rsidRDefault="00BD3171" w:rsidP="00D74242">
      <w:pPr>
        <w:jc w:val="both"/>
        <w:rPr>
          <w:lang w:val="sq-AL"/>
        </w:rPr>
      </w:pPr>
    </w:p>
    <w:p w14:paraId="23E57514" w14:textId="76B1BC08" w:rsidR="00B05B44" w:rsidRPr="00CA6AC3" w:rsidRDefault="00BD3171" w:rsidP="00957BEB">
      <w:pPr>
        <w:jc w:val="both"/>
        <w:rPr>
          <w:lang w:val="sq-AL"/>
        </w:rPr>
      </w:pPr>
      <w:r w:rsidRPr="00CA6AC3">
        <w:rPr>
          <w:lang w:val="sq-AL"/>
        </w:rPr>
        <w:t>Në ligjin nr</w:t>
      </w:r>
      <w:r w:rsidR="00E4487A">
        <w:rPr>
          <w:lang w:val="sq-AL"/>
        </w:rPr>
        <w:t xml:space="preserve">. </w:t>
      </w:r>
      <w:r w:rsidR="00957BEB" w:rsidRPr="00CA6AC3">
        <w:rPr>
          <w:lang w:val="sq-AL"/>
        </w:rPr>
        <w:t>7</w:t>
      </w:r>
      <w:r w:rsidR="00BF1EE1" w:rsidRPr="00CA6AC3">
        <w:rPr>
          <w:lang w:val="sq-AL"/>
        </w:rPr>
        <w:t>89</w:t>
      </w:r>
      <w:r w:rsidR="00957BEB" w:rsidRPr="00CA6AC3">
        <w:rPr>
          <w:lang w:val="sq-AL"/>
        </w:rPr>
        <w:t>5</w:t>
      </w:r>
      <w:r w:rsidRPr="00CA6AC3">
        <w:rPr>
          <w:lang w:val="sq-AL"/>
        </w:rPr>
        <w:t xml:space="preserve">, datë </w:t>
      </w:r>
      <w:r w:rsidR="00957BEB" w:rsidRPr="00CA6AC3">
        <w:rPr>
          <w:lang w:val="sq-AL"/>
        </w:rPr>
        <w:t>2</w:t>
      </w:r>
      <w:r w:rsidR="00E4487A">
        <w:rPr>
          <w:lang w:val="sq-AL"/>
        </w:rPr>
        <w:t>7</w:t>
      </w:r>
      <w:r w:rsidR="00793A16" w:rsidRPr="00CA6AC3">
        <w:rPr>
          <w:lang w:val="sq-AL"/>
        </w:rPr>
        <w:t>.</w:t>
      </w:r>
      <w:r w:rsidR="00E4487A">
        <w:rPr>
          <w:lang w:val="sq-AL"/>
        </w:rPr>
        <w:t>01</w:t>
      </w:r>
      <w:r w:rsidR="00793A16" w:rsidRPr="00CA6AC3">
        <w:rPr>
          <w:lang w:val="sq-AL"/>
        </w:rPr>
        <w:t>.</w:t>
      </w:r>
      <w:r w:rsidR="00957BEB" w:rsidRPr="00CA6AC3">
        <w:rPr>
          <w:lang w:val="sq-AL"/>
        </w:rPr>
        <w:t>1995</w:t>
      </w:r>
      <w:r w:rsidR="006B0563" w:rsidRPr="00CA6AC3">
        <w:rPr>
          <w:lang w:val="sq-AL"/>
        </w:rPr>
        <w:t>,</w:t>
      </w:r>
      <w:r w:rsidRPr="00CA6AC3">
        <w:rPr>
          <w:lang w:val="sq-AL"/>
        </w:rPr>
        <w:t xml:space="preserve"> “</w:t>
      </w:r>
      <w:r w:rsidR="00957BEB" w:rsidRPr="00CA6AC3">
        <w:rPr>
          <w:lang w:val="sq-AL"/>
        </w:rPr>
        <w:t>Kodi Penal i Republik</w:t>
      </w:r>
      <w:r w:rsidR="00B81066" w:rsidRPr="00CA6AC3">
        <w:rPr>
          <w:lang w:val="sq-AL"/>
        </w:rPr>
        <w:t>ë</w:t>
      </w:r>
      <w:r w:rsidR="00957BEB" w:rsidRPr="00CA6AC3">
        <w:rPr>
          <w:lang w:val="sq-AL"/>
        </w:rPr>
        <w:t>s s</w:t>
      </w:r>
      <w:r w:rsidR="00B81066" w:rsidRPr="00CA6AC3">
        <w:rPr>
          <w:lang w:val="sq-AL"/>
        </w:rPr>
        <w:t>ë</w:t>
      </w:r>
      <w:r w:rsidR="00957BEB" w:rsidRPr="00CA6AC3">
        <w:rPr>
          <w:lang w:val="sq-AL"/>
        </w:rPr>
        <w:t xml:space="preserve"> Shqip</w:t>
      </w:r>
      <w:r w:rsidR="00B81066" w:rsidRPr="00CA6AC3">
        <w:rPr>
          <w:lang w:val="sq-AL"/>
        </w:rPr>
        <w:t>ë</w:t>
      </w:r>
      <w:r w:rsidR="00957BEB" w:rsidRPr="00CA6AC3">
        <w:rPr>
          <w:lang w:val="sq-AL"/>
        </w:rPr>
        <w:t>ris</w:t>
      </w:r>
      <w:r w:rsidR="00B81066" w:rsidRPr="00CA6AC3">
        <w:rPr>
          <w:lang w:val="sq-AL"/>
        </w:rPr>
        <w:t>ë</w:t>
      </w:r>
      <w:r w:rsidRPr="00CA6AC3">
        <w:rPr>
          <w:lang w:val="sq-AL"/>
        </w:rPr>
        <w:t>”</w:t>
      </w:r>
      <w:r w:rsidR="000746FC" w:rsidRPr="00CA6AC3">
        <w:rPr>
          <w:lang w:val="sq-AL"/>
        </w:rPr>
        <w:t>,</w:t>
      </w:r>
      <w:r w:rsidR="00E4487A">
        <w:rPr>
          <w:lang w:val="sq-AL"/>
        </w:rPr>
        <w:t xml:space="preserve"> </w:t>
      </w:r>
      <w:r w:rsidR="005362A9">
        <w:rPr>
          <w:lang w:val="sq-AL"/>
        </w:rPr>
        <w:t>të</w:t>
      </w:r>
      <w:r w:rsidR="00E4487A">
        <w:rPr>
          <w:lang w:val="sq-AL"/>
        </w:rPr>
        <w:t xml:space="preserve"> ndryshuar,</w:t>
      </w:r>
      <w:r w:rsidRPr="00CA6AC3">
        <w:rPr>
          <w:lang w:val="sq-AL"/>
        </w:rPr>
        <w:t xml:space="preserve"> </w:t>
      </w:r>
      <w:r w:rsidR="00801AA1" w:rsidRPr="00801AA1">
        <w:rPr>
          <w:lang w:val="sq-AL"/>
        </w:rPr>
        <w:t>bëhen shtesat dhe ndryshimet e mëposhtme:</w:t>
      </w:r>
    </w:p>
    <w:p w14:paraId="2F762DEA" w14:textId="3CB816EF" w:rsidR="005C7564" w:rsidRDefault="005C7564" w:rsidP="00C9344B">
      <w:pPr>
        <w:jc w:val="both"/>
        <w:rPr>
          <w:sz w:val="18"/>
          <w:szCs w:val="18"/>
          <w:lang w:val="sq-AL"/>
        </w:rPr>
      </w:pPr>
    </w:p>
    <w:p w14:paraId="7D54A1EB" w14:textId="77777777" w:rsidR="009E22D3" w:rsidRPr="000B2264" w:rsidRDefault="009E22D3" w:rsidP="00C9344B">
      <w:pPr>
        <w:jc w:val="both"/>
        <w:rPr>
          <w:sz w:val="18"/>
          <w:szCs w:val="18"/>
          <w:lang w:val="sq-AL"/>
        </w:rPr>
      </w:pPr>
    </w:p>
    <w:p w14:paraId="3D31B785" w14:textId="0F2297F9" w:rsidR="005C7564" w:rsidRPr="00FC514B" w:rsidRDefault="00485A37" w:rsidP="00033B4C">
      <w:pPr>
        <w:pStyle w:val="Heading2"/>
        <w:jc w:val="center"/>
        <w:rPr>
          <w:sz w:val="24"/>
          <w:szCs w:val="24"/>
          <w:lang w:val="sq-AL"/>
        </w:rPr>
      </w:pPr>
      <w:r w:rsidRPr="00FC514B">
        <w:rPr>
          <w:sz w:val="24"/>
          <w:szCs w:val="24"/>
          <w:lang w:val="sq-AL"/>
        </w:rPr>
        <w:lastRenderedPageBreak/>
        <w:t xml:space="preserve">Neni </w:t>
      </w:r>
      <w:r w:rsidR="00FC514B" w:rsidRPr="00FC514B">
        <w:rPr>
          <w:sz w:val="24"/>
          <w:szCs w:val="24"/>
          <w:lang w:val="sq-AL"/>
        </w:rPr>
        <w:t>1</w:t>
      </w:r>
    </w:p>
    <w:p w14:paraId="5651EADB" w14:textId="50863D39" w:rsidR="00C52A1D" w:rsidRDefault="00C52A1D" w:rsidP="00CA2EB9">
      <w:pPr>
        <w:ind w:firstLine="720"/>
        <w:contextualSpacing/>
        <w:jc w:val="both"/>
        <w:rPr>
          <w:bCs/>
          <w:lang w:val="sq-AL"/>
        </w:rPr>
      </w:pPr>
      <w:r w:rsidRPr="00CA6AC3">
        <w:rPr>
          <w:bCs/>
          <w:lang w:val="sq-AL"/>
        </w:rPr>
        <w:t>Në nenin 6</w:t>
      </w:r>
      <w:r w:rsidR="003A5DEF">
        <w:rPr>
          <w:bCs/>
          <w:lang w:val="sq-AL"/>
        </w:rPr>
        <w:t xml:space="preserve"> </w:t>
      </w:r>
      <w:r w:rsidRPr="00CA6AC3">
        <w:rPr>
          <w:bCs/>
          <w:lang w:val="sq-AL"/>
        </w:rPr>
        <w:t>bëhen shtesat</w:t>
      </w:r>
      <w:r w:rsidR="009E6EDE">
        <w:rPr>
          <w:bCs/>
          <w:lang w:val="sq-AL"/>
        </w:rPr>
        <w:t xml:space="preserve"> dhe ndryshim</w:t>
      </w:r>
      <w:r w:rsidR="00382B6E">
        <w:rPr>
          <w:bCs/>
          <w:lang w:val="sq-AL"/>
        </w:rPr>
        <w:t>i</w:t>
      </w:r>
      <w:r w:rsidRPr="00CA6AC3">
        <w:rPr>
          <w:bCs/>
          <w:lang w:val="sq-AL"/>
        </w:rPr>
        <w:t xml:space="preserve"> </w:t>
      </w:r>
      <w:r w:rsidR="00382B6E">
        <w:rPr>
          <w:bCs/>
          <w:lang w:val="sq-AL"/>
        </w:rPr>
        <w:t>si më poshtë</w:t>
      </w:r>
      <w:r w:rsidRPr="00CA6AC3">
        <w:rPr>
          <w:bCs/>
          <w:lang w:val="sq-AL"/>
        </w:rPr>
        <w:t>:</w:t>
      </w:r>
    </w:p>
    <w:p w14:paraId="770B0DD4" w14:textId="77777777" w:rsidR="00E4487A" w:rsidRPr="00CA6AC3" w:rsidRDefault="00E4487A" w:rsidP="00C52A1D">
      <w:pPr>
        <w:ind w:firstLine="720"/>
        <w:contextualSpacing/>
        <w:jc w:val="both"/>
        <w:rPr>
          <w:bCs/>
          <w:lang w:val="sq-AL"/>
        </w:rPr>
      </w:pPr>
    </w:p>
    <w:p w14:paraId="1FABAA2E" w14:textId="09CFFFB0" w:rsidR="00C52A1D" w:rsidRPr="00CA6AC3" w:rsidRDefault="00C52A1D" w:rsidP="00CA2EB9">
      <w:pPr>
        <w:ind w:firstLine="720"/>
        <w:contextualSpacing/>
        <w:jc w:val="both"/>
        <w:rPr>
          <w:bCs/>
          <w:lang w:val="sq-AL"/>
        </w:rPr>
      </w:pPr>
      <w:r w:rsidRPr="00CA6AC3">
        <w:rPr>
          <w:bCs/>
          <w:lang w:val="sq-AL"/>
        </w:rPr>
        <w:t xml:space="preserve">1. Në </w:t>
      </w:r>
      <w:r w:rsidR="00071716" w:rsidRPr="00CA6AC3">
        <w:rPr>
          <w:bCs/>
          <w:lang w:val="sq-AL"/>
        </w:rPr>
        <w:t xml:space="preserve">paragrafin </w:t>
      </w:r>
      <w:r w:rsidRPr="00CA6AC3">
        <w:rPr>
          <w:bCs/>
          <w:lang w:val="sq-AL"/>
        </w:rPr>
        <w:t>e parë, pas</w:t>
      </w:r>
      <w:r w:rsidR="00A3323D" w:rsidRPr="00CA6AC3">
        <w:rPr>
          <w:bCs/>
          <w:lang w:val="sq-AL"/>
        </w:rPr>
        <w:t xml:space="preserve"> togfjalëshit “shtetas shqiptarë” shtohet</w:t>
      </w:r>
      <w:r w:rsidR="00E4487A">
        <w:rPr>
          <w:bCs/>
          <w:lang w:val="sq-AL"/>
        </w:rPr>
        <w:t xml:space="preserve"> togfjalëshi</w:t>
      </w:r>
      <w:r w:rsidR="00002824" w:rsidRPr="00CA6AC3">
        <w:rPr>
          <w:bCs/>
          <w:lang w:val="sq-AL"/>
        </w:rPr>
        <w:t xml:space="preserve"> </w:t>
      </w:r>
      <w:r w:rsidR="00A8704F">
        <w:rPr>
          <w:bCs/>
          <w:lang w:val="sq-AL"/>
        </w:rPr>
        <w:t xml:space="preserve">“, </w:t>
      </w:r>
      <w:r w:rsidR="00A3323D" w:rsidRPr="00CA6AC3">
        <w:rPr>
          <w:bCs/>
          <w:lang w:val="sq-AL"/>
        </w:rPr>
        <w:t>tërësisht ose pjesërisht</w:t>
      </w:r>
      <w:r w:rsidR="00A8704F">
        <w:rPr>
          <w:bCs/>
          <w:lang w:val="sq-AL"/>
        </w:rPr>
        <w:t>,</w:t>
      </w:r>
      <w:r w:rsidR="00A3323D" w:rsidRPr="00CA6AC3">
        <w:rPr>
          <w:bCs/>
          <w:lang w:val="sq-AL"/>
        </w:rPr>
        <w:t>”</w:t>
      </w:r>
      <w:r w:rsidR="00002824" w:rsidRPr="00CA6AC3">
        <w:rPr>
          <w:bCs/>
          <w:lang w:val="sq-AL"/>
        </w:rPr>
        <w:t>.</w:t>
      </w:r>
      <w:r w:rsidR="00A3323D" w:rsidRPr="00CA6AC3">
        <w:rPr>
          <w:bCs/>
          <w:lang w:val="sq-AL"/>
        </w:rPr>
        <w:t xml:space="preserve"> </w:t>
      </w:r>
    </w:p>
    <w:p w14:paraId="05CD9C85" w14:textId="5C2F52B0" w:rsidR="008D1E1C" w:rsidRDefault="00C52A1D" w:rsidP="00CA2EB9">
      <w:pPr>
        <w:ind w:firstLine="720"/>
        <w:contextualSpacing/>
        <w:jc w:val="both"/>
        <w:rPr>
          <w:bCs/>
          <w:lang w:val="sq-AL"/>
        </w:rPr>
      </w:pPr>
      <w:r w:rsidRPr="00CA6AC3">
        <w:rPr>
          <w:bCs/>
          <w:lang w:val="sq-AL"/>
        </w:rPr>
        <w:t xml:space="preserve">2. </w:t>
      </w:r>
      <w:r w:rsidR="00071716" w:rsidRPr="00CA6AC3">
        <w:rPr>
          <w:bCs/>
          <w:lang w:val="sq-AL"/>
        </w:rPr>
        <w:t>Në paragrafin e dytë,</w:t>
      </w:r>
      <w:r w:rsidR="00360F75">
        <w:rPr>
          <w:bCs/>
          <w:lang w:val="sq-AL"/>
        </w:rPr>
        <w:t xml:space="preserve"> </w:t>
      </w:r>
      <w:r w:rsidR="00071716" w:rsidRPr="00CA6AC3">
        <w:rPr>
          <w:bCs/>
          <w:lang w:val="sq-AL"/>
        </w:rPr>
        <w:t>pas fjalës “shqiptar” shtohet  togfjalëshi “ose për një shtetas të huaj me rezidencë të përhershme në Republikën e Shqipërisë”</w:t>
      </w:r>
      <w:r w:rsidR="008D1E1C">
        <w:rPr>
          <w:bCs/>
          <w:lang w:val="sq-AL"/>
        </w:rPr>
        <w:t>.</w:t>
      </w:r>
    </w:p>
    <w:p w14:paraId="17AC594A" w14:textId="73D8D2A2" w:rsidR="00C52A1D" w:rsidRPr="00CA6AC3" w:rsidRDefault="008D1E1C" w:rsidP="00CA2EB9">
      <w:pPr>
        <w:ind w:firstLine="720"/>
        <w:contextualSpacing/>
        <w:jc w:val="both"/>
        <w:rPr>
          <w:bCs/>
          <w:lang w:val="sq-AL"/>
        </w:rPr>
      </w:pPr>
      <w:r>
        <w:rPr>
          <w:bCs/>
          <w:lang w:val="sq-AL"/>
        </w:rPr>
        <w:t xml:space="preserve">3. </w:t>
      </w:r>
      <w:r w:rsidR="009E6EDE">
        <w:rPr>
          <w:bCs/>
          <w:lang w:val="sq-AL"/>
        </w:rPr>
        <w:t>N</w:t>
      </w:r>
      <w:r>
        <w:rPr>
          <w:bCs/>
          <w:lang w:val="sq-AL"/>
        </w:rPr>
        <w:t>ë paragrafin e dytë,</w:t>
      </w:r>
      <w:r w:rsidR="009E6EDE">
        <w:rPr>
          <w:bCs/>
          <w:lang w:val="sq-AL"/>
        </w:rPr>
        <w:t xml:space="preserve"> fjalia e dytë</w:t>
      </w:r>
      <w:r w:rsidR="00071716" w:rsidRPr="00CA6AC3">
        <w:rPr>
          <w:bCs/>
          <w:lang w:val="sq-AL"/>
        </w:rPr>
        <w:t xml:space="preserve"> </w:t>
      </w:r>
      <w:r>
        <w:rPr>
          <w:bCs/>
          <w:lang w:val="sq-AL"/>
        </w:rPr>
        <w:t>ndryshohet si më poshtë:</w:t>
      </w:r>
    </w:p>
    <w:p w14:paraId="49EA36A9" w14:textId="213EFA0A" w:rsidR="00C52A1D" w:rsidRPr="00CA6AC3" w:rsidRDefault="00C52A1D" w:rsidP="00F601F9">
      <w:pPr>
        <w:ind w:firstLine="720"/>
        <w:jc w:val="both"/>
        <w:rPr>
          <w:spacing w:val="-2"/>
          <w:lang w:val="sq-AL"/>
        </w:rPr>
      </w:pPr>
      <w:r w:rsidRPr="00CA6AC3">
        <w:rPr>
          <w:bCs/>
          <w:lang w:val="sq-AL"/>
        </w:rPr>
        <w:t>“K</w:t>
      </w:r>
      <w:r w:rsidRPr="00CA6AC3">
        <w:rPr>
          <w:spacing w:val="-2"/>
          <w:lang w:val="sq-AL"/>
        </w:rPr>
        <w:t>ushti  për dënueshmërinë e njëkohshme në territorin  e shtetit tjetër  nuk</w:t>
      </w:r>
      <w:r w:rsidR="00F601F9">
        <w:rPr>
          <w:spacing w:val="-2"/>
          <w:lang w:val="sq-AL"/>
        </w:rPr>
        <w:t xml:space="preserve"> </w:t>
      </w:r>
      <w:r w:rsidRPr="00CA6AC3">
        <w:rPr>
          <w:spacing w:val="-2"/>
          <w:lang w:val="sq-AL"/>
        </w:rPr>
        <w:t>zbatohet  në  rastet  e:</w:t>
      </w:r>
    </w:p>
    <w:p w14:paraId="393FD5E0" w14:textId="6FEB314F" w:rsidR="00C52A1D" w:rsidRPr="00CA6AC3" w:rsidRDefault="00C52A1D" w:rsidP="00FF737A">
      <w:pPr>
        <w:ind w:firstLine="720"/>
        <w:jc w:val="both"/>
        <w:rPr>
          <w:spacing w:val="-2"/>
          <w:lang w:val="sq-AL"/>
        </w:rPr>
      </w:pPr>
      <w:r w:rsidRPr="00CA6AC3">
        <w:rPr>
          <w:spacing w:val="-2"/>
          <w:lang w:val="sq-AL"/>
        </w:rPr>
        <w:t>a. krimeve të korrupsionit në sektorin publik</w:t>
      </w:r>
      <w:r w:rsidR="008D1E1C">
        <w:rPr>
          <w:spacing w:val="-2"/>
          <w:lang w:val="sq-AL"/>
        </w:rPr>
        <w:t>;</w:t>
      </w:r>
    </w:p>
    <w:p w14:paraId="60FCBC1A" w14:textId="130B5E25" w:rsidR="00C52A1D" w:rsidRPr="00CA6AC3" w:rsidRDefault="00C52A1D" w:rsidP="008D1E1C">
      <w:pPr>
        <w:jc w:val="both"/>
        <w:rPr>
          <w:lang w:val="sq-AL"/>
        </w:rPr>
      </w:pPr>
      <w:r w:rsidRPr="00CA6AC3">
        <w:rPr>
          <w:lang w:val="sq-AL"/>
        </w:rPr>
        <w:tab/>
        <w:t>b. ushtrimit të ndikimit të paligjshëm</w:t>
      </w:r>
      <w:r w:rsidR="008D1E1C">
        <w:rPr>
          <w:lang w:val="sq-AL"/>
        </w:rPr>
        <w:t>;</w:t>
      </w:r>
    </w:p>
    <w:p w14:paraId="5AC92775" w14:textId="20575D0C" w:rsidR="00C52A1D" w:rsidRPr="00CA6AC3" w:rsidRDefault="00C52A1D" w:rsidP="008D1E1C">
      <w:pPr>
        <w:jc w:val="both"/>
        <w:rPr>
          <w:bCs/>
          <w:lang w:val="sq-AL"/>
        </w:rPr>
      </w:pPr>
      <w:r w:rsidRPr="00CA6AC3">
        <w:rPr>
          <w:lang w:val="sq-AL"/>
        </w:rPr>
        <w:tab/>
        <w:t xml:space="preserve">c. </w:t>
      </w:r>
      <w:r w:rsidRPr="00CA6AC3">
        <w:rPr>
          <w:bCs/>
          <w:lang w:val="sq-AL"/>
        </w:rPr>
        <w:t>të trafikimit të qenieve njerëzore</w:t>
      </w:r>
      <w:r w:rsidR="008D1E1C">
        <w:rPr>
          <w:bCs/>
          <w:lang w:val="sq-AL"/>
        </w:rPr>
        <w:t>;</w:t>
      </w:r>
    </w:p>
    <w:p w14:paraId="4DBED6E0" w14:textId="1A5160EC" w:rsidR="00485A37" w:rsidRPr="00CA6AC3" w:rsidRDefault="00C52A1D" w:rsidP="009E6EDE">
      <w:pPr>
        <w:jc w:val="both"/>
        <w:rPr>
          <w:bCs/>
          <w:lang w:val="sq-AL"/>
        </w:rPr>
      </w:pPr>
      <w:r w:rsidRPr="00CA6AC3">
        <w:rPr>
          <w:bCs/>
          <w:lang w:val="sq-AL"/>
        </w:rPr>
        <w:tab/>
        <w:t xml:space="preserve">ç. </w:t>
      </w:r>
      <w:r w:rsidR="00453EC8" w:rsidRPr="00E16AD4">
        <w:rPr>
          <w:lang w:val="sq-AL"/>
        </w:rPr>
        <w:t xml:space="preserve">abuzimit seksual me fëmijë të mitur, shfrytëzimit seksual të fëmijeve të mitur, shfrytëzimit të prostitucionit me fëmijë të mitur, pornografisë </w:t>
      </w:r>
      <w:r w:rsidRPr="00CA6AC3">
        <w:rPr>
          <w:bCs/>
          <w:lang w:val="sq-AL"/>
        </w:rPr>
        <w:t>dhe shfaq</w:t>
      </w:r>
      <w:r w:rsidR="00246BF1" w:rsidRPr="00CA6AC3">
        <w:rPr>
          <w:bCs/>
          <w:lang w:val="sq-AL"/>
        </w:rPr>
        <w:t>j</w:t>
      </w:r>
      <w:r w:rsidRPr="00CA6AC3">
        <w:rPr>
          <w:bCs/>
          <w:lang w:val="sq-AL"/>
        </w:rPr>
        <w:t>eve pornografike me fëmijë</w:t>
      </w:r>
      <w:r w:rsidR="009E6EDE">
        <w:rPr>
          <w:bCs/>
          <w:lang w:val="sq-AL"/>
        </w:rPr>
        <w:t>.”.</w:t>
      </w:r>
    </w:p>
    <w:p w14:paraId="30AAF691" w14:textId="371CAA70" w:rsidR="008D1E1C" w:rsidRPr="00FC514B" w:rsidRDefault="00485A37" w:rsidP="00FC514B">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2</w:t>
      </w:r>
    </w:p>
    <w:p w14:paraId="35F4F216" w14:textId="23441351" w:rsidR="00DC281C" w:rsidRDefault="00485A37" w:rsidP="00CA2EB9">
      <w:pPr>
        <w:ind w:firstLine="720"/>
        <w:jc w:val="both"/>
        <w:rPr>
          <w:bCs/>
          <w:lang w:val="sq-AL"/>
        </w:rPr>
      </w:pPr>
      <w:r w:rsidRPr="00CA6AC3">
        <w:rPr>
          <w:bCs/>
          <w:lang w:val="sq-AL"/>
        </w:rPr>
        <w:t xml:space="preserve">Në nenin 7 </w:t>
      </w:r>
      <w:r w:rsidR="00DC281C" w:rsidRPr="00CA6AC3">
        <w:rPr>
          <w:bCs/>
          <w:lang w:val="sq-AL"/>
        </w:rPr>
        <w:t>bëhe</w:t>
      </w:r>
      <w:r w:rsidR="00382B6E">
        <w:rPr>
          <w:bCs/>
          <w:lang w:val="sq-AL"/>
        </w:rPr>
        <w:t>t</w:t>
      </w:r>
      <w:r w:rsidR="00DC281C" w:rsidRPr="00CA6AC3">
        <w:rPr>
          <w:bCs/>
          <w:lang w:val="sq-AL"/>
        </w:rPr>
        <w:t xml:space="preserve"> </w:t>
      </w:r>
      <w:r w:rsidR="009E6EDE">
        <w:rPr>
          <w:bCs/>
          <w:lang w:val="sq-AL"/>
        </w:rPr>
        <w:t xml:space="preserve">shtesa dhe </w:t>
      </w:r>
      <w:r w:rsidR="00DC281C" w:rsidRPr="00CA6AC3">
        <w:rPr>
          <w:bCs/>
          <w:lang w:val="sq-AL"/>
        </w:rPr>
        <w:t>ndryshim</w:t>
      </w:r>
      <w:r w:rsidR="00382B6E">
        <w:rPr>
          <w:bCs/>
          <w:lang w:val="sq-AL"/>
        </w:rPr>
        <w:t>i</w:t>
      </w:r>
      <w:r w:rsidR="00DC281C" w:rsidRPr="00CA6AC3">
        <w:rPr>
          <w:bCs/>
          <w:lang w:val="sq-AL"/>
        </w:rPr>
        <w:t xml:space="preserve"> </w:t>
      </w:r>
      <w:r w:rsidR="00382B6E">
        <w:rPr>
          <w:bCs/>
          <w:lang w:val="sq-AL"/>
        </w:rPr>
        <w:t>si më poshtë</w:t>
      </w:r>
      <w:r w:rsidR="00DC281C" w:rsidRPr="00CA6AC3">
        <w:rPr>
          <w:bCs/>
          <w:lang w:val="sq-AL"/>
        </w:rPr>
        <w:t>:</w:t>
      </w:r>
    </w:p>
    <w:p w14:paraId="0BCFF9B0" w14:textId="77777777" w:rsidR="008D1E1C" w:rsidRPr="00CA6AC3" w:rsidRDefault="008D1E1C" w:rsidP="00485A37">
      <w:pPr>
        <w:jc w:val="both"/>
        <w:rPr>
          <w:bCs/>
          <w:lang w:val="sq-AL"/>
        </w:rPr>
      </w:pPr>
    </w:p>
    <w:p w14:paraId="5C6A4920" w14:textId="33AEF5DD" w:rsidR="00DC281C" w:rsidRPr="00CA6AC3" w:rsidRDefault="00DC281C" w:rsidP="00CA2EB9">
      <w:pPr>
        <w:ind w:firstLine="720"/>
        <w:jc w:val="both"/>
        <w:rPr>
          <w:bCs/>
          <w:lang w:val="sq-AL"/>
        </w:rPr>
      </w:pPr>
      <w:r w:rsidRPr="00CA6AC3">
        <w:rPr>
          <w:bCs/>
          <w:lang w:val="sq-AL"/>
        </w:rPr>
        <w:t xml:space="preserve">1. Në </w:t>
      </w:r>
      <w:r w:rsidR="00071716" w:rsidRPr="00CA6AC3">
        <w:rPr>
          <w:bCs/>
          <w:lang w:val="sq-AL"/>
        </w:rPr>
        <w:t>paragrafin</w:t>
      </w:r>
      <w:r w:rsidRPr="00CA6AC3">
        <w:rPr>
          <w:bCs/>
          <w:lang w:val="sq-AL"/>
        </w:rPr>
        <w:t xml:space="preserve"> e par</w:t>
      </w:r>
      <w:r w:rsidR="00071716" w:rsidRPr="00CA6AC3">
        <w:rPr>
          <w:bCs/>
          <w:lang w:val="sq-AL"/>
        </w:rPr>
        <w:t>ë</w:t>
      </w:r>
      <w:r w:rsidRPr="00CA6AC3">
        <w:rPr>
          <w:bCs/>
          <w:lang w:val="sq-AL"/>
        </w:rPr>
        <w:t xml:space="preserve">, pas fjalës “penale” </w:t>
      </w:r>
      <w:r w:rsidR="00870FD4">
        <w:rPr>
          <w:bCs/>
          <w:lang w:val="sq-AL"/>
        </w:rPr>
        <w:t xml:space="preserve">shtohet </w:t>
      </w:r>
      <w:r w:rsidRPr="00CA6AC3">
        <w:rPr>
          <w:bCs/>
          <w:lang w:val="sq-AL"/>
        </w:rPr>
        <w:t>togfjalëshi “</w:t>
      </w:r>
      <w:r w:rsidR="008B2EEA">
        <w:rPr>
          <w:bCs/>
          <w:lang w:val="sq-AL"/>
        </w:rPr>
        <w:t xml:space="preserve">, </w:t>
      </w:r>
      <w:r w:rsidRPr="00CA6AC3">
        <w:rPr>
          <w:bCs/>
          <w:lang w:val="sq-AL"/>
        </w:rPr>
        <w:t>tërësisht ose pjesërisht</w:t>
      </w:r>
      <w:r w:rsidR="008B2EEA">
        <w:rPr>
          <w:bCs/>
          <w:lang w:val="sq-AL"/>
        </w:rPr>
        <w:t>,”.</w:t>
      </w:r>
    </w:p>
    <w:p w14:paraId="2418608E" w14:textId="1A84561D" w:rsidR="00870FD4" w:rsidRPr="00A30714" w:rsidRDefault="00DC281C" w:rsidP="00CA2EB9">
      <w:pPr>
        <w:ind w:firstLine="720"/>
        <w:jc w:val="both"/>
        <w:rPr>
          <w:bCs/>
          <w:lang w:val="sq-AL"/>
        </w:rPr>
      </w:pPr>
      <w:r w:rsidRPr="00A30714">
        <w:rPr>
          <w:bCs/>
          <w:lang w:val="sq-AL"/>
        </w:rPr>
        <w:t>2. N</w:t>
      </w:r>
      <w:r w:rsidR="00485A37" w:rsidRPr="00A30714">
        <w:rPr>
          <w:bCs/>
          <w:lang w:val="sq-AL"/>
        </w:rPr>
        <w:t xml:space="preserve">ë paragrafin </w:t>
      </w:r>
      <w:r w:rsidR="00A2117F" w:rsidRPr="00A30714">
        <w:rPr>
          <w:bCs/>
          <w:lang w:val="sq-AL"/>
        </w:rPr>
        <w:t>e dytë</w:t>
      </w:r>
      <w:r w:rsidR="008B2EEA" w:rsidRPr="00A30714">
        <w:rPr>
          <w:bCs/>
          <w:lang w:val="sq-AL"/>
        </w:rPr>
        <w:t xml:space="preserve"> </w:t>
      </w:r>
      <w:r w:rsidR="00870FD4" w:rsidRPr="00A30714">
        <w:rPr>
          <w:bCs/>
          <w:lang w:val="sq-AL"/>
        </w:rPr>
        <w:t>togfjalëshi “</w:t>
      </w:r>
      <w:r w:rsidR="00870FD4" w:rsidRPr="00A30714">
        <w:rPr>
          <w:bCs/>
        </w:rPr>
        <w:t xml:space="preserve">ose të shtetasit shqiptar” zëvendësohet </w:t>
      </w:r>
      <w:r w:rsidR="00CA2EB9" w:rsidRPr="00A30714">
        <w:rPr>
          <w:bCs/>
        </w:rPr>
        <w:t>me</w:t>
      </w:r>
      <w:r w:rsidR="00870FD4" w:rsidRPr="00A30714">
        <w:rPr>
          <w:bCs/>
        </w:rPr>
        <w:t xml:space="preserve"> togfjalëshi</w:t>
      </w:r>
      <w:r w:rsidR="002C75C7" w:rsidRPr="00A30714">
        <w:rPr>
          <w:bCs/>
        </w:rPr>
        <w:t>n</w:t>
      </w:r>
      <w:r w:rsidR="00870FD4" w:rsidRPr="00A30714">
        <w:rPr>
          <w:bCs/>
        </w:rPr>
        <w:t xml:space="preserve"> “,</w:t>
      </w:r>
      <w:r w:rsidR="0080751D" w:rsidRPr="00A30714">
        <w:rPr>
          <w:bCs/>
        </w:rPr>
        <w:t xml:space="preserve"> të </w:t>
      </w:r>
      <w:r w:rsidR="00262A62" w:rsidRPr="00A30714">
        <w:rPr>
          <w:bCs/>
        </w:rPr>
        <w:t xml:space="preserve">shtetasit shqiptar </w:t>
      </w:r>
      <w:r w:rsidR="00262A62" w:rsidRPr="00A30714">
        <w:rPr>
          <w:bCs/>
          <w:lang w:val="sq-AL"/>
        </w:rPr>
        <w:t>ose të një shtetasi të huaj me rezidencë të përhershme në Republikën e Shqipërisë”.</w:t>
      </w:r>
    </w:p>
    <w:p w14:paraId="035025ED" w14:textId="58692F99" w:rsidR="0044592C" w:rsidRPr="00870FD4" w:rsidRDefault="0044592C" w:rsidP="00262A62">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3</w:t>
      </w:r>
    </w:p>
    <w:p w14:paraId="41BD4360" w14:textId="34D2B170" w:rsidR="0044592C" w:rsidRDefault="0044592C" w:rsidP="00CA2EB9">
      <w:pPr>
        <w:ind w:firstLine="720"/>
        <w:jc w:val="both"/>
        <w:rPr>
          <w:bCs/>
          <w:lang w:val="sq-AL"/>
        </w:rPr>
      </w:pPr>
      <w:r w:rsidRPr="00CA6AC3">
        <w:rPr>
          <w:bCs/>
          <w:lang w:val="sq-AL"/>
        </w:rPr>
        <w:t>Pas nenit 7/a shtohet nen</w:t>
      </w:r>
      <w:r w:rsidR="00767480">
        <w:rPr>
          <w:bCs/>
          <w:lang w:val="sq-AL"/>
        </w:rPr>
        <w:t xml:space="preserve">i </w:t>
      </w:r>
      <w:r w:rsidRPr="00CA6AC3">
        <w:rPr>
          <w:bCs/>
          <w:lang w:val="sq-AL"/>
        </w:rPr>
        <w:t>7/</w:t>
      </w:r>
      <w:r w:rsidR="004618A4">
        <w:rPr>
          <w:bCs/>
          <w:lang w:val="sq-AL"/>
        </w:rPr>
        <w:t>b</w:t>
      </w:r>
      <w:r w:rsidRPr="00CA6AC3">
        <w:rPr>
          <w:bCs/>
          <w:lang w:val="sq-AL"/>
        </w:rPr>
        <w:t xml:space="preserve"> me përmbajtje</w:t>
      </w:r>
      <w:r w:rsidR="00767480">
        <w:rPr>
          <w:bCs/>
          <w:lang w:val="sq-AL"/>
        </w:rPr>
        <w:t xml:space="preserve"> si vijon:</w:t>
      </w:r>
    </w:p>
    <w:p w14:paraId="304DF395" w14:textId="77777777" w:rsidR="00767480" w:rsidRPr="00CA6AC3" w:rsidRDefault="00767480" w:rsidP="0044592C">
      <w:pPr>
        <w:jc w:val="both"/>
        <w:rPr>
          <w:bCs/>
          <w:lang w:val="sq-AL"/>
        </w:rPr>
      </w:pPr>
    </w:p>
    <w:p w14:paraId="34F99909" w14:textId="2FBD5FA7" w:rsidR="0044592C" w:rsidRPr="00FC514B" w:rsidRDefault="00767480" w:rsidP="0044592C">
      <w:pPr>
        <w:jc w:val="center"/>
        <w:rPr>
          <w:lang w:val="sq-AL"/>
        </w:rPr>
      </w:pPr>
      <w:r w:rsidRPr="00FC514B">
        <w:rPr>
          <w:lang w:val="sq-AL"/>
        </w:rPr>
        <w:t>“</w:t>
      </w:r>
      <w:r w:rsidR="0044592C" w:rsidRPr="00FC514B">
        <w:rPr>
          <w:lang w:val="sq-AL"/>
        </w:rPr>
        <w:t>Neni 7/</w:t>
      </w:r>
      <w:r w:rsidR="004618A4">
        <w:rPr>
          <w:lang w:val="sq-AL"/>
        </w:rPr>
        <w:t>b</w:t>
      </w:r>
    </w:p>
    <w:p w14:paraId="72906A50" w14:textId="77777777" w:rsidR="00767480" w:rsidRPr="00CA6AC3" w:rsidRDefault="00767480" w:rsidP="0044592C">
      <w:pPr>
        <w:jc w:val="center"/>
        <w:rPr>
          <w:b/>
          <w:lang w:val="sq-AL"/>
        </w:rPr>
      </w:pPr>
    </w:p>
    <w:p w14:paraId="6F2E6AED" w14:textId="294B6591" w:rsidR="0044592C" w:rsidRDefault="0044592C" w:rsidP="0044592C">
      <w:pPr>
        <w:jc w:val="center"/>
        <w:rPr>
          <w:b/>
          <w:bCs/>
          <w:lang w:val="sq-AL"/>
        </w:rPr>
      </w:pPr>
      <w:r w:rsidRPr="00CA6AC3">
        <w:rPr>
          <w:b/>
          <w:lang w:val="sq-AL"/>
        </w:rPr>
        <w:t xml:space="preserve">Juridksioni </w:t>
      </w:r>
      <w:r w:rsidRPr="00CA6AC3">
        <w:rPr>
          <w:b/>
          <w:bCs/>
          <w:lang w:val="sq-AL"/>
        </w:rPr>
        <w:t>në rast refuzimi të ekstradimit për veprat me qëllime terroriste</w:t>
      </w:r>
    </w:p>
    <w:p w14:paraId="4C8431BC" w14:textId="77777777" w:rsidR="00767480" w:rsidRPr="00CA6AC3" w:rsidRDefault="00767480" w:rsidP="0044592C">
      <w:pPr>
        <w:jc w:val="center"/>
        <w:rPr>
          <w:b/>
          <w:bCs/>
          <w:lang w:val="sq-AL"/>
        </w:rPr>
      </w:pPr>
    </w:p>
    <w:p w14:paraId="5669D057" w14:textId="28389ECB" w:rsidR="0044592C" w:rsidRPr="00CA6AC3" w:rsidRDefault="0044592C" w:rsidP="00262A62">
      <w:pPr>
        <w:ind w:firstLine="720"/>
        <w:jc w:val="both"/>
        <w:rPr>
          <w:lang w:val="sq-AL"/>
        </w:rPr>
      </w:pPr>
      <w:r w:rsidRPr="00CA6AC3">
        <w:rPr>
          <w:lang w:val="sq-AL"/>
        </w:rPr>
        <w:t xml:space="preserve">Ligji penal i Republikës është i zbatuesëm ndaj një shtetasi shqipar, një shtetasi të huaj ose një </w:t>
      </w:r>
      <w:r w:rsidRPr="00CA6AC3">
        <w:rPr>
          <w:bCs/>
          <w:lang w:val="sq-AL"/>
        </w:rPr>
        <w:t>shtetasi të huaj me rezidencë të përhershme në Republikën e Shqipërisë që ka kryer</w:t>
      </w:r>
      <w:r w:rsidRPr="00CA6AC3">
        <w:rPr>
          <w:lang w:val="sq-AL"/>
        </w:rPr>
        <w:t xml:space="preserve"> një vepër të parashikuar në Kreun VII të pjesës së posaçme të këtij Kodi, kur:</w:t>
      </w:r>
    </w:p>
    <w:p w14:paraId="2E948481" w14:textId="1CDA67E7" w:rsidR="0044592C" w:rsidRPr="00CA6AC3" w:rsidRDefault="0044592C" w:rsidP="00262A62">
      <w:pPr>
        <w:ind w:left="720"/>
        <w:jc w:val="both"/>
        <w:rPr>
          <w:lang w:val="sq-AL"/>
        </w:rPr>
      </w:pPr>
      <w:r w:rsidRPr="00CA6AC3">
        <w:rPr>
          <w:lang w:val="sq-AL"/>
        </w:rPr>
        <w:br/>
        <w:t>a) personi është i pranishëm në territorin e Republikës së Shqipërisë; dhe</w:t>
      </w:r>
      <w:r w:rsidRPr="00CA6AC3">
        <w:rPr>
          <w:lang w:val="sq-AL"/>
        </w:rPr>
        <w:br/>
        <w:t>b) autoritetet kompetente shqiptare kanë refuzuar të ekstradojnë atë person ndaj një Shteti Anëtar të Bashkimit Evropian ose ndaj një shteti të tretë.</w:t>
      </w:r>
    </w:p>
    <w:p w14:paraId="415996A2" w14:textId="76D618B1" w:rsidR="00262A62" w:rsidRPr="00CA6AC3" w:rsidRDefault="0044592C" w:rsidP="00262A62">
      <w:pPr>
        <w:ind w:firstLine="720"/>
        <w:jc w:val="both"/>
        <w:rPr>
          <w:lang w:val="sq-AL"/>
        </w:rPr>
      </w:pPr>
      <w:r w:rsidRPr="00CA6AC3">
        <w:rPr>
          <w:lang w:val="sq-AL"/>
        </w:rPr>
        <w:t>Juridiksioni i parashikuar në këtë nen zbatohet pavarësisht nga vendi ku është kryer ose dyshohet se është kryer vepra.”</w:t>
      </w:r>
      <w:r w:rsidR="00767480">
        <w:rPr>
          <w:lang w:val="sq-AL"/>
        </w:rPr>
        <w:t>.</w:t>
      </w:r>
    </w:p>
    <w:p w14:paraId="00F53BF0" w14:textId="24F49746" w:rsidR="00451544" w:rsidRPr="00262A62" w:rsidRDefault="00451544" w:rsidP="00262A62">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4</w:t>
      </w:r>
    </w:p>
    <w:p w14:paraId="0083D4D4" w14:textId="771386D5" w:rsidR="0044592C" w:rsidRPr="00262A62" w:rsidRDefault="00451544" w:rsidP="00CA2EB9">
      <w:pPr>
        <w:ind w:firstLine="720"/>
        <w:jc w:val="both"/>
        <w:rPr>
          <w:lang w:val="sq-AL"/>
        </w:rPr>
      </w:pPr>
      <w:r w:rsidRPr="00CA6AC3">
        <w:rPr>
          <w:lang w:val="sq-AL"/>
        </w:rPr>
        <w:t xml:space="preserve">Në nenin 28, paragrafi </w:t>
      </w:r>
      <w:r w:rsidR="00262A62">
        <w:rPr>
          <w:lang w:val="sq-AL"/>
        </w:rPr>
        <w:t xml:space="preserve">i </w:t>
      </w:r>
      <w:r w:rsidRPr="00CA6AC3">
        <w:rPr>
          <w:lang w:val="sq-AL"/>
        </w:rPr>
        <w:t>shtatë shfuqizohet.</w:t>
      </w:r>
    </w:p>
    <w:p w14:paraId="641A6023" w14:textId="0C86901B" w:rsidR="00456DA5" w:rsidRPr="00FC514B" w:rsidRDefault="00456DA5" w:rsidP="00FC514B">
      <w:pPr>
        <w:pStyle w:val="Heading2"/>
        <w:jc w:val="center"/>
        <w:rPr>
          <w:sz w:val="24"/>
          <w:szCs w:val="24"/>
          <w:lang w:val="sq-AL"/>
        </w:rPr>
      </w:pPr>
      <w:r w:rsidRPr="00FC514B">
        <w:rPr>
          <w:sz w:val="24"/>
          <w:szCs w:val="24"/>
          <w:lang w:val="sq-AL"/>
        </w:rPr>
        <w:lastRenderedPageBreak/>
        <w:t xml:space="preserve">Neni </w:t>
      </w:r>
      <w:r w:rsidR="00FC514B" w:rsidRPr="00FC514B">
        <w:rPr>
          <w:sz w:val="24"/>
          <w:szCs w:val="24"/>
          <w:lang w:val="sq-AL"/>
        </w:rPr>
        <w:t>5</w:t>
      </w:r>
    </w:p>
    <w:p w14:paraId="552D0AFA" w14:textId="77A7D2FD" w:rsidR="00456DA5" w:rsidRDefault="00456DA5" w:rsidP="00CA2EB9">
      <w:pPr>
        <w:ind w:firstLine="720"/>
        <w:jc w:val="both"/>
        <w:rPr>
          <w:bCs/>
          <w:lang w:val="sq-AL"/>
        </w:rPr>
      </w:pPr>
      <w:r w:rsidRPr="00CA6AC3">
        <w:rPr>
          <w:bCs/>
          <w:lang w:val="sq-AL"/>
        </w:rPr>
        <w:t xml:space="preserve">Në nenin 30, paragrafi </w:t>
      </w:r>
      <w:r w:rsidR="005B0A25">
        <w:rPr>
          <w:bCs/>
          <w:lang w:val="sq-AL"/>
        </w:rPr>
        <w:t>i parë</w:t>
      </w:r>
      <w:r w:rsidRPr="00CA6AC3">
        <w:rPr>
          <w:bCs/>
          <w:lang w:val="sq-AL"/>
        </w:rPr>
        <w:t>, pas pikës 10 shtohet pika 11 me</w:t>
      </w:r>
      <w:r w:rsidR="00FF737A">
        <w:rPr>
          <w:bCs/>
          <w:lang w:val="sq-AL"/>
        </w:rPr>
        <w:t xml:space="preserve"> </w:t>
      </w:r>
      <w:r w:rsidRPr="00CA6AC3">
        <w:rPr>
          <w:bCs/>
          <w:lang w:val="sq-AL"/>
        </w:rPr>
        <w:t>përmbajtje</w:t>
      </w:r>
      <w:r w:rsidR="00FF737A">
        <w:rPr>
          <w:bCs/>
          <w:lang w:val="sq-AL"/>
        </w:rPr>
        <w:t xml:space="preserve"> si vijon</w:t>
      </w:r>
      <w:r w:rsidRPr="00CA6AC3">
        <w:rPr>
          <w:bCs/>
          <w:lang w:val="sq-AL"/>
        </w:rPr>
        <w:t>:</w:t>
      </w:r>
    </w:p>
    <w:p w14:paraId="4C6F61FB" w14:textId="680EB166" w:rsidR="00FF737A" w:rsidRDefault="00FF737A" w:rsidP="00456DA5">
      <w:pPr>
        <w:jc w:val="both"/>
        <w:rPr>
          <w:bCs/>
          <w:lang w:val="sq-AL"/>
        </w:rPr>
      </w:pPr>
    </w:p>
    <w:p w14:paraId="56EFABA8" w14:textId="11E090DF" w:rsidR="00CE056B" w:rsidRPr="00262A62" w:rsidRDefault="00FF737A" w:rsidP="00CA2EB9">
      <w:pPr>
        <w:ind w:firstLine="720"/>
        <w:jc w:val="both"/>
        <w:rPr>
          <w:bCs/>
          <w:lang w:val="sq-AL"/>
        </w:rPr>
      </w:pPr>
      <w:r>
        <w:rPr>
          <w:bCs/>
          <w:lang w:val="sq-AL"/>
        </w:rPr>
        <w:t>“11</w:t>
      </w:r>
      <w:r w:rsidR="00262A62">
        <w:rPr>
          <w:bCs/>
          <w:lang w:val="sq-AL"/>
        </w:rPr>
        <w:t>.</w:t>
      </w:r>
      <w:r>
        <w:rPr>
          <w:bCs/>
          <w:lang w:val="sq-AL"/>
        </w:rPr>
        <w:t xml:space="preserve"> </w:t>
      </w:r>
      <w:r w:rsidR="00456DA5" w:rsidRPr="00CA6AC3">
        <w:rPr>
          <w:bCs/>
          <w:lang w:val="sq-AL"/>
        </w:rPr>
        <w:t>“Ndalimi</w:t>
      </w:r>
      <w:r w:rsidR="00675D48" w:rsidRPr="00CA6AC3">
        <w:rPr>
          <w:bCs/>
          <w:lang w:val="sq-AL"/>
        </w:rPr>
        <w:t xml:space="preserve"> i përhershëm ose i përkohshëm</w:t>
      </w:r>
      <w:r w:rsidR="004618A4">
        <w:rPr>
          <w:bCs/>
          <w:lang w:val="sq-AL"/>
        </w:rPr>
        <w:t xml:space="preserve"> </w:t>
      </w:r>
      <w:r w:rsidR="00456DA5" w:rsidRPr="00CA6AC3">
        <w:rPr>
          <w:bCs/>
          <w:lang w:val="sq-AL"/>
        </w:rPr>
        <w:t xml:space="preserve">i </w:t>
      </w:r>
      <w:r w:rsidR="00456DA5" w:rsidRPr="00CA6AC3">
        <w:rPr>
          <w:lang w:val="sq-AL"/>
        </w:rPr>
        <w:t>ushtrimit të aktiviteteve profesionale që përfshijnë kontakte të drejtpërdrejta dhe të rregullta me fëmijët e mitur.”</w:t>
      </w:r>
      <w:r>
        <w:rPr>
          <w:lang w:val="sq-AL"/>
        </w:rPr>
        <w:t>.</w:t>
      </w:r>
    </w:p>
    <w:p w14:paraId="6A97312F" w14:textId="4328917D" w:rsidR="00621AE5" w:rsidRPr="00FC514B" w:rsidRDefault="00621AE5" w:rsidP="00262A62">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6</w:t>
      </w:r>
    </w:p>
    <w:p w14:paraId="56B951C1" w14:textId="066248D9" w:rsidR="00621AE5" w:rsidRPr="00FC514B" w:rsidRDefault="00621AE5" w:rsidP="00CA2EB9">
      <w:pPr>
        <w:ind w:firstLine="720"/>
        <w:jc w:val="both"/>
        <w:rPr>
          <w:lang w:val="sq-AL"/>
        </w:rPr>
      </w:pPr>
      <w:r w:rsidRPr="00FC514B">
        <w:rPr>
          <w:lang w:val="sq-AL"/>
        </w:rPr>
        <w:t xml:space="preserve">Në nenin 45, </w:t>
      </w:r>
      <w:r w:rsidR="005B0A25" w:rsidRPr="00FC514B">
        <w:rPr>
          <w:lang w:val="sq-AL"/>
        </w:rPr>
        <w:t>paragrafi i parë</w:t>
      </w:r>
      <w:r w:rsidRPr="00FC514B">
        <w:rPr>
          <w:lang w:val="sq-AL"/>
        </w:rPr>
        <w:t>, pas fjalës “shtetërore” shtohet togfjalëshi “organeve publike që ushtrojnë autoritet shtetëror ose organizatave ndërkombëtare publike</w:t>
      </w:r>
      <w:r w:rsidR="00FF737A" w:rsidRPr="00FC514B">
        <w:rPr>
          <w:lang w:val="sq-AL"/>
        </w:rPr>
        <w:t>,</w:t>
      </w:r>
      <w:r w:rsidRPr="00FC514B">
        <w:rPr>
          <w:lang w:val="sq-AL"/>
        </w:rPr>
        <w:t>”</w:t>
      </w:r>
      <w:r w:rsidR="005B0A25" w:rsidRPr="00FC514B">
        <w:rPr>
          <w:lang w:val="sq-AL"/>
        </w:rPr>
        <w:t>.</w:t>
      </w:r>
    </w:p>
    <w:p w14:paraId="2B073448" w14:textId="0391578C" w:rsidR="00CE056B" w:rsidRPr="00262A62" w:rsidRDefault="00CE056B" w:rsidP="00262A62">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7</w:t>
      </w:r>
    </w:p>
    <w:p w14:paraId="7B6D24D8" w14:textId="645DAFF4" w:rsidR="00446B0E" w:rsidRPr="00FC514B" w:rsidRDefault="00AB537D" w:rsidP="001D362E">
      <w:pPr>
        <w:ind w:firstLine="720"/>
        <w:jc w:val="both"/>
        <w:rPr>
          <w:lang w:val="sq-AL"/>
        </w:rPr>
      </w:pPr>
      <w:r w:rsidRPr="00FC514B">
        <w:rPr>
          <w:lang w:val="sq-AL"/>
        </w:rPr>
        <w:t>Në nenin 52/a</w:t>
      </w:r>
      <w:r w:rsidR="00446B0E" w:rsidRPr="00FC514B">
        <w:rPr>
          <w:lang w:val="sq-AL"/>
        </w:rPr>
        <w:t xml:space="preserve"> </w:t>
      </w:r>
      <w:r w:rsidR="009E6EDE" w:rsidRPr="009E6EDE">
        <w:rPr>
          <w:bCs/>
          <w:lang w:val="sq-AL"/>
        </w:rPr>
        <w:t>bëhen shtesat e mëposhtme</w:t>
      </w:r>
      <w:r w:rsidR="009E6EDE">
        <w:rPr>
          <w:bCs/>
          <w:lang w:val="sq-AL"/>
        </w:rPr>
        <w:t>:</w:t>
      </w:r>
    </w:p>
    <w:p w14:paraId="674C8A4C" w14:textId="77777777" w:rsidR="005B0A25" w:rsidRPr="00FC514B" w:rsidRDefault="005B0A25" w:rsidP="005B0A25">
      <w:pPr>
        <w:jc w:val="both"/>
        <w:rPr>
          <w:lang w:val="sq-AL"/>
        </w:rPr>
      </w:pPr>
    </w:p>
    <w:p w14:paraId="50618B95" w14:textId="77777777" w:rsidR="004618A4" w:rsidRDefault="00446B0E" w:rsidP="001D362E">
      <w:pPr>
        <w:ind w:firstLine="720"/>
        <w:jc w:val="both"/>
        <w:rPr>
          <w:lang w:val="sq-AL"/>
        </w:rPr>
      </w:pPr>
      <w:r w:rsidRPr="00FC514B">
        <w:rPr>
          <w:lang w:val="sq-AL"/>
        </w:rPr>
        <w:t xml:space="preserve">1. Në paragrafin </w:t>
      </w:r>
      <w:r w:rsidR="005B0A25" w:rsidRPr="00FC514B">
        <w:rPr>
          <w:lang w:val="sq-AL"/>
        </w:rPr>
        <w:t>e tretë</w:t>
      </w:r>
      <w:r w:rsidR="004618A4">
        <w:rPr>
          <w:lang w:val="sq-AL"/>
        </w:rPr>
        <w:t xml:space="preserve"> bëhen shtesat e mëposhtme:</w:t>
      </w:r>
    </w:p>
    <w:p w14:paraId="601B91F7" w14:textId="02C54C6E" w:rsidR="00BB30A5" w:rsidRPr="00FC514B" w:rsidRDefault="004618A4" w:rsidP="001D362E">
      <w:pPr>
        <w:ind w:firstLine="720"/>
        <w:jc w:val="both"/>
        <w:rPr>
          <w:rStyle w:val="jlqj4b"/>
          <w:lang w:val="sq-AL"/>
        </w:rPr>
      </w:pPr>
      <w:r>
        <w:rPr>
          <w:lang w:val="sq-AL"/>
        </w:rPr>
        <w:t xml:space="preserve">a) Në </w:t>
      </w:r>
      <w:r w:rsidR="005B0A25" w:rsidRPr="00FC514B">
        <w:rPr>
          <w:lang w:val="sq-AL"/>
        </w:rPr>
        <w:t>fjali</w:t>
      </w:r>
      <w:r>
        <w:rPr>
          <w:lang w:val="sq-AL"/>
        </w:rPr>
        <w:t>në e</w:t>
      </w:r>
      <w:r w:rsidR="005B0A25" w:rsidRPr="00FC514B">
        <w:rPr>
          <w:lang w:val="sq-AL"/>
        </w:rPr>
        <w:t xml:space="preserve"> parë</w:t>
      </w:r>
      <w:r w:rsidR="00A05762" w:rsidRPr="00FC514B">
        <w:rPr>
          <w:lang w:val="sq-AL"/>
        </w:rPr>
        <w:t xml:space="preserve">, </w:t>
      </w:r>
      <w:r w:rsidR="00446B0E" w:rsidRPr="00FC514B">
        <w:rPr>
          <w:lang w:val="sq-AL"/>
        </w:rPr>
        <w:t xml:space="preserve">pas fjalës </w:t>
      </w:r>
      <w:r w:rsidR="005B0A25" w:rsidRPr="00FC514B">
        <w:rPr>
          <w:lang w:val="sq-AL"/>
        </w:rPr>
        <w:t>“</w:t>
      </w:r>
      <w:r w:rsidR="00446B0E" w:rsidRPr="00FC514B">
        <w:rPr>
          <w:lang w:val="sq-AL"/>
        </w:rPr>
        <w:t>kriminale</w:t>
      </w:r>
      <w:r w:rsidR="005B0A25" w:rsidRPr="00FC514B">
        <w:rPr>
          <w:lang w:val="sq-AL"/>
        </w:rPr>
        <w:t>”</w:t>
      </w:r>
      <w:r w:rsidR="00446B0E" w:rsidRPr="00FC514B">
        <w:rPr>
          <w:lang w:val="sq-AL"/>
        </w:rPr>
        <w:t xml:space="preserve"> shtohet togfjalëshi “që </w:t>
      </w:r>
      <w:r w:rsidR="00446B0E" w:rsidRPr="00FC514B">
        <w:rPr>
          <w:rStyle w:val="jlqj4b"/>
          <w:bCs/>
          <w:lang w:val="sq-AL"/>
        </w:rPr>
        <w:t>heq dorë nga veprimtaria kriminale” dhe pas fjalës “tyre” sht</w:t>
      </w:r>
      <w:r w:rsidR="005B0A25" w:rsidRPr="00FC514B">
        <w:rPr>
          <w:rStyle w:val="jlqj4b"/>
          <w:bCs/>
          <w:lang w:val="sq-AL"/>
        </w:rPr>
        <w:t xml:space="preserve">ohet </w:t>
      </w:r>
      <w:r w:rsidR="00446B0E" w:rsidRPr="00FC514B">
        <w:rPr>
          <w:rStyle w:val="jlqj4b"/>
          <w:bCs/>
          <w:lang w:val="sq-AL"/>
        </w:rPr>
        <w:t>togfjalëshi “</w:t>
      </w:r>
      <w:r w:rsidR="00446B0E" w:rsidRPr="00FC514B">
        <w:rPr>
          <w:rStyle w:val="jlqj4b"/>
          <w:lang w:val="sq-AL"/>
        </w:rPr>
        <w:t>u siguron autoriteteve administrative ose gjyqësore informacione të cilat ata përndryshe nuk do të kishin qenë në gjendje t'i siguronin”.</w:t>
      </w:r>
      <w:r w:rsidR="00A05762" w:rsidRPr="00FC514B">
        <w:rPr>
          <w:rStyle w:val="jlqj4b"/>
          <w:lang w:val="sq-AL"/>
        </w:rPr>
        <w:t xml:space="preserve"> </w:t>
      </w:r>
    </w:p>
    <w:p w14:paraId="44BAB7A7" w14:textId="61E84A02" w:rsidR="00BB30A5" w:rsidRPr="00FC514B" w:rsidRDefault="004618A4" w:rsidP="001D362E">
      <w:pPr>
        <w:ind w:firstLine="720"/>
        <w:jc w:val="both"/>
        <w:rPr>
          <w:rStyle w:val="jlqj4b"/>
          <w:lang w:val="sq-AL"/>
        </w:rPr>
      </w:pPr>
      <w:r>
        <w:rPr>
          <w:rStyle w:val="jlqj4b"/>
          <w:lang w:val="sq-AL"/>
        </w:rPr>
        <w:t>b) N</w:t>
      </w:r>
      <w:r>
        <w:rPr>
          <w:lang w:val="sq-AL"/>
        </w:rPr>
        <w:t xml:space="preserve">ë </w:t>
      </w:r>
      <w:r w:rsidR="00D570C1" w:rsidRPr="00FC514B">
        <w:rPr>
          <w:rStyle w:val="jlqj4b"/>
          <w:lang w:val="sq-AL"/>
        </w:rPr>
        <w:t>fjali</w:t>
      </w:r>
      <w:r>
        <w:rPr>
          <w:rStyle w:val="jlqj4b"/>
          <w:lang w:val="sq-AL"/>
        </w:rPr>
        <w:t>n</w:t>
      </w:r>
      <w:r>
        <w:rPr>
          <w:lang w:val="sq-AL"/>
        </w:rPr>
        <w:t>ë</w:t>
      </w:r>
      <w:r w:rsidR="00D570C1" w:rsidRPr="00FC514B">
        <w:rPr>
          <w:rStyle w:val="jlqj4b"/>
          <w:lang w:val="sq-AL"/>
        </w:rPr>
        <w:t xml:space="preserve"> e dytë, </w:t>
      </w:r>
      <w:r w:rsidR="00A05762" w:rsidRPr="00FC514B">
        <w:rPr>
          <w:rStyle w:val="jlqj4b"/>
          <w:lang w:val="sq-AL"/>
        </w:rPr>
        <w:t xml:space="preserve">pas </w:t>
      </w:r>
      <w:r w:rsidR="00DE2E9F" w:rsidRPr="00FC514B">
        <w:rPr>
          <w:rStyle w:val="jlqj4b"/>
          <w:lang w:val="sq-AL"/>
        </w:rPr>
        <w:t>fjalës “dënimi” shtohet togfjalëshi “</w:t>
      </w:r>
      <w:r w:rsidR="00D570C1" w:rsidRPr="00FC514B">
        <w:rPr>
          <w:rStyle w:val="jlqj4b"/>
          <w:lang w:val="sq-AL"/>
        </w:rPr>
        <w:t xml:space="preserve">, </w:t>
      </w:r>
      <w:r w:rsidR="00DE2E9F" w:rsidRPr="00FC514B">
        <w:rPr>
          <w:rStyle w:val="jlqj4b"/>
          <w:lang w:val="sq-AL"/>
        </w:rPr>
        <w:t xml:space="preserve">përveç personit që ka kryer </w:t>
      </w:r>
      <w:r w:rsidR="00DE2E9F" w:rsidRPr="00FC514B">
        <w:rPr>
          <w:lang w:val="sq-AL"/>
        </w:rPr>
        <w:t>njërën nga veprat penale që kanë lidhje me trafikun e lëndëve narkotike dhe psik</w:t>
      </w:r>
      <w:r w:rsidR="001245BD" w:rsidRPr="00FC514B">
        <w:rPr>
          <w:lang w:val="sq-AL"/>
        </w:rPr>
        <w:t>o</w:t>
      </w:r>
      <w:r w:rsidR="00DE2E9F" w:rsidRPr="00FC514B">
        <w:rPr>
          <w:lang w:val="sq-AL"/>
        </w:rPr>
        <w:t>trope”.</w:t>
      </w:r>
    </w:p>
    <w:p w14:paraId="5D5D1802" w14:textId="242CC3BB" w:rsidR="00D570C1" w:rsidRPr="00FC514B" w:rsidRDefault="004618A4" w:rsidP="00CA2EB9">
      <w:pPr>
        <w:ind w:firstLine="720"/>
        <w:jc w:val="both"/>
        <w:rPr>
          <w:lang w:val="sq-AL"/>
        </w:rPr>
      </w:pPr>
      <w:r>
        <w:rPr>
          <w:rStyle w:val="jlqj4b"/>
          <w:lang w:val="sq-AL"/>
        </w:rPr>
        <w:t>2</w:t>
      </w:r>
      <w:r w:rsidR="00446B0E" w:rsidRPr="00FC514B">
        <w:rPr>
          <w:rStyle w:val="jlqj4b"/>
          <w:lang w:val="sq-AL"/>
        </w:rPr>
        <w:t xml:space="preserve">. </w:t>
      </w:r>
      <w:r w:rsidR="00446B0E" w:rsidRPr="00FC514B">
        <w:rPr>
          <w:lang w:val="sq-AL"/>
        </w:rPr>
        <w:t>P</w:t>
      </w:r>
      <w:r w:rsidR="00CE056B" w:rsidRPr="00FC514B">
        <w:rPr>
          <w:lang w:val="sq-AL"/>
        </w:rPr>
        <w:t xml:space="preserve">as paragrafit </w:t>
      </w:r>
      <w:r w:rsidR="00D570C1" w:rsidRPr="00FC514B">
        <w:rPr>
          <w:lang w:val="sq-AL"/>
        </w:rPr>
        <w:t>të tretë,</w:t>
      </w:r>
      <w:r w:rsidR="00CE056B" w:rsidRPr="00FC514B">
        <w:rPr>
          <w:lang w:val="sq-AL"/>
        </w:rPr>
        <w:t xml:space="preserve"> shtohet </w:t>
      </w:r>
      <w:r w:rsidR="00D570C1" w:rsidRPr="00FC514B">
        <w:rPr>
          <w:lang w:val="sq-AL"/>
        </w:rPr>
        <w:t>paragrafi i katërt, m</w:t>
      </w:r>
      <w:r w:rsidR="00CE056B" w:rsidRPr="00FC514B">
        <w:rPr>
          <w:lang w:val="sq-AL"/>
        </w:rPr>
        <w:t>e përmbajtje</w:t>
      </w:r>
      <w:r w:rsidR="00D570C1" w:rsidRPr="00FC514B">
        <w:rPr>
          <w:lang w:val="sq-AL"/>
        </w:rPr>
        <w:t xml:space="preserve"> si vijon</w:t>
      </w:r>
      <w:r w:rsidR="00CE056B" w:rsidRPr="00FC514B">
        <w:rPr>
          <w:lang w:val="sq-AL"/>
        </w:rPr>
        <w:t>:</w:t>
      </w:r>
    </w:p>
    <w:p w14:paraId="19FAE727" w14:textId="0E7E2D6C" w:rsidR="00A0698B" w:rsidRPr="00262A62" w:rsidRDefault="0082728F" w:rsidP="004A51E4">
      <w:pPr>
        <w:ind w:firstLine="720"/>
        <w:jc w:val="both"/>
        <w:rPr>
          <w:lang w:val="sq-AL"/>
        </w:rPr>
      </w:pPr>
      <w:r w:rsidRPr="00FC514B">
        <w:rPr>
          <w:lang w:val="sq-AL"/>
        </w:rPr>
        <w:t>“Fëmija i mitur i dëmtuar nga veprat penale, që kanë lidhje me shfaq</w:t>
      </w:r>
      <w:r w:rsidR="00F82838" w:rsidRPr="00FC514B">
        <w:rPr>
          <w:lang w:val="sq-AL"/>
        </w:rPr>
        <w:t>j</w:t>
      </w:r>
      <w:r w:rsidRPr="00FC514B">
        <w:rPr>
          <w:lang w:val="sq-AL"/>
        </w:rPr>
        <w:t>et pornografike me fëmijë, pornografinë e fëmijëve dhe prostitucionin e fëmijëve, përjashtohet nga dënimi</w:t>
      </w:r>
      <w:r w:rsidR="00D570C1" w:rsidRPr="00FC514B">
        <w:rPr>
          <w:lang w:val="sq-AL"/>
        </w:rPr>
        <w:t>.</w:t>
      </w:r>
      <w:r w:rsidRPr="00FC514B">
        <w:rPr>
          <w:lang w:val="sq-AL"/>
        </w:rPr>
        <w:t>”</w:t>
      </w:r>
      <w:r w:rsidR="00D570C1" w:rsidRPr="00FC514B">
        <w:rPr>
          <w:lang w:val="sq-AL"/>
        </w:rPr>
        <w:t>.</w:t>
      </w:r>
    </w:p>
    <w:p w14:paraId="1BC0D71F" w14:textId="19A14A19" w:rsidR="00A0698B" w:rsidRPr="00262A62" w:rsidRDefault="00A0698B" w:rsidP="00262A62">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8</w:t>
      </w:r>
    </w:p>
    <w:p w14:paraId="50097383" w14:textId="276C26C3" w:rsidR="00A0698B" w:rsidRPr="004A51E4" w:rsidRDefault="00A0698B" w:rsidP="001D362E">
      <w:pPr>
        <w:ind w:firstLine="720"/>
        <w:jc w:val="both"/>
        <w:rPr>
          <w:lang w:val="sq-AL"/>
        </w:rPr>
      </w:pPr>
      <w:r w:rsidRPr="004A51E4">
        <w:rPr>
          <w:lang w:val="sq-AL"/>
        </w:rPr>
        <w:t>Në nenin 100</w:t>
      </w:r>
      <w:r w:rsidR="00344FED">
        <w:rPr>
          <w:lang w:val="sq-AL"/>
        </w:rPr>
        <w:t xml:space="preserve"> </w:t>
      </w:r>
      <w:r w:rsidR="009E6EDE" w:rsidRPr="004A51E4">
        <w:rPr>
          <w:bCs/>
          <w:lang w:val="sq-AL"/>
        </w:rPr>
        <w:t>bëhen shtesa dhe ndryshimet e mëposhtme:</w:t>
      </w:r>
    </w:p>
    <w:p w14:paraId="1388AD34" w14:textId="77777777" w:rsidR="008A6F1F" w:rsidRPr="004A51E4" w:rsidRDefault="008A6F1F" w:rsidP="00A0698B">
      <w:pPr>
        <w:jc w:val="both"/>
        <w:rPr>
          <w:lang w:val="sq-AL"/>
        </w:rPr>
      </w:pPr>
    </w:p>
    <w:p w14:paraId="26595559" w14:textId="77777777" w:rsidR="004618A4" w:rsidRDefault="00A0698B" w:rsidP="001D362E">
      <w:pPr>
        <w:ind w:firstLine="720"/>
        <w:jc w:val="both"/>
        <w:rPr>
          <w:lang w:val="sq-AL"/>
        </w:rPr>
      </w:pPr>
      <w:r w:rsidRPr="004A51E4">
        <w:rPr>
          <w:lang w:val="sq-AL"/>
        </w:rPr>
        <w:t xml:space="preserve">1. Në paragrafin </w:t>
      </w:r>
      <w:r w:rsidR="007C49E0" w:rsidRPr="004A51E4">
        <w:rPr>
          <w:lang w:val="sq-AL"/>
        </w:rPr>
        <w:t>e parë</w:t>
      </w:r>
      <w:r w:rsidR="004618A4">
        <w:rPr>
          <w:lang w:val="sq-AL"/>
        </w:rPr>
        <w:t xml:space="preserve"> kryhen ndryshimet e mëposhtme:</w:t>
      </w:r>
    </w:p>
    <w:p w14:paraId="3349CDDE" w14:textId="4CE35D3F" w:rsidR="004618A4" w:rsidRDefault="004618A4" w:rsidP="001D362E">
      <w:pPr>
        <w:ind w:firstLine="720"/>
        <w:jc w:val="both"/>
        <w:rPr>
          <w:lang w:val="sq-AL"/>
        </w:rPr>
      </w:pPr>
      <w:r>
        <w:rPr>
          <w:lang w:val="sq-AL"/>
        </w:rPr>
        <w:t xml:space="preserve">a) </w:t>
      </w:r>
      <w:r w:rsidR="00A0698B" w:rsidRPr="004A51E4">
        <w:rPr>
          <w:lang w:val="sq-AL"/>
        </w:rPr>
        <w:t>togfjalëshi “kryerja e marrëdhënieve seksuale ose homoseksuale” zëvendësohet me togfjalëshin “përfshirja në akte seksuale”</w:t>
      </w:r>
      <w:r w:rsidR="001D362E">
        <w:rPr>
          <w:lang w:val="sq-AL"/>
        </w:rPr>
        <w:t>;</w:t>
      </w:r>
    </w:p>
    <w:p w14:paraId="15A14BB9" w14:textId="6DE38ACF" w:rsidR="00A0698B" w:rsidRPr="004A51E4" w:rsidRDefault="004618A4" w:rsidP="001D362E">
      <w:pPr>
        <w:ind w:firstLine="720"/>
        <w:jc w:val="both"/>
        <w:rPr>
          <w:lang w:val="sq-AL"/>
        </w:rPr>
      </w:pPr>
      <w:r>
        <w:rPr>
          <w:lang w:val="sq-AL"/>
        </w:rPr>
        <w:t>b)</w:t>
      </w:r>
      <w:r w:rsidR="00A0698B" w:rsidRPr="004A51E4">
        <w:rPr>
          <w:lang w:val="sq-AL"/>
        </w:rPr>
        <w:t xml:space="preserve"> togfjalëshi “o</w:t>
      </w:r>
      <w:r w:rsidR="00A0698B" w:rsidRPr="004A51E4">
        <w:rPr>
          <w:spacing w:val="-2"/>
          <w:shd w:val="clear" w:color="auto" w:fill="FFFFFF"/>
          <w:lang w:val="sq-AL"/>
        </w:rPr>
        <w:t>se  me  të  miturën  që  nuk  ka  arritur  pjekurinë seksuale</w:t>
      </w:r>
      <w:r w:rsidR="007C49E0" w:rsidRPr="004A51E4">
        <w:rPr>
          <w:spacing w:val="-2"/>
          <w:shd w:val="clear" w:color="auto" w:fill="FFFFFF"/>
          <w:lang w:val="sq-AL"/>
        </w:rPr>
        <w:t>”, shfuqizohet.</w:t>
      </w:r>
    </w:p>
    <w:p w14:paraId="5ED4A9E7" w14:textId="1AB89A59" w:rsidR="008A6F1F" w:rsidRPr="004A51E4" w:rsidRDefault="00A0698B" w:rsidP="001D362E">
      <w:pPr>
        <w:ind w:firstLine="720"/>
        <w:jc w:val="both"/>
        <w:rPr>
          <w:lang w:val="sq-AL"/>
        </w:rPr>
      </w:pPr>
      <w:r w:rsidRPr="004A51E4">
        <w:rPr>
          <w:lang w:val="sq-AL"/>
        </w:rPr>
        <w:t xml:space="preserve">2. Pas paragrafit </w:t>
      </w:r>
      <w:r w:rsidR="007C49E0" w:rsidRPr="004A51E4">
        <w:rPr>
          <w:lang w:val="sq-AL"/>
        </w:rPr>
        <w:t xml:space="preserve">të parë, </w:t>
      </w:r>
      <w:r w:rsidRPr="004A51E4">
        <w:rPr>
          <w:lang w:val="sq-AL"/>
        </w:rPr>
        <w:t>shtohe</w:t>
      </w:r>
      <w:r w:rsidR="00270932" w:rsidRPr="004A51E4">
        <w:rPr>
          <w:lang w:val="sq-AL"/>
        </w:rPr>
        <w:t>n</w:t>
      </w:r>
      <w:r w:rsidRPr="004A51E4">
        <w:rPr>
          <w:lang w:val="sq-AL"/>
        </w:rPr>
        <w:t xml:space="preserve"> </w:t>
      </w:r>
      <w:r w:rsidR="007C49E0" w:rsidRPr="004A51E4">
        <w:rPr>
          <w:lang w:val="sq-AL"/>
        </w:rPr>
        <w:t xml:space="preserve">paragrafi i dytë dhe i tretë, </w:t>
      </w:r>
      <w:r w:rsidRPr="004A51E4">
        <w:rPr>
          <w:lang w:val="sq-AL"/>
        </w:rPr>
        <w:t>me përmbajtje</w:t>
      </w:r>
      <w:r w:rsidR="007C49E0" w:rsidRPr="004A51E4">
        <w:rPr>
          <w:lang w:val="sq-AL"/>
        </w:rPr>
        <w:t xml:space="preserve"> si vijon:</w:t>
      </w:r>
    </w:p>
    <w:p w14:paraId="1128009D" w14:textId="497D1EBD" w:rsidR="007C49E0" w:rsidRPr="004A51E4" w:rsidRDefault="00A0698B" w:rsidP="001D362E">
      <w:pPr>
        <w:ind w:firstLine="720"/>
        <w:jc w:val="both"/>
        <w:rPr>
          <w:spacing w:val="-2"/>
          <w:shd w:val="clear" w:color="auto" w:fill="FFFFFF"/>
          <w:lang w:val="sq-AL"/>
        </w:rPr>
      </w:pPr>
      <w:r w:rsidRPr="004A51E4">
        <w:rPr>
          <w:lang w:val="sq-AL"/>
        </w:rPr>
        <w:t xml:space="preserve">“Kur </w:t>
      </w:r>
      <w:r w:rsidR="00D91775" w:rsidRPr="004A51E4">
        <w:rPr>
          <w:lang w:val="sq-AL"/>
        </w:rPr>
        <w:t>pë</w:t>
      </w:r>
      <w:r w:rsidR="004618A4">
        <w:rPr>
          <w:lang w:val="sq-AL"/>
        </w:rPr>
        <w:t>r</w:t>
      </w:r>
      <w:r w:rsidR="00D91775" w:rsidRPr="004A51E4">
        <w:rPr>
          <w:lang w:val="sq-AL"/>
        </w:rPr>
        <w:t xml:space="preserve">fshirja në akte seksuale me fëmijë të mitur </w:t>
      </w:r>
      <w:r w:rsidRPr="004A51E4">
        <w:rPr>
          <w:lang w:val="sq-AL"/>
        </w:rPr>
        <w:t xml:space="preserve">kryhet 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mendore, dënohet me burgim nga dhjetë gjer në njëzet vjet kur fëmija </w:t>
      </w:r>
      <w:r w:rsidRPr="004A51E4">
        <w:rPr>
          <w:spacing w:val="-2"/>
          <w:lang w:val="sq-AL"/>
        </w:rPr>
        <w:t xml:space="preserve">nuk  ka  arritur  moshën katërmbëdhjetë  vjeç  ose  me burgim nga pesë gjer në pesëmbëdhjetë vjet kur fëmija është në moshën katërmbëdhjetë gjer </w:t>
      </w:r>
      <w:r w:rsidRPr="004A51E4">
        <w:rPr>
          <w:spacing w:val="-2"/>
          <w:shd w:val="clear" w:color="auto" w:fill="FFFFFF"/>
          <w:lang w:val="sq-AL"/>
        </w:rPr>
        <w:t>në tetëmbëdhjetë vjeç.</w:t>
      </w:r>
    </w:p>
    <w:p w14:paraId="7FAA35AE" w14:textId="6011253B" w:rsidR="00A0698B" w:rsidRPr="004A51E4" w:rsidRDefault="00270932" w:rsidP="001D362E">
      <w:pPr>
        <w:ind w:firstLine="720"/>
        <w:jc w:val="both"/>
        <w:rPr>
          <w:spacing w:val="-2"/>
          <w:lang w:val="sq-AL"/>
        </w:rPr>
      </w:pPr>
      <w:r w:rsidRPr="004A51E4">
        <w:rPr>
          <w:lang w:val="sq-AL" w:bidi="sq-AL"/>
        </w:rPr>
        <w:lastRenderedPageBreak/>
        <w:t>Shtrëngimi, detyrimi ose kërcënimi i një fëmije të mitur, që nuk ka mbushur moshën katërmbëdhjetë vjeç, për t’u përfshirë në akte seksuale me një palë të tretë dënohet me burgim jo më pak se dhjet</w:t>
      </w:r>
      <w:r w:rsidR="007C49E0" w:rsidRPr="004A51E4">
        <w:rPr>
          <w:lang w:val="sq-AL" w:bidi="sq-AL"/>
        </w:rPr>
        <w:t xml:space="preserve">ë </w:t>
      </w:r>
      <w:r w:rsidRPr="004A51E4">
        <w:rPr>
          <w:lang w:val="sq-AL" w:bidi="sq-AL"/>
        </w:rPr>
        <w:t>vjet.</w:t>
      </w:r>
      <w:r w:rsidR="00010951" w:rsidRPr="004A51E4">
        <w:rPr>
          <w:lang w:val="sq-AL" w:bidi="sq-AL"/>
        </w:rPr>
        <w:t xml:space="preserve"> Kur kjo vepër </w:t>
      </w:r>
      <w:r w:rsidR="00010951" w:rsidRPr="004A51E4">
        <w:rPr>
          <w:lang w:val="sq-AL"/>
        </w:rPr>
        <w:t xml:space="preserve">është kryer kundër një fëmije të mitur në një situatë veçanërisht të cenueshme, siç është një fëmijë me aftësi të kufizuara mendore ose fizike, në një situatë varësie ose në një gjendje paaftësie fizike ose mendore, dënohet me burgim  jo më pak se pesëmbëdhjetë vjet kur fëmija </w:t>
      </w:r>
      <w:r w:rsidR="00010951" w:rsidRPr="004A51E4">
        <w:rPr>
          <w:spacing w:val="-2"/>
          <w:lang w:val="sq-AL"/>
        </w:rPr>
        <w:t xml:space="preserve">nuk  ka  arritur  moshën katërmbëdhjetë  vjeç  ose  me burgim jo më pak se dhjetë vjet kur fëmija është në moshën katërmbëdhjetë gjer </w:t>
      </w:r>
      <w:r w:rsidR="00010951" w:rsidRPr="004A51E4">
        <w:rPr>
          <w:spacing w:val="-2"/>
          <w:shd w:val="clear" w:color="auto" w:fill="FFFFFF"/>
          <w:lang w:val="sq-AL"/>
        </w:rPr>
        <w:t>në tetëmbëdhjetë vjeç</w:t>
      </w:r>
      <w:r w:rsidR="007C49E0" w:rsidRPr="004A51E4">
        <w:rPr>
          <w:spacing w:val="-2"/>
          <w:shd w:val="clear" w:color="auto" w:fill="FFFFFF"/>
          <w:lang w:val="sq-AL"/>
        </w:rPr>
        <w:t>.</w:t>
      </w:r>
      <w:r w:rsidR="00A0698B" w:rsidRPr="004A51E4">
        <w:rPr>
          <w:spacing w:val="-2"/>
          <w:lang w:val="sq-AL"/>
        </w:rPr>
        <w:t>”</w:t>
      </w:r>
      <w:r w:rsidR="007C49E0" w:rsidRPr="004A51E4">
        <w:rPr>
          <w:spacing w:val="-2"/>
          <w:lang w:val="sq-AL"/>
        </w:rPr>
        <w:t>.</w:t>
      </w:r>
    </w:p>
    <w:p w14:paraId="0AAE7355" w14:textId="6B780242" w:rsidR="007E46A9" w:rsidRPr="004A51E4" w:rsidRDefault="00A0698B" w:rsidP="001D362E">
      <w:pPr>
        <w:ind w:firstLine="720"/>
        <w:jc w:val="both"/>
        <w:rPr>
          <w:spacing w:val="-2"/>
          <w:lang w:val="sq-AL"/>
        </w:rPr>
      </w:pPr>
      <w:r w:rsidRPr="004A51E4">
        <w:rPr>
          <w:spacing w:val="-2"/>
          <w:lang w:val="sq-AL"/>
        </w:rPr>
        <w:t xml:space="preserve">3. </w:t>
      </w:r>
      <w:r w:rsidR="001D362E">
        <w:rPr>
          <w:spacing w:val="-2"/>
          <w:lang w:val="sq-AL"/>
        </w:rPr>
        <w:t>Në p</w:t>
      </w:r>
      <w:r w:rsidR="004A51E4">
        <w:rPr>
          <w:spacing w:val="-2"/>
          <w:lang w:val="sq-AL"/>
        </w:rPr>
        <w:t>aragrafi</w:t>
      </w:r>
      <w:r w:rsidR="001D362E">
        <w:rPr>
          <w:spacing w:val="-2"/>
          <w:lang w:val="sq-AL"/>
        </w:rPr>
        <w:t>n</w:t>
      </w:r>
      <w:r w:rsidR="004A51E4">
        <w:rPr>
          <w:spacing w:val="-2"/>
          <w:lang w:val="sq-AL"/>
        </w:rPr>
        <w:t xml:space="preserve"> </w:t>
      </w:r>
      <w:r w:rsidR="001D362E">
        <w:rPr>
          <w:spacing w:val="-2"/>
          <w:lang w:val="sq-AL"/>
        </w:rPr>
        <w:t>e</w:t>
      </w:r>
      <w:r w:rsidR="004A51E4">
        <w:rPr>
          <w:spacing w:val="-2"/>
          <w:lang w:val="sq-AL"/>
        </w:rPr>
        <w:t xml:space="preserve"> dytë</w:t>
      </w:r>
      <w:r w:rsidR="001D362E">
        <w:rPr>
          <w:spacing w:val="-2"/>
          <w:lang w:val="sq-AL"/>
        </w:rPr>
        <w:t>,</w:t>
      </w:r>
      <w:r w:rsidR="004A51E4">
        <w:rPr>
          <w:spacing w:val="-2"/>
          <w:lang w:val="sq-AL"/>
        </w:rPr>
        <w:t xml:space="preserve"> </w:t>
      </w:r>
      <w:r w:rsidRPr="00170CDC">
        <w:rPr>
          <w:spacing w:val="-2"/>
          <w:lang w:val="sq-AL"/>
        </w:rPr>
        <w:t>t</w:t>
      </w:r>
      <w:r w:rsidRPr="00170CDC">
        <w:rPr>
          <w:lang w:val="sq-AL"/>
        </w:rPr>
        <w:t>ogfjalëshi “marrëdhëni</w:t>
      </w:r>
      <w:r w:rsidR="000B2264" w:rsidRPr="00170CDC">
        <w:rPr>
          <w:lang w:val="sq-AL"/>
        </w:rPr>
        <w:t>a</w:t>
      </w:r>
      <w:r w:rsidRPr="00170CDC">
        <w:rPr>
          <w:lang w:val="sq-AL"/>
        </w:rPr>
        <w:t xml:space="preserve"> seksuale ose homoseksuale” zëvendësohet me togfjalëshin “përfshirja në akte seksuale” dhe togfjalëshi “me dhunë</w:t>
      </w:r>
      <w:r w:rsidRPr="004A51E4">
        <w:rPr>
          <w:lang w:val="sq-AL"/>
        </w:rPr>
        <w:t>” zëvendësohet me togfjalëshin “nëpërmjet shtrëngimit, kërcenimit ose dhunës”</w:t>
      </w:r>
      <w:r w:rsidR="004A51E4">
        <w:rPr>
          <w:lang w:val="sq-AL"/>
        </w:rPr>
        <w:t xml:space="preserve"> dhe </w:t>
      </w:r>
      <w:r w:rsidR="001B1D24" w:rsidRPr="004A51E4">
        <w:rPr>
          <w:lang w:val="sq-AL"/>
        </w:rPr>
        <w:t>pas fjalës “shëndetin” shtohet togfjalëshi “apo është rrezikuar jeta e tij”.</w:t>
      </w:r>
    </w:p>
    <w:p w14:paraId="6304361D" w14:textId="57165079" w:rsidR="00D91775" w:rsidRPr="007878B6" w:rsidRDefault="00270932" w:rsidP="001D362E">
      <w:pPr>
        <w:ind w:firstLine="720"/>
        <w:jc w:val="both"/>
        <w:rPr>
          <w:lang w:val="sq-AL" w:bidi="sq-AL"/>
        </w:rPr>
      </w:pPr>
      <w:r w:rsidRPr="004A51E4">
        <w:rPr>
          <w:lang w:val="sq-AL" w:bidi="sq-AL"/>
        </w:rPr>
        <w:t>4</w:t>
      </w:r>
      <w:r w:rsidR="00DA7F2D" w:rsidRPr="004A51E4">
        <w:rPr>
          <w:lang w:val="sq-AL" w:bidi="sq-AL"/>
        </w:rPr>
        <w:t>.</w:t>
      </w:r>
      <w:r w:rsidR="001D362E">
        <w:rPr>
          <w:lang w:val="sq-AL" w:bidi="sq-AL"/>
        </w:rPr>
        <w:t xml:space="preserve"> Në p</w:t>
      </w:r>
      <w:r w:rsidR="004A51E4">
        <w:rPr>
          <w:lang w:val="sq-AL" w:bidi="sq-AL"/>
        </w:rPr>
        <w:t>aragrafi</w:t>
      </w:r>
      <w:r w:rsidR="001D362E">
        <w:rPr>
          <w:lang w:val="sq-AL" w:bidi="sq-AL"/>
        </w:rPr>
        <w:t>n</w:t>
      </w:r>
      <w:r w:rsidR="004A51E4">
        <w:rPr>
          <w:lang w:val="sq-AL" w:bidi="sq-AL"/>
        </w:rPr>
        <w:t xml:space="preserve"> </w:t>
      </w:r>
      <w:r w:rsidR="001D362E">
        <w:rPr>
          <w:lang w:val="sq-AL" w:bidi="sq-AL"/>
        </w:rPr>
        <w:t>e</w:t>
      </w:r>
      <w:r w:rsidR="004A51E4">
        <w:rPr>
          <w:lang w:val="sq-AL" w:bidi="sq-AL"/>
        </w:rPr>
        <w:t xml:space="preserve"> </w:t>
      </w:r>
      <w:r w:rsidR="00897D7C">
        <w:rPr>
          <w:lang w:val="sq-AL" w:bidi="sq-AL"/>
        </w:rPr>
        <w:t>tretë</w:t>
      </w:r>
      <w:r w:rsidR="001D362E">
        <w:rPr>
          <w:lang w:val="sq-AL" w:bidi="sq-AL"/>
        </w:rPr>
        <w:t xml:space="preserve">, </w:t>
      </w:r>
      <w:r w:rsidR="00DA7F2D" w:rsidRPr="004A51E4">
        <w:rPr>
          <w:lang w:val="sq-AL" w:bidi="sq-AL"/>
        </w:rPr>
        <w:t xml:space="preserve">fjala “vepra” zëvendësohet me togfjalëshin “veprat e parashikuara në paragrafin </w:t>
      </w:r>
      <w:r w:rsidR="00AF06A4" w:rsidRPr="004A51E4">
        <w:rPr>
          <w:lang w:val="sq-AL" w:bidi="sq-AL"/>
        </w:rPr>
        <w:t xml:space="preserve">e parë </w:t>
      </w:r>
      <w:r w:rsidR="00AF06A4" w:rsidRPr="00E26CE4">
        <w:rPr>
          <w:lang w:val="sq-AL" w:bidi="sq-AL"/>
        </w:rPr>
        <w:t xml:space="preserve">dhe të </w:t>
      </w:r>
      <w:r w:rsidR="001D362E" w:rsidRPr="00E26CE4">
        <w:rPr>
          <w:lang w:val="sq-AL" w:bidi="sq-AL"/>
        </w:rPr>
        <w:t>tretë</w:t>
      </w:r>
      <w:r w:rsidR="00AF06A4" w:rsidRPr="004A51E4">
        <w:rPr>
          <w:lang w:val="sq-AL" w:bidi="sq-AL"/>
        </w:rPr>
        <w:t xml:space="preserve"> </w:t>
      </w:r>
      <w:r w:rsidR="00897D7C">
        <w:rPr>
          <w:lang w:val="sq-AL" w:bidi="sq-AL"/>
        </w:rPr>
        <w:t>t</w:t>
      </w:r>
      <w:r w:rsidR="00DA7F2D" w:rsidRPr="004A51E4">
        <w:rPr>
          <w:lang w:val="sq-AL" w:bidi="sq-AL"/>
        </w:rPr>
        <w:t>ë këtij neni”</w:t>
      </w:r>
      <w:r w:rsidR="00AF06A4" w:rsidRPr="004A51E4">
        <w:rPr>
          <w:lang w:val="sq-AL" w:bidi="sq-AL"/>
        </w:rPr>
        <w:t>.</w:t>
      </w:r>
    </w:p>
    <w:p w14:paraId="1F15E23B" w14:textId="6A3FE20B" w:rsidR="00DA7F2D" w:rsidRPr="00897D7C" w:rsidRDefault="00DA7F2D" w:rsidP="00897D7C">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9</w:t>
      </w:r>
    </w:p>
    <w:p w14:paraId="6AF6B64A" w14:textId="038DD8B6" w:rsidR="009E6EDE" w:rsidRPr="0023363E" w:rsidRDefault="00DA7F2D" w:rsidP="001D362E">
      <w:pPr>
        <w:ind w:firstLine="720"/>
        <w:jc w:val="both"/>
        <w:rPr>
          <w:lang w:val="sq-AL"/>
        </w:rPr>
      </w:pPr>
      <w:r w:rsidRPr="0023363E">
        <w:rPr>
          <w:spacing w:val="-2"/>
          <w:lang w:val="sq-AL"/>
        </w:rPr>
        <w:t xml:space="preserve">Në nenin 101 </w:t>
      </w:r>
      <w:r w:rsidR="009E6EDE" w:rsidRPr="00E26CE4">
        <w:rPr>
          <w:bCs/>
          <w:lang w:val="sq-AL"/>
        </w:rPr>
        <w:t>bëhe</w:t>
      </w:r>
      <w:r w:rsidR="00B54324" w:rsidRPr="00E26CE4">
        <w:rPr>
          <w:bCs/>
          <w:lang w:val="sq-AL"/>
        </w:rPr>
        <w:t>n</w:t>
      </w:r>
      <w:r w:rsidR="009E6EDE" w:rsidRPr="00E26CE4">
        <w:rPr>
          <w:bCs/>
          <w:lang w:val="sq-AL"/>
        </w:rPr>
        <w:t xml:space="preserve"> shtesa dhe ndryshimet e mëposhtme:</w:t>
      </w:r>
    </w:p>
    <w:p w14:paraId="5C0DBD99" w14:textId="77777777" w:rsidR="00AF06A4" w:rsidRPr="0023363E" w:rsidRDefault="00AF06A4" w:rsidP="00DA7F2D">
      <w:pPr>
        <w:jc w:val="both"/>
        <w:rPr>
          <w:lang w:val="sq-AL"/>
        </w:rPr>
      </w:pPr>
    </w:p>
    <w:p w14:paraId="543C3CA8" w14:textId="26C3A434" w:rsidR="00DA7F2D" w:rsidRPr="0023363E" w:rsidRDefault="00DA7F2D" w:rsidP="001D362E">
      <w:pPr>
        <w:ind w:firstLine="720"/>
        <w:jc w:val="both"/>
        <w:rPr>
          <w:spacing w:val="-2"/>
          <w:lang w:val="sq-AL"/>
        </w:rPr>
      </w:pPr>
      <w:r w:rsidRPr="0023363E">
        <w:rPr>
          <w:spacing w:val="-2"/>
          <w:lang w:val="sq-AL"/>
        </w:rPr>
        <w:t xml:space="preserve">1. Paragrafi </w:t>
      </w:r>
      <w:r w:rsidR="00AF06A4" w:rsidRPr="0023363E">
        <w:rPr>
          <w:spacing w:val="-2"/>
          <w:lang w:val="sq-AL"/>
        </w:rPr>
        <w:t>i parë, ndrysho</w:t>
      </w:r>
      <w:r w:rsidR="00352758">
        <w:rPr>
          <w:spacing w:val="-2"/>
          <w:lang w:val="sq-AL"/>
        </w:rPr>
        <w:t>het</w:t>
      </w:r>
      <w:r w:rsidR="00AF06A4" w:rsidRPr="0023363E">
        <w:rPr>
          <w:spacing w:val="-2"/>
          <w:lang w:val="sq-AL"/>
        </w:rPr>
        <w:t xml:space="preserve"> si më poshtë</w:t>
      </w:r>
      <w:r w:rsidRPr="0023363E">
        <w:rPr>
          <w:spacing w:val="-2"/>
          <w:lang w:val="sq-AL"/>
        </w:rPr>
        <w:t>:</w:t>
      </w:r>
    </w:p>
    <w:p w14:paraId="07362880" w14:textId="26ABE9E0" w:rsidR="00DA7F2D" w:rsidRPr="00352758" w:rsidRDefault="00DA7F2D" w:rsidP="0023363E">
      <w:pPr>
        <w:ind w:firstLine="720"/>
        <w:jc w:val="both"/>
        <w:rPr>
          <w:lang w:val="sq-AL"/>
        </w:rPr>
      </w:pPr>
      <w:r w:rsidRPr="00352758">
        <w:rPr>
          <w:spacing w:val="-2"/>
          <w:lang w:val="sq-AL"/>
        </w:rPr>
        <w:t>“</w:t>
      </w:r>
      <w:r w:rsidR="00B26A90" w:rsidRPr="00352758">
        <w:rPr>
          <w:lang w:val="sq-AL"/>
        </w:rPr>
        <w:t xml:space="preserve">Përfshirja në akte seksuale, nëpërmjet shtrëngimit, kërcenimit ose dhunës, me fëmijë të mitur dënohet me burgim nga dhjetë gjer në njëzet vjet kur fëmija </w:t>
      </w:r>
      <w:r w:rsidR="00B26A90" w:rsidRPr="00352758">
        <w:rPr>
          <w:spacing w:val="-2"/>
          <w:lang w:val="sq-AL"/>
        </w:rPr>
        <w:t xml:space="preserve">nuk  ka  arritur  moshën katërmbëdhjetë  vjeç ose </w:t>
      </w:r>
      <w:r w:rsidR="00B26A90" w:rsidRPr="00352758">
        <w:rPr>
          <w:lang w:val="sq-AL"/>
        </w:rPr>
        <w:t>me burgim nga pesë gjer në pesëmbëdhjetë vjet</w:t>
      </w:r>
      <w:r w:rsidR="00B26A90" w:rsidRPr="00352758">
        <w:rPr>
          <w:spacing w:val="-2"/>
          <w:lang w:val="sq-AL"/>
        </w:rPr>
        <w:t xml:space="preserve"> kur fëmija është në moshën katërmbëdhjetë gjer </w:t>
      </w:r>
      <w:r w:rsidR="00B26A90" w:rsidRPr="00352758">
        <w:rPr>
          <w:spacing w:val="-2"/>
          <w:shd w:val="clear" w:color="auto" w:fill="FFFFFF"/>
          <w:lang w:val="sq-AL"/>
        </w:rPr>
        <w:t>në tetëmbëdhjetë vjeç.”</w:t>
      </w:r>
      <w:r w:rsidR="0023363E" w:rsidRPr="00352758">
        <w:rPr>
          <w:spacing w:val="-2"/>
          <w:shd w:val="clear" w:color="auto" w:fill="FFFFFF"/>
          <w:lang w:val="sq-AL"/>
        </w:rPr>
        <w:t>.</w:t>
      </w:r>
    </w:p>
    <w:p w14:paraId="39247760" w14:textId="1C8766CB" w:rsidR="006D02D8" w:rsidRPr="0023363E" w:rsidRDefault="00D35FC3" w:rsidP="001D362E">
      <w:pPr>
        <w:ind w:firstLine="720"/>
        <w:jc w:val="both"/>
        <w:rPr>
          <w:spacing w:val="-2"/>
          <w:lang w:val="sq-AL"/>
        </w:rPr>
      </w:pPr>
      <w:r w:rsidRPr="0023363E">
        <w:rPr>
          <w:spacing w:val="-2"/>
          <w:lang w:val="sq-AL"/>
        </w:rPr>
        <w:t>2</w:t>
      </w:r>
      <w:r w:rsidR="006D02D8" w:rsidRPr="0023363E">
        <w:rPr>
          <w:spacing w:val="-2"/>
          <w:lang w:val="sq-AL"/>
        </w:rPr>
        <w:t xml:space="preserve">. Pas paragrafit </w:t>
      </w:r>
      <w:r w:rsidR="00AF06A4" w:rsidRPr="0023363E">
        <w:rPr>
          <w:spacing w:val="-2"/>
          <w:lang w:val="sq-AL"/>
        </w:rPr>
        <w:t>të parë,</w:t>
      </w:r>
      <w:r w:rsidR="006D02D8" w:rsidRPr="0023363E">
        <w:rPr>
          <w:spacing w:val="-2"/>
          <w:lang w:val="sq-AL"/>
        </w:rPr>
        <w:t xml:space="preserve"> shtohet </w:t>
      </w:r>
      <w:r w:rsidR="00AF06A4" w:rsidRPr="0023363E">
        <w:rPr>
          <w:spacing w:val="-2"/>
          <w:lang w:val="sq-AL"/>
        </w:rPr>
        <w:t>paragrafi i dytë</w:t>
      </w:r>
      <w:r w:rsidR="00AF06A4" w:rsidRPr="0023363E">
        <w:rPr>
          <w:rStyle w:val="CommentReference"/>
          <w:rFonts w:eastAsia="Calibri"/>
          <w:sz w:val="24"/>
          <w:szCs w:val="24"/>
          <w:lang w:val="sq-AL" w:eastAsia="en-US"/>
        </w:rPr>
        <w:t xml:space="preserve"> m</w:t>
      </w:r>
      <w:r w:rsidR="006D02D8" w:rsidRPr="0023363E">
        <w:rPr>
          <w:spacing w:val="-2"/>
          <w:lang w:val="sq-AL"/>
        </w:rPr>
        <w:t>e përmbajtje</w:t>
      </w:r>
      <w:r w:rsidR="00AF06A4" w:rsidRPr="0023363E">
        <w:rPr>
          <w:spacing w:val="-2"/>
          <w:lang w:val="sq-AL"/>
        </w:rPr>
        <w:t xml:space="preserve"> si vijon</w:t>
      </w:r>
      <w:r w:rsidR="006D02D8" w:rsidRPr="0023363E">
        <w:rPr>
          <w:spacing w:val="-2"/>
          <w:lang w:val="sq-AL"/>
        </w:rPr>
        <w:t>:</w:t>
      </w:r>
    </w:p>
    <w:p w14:paraId="6945991B" w14:textId="7868D55F" w:rsidR="006D02D8" w:rsidRPr="0023363E" w:rsidRDefault="006D02D8" w:rsidP="0023363E">
      <w:pPr>
        <w:ind w:firstLine="720"/>
        <w:jc w:val="both"/>
        <w:rPr>
          <w:spacing w:val="-2"/>
          <w:lang w:val="sq-AL"/>
        </w:rPr>
      </w:pPr>
      <w:r w:rsidRPr="0023363E">
        <w:rPr>
          <w:spacing w:val="-2"/>
          <w:lang w:val="sq-AL"/>
        </w:rPr>
        <w:t>“</w:t>
      </w:r>
      <w:r w:rsidRPr="0023363E">
        <w:rPr>
          <w:lang w:val="sq-AL" w:bidi="sq-AL"/>
        </w:rPr>
        <w:t xml:space="preserve">Shtrëngimi, detyrimi ose kërcënimi i një fëmije të mitur </w:t>
      </w:r>
      <w:r w:rsidRPr="0023363E">
        <w:rPr>
          <w:spacing w:val="-2"/>
          <w:lang w:val="sq-AL"/>
        </w:rPr>
        <w:t>në moshën katërmbëdhjetë gjer në tetëmbëdhjetë vjeç</w:t>
      </w:r>
      <w:r w:rsidRPr="0023363E">
        <w:rPr>
          <w:lang w:val="sq-AL" w:bidi="sq-AL"/>
        </w:rPr>
        <w:t>, për t’u përfshirë në akte seksuale me një palë të tretë dënohet me burgim</w:t>
      </w:r>
      <w:r w:rsidR="00D35FC3" w:rsidRPr="0023363E">
        <w:rPr>
          <w:lang w:val="sq-AL" w:bidi="sq-AL"/>
        </w:rPr>
        <w:t xml:space="preserve"> nga</w:t>
      </w:r>
      <w:r w:rsidR="00D35FC3" w:rsidRPr="0023363E">
        <w:rPr>
          <w:spacing w:val="-2"/>
          <w:lang w:val="sq-AL"/>
        </w:rPr>
        <w:t xml:space="preserve"> pesë gjer në pesëmbëdhjetë vjet.”</w:t>
      </w:r>
      <w:r w:rsidR="0023363E">
        <w:rPr>
          <w:spacing w:val="-2"/>
          <w:lang w:val="sq-AL"/>
        </w:rPr>
        <w:t>.</w:t>
      </w:r>
    </w:p>
    <w:p w14:paraId="0E497EA0" w14:textId="58AD60BF" w:rsidR="00F9548C" w:rsidRPr="0023363E" w:rsidRDefault="00D35FC3" w:rsidP="001D362E">
      <w:pPr>
        <w:ind w:firstLine="720"/>
        <w:jc w:val="both"/>
        <w:rPr>
          <w:spacing w:val="-2"/>
          <w:lang w:val="sq-AL"/>
        </w:rPr>
      </w:pPr>
      <w:r w:rsidRPr="0023363E">
        <w:rPr>
          <w:spacing w:val="-2"/>
          <w:lang w:val="sq-AL"/>
        </w:rPr>
        <w:t>3</w:t>
      </w:r>
      <w:r w:rsidR="00DA7F2D" w:rsidRPr="0023363E">
        <w:rPr>
          <w:spacing w:val="-2"/>
          <w:lang w:val="sq-AL"/>
        </w:rPr>
        <w:t xml:space="preserve">. </w:t>
      </w:r>
      <w:r w:rsidR="00F9548C" w:rsidRPr="0023363E">
        <w:rPr>
          <w:spacing w:val="-2"/>
          <w:lang w:val="sq-AL"/>
        </w:rPr>
        <w:t>Paragrafi</w:t>
      </w:r>
      <w:r w:rsidR="00DA7F2D" w:rsidRPr="0023363E">
        <w:rPr>
          <w:spacing w:val="-2"/>
          <w:lang w:val="sq-AL"/>
        </w:rPr>
        <w:t xml:space="preserve"> </w:t>
      </w:r>
      <w:r w:rsidR="00AF06A4" w:rsidRPr="0023363E">
        <w:rPr>
          <w:spacing w:val="-2"/>
          <w:lang w:val="sq-AL"/>
        </w:rPr>
        <w:t xml:space="preserve">i </w:t>
      </w:r>
      <w:r w:rsidR="0023363E">
        <w:rPr>
          <w:spacing w:val="-2"/>
          <w:lang w:val="sq-AL"/>
        </w:rPr>
        <w:t xml:space="preserve">dytë </w:t>
      </w:r>
      <w:r w:rsidR="00AF06A4" w:rsidRPr="0023363E">
        <w:rPr>
          <w:rStyle w:val="CommentReference"/>
          <w:rFonts w:eastAsia="Calibri"/>
          <w:sz w:val="24"/>
          <w:szCs w:val="24"/>
          <w:lang w:val="sq-AL" w:eastAsia="en-US"/>
        </w:rPr>
        <w:t>ndrysho</w:t>
      </w:r>
      <w:r w:rsidR="00CA2EB9">
        <w:rPr>
          <w:rStyle w:val="CommentReference"/>
          <w:rFonts w:eastAsia="Calibri"/>
          <w:sz w:val="24"/>
          <w:szCs w:val="24"/>
          <w:lang w:val="sq-AL" w:eastAsia="en-US"/>
        </w:rPr>
        <w:t>het</w:t>
      </w:r>
      <w:r w:rsidR="00AF06A4" w:rsidRPr="0023363E">
        <w:rPr>
          <w:rStyle w:val="CommentReference"/>
          <w:rFonts w:eastAsia="Calibri"/>
          <w:sz w:val="24"/>
          <w:szCs w:val="24"/>
          <w:lang w:val="sq-AL" w:eastAsia="en-US"/>
        </w:rPr>
        <w:t xml:space="preserve"> si më poshtë:</w:t>
      </w:r>
    </w:p>
    <w:p w14:paraId="1DBEAA31" w14:textId="0B2B466B" w:rsidR="00F9548C" w:rsidRPr="0023363E" w:rsidRDefault="00F9548C" w:rsidP="00AD2481">
      <w:pPr>
        <w:ind w:firstLine="720"/>
        <w:jc w:val="both"/>
        <w:rPr>
          <w:spacing w:val="-2"/>
          <w:lang w:val="sq-AL"/>
        </w:rPr>
      </w:pPr>
      <w:r w:rsidRPr="0023363E">
        <w:rPr>
          <w:spacing w:val="-2"/>
          <w:lang w:val="sq-AL"/>
        </w:rPr>
        <w:t>“</w:t>
      </w:r>
      <w:r w:rsidR="00EE20FE" w:rsidRPr="0023363E">
        <w:rPr>
          <w:spacing w:val="-2"/>
          <w:lang w:val="sq-AL"/>
        </w:rPr>
        <w:t xml:space="preserve">Veprat </w:t>
      </w:r>
      <w:r w:rsidR="00270932" w:rsidRPr="0023363E">
        <w:rPr>
          <w:spacing w:val="-2"/>
          <w:lang w:val="sq-AL"/>
        </w:rPr>
        <w:t>e parashikuara në</w:t>
      </w:r>
      <w:r w:rsidR="00D35FC3" w:rsidRPr="0023363E">
        <w:rPr>
          <w:spacing w:val="-2"/>
          <w:lang w:val="sq-AL"/>
        </w:rPr>
        <w:t xml:space="preserve"> paragrafin </w:t>
      </w:r>
      <w:r w:rsidR="00AF06A4" w:rsidRPr="0023363E">
        <w:rPr>
          <w:spacing w:val="-2"/>
          <w:lang w:val="sq-AL"/>
        </w:rPr>
        <w:t>e parë dhe të dytë</w:t>
      </w:r>
      <w:r w:rsidR="00D35FC3" w:rsidRPr="0023363E">
        <w:rPr>
          <w:spacing w:val="-2"/>
          <w:lang w:val="sq-AL"/>
        </w:rPr>
        <w:t xml:space="preserve"> </w:t>
      </w:r>
      <w:r w:rsidR="00AF06A4" w:rsidRPr="0023363E">
        <w:rPr>
          <w:spacing w:val="-2"/>
          <w:lang w:val="sq-AL"/>
        </w:rPr>
        <w:t>t</w:t>
      </w:r>
      <w:r w:rsidR="00D35FC3" w:rsidRPr="0023363E">
        <w:rPr>
          <w:spacing w:val="-2"/>
          <w:lang w:val="sq-AL"/>
        </w:rPr>
        <w:t>ë këtij neni</w:t>
      </w:r>
      <w:r w:rsidR="00EE20FE" w:rsidRPr="0023363E">
        <w:rPr>
          <w:spacing w:val="-2"/>
          <w:lang w:val="sq-AL"/>
        </w:rPr>
        <w:t xml:space="preserve"> dënohen me burgim nga dhjetë gjer në njëzet vjet kur</w:t>
      </w:r>
      <w:r w:rsidR="00D35FC3" w:rsidRPr="0023363E">
        <w:rPr>
          <w:spacing w:val="-2"/>
          <w:lang w:val="sq-AL"/>
        </w:rPr>
        <w:t xml:space="preserve"> kryhen</w:t>
      </w:r>
      <w:r w:rsidRPr="0023363E">
        <w:rPr>
          <w:spacing w:val="-2"/>
          <w:lang w:val="sq-AL"/>
        </w:rPr>
        <w:t>:</w:t>
      </w:r>
      <w:r w:rsidR="0023363E">
        <w:rPr>
          <w:spacing w:val="-2"/>
          <w:lang w:val="sq-AL"/>
        </w:rPr>
        <w:t xml:space="preserve"> </w:t>
      </w:r>
    </w:p>
    <w:p w14:paraId="61FEFAF1" w14:textId="0DD0897E" w:rsidR="00F9548C" w:rsidRPr="0023363E" w:rsidRDefault="00F9548C" w:rsidP="00AD2481">
      <w:pPr>
        <w:ind w:firstLine="720"/>
        <w:jc w:val="both"/>
        <w:rPr>
          <w:lang w:val="sq-AL"/>
        </w:rPr>
      </w:pPr>
      <w:r w:rsidRPr="0023363E">
        <w:rPr>
          <w:spacing w:val="-2"/>
          <w:lang w:val="sq-AL"/>
        </w:rPr>
        <w:t>a)</w:t>
      </w:r>
      <w:r w:rsidRPr="0023363E">
        <w:rPr>
          <w:lang w:val="sq-AL"/>
        </w:rPr>
        <w:t xml:space="preserve"> </w:t>
      </w:r>
      <w:r w:rsidR="00010951" w:rsidRPr="0023363E">
        <w:rPr>
          <w:lang w:val="sq-AL"/>
        </w:rPr>
        <w:t>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mendore</w:t>
      </w:r>
      <w:r w:rsidRPr="0023363E">
        <w:rPr>
          <w:lang w:val="sq-AL"/>
        </w:rPr>
        <w:t>;</w:t>
      </w:r>
    </w:p>
    <w:p w14:paraId="7FF5731A" w14:textId="5966ADC1" w:rsidR="00EE20FE" w:rsidRPr="0023363E" w:rsidRDefault="00F9548C" w:rsidP="00AD2481">
      <w:pPr>
        <w:ind w:firstLine="720"/>
        <w:jc w:val="both"/>
        <w:rPr>
          <w:spacing w:val="-2"/>
          <w:lang w:val="sq-AL"/>
        </w:rPr>
      </w:pPr>
      <w:r w:rsidRPr="0023363E">
        <w:rPr>
          <w:lang w:val="sq-AL"/>
        </w:rPr>
        <w:t xml:space="preserve">b) </w:t>
      </w:r>
      <w:r w:rsidRPr="0023363E">
        <w:rPr>
          <w:spacing w:val="-2"/>
          <w:lang w:val="sq-AL"/>
        </w:rPr>
        <w:t>në  bashkëpunim, më  shumë  se  një  herë  ose  me dhunë</w:t>
      </w:r>
      <w:r w:rsidR="00EE20FE" w:rsidRPr="0023363E">
        <w:rPr>
          <w:spacing w:val="-2"/>
          <w:lang w:val="sq-AL"/>
        </w:rPr>
        <w:t>; ose</w:t>
      </w:r>
    </w:p>
    <w:p w14:paraId="6EB18B0E" w14:textId="14375CE0" w:rsidR="00270932" w:rsidRPr="0023363E" w:rsidRDefault="00EE20FE" w:rsidP="00AD2481">
      <w:pPr>
        <w:ind w:firstLine="720"/>
        <w:jc w:val="both"/>
        <w:rPr>
          <w:lang w:val="sq-AL"/>
        </w:rPr>
      </w:pPr>
      <w:r w:rsidRPr="0023363E">
        <w:rPr>
          <w:spacing w:val="-2"/>
          <w:lang w:val="sq-AL"/>
        </w:rPr>
        <w:t>c)</w:t>
      </w:r>
      <w:r w:rsidR="00F9548C" w:rsidRPr="0023363E">
        <w:rPr>
          <w:spacing w:val="-2"/>
          <w:lang w:val="sq-AL"/>
        </w:rPr>
        <w:t xml:space="preserve"> kur i janë s</w:t>
      </w:r>
      <w:r w:rsidR="00F9548C" w:rsidRPr="00352758">
        <w:rPr>
          <w:spacing w:val="-2"/>
          <w:lang w:val="sq-AL"/>
        </w:rPr>
        <w:t>hkaktuar fëmijës së dëmtuar pasoja të rënda për shëndetin apo është rrezikuar jeta e ti</w:t>
      </w:r>
      <w:r w:rsidRPr="00352758">
        <w:rPr>
          <w:spacing w:val="-2"/>
          <w:lang w:val="sq-AL"/>
        </w:rPr>
        <w:t>j.</w:t>
      </w:r>
      <w:r w:rsidR="00D35FC3" w:rsidRPr="00352758">
        <w:rPr>
          <w:spacing w:val="-2"/>
          <w:lang w:val="sq-AL"/>
        </w:rPr>
        <w:t>”.</w:t>
      </w:r>
    </w:p>
    <w:p w14:paraId="355E1E42" w14:textId="7C5243BE" w:rsidR="00A0698B" w:rsidRPr="007878B6" w:rsidRDefault="00D35FC3" w:rsidP="001D362E">
      <w:pPr>
        <w:ind w:firstLine="720"/>
        <w:jc w:val="both"/>
        <w:rPr>
          <w:spacing w:val="-2"/>
          <w:lang w:val="sq-AL"/>
        </w:rPr>
      </w:pPr>
      <w:r w:rsidRPr="0023363E">
        <w:rPr>
          <w:spacing w:val="-2"/>
          <w:lang w:val="sq-AL"/>
        </w:rPr>
        <w:t xml:space="preserve">4. </w:t>
      </w:r>
      <w:r w:rsidR="00CA2EB9">
        <w:rPr>
          <w:spacing w:val="-2"/>
          <w:lang w:val="sq-AL"/>
        </w:rPr>
        <w:t>Në p</w:t>
      </w:r>
      <w:r w:rsidR="0023363E">
        <w:rPr>
          <w:spacing w:val="-2"/>
          <w:lang w:val="sq-AL"/>
        </w:rPr>
        <w:t>aragrafi</w:t>
      </w:r>
      <w:r w:rsidR="00CA2EB9">
        <w:rPr>
          <w:spacing w:val="-2"/>
          <w:lang w:val="sq-AL"/>
        </w:rPr>
        <w:t>n</w:t>
      </w:r>
      <w:r w:rsidR="0023363E">
        <w:rPr>
          <w:spacing w:val="-2"/>
          <w:lang w:val="sq-AL"/>
        </w:rPr>
        <w:t xml:space="preserve"> </w:t>
      </w:r>
      <w:r w:rsidR="00CA2EB9">
        <w:rPr>
          <w:spacing w:val="-2"/>
          <w:lang w:val="sq-AL"/>
        </w:rPr>
        <w:t>e</w:t>
      </w:r>
      <w:r w:rsidR="0023363E">
        <w:rPr>
          <w:spacing w:val="-2"/>
          <w:lang w:val="sq-AL"/>
        </w:rPr>
        <w:t xml:space="preserve"> tret</w:t>
      </w:r>
      <w:r w:rsidR="00CA2EB9">
        <w:rPr>
          <w:spacing w:val="-2"/>
          <w:lang w:val="sq-AL"/>
        </w:rPr>
        <w:t>ë,</w:t>
      </w:r>
      <w:r w:rsidR="00AF06A4" w:rsidRPr="0023363E">
        <w:rPr>
          <w:spacing w:val="-2"/>
          <w:lang w:val="sq-AL"/>
        </w:rPr>
        <w:t xml:space="preserve"> </w:t>
      </w:r>
      <w:r w:rsidRPr="0023363E">
        <w:rPr>
          <w:spacing w:val="-2"/>
          <w:lang w:val="sq-AL"/>
        </w:rPr>
        <w:t xml:space="preserve">fjala “vepra” zëvendësohet me togfjalëshin “veprat e parashikuara në </w:t>
      </w:r>
      <w:r w:rsidRPr="00170CDC">
        <w:rPr>
          <w:spacing w:val="-2"/>
          <w:lang w:val="sq-AL"/>
        </w:rPr>
        <w:t xml:space="preserve">paragrafin </w:t>
      </w:r>
      <w:r w:rsidR="00AF06A4" w:rsidRPr="00170CDC">
        <w:rPr>
          <w:spacing w:val="-2"/>
          <w:lang w:val="sq-AL"/>
        </w:rPr>
        <w:t>parë</w:t>
      </w:r>
      <w:r w:rsidRPr="00170CDC">
        <w:rPr>
          <w:spacing w:val="-2"/>
          <w:lang w:val="sq-AL"/>
        </w:rPr>
        <w:t xml:space="preserve"> dhe </w:t>
      </w:r>
      <w:r w:rsidR="00115882" w:rsidRPr="00170CDC">
        <w:rPr>
          <w:spacing w:val="-2"/>
          <w:lang w:val="sq-AL"/>
        </w:rPr>
        <w:t xml:space="preserve">të </w:t>
      </w:r>
      <w:r w:rsidR="0023363E" w:rsidRPr="00170CDC">
        <w:rPr>
          <w:spacing w:val="-2"/>
          <w:lang w:val="sq-AL"/>
        </w:rPr>
        <w:t>dytë</w:t>
      </w:r>
      <w:r w:rsidR="00115882" w:rsidRPr="00170CDC">
        <w:rPr>
          <w:spacing w:val="-2"/>
          <w:lang w:val="sq-AL"/>
        </w:rPr>
        <w:t xml:space="preserve"> t</w:t>
      </w:r>
      <w:r w:rsidRPr="00170CDC">
        <w:rPr>
          <w:spacing w:val="-2"/>
          <w:lang w:val="sq-AL"/>
        </w:rPr>
        <w:t>ë</w:t>
      </w:r>
      <w:r w:rsidRPr="0023363E">
        <w:rPr>
          <w:spacing w:val="-2"/>
          <w:lang w:val="sq-AL"/>
        </w:rPr>
        <w:t xml:space="preserve"> këtij neni”.</w:t>
      </w:r>
    </w:p>
    <w:p w14:paraId="17BEF825" w14:textId="06F1B202" w:rsidR="00A0698B" w:rsidRPr="007878B6" w:rsidRDefault="00A0698B" w:rsidP="007878B6">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10</w:t>
      </w:r>
    </w:p>
    <w:p w14:paraId="2A5CEBAC" w14:textId="13A7184C" w:rsidR="009E6EDE" w:rsidRPr="009E6EDE" w:rsidRDefault="00A0698B" w:rsidP="001D362E">
      <w:pPr>
        <w:ind w:firstLine="720"/>
        <w:jc w:val="both"/>
        <w:rPr>
          <w:lang w:val="sq-AL"/>
        </w:rPr>
      </w:pPr>
      <w:r w:rsidRPr="00CA6AC3">
        <w:rPr>
          <w:lang w:val="sq-AL"/>
        </w:rPr>
        <w:t>Në nenin 108</w:t>
      </w:r>
      <w:r w:rsidR="00344FED">
        <w:rPr>
          <w:lang w:val="sq-AL"/>
        </w:rPr>
        <w:t xml:space="preserve"> </w:t>
      </w:r>
      <w:r w:rsidR="009E6EDE" w:rsidRPr="009E6EDE">
        <w:rPr>
          <w:bCs/>
          <w:lang w:val="sq-AL"/>
        </w:rPr>
        <w:t>bëhen shtesat dhe ndryshimet e mëposhtme:</w:t>
      </w:r>
    </w:p>
    <w:p w14:paraId="19C13CF4" w14:textId="77777777" w:rsidR="00691CC7" w:rsidRPr="00CA6AC3" w:rsidRDefault="00691CC7" w:rsidP="00A0698B">
      <w:pPr>
        <w:jc w:val="both"/>
        <w:rPr>
          <w:lang w:val="sq-AL"/>
        </w:rPr>
      </w:pPr>
    </w:p>
    <w:p w14:paraId="38275C0C" w14:textId="3AB883CB" w:rsidR="00E26CE4" w:rsidRPr="008C5DF1" w:rsidRDefault="00E274B1" w:rsidP="008C5DF1">
      <w:pPr>
        <w:ind w:firstLine="720"/>
        <w:jc w:val="both"/>
        <w:rPr>
          <w:lang w:val="sq-AL"/>
        </w:rPr>
      </w:pPr>
      <w:r w:rsidRPr="008C5DF1">
        <w:rPr>
          <w:lang w:val="sq-AL"/>
        </w:rPr>
        <w:t xml:space="preserve">1. </w:t>
      </w:r>
      <w:r w:rsidR="00A0698B" w:rsidRPr="008C5DF1">
        <w:rPr>
          <w:lang w:val="sq-AL"/>
        </w:rPr>
        <w:t xml:space="preserve">Në paragrafin </w:t>
      </w:r>
      <w:r w:rsidR="00691CC7" w:rsidRPr="008C5DF1">
        <w:rPr>
          <w:lang w:val="sq-AL"/>
        </w:rPr>
        <w:t>tretë,</w:t>
      </w:r>
      <w:r w:rsidR="008C5DF1" w:rsidRPr="008C5DF1">
        <w:rPr>
          <w:lang w:val="sq-AL"/>
        </w:rPr>
        <w:t xml:space="preserve"> kryhen ndryshimet e mëposhtme:</w:t>
      </w:r>
    </w:p>
    <w:p w14:paraId="04474C84" w14:textId="1F06EA18" w:rsidR="00E26CE4" w:rsidRDefault="00E26CE4" w:rsidP="001D362E">
      <w:pPr>
        <w:ind w:firstLine="720"/>
        <w:jc w:val="both"/>
        <w:rPr>
          <w:lang w:val="sq-AL"/>
        </w:rPr>
      </w:pPr>
      <w:r>
        <w:rPr>
          <w:lang w:val="sq-AL"/>
        </w:rPr>
        <w:t>a)</w:t>
      </w:r>
      <w:r w:rsidR="00691CC7">
        <w:rPr>
          <w:lang w:val="sq-AL"/>
        </w:rPr>
        <w:t xml:space="preserve"> f</w:t>
      </w:r>
      <w:r w:rsidR="00A0698B" w:rsidRPr="00CA6AC3">
        <w:rPr>
          <w:lang w:val="sq-AL"/>
        </w:rPr>
        <w:t>jala “e qëllimshme” zëvendësohet me togfjalëshin “për qëllime seksuale”</w:t>
      </w:r>
      <w:r>
        <w:rPr>
          <w:lang w:val="sq-AL"/>
        </w:rPr>
        <w:t>;</w:t>
      </w:r>
      <w:r w:rsidR="00691CC7">
        <w:rPr>
          <w:lang w:val="sq-AL"/>
        </w:rPr>
        <w:t xml:space="preserve"> </w:t>
      </w:r>
    </w:p>
    <w:p w14:paraId="4FC28A68" w14:textId="498A1B2A" w:rsidR="00A0698B" w:rsidRPr="00CA6AC3" w:rsidRDefault="00E26CE4" w:rsidP="001D362E">
      <w:pPr>
        <w:ind w:firstLine="720"/>
        <w:jc w:val="both"/>
        <w:rPr>
          <w:lang w:val="sq-AL"/>
        </w:rPr>
      </w:pPr>
      <w:r>
        <w:rPr>
          <w:lang w:val="sq-AL"/>
        </w:rPr>
        <w:t xml:space="preserve">b) </w:t>
      </w:r>
      <w:r w:rsidR="00691CC7">
        <w:rPr>
          <w:lang w:val="sq-AL"/>
        </w:rPr>
        <w:t>t</w:t>
      </w:r>
      <w:r w:rsidR="00E274B1" w:rsidRPr="00CA6AC3">
        <w:rPr>
          <w:lang w:val="sq-AL"/>
        </w:rPr>
        <w:t>ogfjalëshi “apo i një të mituri që nuk ka arritur</w:t>
      </w:r>
      <w:r w:rsidR="00A0698B" w:rsidRPr="00CA6AC3">
        <w:rPr>
          <w:lang w:val="sq-AL"/>
        </w:rPr>
        <w:t xml:space="preserve"> </w:t>
      </w:r>
      <w:r w:rsidR="00E274B1" w:rsidRPr="00CA6AC3">
        <w:rPr>
          <w:lang w:val="sq-AL"/>
        </w:rPr>
        <w:t xml:space="preserve">pjekurinë seksuale” </w:t>
      </w:r>
      <w:r w:rsidR="00CA2EB9">
        <w:rPr>
          <w:lang w:val="sq-AL"/>
        </w:rPr>
        <w:t xml:space="preserve">zëvendësohet me </w:t>
      </w:r>
      <w:r w:rsidR="008F3ABF">
        <w:rPr>
          <w:lang w:val="sq-AL"/>
        </w:rPr>
        <w:t xml:space="preserve">togfjalëshin </w:t>
      </w:r>
      <w:r w:rsidR="00A0698B" w:rsidRPr="00CA6AC3">
        <w:rPr>
          <w:lang w:val="sq-AL"/>
        </w:rPr>
        <w:t>“edhe pa</w:t>
      </w:r>
      <w:r w:rsidR="00A0698B" w:rsidRPr="00CA6AC3">
        <w:rPr>
          <w:rFonts w:asciiTheme="majorBidi" w:hAnsiTheme="majorBidi" w:cstheme="majorBidi"/>
          <w:lang w:val="sq-AL"/>
        </w:rPr>
        <w:t xml:space="preserve"> pjesëmarrjen e të miturit në këto akte seksuale</w:t>
      </w:r>
      <w:r w:rsidR="00A0698B" w:rsidRPr="00CA6AC3">
        <w:rPr>
          <w:lang w:val="sq-AL"/>
        </w:rPr>
        <w:t>”.</w:t>
      </w:r>
    </w:p>
    <w:p w14:paraId="7544893A" w14:textId="1C1FAB94" w:rsidR="00A0698B" w:rsidRPr="00CA6AC3" w:rsidRDefault="00A0698B" w:rsidP="00CA2EB9">
      <w:pPr>
        <w:ind w:firstLine="720"/>
        <w:jc w:val="both"/>
        <w:rPr>
          <w:lang w:val="sq-AL"/>
        </w:rPr>
      </w:pPr>
      <w:r w:rsidRPr="00CA6AC3">
        <w:rPr>
          <w:lang w:val="sq-AL"/>
        </w:rPr>
        <w:t xml:space="preserve">2. Pas paragrafit </w:t>
      </w:r>
      <w:r w:rsidR="00691CC7">
        <w:rPr>
          <w:lang w:val="sq-AL"/>
        </w:rPr>
        <w:t>të tretë,</w:t>
      </w:r>
      <w:r w:rsidRPr="00CA6AC3">
        <w:rPr>
          <w:lang w:val="sq-AL"/>
        </w:rPr>
        <w:t xml:space="preserve"> sh</w:t>
      </w:r>
      <w:r w:rsidR="006D02D8" w:rsidRPr="00CA6AC3">
        <w:rPr>
          <w:lang w:val="sq-AL"/>
        </w:rPr>
        <w:t>to</w:t>
      </w:r>
      <w:r w:rsidRPr="00CA6AC3">
        <w:rPr>
          <w:lang w:val="sq-AL"/>
        </w:rPr>
        <w:t>he</w:t>
      </w:r>
      <w:r w:rsidR="00691CC7">
        <w:rPr>
          <w:lang w:val="sq-AL"/>
        </w:rPr>
        <w:t>t paragrafi i katërt, i pestë dhe i gjashtë</w:t>
      </w:r>
      <w:r w:rsidRPr="00CA6AC3">
        <w:rPr>
          <w:lang w:val="sq-AL"/>
        </w:rPr>
        <w:t xml:space="preserve"> </w:t>
      </w:r>
      <w:r w:rsidR="00691CC7">
        <w:rPr>
          <w:lang w:val="sq-AL"/>
        </w:rPr>
        <w:t>m</w:t>
      </w:r>
      <w:r w:rsidRPr="00CA6AC3">
        <w:rPr>
          <w:lang w:val="sq-AL"/>
        </w:rPr>
        <w:t>e</w:t>
      </w:r>
      <w:r w:rsidR="00691CC7">
        <w:rPr>
          <w:lang w:val="sq-AL"/>
        </w:rPr>
        <w:t xml:space="preserve"> </w:t>
      </w:r>
      <w:r w:rsidRPr="00CA6AC3">
        <w:rPr>
          <w:lang w:val="sq-AL"/>
        </w:rPr>
        <w:t>përmbajtje</w:t>
      </w:r>
      <w:r w:rsidR="00691CC7">
        <w:rPr>
          <w:lang w:val="sq-AL"/>
        </w:rPr>
        <w:t xml:space="preserve"> si vijon</w:t>
      </w:r>
      <w:r w:rsidRPr="00CA6AC3">
        <w:rPr>
          <w:lang w:val="sq-AL"/>
        </w:rPr>
        <w:t>:</w:t>
      </w:r>
    </w:p>
    <w:p w14:paraId="5804AE9C" w14:textId="5031422C" w:rsidR="00E274B1" w:rsidRPr="00170CDC" w:rsidRDefault="00A0698B" w:rsidP="007878B6">
      <w:pPr>
        <w:ind w:firstLine="720"/>
        <w:contextualSpacing/>
        <w:jc w:val="both"/>
        <w:rPr>
          <w:lang w:val="sq-AL"/>
        </w:rPr>
      </w:pPr>
      <w:r w:rsidRPr="00CA6AC3">
        <w:rPr>
          <w:lang w:val="sq-AL"/>
        </w:rPr>
        <w:t>“Përfshirja për qëllime seksual</w:t>
      </w:r>
      <w:r w:rsidR="00D35FC3" w:rsidRPr="00CA6AC3">
        <w:rPr>
          <w:lang w:val="sq-AL"/>
        </w:rPr>
        <w:t>e</w:t>
      </w:r>
      <w:r w:rsidRPr="00CA6AC3">
        <w:rPr>
          <w:lang w:val="sq-AL"/>
        </w:rPr>
        <w:t xml:space="preserve"> si dëshmitar i abuzimit seksual, e një të mituri që nuk ka arritur moshën katërmbëdhjetë vjeç, </w:t>
      </w:r>
      <w:r w:rsidRPr="00CA6AC3">
        <w:rPr>
          <w:rFonts w:asciiTheme="majorBidi" w:hAnsiTheme="majorBidi" w:cstheme="majorBidi"/>
          <w:lang w:val="sq-AL"/>
        </w:rPr>
        <w:t>edhe pa pjesëmarrjen e të miturit në këto akte seksuale</w:t>
      </w:r>
      <w:r w:rsidRPr="00CA6AC3">
        <w:rPr>
          <w:lang w:val="sq-AL"/>
        </w:rPr>
        <w:t xml:space="preserve">, përbën vepër </w:t>
      </w:r>
      <w:r w:rsidRPr="00170CDC">
        <w:rPr>
          <w:lang w:val="sq-AL"/>
        </w:rPr>
        <w:t>penale dhe dënohet me burgim nga dy deri në gjashtë vjet.</w:t>
      </w:r>
      <w:r w:rsidR="009525FF" w:rsidRPr="00170CDC">
        <w:rPr>
          <w:lang w:val="sq-AL"/>
        </w:rPr>
        <w:t>”</w:t>
      </w:r>
    </w:p>
    <w:p w14:paraId="340903D7" w14:textId="4FE81238" w:rsidR="00535F20" w:rsidRPr="00170CDC" w:rsidRDefault="00535F20" w:rsidP="007878B6">
      <w:pPr>
        <w:ind w:firstLine="720"/>
        <w:jc w:val="both"/>
        <w:rPr>
          <w:lang w:val="sq-AL"/>
        </w:rPr>
      </w:pPr>
      <w:r w:rsidRPr="00170CDC">
        <w:rPr>
          <w:lang w:val="sq-AL"/>
        </w:rPr>
        <w:t>V</w:t>
      </w:r>
      <w:r w:rsidR="00E274B1" w:rsidRPr="00170CDC">
        <w:rPr>
          <w:lang w:val="sq-AL"/>
        </w:rPr>
        <w:t>eprat e parashikuara në paragraf</w:t>
      </w:r>
      <w:r w:rsidR="009525FF" w:rsidRPr="00170CDC">
        <w:rPr>
          <w:lang w:val="sq-AL"/>
        </w:rPr>
        <w:t xml:space="preserve">in e tretë </w:t>
      </w:r>
      <w:r w:rsidR="00E274B1" w:rsidRPr="00170CDC">
        <w:rPr>
          <w:lang w:val="sq-AL"/>
        </w:rPr>
        <w:t>dhe</w:t>
      </w:r>
      <w:r w:rsidR="009525FF" w:rsidRPr="00170CDC">
        <w:rPr>
          <w:lang w:val="sq-AL"/>
        </w:rPr>
        <w:t xml:space="preserve"> të</w:t>
      </w:r>
      <w:r w:rsidR="00E274B1" w:rsidRPr="00170CDC">
        <w:rPr>
          <w:lang w:val="sq-AL"/>
        </w:rPr>
        <w:t xml:space="preserve"> katër</w:t>
      </w:r>
      <w:r w:rsidR="009525FF" w:rsidRPr="00170CDC">
        <w:rPr>
          <w:lang w:val="sq-AL"/>
        </w:rPr>
        <w:t>t</w:t>
      </w:r>
      <w:r w:rsidR="00E274B1" w:rsidRPr="00170CDC">
        <w:rPr>
          <w:lang w:val="sq-AL"/>
        </w:rPr>
        <w:t xml:space="preserve"> të këtij neni</w:t>
      </w:r>
      <w:r w:rsidRPr="00170CDC">
        <w:rPr>
          <w:lang w:val="sq-AL"/>
        </w:rPr>
        <w:t xml:space="preserve"> </w:t>
      </w:r>
      <w:r w:rsidRPr="00170CDC">
        <w:rPr>
          <w:spacing w:val="-2"/>
          <w:shd w:val="clear" w:color="auto" w:fill="FFFFFF"/>
          <w:lang w:val="sq-AL"/>
        </w:rPr>
        <w:t>dënohen me burgim jo më pak se dhjetë vjet</w:t>
      </w:r>
      <w:r w:rsidRPr="00170CDC">
        <w:rPr>
          <w:lang w:val="sq-AL"/>
        </w:rPr>
        <w:t xml:space="preserve"> kur </w:t>
      </w:r>
      <w:r w:rsidR="00E274B1" w:rsidRPr="00170CDC">
        <w:rPr>
          <w:lang w:val="sq-AL"/>
        </w:rPr>
        <w:t>kryhen</w:t>
      </w:r>
      <w:r w:rsidRPr="00170CDC">
        <w:rPr>
          <w:lang w:val="sq-AL"/>
        </w:rPr>
        <w:t>:</w:t>
      </w:r>
    </w:p>
    <w:p w14:paraId="3AC933A6" w14:textId="3C4C234C" w:rsidR="00535F20" w:rsidRPr="00170CDC" w:rsidRDefault="00535F20" w:rsidP="00535F20">
      <w:pPr>
        <w:ind w:firstLine="720"/>
        <w:jc w:val="both"/>
        <w:rPr>
          <w:lang w:val="sq-AL"/>
        </w:rPr>
      </w:pPr>
      <w:r w:rsidRPr="00170CDC">
        <w:rPr>
          <w:lang w:val="sq-AL"/>
        </w:rPr>
        <w:t xml:space="preserve">a) </w:t>
      </w:r>
      <w:r w:rsidR="00E274B1" w:rsidRPr="00170CDC">
        <w:rPr>
          <w:lang w:val="sq-AL"/>
        </w:rPr>
        <w:t>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w:t>
      </w:r>
      <w:r w:rsidRPr="00170CDC">
        <w:rPr>
          <w:lang w:val="sq-AL"/>
        </w:rPr>
        <w:t>;</w:t>
      </w:r>
    </w:p>
    <w:p w14:paraId="66CB9348" w14:textId="36D22EDD" w:rsidR="00535F20" w:rsidRPr="00170CDC" w:rsidRDefault="00535F20" w:rsidP="00535F20">
      <w:pPr>
        <w:ind w:firstLine="720"/>
        <w:jc w:val="both"/>
        <w:rPr>
          <w:spacing w:val="-2"/>
          <w:shd w:val="clear" w:color="auto" w:fill="FFFFFF"/>
          <w:lang w:val="sq-AL"/>
        </w:rPr>
      </w:pPr>
      <w:r w:rsidRPr="00170CDC">
        <w:rPr>
          <w:lang w:val="sq-AL"/>
        </w:rPr>
        <w:t xml:space="preserve">b) </w:t>
      </w:r>
      <w:r w:rsidR="00E274B1" w:rsidRPr="00170CDC">
        <w:rPr>
          <w:lang w:val="sq-AL"/>
        </w:rPr>
        <w:t>me d</w:t>
      </w:r>
      <w:r w:rsidR="004623F4" w:rsidRPr="00170CDC">
        <w:rPr>
          <w:lang w:val="sq-AL"/>
        </w:rPr>
        <w:t>h</w:t>
      </w:r>
      <w:r w:rsidR="00E274B1" w:rsidRPr="00170CDC">
        <w:rPr>
          <w:lang w:val="sq-AL"/>
        </w:rPr>
        <w:t>unë</w:t>
      </w:r>
      <w:r w:rsidR="004623F4" w:rsidRPr="00170CDC">
        <w:rPr>
          <w:lang w:val="sq-AL"/>
        </w:rPr>
        <w:t>,</w:t>
      </w:r>
      <w:r w:rsidR="00E274B1" w:rsidRPr="00170CDC">
        <w:rPr>
          <w:lang w:val="sq-AL"/>
        </w:rPr>
        <w:t xml:space="preserve"> në bashkëpunim o</w:t>
      </w:r>
      <w:r w:rsidR="00E274B1" w:rsidRPr="00170CDC">
        <w:rPr>
          <w:spacing w:val="-2"/>
          <w:lang w:val="sq-AL"/>
        </w:rPr>
        <w:t xml:space="preserve">se më shumë se një herë, </w:t>
      </w:r>
      <w:r w:rsidR="00E274B1" w:rsidRPr="00170CDC">
        <w:rPr>
          <w:spacing w:val="-2"/>
          <w:shd w:val="clear" w:color="auto" w:fill="FFFFFF"/>
          <w:lang w:val="sq-AL"/>
        </w:rPr>
        <w:t xml:space="preserve">ose </w:t>
      </w:r>
    </w:p>
    <w:p w14:paraId="4DD894A0" w14:textId="186EBB4D" w:rsidR="00E274B1" w:rsidRPr="00170CDC" w:rsidRDefault="00535F20" w:rsidP="00535F20">
      <w:pPr>
        <w:ind w:firstLine="720"/>
        <w:jc w:val="both"/>
        <w:rPr>
          <w:spacing w:val="-2"/>
          <w:shd w:val="clear" w:color="auto" w:fill="FFFFFF"/>
          <w:lang w:val="sq-AL"/>
        </w:rPr>
      </w:pPr>
      <w:r w:rsidRPr="00170CDC">
        <w:rPr>
          <w:spacing w:val="-2"/>
          <w:shd w:val="clear" w:color="auto" w:fill="FFFFFF"/>
          <w:lang w:val="sq-AL"/>
        </w:rPr>
        <w:t xml:space="preserve">c) </w:t>
      </w:r>
      <w:r w:rsidR="00E274B1" w:rsidRPr="00170CDC">
        <w:rPr>
          <w:spacing w:val="-2"/>
          <w:shd w:val="clear" w:color="auto" w:fill="FFFFFF"/>
          <w:lang w:val="sq-AL"/>
        </w:rPr>
        <w:t>kur fëmijës së dëmtuar i shkaktohen pasoja të rënda për shëndetin</w:t>
      </w:r>
      <w:r w:rsidR="00D55700" w:rsidRPr="00170CDC">
        <w:rPr>
          <w:spacing w:val="-2"/>
          <w:shd w:val="clear" w:color="auto" w:fill="FFFFFF"/>
          <w:lang w:val="sq-AL"/>
        </w:rPr>
        <w:t xml:space="preserve"> apo është rezikuar jeta e tij</w:t>
      </w:r>
      <w:r w:rsidR="009525FF" w:rsidRPr="00170CDC">
        <w:rPr>
          <w:spacing w:val="-2"/>
          <w:shd w:val="clear" w:color="auto" w:fill="FFFFFF"/>
          <w:lang w:val="sq-AL"/>
        </w:rPr>
        <w:t>.”</w:t>
      </w:r>
    </w:p>
    <w:p w14:paraId="615160EB" w14:textId="150FDA18" w:rsidR="00A0698B" w:rsidRPr="00CA6AC3" w:rsidRDefault="00E274B1" w:rsidP="007878B6">
      <w:pPr>
        <w:ind w:firstLine="720"/>
        <w:jc w:val="both"/>
        <w:rPr>
          <w:lang w:val="sq-AL"/>
        </w:rPr>
      </w:pPr>
      <w:r w:rsidRPr="00170CDC">
        <w:rPr>
          <w:lang w:val="sq-AL"/>
        </w:rPr>
        <w:t>Kur veprat e parashikuara në paragraf</w:t>
      </w:r>
      <w:r w:rsidR="009525FF" w:rsidRPr="00170CDC">
        <w:rPr>
          <w:lang w:val="sq-AL"/>
        </w:rPr>
        <w:t>in e tretë</w:t>
      </w:r>
      <w:r w:rsidRPr="00170CDC">
        <w:rPr>
          <w:lang w:val="sq-AL"/>
        </w:rPr>
        <w:t xml:space="preserve"> dhe </w:t>
      </w:r>
      <w:r w:rsidR="009525FF" w:rsidRPr="00170CDC">
        <w:rPr>
          <w:lang w:val="sq-AL"/>
        </w:rPr>
        <w:t xml:space="preserve">të </w:t>
      </w:r>
      <w:r w:rsidRPr="00170CDC">
        <w:rPr>
          <w:lang w:val="sq-AL"/>
        </w:rPr>
        <w:t>katër</w:t>
      </w:r>
      <w:r w:rsidR="009525FF" w:rsidRPr="00170CDC">
        <w:rPr>
          <w:lang w:val="sq-AL"/>
        </w:rPr>
        <w:t>t</w:t>
      </w:r>
      <w:r w:rsidRPr="00CA6AC3">
        <w:rPr>
          <w:lang w:val="sq-AL"/>
        </w:rPr>
        <w:t xml:space="preserve"> të këtij neni kanë sjellë si pasojë vdekjen ose vetëvrasjen e fëmijës të dëmtuar dënohen me burgim jo më pak se njëzet vjet.</w:t>
      </w:r>
      <w:r w:rsidR="00A0698B" w:rsidRPr="00CA6AC3">
        <w:rPr>
          <w:lang w:val="sq-AL"/>
        </w:rPr>
        <w:t>”</w:t>
      </w:r>
      <w:r w:rsidR="007878B6">
        <w:rPr>
          <w:lang w:val="sq-AL"/>
        </w:rPr>
        <w:t>.</w:t>
      </w:r>
    </w:p>
    <w:p w14:paraId="69429F9B" w14:textId="6DE5068D" w:rsidR="00F231FA" w:rsidRPr="007878B6" w:rsidRDefault="00D71677" w:rsidP="008F3ABF">
      <w:pPr>
        <w:ind w:firstLine="720"/>
        <w:jc w:val="both"/>
        <w:rPr>
          <w:lang w:val="sq-AL"/>
        </w:rPr>
      </w:pPr>
      <w:r w:rsidRPr="00CA6AC3">
        <w:rPr>
          <w:lang w:val="sq-AL"/>
        </w:rPr>
        <w:t xml:space="preserve">3. </w:t>
      </w:r>
      <w:r w:rsidR="00CA2EB9">
        <w:rPr>
          <w:lang w:val="sq-AL"/>
        </w:rPr>
        <w:t>Në p</w:t>
      </w:r>
      <w:r w:rsidR="007878B6">
        <w:rPr>
          <w:lang w:val="sq-AL"/>
        </w:rPr>
        <w:t>aragrafi</w:t>
      </w:r>
      <w:r w:rsidR="00CA2EB9">
        <w:rPr>
          <w:lang w:val="sq-AL"/>
        </w:rPr>
        <w:t>n</w:t>
      </w:r>
      <w:r w:rsidR="007878B6">
        <w:rPr>
          <w:lang w:val="sq-AL"/>
        </w:rPr>
        <w:t xml:space="preserve"> </w:t>
      </w:r>
      <w:r w:rsidR="00CA2EB9">
        <w:rPr>
          <w:lang w:val="sq-AL"/>
        </w:rPr>
        <w:t xml:space="preserve">e </w:t>
      </w:r>
      <w:r w:rsidR="007878B6">
        <w:rPr>
          <w:lang w:val="sq-AL"/>
        </w:rPr>
        <w:t>katërt</w:t>
      </w:r>
      <w:r w:rsidR="00CA2EB9">
        <w:rPr>
          <w:lang w:val="sq-AL"/>
        </w:rPr>
        <w:t xml:space="preserve">, </w:t>
      </w:r>
      <w:r w:rsidRPr="00CA6AC3">
        <w:rPr>
          <w:lang w:val="sq-AL"/>
        </w:rPr>
        <w:t xml:space="preserve">togfjalëshi “apo një të mitur që nuk ka arritur pjekurinë seksuale” </w:t>
      </w:r>
      <w:r w:rsidR="009810B7">
        <w:rPr>
          <w:lang w:val="sq-AL"/>
        </w:rPr>
        <w:t>shfuqizohet</w:t>
      </w:r>
      <w:r w:rsidRPr="00CA6AC3">
        <w:rPr>
          <w:lang w:val="sq-AL"/>
        </w:rPr>
        <w:t xml:space="preserve">. </w:t>
      </w:r>
    </w:p>
    <w:p w14:paraId="755E4C92" w14:textId="60441AB2" w:rsidR="00A0698B" w:rsidRPr="007878B6" w:rsidRDefault="00F231FA" w:rsidP="007878B6">
      <w:pPr>
        <w:pStyle w:val="Heading2"/>
        <w:jc w:val="center"/>
        <w:rPr>
          <w:spacing w:val="-2"/>
          <w:sz w:val="22"/>
          <w:szCs w:val="22"/>
          <w:lang w:val="sq-AL"/>
        </w:rPr>
      </w:pPr>
      <w:r w:rsidRPr="00FC514B">
        <w:rPr>
          <w:sz w:val="22"/>
          <w:szCs w:val="22"/>
          <w:lang w:val="sq-AL"/>
        </w:rPr>
        <w:t xml:space="preserve">Neni </w:t>
      </w:r>
      <w:r w:rsidR="00FC514B" w:rsidRPr="00FC514B">
        <w:rPr>
          <w:sz w:val="22"/>
          <w:szCs w:val="22"/>
          <w:lang w:val="sq-AL"/>
        </w:rPr>
        <w:t>11</w:t>
      </w:r>
    </w:p>
    <w:p w14:paraId="071BCCD5" w14:textId="6C0733CD" w:rsidR="00F231FA" w:rsidRDefault="00F231FA" w:rsidP="00CA2EB9">
      <w:pPr>
        <w:ind w:firstLine="720"/>
        <w:jc w:val="both"/>
        <w:rPr>
          <w:bCs/>
          <w:lang w:val="sq-AL"/>
        </w:rPr>
      </w:pPr>
      <w:r w:rsidRPr="00CA6AC3">
        <w:rPr>
          <w:bCs/>
          <w:lang w:val="sq-AL"/>
        </w:rPr>
        <w:t>Pas nenit 108/a shtohet neni 108/</w:t>
      </w:r>
      <w:r w:rsidR="00012FD6">
        <w:rPr>
          <w:bCs/>
          <w:lang w:val="sq-AL"/>
        </w:rPr>
        <w:t>b</w:t>
      </w:r>
      <w:r w:rsidRPr="00CA6AC3">
        <w:rPr>
          <w:bCs/>
          <w:lang w:val="sq-AL"/>
        </w:rPr>
        <w:t xml:space="preserve"> me përmbajtje</w:t>
      </w:r>
      <w:r w:rsidR="009810B7">
        <w:rPr>
          <w:bCs/>
          <w:lang w:val="sq-AL"/>
        </w:rPr>
        <w:t xml:space="preserve"> si vijon</w:t>
      </w:r>
      <w:r w:rsidRPr="00CA6AC3">
        <w:rPr>
          <w:bCs/>
          <w:lang w:val="sq-AL"/>
        </w:rPr>
        <w:t>:</w:t>
      </w:r>
    </w:p>
    <w:p w14:paraId="2C037C85" w14:textId="1CCCD50F" w:rsidR="009810B7" w:rsidRDefault="009810B7" w:rsidP="00F231FA">
      <w:pPr>
        <w:jc w:val="both"/>
        <w:rPr>
          <w:bCs/>
          <w:lang w:val="sq-AL"/>
        </w:rPr>
      </w:pPr>
    </w:p>
    <w:p w14:paraId="791652A6" w14:textId="41410409" w:rsidR="009810B7" w:rsidRPr="00170CDC" w:rsidRDefault="009810B7" w:rsidP="009810B7">
      <w:pPr>
        <w:jc w:val="center"/>
        <w:rPr>
          <w:bCs/>
          <w:lang w:val="sq-AL"/>
        </w:rPr>
      </w:pPr>
      <w:r w:rsidRPr="00170CDC">
        <w:rPr>
          <w:bCs/>
          <w:lang w:val="sq-AL"/>
        </w:rPr>
        <w:t>“Neni 108/</w:t>
      </w:r>
      <w:r w:rsidR="00012FD6" w:rsidRPr="00170CDC">
        <w:rPr>
          <w:bCs/>
          <w:lang w:val="sq-AL"/>
        </w:rPr>
        <w:t>b</w:t>
      </w:r>
    </w:p>
    <w:p w14:paraId="1DE126CC" w14:textId="0C6748A3" w:rsidR="007878B6" w:rsidRPr="00016FA8" w:rsidRDefault="00223869" w:rsidP="009810B7">
      <w:pPr>
        <w:jc w:val="center"/>
        <w:rPr>
          <w:b/>
          <w:bCs/>
          <w:lang w:val="sq-AL"/>
        </w:rPr>
      </w:pPr>
      <w:r w:rsidRPr="00016FA8">
        <w:rPr>
          <w:b/>
          <w:bCs/>
          <w:lang w:val="sq-AL"/>
        </w:rPr>
        <w:t>Organizimi i udhëtimeve për qëllime seksuale</w:t>
      </w:r>
    </w:p>
    <w:p w14:paraId="5245AF0D" w14:textId="77777777" w:rsidR="007878B6" w:rsidRDefault="007878B6" w:rsidP="00F231FA">
      <w:pPr>
        <w:jc w:val="both"/>
        <w:rPr>
          <w:bCs/>
          <w:lang w:val="sq-AL"/>
        </w:rPr>
      </w:pPr>
    </w:p>
    <w:p w14:paraId="0A582FFB" w14:textId="363C34F6" w:rsidR="00F231FA" w:rsidRPr="00CA6AC3" w:rsidRDefault="00F231FA" w:rsidP="00CA2EB9">
      <w:pPr>
        <w:ind w:firstLine="720"/>
        <w:jc w:val="both"/>
        <w:rPr>
          <w:bCs/>
          <w:lang w:val="sq-AL"/>
        </w:rPr>
      </w:pPr>
      <w:r w:rsidRPr="00CA6AC3">
        <w:rPr>
          <w:bCs/>
          <w:lang w:val="sq-AL"/>
        </w:rPr>
        <w:t xml:space="preserve">Organizimi i udhëtimeve për të tjerë, përkundrejtë shpërblimit apo jo, me qëllim kryerjen e ndonjë prej veprave penale të parashikuara në këtë seksion ose në nenet 114, </w:t>
      </w:r>
      <w:r w:rsidRPr="00A30714">
        <w:rPr>
          <w:bCs/>
          <w:lang w:val="sq-AL"/>
        </w:rPr>
        <w:t>114/</w:t>
      </w:r>
      <w:r w:rsidR="00A30714" w:rsidRPr="00A30714">
        <w:rPr>
          <w:bCs/>
          <w:lang w:val="sq-AL"/>
        </w:rPr>
        <w:t>a/1</w:t>
      </w:r>
      <w:r w:rsidRPr="00CA6AC3">
        <w:rPr>
          <w:bCs/>
          <w:lang w:val="sq-AL"/>
        </w:rPr>
        <w:t xml:space="preserve"> dhe 117, </w:t>
      </w:r>
      <w:r w:rsidRPr="00CA6AC3">
        <w:rPr>
          <w:rFonts w:asciiTheme="majorBidi" w:eastAsia="Calibri" w:hAnsiTheme="majorBidi" w:cstheme="majorBidi"/>
          <w:lang w:val="sq-AL"/>
        </w:rPr>
        <w:t>pavar</w:t>
      </w:r>
      <w:r w:rsidRPr="00CA6AC3">
        <w:rPr>
          <w:rFonts w:asciiTheme="majorBidi" w:hAnsiTheme="majorBidi" w:cstheme="majorBidi"/>
          <w:lang w:val="sq-AL"/>
        </w:rPr>
        <w:t>ë</w:t>
      </w:r>
      <w:r w:rsidRPr="00CA6AC3">
        <w:rPr>
          <w:rFonts w:asciiTheme="majorBidi" w:eastAsia="Calibri" w:hAnsiTheme="majorBidi" w:cstheme="majorBidi"/>
          <w:lang w:val="sq-AL"/>
        </w:rPr>
        <w:t>sisht parashikimeve ligjore p</w:t>
      </w:r>
      <w:r w:rsidRPr="00CA6AC3">
        <w:rPr>
          <w:rFonts w:asciiTheme="majorBidi" w:hAnsiTheme="majorBidi" w:cstheme="majorBidi"/>
          <w:lang w:val="sq-AL"/>
        </w:rPr>
        <w:t>ë</w:t>
      </w:r>
      <w:r w:rsidRPr="00CA6AC3">
        <w:rPr>
          <w:rFonts w:asciiTheme="majorBidi" w:eastAsia="Calibri" w:hAnsiTheme="majorBidi" w:cstheme="majorBidi"/>
          <w:lang w:val="sq-AL"/>
        </w:rPr>
        <w:t>rkat</w:t>
      </w:r>
      <w:r w:rsidRPr="00CA6AC3">
        <w:rPr>
          <w:rFonts w:asciiTheme="majorBidi" w:hAnsiTheme="majorBidi" w:cstheme="majorBidi"/>
          <w:lang w:val="sq-AL"/>
        </w:rPr>
        <w:t>ë</w:t>
      </w:r>
      <w:r w:rsidRPr="00CA6AC3">
        <w:rPr>
          <w:rFonts w:asciiTheme="majorBidi" w:eastAsia="Calibri" w:hAnsiTheme="majorBidi" w:cstheme="majorBidi"/>
          <w:lang w:val="sq-AL"/>
        </w:rPr>
        <w:t>se n</w:t>
      </w:r>
      <w:r w:rsidRPr="00CA6AC3">
        <w:rPr>
          <w:rFonts w:asciiTheme="majorBidi" w:hAnsiTheme="majorBidi" w:cstheme="majorBidi"/>
          <w:lang w:val="sq-AL"/>
        </w:rPr>
        <w:t>ë</w:t>
      </w:r>
      <w:r w:rsidRPr="00CA6AC3">
        <w:rPr>
          <w:rFonts w:asciiTheme="majorBidi" w:eastAsia="Calibri" w:hAnsiTheme="majorBidi" w:cstheme="majorBidi"/>
          <w:lang w:val="sq-AL"/>
        </w:rPr>
        <w:t xml:space="preserve"> vendin për ku organizohet udhëtimi, dënohet me burgim nga dy deri në gjasht</w:t>
      </w:r>
      <w:r w:rsidRPr="00CA6AC3">
        <w:rPr>
          <w:rFonts w:asciiTheme="majorBidi" w:hAnsiTheme="majorBidi" w:cstheme="majorBidi"/>
          <w:lang w:val="sq-AL"/>
        </w:rPr>
        <w:t>ë</w:t>
      </w:r>
      <w:r w:rsidRPr="00CA6AC3">
        <w:rPr>
          <w:rFonts w:asciiTheme="majorBidi" w:eastAsia="Calibri" w:hAnsiTheme="majorBidi" w:cstheme="majorBidi"/>
          <w:lang w:val="sq-AL"/>
        </w:rPr>
        <w:t xml:space="preserve"> vjet</w:t>
      </w:r>
      <w:r w:rsidRPr="00CA6AC3">
        <w:rPr>
          <w:bCs/>
          <w:lang w:val="sq-AL"/>
        </w:rPr>
        <w:t>.</w:t>
      </w:r>
    </w:p>
    <w:p w14:paraId="4D4BBFE0" w14:textId="56596541" w:rsidR="004F501A" w:rsidRPr="00CA6AC3" w:rsidRDefault="00F231FA" w:rsidP="00E26CE4">
      <w:pPr>
        <w:ind w:firstLine="720"/>
        <w:jc w:val="both"/>
        <w:rPr>
          <w:rFonts w:asciiTheme="majorBidi" w:eastAsia="Calibri" w:hAnsiTheme="majorBidi" w:cstheme="majorBidi"/>
          <w:lang w:val="sq-AL"/>
        </w:rPr>
      </w:pPr>
      <w:r w:rsidRPr="00CA6AC3">
        <w:rPr>
          <w:rFonts w:asciiTheme="majorBidi" w:eastAsia="Calibri" w:hAnsiTheme="majorBidi" w:cstheme="majorBidi"/>
          <w:lang w:val="sq-AL"/>
        </w:rPr>
        <w:t>N</w:t>
      </w:r>
      <w:r w:rsidRPr="00CA6AC3">
        <w:rPr>
          <w:rFonts w:asciiTheme="majorBidi" w:hAnsiTheme="majorBidi" w:cstheme="majorBidi"/>
          <w:lang w:val="sq-AL"/>
        </w:rPr>
        <w:t>ë</w:t>
      </w:r>
      <w:r w:rsidRPr="00CA6AC3">
        <w:rPr>
          <w:rFonts w:asciiTheme="majorBidi" w:eastAsia="Calibri" w:hAnsiTheme="majorBidi" w:cstheme="majorBidi"/>
          <w:lang w:val="sq-AL"/>
        </w:rPr>
        <w:t>se kjo veprimtari kryhet nga personi juridik, gjykata, krahas d</w:t>
      </w:r>
      <w:r w:rsidRPr="00CA6AC3">
        <w:rPr>
          <w:rFonts w:asciiTheme="majorBidi" w:hAnsiTheme="majorBidi" w:cstheme="majorBidi"/>
          <w:lang w:val="sq-AL"/>
        </w:rPr>
        <w:t>ë</w:t>
      </w:r>
      <w:r w:rsidRPr="00CA6AC3">
        <w:rPr>
          <w:rFonts w:asciiTheme="majorBidi" w:eastAsia="Calibri" w:hAnsiTheme="majorBidi" w:cstheme="majorBidi"/>
          <w:lang w:val="sq-AL"/>
        </w:rPr>
        <w:t>nimeve t</w:t>
      </w:r>
      <w:r w:rsidRPr="00CA6AC3">
        <w:rPr>
          <w:rFonts w:asciiTheme="majorBidi" w:hAnsiTheme="majorBidi" w:cstheme="majorBidi"/>
          <w:lang w:val="sq-AL"/>
        </w:rPr>
        <w:t>ë</w:t>
      </w:r>
      <w:r w:rsidRPr="00CA6AC3">
        <w:rPr>
          <w:rFonts w:asciiTheme="majorBidi" w:eastAsia="Calibri" w:hAnsiTheme="majorBidi" w:cstheme="majorBidi"/>
          <w:lang w:val="sq-AL"/>
        </w:rPr>
        <w:t xml:space="preserve"> tjera p</w:t>
      </w:r>
      <w:r w:rsidRPr="00CA6AC3">
        <w:rPr>
          <w:rFonts w:asciiTheme="majorBidi" w:hAnsiTheme="majorBidi" w:cstheme="majorBidi"/>
          <w:lang w:val="sq-AL"/>
        </w:rPr>
        <w:t>ë</w:t>
      </w:r>
      <w:r w:rsidRPr="00CA6AC3">
        <w:rPr>
          <w:rFonts w:asciiTheme="majorBidi" w:eastAsia="Calibri" w:hAnsiTheme="majorBidi" w:cstheme="majorBidi"/>
          <w:lang w:val="sq-AL"/>
        </w:rPr>
        <w:t>r t</w:t>
      </w:r>
      <w:r w:rsidRPr="00CA6AC3">
        <w:rPr>
          <w:rFonts w:asciiTheme="majorBidi" w:hAnsiTheme="majorBidi" w:cstheme="majorBidi"/>
          <w:lang w:val="sq-AL"/>
        </w:rPr>
        <w:t>ë</w:t>
      </w:r>
      <w:r w:rsidRPr="00CA6AC3">
        <w:rPr>
          <w:rFonts w:asciiTheme="majorBidi" w:eastAsia="Calibri" w:hAnsiTheme="majorBidi" w:cstheme="majorBidi"/>
          <w:lang w:val="sq-AL"/>
        </w:rPr>
        <w:t>, vendos edhe mbarimin e personit juridik.”</w:t>
      </w:r>
      <w:r w:rsidR="009810B7">
        <w:rPr>
          <w:rFonts w:asciiTheme="majorBidi" w:eastAsia="Calibri" w:hAnsiTheme="majorBidi" w:cstheme="majorBidi"/>
          <w:lang w:val="sq-AL"/>
        </w:rPr>
        <w:t>.</w:t>
      </w:r>
    </w:p>
    <w:p w14:paraId="2E73DFB0" w14:textId="3E8E5F28" w:rsidR="004B07CA" w:rsidRPr="007878B6" w:rsidRDefault="004F501A" w:rsidP="007878B6">
      <w:pPr>
        <w:pStyle w:val="Heading2"/>
        <w:jc w:val="center"/>
        <w:rPr>
          <w:sz w:val="22"/>
          <w:szCs w:val="22"/>
          <w:lang w:val="sq-AL"/>
        </w:rPr>
      </w:pPr>
      <w:r w:rsidRPr="00413D8D">
        <w:rPr>
          <w:sz w:val="24"/>
          <w:szCs w:val="24"/>
          <w:lang w:val="sq-AL"/>
        </w:rPr>
        <w:t>Neni</w:t>
      </w:r>
      <w:r w:rsidRPr="00FC514B">
        <w:rPr>
          <w:sz w:val="22"/>
          <w:szCs w:val="22"/>
          <w:lang w:val="sq-AL"/>
        </w:rPr>
        <w:t xml:space="preserve"> </w:t>
      </w:r>
      <w:r w:rsidR="00FC514B" w:rsidRPr="00FC514B">
        <w:rPr>
          <w:sz w:val="22"/>
          <w:szCs w:val="22"/>
          <w:lang w:val="sq-AL"/>
        </w:rPr>
        <w:t>12</w:t>
      </w:r>
    </w:p>
    <w:p w14:paraId="5872CF54" w14:textId="61EDDFF2" w:rsidR="00F231FA" w:rsidRPr="007878B6" w:rsidRDefault="004F501A" w:rsidP="00CA2EB9">
      <w:pPr>
        <w:ind w:firstLine="720"/>
        <w:jc w:val="both"/>
        <w:rPr>
          <w:bCs/>
          <w:color w:val="000000" w:themeColor="text1"/>
          <w:lang w:val="sq-AL"/>
        </w:rPr>
      </w:pPr>
      <w:r w:rsidRPr="00CA6AC3">
        <w:rPr>
          <w:bCs/>
          <w:color w:val="000000" w:themeColor="text1"/>
          <w:lang w:val="sq-AL"/>
        </w:rPr>
        <w:t xml:space="preserve">Në nenin 110, paragrafi </w:t>
      </w:r>
      <w:r w:rsidR="004B07CA">
        <w:rPr>
          <w:bCs/>
          <w:color w:val="000000" w:themeColor="text1"/>
          <w:lang w:val="sq-AL"/>
        </w:rPr>
        <w:t>i parë</w:t>
      </w:r>
      <w:r w:rsidRPr="00CA6AC3">
        <w:rPr>
          <w:bCs/>
          <w:color w:val="000000" w:themeColor="text1"/>
          <w:lang w:val="sq-AL"/>
        </w:rPr>
        <w:t>, togfjalëshi “gjer në një vit” zëve</w:t>
      </w:r>
      <w:r w:rsidR="00B4454B">
        <w:rPr>
          <w:bCs/>
          <w:color w:val="000000" w:themeColor="text1"/>
          <w:lang w:val="sq-AL"/>
        </w:rPr>
        <w:t>ndësohet</w:t>
      </w:r>
      <w:r w:rsidRPr="00CA6AC3">
        <w:rPr>
          <w:bCs/>
          <w:color w:val="000000" w:themeColor="text1"/>
          <w:lang w:val="sq-AL"/>
        </w:rPr>
        <w:t xml:space="preserve"> me togfjalëshin “gjer në dy vjet”.</w:t>
      </w:r>
    </w:p>
    <w:p w14:paraId="3823B6AC" w14:textId="56EC68D2" w:rsidR="004B07CA" w:rsidRPr="007878B6" w:rsidRDefault="00CB53BE" w:rsidP="007878B6">
      <w:pPr>
        <w:pStyle w:val="Heading2"/>
        <w:jc w:val="center"/>
        <w:rPr>
          <w:sz w:val="24"/>
          <w:szCs w:val="24"/>
          <w:lang w:val="sq-AL"/>
        </w:rPr>
      </w:pPr>
      <w:r w:rsidRPr="00FC514B">
        <w:rPr>
          <w:sz w:val="24"/>
          <w:szCs w:val="24"/>
          <w:lang w:val="sq-AL"/>
        </w:rPr>
        <w:t>Neni</w:t>
      </w:r>
      <w:r w:rsidR="008F76C6" w:rsidRPr="00FC514B">
        <w:rPr>
          <w:sz w:val="24"/>
          <w:szCs w:val="24"/>
          <w:lang w:val="sq-AL"/>
        </w:rPr>
        <w:t xml:space="preserve"> </w:t>
      </w:r>
      <w:r w:rsidR="00FC514B" w:rsidRPr="00FC514B">
        <w:rPr>
          <w:sz w:val="24"/>
          <w:szCs w:val="24"/>
          <w:lang w:val="sq-AL"/>
        </w:rPr>
        <w:t>13</w:t>
      </w:r>
    </w:p>
    <w:p w14:paraId="439CDE3B" w14:textId="1B2C87AA" w:rsidR="009317E4" w:rsidRPr="00CA6AC3" w:rsidRDefault="004E2ED7" w:rsidP="00CA2EB9">
      <w:pPr>
        <w:ind w:firstLine="720"/>
        <w:jc w:val="both"/>
        <w:rPr>
          <w:lang w:val="sq-AL"/>
        </w:rPr>
      </w:pPr>
      <w:r w:rsidRPr="00CA6AC3">
        <w:rPr>
          <w:lang w:val="sq-AL"/>
        </w:rPr>
        <w:t>N</w:t>
      </w:r>
      <w:r w:rsidR="001B56A7" w:rsidRPr="00CA6AC3">
        <w:rPr>
          <w:lang w:val="sq-AL"/>
        </w:rPr>
        <w:t>ë</w:t>
      </w:r>
      <w:r w:rsidRPr="00CA6AC3">
        <w:rPr>
          <w:lang w:val="sq-AL"/>
        </w:rPr>
        <w:t xml:space="preserve"> nenin </w:t>
      </w:r>
      <w:r w:rsidR="009317E4" w:rsidRPr="00CA6AC3">
        <w:rPr>
          <w:lang w:val="sq-AL"/>
        </w:rPr>
        <w:t xml:space="preserve">110/a </w:t>
      </w:r>
      <w:r w:rsidR="009E6EDE" w:rsidRPr="009E6EDE">
        <w:rPr>
          <w:bCs/>
          <w:lang w:val="sq-AL"/>
        </w:rPr>
        <w:t>bëhen shtesat dhe ndryshimet e mëposhtme:</w:t>
      </w:r>
    </w:p>
    <w:p w14:paraId="6CBF023A" w14:textId="77777777" w:rsidR="00406AE6" w:rsidRPr="00CA6AC3" w:rsidRDefault="00406AE6" w:rsidP="00B138F7">
      <w:pPr>
        <w:ind w:firstLine="720"/>
        <w:jc w:val="both"/>
        <w:rPr>
          <w:lang w:val="sq-AL"/>
        </w:rPr>
      </w:pPr>
    </w:p>
    <w:p w14:paraId="69F20CD7" w14:textId="52ABBEBE" w:rsidR="00B17248" w:rsidRDefault="004B07CA" w:rsidP="00CA2EB9">
      <w:pPr>
        <w:ind w:firstLine="720"/>
        <w:jc w:val="both"/>
      </w:pPr>
      <w:r>
        <w:t>1.</w:t>
      </w:r>
      <w:r w:rsidR="00B17248" w:rsidRPr="00372F88">
        <w:t xml:space="preserve"> </w:t>
      </w:r>
      <w:r w:rsidR="00406AE6">
        <w:t>P</w:t>
      </w:r>
      <w:r w:rsidR="00B17248" w:rsidRPr="00372F88">
        <w:t xml:space="preserve">aragrafi </w:t>
      </w:r>
      <w:r w:rsidR="00DC65ED">
        <w:t xml:space="preserve">i </w:t>
      </w:r>
      <w:r w:rsidR="00344FED">
        <w:t xml:space="preserve">parë </w:t>
      </w:r>
      <w:r>
        <w:t>ndrysho</w:t>
      </w:r>
      <w:r w:rsidR="00344FED">
        <w:t>het</w:t>
      </w:r>
      <w:r>
        <w:t xml:space="preserve"> </w:t>
      </w:r>
      <w:r w:rsidR="00406AE6">
        <w:t>si më poshtë:</w:t>
      </w:r>
    </w:p>
    <w:p w14:paraId="4BD057E7" w14:textId="487C7BA8" w:rsidR="00E843B9" w:rsidRDefault="00406AE6" w:rsidP="00223869">
      <w:pPr>
        <w:ind w:firstLine="720"/>
        <w:jc w:val="both"/>
        <w:rPr>
          <w:color w:val="000000" w:themeColor="text1"/>
          <w:lang w:val="sq-AL"/>
        </w:rPr>
      </w:pPr>
      <w:r w:rsidRPr="00F82838">
        <w:rPr>
          <w:color w:val="000000" w:themeColor="text1"/>
          <w:lang w:val="sq-AL"/>
        </w:rPr>
        <w:t>“Rekrutimi, shitja, transportimi, transferimi, fshehja, pritja, ose strehimi i të miturve, duke përfshirë shkëmbimin ose transferimin e kontrollit mbi të miturit</w:t>
      </w:r>
      <w:r w:rsidRPr="00F82838">
        <w:rPr>
          <w:rFonts w:asciiTheme="majorBidi" w:hAnsiTheme="majorBidi" w:cstheme="majorBidi"/>
          <w:color w:val="000000" w:themeColor="text1"/>
          <w:lang w:val="sq-AL"/>
        </w:rPr>
        <w:t>,</w:t>
      </w:r>
      <w:r w:rsidRPr="00F82838">
        <w:rPr>
          <w:color w:val="000000" w:themeColor="text1"/>
          <w:lang w:val="sq-AL"/>
        </w:rPr>
        <w:t xml:space="preserve"> me qëllim shfrytëzimin, dënohen me burgim nga dhjetë deri në njëzet vjet.</w:t>
      </w:r>
    </w:p>
    <w:p w14:paraId="287ED6BB" w14:textId="0844A090" w:rsidR="00406AE6" w:rsidRPr="004B07CA" w:rsidRDefault="00406AE6" w:rsidP="00223869">
      <w:pPr>
        <w:ind w:firstLine="720"/>
        <w:jc w:val="both"/>
        <w:rPr>
          <w:color w:val="000000" w:themeColor="text1"/>
          <w:lang w:val="sq-AL"/>
        </w:rPr>
      </w:pPr>
      <w:r w:rsidRPr="00F82838">
        <w:rPr>
          <w:color w:val="000000" w:themeColor="text1"/>
          <w:lang w:val="sq-AL"/>
        </w:rPr>
        <w:t xml:space="preserve">Shfrytëzimi do të kuptohet si shfrytëzimi i prostitucionit ose formave të tjera të shfrytëzimit seksual, të punës ose shërbimeve të detyruara përfshirë lypjen ose shfrytëzimin e aktiviteteve kriminale, skllavërimit ose formave të ngjashme me skllavërimin, vënies në përdorim ose transplantimit të organeve </w:t>
      </w:r>
      <w:r w:rsidRPr="00F82838">
        <w:rPr>
          <w:rFonts w:asciiTheme="majorBidi" w:hAnsiTheme="majorBidi" w:cstheme="majorBidi"/>
          <w:color w:val="000000" w:themeColor="text1"/>
          <w:lang w:val="sq-AL"/>
        </w:rPr>
        <w:t>shfrytëzimin e bartjes të shtatzënisë për të tretë, martesës të detyruar ose birësimit të paligjshëm</w:t>
      </w:r>
      <w:r w:rsidRPr="00F82838">
        <w:rPr>
          <w:color w:val="000000" w:themeColor="text1"/>
          <w:lang w:val="sq-AL"/>
        </w:rPr>
        <w:t>, si dhe formave të tjera të shfrytëzimit.”</w:t>
      </w:r>
      <w:r w:rsidR="00352758">
        <w:rPr>
          <w:color w:val="000000" w:themeColor="text1"/>
          <w:lang w:val="sq-AL"/>
        </w:rPr>
        <w:t>.</w:t>
      </w:r>
    </w:p>
    <w:p w14:paraId="41BF9F4A" w14:textId="43CAEFB2" w:rsidR="009317E4" w:rsidRPr="00CA6AC3" w:rsidRDefault="00B17248" w:rsidP="00CA2EB9">
      <w:pPr>
        <w:ind w:firstLine="720"/>
        <w:jc w:val="both"/>
        <w:rPr>
          <w:lang w:val="sq-AL"/>
        </w:rPr>
      </w:pPr>
      <w:r w:rsidRPr="00CA6AC3">
        <w:rPr>
          <w:lang w:val="sq-AL"/>
        </w:rPr>
        <w:t xml:space="preserve">2. Pas paragrafit </w:t>
      </w:r>
      <w:r w:rsidR="004B07CA">
        <w:rPr>
          <w:lang w:val="sq-AL"/>
        </w:rPr>
        <w:t>të parë,</w:t>
      </w:r>
      <w:r w:rsidRPr="00CA6AC3">
        <w:rPr>
          <w:lang w:val="sq-AL"/>
        </w:rPr>
        <w:t xml:space="preserve"> shtohe</w:t>
      </w:r>
      <w:r w:rsidR="004B07CA">
        <w:rPr>
          <w:lang w:val="sq-AL"/>
        </w:rPr>
        <w:t xml:space="preserve">t paragrafi i dytë dhe i tretë </w:t>
      </w:r>
      <w:r w:rsidRPr="00CA6AC3">
        <w:rPr>
          <w:lang w:val="sq-AL"/>
        </w:rPr>
        <w:t>me përmbajtje</w:t>
      </w:r>
      <w:r w:rsidR="00097B1A">
        <w:rPr>
          <w:lang w:val="sq-AL"/>
        </w:rPr>
        <w:t xml:space="preserve"> si vijon:</w:t>
      </w:r>
    </w:p>
    <w:p w14:paraId="2589FFAB" w14:textId="4E603B8E" w:rsidR="00B17248" w:rsidRPr="00CA6AC3" w:rsidRDefault="00B17248" w:rsidP="00CA2EB9">
      <w:pPr>
        <w:ind w:firstLine="720"/>
        <w:jc w:val="both"/>
        <w:rPr>
          <w:lang w:val="sq-AL"/>
        </w:rPr>
      </w:pPr>
      <w:r w:rsidRPr="00CA6AC3">
        <w:rPr>
          <w:lang w:val="sq-AL"/>
        </w:rPr>
        <w:t>“Dhënia e pëlqimit nga një viktimë e trafikimit të personave të rritur ndaj shfrytëzimit, qoftë i synuar apo aktual, nuk përbën rrethanë lehtësuese</w:t>
      </w:r>
      <w:r w:rsidR="009906DE" w:rsidRPr="00CA6AC3">
        <w:rPr>
          <w:lang w:val="sq-AL"/>
        </w:rPr>
        <w:t xml:space="preserve">, </w:t>
      </w:r>
      <w:r w:rsidRPr="00CA6AC3">
        <w:rPr>
          <w:lang w:val="sq-AL"/>
        </w:rPr>
        <w:t>rrethanë për përjashtimin nga përgjegjësia penale</w:t>
      </w:r>
      <w:r w:rsidR="009906DE" w:rsidRPr="00CA6AC3">
        <w:rPr>
          <w:lang w:val="sq-AL"/>
        </w:rPr>
        <w:t xml:space="preserve"> ose dënimi</w:t>
      </w:r>
      <w:r w:rsidRPr="00CA6AC3">
        <w:rPr>
          <w:lang w:val="sq-AL"/>
        </w:rPr>
        <w:t xml:space="preserve"> </w:t>
      </w:r>
      <w:r w:rsidR="009906DE" w:rsidRPr="00CA6AC3">
        <w:rPr>
          <w:lang w:val="sq-AL"/>
        </w:rPr>
        <w:t>i</w:t>
      </w:r>
      <w:r w:rsidRPr="00CA6AC3">
        <w:rPr>
          <w:lang w:val="sq-AL"/>
        </w:rPr>
        <w:t xml:space="preserve"> autorëve të veprës penale të parashikuar në paragrafin </w:t>
      </w:r>
      <w:r w:rsidR="00097B1A">
        <w:rPr>
          <w:lang w:val="sq-AL"/>
        </w:rPr>
        <w:t>parë</w:t>
      </w:r>
      <w:r w:rsidRPr="00CA6AC3">
        <w:rPr>
          <w:lang w:val="sq-AL"/>
        </w:rPr>
        <w:t xml:space="preserve"> të këtij neni kur është përdorur një nga mjetet e përcaktuara në atë paragraf.”</w:t>
      </w:r>
    </w:p>
    <w:p w14:paraId="0D1E8843" w14:textId="22BD36B2" w:rsidR="00F04BD5" w:rsidRPr="00CA6AC3" w:rsidRDefault="00F04BD5" w:rsidP="00CA2EB9">
      <w:pPr>
        <w:ind w:firstLine="720"/>
        <w:jc w:val="both"/>
        <w:rPr>
          <w:lang w:val="sq-AL"/>
        </w:rPr>
      </w:pPr>
      <w:r w:rsidRPr="00CA6AC3">
        <w:rPr>
          <w:lang w:val="sq-AL"/>
        </w:rPr>
        <w:t>Përdorimi i qëll</w:t>
      </w:r>
      <w:r w:rsidR="007C3379" w:rsidRPr="00CA6AC3">
        <w:rPr>
          <w:lang w:val="sq-AL"/>
        </w:rPr>
        <w:t>i</w:t>
      </w:r>
      <w:r w:rsidRPr="00CA6AC3">
        <w:rPr>
          <w:lang w:val="sq-AL"/>
        </w:rPr>
        <w:t>mshëm i shërbimeve të ofruara nga një viktimë e një vepre penale të përmendur në paragrafin 1 të këtij neni, kur viktima shfrytëzohet për të ofruar shërbime të tilla dhe përdoruesi i shërbimeve e di që personi që ofron shërbimin është viktimë e veprës penale në fjalë, dënohet me burgim nga dy gjer në dhjetë vjet.”</w:t>
      </w:r>
      <w:r w:rsidR="00344FED">
        <w:rPr>
          <w:lang w:val="sq-AL"/>
        </w:rPr>
        <w:t>.</w:t>
      </w:r>
    </w:p>
    <w:p w14:paraId="0245D3E6" w14:textId="6932C14D" w:rsidR="00A02588" w:rsidRDefault="00890B55" w:rsidP="00CA2EB9">
      <w:pPr>
        <w:ind w:firstLine="720"/>
        <w:jc w:val="both"/>
        <w:rPr>
          <w:lang w:val="sq-AL"/>
        </w:rPr>
      </w:pPr>
      <w:r w:rsidRPr="00CA6AC3">
        <w:rPr>
          <w:lang w:val="sq-AL"/>
        </w:rPr>
        <w:t>3.</w:t>
      </w:r>
      <w:r w:rsidR="00DC65ED">
        <w:rPr>
          <w:lang w:val="sq-AL"/>
        </w:rPr>
        <w:t xml:space="preserve"> </w:t>
      </w:r>
      <w:r w:rsidR="00CA2EB9">
        <w:rPr>
          <w:lang w:val="sq-AL"/>
        </w:rPr>
        <w:t xml:space="preserve">Në paragrafin e </w:t>
      </w:r>
      <w:r w:rsidR="00DC65ED">
        <w:rPr>
          <w:lang w:val="sq-AL"/>
        </w:rPr>
        <w:t>dytë</w:t>
      </w:r>
      <w:r w:rsidR="00CA2EB9">
        <w:rPr>
          <w:lang w:val="sq-AL"/>
        </w:rPr>
        <w:t xml:space="preserve">, </w:t>
      </w:r>
      <w:r w:rsidR="00A02588" w:rsidRPr="00CA6AC3">
        <w:rPr>
          <w:lang w:val="sq-AL"/>
        </w:rPr>
        <w:t xml:space="preserve">pas fjalës “femërore” shtohet togfjalëshi “ose ndaj një personi të rritur me aftësi të kufizuara”. </w:t>
      </w:r>
    </w:p>
    <w:p w14:paraId="1669CA09" w14:textId="4A4D42EC" w:rsidR="00890B55" w:rsidRDefault="00CA2EB9" w:rsidP="00CA2EB9">
      <w:pPr>
        <w:ind w:firstLine="720"/>
        <w:jc w:val="both"/>
        <w:rPr>
          <w:color w:val="000000" w:themeColor="text1"/>
          <w:lang w:val="sq-AL"/>
        </w:rPr>
      </w:pPr>
      <w:r>
        <w:rPr>
          <w:lang w:val="sq-AL"/>
        </w:rPr>
        <w:t>4</w:t>
      </w:r>
      <w:r w:rsidR="00890B55" w:rsidRPr="00CA6AC3">
        <w:rPr>
          <w:lang w:val="sq-AL"/>
        </w:rPr>
        <w:t xml:space="preserve">. </w:t>
      </w:r>
      <w:r>
        <w:rPr>
          <w:lang w:val="sq-AL"/>
        </w:rPr>
        <w:t xml:space="preserve">Në paragrafin e </w:t>
      </w:r>
      <w:r w:rsidR="00DC65ED">
        <w:rPr>
          <w:lang w:val="sq-AL"/>
        </w:rPr>
        <w:t>katërt</w:t>
      </w:r>
      <w:r>
        <w:rPr>
          <w:lang w:val="sq-AL"/>
        </w:rPr>
        <w:t>, t</w:t>
      </w:r>
      <w:r w:rsidR="00890B55" w:rsidRPr="00CA6AC3">
        <w:rPr>
          <w:lang w:val="sq-AL"/>
        </w:rPr>
        <w:t>ogfjalëshi</w:t>
      </w:r>
      <w:r w:rsidR="00352758">
        <w:rPr>
          <w:lang w:val="sq-AL"/>
        </w:rPr>
        <w:t xml:space="preserve"> </w:t>
      </w:r>
      <w:r w:rsidR="00890B55" w:rsidRPr="00CA6AC3">
        <w:rPr>
          <w:lang w:val="sq-AL"/>
        </w:rPr>
        <w:t>“</w:t>
      </w:r>
      <w:r w:rsidR="004B4215" w:rsidRPr="00CA6AC3">
        <w:rPr>
          <w:lang w:val="sq-AL"/>
        </w:rPr>
        <w:t xml:space="preserve">shoqërohet </w:t>
      </w:r>
      <w:r w:rsidR="003828CE" w:rsidRPr="00F82838">
        <w:rPr>
          <w:lang w:val="sq-AL"/>
        </w:rPr>
        <w:t>me keqtrajtimin dhe detyrimin me dhunë fizike a psikike</w:t>
      </w:r>
      <w:r w:rsidR="0067567A" w:rsidRPr="00F82838">
        <w:rPr>
          <w:lang w:val="sq-AL"/>
        </w:rPr>
        <w:t xml:space="preserve"> ndaj</w:t>
      </w:r>
      <w:r w:rsidR="003828CE" w:rsidRPr="00F82838">
        <w:rPr>
          <w:lang w:val="sq-AL"/>
        </w:rPr>
        <w:t xml:space="preserve"> të dëmtuarit, për të kryer veprime të ndryshme</w:t>
      </w:r>
      <w:r w:rsidR="004A7FFA" w:rsidRPr="00F82838">
        <w:rPr>
          <w:sz w:val="18"/>
          <w:szCs w:val="18"/>
          <w:lang w:val="sq-AL"/>
        </w:rPr>
        <w:t>,</w:t>
      </w:r>
      <w:r w:rsidR="004A7FFA" w:rsidRPr="00F82838">
        <w:rPr>
          <w:lang w:val="sq-AL"/>
        </w:rPr>
        <w:t xml:space="preserve"> sjell pasoja të rënda për shëndetin</w:t>
      </w:r>
      <w:r w:rsidR="004A7FFA" w:rsidRPr="00F82838">
        <w:rPr>
          <w:sz w:val="18"/>
          <w:szCs w:val="18"/>
          <w:lang w:val="sq-AL"/>
        </w:rPr>
        <w:t>,</w:t>
      </w:r>
      <w:r w:rsidR="00890B55" w:rsidRPr="00CA6AC3">
        <w:rPr>
          <w:lang w:val="sq-AL"/>
        </w:rPr>
        <w:t>” zëvendësohet me togfjalëshin “</w:t>
      </w:r>
      <w:r w:rsidR="004B4215" w:rsidRPr="00CA6AC3">
        <w:rPr>
          <w:color w:val="000000" w:themeColor="text1"/>
          <w:lang w:val="sq-AL"/>
        </w:rPr>
        <w:t>ose kryhet duke përdorur dhunë të rëndë ose i sjell viktimës pasoja të rënda, duke përfshirë pasoja fizike ose psikologjike</w:t>
      </w:r>
      <w:r w:rsidR="004A7FFA" w:rsidRPr="00CA6AC3">
        <w:rPr>
          <w:color w:val="000000" w:themeColor="text1"/>
          <w:lang w:val="sq-AL"/>
        </w:rPr>
        <w:t>”.</w:t>
      </w:r>
    </w:p>
    <w:p w14:paraId="661BFB9E" w14:textId="7BE75452" w:rsidR="00B301E3" w:rsidRPr="00CA6AC3" w:rsidRDefault="00B301E3" w:rsidP="00CA2EB9">
      <w:pPr>
        <w:ind w:firstLine="720"/>
        <w:jc w:val="both"/>
        <w:rPr>
          <w:lang w:val="sq-AL"/>
        </w:rPr>
      </w:pPr>
    </w:p>
    <w:p w14:paraId="79F72BC9" w14:textId="2725868A" w:rsidR="004623F4" w:rsidRPr="00344FED" w:rsidRDefault="004623F4" w:rsidP="00344FED">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14</w:t>
      </w:r>
    </w:p>
    <w:p w14:paraId="33D893CB" w14:textId="6AA0A78F" w:rsidR="004623F4" w:rsidRPr="00CA6AC3" w:rsidRDefault="004623F4" w:rsidP="008F3ABF">
      <w:pPr>
        <w:ind w:firstLine="720"/>
        <w:jc w:val="both"/>
        <w:rPr>
          <w:lang w:val="sq-AL"/>
        </w:rPr>
      </w:pPr>
      <w:r w:rsidRPr="00CA6AC3">
        <w:rPr>
          <w:lang w:val="sq-AL"/>
        </w:rPr>
        <w:t xml:space="preserve">Në nenin 114, paragrafi </w:t>
      </w:r>
      <w:r w:rsidR="00DC65ED">
        <w:rPr>
          <w:lang w:val="sq-AL"/>
        </w:rPr>
        <w:t>i dytë</w:t>
      </w:r>
      <w:r w:rsidR="00C14F42" w:rsidRPr="00CA6AC3">
        <w:rPr>
          <w:lang w:val="sq-AL"/>
        </w:rPr>
        <w:t>, togfjalëshi “me të mitur</w:t>
      </w:r>
      <w:r w:rsidR="00E843B9">
        <w:rPr>
          <w:lang w:val="sq-AL"/>
        </w:rPr>
        <w:t>,</w:t>
      </w:r>
      <w:r w:rsidR="00C14F42" w:rsidRPr="00CA6AC3">
        <w:rPr>
          <w:lang w:val="sq-AL"/>
        </w:rPr>
        <w:t xml:space="preserve">” </w:t>
      </w:r>
      <w:r w:rsidRPr="00CA6AC3">
        <w:rPr>
          <w:lang w:val="sq-AL"/>
        </w:rPr>
        <w:t>shfuqizohet.</w:t>
      </w:r>
    </w:p>
    <w:p w14:paraId="3D75A6AC" w14:textId="5AA904CF" w:rsidR="004623F4" w:rsidRPr="00344FED" w:rsidRDefault="004623F4" w:rsidP="00344FED">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15</w:t>
      </w:r>
    </w:p>
    <w:p w14:paraId="2B1F3434" w14:textId="23F59C95" w:rsidR="004623F4" w:rsidRDefault="004623F4" w:rsidP="008F3ABF">
      <w:pPr>
        <w:ind w:firstLine="720"/>
        <w:jc w:val="both"/>
        <w:rPr>
          <w:lang w:val="sq-AL"/>
        </w:rPr>
      </w:pPr>
      <w:r w:rsidRPr="00CA6AC3">
        <w:rPr>
          <w:lang w:val="sq-AL"/>
        </w:rPr>
        <w:t xml:space="preserve">Pas nenit 114, </w:t>
      </w:r>
      <w:r w:rsidR="00456DA5" w:rsidRPr="00CA6AC3">
        <w:rPr>
          <w:lang w:val="sq-AL"/>
        </w:rPr>
        <w:t xml:space="preserve">shtohet </w:t>
      </w:r>
      <w:r w:rsidRPr="00CA6AC3">
        <w:rPr>
          <w:lang w:val="sq-AL"/>
        </w:rPr>
        <w:t>neni 114/</w:t>
      </w:r>
      <w:r w:rsidR="007230E3">
        <w:rPr>
          <w:lang w:val="sq-AL"/>
        </w:rPr>
        <w:t>a/1</w:t>
      </w:r>
      <w:r w:rsidRPr="00CA6AC3">
        <w:rPr>
          <w:lang w:val="sq-AL"/>
        </w:rPr>
        <w:t xml:space="preserve"> me përmbajtje</w:t>
      </w:r>
      <w:r w:rsidR="00833C3A">
        <w:rPr>
          <w:lang w:val="sq-AL"/>
        </w:rPr>
        <w:t xml:space="preserve"> si vijon:</w:t>
      </w:r>
    </w:p>
    <w:p w14:paraId="1210239B" w14:textId="77777777" w:rsidR="00DC65ED" w:rsidRPr="00CA6AC3" w:rsidRDefault="00DC65ED" w:rsidP="004623F4">
      <w:pPr>
        <w:jc w:val="both"/>
        <w:rPr>
          <w:lang w:val="sq-AL"/>
        </w:rPr>
      </w:pPr>
    </w:p>
    <w:p w14:paraId="644A3548" w14:textId="14D782AC" w:rsidR="004623F4" w:rsidRPr="00FC514B" w:rsidRDefault="004623F4" w:rsidP="004623F4">
      <w:pPr>
        <w:jc w:val="center"/>
        <w:rPr>
          <w:bCs/>
          <w:lang w:val="sq-AL"/>
        </w:rPr>
      </w:pPr>
      <w:r w:rsidRPr="007230E3">
        <w:rPr>
          <w:bCs/>
          <w:lang w:val="sq-AL"/>
        </w:rPr>
        <w:t>“Neni 114/</w:t>
      </w:r>
      <w:r w:rsidR="007230E3" w:rsidRPr="007230E3">
        <w:rPr>
          <w:bCs/>
          <w:lang w:val="sq-AL"/>
        </w:rPr>
        <w:t>a/1</w:t>
      </w:r>
    </w:p>
    <w:p w14:paraId="3474A670" w14:textId="5075D054" w:rsidR="004623F4" w:rsidRPr="00CA6AC3" w:rsidRDefault="004623F4" w:rsidP="004623F4">
      <w:pPr>
        <w:jc w:val="center"/>
        <w:rPr>
          <w:b/>
          <w:bCs/>
          <w:lang w:val="sq-AL"/>
        </w:rPr>
      </w:pPr>
      <w:r w:rsidRPr="00CA6AC3">
        <w:rPr>
          <w:b/>
          <w:bCs/>
          <w:lang w:val="sq-AL"/>
        </w:rPr>
        <w:t>Shfrytëzimi i prostitucionit me të mitur</w:t>
      </w:r>
    </w:p>
    <w:p w14:paraId="573CC6A1" w14:textId="77777777" w:rsidR="004623F4" w:rsidRPr="00CA6AC3" w:rsidRDefault="004623F4" w:rsidP="004623F4">
      <w:pPr>
        <w:jc w:val="center"/>
        <w:rPr>
          <w:b/>
          <w:bCs/>
          <w:lang w:val="sq-AL"/>
        </w:rPr>
      </w:pPr>
    </w:p>
    <w:p w14:paraId="2E2B3551" w14:textId="1994E23B" w:rsidR="004623F4" w:rsidRPr="00CA6AC3" w:rsidRDefault="004623F4" w:rsidP="004623F4">
      <w:pPr>
        <w:ind w:firstLine="720"/>
        <w:jc w:val="both"/>
        <w:rPr>
          <w:spacing w:val="-2"/>
          <w:shd w:val="clear" w:color="auto" w:fill="FFFFFF"/>
          <w:lang w:val="sq-AL"/>
        </w:rPr>
      </w:pPr>
      <w:r w:rsidRPr="00CA6AC3">
        <w:rPr>
          <w:lang w:val="sq-AL"/>
        </w:rPr>
        <w:t>Nxitja, rekrutimi, shtrëngimi, detyrimi, ose kërcënimi i një fëmije të mitur për të marrë pjesë në prostitucionin e fëmijëve, ose përfitimi nga ose shfrytëzimi i një fëmije për qëllime të tilla dënohet me burgim nga dhjetë gjer në pesëmbëdhjetë vjet kur fëmija</w:t>
      </w:r>
      <w:r w:rsidRPr="00CA6AC3">
        <w:rPr>
          <w:spacing w:val="-2"/>
          <w:lang w:val="sq-AL"/>
        </w:rPr>
        <w:t xml:space="preserve"> nuk  ka  arritur  moshën katërmbëdhjetë  vjeç  ose  me burgim gjashtë gjer në dhjetë vjet kur fëmija është në moshën katërmbëdhjetë gjer </w:t>
      </w:r>
      <w:r w:rsidRPr="00CA6AC3">
        <w:rPr>
          <w:spacing w:val="-2"/>
          <w:shd w:val="clear" w:color="auto" w:fill="FFFFFF"/>
          <w:lang w:val="sq-AL"/>
        </w:rPr>
        <w:t>në tetëmbëdhjetë vjeç.</w:t>
      </w:r>
    </w:p>
    <w:p w14:paraId="4CAFEB2D" w14:textId="365F5FF9" w:rsidR="004623F4" w:rsidRPr="00CA6AC3" w:rsidRDefault="004623F4" w:rsidP="004623F4">
      <w:pPr>
        <w:ind w:firstLine="720"/>
        <w:jc w:val="both"/>
        <w:rPr>
          <w:spacing w:val="-2"/>
          <w:shd w:val="clear" w:color="auto" w:fill="FFFFFF"/>
          <w:lang w:val="sq-AL"/>
        </w:rPr>
      </w:pPr>
      <w:r w:rsidRPr="00CA6AC3">
        <w:rPr>
          <w:lang w:val="sq-AL"/>
        </w:rPr>
        <w:t>Përfshirja në akte seksuale me një fëmijë të mitur i cili përdoret p</w:t>
      </w:r>
      <w:r w:rsidR="00255E75" w:rsidRPr="00CA6AC3">
        <w:rPr>
          <w:lang w:val="sq-AL"/>
        </w:rPr>
        <w:t>ë</w:t>
      </w:r>
      <w:r w:rsidRPr="00CA6AC3">
        <w:rPr>
          <w:lang w:val="sq-AL"/>
        </w:rPr>
        <w:t>r prostitucion të fëmijëve dënohet me burgim jo më pak se pesë vjet kur fëmija</w:t>
      </w:r>
      <w:r w:rsidRPr="00CA6AC3">
        <w:rPr>
          <w:spacing w:val="-2"/>
          <w:lang w:val="sq-AL"/>
        </w:rPr>
        <w:t xml:space="preserve"> nuk  ka  arritur  moshën katërmbëdhjetë  vjeç  ose  me burgim jo më pak se dy vjet kur fëmija është në moshën katërmbëdhjetë gjer </w:t>
      </w:r>
      <w:r w:rsidRPr="00CA6AC3">
        <w:rPr>
          <w:spacing w:val="-2"/>
          <w:shd w:val="clear" w:color="auto" w:fill="FFFFFF"/>
          <w:lang w:val="sq-AL"/>
        </w:rPr>
        <w:t>në tetëmbëdhjetë vjeç.</w:t>
      </w:r>
    </w:p>
    <w:p w14:paraId="3BDE0A8C" w14:textId="5093F7B3" w:rsidR="001A5134" w:rsidRPr="00CA6AC3" w:rsidRDefault="001A5134" w:rsidP="001A5134">
      <w:pPr>
        <w:ind w:firstLine="720"/>
        <w:jc w:val="both"/>
        <w:rPr>
          <w:lang w:val="sq-AL"/>
        </w:rPr>
      </w:pPr>
      <w:r w:rsidRPr="00CA6AC3">
        <w:rPr>
          <w:lang w:val="sq-AL"/>
        </w:rPr>
        <w:t>V</w:t>
      </w:r>
      <w:r w:rsidR="004623F4" w:rsidRPr="00CA6AC3">
        <w:rPr>
          <w:lang w:val="sq-AL"/>
        </w:rPr>
        <w:t>eprat e parashikuara në paragrafët një dhe dy të këtij neni</w:t>
      </w:r>
      <w:r w:rsidRPr="00CA6AC3">
        <w:rPr>
          <w:spacing w:val="-2"/>
          <w:shd w:val="clear" w:color="auto" w:fill="FFFFFF"/>
          <w:lang w:val="sq-AL"/>
        </w:rPr>
        <w:t xml:space="preserve"> dënohen me burgim jo më pak se pesëmbëdhjetë vjet kur</w:t>
      </w:r>
      <w:r w:rsidR="004623F4" w:rsidRPr="00CA6AC3">
        <w:rPr>
          <w:lang w:val="sq-AL"/>
        </w:rPr>
        <w:t xml:space="preserve"> kryhen</w:t>
      </w:r>
      <w:r w:rsidRPr="00CA6AC3">
        <w:rPr>
          <w:lang w:val="sq-AL"/>
        </w:rPr>
        <w:t>:</w:t>
      </w:r>
    </w:p>
    <w:p w14:paraId="3FE331FF" w14:textId="6D8DA21D" w:rsidR="001A5134" w:rsidRPr="00CA6AC3" w:rsidRDefault="001A5134" w:rsidP="001A5134">
      <w:pPr>
        <w:ind w:firstLine="720"/>
        <w:jc w:val="both"/>
        <w:rPr>
          <w:lang w:val="sq-AL"/>
        </w:rPr>
      </w:pPr>
      <w:r w:rsidRPr="00CA6AC3">
        <w:rPr>
          <w:lang w:val="sq-AL"/>
        </w:rPr>
        <w:t xml:space="preserve">a) </w:t>
      </w:r>
      <w:r w:rsidR="004623F4" w:rsidRPr="00CA6AC3">
        <w:rPr>
          <w:lang w:val="sq-AL"/>
        </w:rPr>
        <w:t xml:space="preserve">nga një anëtar i familjes të fëmijës, një person që bashkëjeton me fëmijën, një person që ka abuzuar me një pozicion të njohur besimi, autoriteti ose </w:t>
      </w:r>
      <w:r w:rsidR="004623F4" w:rsidRPr="001A5134">
        <w:rPr>
          <w:lang w:val="sq-AL"/>
        </w:rPr>
        <w:t>ndikimi</w:t>
      </w:r>
      <w:r w:rsidR="004623F4" w:rsidRPr="00CA6AC3">
        <w:rPr>
          <w:lang w:val="sq-AL"/>
        </w:rPr>
        <w:t xml:space="preserve"> mbi fëmijën,</w:t>
      </w:r>
      <w:r w:rsidR="004623F4" w:rsidRPr="00CA6AC3">
        <w:rPr>
          <w:rFonts w:ascii="Arial" w:hAnsi="Arial" w:cs="Arial"/>
          <w:spacing w:val="-2"/>
          <w:sz w:val="16"/>
          <w:szCs w:val="16"/>
          <w:lang w:val="sq-AL"/>
        </w:rPr>
        <w:t xml:space="preserve"> </w:t>
      </w:r>
      <w:r w:rsidR="004623F4" w:rsidRPr="00CA6AC3">
        <w:rPr>
          <w:spacing w:val="-2"/>
          <w:lang w:val="sq-AL"/>
        </w:rPr>
        <w:t xml:space="preserve">nga persona të ngarkuar me funksione shtetërore dhe publike </w:t>
      </w:r>
      <w:r w:rsidR="004623F4" w:rsidRPr="00CA6AC3">
        <w:rPr>
          <w:lang w:val="sq-AL"/>
        </w:rPr>
        <w:t>ose kur vepra penale është kryer kundër një fëmije të mitur në një situatë veçanërisht të cenueshme, siç është një fëmijë me aftësi të kufizuara mendore ose fizike, në një situatë varësie ose në një gjendje paaftësie fizike ose mendor</w:t>
      </w:r>
      <w:r w:rsidRPr="00CA6AC3">
        <w:rPr>
          <w:lang w:val="sq-AL"/>
        </w:rPr>
        <w:t>;</w:t>
      </w:r>
    </w:p>
    <w:p w14:paraId="7DB085ED" w14:textId="76CFE8C5" w:rsidR="001A5134" w:rsidRPr="00CA6AC3" w:rsidRDefault="001A5134" w:rsidP="001A5134">
      <w:pPr>
        <w:ind w:firstLine="720"/>
        <w:jc w:val="both"/>
        <w:rPr>
          <w:spacing w:val="-2"/>
          <w:shd w:val="clear" w:color="auto" w:fill="FFFFFF"/>
          <w:lang w:val="sq-AL"/>
        </w:rPr>
      </w:pPr>
      <w:r w:rsidRPr="00CA6AC3">
        <w:rPr>
          <w:lang w:val="sq-AL"/>
        </w:rPr>
        <w:t xml:space="preserve">b) </w:t>
      </w:r>
      <w:r w:rsidR="004623F4" w:rsidRPr="00CA6AC3">
        <w:rPr>
          <w:lang w:val="sq-AL"/>
        </w:rPr>
        <w:t>me dhunë, në bashkëpunim o</w:t>
      </w:r>
      <w:r w:rsidR="004623F4" w:rsidRPr="00CA6AC3">
        <w:rPr>
          <w:spacing w:val="-2"/>
          <w:lang w:val="sq-AL"/>
        </w:rPr>
        <w:t xml:space="preserve">se më shumë se një herë, </w:t>
      </w:r>
      <w:r w:rsidR="004623F4" w:rsidRPr="00CA6AC3">
        <w:rPr>
          <w:spacing w:val="-2"/>
          <w:shd w:val="clear" w:color="auto" w:fill="FFFFFF"/>
          <w:lang w:val="sq-AL"/>
        </w:rPr>
        <w:t>ose</w:t>
      </w:r>
    </w:p>
    <w:p w14:paraId="6C8F8C90" w14:textId="254239F5" w:rsidR="004623F4" w:rsidRPr="00CA6AC3" w:rsidRDefault="001A5134" w:rsidP="001A5134">
      <w:pPr>
        <w:ind w:firstLine="720"/>
        <w:jc w:val="both"/>
        <w:rPr>
          <w:spacing w:val="-2"/>
          <w:lang w:val="sq-AL"/>
        </w:rPr>
      </w:pPr>
      <w:r w:rsidRPr="00CA6AC3">
        <w:rPr>
          <w:spacing w:val="-2"/>
          <w:shd w:val="clear" w:color="auto" w:fill="FFFFFF"/>
          <w:lang w:val="sq-AL"/>
        </w:rPr>
        <w:t xml:space="preserve">c) </w:t>
      </w:r>
      <w:r w:rsidR="004623F4" w:rsidRPr="00CA6AC3">
        <w:rPr>
          <w:spacing w:val="-2"/>
          <w:shd w:val="clear" w:color="auto" w:fill="FFFFFF"/>
          <w:lang w:val="sq-AL"/>
        </w:rPr>
        <w:t>kur fëmijës së dëmtuar i shkaktohen pasoja të rënda për shëndetin</w:t>
      </w:r>
      <w:r w:rsidRPr="00CA6AC3">
        <w:rPr>
          <w:spacing w:val="-2"/>
          <w:shd w:val="clear" w:color="auto" w:fill="FFFFFF"/>
          <w:lang w:val="sq-AL"/>
        </w:rPr>
        <w:t xml:space="preserve"> apo </w:t>
      </w:r>
      <w:r w:rsidR="004D70FA" w:rsidRPr="00CA6AC3">
        <w:rPr>
          <w:spacing w:val="-2"/>
          <w:shd w:val="clear" w:color="auto" w:fill="FFFFFF"/>
          <w:lang w:val="sq-AL"/>
        </w:rPr>
        <w:t>është rrezikuar jeta e tij”.</w:t>
      </w:r>
      <w:r w:rsidR="004623F4" w:rsidRPr="00CA6AC3">
        <w:rPr>
          <w:spacing w:val="-2"/>
          <w:shd w:val="clear" w:color="auto" w:fill="FFFFFF"/>
          <w:lang w:val="sq-AL"/>
        </w:rPr>
        <w:t xml:space="preserve"> </w:t>
      </w:r>
    </w:p>
    <w:p w14:paraId="7F1AEF0A" w14:textId="77777777" w:rsidR="009C3AA0" w:rsidRPr="00CA6AC3" w:rsidRDefault="004623F4" w:rsidP="004623F4">
      <w:pPr>
        <w:ind w:firstLine="720"/>
        <w:jc w:val="both"/>
        <w:rPr>
          <w:lang w:val="sq-AL"/>
        </w:rPr>
      </w:pPr>
      <w:r w:rsidRPr="00CA6AC3">
        <w:rPr>
          <w:lang w:val="sq-AL"/>
        </w:rPr>
        <w:t>Kur veprat e parashikuara në paragrafët një dhe dy të këtij neni kanë sjellë si pasojë vdekjen ose vetëvrasjen e fëmijës të dëmtuar dënohen me burgim jo më pak se njëzet vjet.</w:t>
      </w:r>
    </w:p>
    <w:p w14:paraId="2EA79D82" w14:textId="71F6BED3" w:rsidR="00D3688B" w:rsidRPr="00344FED" w:rsidRDefault="009C3AA0" w:rsidP="00344FED">
      <w:pPr>
        <w:ind w:firstLine="720"/>
        <w:jc w:val="both"/>
        <w:rPr>
          <w:spacing w:val="-2"/>
          <w:lang w:val="sq-AL"/>
        </w:rPr>
      </w:pPr>
      <w:r w:rsidRPr="00CA6AC3">
        <w:rPr>
          <w:lang w:val="sq-AL"/>
        </w:rPr>
        <w:t>Për qëllime të këtij neni, togfjalëshi “prostitucion i fëmijëve” nënkupton përdorimin i një fëmije për akte seksuale ku vlera monetare ose çdo formë tjetër shpërblimi</w:t>
      </w:r>
      <w:r w:rsidR="000E225E" w:rsidRPr="00CA6AC3">
        <w:rPr>
          <w:lang w:val="sq-AL"/>
        </w:rPr>
        <w:t xml:space="preserve"> financiar ose shpërblime të tjera</w:t>
      </w:r>
      <w:r w:rsidRPr="00CA6AC3">
        <w:rPr>
          <w:lang w:val="sq-AL"/>
        </w:rPr>
        <w:t xml:space="preserve"> jepen ose premtohen si pagesë në këmbim të përfshirjes së fëmijës në akte seksuale, pavarësisht nëse kjo pagesë ose premtim i bëhet fëmijës apo një pale të tretë</w:t>
      </w:r>
      <w:r w:rsidR="00833C3A">
        <w:rPr>
          <w:lang w:val="sq-AL"/>
        </w:rPr>
        <w:t>.</w:t>
      </w:r>
      <w:r w:rsidR="004623F4" w:rsidRPr="00CA6AC3">
        <w:rPr>
          <w:lang w:val="sq-AL"/>
        </w:rPr>
        <w:t>”</w:t>
      </w:r>
      <w:r w:rsidR="00833C3A">
        <w:rPr>
          <w:lang w:val="sq-AL"/>
        </w:rPr>
        <w:t>.</w:t>
      </w:r>
    </w:p>
    <w:p w14:paraId="6D25E2C8" w14:textId="6E17894F" w:rsidR="00862010" w:rsidRPr="00344FED" w:rsidRDefault="00862010" w:rsidP="00344FED">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1</w:t>
      </w:r>
      <w:r w:rsidR="00D104FB">
        <w:rPr>
          <w:sz w:val="24"/>
          <w:szCs w:val="24"/>
          <w:lang w:val="sq-AL"/>
        </w:rPr>
        <w:t>6</w:t>
      </w:r>
    </w:p>
    <w:p w14:paraId="0F481B47" w14:textId="033D9F5B" w:rsidR="009E6EDE" w:rsidRPr="009E6EDE" w:rsidRDefault="00862010" w:rsidP="008F3ABF">
      <w:pPr>
        <w:ind w:firstLine="720"/>
        <w:jc w:val="both"/>
        <w:rPr>
          <w:lang w:val="sq-AL"/>
        </w:rPr>
      </w:pPr>
      <w:r w:rsidRPr="00CA6AC3">
        <w:rPr>
          <w:lang w:val="sq-AL"/>
        </w:rPr>
        <w:t>Në nenin 117</w:t>
      </w:r>
      <w:r w:rsidR="00CC3AB6">
        <w:rPr>
          <w:lang w:val="sq-AL"/>
        </w:rPr>
        <w:t xml:space="preserve"> </w:t>
      </w:r>
      <w:r w:rsidR="009E6EDE" w:rsidRPr="009E6EDE">
        <w:rPr>
          <w:bCs/>
          <w:lang w:val="sq-AL"/>
        </w:rPr>
        <w:t>bëhen shtesat dhe ndryshimet e mëposhtme:</w:t>
      </w:r>
    </w:p>
    <w:p w14:paraId="2462D46B" w14:textId="77777777" w:rsidR="00833C3A" w:rsidRDefault="00833C3A" w:rsidP="00833C3A">
      <w:pPr>
        <w:jc w:val="both"/>
        <w:rPr>
          <w:lang w:val="sq-AL"/>
        </w:rPr>
      </w:pPr>
    </w:p>
    <w:p w14:paraId="437BE0EC" w14:textId="1B11D72B" w:rsidR="005407F7" w:rsidRPr="00CA6AC3" w:rsidRDefault="005407F7" w:rsidP="008F3ABF">
      <w:pPr>
        <w:ind w:firstLine="720"/>
        <w:jc w:val="both"/>
        <w:rPr>
          <w:lang w:val="sq-AL"/>
        </w:rPr>
      </w:pPr>
      <w:r w:rsidRPr="00CA6AC3">
        <w:rPr>
          <w:lang w:val="sq-AL"/>
        </w:rPr>
        <w:t xml:space="preserve">1. Paragrafi </w:t>
      </w:r>
      <w:r w:rsidR="002500A8">
        <w:rPr>
          <w:lang w:val="sq-AL"/>
        </w:rPr>
        <w:t>i dytë ndryshohet si më poshtë</w:t>
      </w:r>
      <w:r w:rsidRPr="00CA6AC3">
        <w:rPr>
          <w:lang w:val="sq-AL"/>
        </w:rPr>
        <w:t>:</w:t>
      </w:r>
    </w:p>
    <w:p w14:paraId="6E4B60E8" w14:textId="0A6115D9" w:rsidR="009F173C" w:rsidRPr="00CA6AC3" w:rsidRDefault="005407F7" w:rsidP="00344FED">
      <w:pPr>
        <w:widowControl w:val="0"/>
        <w:ind w:firstLine="720"/>
        <w:jc w:val="both"/>
        <w:rPr>
          <w:lang w:val="sq-AL"/>
        </w:rPr>
      </w:pPr>
      <w:r w:rsidRPr="00CA6AC3">
        <w:rPr>
          <w:lang w:val="sq-AL"/>
        </w:rPr>
        <w:t>“Prodhimi, importimi, eksportimi, blerja, posedimi, shpërndarja, përhapja,</w:t>
      </w:r>
      <w:r w:rsidR="006021C9" w:rsidRPr="00CA6AC3">
        <w:rPr>
          <w:lang w:val="sq-AL"/>
        </w:rPr>
        <w:t xml:space="preserve"> reklamimi,</w:t>
      </w:r>
      <w:r w:rsidRPr="00CA6AC3">
        <w:rPr>
          <w:lang w:val="sq-AL"/>
        </w:rPr>
        <w:t xml:space="preserve"> transmetimi, ofrimi, furnizimi ose vënia në dispozicion i pornografisë së fëmijëve të mitur, si dhe aksesimi ose krijimi i aksesit në mënyrë të vetëdijshme në të, me çdo mjet ose formë, dënohet me burgim nga tre gjer në dhjetë vjet.</w:t>
      </w:r>
      <w:r w:rsidR="002500A8">
        <w:rPr>
          <w:lang w:val="sq-AL"/>
        </w:rPr>
        <w:t>”</w:t>
      </w:r>
      <w:r w:rsidR="00344FED">
        <w:rPr>
          <w:lang w:val="sq-AL"/>
        </w:rPr>
        <w:t>.</w:t>
      </w:r>
    </w:p>
    <w:p w14:paraId="6E58A08E" w14:textId="40F987D3" w:rsidR="009F173C" w:rsidRPr="00CA6AC3" w:rsidRDefault="00B67239" w:rsidP="008F3ABF">
      <w:pPr>
        <w:widowControl w:val="0"/>
        <w:ind w:firstLine="720"/>
        <w:jc w:val="both"/>
        <w:rPr>
          <w:lang w:val="sq-AL"/>
        </w:rPr>
      </w:pPr>
      <w:r w:rsidRPr="00CA6AC3">
        <w:rPr>
          <w:lang w:val="sq-AL"/>
        </w:rPr>
        <w:t xml:space="preserve">2. </w:t>
      </w:r>
      <w:r w:rsidR="009F173C" w:rsidRPr="00CA6AC3">
        <w:rPr>
          <w:lang w:val="sq-AL"/>
        </w:rPr>
        <w:t xml:space="preserve">Pas paragrafit </w:t>
      </w:r>
      <w:r w:rsidR="002500A8">
        <w:rPr>
          <w:lang w:val="sq-AL"/>
        </w:rPr>
        <w:t>të dytë,</w:t>
      </w:r>
      <w:r w:rsidR="009F173C" w:rsidRPr="00CA6AC3">
        <w:rPr>
          <w:lang w:val="sq-AL"/>
        </w:rPr>
        <w:t xml:space="preserve"> shtoh</w:t>
      </w:r>
      <w:r w:rsidR="002500A8">
        <w:rPr>
          <w:lang w:val="sq-AL"/>
        </w:rPr>
        <w:t xml:space="preserve">et paragrafi </w:t>
      </w:r>
      <w:r w:rsidR="00984A6B">
        <w:rPr>
          <w:lang w:val="sq-AL"/>
        </w:rPr>
        <w:t>i tretë dhe i katërt, m</w:t>
      </w:r>
      <w:r w:rsidR="009F173C" w:rsidRPr="00CA6AC3">
        <w:rPr>
          <w:lang w:val="sq-AL"/>
        </w:rPr>
        <w:t>e</w:t>
      </w:r>
      <w:r w:rsidR="00984A6B">
        <w:rPr>
          <w:lang w:val="sq-AL"/>
        </w:rPr>
        <w:t xml:space="preserve"> </w:t>
      </w:r>
      <w:r w:rsidR="009F173C" w:rsidRPr="00CA6AC3">
        <w:rPr>
          <w:lang w:val="sq-AL"/>
        </w:rPr>
        <w:t>përmbajtje</w:t>
      </w:r>
      <w:r w:rsidR="00984A6B">
        <w:rPr>
          <w:lang w:val="sq-AL"/>
        </w:rPr>
        <w:t xml:space="preserve"> si vijon</w:t>
      </w:r>
      <w:r w:rsidR="009F173C" w:rsidRPr="00CA6AC3">
        <w:rPr>
          <w:lang w:val="sq-AL"/>
        </w:rPr>
        <w:t xml:space="preserve">: </w:t>
      </w:r>
    </w:p>
    <w:p w14:paraId="7F4C9803" w14:textId="15EECE60" w:rsidR="00B67239" w:rsidRPr="00CA6AC3" w:rsidRDefault="009F173C" w:rsidP="00344FED">
      <w:pPr>
        <w:widowControl w:val="0"/>
        <w:ind w:firstLine="720"/>
        <w:jc w:val="both"/>
        <w:rPr>
          <w:lang w:val="sq-AL"/>
        </w:rPr>
      </w:pPr>
      <w:r w:rsidRPr="00CA6AC3">
        <w:rPr>
          <w:lang w:val="sq-AL"/>
        </w:rPr>
        <w:t>“</w:t>
      </w:r>
      <w:r w:rsidR="00B67239" w:rsidRPr="00CA6AC3">
        <w:rPr>
          <w:lang w:val="sq-AL"/>
        </w:rPr>
        <w:t>Përdorimi i teknologjisë së informacionit dhe komunikimit, për t’i kërkuar një fëmije të mitur për të ofruar pornografi me fëmijë që e përshkruan atë fëmijë, edhe kur fëmija nuk e ofron pornografinë e kërkuar dënohet me burgim jo më pak se tre vjetë kur fëmija nuk ka arritur moshën katërmbëdhjetë vjeç ose me burgim jo më pak se një vit kur fëmija është në moshën katërmbëdhjetë gjer në tetëmbëdhjetë vjeç.</w:t>
      </w:r>
      <w:r w:rsidR="00984A6B">
        <w:rPr>
          <w:lang w:val="sq-AL"/>
        </w:rPr>
        <w:t>”</w:t>
      </w:r>
    </w:p>
    <w:p w14:paraId="28D7BF58" w14:textId="1C2E85D7" w:rsidR="009F173C" w:rsidRPr="00CA6AC3" w:rsidRDefault="005407F7" w:rsidP="00F601F9">
      <w:pPr>
        <w:widowControl w:val="0"/>
        <w:ind w:firstLine="720"/>
        <w:jc w:val="both"/>
        <w:rPr>
          <w:lang w:val="sq-AL"/>
        </w:rPr>
      </w:pPr>
      <w:r w:rsidRPr="00CA6AC3">
        <w:rPr>
          <w:lang w:val="sq-AL"/>
        </w:rPr>
        <w:t>Për qëllime të këtij neni, togfjalëshi “pornografi e fëmijëve” nënkupton çdo material që përshkruan vizualisht</w:t>
      </w:r>
      <w:r w:rsidR="009F173C" w:rsidRPr="00CA6AC3">
        <w:rPr>
          <w:lang w:val="sq-AL"/>
        </w:rPr>
        <w:t>:</w:t>
      </w:r>
    </w:p>
    <w:p w14:paraId="6D0A467F" w14:textId="06461C23" w:rsidR="009F173C" w:rsidRPr="00CA6AC3" w:rsidRDefault="009F173C" w:rsidP="00F601F9">
      <w:pPr>
        <w:widowControl w:val="0"/>
        <w:ind w:firstLine="720"/>
        <w:jc w:val="both"/>
        <w:rPr>
          <w:lang w:val="sq-AL"/>
        </w:rPr>
      </w:pPr>
      <w:r w:rsidRPr="00CA6AC3">
        <w:rPr>
          <w:lang w:val="sq-AL"/>
        </w:rPr>
        <w:t xml:space="preserve">a. </w:t>
      </w:r>
      <w:r w:rsidR="005407F7" w:rsidRPr="00CA6AC3">
        <w:rPr>
          <w:lang w:val="sq-AL"/>
        </w:rPr>
        <w:t>një fëmijë të përfshirë në sjellje të qartë seksuale reale ose të simuluar</w:t>
      </w:r>
      <w:r w:rsidRPr="00CA6AC3">
        <w:rPr>
          <w:lang w:val="sq-AL"/>
        </w:rPr>
        <w:t>,</w:t>
      </w:r>
    </w:p>
    <w:p w14:paraId="3E62F5B9" w14:textId="77777777" w:rsidR="009F173C" w:rsidRPr="00CA6AC3" w:rsidRDefault="009F173C" w:rsidP="00F601F9">
      <w:pPr>
        <w:ind w:firstLine="720"/>
        <w:jc w:val="both"/>
        <w:rPr>
          <w:lang w:val="sq-AL"/>
        </w:rPr>
      </w:pPr>
      <w:r w:rsidRPr="00CA6AC3">
        <w:rPr>
          <w:lang w:val="sq-AL"/>
        </w:rPr>
        <w:t xml:space="preserve">b. </w:t>
      </w:r>
      <w:r w:rsidR="005407F7" w:rsidRPr="00CA6AC3">
        <w:rPr>
          <w:lang w:val="sq-AL"/>
        </w:rPr>
        <w:t>çdo përshkrim të organeve seksuale të një fëmije për qëllime kryesisht seksuale</w:t>
      </w:r>
      <w:r w:rsidRPr="00CA6AC3">
        <w:rPr>
          <w:lang w:val="sq-AL"/>
        </w:rPr>
        <w:t>,</w:t>
      </w:r>
    </w:p>
    <w:p w14:paraId="71CB921F" w14:textId="498FE166" w:rsidR="00E85CC1" w:rsidRPr="00CA6AC3" w:rsidRDefault="009F173C" w:rsidP="00F601F9">
      <w:pPr>
        <w:ind w:firstLine="720"/>
        <w:jc w:val="both"/>
        <w:rPr>
          <w:lang w:val="sq-AL"/>
        </w:rPr>
      </w:pPr>
      <w:r w:rsidRPr="00CA6AC3">
        <w:rPr>
          <w:lang w:val="sq-AL"/>
        </w:rPr>
        <w:t xml:space="preserve">c. </w:t>
      </w:r>
      <w:r w:rsidR="005407F7" w:rsidRPr="00CA6AC3">
        <w:rPr>
          <w:lang w:val="sq-AL"/>
        </w:rPr>
        <w:t>çdo material që përshkruan vizualisht çdo person që duket se është një fëmijë i përfshirë në sjellje të qartë seksuale reale ose të simuluar, apo ndonjë përshkrim të organeve seksuale të çdo personi që duket të jetë fëmijë, për qëllime kryesisht seksuale, ose imazhe reale të një fëmije të përfshirë në akte qartësisht seksuale ose imazhe reale të organeve seksuale të një fëmije, kryesisht për qëllime seksuale.</w:t>
      </w:r>
      <w:r w:rsidRPr="00CA6AC3">
        <w:rPr>
          <w:lang w:val="sq-AL"/>
        </w:rPr>
        <w:t>”</w:t>
      </w:r>
      <w:r w:rsidR="00344FED">
        <w:rPr>
          <w:lang w:val="sq-AL"/>
        </w:rPr>
        <w:t>.</w:t>
      </w:r>
    </w:p>
    <w:p w14:paraId="2AE654E1" w14:textId="3A933D96" w:rsidR="00862010" w:rsidRPr="00CA6AC3" w:rsidRDefault="00634A67" w:rsidP="008F3ABF">
      <w:pPr>
        <w:widowControl w:val="0"/>
        <w:ind w:firstLine="720"/>
        <w:jc w:val="both"/>
        <w:rPr>
          <w:lang w:val="sq-AL"/>
        </w:rPr>
      </w:pPr>
      <w:r>
        <w:rPr>
          <w:lang w:val="sq-AL"/>
        </w:rPr>
        <w:t>3</w:t>
      </w:r>
      <w:r w:rsidR="00862010" w:rsidRPr="00CA6AC3">
        <w:rPr>
          <w:lang w:val="sq-AL"/>
        </w:rPr>
        <w:t xml:space="preserve">. Paragrafi </w:t>
      </w:r>
      <w:r w:rsidR="00984A6B">
        <w:rPr>
          <w:lang w:val="sq-AL"/>
        </w:rPr>
        <w:t>i tr</w:t>
      </w:r>
      <w:r w:rsidR="00B54324">
        <w:rPr>
          <w:lang w:val="sq-AL"/>
        </w:rPr>
        <w:t>etë</w:t>
      </w:r>
      <w:r w:rsidR="00984A6B">
        <w:rPr>
          <w:lang w:val="sq-AL"/>
        </w:rPr>
        <w:t xml:space="preserve"> ndrysho</w:t>
      </w:r>
      <w:r w:rsidR="00B54324">
        <w:rPr>
          <w:lang w:val="sq-AL"/>
        </w:rPr>
        <w:t>het</w:t>
      </w:r>
      <w:r w:rsidR="00984A6B">
        <w:rPr>
          <w:lang w:val="sq-AL"/>
        </w:rPr>
        <w:t xml:space="preserve"> si më poshtë:</w:t>
      </w:r>
    </w:p>
    <w:p w14:paraId="69FBAF8E" w14:textId="2FC6EF68" w:rsidR="00862010" w:rsidRPr="00CA6AC3" w:rsidRDefault="00862010" w:rsidP="00344FED">
      <w:pPr>
        <w:ind w:firstLine="720"/>
        <w:jc w:val="both"/>
        <w:rPr>
          <w:lang w:val="sq-AL"/>
        </w:rPr>
      </w:pPr>
      <w:r w:rsidRPr="00CA6AC3">
        <w:rPr>
          <w:lang w:val="sq-AL"/>
        </w:rPr>
        <w:t>“Nxitja ose rekrutimi i një fëmije të mitur për të marrë pjesë në shfaqje pornografike, përfitimi apo shfrytëzimi i një fëmije për qëllime të tilla, marrja pjesë në shfaqje pornografike që përfshijnë fëmijët, ose ndjekja me vetëdije e një shfaqje të tillë dënohet me burgim nga pesë gjer në dhjetë vjet kur fëmija nuk ka arritur moshën katërmbëdhjetë vjeç</w:t>
      </w:r>
      <w:r w:rsidR="00E274B1" w:rsidRPr="00CA6AC3">
        <w:rPr>
          <w:lang w:val="sq-AL"/>
        </w:rPr>
        <w:t xml:space="preserve"> ose me burgim nga tre gjer në tetë vjet kur fëmija është </w:t>
      </w:r>
      <w:r w:rsidRPr="00CA6AC3">
        <w:rPr>
          <w:lang w:val="sq-AL"/>
        </w:rPr>
        <w:t>në moshën katërmbëdhjetë gjer në tetëmbëdhjetë vjeç.”</w:t>
      </w:r>
      <w:r w:rsidR="00344FED">
        <w:rPr>
          <w:lang w:val="sq-AL"/>
        </w:rPr>
        <w:t>.</w:t>
      </w:r>
    </w:p>
    <w:p w14:paraId="73D8D742" w14:textId="69D45A01" w:rsidR="00E274B1" w:rsidRPr="00CA6AC3" w:rsidRDefault="00634A67" w:rsidP="00B54324">
      <w:pPr>
        <w:ind w:firstLine="720"/>
        <w:jc w:val="both"/>
        <w:rPr>
          <w:lang w:val="sq-AL"/>
        </w:rPr>
      </w:pPr>
      <w:r>
        <w:rPr>
          <w:lang w:val="sq-AL"/>
        </w:rPr>
        <w:t>4</w:t>
      </w:r>
      <w:r w:rsidR="00E274B1" w:rsidRPr="00CA6AC3">
        <w:rPr>
          <w:lang w:val="sq-AL"/>
        </w:rPr>
        <w:t xml:space="preserve">. Pas paragrafit </w:t>
      </w:r>
      <w:r w:rsidR="00984A6B">
        <w:rPr>
          <w:lang w:val="sq-AL"/>
        </w:rPr>
        <w:t xml:space="preserve">pestë, </w:t>
      </w:r>
      <w:r w:rsidR="00E274B1" w:rsidRPr="00CA6AC3">
        <w:rPr>
          <w:lang w:val="sq-AL"/>
        </w:rPr>
        <w:t>shtohe</w:t>
      </w:r>
      <w:r w:rsidR="00984A6B">
        <w:rPr>
          <w:lang w:val="sq-AL"/>
        </w:rPr>
        <w:t>t</w:t>
      </w:r>
      <w:r w:rsidR="00E274B1" w:rsidRPr="00CA6AC3">
        <w:rPr>
          <w:lang w:val="sq-AL"/>
        </w:rPr>
        <w:t xml:space="preserve"> </w:t>
      </w:r>
      <w:r w:rsidR="00984A6B">
        <w:rPr>
          <w:lang w:val="sq-AL"/>
        </w:rPr>
        <w:t>paragrafi i gjashtë, i shtatë, i tetë dhe i nëntë me përmbajtje si vijon:</w:t>
      </w:r>
    </w:p>
    <w:p w14:paraId="48DBB279" w14:textId="277FB37E" w:rsidR="00737B2F" w:rsidRPr="00CA6AC3" w:rsidRDefault="00E274B1" w:rsidP="00344FED">
      <w:pPr>
        <w:ind w:firstLine="720"/>
        <w:jc w:val="both"/>
        <w:rPr>
          <w:spacing w:val="-2"/>
          <w:shd w:val="clear" w:color="auto" w:fill="FFFFFF"/>
          <w:lang w:val="sq-AL"/>
        </w:rPr>
      </w:pPr>
      <w:r w:rsidRPr="00CA6AC3">
        <w:rPr>
          <w:lang w:val="sq-AL"/>
        </w:rPr>
        <w:t xml:space="preserve">“Shtrëngimi ose detyrimi i një fëmije të marrë pjesë në shfaqje pornografike, ose kërcënimi i një fëmije për qëllime të tilla dënohet me burgim nga dhjetë gjer në pesëmbëdhjetë vjet kur fëmija </w:t>
      </w:r>
      <w:r w:rsidRPr="00CA6AC3">
        <w:rPr>
          <w:spacing w:val="-2"/>
          <w:lang w:val="sq-AL"/>
        </w:rPr>
        <w:t xml:space="preserve">nuk  ka  arritur  moshën katërmbëdhjetë  vjeç  ose  me burgim gjashtë gjer në dhjetë vjet kur fëmija është në moshën katërmbëdhjetë gjer </w:t>
      </w:r>
      <w:r w:rsidRPr="00CA6AC3">
        <w:rPr>
          <w:spacing w:val="-2"/>
          <w:shd w:val="clear" w:color="auto" w:fill="FFFFFF"/>
          <w:lang w:val="sq-AL"/>
        </w:rPr>
        <w:t>në tetëmbëdhjetë vjeç.</w:t>
      </w:r>
      <w:r w:rsidR="00984A6B">
        <w:rPr>
          <w:spacing w:val="-2"/>
          <w:shd w:val="clear" w:color="auto" w:fill="FFFFFF"/>
          <w:lang w:val="sq-AL"/>
        </w:rPr>
        <w:t>”</w:t>
      </w:r>
    </w:p>
    <w:p w14:paraId="5571BDE6" w14:textId="3FD148A5" w:rsidR="004C6CC6" w:rsidRPr="00CA6AC3" w:rsidRDefault="004C6CC6" w:rsidP="00344FED">
      <w:pPr>
        <w:ind w:firstLine="720"/>
        <w:jc w:val="both"/>
        <w:rPr>
          <w:lang w:val="sq-AL"/>
        </w:rPr>
      </w:pPr>
      <w:r w:rsidRPr="00CA6AC3">
        <w:rPr>
          <w:lang w:val="sq-AL"/>
        </w:rPr>
        <w:t>V</w:t>
      </w:r>
      <w:r w:rsidR="00E274B1" w:rsidRPr="00CA6AC3">
        <w:rPr>
          <w:lang w:val="sq-AL"/>
        </w:rPr>
        <w:t xml:space="preserve">eprat e parashikuara në paragrafët </w:t>
      </w:r>
      <w:r w:rsidR="009F173C" w:rsidRPr="00CA6AC3">
        <w:rPr>
          <w:lang w:val="sq-AL"/>
        </w:rPr>
        <w:t>pesë</w:t>
      </w:r>
      <w:r w:rsidR="00B67239" w:rsidRPr="00CA6AC3">
        <w:rPr>
          <w:lang w:val="sq-AL"/>
        </w:rPr>
        <w:t xml:space="preserve"> dhe gjashtë</w:t>
      </w:r>
      <w:r w:rsidR="009F173C" w:rsidRPr="00CA6AC3">
        <w:rPr>
          <w:lang w:val="sq-AL"/>
        </w:rPr>
        <w:t xml:space="preserve"> </w:t>
      </w:r>
      <w:r w:rsidR="00E274B1" w:rsidRPr="00CA6AC3">
        <w:rPr>
          <w:lang w:val="sq-AL"/>
        </w:rPr>
        <w:t xml:space="preserve">të këtij neni </w:t>
      </w:r>
      <w:r w:rsidRPr="00CA6AC3">
        <w:rPr>
          <w:spacing w:val="-2"/>
          <w:shd w:val="clear" w:color="auto" w:fill="FFFFFF"/>
          <w:lang w:val="sq-AL"/>
        </w:rPr>
        <w:t>dënohen me burgim jo më pak se pesëmbëdhjetë vjet</w:t>
      </w:r>
      <w:r w:rsidRPr="00CA6AC3">
        <w:rPr>
          <w:lang w:val="sq-AL"/>
        </w:rPr>
        <w:t xml:space="preserve"> kur kryhen: </w:t>
      </w:r>
    </w:p>
    <w:p w14:paraId="64958004" w14:textId="361606AC" w:rsidR="004C6CC6" w:rsidRPr="00CA6AC3" w:rsidRDefault="004C6CC6" w:rsidP="004C6CC6">
      <w:pPr>
        <w:ind w:firstLine="720"/>
        <w:jc w:val="both"/>
        <w:rPr>
          <w:lang w:val="sq-AL"/>
        </w:rPr>
      </w:pPr>
      <w:r w:rsidRPr="00CA6AC3">
        <w:rPr>
          <w:lang w:val="sq-AL"/>
        </w:rPr>
        <w:t xml:space="preserve">a) </w:t>
      </w:r>
      <w:r w:rsidR="00E274B1" w:rsidRPr="00CA6AC3">
        <w:rPr>
          <w:lang w:val="sq-AL"/>
        </w:rPr>
        <w:t xml:space="preserve">nga një anëtar i familjes të fëmijës, një person që bashkëjeton me fëmijën, një person që ka abuzuar me një pozicion të njohur besimi, autoriteti ose </w:t>
      </w:r>
      <w:r w:rsidR="00E274B1" w:rsidRPr="004C6CC6">
        <w:rPr>
          <w:lang w:val="sq-AL"/>
        </w:rPr>
        <w:t>ndikimi</w:t>
      </w:r>
      <w:r w:rsidR="00E274B1" w:rsidRPr="00CA6AC3">
        <w:rPr>
          <w:lang w:val="sq-AL"/>
        </w:rPr>
        <w:t xml:space="preserve"> mbi fëmijën, ose kur vepra penale është kryer kundër një fëmije të mitur në një situatë veçanërisht të cenueshme, siç është një fëmijë me aftësi të kufizuara mendore ose fizike, në një situatë varësie ose në një gjendje paaftësie fizike ose mendor</w:t>
      </w:r>
      <w:r w:rsidRPr="00CA6AC3">
        <w:rPr>
          <w:lang w:val="sq-AL"/>
        </w:rPr>
        <w:t>;</w:t>
      </w:r>
    </w:p>
    <w:p w14:paraId="2F2F3773" w14:textId="0240B10D" w:rsidR="004C6CC6" w:rsidRPr="00CA6AC3" w:rsidRDefault="004C6CC6" w:rsidP="004C6CC6">
      <w:pPr>
        <w:ind w:firstLine="720"/>
        <w:rPr>
          <w:spacing w:val="-2"/>
          <w:shd w:val="clear" w:color="auto" w:fill="FFFFFF"/>
          <w:lang w:val="sq-AL"/>
        </w:rPr>
      </w:pPr>
      <w:r w:rsidRPr="00CA6AC3">
        <w:rPr>
          <w:lang w:val="sq-AL"/>
        </w:rPr>
        <w:t>b)</w:t>
      </w:r>
      <w:r w:rsidR="00E274B1" w:rsidRPr="00CA6AC3">
        <w:rPr>
          <w:lang w:val="sq-AL"/>
        </w:rPr>
        <w:t xml:space="preserve"> me d</w:t>
      </w:r>
      <w:r w:rsidR="009F173C" w:rsidRPr="00CA6AC3">
        <w:rPr>
          <w:lang w:val="sq-AL"/>
        </w:rPr>
        <w:t>h</w:t>
      </w:r>
      <w:r w:rsidR="00E274B1" w:rsidRPr="00CA6AC3">
        <w:rPr>
          <w:lang w:val="sq-AL"/>
        </w:rPr>
        <w:t>unë</w:t>
      </w:r>
      <w:r w:rsidR="009F173C" w:rsidRPr="00CA6AC3">
        <w:rPr>
          <w:lang w:val="sq-AL"/>
        </w:rPr>
        <w:t>,</w:t>
      </w:r>
      <w:r w:rsidR="00E274B1" w:rsidRPr="00CA6AC3">
        <w:rPr>
          <w:lang w:val="sq-AL"/>
        </w:rPr>
        <w:t xml:space="preserve"> në bashkëpunim o</w:t>
      </w:r>
      <w:r w:rsidR="00E274B1" w:rsidRPr="00CA6AC3">
        <w:rPr>
          <w:spacing w:val="-2"/>
          <w:lang w:val="sq-AL"/>
        </w:rPr>
        <w:t xml:space="preserve">se më shumë se një herë, </w:t>
      </w:r>
      <w:r w:rsidR="00E274B1" w:rsidRPr="00CA6AC3">
        <w:rPr>
          <w:spacing w:val="-2"/>
          <w:shd w:val="clear" w:color="auto" w:fill="FFFFFF"/>
          <w:lang w:val="sq-AL"/>
        </w:rPr>
        <w:t>ose</w:t>
      </w:r>
    </w:p>
    <w:p w14:paraId="46279E3E" w14:textId="5E6705A8" w:rsidR="00E274B1" w:rsidRPr="00CA6AC3" w:rsidRDefault="004C6CC6" w:rsidP="00F82838">
      <w:pPr>
        <w:ind w:firstLine="720"/>
        <w:rPr>
          <w:spacing w:val="-2"/>
          <w:shd w:val="clear" w:color="auto" w:fill="FFFFFF"/>
          <w:lang w:val="sq-AL"/>
        </w:rPr>
      </w:pPr>
      <w:r w:rsidRPr="00CA6AC3">
        <w:rPr>
          <w:spacing w:val="-2"/>
          <w:shd w:val="clear" w:color="auto" w:fill="FFFFFF"/>
          <w:lang w:val="sq-AL"/>
        </w:rPr>
        <w:t xml:space="preserve">c) </w:t>
      </w:r>
      <w:r w:rsidR="00E274B1" w:rsidRPr="00CA6AC3">
        <w:rPr>
          <w:spacing w:val="-2"/>
          <w:shd w:val="clear" w:color="auto" w:fill="FFFFFF"/>
          <w:lang w:val="sq-AL"/>
        </w:rPr>
        <w:t>kur fëmijës së dëmtuar i shkaktohen pasoja të rënda për shëndetin</w:t>
      </w:r>
      <w:r w:rsidRPr="00CA6AC3">
        <w:rPr>
          <w:spacing w:val="-2"/>
          <w:shd w:val="clear" w:color="auto" w:fill="FFFFFF"/>
          <w:lang w:val="sq-AL"/>
        </w:rPr>
        <w:t xml:space="preserve"> apo është rrezikuar jeta e tij</w:t>
      </w:r>
      <w:r w:rsidR="00E274B1" w:rsidRPr="00CA6AC3">
        <w:rPr>
          <w:spacing w:val="-2"/>
          <w:shd w:val="clear" w:color="auto" w:fill="FFFFFF"/>
          <w:lang w:val="sq-AL"/>
        </w:rPr>
        <w:t>.</w:t>
      </w:r>
      <w:r w:rsidR="00984A6B">
        <w:rPr>
          <w:spacing w:val="-2"/>
          <w:shd w:val="clear" w:color="auto" w:fill="FFFFFF"/>
          <w:lang w:val="sq-AL"/>
        </w:rPr>
        <w:t>”</w:t>
      </w:r>
    </w:p>
    <w:p w14:paraId="6F1B8EE6" w14:textId="5ADCBCFA" w:rsidR="00E274B1" w:rsidRPr="00CA6AC3" w:rsidRDefault="00E274B1" w:rsidP="00344FED">
      <w:pPr>
        <w:ind w:firstLine="720"/>
        <w:jc w:val="both"/>
        <w:rPr>
          <w:lang w:val="sq-AL"/>
        </w:rPr>
      </w:pPr>
      <w:r w:rsidRPr="00CA6AC3">
        <w:rPr>
          <w:lang w:val="sq-AL"/>
        </w:rPr>
        <w:t>Kur veprat e parashikuara në paragrafët tre dhe katër të këtij neni kanë sjellë si pasojë vdekjen ose vetëvrasjen e fëmijës të dëmtuar dënohen me burgim jo më pak se njëzet vjet</w:t>
      </w:r>
      <w:r w:rsidR="0075645C" w:rsidRPr="00CA6AC3">
        <w:rPr>
          <w:lang w:val="sq-AL"/>
        </w:rPr>
        <w:t>.</w:t>
      </w:r>
      <w:r w:rsidR="00984A6B">
        <w:rPr>
          <w:lang w:val="sq-AL"/>
        </w:rPr>
        <w:t>”</w:t>
      </w:r>
    </w:p>
    <w:p w14:paraId="56E20963" w14:textId="614AB742" w:rsidR="00862010" w:rsidRPr="00CA6AC3" w:rsidRDefault="0075645C" w:rsidP="00344FED">
      <w:pPr>
        <w:widowControl w:val="0"/>
        <w:ind w:firstLine="720"/>
        <w:jc w:val="both"/>
        <w:rPr>
          <w:lang w:val="sq-AL"/>
        </w:rPr>
      </w:pPr>
      <w:r w:rsidRPr="00CA6AC3">
        <w:rPr>
          <w:lang w:val="sq-AL"/>
        </w:rPr>
        <w:t xml:space="preserve">Për qëllime të këtij neni, togfjalëshi “shfaqje pornografike” nënkupton një shfaqje e drejtuar </w:t>
      </w:r>
      <w:r w:rsidR="0036103A" w:rsidRPr="00CA6AC3">
        <w:rPr>
          <w:lang w:val="sq-AL"/>
        </w:rPr>
        <w:t>për një</w:t>
      </w:r>
      <w:r w:rsidRPr="00CA6AC3">
        <w:rPr>
          <w:lang w:val="sq-AL"/>
        </w:rPr>
        <w:t xml:space="preserve"> audiencë, duke përfshirë teknologjinë e informacionit dhe komunikimit, të një fëmijë i angazhuar në sjellje të qartë ose të simuluar seksuale, ose organet gjenitale të një fëmije për qëllime kryesisht seksuale.”</w:t>
      </w:r>
      <w:r w:rsidR="00984A6B">
        <w:rPr>
          <w:lang w:val="sq-AL"/>
        </w:rPr>
        <w:t>.</w:t>
      </w:r>
    </w:p>
    <w:p w14:paraId="218E1C34" w14:textId="28EF51CF" w:rsidR="009474CC" w:rsidRPr="00344FED" w:rsidRDefault="004A0838" w:rsidP="00344FED">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1</w:t>
      </w:r>
      <w:r w:rsidR="00D104FB">
        <w:rPr>
          <w:sz w:val="24"/>
          <w:szCs w:val="24"/>
          <w:lang w:val="sq-AL"/>
        </w:rPr>
        <w:t>7</w:t>
      </w:r>
    </w:p>
    <w:p w14:paraId="6D5FDDCD" w14:textId="6E170EBE" w:rsidR="009E6EDE" w:rsidRPr="009E6EDE" w:rsidRDefault="001D1A41" w:rsidP="008F3ABF">
      <w:pPr>
        <w:ind w:firstLine="720"/>
        <w:contextualSpacing/>
        <w:jc w:val="both"/>
        <w:rPr>
          <w:bCs/>
          <w:lang w:val="sq-AL"/>
        </w:rPr>
      </w:pPr>
      <w:r w:rsidRPr="00CA6AC3">
        <w:rPr>
          <w:bCs/>
          <w:lang w:val="sq-AL"/>
        </w:rPr>
        <w:t>Në nenin 128/b</w:t>
      </w:r>
      <w:r w:rsidR="00F029D5">
        <w:rPr>
          <w:lang w:val="sq-AL"/>
        </w:rPr>
        <w:t xml:space="preserve"> </w:t>
      </w:r>
      <w:r w:rsidR="009E6EDE" w:rsidRPr="009E6EDE">
        <w:rPr>
          <w:bCs/>
          <w:lang w:val="sq-AL"/>
        </w:rPr>
        <w:t>bëhen shtesat dhe ndryshimet e mëposhtme:</w:t>
      </w:r>
    </w:p>
    <w:p w14:paraId="6CD9D81F" w14:textId="77777777" w:rsidR="00984A6B" w:rsidRPr="00CA6AC3" w:rsidRDefault="00984A6B" w:rsidP="001D1A41">
      <w:pPr>
        <w:contextualSpacing/>
        <w:jc w:val="both"/>
        <w:rPr>
          <w:bCs/>
          <w:lang w:val="sq-AL"/>
        </w:rPr>
      </w:pPr>
    </w:p>
    <w:p w14:paraId="22401F8B" w14:textId="77777777" w:rsidR="00984A6B" w:rsidRDefault="001D1A41" w:rsidP="008F3ABF">
      <w:pPr>
        <w:ind w:firstLine="720"/>
        <w:jc w:val="both"/>
        <w:rPr>
          <w:bCs/>
          <w:lang w:val="sq-AL"/>
        </w:rPr>
      </w:pPr>
      <w:r w:rsidRPr="00CA6AC3">
        <w:rPr>
          <w:bCs/>
          <w:lang w:val="sq-AL"/>
        </w:rPr>
        <w:t xml:space="preserve">1. </w:t>
      </w:r>
      <w:r w:rsidR="004B4215" w:rsidRPr="00CA6AC3">
        <w:rPr>
          <w:bCs/>
          <w:lang w:val="sq-AL"/>
        </w:rPr>
        <w:t>P</w:t>
      </w:r>
      <w:r w:rsidRPr="00CA6AC3">
        <w:rPr>
          <w:bCs/>
          <w:lang w:val="sq-AL"/>
        </w:rPr>
        <w:t xml:space="preserve">aragrafi </w:t>
      </w:r>
      <w:r w:rsidR="00984A6B">
        <w:rPr>
          <w:bCs/>
          <w:lang w:val="sq-AL"/>
        </w:rPr>
        <w:t>i parë ndryshon si më poshtë:</w:t>
      </w:r>
    </w:p>
    <w:p w14:paraId="7F2EBC54" w14:textId="27708236" w:rsidR="004B4215" w:rsidRPr="00984A6B" w:rsidRDefault="004B4215" w:rsidP="00344FED">
      <w:pPr>
        <w:ind w:firstLine="720"/>
        <w:jc w:val="both"/>
        <w:rPr>
          <w:bCs/>
          <w:lang w:val="sq-AL"/>
        </w:rPr>
      </w:pPr>
      <w:r w:rsidRPr="00CA6AC3">
        <w:rPr>
          <w:color w:val="000000" w:themeColor="text1"/>
          <w:lang w:val="sq-AL"/>
        </w:rPr>
        <w:t>“Rekrutimi, shitja, transportimi, transferimi, fshehja, pritja, ose strehimi i të miturve, duke përfshirë shkëmbimin ose transferimin e kontrollit mbi të miturit</w:t>
      </w:r>
      <w:r w:rsidRPr="00CA6AC3">
        <w:rPr>
          <w:rFonts w:asciiTheme="majorBidi" w:hAnsiTheme="majorBidi" w:cstheme="majorBidi"/>
          <w:color w:val="000000" w:themeColor="text1"/>
          <w:lang w:val="sq-AL"/>
        </w:rPr>
        <w:t>,</w:t>
      </w:r>
      <w:r w:rsidRPr="00CA6AC3">
        <w:rPr>
          <w:color w:val="000000" w:themeColor="text1"/>
          <w:lang w:val="sq-AL"/>
        </w:rPr>
        <w:t xml:space="preserve"> me qëllim shfrytëzimin, dënohen me burgim nga dhjetë deri në njëzet vjet.</w:t>
      </w:r>
    </w:p>
    <w:p w14:paraId="2E841966" w14:textId="146E5D0C" w:rsidR="004B4215" w:rsidRPr="00CA6AC3" w:rsidRDefault="004B4215" w:rsidP="00587626">
      <w:pPr>
        <w:jc w:val="both"/>
        <w:rPr>
          <w:color w:val="000000" w:themeColor="text1"/>
          <w:lang w:val="sq-AL"/>
        </w:rPr>
      </w:pPr>
      <w:r w:rsidRPr="00CA6AC3">
        <w:rPr>
          <w:color w:val="000000" w:themeColor="text1"/>
          <w:lang w:val="sq-AL"/>
        </w:rPr>
        <w:t xml:space="preserve">Shfrytëzimi do të kuptohet si shfrytëzimi i prostitucionit ose formave të tjera të shfrytëzimit seksual, të punës ose shërbimeve të detyruara përfshirë lypjen ose shfrytëzimin e aktiviteteve kriminale, skllavërimit ose formave të ngjashme me skllavërimin, vënies në përdorim ose transplantimit të organeve </w:t>
      </w:r>
      <w:r w:rsidRPr="00CA6AC3">
        <w:rPr>
          <w:rFonts w:asciiTheme="majorBidi" w:hAnsiTheme="majorBidi" w:cstheme="majorBidi"/>
          <w:color w:val="000000" w:themeColor="text1"/>
          <w:lang w:val="sq-AL"/>
        </w:rPr>
        <w:t>shfrytëzimin e bartjes të shtatzënisë për të tretë, martesës të detyruar ose birësimit të paligjshëm</w:t>
      </w:r>
      <w:r w:rsidRPr="00CA6AC3">
        <w:rPr>
          <w:color w:val="000000" w:themeColor="text1"/>
          <w:lang w:val="sq-AL"/>
        </w:rPr>
        <w:t>, si dhe formave të tjera të shfrytëzimit.”</w:t>
      </w:r>
      <w:r w:rsidR="00344FED">
        <w:rPr>
          <w:color w:val="000000" w:themeColor="text1"/>
          <w:lang w:val="sq-AL"/>
        </w:rPr>
        <w:t>.</w:t>
      </w:r>
    </w:p>
    <w:p w14:paraId="3CE84E8A" w14:textId="71DB3368" w:rsidR="001D1A41" w:rsidRPr="00CA6AC3" w:rsidRDefault="001D1A41" w:rsidP="00587626">
      <w:pPr>
        <w:ind w:firstLine="720"/>
        <w:jc w:val="both"/>
        <w:rPr>
          <w:lang w:val="sq-AL"/>
        </w:rPr>
      </w:pPr>
      <w:r w:rsidRPr="00CA6AC3">
        <w:rPr>
          <w:bCs/>
          <w:lang w:val="sq-AL"/>
        </w:rPr>
        <w:t xml:space="preserve">2. </w:t>
      </w:r>
      <w:r w:rsidRPr="00CA6AC3">
        <w:rPr>
          <w:lang w:val="sq-AL"/>
        </w:rPr>
        <w:t xml:space="preserve">Pas paragrafit </w:t>
      </w:r>
      <w:r w:rsidR="00984A6B">
        <w:rPr>
          <w:lang w:val="sq-AL"/>
        </w:rPr>
        <w:t>të parë</w:t>
      </w:r>
      <w:r w:rsidRPr="00CA6AC3">
        <w:rPr>
          <w:lang w:val="sq-AL"/>
        </w:rPr>
        <w:t xml:space="preserve"> shtohe</w:t>
      </w:r>
      <w:r w:rsidR="00984A6B">
        <w:rPr>
          <w:lang w:val="sq-AL"/>
        </w:rPr>
        <w:t>t paragrafi i dytë dhe i tretë me përmbajtje si vijon:</w:t>
      </w:r>
    </w:p>
    <w:p w14:paraId="3719EAA3" w14:textId="77777777" w:rsidR="001D1A41" w:rsidRPr="00CA6AC3" w:rsidRDefault="001D1A41" w:rsidP="00344FED">
      <w:pPr>
        <w:ind w:firstLine="720"/>
        <w:jc w:val="both"/>
        <w:rPr>
          <w:lang w:val="sq-AL"/>
        </w:rPr>
      </w:pPr>
      <w:r w:rsidRPr="00CA6AC3">
        <w:rPr>
          <w:lang w:val="sq-AL"/>
        </w:rPr>
        <w:t>“Dhënia e pëlqimit nga një viktimë e trafikimit të të miturve ndaj shfrytëzimit, qoftë i synuar apo aktual, nuk përbën rrethanë lehtësuese ose rrethanë për përjashtimin nga përgjegjësia penale e autorëve të veprës penale të parashikuar në paragrafin 1 të këtij neni</w:t>
      </w:r>
      <w:r w:rsidRPr="00C90A0C">
        <w:rPr>
          <w:color w:val="EE0000"/>
          <w:sz w:val="18"/>
          <w:szCs w:val="18"/>
          <w:lang w:val="sq-AL"/>
        </w:rPr>
        <w:t xml:space="preserve"> </w:t>
      </w:r>
      <w:r w:rsidRPr="00C90A0C">
        <w:rPr>
          <w:color w:val="000000" w:themeColor="text1"/>
          <w:lang w:val="sq-AL"/>
        </w:rPr>
        <w:t>kur është përdorur një nga mjetet e përcaktuara në atë paragraf</w:t>
      </w:r>
      <w:r w:rsidRPr="00CA6AC3">
        <w:rPr>
          <w:lang w:val="sq-AL"/>
        </w:rPr>
        <w:t>.”</w:t>
      </w:r>
    </w:p>
    <w:p w14:paraId="6A44B768" w14:textId="60813B0C" w:rsidR="00F04BD5" w:rsidRPr="00587626" w:rsidRDefault="00F04BD5" w:rsidP="00344FED">
      <w:pPr>
        <w:ind w:firstLine="720"/>
        <w:jc w:val="both"/>
        <w:rPr>
          <w:lang w:val="sq-AL"/>
        </w:rPr>
      </w:pPr>
      <w:r w:rsidRPr="00CA6AC3">
        <w:rPr>
          <w:lang w:val="sq-AL"/>
        </w:rPr>
        <w:t xml:space="preserve">Përdorimi i qëllmshëm i shërbimeve të ofruara nga një viktimë e një vepre penale të përmendur në paragrafin 1 të këtij neni, kur viktima shfrytëzohet për të ofruar shërbime të tilla dhe përdoruesi i shërbimeve e di që personi që ofron shërbimin është viktimë e veprës </w:t>
      </w:r>
      <w:r w:rsidRPr="00587626">
        <w:rPr>
          <w:lang w:val="sq-AL"/>
        </w:rPr>
        <w:t>penale në fjalë, dënohet me burgim nga dy gjer në dhjetë vjetë.”</w:t>
      </w:r>
      <w:r w:rsidR="00344FED" w:rsidRPr="00587626">
        <w:rPr>
          <w:lang w:val="sq-AL"/>
        </w:rPr>
        <w:t>.</w:t>
      </w:r>
    </w:p>
    <w:p w14:paraId="378F99B3" w14:textId="372854E2" w:rsidR="00B05B44" w:rsidRDefault="007230E3" w:rsidP="00A30714">
      <w:pPr>
        <w:ind w:firstLine="720"/>
        <w:jc w:val="both"/>
        <w:rPr>
          <w:color w:val="000000" w:themeColor="text1"/>
          <w:lang w:val="sq-AL"/>
        </w:rPr>
      </w:pPr>
      <w:r>
        <w:rPr>
          <w:lang w:val="sq-AL"/>
        </w:rPr>
        <w:t>3</w:t>
      </w:r>
      <w:r w:rsidR="00F029D5" w:rsidRPr="00587626">
        <w:rPr>
          <w:lang w:val="sq-AL"/>
        </w:rPr>
        <w:t xml:space="preserve">. </w:t>
      </w:r>
      <w:r w:rsidR="00587626" w:rsidRPr="00587626">
        <w:rPr>
          <w:lang w:val="sq-AL"/>
        </w:rPr>
        <w:t>N</w:t>
      </w:r>
      <w:r w:rsidR="00587626" w:rsidRPr="00587626">
        <w:rPr>
          <w:rFonts w:eastAsia="MS Gothic"/>
          <w:lang w:eastAsia="zh-CN"/>
        </w:rPr>
        <w:t xml:space="preserve">ë paragrafin e tretë, </w:t>
      </w:r>
      <w:r w:rsidR="006D6F66" w:rsidRPr="00587626">
        <w:rPr>
          <w:lang w:val="sq-AL"/>
        </w:rPr>
        <w:t>togfjalëshi “</w:t>
      </w:r>
      <w:r w:rsidR="00117BF2" w:rsidRPr="00587626">
        <w:rPr>
          <w:lang w:val="sq-AL"/>
        </w:rPr>
        <w:t>apo shoqërohet</w:t>
      </w:r>
      <w:r w:rsidR="00117BF2" w:rsidRPr="00CA6AC3">
        <w:rPr>
          <w:lang w:val="sq-AL"/>
        </w:rPr>
        <w:t xml:space="preserve"> me keqtrajtimin dhe detyrimin me dhunë fizike a psikike të të dëmtuarit, për të kryer veprime të ndryshme, </w:t>
      </w:r>
      <w:r w:rsidR="006D6F66" w:rsidRPr="00CA6AC3">
        <w:rPr>
          <w:lang w:val="sq-AL"/>
        </w:rPr>
        <w:t>”</w:t>
      </w:r>
      <w:r w:rsidR="00F029D5">
        <w:rPr>
          <w:lang w:val="sq-AL"/>
        </w:rPr>
        <w:t xml:space="preserve"> </w:t>
      </w:r>
      <w:r w:rsidR="006D6F66" w:rsidRPr="00CA6AC3">
        <w:rPr>
          <w:lang w:val="sq-AL"/>
        </w:rPr>
        <w:t xml:space="preserve">zëvendësohet me </w:t>
      </w:r>
      <w:r w:rsidR="006D6F66" w:rsidRPr="00CA6AC3">
        <w:rPr>
          <w:color w:val="000000" w:themeColor="text1"/>
          <w:lang w:val="sq-AL"/>
        </w:rPr>
        <w:t>togfjalëshin</w:t>
      </w:r>
      <w:r w:rsidR="001D1A41" w:rsidRPr="00CA6AC3">
        <w:rPr>
          <w:color w:val="000000" w:themeColor="text1"/>
          <w:lang w:val="sq-AL"/>
        </w:rPr>
        <w:t xml:space="preserve"> “</w:t>
      </w:r>
      <w:r w:rsidR="00117BF2" w:rsidRPr="00CA6AC3">
        <w:rPr>
          <w:color w:val="000000" w:themeColor="text1"/>
          <w:lang w:val="sq-AL"/>
        </w:rPr>
        <w:t xml:space="preserve">nëpërmjet përdorimit të dhunës të rëndë ose i sjell viktimës pasoja të rënda, duke përfshirë pasoja fizike ose psikologjike </w:t>
      </w:r>
      <w:r w:rsidR="00117BF2" w:rsidRPr="00F82838">
        <w:rPr>
          <w:color w:val="000000" w:themeColor="text1"/>
          <w:lang w:val="sq-AL"/>
        </w:rPr>
        <w:t xml:space="preserve">ose rrezikon jetën e tij </w:t>
      </w:r>
      <w:r w:rsidR="001D1A41" w:rsidRPr="00F82838">
        <w:rPr>
          <w:color w:val="000000" w:themeColor="text1"/>
          <w:lang w:val="sq-AL"/>
        </w:rPr>
        <w:t>”.</w:t>
      </w:r>
    </w:p>
    <w:p w14:paraId="214D2577" w14:textId="77777777" w:rsidR="00D104FB" w:rsidRPr="00A30714" w:rsidRDefault="00D104FB" w:rsidP="00A30714">
      <w:pPr>
        <w:ind w:firstLine="720"/>
        <w:jc w:val="both"/>
        <w:rPr>
          <w:color w:val="000000" w:themeColor="text1"/>
          <w:lang w:val="sq-AL"/>
        </w:rPr>
      </w:pPr>
    </w:p>
    <w:p w14:paraId="3A92BCBE" w14:textId="3970CAFE" w:rsidR="00F029D5" w:rsidRPr="00344FED" w:rsidRDefault="00194FC7" w:rsidP="00344FED">
      <w:pPr>
        <w:pStyle w:val="Heading2"/>
        <w:jc w:val="center"/>
        <w:rPr>
          <w:sz w:val="24"/>
          <w:szCs w:val="24"/>
          <w:lang w:val="sq-AL"/>
        </w:rPr>
      </w:pPr>
      <w:r w:rsidRPr="00344FED">
        <w:rPr>
          <w:sz w:val="24"/>
          <w:szCs w:val="24"/>
          <w:lang w:val="sq-AL"/>
        </w:rPr>
        <w:t xml:space="preserve">Neni </w:t>
      </w:r>
      <w:r w:rsidR="00FC514B" w:rsidRPr="00344FED">
        <w:rPr>
          <w:sz w:val="24"/>
          <w:szCs w:val="24"/>
          <w:lang w:val="sq-AL"/>
        </w:rPr>
        <w:t>1</w:t>
      </w:r>
      <w:r w:rsidR="00D104FB">
        <w:rPr>
          <w:sz w:val="24"/>
          <w:szCs w:val="24"/>
          <w:lang w:val="sq-AL"/>
        </w:rPr>
        <w:t>8</w:t>
      </w:r>
    </w:p>
    <w:p w14:paraId="33AC5468" w14:textId="763D843F" w:rsidR="009E6EDE" w:rsidRPr="009E6EDE" w:rsidRDefault="00B54324" w:rsidP="00C65E4C">
      <w:pPr>
        <w:ind w:firstLine="720"/>
        <w:jc w:val="both"/>
        <w:rPr>
          <w:lang w:val="sq-AL"/>
        </w:rPr>
      </w:pPr>
      <w:r>
        <w:rPr>
          <w:lang w:val="sq-AL"/>
        </w:rPr>
        <w:t>Në n</w:t>
      </w:r>
      <w:r w:rsidR="00194FC7" w:rsidRPr="00CA6AC3">
        <w:rPr>
          <w:lang w:val="sq-AL"/>
        </w:rPr>
        <w:t>eni</w:t>
      </w:r>
      <w:r>
        <w:rPr>
          <w:lang w:val="sq-AL"/>
        </w:rPr>
        <w:t>n</w:t>
      </w:r>
      <w:r w:rsidR="00194FC7" w:rsidRPr="00CA6AC3">
        <w:rPr>
          <w:lang w:val="sq-AL"/>
        </w:rPr>
        <w:t xml:space="preserve"> 141/a</w:t>
      </w:r>
      <w:r w:rsidR="00F029D5">
        <w:rPr>
          <w:lang w:val="sq-AL"/>
        </w:rPr>
        <w:t xml:space="preserve"> </w:t>
      </w:r>
      <w:r w:rsidR="009E6EDE" w:rsidRPr="009E6EDE">
        <w:rPr>
          <w:bCs/>
          <w:lang w:val="sq-AL"/>
        </w:rPr>
        <w:t>bëhen ndryshimet e mëposhtme:</w:t>
      </w:r>
    </w:p>
    <w:p w14:paraId="2D1D2DFA" w14:textId="77777777" w:rsidR="00F029D5" w:rsidRPr="00CA6AC3" w:rsidRDefault="00F029D5" w:rsidP="00194FC7">
      <w:pPr>
        <w:jc w:val="both"/>
        <w:rPr>
          <w:lang w:val="sq-AL"/>
        </w:rPr>
      </w:pPr>
    </w:p>
    <w:p w14:paraId="688A4897" w14:textId="3F7F426F" w:rsidR="00194FC7" w:rsidRPr="00CA6AC3" w:rsidRDefault="00194FC7" w:rsidP="00C65E4C">
      <w:pPr>
        <w:ind w:firstLine="720"/>
        <w:jc w:val="both"/>
        <w:rPr>
          <w:lang w:val="sq-AL"/>
        </w:rPr>
      </w:pPr>
      <w:r w:rsidRPr="00CA6AC3">
        <w:rPr>
          <w:lang w:val="sq-AL"/>
        </w:rPr>
        <w:t>1. Në titull togfjalëshi “mjeteve motorike”</w:t>
      </w:r>
      <w:r w:rsidR="008F3694">
        <w:rPr>
          <w:lang w:val="sq-AL"/>
        </w:rPr>
        <w:t xml:space="preserve"> </w:t>
      </w:r>
      <w:r w:rsidRPr="00CA6AC3">
        <w:rPr>
          <w:lang w:val="sq-AL"/>
        </w:rPr>
        <w:t>zëvendësohet me togfjalëshin “mallrave të vjedhura”.</w:t>
      </w:r>
    </w:p>
    <w:p w14:paraId="22FD6901" w14:textId="059D8112" w:rsidR="00194FC7" w:rsidRPr="00CA6AC3" w:rsidRDefault="00194FC7" w:rsidP="00C65E4C">
      <w:pPr>
        <w:ind w:firstLine="720"/>
        <w:jc w:val="both"/>
        <w:rPr>
          <w:lang w:val="sq-AL"/>
        </w:rPr>
      </w:pPr>
      <w:r w:rsidRPr="00CA6AC3">
        <w:rPr>
          <w:lang w:val="sq-AL"/>
        </w:rPr>
        <w:t xml:space="preserve">2. Në paragrafin </w:t>
      </w:r>
      <w:r w:rsidR="00F029D5">
        <w:rPr>
          <w:lang w:val="sq-AL"/>
        </w:rPr>
        <w:t>e parë</w:t>
      </w:r>
      <w:r w:rsidRPr="00CA6AC3">
        <w:rPr>
          <w:lang w:val="sq-AL"/>
        </w:rPr>
        <w:t xml:space="preserve">, togfjalëshi “mjeteve motorike” zëvendësohet me fjalën ‘mallrave”. </w:t>
      </w:r>
    </w:p>
    <w:p w14:paraId="2559F7E4" w14:textId="2DA3D2C1" w:rsidR="00774353" w:rsidRPr="00634A67" w:rsidRDefault="00774353" w:rsidP="00FC514B">
      <w:pPr>
        <w:pStyle w:val="Heading2"/>
        <w:jc w:val="center"/>
        <w:rPr>
          <w:sz w:val="24"/>
          <w:szCs w:val="24"/>
          <w:lang w:val="sq-AL"/>
        </w:rPr>
      </w:pPr>
      <w:r w:rsidRPr="00634A67">
        <w:rPr>
          <w:sz w:val="24"/>
          <w:szCs w:val="24"/>
          <w:lang w:val="sq-AL"/>
        </w:rPr>
        <w:t xml:space="preserve">Neni </w:t>
      </w:r>
      <w:r w:rsidR="00D104FB">
        <w:rPr>
          <w:sz w:val="24"/>
          <w:szCs w:val="24"/>
          <w:lang w:val="sq-AL"/>
        </w:rPr>
        <w:t>19</w:t>
      </w:r>
    </w:p>
    <w:p w14:paraId="57943A53" w14:textId="4D4B6849" w:rsidR="00774353" w:rsidRPr="00634A67" w:rsidRDefault="00774353" w:rsidP="00774353">
      <w:pPr>
        <w:jc w:val="both"/>
        <w:rPr>
          <w:bCs/>
          <w:lang w:val="sq-AL"/>
        </w:rPr>
      </w:pPr>
      <w:r w:rsidRPr="00634A67">
        <w:rPr>
          <w:bCs/>
          <w:lang w:val="sq-AL"/>
        </w:rPr>
        <w:t>Pas nenit 143</w:t>
      </w:r>
      <w:r w:rsidR="00DE144C" w:rsidRPr="00634A67">
        <w:rPr>
          <w:bCs/>
          <w:lang w:val="sq-AL"/>
        </w:rPr>
        <w:t>/a/7</w:t>
      </w:r>
      <w:r w:rsidRPr="00634A67">
        <w:rPr>
          <w:bCs/>
          <w:lang w:val="sq-AL"/>
        </w:rPr>
        <w:t xml:space="preserve"> shtohet neni 143/</w:t>
      </w:r>
      <w:r w:rsidR="00DE144C" w:rsidRPr="00634A67">
        <w:rPr>
          <w:bCs/>
          <w:lang w:val="sq-AL"/>
        </w:rPr>
        <w:t>a/8</w:t>
      </w:r>
      <w:r w:rsidRPr="00634A67">
        <w:rPr>
          <w:bCs/>
          <w:lang w:val="sq-AL"/>
        </w:rPr>
        <w:t xml:space="preserve"> me përmbajtje</w:t>
      </w:r>
      <w:r w:rsidR="00F029D5" w:rsidRPr="00634A67">
        <w:rPr>
          <w:bCs/>
          <w:lang w:val="sq-AL"/>
        </w:rPr>
        <w:t xml:space="preserve"> si vijon</w:t>
      </w:r>
      <w:r w:rsidRPr="00634A67">
        <w:rPr>
          <w:bCs/>
          <w:lang w:val="sq-AL"/>
        </w:rPr>
        <w:t>:</w:t>
      </w:r>
    </w:p>
    <w:p w14:paraId="0AF2CD62" w14:textId="77777777" w:rsidR="00F029D5" w:rsidRPr="00634A67" w:rsidRDefault="00F029D5" w:rsidP="00774353">
      <w:pPr>
        <w:jc w:val="both"/>
        <w:rPr>
          <w:bCs/>
          <w:lang w:val="sq-AL"/>
        </w:rPr>
      </w:pPr>
    </w:p>
    <w:p w14:paraId="75C374BE" w14:textId="0AE638D2" w:rsidR="00774353" w:rsidRPr="00634A67" w:rsidRDefault="00F029D5" w:rsidP="00774353">
      <w:pPr>
        <w:jc w:val="center"/>
        <w:rPr>
          <w:lang w:val="sq-AL"/>
        </w:rPr>
      </w:pPr>
      <w:r w:rsidRPr="00634A67">
        <w:rPr>
          <w:lang w:val="sq-AL"/>
        </w:rPr>
        <w:t>“</w:t>
      </w:r>
      <w:r w:rsidR="00774353" w:rsidRPr="00634A67">
        <w:rPr>
          <w:lang w:val="sq-AL"/>
        </w:rPr>
        <w:t>Neni 143/</w:t>
      </w:r>
      <w:r w:rsidR="00DE144C" w:rsidRPr="00634A67">
        <w:rPr>
          <w:lang w:val="sq-AL"/>
        </w:rPr>
        <w:t>a/8</w:t>
      </w:r>
    </w:p>
    <w:p w14:paraId="1E576E10" w14:textId="3DE0076F" w:rsidR="00774353" w:rsidRDefault="00774353" w:rsidP="00774353">
      <w:pPr>
        <w:jc w:val="center"/>
        <w:rPr>
          <w:b/>
          <w:lang w:val="sq-AL"/>
        </w:rPr>
      </w:pPr>
      <w:r w:rsidRPr="00CA6AC3">
        <w:rPr>
          <w:b/>
          <w:lang w:val="sq-AL"/>
        </w:rPr>
        <w:t>Mashtrimi që prek interesat financiare të Bashkimit Evropian</w:t>
      </w:r>
    </w:p>
    <w:p w14:paraId="568A0C68" w14:textId="77777777" w:rsidR="00F029D5" w:rsidRPr="00CA6AC3" w:rsidRDefault="00F029D5" w:rsidP="00774353">
      <w:pPr>
        <w:jc w:val="center"/>
        <w:rPr>
          <w:b/>
          <w:lang w:val="sq-AL"/>
        </w:rPr>
      </w:pPr>
    </w:p>
    <w:p w14:paraId="5FC70065" w14:textId="7F65D814" w:rsidR="00774353" w:rsidRPr="00CA6AC3" w:rsidRDefault="00081865" w:rsidP="00F029D5">
      <w:pPr>
        <w:ind w:firstLine="720"/>
        <w:jc w:val="both"/>
        <w:rPr>
          <w:bCs/>
          <w:lang w:val="sq-AL"/>
        </w:rPr>
      </w:pPr>
      <w:r w:rsidRPr="00CA6AC3">
        <w:rPr>
          <w:bCs/>
          <w:lang w:val="sq-AL"/>
        </w:rPr>
        <w:t>Moszbulimi i informacionit në shkelje të një detyrimi specifi</w:t>
      </w:r>
      <w:r w:rsidR="00634A67">
        <w:rPr>
          <w:bCs/>
          <w:lang w:val="sq-AL"/>
        </w:rPr>
        <w:t>k</w:t>
      </w:r>
      <w:r w:rsidRPr="00CA6AC3">
        <w:rPr>
          <w:bCs/>
          <w:lang w:val="sq-AL"/>
        </w:rPr>
        <w:t>, përdorimi ose paraqitja e deklaratave ose dokumenteve të rreme, të pasakta ose të paplota që ka si efekt përvetësimin ose mbajtjen e padrejtë të fondeve nga buxheti i përgjithshëm i Bashkimit Evropian ose buxhetet e menaxhuara nga ose në emër të Bashkimit Evropian, ose keqpërdorimi i fondeve të tilla për qëllime të tjera nga ato për të cilat ato janë dhënë, dënohet me burgim gjer në 5 vjet.</w:t>
      </w:r>
    </w:p>
    <w:p w14:paraId="109648AD" w14:textId="2E5112B0" w:rsidR="00081865" w:rsidRPr="00CA6AC3" w:rsidRDefault="00081865" w:rsidP="00081865">
      <w:pPr>
        <w:jc w:val="both"/>
        <w:rPr>
          <w:bCs/>
          <w:lang w:val="sq-AL"/>
        </w:rPr>
      </w:pPr>
      <w:r w:rsidRPr="00CA6AC3">
        <w:rPr>
          <w:bCs/>
          <w:lang w:val="sq-AL"/>
        </w:rPr>
        <w:tab/>
        <w:t>Moszbulimi i informacionit në shkelje të një detyrimi specifi</w:t>
      </w:r>
      <w:r w:rsidR="00634A67">
        <w:rPr>
          <w:bCs/>
          <w:lang w:val="sq-AL"/>
        </w:rPr>
        <w:t>k</w:t>
      </w:r>
      <w:r w:rsidRPr="00CA6AC3">
        <w:rPr>
          <w:bCs/>
          <w:lang w:val="sq-AL"/>
        </w:rPr>
        <w:t xml:space="preserve">, përdorimi ose paraqitja e deklaratave ose dokumenteve të rreme, të pasakta ose të paplota që ka si efekt zvogëlimin e paligjshëm të burimeve të buxhetit të përgjithshëm i Bashkimit Evropian ose buxhetet e menaxhuara nga ose në emër të Bashkimit Evropiane, ose </w:t>
      </w:r>
      <w:r w:rsidR="002E5B3F" w:rsidRPr="00CA6AC3">
        <w:rPr>
          <w:bCs/>
          <w:lang w:val="sq-AL"/>
        </w:rPr>
        <w:t>keqpërdorimi i një përfitimi të përfituar ligjërisht</w:t>
      </w:r>
      <w:r w:rsidRPr="00CA6AC3">
        <w:rPr>
          <w:bCs/>
          <w:lang w:val="sq-AL"/>
        </w:rPr>
        <w:t>, dënohet me burgim gjer në 5 vjet.</w:t>
      </w:r>
    </w:p>
    <w:p w14:paraId="149D79EE" w14:textId="3BEE12B7" w:rsidR="008404D0" w:rsidRPr="00CA6AC3" w:rsidRDefault="002E5B3F" w:rsidP="008404D0">
      <w:pPr>
        <w:jc w:val="both"/>
        <w:rPr>
          <w:bCs/>
          <w:lang w:val="sq-AL"/>
        </w:rPr>
      </w:pPr>
      <w:r w:rsidRPr="00CA6AC3">
        <w:rPr>
          <w:bCs/>
          <w:lang w:val="sq-AL"/>
        </w:rPr>
        <w:tab/>
        <w:t>Kur veprat e parashikuar</w:t>
      </w:r>
      <w:r w:rsidR="000E22B2">
        <w:rPr>
          <w:bCs/>
          <w:lang w:val="sq-AL"/>
        </w:rPr>
        <w:t>a</w:t>
      </w:r>
      <w:r w:rsidRPr="00CA6AC3">
        <w:rPr>
          <w:bCs/>
          <w:lang w:val="sq-AL"/>
        </w:rPr>
        <w:t xml:space="preserve"> në paragrafin një dhe dy të këtij neni kryhen në bashkëpunim ose më shumë se një herë, dënohe</w:t>
      </w:r>
      <w:r w:rsidR="008404D0" w:rsidRPr="00CA6AC3">
        <w:rPr>
          <w:bCs/>
          <w:lang w:val="sq-AL"/>
        </w:rPr>
        <w:t>n</w:t>
      </w:r>
      <w:r w:rsidRPr="00CA6AC3">
        <w:rPr>
          <w:bCs/>
          <w:lang w:val="sq-AL"/>
        </w:rPr>
        <w:t xml:space="preserve"> me bugim nga dy gjer në gjashtë vjet.</w:t>
      </w:r>
    </w:p>
    <w:p w14:paraId="538D55C7" w14:textId="3750D50A" w:rsidR="00774353" w:rsidRPr="00FC514B" w:rsidRDefault="008404D0" w:rsidP="00CC3AB6">
      <w:pPr>
        <w:ind w:firstLine="720"/>
        <w:jc w:val="both"/>
        <w:rPr>
          <w:bCs/>
          <w:lang w:val="sq-AL"/>
        </w:rPr>
      </w:pPr>
      <w:r w:rsidRPr="00CA6AC3">
        <w:rPr>
          <w:bCs/>
          <w:lang w:val="sq-AL"/>
        </w:rPr>
        <w:t>Kur t</w:t>
      </w:r>
      <w:r w:rsidR="002E5B3F" w:rsidRPr="00CA6AC3">
        <w:rPr>
          <w:bCs/>
          <w:lang w:val="sq-AL"/>
        </w:rPr>
        <w:t>ë njejtat</w:t>
      </w:r>
      <w:r w:rsidRPr="00CA6AC3">
        <w:rPr>
          <w:bCs/>
          <w:lang w:val="sq-AL"/>
        </w:rPr>
        <w:t xml:space="preserve"> </w:t>
      </w:r>
      <w:r w:rsidR="002E5B3F" w:rsidRPr="00CA6AC3">
        <w:rPr>
          <w:bCs/>
          <w:lang w:val="sq-AL"/>
        </w:rPr>
        <w:t xml:space="preserve">vepra </w:t>
      </w:r>
      <w:r w:rsidRPr="00CA6AC3">
        <w:rPr>
          <w:bCs/>
          <w:lang w:val="sq-AL"/>
        </w:rPr>
        <w:t>përfshijnë një shumë që tejkalojn</w:t>
      </w:r>
      <w:r w:rsidR="000E22B2">
        <w:rPr>
          <w:bCs/>
          <w:lang w:val="sq-AL"/>
        </w:rPr>
        <w:t>ë</w:t>
      </w:r>
      <w:r w:rsidRPr="00CA6AC3">
        <w:rPr>
          <w:bCs/>
          <w:lang w:val="sq-AL"/>
        </w:rPr>
        <w:t xml:space="preserve"> 50000 Euro, dënohen me burgim nga pesë deri në dhjetë vjet.</w:t>
      </w:r>
      <w:r w:rsidR="00F029D5">
        <w:rPr>
          <w:bCs/>
          <w:lang w:val="sq-AL"/>
        </w:rPr>
        <w:t>”.</w:t>
      </w:r>
    </w:p>
    <w:p w14:paraId="64616B2E" w14:textId="20F58472" w:rsidR="00F029D5" w:rsidRPr="00CC3AB6" w:rsidRDefault="00194FC7" w:rsidP="00CC3AB6">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2</w:t>
      </w:r>
      <w:r w:rsidR="00D104FB">
        <w:rPr>
          <w:sz w:val="24"/>
          <w:szCs w:val="24"/>
          <w:lang w:val="sq-AL"/>
        </w:rPr>
        <w:t>0</w:t>
      </w:r>
    </w:p>
    <w:p w14:paraId="0FC66B1C" w14:textId="53C76572" w:rsidR="009E6EDE" w:rsidRPr="009E6EDE" w:rsidRDefault="00194FC7" w:rsidP="00C65E4C">
      <w:pPr>
        <w:ind w:firstLine="720"/>
        <w:jc w:val="both"/>
        <w:rPr>
          <w:bCs/>
          <w:lang w:val="sq-AL"/>
        </w:rPr>
      </w:pPr>
      <w:r w:rsidRPr="00CA6AC3">
        <w:rPr>
          <w:bCs/>
          <w:lang w:val="sq-AL"/>
        </w:rPr>
        <w:t>Në nenin 149/a</w:t>
      </w:r>
      <w:r w:rsidR="00D42E13" w:rsidRPr="00CA6AC3">
        <w:rPr>
          <w:bCs/>
          <w:lang w:val="sq-AL"/>
        </w:rPr>
        <w:t xml:space="preserve"> </w:t>
      </w:r>
      <w:r w:rsidR="009E6EDE" w:rsidRPr="009E6EDE">
        <w:rPr>
          <w:bCs/>
          <w:lang w:val="sq-AL"/>
        </w:rPr>
        <w:t>bëhen ndryshimet e mëposhtme:</w:t>
      </w:r>
    </w:p>
    <w:p w14:paraId="70C19350" w14:textId="234B0332" w:rsidR="00D42E13" w:rsidRDefault="00D42E13" w:rsidP="00194FC7">
      <w:pPr>
        <w:jc w:val="both"/>
        <w:rPr>
          <w:bCs/>
          <w:lang w:val="sq-AL"/>
        </w:rPr>
      </w:pPr>
    </w:p>
    <w:p w14:paraId="720F0F9B" w14:textId="77777777" w:rsidR="00F029D5" w:rsidRDefault="00F029D5" w:rsidP="00F029D5">
      <w:pPr>
        <w:jc w:val="both"/>
        <w:rPr>
          <w:bCs/>
          <w:lang w:val="sq-AL"/>
        </w:rPr>
      </w:pPr>
    </w:p>
    <w:p w14:paraId="4167234A" w14:textId="576E4ABD" w:rsidR="00194FC7" w:rsidRPr="00CA6AC3" w:rsidRDefault="00D42E13" w:rsidP="00C65E4C">
      <w:pPr>
        <w:ind w:firstLine="720"/>
        <w:jc w:val="both"/>
        <w:rPr>
          <w:bCs/>
          <w:lang w:val="sq-AL"/>
        </w:rPr>
      </w:pPr>
      <w:r w:rsidRPr="00CA6AC3">
        <w:rPr>
          <w:bCs/>
          <w:lang w:val="sq-AL"/>
        </w:rPr>
        <w:t xml:space="preserve">1. Në </w:t>
      </w:r>
      <w:r w:rsidR="00F029D5">
        <w:rPr>
          <w:bCs/>
          <w:lang w:val="sq-AL"/>
        </w:rPr>
        <w:t>paragrafin e parë</w:t>
      </w:r>
      <w:r w:rsidR="00194FC7" w:rsidRPr="00CA6AC3">
        <w:rPr>
          <w:bCs/>
          <w:lang w:val="sq-AL"/>
        </w:rPr>
        <w:t>, togfjalëshi “gjer në një vit” zëve</w:t>
      </w:r>
      <w:r w:rsidR="002455FE" w:rsidRPr="00CA6AC3">
        <w:rPr>
          <w:bCs/>
          <w:lang w:val="sq-AL"/>
        </w:rPr>
        <w:t>n</w:t>
      </w:r>
      <w:r w:rsidR="00194FC7" w:rsidRPr="00CA6AC3">
        <w:rPr>
          <w:bCs/>
          <w:lang w:val="sq-AL"/>
        </w:rPr>
        <w:t>dësohet me togfjalëshin “gjer në dy vjet”.</w:t>
      </w:r>
    </w:p>
    <w:p w14:paraId="2CC1A912" w14:textId="277752DC" w:rsidR="00194FC7" w:rsidRPr="00CA6AC3" w:rsidRDefault="00D42E13" w:rsidP="00C65E4C">
      <w:pPr>
        <w:ind w:firstLine="720"/>
        <w:jc w:val="both"/>
        <w:rPr>
          <w:bCs/>
          <w:lang w:val="sq-AL"/>
        </w:rPr>
      </w:pPr>
      <w:r w:rsidRPr="00CA6AC3">
        <w:rPr>
          <w:bCs/>
          <w:lang w:val="sq-AL"/>
        </w:rPr>
        <w:t xml:space="preserve">2. Në </w:t>
      </w:r>
      <w:r w:rsidR="00F029D5">
        <w:rPr>
          <w:bCs/>
          <w:lang w:val="sq-AL"/>
        </w:rPr>
        <w:t>paragrafin e dytë</w:t>
      </w:r>
      <w:r w:rsidRPr="00CA6AC3">
        <w:rPr>
          <w:bCs/>
          <w:lang w:val="sq-AL"/>
        </w:rPr>
        <w:t xml:space="preserve">, </w:t>
      </w:r>
      <w:r w:rsidR="000E22B2" w:rsidRPr="00CA6AC3">
        <w:rPr>
          <w:bCs/>
          <w:lang w:val="sq-AL"/>
        </w:rPr>
        <w:t xml:space="preserve">Në </w:t>
      </w:r>
      <w:r w:rsidR="000E22B2">
        <w:rPr>
          <w:bCs/>
          <w:lang w:val="sq-AL"/>
        </w:rPr>
        <w:t>paragrafin e dytë</w:t>
      </w:r>
      <w:r w:rsidR="000E22B2" w:rsidRPr="00CA6AC3">
        <w:rPr>
          <w:bCs/>
          <w:lang w:val="sq-AL"/>
        </w:rPr>
        <w:t xml:space="preserve">, togfjalëshi “gjer në </w:t>
      </w:r>
      <w:r w:rsidR="000E22B2">
        <w:rPr>
          <w:bCs/>
          <w:lang w:val="sq-AL"/>
        </w:rPr>
        <w:t>dy</w:t>
      </w:r>
      <w:r w:rsidR="000E22B2" w:rsidRPr="00CA6AC3">
        <w:rPr>
          <w:bCs/>
          <w:lang w:val="sq-AL"/>
        </w:rPr>
        <w:t xml:space="preserve"> vit” zëvendësohet me togfjalëshin “gjer në </w:t>
      </w:r>
      <w:r w:rsidR="000E22B2">
        <w:rPr>
          <w:bCs/>
          <w:lang w:val="sq-AL"/>
        </w:rPr>
        <w:t>tre</w:t>
      </w:r>
      <w:r w:rsidR="000E22B2" w:rsidRPr="00CA6AC3">
        <w:rPr>
          <w:bCs/>
          <w:lang w:val="sq-AL"/>
        </w:rPr>
        <w:t xml:space="preserve"> vjet”.</w:t>
      </w:r>
    </w:p>
    <w:p w14:paraId="4C168A0B" w14:textId="031C8F26" w:rsidR="00F029D5" w:rsidRPr="00CC3AB6" w:rsidRDefault="00194FC7" w:rsidP="00CC3AB6">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2</w:t>
      </w:r>
      <w:r w:rsidR="00D104FB">
        <w:rPr>
          <w:sz w:val="24"/>
          <w:szCs w:val="24"/>
          <w:lang w:val="sq-AL"/>
        </w:rPr>
        <w:t>1</w:t>
      </w:r>
    </w:p>
    <w:p w14:paraId="0A18E414" w14:textId="3BDE2E6E" w:rsidR="009E6EDE" w:rsidRPr="009E6EDE" w:rsidRDefault="00194FC7" w:rsidP="00C65E4C">
      <w:pPr>
        <w:ind w:firstLine="720"/>
        <w:jc w:val="both"/>
        <w:rPr>
          <w:bCs/>
          <w:lang w:val="sq-AL"/>
        </w:rPr>
      </w:pPr>
      <w:r w:rsidRPr="00FC514B">
        <w:rPr>
          <w:bCs/>
          <w:lang w:val="sq-AL"/>
        </w:rPr>
        <w:t>Në nenin 149/b</w:t>
      </w:r>
      <w:r w:rsidR="00D42E13" w:rsidRPr="00FC514B">
        <w:rPr>
          <w:bCs/>
          <w:lang w:val="sq-AL"/>
        </w:rPr>
        <w:t xml:space="preserve"> </w:t>
      </w:r>
      <w:r w:rsidR="009E6EDE" w:rsidRPr="009E6EDE">
        <w:rPr>
          <w:bCs/>
          <w:lang w:val="sq-AL"/>
        </w:rPr>
        <w:t>bëhen ndryshimet e mëposhtme:</w:t>
      </w:r>
    </w:p>
    <w:p w14:paraId="25B195DE" w14:textId="77777777" w:rsidR="00F029D5" w:rsidRPr="00FC514B" w:rsidRDefault="00F029D5" w:rsidP="00194FC7">
      <w:pPr>
        <w:jc w:val="both"/>
        <w:rPr>
          <w:bCs/>
          <w:lang w:val="sq-AL"/>
        </w:rPr>
      </w:pPr>
    </w:p>
    <w:p w14:paraId="73AF4428" w14:textId="48BA0615" w:rsidR="00194FC7" w:rsidRPr="00FC514B" w:rsidRDefault="00D42E13" w:rsidP="00C65E4C">
      <w:pPr>
        <w:ind w:firstLine="720"/>
        <w:jc w:val="both"/>
        <w:rPr>
          <w:bCs/>
          <w:lang w:val="sq-AL"/>
        </w:rPr>
      </w:pPr>
      <w:r w:rsidRPr="00FC514B">
        <w:rPr>
          <w:bCs/>
          <w:lang w:val="sq-AL"/>
        </w:rPr>
        <w:t>1.</w:t>
      </w:r>
      <w:r w:rsidR="003F71B0">
        <w:rPr>
          <w:bCs/>
          <w:lang w:val="sq-AL"/>
        </w:rPr>
        <w:t xml:space="preserve"> </w:t>
      </w:r>
      <w:r w:rsidRPr="00FC514B">
        <w:rPr>
          <w:bCs/>
          <w:lang w:val="sq-AL"/>
        </w:rPr>
        <w:t xml:space="preserve">Në </w:t>
      </w:r>
      <w:r w:rsidR="00F029D5" w:rsidRPr="00FC514B">
        <w:rPr>
          <w:bCs/>
          <w:lang w:val="sq-AL"/>
        </w:rPr>
        <w:t>paragrafin e parë</w:t>
      </w:r>
      <w:r w:rsidR="00194FC7" w:rsidRPr="00FC514B">
        <w:rPr>
          <w:bCs/>
          <w:lang w:val="sq-AL"/>
        </w:rPr>
        <w:t>, togfjalëshi “gjer në një vit” zëve</w:t>
      </w:r>
      <w:r w:rsidR="002455FE" w:rsidRPr="00FC514B">
        <w:rPr>
          <w:bCs/>
          <w:lang w:val="sq-AL"/>
        </w:rPr>
        <w:t>n</w:t>
      </w:r>
      <w:r w:rsidR="00194FC7" w:rsidRPr="00FC514B">
        <w:rPr>
          <w:bCs/>
          <w:lang w:val="sq-AL"/>
        </w:rPr>
        <w:t>dësohet me togfjalëshin “gjer në dy vjet”.</w:t>
      </w:r>
    </w:p>
    <w:p w14:paraId="25D6ADDD" w14:textId="0D55030D" w:rsidR="00194FC7" w:rsidRDefault="00D42E13" w:rsidP="00C65E4C">
      <w:pPr>
        <w:ind w:firstLine="720"/>
        <w:jc w:val="both"/>
        <w:rPr>
          <w:bCs/>
          <w:lang w:val="sq-AL"/>
        </w:rPr>
      </w:pPr>
      <w:r w:rsidRPr="00FC514B">
        <w:rPr>
          <w:bCs/>
          <w:lang w:val="sq-AL"/>
        </w:rPr>
        <w:t xml:space="preserve">2. Në </w:t>
      </w:r>
      <w:r w:rsidR="00F029D5" w:rsidRPr="00FC514B">
        <w:rPr>
          <w:bCs/>
          <w:lang w:val="sq-AL"/>
        </w:rPr>
        <w:t>paragrafin e dytë</w:t>
      </w:r>
      <w:r w:rsidRPr="00FC514B">
        <w:rPr>
          <w:bCs/>
          <w:lang w:val="sq-AL"/>
        </w:rPr>
        <w:t xml:space="preserve">, </w:t>
      </w:r>
      <w:r w:rsidR="000E22B2" w:rsidRPr="00CA6AC3">
        <w:rPr>
          <w:bCs/>
          <w:lang w:val="sq-AL"/>
        </w:rPr>
        <w:t xml:space="preserve">togfjalëshi “gjer në </w:t>
      </w:r>
      <w:r w:rsidR="000E22B2">
        <w:rPr>
          <w:bCs/>
          <w:lang w:val="sq-AL"/>
        </w:rPr>
        <w:t>dy</w:t>
      </w:r>
      <w:r w:rsidR="000E22B2" w:rsidRPr="00CA6AC3">
        <w:rPr>
          <w:bCs/>
          <w:lang w:val="sq-AL"/>
        </w:rPr>
        <w:t xml:space="preserve"> vit” zëvendësohet me togfjalëshin “gjer në </w:t>
      </w:r>
      <w:r w:rsidR="000E22B2">
        <w:rPr>
          <w:bCs/>
          <w:lang w:val="sq-AL"/>
        </w:rPr>
        <w:t>tre</w:t>
      </w:r>
      <w:r w:rsidR="000E22B2" w:rsidRPr="00CA6AC3">
        <w:rPr>
          <w:bCs/>
          <w:lang w:val="sq-AL"/>
        </w:rPr>
        <w:t xml:space="preserve"> vjet”.</w:t>
      </w:r>
    </w:p>
    <w:p w14:paraId="1162CBF6" w14:textId="163765BA" w:rsidR="00D104FB" w:rsidRDefault="00D104FB" w:rsidP="00C65E4C">
      <w:pPr>
        <w:ind w:firstLine="720"/>
        <w:jc w:val="both"/>
        <w:rPr>
          <w:bCs/>
          <w:lang w:val="sq-AL"/>
        </w:rPr>
      </w:pPr>
    </w:p>
    <w:p w14:paraId="66463D60" w14:textId="625AD40F" w:rsidR="00D104FB" w:rsidRPr="00D104FB" w:rsidRDefault="00D104FB" w:rsidP="008B5CE1">
      <w:pPr>
        <w:jc w:val="center"/>
        <w:rPr>
          <w:b/>
          <w:bCs/>
          <w:lang w:val="sq-AL"/>
        </w:rPr>
      </w:pPr>
      <w:r w:rsidRPr="00D104FB">
        <w:rPr>
          <w:b/>
          <w:bCs/>
          <w:lang w:val="sq-AL"/>
        </w:rPr>
        <w:t>Neni 2</w:t>
      </w:r>
      <w:r>
        <w:rPr>
          <w:b/>
          <w:bCs/>
          <w:lang w:val="sq-AL"/>
        </w:rPr>
        <w:t>2</w:t>
      </w:r>
    </w:p>
    <w:p w14:paraId="6A343A27" w14:textId="77777777" w:rsidR="00D104FB" w:rsidRDefault="00D104FB" w:rsidP="00C65E4C">
      <w:pPr>
        <w:ind w:firstLine="720"/>
        <w:jc w:val="both"/>
        <w:rPr>
          <w:bCs/>
          <w:lang w:val="sq-AL"/>
        </w:rPr>
      </w:pPr>
    </w:p>
    <w:p w14:paraId="3B120DCA" w14:textId="77777777" w:rsidR="00D104FB" w:rsidRPr="00D104FB" w:rsidRDefault="00D104FB" w:rsidP="00D104FB">
      <w:pPr>
        <w:ind w:firstLine="720"/>
        <w:jc w:val="both"/>
        <w:rPr>
          <w:bCs/>
          <w:lang w:val="sq-AL"/>
        </w:rPr>
      </w:pPr>
      <w:r w:rsidRPr="00D104FB">
        <w:rPr>
          <w:bCs/>
          <w:lang w:val="sq-AL"/>
        </w:rPr>
        <w:t>Në nenin 151, pas paragrafit të parë shtohet paragrafi i dytë dhe i tretë me përmbajtje si vijon:</w:t>
      </w:r>
    </w:p>
    <w:p w14:paraId="3EA7D0A8" w14:textId="77777777" w:rsidR="00D104FB" w:rsidRPr="00D104FB" w:rsidRDefault="00D104FB" w:rsidP="00D104FB">
      <w:pPr>
        <w:ind w:firstLine="720"/>
        <w:jc w:val="both"/>
        <w:rPr>
          <w:bCs/>
          <w:i/>
          <w:lang w:val="sq-AL"/>
        </w:rPr>
      </w:pPr>
    </w:p>
    <w:p w14:paraId="46FC8171" w14:textId="77777777" w:rsidR="00D104FB" w:rsidRPr="00D104FB" w:rsidRDefault="00D104FB" w:rsidP="00D104FB">
      <w:pPr>
        <w:ind w:firstLine="720"/>
        <w:jc w:val="both"/>
        <w:rPr>
          <w:bCs/>
          <w:lang w:val="sq-AL"/>
        </w:rPr>
      </w:pPr>
      <w:r w:rsidRPr="00D104FB">
        <w:rPr>
          <w:bCs/>
          <w:lang w:val="sq-AL"/>
        </w:rPr>
        <w:t>“Po kjo vepër e kryer në një kohë kur kushtet e motit ose të terrenit rrisin ndjeshëm rrezikun e përhapjes dhe vështirësojnë marrjen e masave për shuarjen e tij apo kur kryhet pranë qendrave ose vendeve të banuara, dënohet me burgim nga tre deri në tetë vjet.</w:t>
      </w:r>
    </w:p>
    <w:p w14:paraId="5FFE9FAB" w14:textId="77777777" w:rsidR="00D104FB" w:rsidRPr="00D104FB" w:rsidRDefault="00D104FB" w:rsidP="00D104FB">
      <w:pPr>
        <w:ind w:firstLine="720"/>
        <w:jc w:val="both"/>
        <w:rPr>
          <w:bCs/>
          <w:lang w:val="sq-AL"/>
        </w:rPr>
      </w:pPr>
      <w:r w:rsidRPr="00D104FB">
        <w:rPr>
          <w:bCs/>
          <w:lang w:val="sq-AL"/>
        </w:rPr>
        <w:t>Kur kjo vepër kryhet brenda zonave të mbrojtura, ose prek objekte të trashëgimisë kulturore, objekte të kultit, monumente të kulturës apo kur cënon infrastrukturën kritike, dënohet me burgim nga katër deri në dhjetë vjet.”.</w:t>
      </w:r>
    </w:p>
    <w:p w14:paraId="2DB60607" w14:textId="77777777" w:rsidR="00D104FB" w:rsidRPr="00FC514B" w:rsidRDefault="00D104FB" w:rsidP="00C65E4C">
      <w:pPr>
        <w:ind w:firstLine="720"/>
        <w:jc w:val="both"/>
        <w:rPr>
          <w:bCs/>
          <w:lang w:val="sq-AL"/>
        </w:rPr>
      </w:pPr>
    </w:p>
    <w:p w14:paraId="6739C8AA" w14:textId="4C9437E0" w:rsidR="00F029D5" w:rsidRPr="00CC3AB6" w:rsidRDefault="00194FC7" w:rsidP="00CC3AB6">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23</w:t>
      </w:r>
    </w:p>
    <w:p w14:paraId="75F7DA74" w14:textId="6D306F64" w:rsidR="00D3688B" w:rsidRPr="00FC514B" w:rsidRDefault="00194FC7" w:rsidP="00C65E4C">
      <w:pPr>
        <w:ind w:firstLine="720"/>
        <w:jc w:val="both"/>
        <w:rPr>
          <w:bCs/>
          <w:lang w:val="sq-AL"/>
        </w:rPr>
      </w:pPr>
      <w:r w:rsidRPr="00FC514B">
        <w:rPr>
          <w:bCs/>
          <w:lang w:val="sq-AL"/>
        </w:rPr>
        <w:t xml:space="preserve">Në nenin 180/a, paragrafi </w:t>
      </w:r>
      <w:r w:rsidR="009A0468" w:rsidRPr="00FC514B">
        <w:rPr>
          <w:bCs/>
          <w:lang w:val="sq-AL"/>
        </w:rPr>
        <w:t>i parë</w:t>
      </w:r>
      <w:r w:rsidRPr="00FC514B">
        <w:rPr>
          <w:bCs/>
          <w:lang w:val="sq-AL"/>
        </w:rPr>
        <w:t>, togfjalëshi “</w:t>
      </w:r>
      <w:r w:rsidR="009A0468" w:rsidRPr="00FC514B">
        <w:rPr>
          <w:bCs/>
          <w:lang w:val="sq-AL"/>
        </w:rPr>
        <w:t xml:space="preserve">deri </w:t>
      </w:r>
      <w:r w:rsidRPr="00FC514B">
        <w:rPr>
          <w:bCs/>
          <w:lang w:val="sq-AL"/>
        </w:rPr>
        <w:t>në një vit” zëve</w:t>
      </w:r>
      <w:r w:rsidR="002455FE" w:rsidRPr="00FC514B">
        <w:rPr>
          <w:bCs/>
          <w:lang w:val="sq-AL"/>
        </w:rPr>
        <w:t>n</w:t>
      </w:r>
      <w:r w:rsidRPr="00FC514B">
        <w:rPr>
          <w:bCs/>
          <w:lang w:val="sq-AL"/>
        </w:rPr>
        <w:t>dësohet me togfjalëshin “</w:t>
      </w:r>
      <w:r w:rsidR="009A0468" w:rsidRPr="00FC514B">
        <w:rPr>
          <w:bCs/>
          <w:lang w:val="sq-AL"/>
        </w:rPr>
        <w:t>deri</w:t>
      </w:r>
      <w:r w:rsidRPr="00FC514B">
        <w:rPr>
          <w:bCs/>
          <w:lang w:val="sq-AL"/>
        </w:rPr>
        <w:t xml:space="preserve"> në dy vjet”.</w:t>
      </w:r>
    </w:p>
    <w:p w14:paraId="384A5094" w14:textId="5C9964DD" w:rsidR="00D3688B" w:rsidRDefault="00D3688B" w:rsidP="00CC3AB6">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24</w:t>
      </w:r>
    </w:p>
    <w:p w14:paraId="60283325" w14:textId="1FFE2651" w:rsidR="007D1844" w:rsidRPr="007239D6" w:rsidRDefault="007D1844" w:rsidP="00B54324">
      <w:pPr>
        <w:ind w:firstLine="720"/>
        <w:jc w:val="both"/>
        <w:rPr>
          <w:lang w:val="sq-AL"/>
        </w:rPr>
      </w:pPr>
      <w:r>
        <w:rPr>
          <w:lang w:val="sq-AL"/>
        </w:rPr>
        <w:t>Në neni 199/a, pas paragrafit të fundit, shtohe</w:t>
      </w:r>
      <w:r w:rsidR="000E22B2">
        <w:rPr>
          <w:lang w:val="sq-AL"/>
        </w:rPr>
        <w:t xml:space="preserve">t </w:t>
      </w:r>
      <w:r>
        <w:rPr>
          <w:lang w:val="sq-AL"/>
        </w:rPr>
        <w:t>paragraf</w:t>
      </w:r>
      <w:r w:rsidR="000E22B2">
        <w:rPr>
          <w:lang w:val="sq-AL"/>
        </w:rPr>
        <w:t>i dytë dhe i tretë</w:t>
      </w:r>
      <w:r>
        <w:rPr>
          <w:lang w:val="sq-AL"/>
        </w:rPr>
        <w:t xml:space="preserve"> me përmbajtje </w:t>
      </w:r>
      <w:r w:rsidRPr="00644A0C">
        <w:rPr>
          <w:lang w:val="sq-AL"/>
        </w:rPr>
        <w:t xml:space="preserve">si </w:t>
      </w:r>
      <w:r w:rsidR="002C4AD3" w:rsidRPr="00644A0C">
        <w:rPr>
          <w:lang w:val="sq-AL"/>
        </w:rPr>
        <w:t>vijon</w:t>
      </w:r>
      <w:r w:rsidRPr="00644A0C">
        <w:rPr>
          <w:lang w:val="sq-AL"/>
        </w:rPr>
        <w:t>:</w:t>
      </w:r>
    </w:p>
    <w:p w14:paraId="013EF7C0" w14:textId="77777777" w:rsidR="007D1844" w:rsidRDefault="007D1844" w:rsidP="007D1844">
      <w:pPr>
        <w:ind w:firstLine="180"/>
        <w:jc w:val="center"/>
        <w:rPr>
          <w:i/>
          <w:lang w:val="sq-AL"/>
        </w:rPr>
      </w:pPr>
    </w:p>
    <w:p w14:paraId="67B3240A" w14:textId="77777777" w:rsidR="007D1844" w:rsidRPr="002C4AD3" w:rsidRDefault="007D1844" w:rsidP="007D1844">
      <w:pPr>
        <w:pStyle w:val="NoSpacing"/>
        <w:ind w:firstLine="720"/>
        <w:jc w:val="both"/>
        <w:rPr>
          <w:rFonts w:ascii="Times New Roman" w:hAnsi="Times New Roman" w:cs="Times New Roman"/>
          <w:sz w:val="24"/>
          <w:szCs w:val="24"/>
        </w:rPr>
      </w:pPr>
      <w:r w:rsidRPr="002C4AD3">
        <w:rPr>
          <w:rFonts w:ascii="Times New Roman" w:hAnsi="Times New Roman" w:cs="Times New Roman"/>
          <w:sz w:val="24"/>
          <w:szCs w:val="24"/>
        </w:rPr>
        <w:t xml:space="preserve">“Kur ndërtimi i paligjshëm kryhet nga persona që ushtrojnë funksione publike në fushën e </w:t>
      </w:r>
      <w:bookmarkStart w:id="2" w:name="_Hlk208243126"/>
      <w:r w:rsidRPr="002C4AD3">
        <w:rPr>
          <w:rFonts w:ascii="Times New Roman" w:hAnsi="Times New Roman" w:cs="Times New Roman"/>
          <w:sz w:val="24"/>
          <w:szCs w:val="24"/>
        </w:rPr>
        <w:t>mbrojtjes, zhvillimit, planifikimit, mbikëqyrjes apo kontrollit të territorit</w:t>
      </w:r>
      <w:bookmarkEnd w:id="2"/>
      <w:r w:rsidRPr="002C4AD3">
        <w:rPr>
          <w:rFonts w:ascii="Times New Roman" w:hAnsi="Times New Roman" w:cs="Times New Roman"/>
          <w:sz w:val="24"/>
          <w:szCs w:val="24"/>
        </w:rPr>
        <w:t>, dënohet me burgim nga tre deri në shtatë vjet dhe me heqjen e së drejtës për të ushtruar funksione publike deri në pesë vjet.</w:t>
      </w:r>
    </w:p>
    <w:p w14:paraId="03BF623B" w14:textId="225B4C1C" w:rsidR="007D1844" w:rsidRPr="007D1844" w:rsidRDefault="007D1844" w:rsidP="007D1844">
      <w:pPr>
        <w:pStyle w:val="NoSpacing"/>
        <w:ind w:firstLine="720"/>
        <w:jc w:val="both"/>
        <w:rPr>
          <w:rFonts w:ascii="Times New Roman" w:hAnsi="Times New Roman" w:cs="Times New Roman"/>
          <w:sz w:val="24"/>
          <w:szCs w:val="24"/>
        </w:rPr>
      </w:pPr>
      <w:r w:rsidRPr="002C4AD3">
        <w:rPr>
          <w:rFonts w:ascii="Times New Roman" w:hAnsi="Times New Roman" w:cs="Times New Roman"/>
          <w:sz w:val="24"/>
          <w:szCs w:val="24"/>
        </w:rPr>
        <w:t xml:space="preserve">Kur ndërtimi i paligjshëm kryhet brenda zonave të mbrojtura, parqeve natyrore ose prek objekte të trashëgimisë kulturore, objekte të kultit, monumente të kulturës apo </w:t>
      </w:r>
      <w:r w:rsidRPr="002C4AD3">
        <w:rPr>
          <w:rFonts w:ascii="Times New Roman" w:hAnsi="Times New Roman" w:cs="Times New Roman"/>
          <w:sz w:val="24"/>
          <w:szCs w:val="24"/>
          <w:lang w:val="sq-AL"/>
        </w:rPr>
        <w:t>kur cënon infrastrukturën kritike</w:t>
      </w:r>
      <w:r w:rsidRPr="002C4AD3">
        <w:rPr>
          <w:rFonts w:ascii="Times New Roman" w:hAnsi="Times New Roman" w:cs="Times New Roman"/>
          <w:sz w:val="24"/>
          <w:szCs w:val="24"/>
        </w:rPr>
        <w:t>, dënohet me burgim nga pesë deri në dhjetë vjet.”</w:t>
      </w:r>
      <w:r w:rsidR="002C4AD3">
        <w:rPr>
          <w:rFonts w:ascii="Times New Roman" w:hAnsi="Times New Roman" w:cs="Times New Roman"/>
          <w:sz w:val="24"/>
          <w:szCs w:val="24"/>
        </w:rPr>
        <w:t>.</w:t>
      </w:r>
    </w:p>
    <w:p w14:paraId="359B8E64" w14:textId="5A9CB126" w:rsidR="008F5646" w:rsidRDefault="00D3688B" w:rsidP="008F5646">
      <w:pPr>
        <w:pStyle w:val="Heading2"/>
        <w:jc w:val="center"/>
        <w:rPr>
          <w:rFonts w:eastAsia="Calibri"/>
          <w:sz w:val="24"/>
          <w:szCs w:val="24"/>
          <w:lang w:val="sq-AL"/>
        </w:rPr>
      </w:pPr>
      <w:r w:rsidRPr="00FC514B">
        <w:rPr>
          <w:rFonts w:eastAsia="Calibri"/>
          <w:sz w:val="24"/>
          <w:szCs w:val="24"/>
          <w:lang w:val="sq-AL"/>
        </w:rPr>
        <w:t xml:space="preserve">Neni </w:t>
      </w:r>
      <w:r w:rsidR="00FC514B" w:rsidRPr="00FC514B">
        <w:rPr>
          <w:rFonts w:eastAsia="Calibri"/>
          <w:sz w:val="24"/>
          <w:szCs w:val="24"/>
          <w:lang w:val="sq-AL"/>
        </w:rPr>
        <w:t>25</w:t>
      </w:r>
    </w:p>
    <w:p w14:paraId="3261574B" w14:textId="43A58D03" w:rsidR="007D1844" w:rsidRPr="007D1844" w:rsidRDefault="007D1844" w:rsidP="00C65E4C">
      <w:pPr>
        <w:ind w:firstLine="720"/>
        <w:rPr>
          <w:rFonts w:eastAsia="Calibri"/>
          <w:lang w:val="sq-AL" w:eastAsia="en-US"/>
        </w:rPr>
      </w:pPr>
      <w:r w:rsidRPr="007D1844">
        <w:rPr>
          <w:rFonts w:eastAsia="Calibri"/>
          <w:lang w:val="sq-AL" w:eastAsia="en-US"/>
        </w:rPr>
        <w:t>Neni 200 ndryshohet si më poshtë:</w:t>
      </w:r>
    </w:p>
    <w:p w14:paraId="5B5EB47C" w14:textId="77777777" w:rsidR="007D1844" w:rsidRPr="007D1844" w:rsidRDefault="007D1844" w:rsidP="007D1844">
      <w:pPr>
        <w:jc w:val="center"/>
        <w:rPr>
          <w:rFonts w:eastAsia="Calibri"/>
          <w:i/>
          <w:lang w:val="sq-AL" w:eastAsia="en-US"/>
        </w:rPr>
      </w:pPr>
    </w:p>
    <w:p w14:paraId="5B3ECF07" w14:textId="77777777" w:rsidR="007D1844" w:rsidRPr="007D1844" w:rsidRDefault="007D1844" w:rsidP="007D1844">
      <w:pPr>
        <w:jc w:val="center"/>
        <w:rPr>
          <w:rFonts w:eastAsia="Calibri"/>
          <w:lang w:val="sq-AL" w:eastAsia="en-US"/>
        </w:rPr>
      </w:pPr>
      <w:r w:rsidRPr="007D1844">
        <w:rPr>
          <w:rFonts w:eastAsia="Calibri"/>
          <w:lang w:val="sq-AL" w:eastAsia="en-US"/>
        </w:rPr>
        <w:t>“Neni 200</w:t>
      </w:r>
    </w:p>
    <w:p w14:paraId="139916C3" w14:textId="3CF8740C" w:rsidR="007D1844" w:rsidRDefault="007D1844" w:rsidP="007D1844">
      <w:pPr>
        <w:jc w:val="center"/>
        <w:rPr>
          <w:rFonts w:eastAsia="Calibri"/>
          <w:b/>
          <w:lang w:val="sq-AL" w:eastAsia="en-US"/>
        </w:rPr>
      </w:pPr>
      <w:r w:rsidRPr="007D1844">
        <w:rPr>
          <w:rFonts w:eastAsia="Calibri"/>
          <w:b/>
          <w:lang w:val="sq-AL" w:eastAsia="en-US"/>
        </w:rPr>
        <w:t>Zënia e pronës</w:t>
      </w:r>
    </w:p>
    <w:p w14:paraId="2288B598" w14:textId="77777777" w:rsidR="00E244FC" w:rsidRPr="007D1844" w:rsidRDefault="00E244FC" w:rsidP="007D1844">
      <w:pPr>
        <w:jc w:val="center"/>
        <w:rPr>
          <w:rFonts w:eastAsia="Calibri"/>
          <w:b/>
          <w:lang w:val="sq-AL" w:eastAsia="en-US"/>
        </w:rPr>
      </w:pPr>
    </w:p>
    <w:p w14:paraId="730AFACC" w14:textId="0A450C38" w:rsidR="007D1844" w:rsidRDefault="007D1844" w:rsidP="007D1844">
      <w:pPr>
        <w:ind w:firstLine="720"/>
        <w:jc w:val="both"/>
        <w:rPr>
          <w:rFonts w:eastAsia="Calibri"/>
          <w:lang w:eastAsia="en-US"/>
        </w:rPr>
      </w:pPr>
      <w:bookmarkStart w:id="3" w:name="_Hlk210903546"/>
      <w:r w:rsidRPr="007D1844">
        <w:rPr>
          <w:rFonts w:eastAsia="Calibri"/>
          <w:lang w:eastAsia="en-US"/>
        </w:rPr>
        <w:t>Zënia e tokës, publike apo private, pa titull ligjor, ndërtimi apo shfrytëzimi të çfarëdollojshëm</w:t>
      </w:r>
      <w:r w:rsidR="00133813">
        <w:rPr>
          <w:rFonts w:eastAsia="Calibri"/>
          <w:lang w:eastAsia="en-US"/>
        </w:rPr>
        <w:t xml:space="preserve">, </w:t>
      </w:r>
      <w:r w:rsidR="00970DA7" w:rsidRPr="00133813">
        <w:t>kur kryhet për qëllime përfitimi ekonomik apo veprimtarie biznesi</w:t>
      </w:r>
      <w:r w:rsidRPr="007D1844">
        <w:rPr>
          <w:rFonts w:eastAsia="Calibri"/>
          <w:lang w:eastAsia="en-US"/>
        </w:rPr>
        <w:t>, përbën kundërvajtje penale dhe dënohet me burgim deri në dy vjet.</w:t>
      </w:r>
    </w:p>
    <w:bookmarkEnd w:id="3"/>
    <w:p w14:paraId="07445AA6" w14:textId="77777777" w:rsidR="007D1844" w:rsidRPr="007D1844" w:rsidRDefault="007D1844" w:rsidP="007D1844">
      <w:pPr>
        <w:ind w:firstLine="720"/>
        <w:jc w:val="both"/>
        <w:rPr>
          <w:rFonts w:eastAsia="Calibri"/>
          <w:lang w:eastAsia="en-US"/>
        </w:rPr>
      </w:pPr>
      <w:r w:rsidRPr="007D1844">
        <w:rPr>
          <w:rFonts w:eastAsia="Calibri"/>
          <w:lang w:eastAsia="en-US"/>
        </w:rPr>
        <w:t>Kur kjo vepër kryhet në mënyrë të përsëritur, ose në bashkëpunim, ose ka si pasojë pengimin e përdorimit të ligjshëm të tokës nga poseduesi apo pronari, dënohet me burgim nga gjashtë muaj deri në tre vjet.</w:t>
      </w:r>
    </w:p>
    <w:p w14:paraId="64565391" w14:textId="77777777" w:rsidR="007D1844" w:rsidRPr="007D1844" w:rsidRDefault="007D1844" w:rsidP="007D1844">
      <w:pPr>
        <w:ind w:firstLine="720"/>
        <w:jc w:val="both"/>
        <w:rPr>
          <w:rFonts w:eastAsia="Calibri"/>
          <w:lang w:eastAsia="en-US"/>
        </w:rPr>
      </w:pPr>
      <w:r w:rsidRPr="007D1844">
        <w:rPr>
          <w:rFonts w:eastAsia="Calibri"/>
          <w:lang w:eastAsia="en-US"/>
        </w:rPr>
        <w:t xml:space="preserve">Po kjo vepër kur kryhet në tokë që ndodhet brenda zonave të mbrojtura, parqeve natyrore ose prek objekte të trashëgimisë kulturore, objekte të kultit, monumente të kulturës apo </w:t>
      </w:r>
      <w:r w:rsidRPr="007D1844">
        <w:rPr>
          <w:rFonts w:eastAsia="Calibri"/>
          <w:lang w:val="sq-AL" w:eastAsia="en-US"/>
        </w:rPr>
        <w:t>kur cënon infrastrukturën kritike</w:t>
      </w:r>
      <w:r w:rsidRPr="007D1844">
        <w:rPr>
          <w:rFonts w:eastAsia="Calibri"/>
          <w:lang w:eastAsia="en-US"/>
        </w:rPr>
        <w:t>, dënohet me burgim nga një deri në pesë vjet.</w:t>
      </w:r>
    </w:p>
    <w:p w14:paraId="4844D99E" w14:textId="71AB5BC3" w:rsidR="007D1844" w:rsidRPr="00E244FC" w:rsidRDefault="007D1844" w:rsidP="00E244FC">
      <w:pPr>
        <w:ind w:firstLine="720"/>
        <w:jc w:val="both"/>
        <w:rPr>
          <w:rFonts w:eastAsia="Calibri"/>
          <w:lang w:eastAsia="en-US"/>
        </w:rPr>
      </w:pPr>
      <w:r w:rsidRPr="007D1844">
        <w:rPr>
          <w:rFonts w:eastAsia="Calibri"/>
          <w:lang w:eastAsia="en-US"/>
        </w:rPr>
        <w:t>Po kjo vepër kur kryhet nga persona që ushtrojnë funksione publike në fushën e mbrojtjes, zhvillimit, planifikimit, mbikëqyrjes apo kontrollit të territorit, dënohet me burgim nga dy deri në gjashtë vjet dhe me heqjen e së drejtës për të ushtruar funksione publike deri në pesë vjet.”</w:t>
      </w:r>
      <w:r w:rsidR="002C4AD3" w:rsidRPr="002C4AD3">
        <w:rPr>
          <w:rFonts w:eastAsia="Calibri"/>
          <w:lang w:eastAsia="en-US"/>
        </w:rPr>
        <w:t>.</w:t>
      </w:r>
    </w:p>
    <w:p w14:paraId="211979BD" w14:textId="09EA1ACA" w:rsidR="008F5646" w:rsidRPr="00DE144C" w:rsidRDefault="008F5646" w:rsidP="008F5646">
      <w:pPr>
        <w:pStyle w:val="Heading2"/>
        <w:jc w:val="center"/>
        <w:rPr>
          <w:rFonts w:eastAsia="Calibri"/>
          <w:sz w:val="24"/>
          <w:szCs w:val="24"/>
          <w:lang w:val="sq-AL"/>
        </w:rPr>
      </w:pPr>
      <w:r w:rsidRPr="00DE144C">
        <w:rPr>
          <w:rFonts w:eastAsia="Calibri"/>
          <w:sz w:val="24"/>
          <w:szCs w:val="24"/>
          <w:lang w:val="sq-AL"/>
        </w:rPr>
        <w:t>Neni 26</w:t>
      </w:r>
    </w:p>
    <w:p w14:paraId="7516691E" w14:textId="2FB407A8" w:rsidR="007D1844" w:rsidRPr="007D1844" w:rsidRDefault="007D1844" w:rsidP="00C65E4C">
      <w:pPr>
        <w:spacing w:before="100" w:beforeAutospacing="1" w:after="100" w:afterAutospacing="1"/>
        <w:ind w:firstLine="720"/>
        <w:jc w:val="both"/>
        <w:rPr>
          <w:color w:val="000000"/>
          <w:lang w:eastAsia="en-US"/>
        </w:rPr>
      </w:pPr>
      <w:r w:rsidRPr="007D1844">
        <w:rPr>
          <w:color w:val="000000"/>
          <w:lang w:eastAsia="en-US"/>
        </w:rPr>
        <w:t xml:space="preserve">Në nenin 206/a bëhen shtesat dhe ndryshimi </w:t>
      </w:r>
      <w:r w:rsidRPr="00644A0C">
        <w:rPr>
          <w:color w:val="000000"/>
          <w:lang w:eastAsia="en-US"/>
        </w:rPr>
        <w:t>si vijo</w:t>
      </w:r>
      <w:r w:rsidR="00B85089" w:rsidRPr="00644A0C">
        <w:rPr>
          <w:color w:val="000000"/>
          <w:lang w:eastAsia="en-US"/>
        </w:rPr>
        <w:t>n</w:t>
      </w:r>
      <w:r w:rsidRPr="00644A0C">
        <w:rPr>
          <w:color w:val="000000"/>
          <w:lang w:eastAsia="en-US"/>
        </w:rPr>
        <w:t>:</w:t>
      </w:r>
    </w:p>
    <w:p w14:paraId="77CB90D7" w14:textId="4A9306B0" w:rsidR="007D1844" w:rsidRPr="007D1844" w:rsidRDefault="007D1844" w:rsidP="00C65E4C">
      <w:pPr>
        <w:spacing w:before="100" w:beforeAutospacing="1"/>
        <w:ind w:firstLine="720"/>
        <w:jc w:val="both"/>
        <w:rPr>
          <w:color w:val="000000"/>
          <w:lang w:eastAsia="en-US"/>
        </w:rPr>
      </w:pPr>
      <w:r w:rsidRPr="007D1844">
        <w:rPr>
          <w:color w:val="000000"/>
          <w:lang w:eastAsia="en-US"/>
        </w:rPr>
        <w:t>1.</w:t>
      </w:r>
      <w:r w:rsidR="00B85089">
        <w:rPr>
          <w:color w:val="000000"/>
          <w:lang w:eastAsia="en-US"/>
        </w:rPr>
        <w:t xml:space="preserve"> </w:t>
      </w:r>
      <w:r w:rsidRPr="007D1844">
        <w:rPr>
          <w:color w:val="000000"/>
          <w:lang w:eastAsia="en-US"/>
        </w:rPr>
        <w:t>Pas paragrafit të parë shtoh</w:t>
      </w:r>
      <w:r w:rsidR="00644A0C">
        <w:rPr>
          <w:color w:val="000000"/>
          <w:lang w:eastAsia="en-US"/>
        </w:rPr>
        <w:t>et</w:t>
      </w:r>
      <w:r w:rsidRPr="007D1844">
        <w:rPr>
          <w:color w:val="000000"/>
          <w:lang w:eastAsia="en-US"/>
        </w:rPr>
        <w:t xml:space="preserve"> paragraf</w:t>
      </w:r>
      <w:r w:rsidR="00644A0C">
        <w:rPr>
          <w:color w:val="000000"/>
          <w:lang w:eastAsia="en-US"/>
        </w:rPr>
        <w:t>i i dytë dhe i tretë</w:t>
      </w:r>
      <w:r w:rsidRPr="007D1844">
        <w:rPr>
          <w:color w:val="000000"/>
          <w:lang w:eastAsia="en-US"/>
        </w:rPr>
        <w:t xml:space="preserve"> me përmbajtje si më poshtë:</w:t>
      </w:r>
    </w:p>
    <w:p w14:paraId="57808C81" w14:textId="77777777" w:rsidR="007D1844" w:rsidRPr="007D1844" w:rsidRDefault="007D1844" w:rsidP="007D1844">
      <w:pPr>
        <w:ind w:firstLine="720"/>
        <w:jc w:val="both"/>
        <w:rPr>
          <w:rFonts w:eastAsia="Calibri"/>
          <w:lang w:val="sq-AL" w:eastAsia="en-US"/>
        </w:rPr>
      </w:pPr>
      <w:r w:rsidRPr="007D1844">
        <w:rPr>
          <w:rFonts w:eastAsia="Calibri"/>
          <w:color w:val="000000"/>
          <w:lang w:eastAsia="en-US"/>
        </w:rPr>
        <w:t>“</w:t>
      </w:r>
      <w:r w:rsidRPr="007D1844">
        <w:rPr>
          <w:rFonts w:eastAsia="Calibri"/>
          <w:lang w:val="sq-AL" w:eastAsia="en-US"/>
        </w:rPr>
        <w:t xml:space="preserve">Po kjo vepër, e kryer </w:t>
      </w:r>
      <w:bookmarkStart w:id="4" w:name="_Hlk208241863"/>
      <w:r w:rsidRPr="007D1844">
        <w:rPr>
          <w:rFonts w:eastAsia="Calibri"/>
          <w:lang w:val="sq-AL" w:eastAsia="en-US"/>
        </w:rPr>
        <w:t>në një kohë kur kushtet e motit ose të terrenit rrisin ndjeshëm rrezikun e përhapjes dhe vështirësojnë marrjen e masave për shuarjen e tij apo kur kryhet pranë qendrave ose vendeve të banuara</w:t>
      </w:r>
      <w:bookmarkEnd w:id="4"/>
      <w:r w:rsidRPr="007D1844">
        <w:rPr>
          <w:rFonts w:eastAsia="Calibri"/>
          <w:lang w:val="sq-AL" w:eastAsia="en-US"/>
        </w:rPr>
        <w:t>, dënohet me burgim nga pesë deri në tetë vjet.</w:t>
      </w:r>
    </w:p>
    <w:p w14:paraId="5634B44D" w14:textId="06BA67C7" w:rsidR="00B85089" w:rsidRPr="007D1844" w:rsidRDefault="007D1844" w:rsidP="00E244FC">
      <w:pPr>
        <w:ind w:firstLine="720"/>
        <w:jc w:val="both"/>
        <w:rPr>
          <w:rFonts w:eastAsia="Calibri"/>
          <w:lang w:val="sq-AL" w:eastAsia="en-US"/>
        </w:rPr>
      </w:pPr>
      <w:r w:rsidRPr="007D1844">
        <w:rPr>
          <w:rFonts w:eastAsia="Calibri"/>
          <w:lang w:val="sq-AL" w:eastAsia="en-US"/>
        </w:rPr>
        <w:t xml:space="preserve">Kur kjo vepër kryhet </w:t>
      </w:r>
      <w:bookmarkStart w:id="5" w:name="_Hlk208241879"/>
      <w:r w:rsidRPr="007D1844">
        <w:rPr>
          <w:rFonts w:eastAsia="Calibri"/>
          <w:lang w:val="sq-AL" w:eastAsia="en-US"/>
        </w:rPr>
        <w:t>brenda zonave të mbrojtura, ose prek objekte të trashëgimisë kulturore, objekte të kultit, monumente të kulturës apo kur cënon infrastrukturën kritike</w:t>
      </w:r>
      <w:bookmarkEnd w:id="5"/>
      <w:r w:rsidRPr="007D1844">
        <w:rPr>
          <w:rFonts w:eastAsia="Calibri"/>
          <w:lang w:val="sq-AL" w:eastAsia="en-US"/>
        </w:rPr>
        <w:t>, dënohet me burgim nga katër deri në dhjetë vjet.”</w:t>
      </w:r>
      <w:r w:rsidR="00B85089" w:rsidRPr="00B85089">
        <w:rPr>
          <w:rFonts w:eastAsia="Calibri"/>
          <w:lang w:val="sq-AL" w:eastAsia="en-US"/>
        </w:rPr>
        <w:t>.</w:t>
      </w:r>
    </w:p>
    <w:p w14:paraId="56FC8CCD" w14:textId="49C1D531" w:rsidR="007D1844" w:rsidRPr="007D1844" w:rsidRDefault="007D1844" w:rsidP="00C65E4C">
      <w:pPr>
        <w:ind w:firstLine="720"/>
        <w:jc w:val="both"/>
        <w:rPr>
          <w:rFonts w:eastAsia="Calibri"/>
          <w:lang w:val="sq-AL" w:eastAsia="en-US"/>
        </w:rPr>
      </w:pPr>
      <w:r w:rsidRPr="007D1844">
        <w:rPr>
          <w:rFonts w:eastAsia="Calibri"/>
          <w:lang w:val="sq-AL" w:eastAsia="en-US"/>
        </w:rPr>
        <w:t xml:space="preserve">2. Paragrafi i dytë ndryshohet </w:t>
      </w:r>
      <w:r w:rsidR="00E244FC">
        <w:rPr>
          <w:rFonts w:eastAsia="Calibri"/>
          <w:lang w:val="sq-AL" w:eastAsia="en-US"/>
        </w:rPr>
        <w:t>si më poshtë</w:t>
      </w:r>
      <w:r w:rsidRPr="007D1844">
        <w:rPr>
          <w:rFonts w:eastAsia="Calibri"/>
          <w:lang w:val="sq-AL" w:eastAsia="en-US"/>
        </w:rPr>
        <w:t xml:space="preserve">: </w:t>
      </w:r>
    </w:p>
    <w:p w14:paraId="75127DD0" w14:textId="319A427E" w:rsidR="007D1844" w:rsidRPr="00B85089" w:rsidRDefault="007D1844" w:rsidP="00E244FC">
      <w:pPr>
        <w:ind w:firstLine="720"/>
        <w:jc w:val="both"/>
        <w:rPr>
          <w:rFonts w:eastAsia="Calibri"/>
          <w:lang w:val="sq-AL" w:eastAsia="en-US"/>
        </w:rPr>
      </w:pPr>
      <w:r w:rsidRPr="007D1844">
        <w:rPr>
          <w:rFonts w:eastAsia="Calibri"/>
          <w:lang w:val="sq-AL" w:eastAsia="en-US"/>
        </w:rPr>
        <w:t xml:space="preserve">“Po kjo vepër, e kryer </w:t>
      </w:r>
      <w:bookmarkStart w:id="6" w:name="_Hlk208241908"/>
      <w:r w:rsidRPr="007D1844">
        <w:rPr>
          <w:rFonts w:eastAsia="Calibri"/>
          <w:lang w:val="sq-AL" w:eastAsia="en-US"/>
        </w:rPr>
        <w:t>me qëllim ndryshimin e kategorisë dhe destinacionit të tokës, dënohet me burgim nga shtatë deri në pesëmbëdhjetë vjet. Në këto raste gjykata vendos që klasifikimi i tokës në zonat e prekura nga zjarri në pyje nuk mund të ndryshohet brenda një periudhe deri në tridhjetë vjet.</w:t>
      </w:r>
      <w:bookmarkEnd w:id="6"/>
      <w:r w:rsidRPr="007D1844">
        <w:rPr>
          <w:rFonts w:eastAsia="Calibri"/>
          <w:lang w:val="sq-AL" w:eastAsia="en-US"/>
        </w:rPr>
        <w:t>”</w:t>
      </w:r>
      <w:r w:rsidR="00B85089" w:rsidRPr="00B85089">
        <w:rPr>
          <w:rFonts w:eastAsia="Calibri"/>
          <w:lang w:val="sq-AL" w:eastAsia="en-US"/>
        </w:rPr>
        <w:t>.</w:t>
      </w:r>
    </w:p>
    <w:p w14:paraId="57E5E50E" w14:textId="26B473ED" w:rsidR="008F5646" w:rsidRPr="00B85089" w:rsidRDefault="008F5646" w:rsidP="008F5646">
      <w:pPr>
        <w:pStyle w:val="Heading2"/>
        <w:jc w:val="center"/>
        <w:rPr>
          <w:rFonts w:eastAsia="Calibri"/>
          <w:sz w:val="24"/>
          <w:szCs w:val="24"/>
          <w:lang w:val="sq-AL"/>
        </w:rPr>
      </w:pPr>
      <w:r w:rsidRPr="00B85089">
        <w:rPr>
          <w:rFonts w:eastAsia="Calibri"/>
          <w:sz w:val="24"/>
          <w:szCs w:val="24"/>
          <w:lang w:val="sq-AL"/>
        </w:rPr>
        <w:t>Neni 27</w:t>
      </w:r>
    </w:p>
    <w:p w14:paraId="6C8735EB" w14:textId="2F5374C9" w:rsidR="007D1844" w:rsidRPr="007D1844" w:rsidRDefault="007D1844" w:rsidP="00C65E4C">
      <w:pPr>
        <w:spacing w:before="100" w:beforeAutospacing="1" w:after="100" w:afterAutospacing="1"/>
        <w:ind w:firstLine="720"/>
        <w:jc w:val="both"/>
        <w:rPr>
          <w:color w:val="000000"/>
          <w:lang w:eastAsia="en-US"/>
        </w:rPr>
      </w:pPr>
      <w:r w:rsidRPr="007D1844">
        <w:rPr>
          <w:color w:val="000000"/>
          <w:lang w:eastAsia="en-US"/>
        </w:rPr>
        <w:t>Në nenin 206/b, pas paragrafit të parë shtohe</w:t>
      </w:r>
      <w:r w:rsidR="00644A0C">
        <w:rPr>
          <w:color w:val="000000"/>
          <w:lang w:eastAsia="en-US"/>
        </w:rPr>
        <w:t>t</w:t>
      </w:r>
      <w:r w:rsidRPr="007D1844">
        <w:rPr>
          <w:color w:val="000000"/>
          <w:lang w:eastAsia="en-US"/>
        </w:rPr>
        <w:t xml:space="preserve"> paragraf</w:t>
      </w:r>
      <w:r w:rsidR="00644A0C">
        <w:rPr>
          <w:color w:val="000000"/>
          <w:lang w:eastAsia="en-US"/>
        </w:rPr>
        <w:t>i i dytë dhe i tretë</w:t>
      </w:r>
      <w:r w:rsidRPr="007D1844">
        <w:rPr>
          <w:color w:val="000000"/>
          <w:lang w:eastAsia="en-US"/>
        </w:rPr>
        <w:t xml:space="preserve"> me </w:t>
      </w:r>
      <w:r w:rsidRPr="003F71B0">
        <w:rPr>
          <w:color w:val="000000"/>
          <w:lang w:eastAsia="en-US"/>
        </w:rPr>
        <w:t>përmbajtje s</w:t>
      </w:r>
      <w:r w:rsidR="00644A0C" w:rsidRPr="003F71B0">
        <w:rPr>
          <w:color w:val="000000"/>
          <w:lang w:eastAsia="en-US"/>
        </w:rPr>
        <w:t>i</w:t>
      </w:r>
      <w:r w:rsidR="00B85089" w:rsidRPr="003F71B0">
        <w:rPr>
          <w:color w:val="000000"/>
          <w:lang w:eastAsia="en-US"/>
        </w:rPr>
        <w:t xml:space="preserve"> vijon</w:t>
      </w:r>
      <w:r w:rsidRPr="003F71B0">
        <w:rPr>
          <w:color w:val="000000"/>
          <w:lang w:eastAsia="en-US"/>
        </w:rPr>
        <w:t>:</w:t>
      </w:r>
    </w:p>
    <w:p w14:paraId="1A2C5A74" w14:textId="77777777" w:rsidR="007D1844" w:rsidRPr="007D1844" w:rsidRDefault="007D1844" w:rsidP="007D1844">
      <w:pPr>
        <w:ind w:firstLine="720"/>
        <w:jc w:val="both"/>
        <w:rPr>
          <w:rFonts w:eastAsia="Calibri"/>
          <w:lang w:eastAsia="en-US"/>
        </w:rPr>
      </w:pPr>
      <w:bookmarkStart w:id="7" w:name="_Hlk208242266"/>
      <w:r w:rsidRPr="007D1844">
        <w:rPr>
          <w:rFonts w:eastAsia="Calibri"/>
          <w:lang w:eastAsia="en-US"/>
        </w:rPr>
        <w:t xml:space="preserve">“Po kjo vepër, e kryer në një kohë kur kushtet e motit ose të terrenit rrisin ndjeshëm rrezikun e përhapjes dhe vështirësojnë marrjen e masave për shuarjen e tij </w:t>
      </w:r>
      <w:r w:rsidRPr="007D1844">
        <w:rPr>
          <w:rFonts w:eastAsia="Calibri"/>
          <w:lang w:val="sq-AL" w:eastAsia="en-US"/>
        </w:rPr>
        <w:t xml:space="preserve">apo kur kryhet pranë </w:t>
      </w:r>
      <w:r w:rsidRPr="007D1844">
        <w:rPr>
          <w:rFonts w:eastAsia="Calibri"/>
          <w:lang w:eastAsia="en-US"/>
        </w:rPr>
        <w:t>qendrave ose vendeve të banuara, dënohet me burgim nga tre deri në gjashtë vjet.</w:t>
      </w:r>
    </w:p>
    <w:p w14:paraId="73CFFF78" w14:textId="3EF5D526" w:rsidR="007D1844" w:rsidRPr="00B85089" w:rsidRDefault="007D1844" w:rsidP="007D1844">
      <w:pPr>
        <w:ind w:firstLine="720"/>
        <w:jc w:val="both"/>
        <w:rPr>
          <w:rFonts w:eastAsia="Calibri"/>
          <w:lang w:eastAsia="en-US"/>
        </w:rPr>
      </w:pPr>
      <w:r w:rsidRPr="007D1844">
        <w:rPr>
          <w:rFonts w:eastAsia="Calibri"/>
          <w:lang w:val="sq-AL" w:eastAsia="en-US"/>
        </w:rPr>
        <w:t xml:space="preserve">Kur kjo vepër kryhet </w:t>
      </w:r>
      <w:r w:rsidRPr="007D1844">
        <w:rPr>
          <w:rFonts w:eastAsia="Calibri"/>
          <w:lang w:eastAsia="en-US"/>
        </w:rPr>
        <w:t xml:space="preserve">brenda zonave të mbrojtura, ose prek objekte të trashëgimisë kulturore, objekte të kultit, monumente të kulturës apo </w:t>
      </w:r>
      <w:bookmarkStart w:id="8" w:name="_Hlk208242699"/>
      <w:r w:rsidRPr="007D1844">
        <w:rPr>
          <w:rFonts w:eastAsia="Calibri"/>
          <w:lang w:eastAsia="en-US"/>
        </w:rPr>
        <w:t>kur cënon infrastrukturën kritike</w:t>
      </w:r>
      <w:bookmarkEnd w:id="8"/>
      <w:r w:rsidRPr="007D1844">
        <w:rPr>
          <w:rFonts w:eastAsia="Calibri"/>
          <w:lang w:eastAsia="en-US"/>
        </w:rPr>
        <w:t>, dënohet me burgim nga katër deri në shtatë vjet.”</w:t>
      </w:r>
      <w:bookmarkEnd w:id="7"/>
      <w:r w:rsidR="00B85089" w:rsidRPr="00B85089">
        <w:rPr>
          <w:rFonts w:eastAsia="Calibri"/>
          <w:lang w:eastAsia="en-US"/>
        </w:rPr>
        <w:t>.</w:t>
      </w:r>
    </w:p>
    <w:p w14:paraId="16050FD3" w14:textId="61494DDA" w:rsidR="00F13437" w:rsidRPr="007D1844" w:rsidRDefault="00F13437" w:rsidP="008F5646">
      <w:pPr>
        <w:pStyle w:val="Heading2"/>
        <w:jc w:val="center"/>
        <w:rPr>
          <w:sz w:val="24"/>
          <w:szCs w:val="24"/>
          <w:lang w:val="sq-AL"/>
        </w:rPr>
      </w:pPr>
      <w:r w:rsidRPr="007D1844">
        <w:rPr>
          <w:sz w:val="24"/>
          <w:szCs w:val="24"/>
          <w:lang w:val="sq-AL"/>
        </w:rPr>
        <w:t xml:space="preserve">Neni </w:t>
      </w:r>
      <w:r w:rsidR="008F5646" w:rsidRPr="007D1844">
        <w:rPr>
          <w:sz w:val="24"/>
          <w:szCs w:val="24"/>
          <w:lang w:val="sq-AL"/>
        </w:rPr>
        <w:t>28</w:t>
      </w:r>
    </w:p>
    <w:p w14:paraId="67B2A776" w14:textId="77777777" w:rsidR="009E6EDE" w:rsidRPr="009E6EDE" w:rsidRDefault="00F13437" w:rsidP="00C65E4C">
      <w:pPr>
        <w:ind w:firstLine="720"/>
        <w:jc w:val="both"/>
        <w:rPr>
          <w:bCs/>
          <w:color w:val="000000" w:themeColor="text1"/>
          <w:lang w:val="sq-AL"/>
        </w:rPr>
      </w:pPr>
      <w:r w:rsidRPr="00CA6AC3">
        <w:rPr>
          <w:bCs/>
          <w:color w:val="000000" w:themeColor="text1"/>
          <w:lang w:val="sq-AL"/>
        </w:rPr>
        <w:t xml:space="preserve">Në nenin 230 </w:t>
      </w:r>
      <w:r w:rsidR="009E6EDE" w:rsidRPr="009E6EDE">
        <w:rPr>
          <w:bCs/>
          <w:color w:val="000000" w:themeColor="text1"/>
          <w:lang w:val="sq-AL"/>
        </w:rPr>
        <w:t>bëhen shtesat dhe ndryshimet e mëposhtme:</w:t>
      </w:r>
    </w:p>
    <w:p w14:paraId="5C2F8268" w14:textId="307DDDCC" w:rsidR="00F13437" w:rsidRPr="00CA6AC3" w:rsidRDefault="00F13437" w:rsidP="009A0468">
      <w:pPr>
        <w:jc w:val="both"/>
        <w:rPr>
          <w:bCs/>
          <w:color w:val="000000" w:themeColor="text1"/>
          <w:lang w:val="sq-AL"/>
        </w:rPr>
      </w:pPr>
    </w:p>
    <w:p w14:paraId="2FDA928D" w14:textId="0D970BEC" w:rsidR="00644A0C" w:rsidRDefault="00BD6F47" w:rsidP="00C65E4C">
      <w:pPr>
        <w:ind w:firstLine="720"/>
        <w:jc w:val="both"/>
        <w:rPr>
          <w:bCs/>
          <w:color w:val="000000" w:themeColor="text1"/>
          <w:lang w:val="sq-AL"/>
        </w:rPr>
      </w:pPr>
      <w:r w:rsidRPr="00CA6AC3">
        <w:rPr>
          <w:bCs/>
          <w:color w:val="000000" w:themeColor="text1"/>
          <w:lang w:val="sq-AL"/>
        </w:rPr>
        <w:t xml:space="preserve">1. </w:t>
      </w:r>
      <w:r w:rsidR="00903346" w:rsidRPr="00CA6AC3">
        <w:rPr>
          <w:bCs/>
          <w:color w:val="000000" w:themeColor="text1"/>
          <w:lang w:val="sq-AL"/>
        </w:rPr>
        <w:t>N</w:t>
      </w:r>
      <w:r w:rsidR="00950DCF">
        <w:rPr>
          <w:bCs/>
          <w:color w:val="000000" w:themeColor="text1"/>
          <w:lang w:val="sq-AL"/>
        </w:rPr>
        <w:t>ë</w:t>
      </w:r>
      <w:r w:rsidR="00903346" w:rsidRPr="00CA6AC3">
        <w:rPr>
          <w:bCs/>
          <w:color w:val="000000" w:themeColor="text1"/>
          <w:lang w:val="sq-AL"/>
        </w:rPr>
        <w:t xml:space="preserve"> paragrafin </w:t>
      </w:r>
      <w:r w:rsidR="00950DCF">
        <w:rPr>
          <w:bCs/>
          <w:color w:val="000000" w:themeColor="text1"/>
          <w:lang w:val="sq-AL"/>
        </w:rPr>
        <w:t>parë</w:t>
      </w:r>
      <w:r w:rsidR="00644A0C">
        <w:rPr>
          <w:bCs/>
          <w:color w:val="000000" w:themeColor="text1"/>
          <w:lang w:val="sq-AL"/>
        </w:rPr>
        <w:t xml:space="preserve"> bëhen shtesa dhe ndryshimi i mëposhtëm:</w:t>
      </w:r>
      <w:r w:rsidR="00903346" w:rsidRPr="00CA6AC3">
        <w:rPr>
          <w:bCs/>
          <w:color w:val="000000" w:themeColor="text1"/>
          <w:lang w:val="sq-AL"/>
        </w:rPr>
        <w:t xml:space="preserve"> </w:t>
      </w:r>
    </w:p>
    <w:p w14:paraId="3660BA5E" w14:textId="77777777" w:rsidR="00644A0C" w:rsidRDefault="00644A0C" w:rsidP="00C65E4C">
      <w:pPr>
        <w:ind w:firstLine="720"/>
        <w:jc w:val="both"/>
        <w:rPr>
          <w:bCs/>
          <w:color w:val="000000" w:themeColor="text1"/>
          <w:lang w:val="sq-AL"/>
        </w:rPr>
      </w:pPr>
      <w:r>
        <w:rPr>
          <w:bCs/>
          <w:color w:val="000000" w:themeColor="text1"/>
          <w:lang w:val="sq-AL"/>
        </w:rPr>
        <w:t>a) F</w:t>
      </w:r>
      <w:r w:rsidR="00AE10A6" w:rsidRPr="00CA6AC3">
        <w:rPr>
          <w:bCs/>
          <w:color w:val="000000" w:themeColor="text1"/>
          <w:lang w:val="sq-AL"/>
        </w:rPr>
        <w:t>jala “panikut” zëvendësohet me togfjalëshin “një gjendjeje të rëndë frike”</w:t>
      </w:r>
      <w:r>
        <w:rPr>
          <w:bCs/>
          <w:color w:val="000000" w:themeColor="text1"/>
          <w:lang w:val="sq-AL"/>
        </w:rPr>
        <w:t>;</w:t>
      </w:r>
    </w:p>
    <w:p w14:paraId="7045A6A3" w14:textId="15A61C7C" w:rsidR="00903346" w:rsidRPr="00CA6AC3" w:rsidRDefault="00644A0C" w:rsidP="00C65E4C">
      <w:pPr>
        <w:ind w:firstLine="720"/>
        <w:jc w:val="both"/>
        <w:rPr>
          <w:bCs/>
          <w:color w:val="000000" w:themeColor="text1"/>
          <w:lang w:val="sq-AL"/>
        </w:rPr>
      </w:pPr>
      <w:r>
        <w:rPr>
          <w:bCs/>
          <w:color w:val="000000" w:themeColor="text1"/>
          <w:lang w:val="sq-AL"/>
        </w:rPr>
        <w:t>b) P</w:t>
      </w:r>
      <w:r w:rsidR="00903346" w:rsidRPr="00CA6AC3">
        <w:rPr>
          <w:bCs/>
          <w:color w:val="000000" w:themeColor="text1"/>
          <w:lang w:val="sq-AL"/>
        </w:rPr>
        <w:t>as fjalës “të huaja” shtohet togfjalëshi “ose një</w:t>
      </w:r>
      <w:r w:rsidR="00014020" w:rsidRPr="00CA6AC3">
        <w:rPr>
          <w:bCs/>
          <w:color w:val="000000" w:themeColor="text1"/>
          <w:lang w:val="sq-AL"/>
        </w:rPr>
        <w:t xml:space="preserve"> institucion apo</w:t>
      </w:r>
      <w:r w:rsidR="00903346" w:rsidRPr="00CA6AC3">
        <w:rPr>
          <w:bCs/>
          <w:color w:val="000000" w:themeColor="text1"/>
          <w:lang w:val="sq-AL"/>
        </w:rPr>
        <w:t xml:space="preserve"> organizatë ndërkombëtare</w:t>
      </w:r>
      <w:r w:rsidR="00950DCF">
        <w:rPr>
          <w:bCs/>
          <w:color w:val="000000" w:themeColor="text1"/>
          <w:lang w:val="sq-AL"/>
        </w:rPr>
        <w:t>,</w:t>
      </w:r>
      <w:r w:rsidR="00903346" w:rsidRPr="00CA6AC3">
        <w:rPr>
          <w:bCs/>
          <w:color w:val="000000" w:themeColor="text1"/>
          <w:lang w:val="sq-AL"/>
        </w:rPr>
        <w:t>”</w:t>
      </w:r>
      <w:r w:rsidR="00950DCF">
        <w:rPr>
          <w:bCs/>
          <w:color w:val="000000" w:themeColor="text1"/>
          <w:lang w:val="sq-AL"/>
        </w:rPr>
        <w:t>.</w:t>
      </w:r>
    </w:p>
    <w:p w14:paraId="5AB6C876" w14:textId="68D1635A" w:rsidR="00BD6F47" w:rsidRPr="00CA6AC3" w:rsidRDefault="00903346" w:rsidP="00C65E4C">
      <w:pPr>
        <w:ind w:firstLine="720"/>
        <w:jc w:val="both"/>
        <w:rPr>
          <w:bCs/>
          <w:color w:val="000000" w:themeColor="text1"/>
          <w:lang w:val="sq-AL"/>
        </w:rPr>
      </w:pPr>
      <w:r w:rsidRPr="00CA6AC3">
        <w:rPr>
          <w:bCs/>
          <w:color w:val="000000" w:themeColor="text1"/>
          <w:lang w:val="sq-AL"/>
        </w:rPr>
        <w:t xml:space="preserve">2. </w:t>
      </w:r>
      <w:r w:rsidR="00F13437" w:rsidRPr="00CA6AC3">
        <w:rPr>
          <w:bCs/>
          <w:color w:val="000000" w:themeColor="text1"/>
          <w:lang w:val="sq-AL"/>
        </w:rPr>
        <w:t xml:space="preserve">Në </w:t>
      </w:r>
      <w:r w:rsidR="00BF56E4" w:rsidRPr="00CA6AC3">
        <w:rPr>
          <w:bCs/>
          <w:color w:val="000000" w:themeColor="text1"/>
          <w:lang w:val="sq-AL"/>
        </w:rPr>
        <w:t>paragrafin</w:t>
      </w:r>
      <w:r w:rsidR="00F13437" w:rsidRPr="00CA6AC3">
        <w:rPr>
          <w:bCs/>
          <w:color w:val="000000" w:themeColor="text1"/>
          <w:lang w:val="sq-AL"/>
        </w:rPr>
        <w:t xml:space="preserve"> </w:t>
      </w:r>
      <w:r w:rsidR="00950DCF">
        <w:rPr>
          <w:bCs/>
          <w:color w:val="000000" w:themeColor="text1"/>
          <w:lang w:val="sq-AL"/>
        </w:rPr>
        <w:t>e dytë,</w:t>
      </w:r>
      <w:r w:rsidR="00BD6F47" w:rsidRPr="00CA6AC3">
        <w:rPr>
          <w:bCs/>
          <w:color w:val="000000" w:themeColor="text1"/>
          <w:lang w:val="sq-AL"/>
        </w:rPr>
        <w:t xml:space="preserve"> bëhen </w:t>
      </w:r>
      <w:r w:rsidR="00DF1B79">
        <w:rPr>
          <w:bCs/>
          <w:color w:val="000000" w:themeColor="text1"/>
          <w:lang w:val="sq-AL"/>
        </w:rPr>
        <w:t xml:space="preserve">shtesat dhe </w:t>
      </w:r>
      <w:r w:rsidR="00BD6F47" w:rsidRPr="00CA6AC3">
        <w:rPr>
          <w:bCs/>
          <w:color w:val="000000" w:themeColor="text1"/>
          <w:lang w:val="sq-AL"/>
        </w:rPr>
        <w:t>ndryshimet e mëposhtme:</w:t>
      </w:r>
    </w:p>
    <w:p w14:paraId="72C2C909" w14:textId="5CF66BDB" w:rsidR="00F13437" w:rsidRPr="00CA6AC3" w:rsidRDefault="00BD6F47" w:rsidP="00F82838">
      <w:pPr>
        <w:ind w:firstLine="720"/>
        <w:jc w:val="both"/>
        <w:rPr>
          <w:lang w:val="sq-AL"/>
        </w:rPr>
      </w:pPr>
      <w:r w:rsidRPr="00CA6AC3">
        <w:rPr>
          <w:lang w:val="sq-AL"/>
        </w:rPr>
        <w:t xml:space="preserve">a) </w:t>
      </w:r>
      <w:r w:rsidR="003E6664" w:rsidRPr="00CA6AC3">
        <w:rPr>
          <w:lang w:val="sq-AL"/>
        </w:rPr>
        <w:t>në shkronjën</w:t>
      </w:r>
      <w:r w:rsidRPr="00CA6AC3">
        <w:rPr>
          <w:lang w:val="sq-AL"/>
        </w:rPr>
        <w:t xml:space="preserve"> </w:t>
      </w:r>
      <w:r w:rsidR="00963A8D">
        <w:rPr>
          <w:lang w:val="sq-AL"/>
        </w:rPr>
        <w:t>“</w:t>
      </w:r>
      <w:r w:rsidRPr="00CA6AC3">
        <w:rPr>
          <w:lang w:val="sq-AL"/>
        </w:rPr>
        <w:t>a</w:t>
      </w:r>
      <w:r w:rsidR="00963A8D">
        <w:rPr>
          <w:lang w:val="sq-AL"/>
        </w:rPr>
        <w:t>”</w:t>
      </w:r>
      <w:r w:rsidR="003E6664" w:rsidRPr="00CA6AC3">
        <w:rPr>
          <w:lang w:val="sq-AL"/>
        </w:rPr>
        <w:t xml:space="preserve">, togfjalëshi “plagosje të rëndë” zëvendësohet me togfjalëshin “dëmtimin e </w:t>
      </w:r>
      <w:r w:rsidR="00117DF6" w:rsidRPr="00CA6AC3">
        <w:rPr>
          <w:lang w:val="sq-AL"/>
        </w:rPr>
        <w:t>shëndetit fizik</w:t>
      </w:r>
      <w:r w:rsidR="003E6664" w:rsidRPr="00CA6AC3">
        <w:rPr>
          <w:lang w:val="sq-AL"/>
        </w:rPr>
        <w:t xml:space="preserve"> </w:t>
      </w:r>
      <w:r w:rsidR="00117DF6" w:rsidRPr="00CA6AC3">
        <w:rPr>
          <w:lang w:val="sq-AL"/>
        </w:rPr>
        <w:t xml:space="preserve">ose </w:t>
      </w:r>
      <w:r w:rsidR="003E6664" w:rsidRPr="00CA6AC3">
        <w:rPr>
          <w:lang w:val="sq-AL"/>
        </w:rPr>
        <w:t>mendor</w:t>
      </w:r>
      <w:r w:rsidR="00117DF6" w:rsidRPr="00CA6AC3">
        <w:rPr>
          <w:lang w:val="sq-AL"/>
        </w:rPr>
        <w:t>”</w:t>
      </w:r>
      <w:r w:rsidR="006A0B2A" w:rsidRPr="00CA6AC3">
        <w:rPr>
          <w:lang w:val="sq-AL"/>
        </w:rPr>
        <w:t>;</w:t>
      </w:r>
    </w:p>
    <w:p w14:paraId="64553F11" w14:textId="7494976F" w:rsidR="00BD6F47" w:rsidRPr="00CA6AC3" w:rsidRDefault="00BD6F47" w:rsidP="00D8107A">
      <w:pPr>
        <w:ind w:firstLine="720"/>
        <w:jc w:val="both"/>
        <w:rPr>
          <w:lang w:val="sq-AL"/>
        </w:rPr>
      </w:pPr>
      <w:r w:rsidRPr="00CA6AC3">
        <w:rPr>
          <w:lang w:val="sq-AL"/>
        </w:rPr>
        <w:t xml:space="preserve">b) në shkronjën </w:t>
      </w:r>
      <w:r w:rsidR="00963A8D">
        <w:rPr>
          <w:lang w:val="sq-AL"/>
        </w:rPr>
        <w:t>“</w:t>
      </w:r>
      <w:r w:rsidRPr="00CA6AC3">
        <w:rPr>
          <w:lang w:val="sq-AL"/>
        </w:rPr>
        <w:t>ç</w:t>
      </w:r>
      <w:r w:rsidR="00963A8D">
        <w:rPr>
          <w:lang w:val="sq-AL"/>
        </w:rPr>
        <w:t xml:space="preserve">” </w:t>
      </w:r>
      <w:r w:rsidR="00950DCF">
        <w:rPr>
          <w:lang w:val="sq-AL"/>
        </w:rPr>
        <w:t>shfuqizohet</w:t>
      </w:r>
      <w:r w:rsidRPr="00CA6AC3">
        <w:rPr>
          <w:lang w:val="sq-AL"/>
        </w:rPr>
        <w:t xml:space="preserve"> togfjalëshi “</w:t>
      </w:r>
      <w:r w:rsidR="001245BD" w:rsidRPr="00CA6AC3">
        <w:rPr>
          <w:lang w:val="sq-AL"/>
        </w:rPr>
        <w:t xml:space="preserve">apo të një platforme </w:t>
      </w:r>
      <w:r w:rsidRPr="00CA6AC3">
        <w:rPr>
          <w:lang w:val="sq-AL"/>
        </w:rPr>
        <w:t>fikse” dhe togfjalëshi “ose platformës fikse”</w:t>
      </w:r>
      <w:r w:rsidR="006A0B2A" w:rsidRPr="00CA6AC3">
        <w:rPr>
          <w:lang w:val="sq-AL"/>
        </w:rPr>
        <w:t>;</w:t>
      </w:r>
    </w:p>
    <w:p w14:paraId="631EE8C3" w14:textId="14F2D210" w:rsidR="00077CB2" w:rsidRPr="00CA6AC3" w:rsidRDefault="006B5188" w:rsidP="00D8107A">
      <w:pPr>
        <w:ind w:firstLine="720"/>
        <w:jc w:val="both"/>
        <w:rPr>
          <w:lang w:val="sq-AL"/>
        </w:rPr>
      </w:pPr>
      <w:r w:rsidRPr="0032734F">
        <w:rPr>
          <w:lang w:val="sq-AL"/>
        </w:rPr>
        <w:t>c)</w:t>
      </w:r>
      <w:r w:rsidR="00DF1B79" w:rsidRPr="0032734F">
        <w:rPr>
          <w:lang w:val="sq-AL"/>
        </w:rPr>
        <w:t xml:space="preserve"> </w:t>
      </w:r>
      <w:r w:rsidR="00077CB2" w:rsidRPr="0032734F">
        <w:rPr>
          <w:lang w:val="sq-AL"/>
        </w:rPr>
        <w:t xml:space="preserve">në shkronjën </w:t>
      </w:r>
      <w:r w:rsidR="00963A8D" w:rsidRPr="0032734F">
        <w:rPr>
          <w:lang w:val="sq-AL"/>
        </w:rPr>
        <w:t>“</w:t>
      </w:r>
      <w:r w:rsidR="00077CB2" w:rsidRPr="0032734F">
        <w:rPr>
          <w:lang w:val="sq-AL"/>
        </w:rPr>
        <w:t>g</w:t>
      </w:r>
      <w:r w:rsidR="00963A8D" w:rsidRPr="0032734F">
        <w:rPr>
          <w:lang w:val="sq-AL"/>
        </w:rPr>
        <w:t>”</w:t>
      </w:r>
      <w:r w:rsidR="00DF1B79" w:rsidRPr="0032734F">
        <w:rPr>
          <w:lang w:val="sq-AL"/>
        </w:rPr>
        <w:t>, togfjalëshi “</w:t>
      </w:r>
      <w:r w:rsidR="00DF1B79" w:rsidRPr="0032734F">
        <w:t>pengmarrjen ose rrëmbimin e personit dhe</w:t>
      </w:r>
      <w:r w:rsidR="00DF1B79" w:rsidRPr="0032734F">
        <w:rPr>
          <w:lang w:val="sq-AL"/>
        </w:rPr>
        <w:t xml:space="preserve">” zëvendësohet me togfjalëshin </w:t>
      </w:r>
      <w:r w:rsidR="0032734F" w:rsidRPr="0032734F">
        <w:rPr>
          <w:lang w:val="sq-AL"/>
        </w:rPr>
        <w:t>“</w:t>
      </w:r>
      <w:r w:rsidR="0032734F" w:rsidRPr="0032734F">
        <w:t>pengmarrjen, rrëmbimin e personit ose”;</w:t>
      </w:r>
    </w:p>
    <w:p w14:paraId="7DE35AA4" w14:textId="6850EF97" w:rsidR="0032734F" w:rsidRDefault="001A6CE8" w:rsidP="00963A8D">
      <w:pPr>
        <w:ind w:firstLine="720"/>
        <w:jc w:val="both"/>
        <w:rPr>
          <w:lang w:val="sq-AL"/>
        </w:rPr>
      </w:pPr>
      <w:r w:rsidRPr="00CA6AC3">
        <w:rPr>
          <w:lang w:val="sq-AL"/>
        </w:rPr>
        <w:t xml:space="preserve">ç) </w:t>
      </w:r>
      <w:r w:rsidR="006B5188" w:rsidRPr="00CA6AC3">
        <w:rPr>
          <w:lang w:val="sq-AL"/>
        </w:rPr>
        <w:t xml:space="preserve">në shkronjën </w:t>
      </w:r>
      <w:r w:rsidR="00963A8D">
        <w:rPr>
          <w:lang w:val="sq-AL"/>
        </w:rPr>
        <w:t>“</w:t>
      </w:r>
      <w:r w:rsidR="006B5188" w:rsidRPr="00CA6AC3">
        <w:rPr>
          <w:lang w:val="sq-AL"/>
        </w:rPr>
        <w:t>j</w:t>
      </w:r>
      <w:r w:rsidR="00963A8D">
        <w:rPr>
          <w:lang w:val="sq-AL"/>
        </w:rPr>
        <w:t xml:space="preserve">”, </w:t>
      </w:r>
      <w:r w:rsidR="0032734F">
        <w:rPr>
          <w:lang w:val="sq-AL"/>
        </w:rPr>
        <w:t>bëhen shtesat dhe ndryshimi i mëposhtëm:</w:t>
      </w:r>
    </w:p>
    <w:p w14:paraId="3B2E253B" w14:textId="77777777" w:rsidR="0032734F" w:rsidRDefault="0032734F" w:rsidP="00963A8D">
      <w:pPr>
        <w:ind w:firstLine="720"/>
        <w:jc w:val="both"/>
        <w:rPr>
          <w:lang w:val="sq-AL"/>
        </w:rPr>
      </w:pPr>
      <w:r>
        <w:rPr>
          <w:lang w:val="sq-AL"/>
        </w:rPr>
        <w:t xml:space="preserve">i) </w:t>
      </w:r>
      <w:r w:rsidR="006B5188" w:rsidRPr="00CA6AC3">
        <w:rPr>
          <w:lang w:val="sq-AL"/>
        </w:rPr>
        <w:t>pas fjalës “mbajtjen” shtohet fjala “përdorimin</w:t>
      </w:r>
      <w:r w:rsidR="00963A8D">
        <w:rPr>
          <w:lang w:val="sq-AL"/>
        </w:rPr>
        <w:t>,</w:t>
      </w:r>
      <w:r w:rsidR="006B5188" w:rsidRPr="00CA6AC3">
        <w:rPr>
          <w:lang w:val="sq-AL"/>
        </w:rPr>
        <w:t>”</w:t>
      </w:r>
      <w:r>
        <w:rPr>
          <w:lang w:val="sq-AL"/>
        </w:rPr>
        <w:t>;</w:t>
      </w:r>
    </w:p>
    <w:p w14:paraId="19A15BEA" w14:textId="0EA49863" w:rsidR="0032734F" w:rsidRDefault="0032734F" w:rsidP="00963A8D">
      <w:pPr>
        <w:ind w:firstLine="720"/>
        <w:jc w:val="both"/>
        <w:rPr>
          <w:lang w:val="sq-AL"/>
        </w:rPr>
      </w:pPr>
      <w:r>
        <w:rPr>
          <w:lang w:val="sq-AL"/>
        </w:rPr>
        <w:t>ii)</w:t>
      </w:r>
      <w:r w:rsidR="00963A8D">
        <w:rPr>
          <w:lang w:val="sq-AL"/>
        </w:rPr>
        <w:t xml:space="preserve"> </w:t>
      </w:r>
      <w:r w:rsidR="00800573" w:rsidRPr="00CA6AC3">
        <w:rPr>
          <w:lang w:val="sq-AL"/>
        </w:rPr>
        <w:t>pas fjalës “blerjen” shtohet fjala “furnizimin</w:t>
      </w:r>
      <w:r w:rsidR="00963A8D">
        <w:rPr>
          <w:lang w:val="sq-AL"/>
        </w:rPr>
        <w:t>,</w:t>
      </w:r>
      <w:r w:rsidR="00800573" w:rsidRPr="00CA6AC3">
        <w:rPr>
          <w:lang w:val="sq-AL"/>
        </w:rPr>
        <w:t>”</w:t>
      </w:r>
      <w:r>
        <w:rPr>
          <w:lang w:val="sq-AL"/>
        </w:rPr>
        <w:t>;</w:t>
      </w:r>
    </w:p>
    <w:p w14:paraId="1D98994E" w14:textId="77777777" w:rsidR="0032734F" w:rsidRDefault="0032734F" w:rsidP="00963A8D">
      <w:pPr>
        <w:ind w:firstLine="720"/>
        <w:jc w:val="both"/>
        <w:rPr>
          <w:lang w:val="sq-AL"/>
        </w:rPr>
      </w:pPr>
      <w:r>
        <w:rPr>
          <w:lang w:val="sq-AL"/>
        </w:rPr>
        <w:t xml:space="preserve">iii) </w:t>
      </w:r>
      <w:r w:rsidR="00800573" w:rsidRPr="00CA6AC3">
        <w:rPr>
          <w:lang w:val="sq-AL"/>
        </w:rPr>
        <w:t xml:space="preserve">pas fjalës “biologjike” shtohet fjala </w:t>
      </w:r>
      <w:r w:rsidR="00963A8D">
        <w:rPr>
          <w:lang w:val="sq-AL"/>
        </w:rPr>
        <w:t>“</w:t>
      </w:r>
      <w:r w:rsidR="00800573" w:rsidRPr="00CA6AC3">
        <w:rPr>
          <w:lang w:val="sq-AL"/>
        </w:rPr>
        <w:t>radiologjike</w:t>
      </w:r>
      <w:r w:rsidR="00963A8D">
        <w:rPr>
          <w:lang w:val="sq-AL"/>
        </w:rPr>
        <w:t>,”</w:t>
      </w:r>
      <w:r>
        <w:rPr>
          <w:lang w:val="sq-AL"/>
        </w:rPr>
        <w:t>;</w:t>
      </w:r>
    </w:p>
    <w:p w14:paraId="7B2382C8" w14:textId="47E27AB7" w:rsidR="00800573" w:rsidRPr="00CA6AC3" w:rsidRDefault="0032734F" w:rsidP="00963A8D">
      <w:pPr>
        <w:ind w:firstLine="720"/>
        <w:jc w:val="both"/>
        <w:rPr>
          <w:lang w:val="sq-AL"/>
        </w:rPr>
      </w:pPr>
      <w:r>
        <w:rPr>
          <w:lang w:val="sq-AL"/>
        </w:rPr>
        <w:t xml:space="preserve">iv) </w:t>
      </w:r>
      <w:r w:rsidR="00800573" w:rsidRPr="00CA6AC3">
        <w:rPr>
          <w:lang w:val="sq-AL"/>
        </w:rPr>
        <w:t>togfjalëshi “</w:t>
      </w:r>
      <w:r w:rsidR="00800573" w:rsidRPr="00CA6AC3">
        <w:rPr>
          <w:rFonts w:eastAsia="Calibri"/>
          <w:lang w:val="sq-AL"/>
        </w:rPr>
        <w:t xml:space="preserve">për prodhimin e armëve të shkatërrimit në masë” zëvendësohet me togfjalëshin “për </w:t>
      </w:r>
      <w:r w:rsidR="00800573" w:rsidRPr="00F82838">
        <w:rPr>
          <w:rFonts w:eastAsia="Calibri"/>
          <w:lang w:val="sq-AL" w:bidi="sq-AL"/>
        </w:rPr>
        <w:t>zhvillimin e armëve kimike, biologjike, radiologjike ose bërthamore”</w:t>
      </w:r>
      <w:r w:rsidR="006A0B2A">
        <w:rPr>
          <w:rFonts w:eastAsia="Calibri"/>
          <w:lang w:val="sq-AL" w:bidi="sq-AL"/>
        </w:rPr>
        <w:t>;</w:t>
      </w:r>
    </w:p>
    <w:p w14:paraId="5EE78188" w14:textId="72612E92" w:rsidR="00562CA2" w:rsidRDefault="00562CA2" w:rsidP="00562CA2">
      <w:pPr>
        <w:ind w:firstLine="720"/>
        <w:jc w:val="both"/>
        <w:rPr>
          <w:rFonts w:eastAsia="Calibri"/>
          <w:lang w:val="sq-AL" w:bidi="sq-AL"/>
        </w:rPr>
      </w:pPr>
      <w:r>
        <w:rPr>
          <w:rFonts w:eastAsia="Calibri"/>
          <w:lang w:val="sq-AL" w:bidi="sq-AL"/>
        </w:rPr>
        <w:t xml:space="preserve">d) </w:t>
      </w:r>
      <w:r>
        <w:rPr>
          <w:lang w:val="sq-AL"/>
        </w:rPr>
        <w:t>në shkronjën “ll” togfjalëshi “</w:t>
      </w:r>
      <w:r w:rsidRPr="00F82838">
        <w:rPr>
          <w:rFonts w:eastAsia="Calibri"/>
          <w:lang w:val="sq-AL"/>
        </w:rPr>
        <w:t>me qëllim shkaktimin e vdekjes, ose dëmtimeve të rënda trupore ose me qëllim shkaktimin e shkatërrimeve masive të vendeve, mjediseve ose sistemeve të lartpërmendura</w:t>
      </w:r>
      <w:r>
        <w:rPr>
          <w:rFonts w:eastAsia="Calibri"/>
          <w:lang w:val="sq-AL"/>
        </w:rPr>
        <w:t>” zëvendësohet me togfjalëshin “</w:t>
      </w:r>
      <w:bookmarkStart w:id="9" w:name="OLE_LINK1"/>
      <w:r>
        <w:rPr>
          <w:rFonts w:eastAsia="Calibri"/>
          <w:lang w:val="sq-AL"/>
        </w:rPr>
        <w:t>duke shkaktuar vdekjen, rrezikimin e jetës ose dëmtime të rënda trupore ose duke shkaktuar</w:t>
      </w:r>
      <w:r w:rsidRPr="00E7510C">
        <w:rPr>
          <w:rFonts w:eastAsia="Calibri"/>
          <w:lang w:val="sq-AL"/>
        </w:rPr>
        <w:t xml:space="preserve"> </w:t>
      </w:r>
      <w:r w:rsidRPr="00085516">
        <w:rPr>
          <w:rFonts w:eastAsia="Calibri"/>
          <w:lang w:val="sq-AL"/>
        </w:rPr>
        <w:t>shkatërrime masive të vendeve, mjediseve ose sistemeve të lartpërmendura</w:t>
      </w:r>
      <w:bookmarkEnd w:id="9"/>
      <w:r>
        <w:rPr>
          <w:rFonts w:eastAsia="Calibri"/>
          <w:lang w:val="sq-AL"/>
        </w:rPr>
        <w:t>”.</w:t>
      </w:r>
    </w:p>
    <w:p w14:paraId="6DF1338F" w14:textId="15449406" w:rsidR="00BD6F47" w:rsidRPr="00CA6AC3" w:rsidRDefault="001A6CE8" w:rsidP="00F82838">
      <w:pPr>
        <w:ind w:firstLine="720"/>
        <w:jc w:val="both"/>
        <w:rPr>
          <w:lang w:val="sq-AL"/>
        </w:rPr>
      </w:pPr>
      <w:r w:rsidRPr="00CA6AC3">
        <w:rPr>
          <w:lang w:val="sq-AL"/>
        </w:rPr>
        <w:t>d</w:t>
      </w:r>
      <w:r w:rsidR="00562CA2">
        <w:rPr>
          <w:lang w:val="sq-AL"/>
        </w:rPr>
        <w:t>h</w:t>
      </w:r>
      <w:r w:rsidR="00BD6F47" w:rsidRPr="00CA6AC3">
        <w:rPr>
          <w:lang w:val="sq-AL"/>
        </w:rPr>
        <w:t xml:space="preserve">) </w:t>
      </w:r>
      <w:r w:rsidR="00D8107A" w:rsidRPr="00CA6AC3">
        <w:rPr>
          <w:lang w:val="sq-AL"/>
        </w:rPr>
        <w:t xml:space="preserve">shkronja </w:t>
      </w:r>
      <w:r w:rsidR="00963A8D">
        <w:rPr>
          <w:lang w:val="sq-AL"/>
        </w:rPr>
        <w:t>“</w:t>
      </w:r>
      <w:r w:rsidR="00D8107A" w:rsidRPr="00CA6AC3">
        <w:rPr>
          <w:lang w:val="sq-AL"/>
        </w:rPr>
        <w:t>m</w:t>
      </w:r>
      <w:r w:rsidR="00963A8D">
        <w:rPr>
          <w:lang w:val="sq-AL"/>
        </w:rPr>
        <w:t>” ndryshon si më poshtë:</w:t>
      </w:r>
    </w:p>
    <w:p w14:paraId="4F540EA6" w14:textId="421321E0" w:rsidR="00D8107A" w:rsidRDefault="00D8107A" w:rsidP="00D8107A">
      <w:pPr>
        <w:ind w:firstLine="720"/>
        <w:jc w:val="both"/>
        <w:rPr>
          <w:rFonts w:eastAsia="Calibri"/>
          <w:lang w:val="sq-AL" w:bidi="sq-AL"/>
        </w:rPr>
      </w:pPr>
      <w:r w:rsidRPr="00CA6AC3">
        <w:rPr>
          <w:lang w:val="sq-AL"/>
        </w:rPr>
        <w:t>“</w:t>
      </w:r>
      <w:r w:rsidR="00963A8D">
        <w:rPr>
          <w:lang w:val="sq-AL"/>
        </w:rPr>
        <w:t xml:space="preserve">m) </w:t>
      </w:r>
      <w:r w:rsidRPr="00CA6AC3">
        <w:rPr>
          <w:rFonts w:eastAsia="Calibri"/>
          <w:lang w:val="sq-AL"/>
        </w:rPr>
        <w:t xml:space="preserve">shkatërrimin e rëndë dhe në përmasa të mëdha të pronës shtetërore ose publike, </w:t>
      </w:r>
      <w:r w:rsidRPr="00F82838">
        <w:rPr>
          <w:rFonts w:eastAsia="Calibri"/>
          <w:lang w:val="sq-AL" w:bidi="sq-AL"/>
        </w:rPr>
        <w:t>një sistemi transporti, një objekti infrastrukture, duke përfshirë një sistem informacioni, një platformë fikse të vendosur në shelfin kontinental, një vend publik ose pronë private që mund të rrezikojë jetën e njerëzve ose të rezultojë në humbje të mëdha ekonomike</w:t>
      </w:r>
      <w:r>
        <w:rPr>
          <w:rFonts w:eastAsia="Calibri"/>
          <w:lang w:val="sq-AL" w:bidi="sq-AL"/>
        </w:rPr>
        <w:t>”</w:t>
      </w:r>
      <w:r w:rsidR="006A0B2A">
        <w:rPr>
          <w:rFonts w:eastAsia="Calibri"/>
          <w:lang w:val="sq-AL" w:bidi="sq-AL"/>
        </w:rPr>
        <w:t>;</w:t>
      </w:r>
    </w:p>
    <w:p w14:paraId="54066431" w14:textId="0EE4524E" w:rsidR="007C0B33" w:rsidRDefault="00562CA2" w:rsidP="00D8107A">
      <w:pPr>
        <w:ind w:firstLine="720"/>
        <w:jc w:val="both"/>
        <w:rPr>
          <w:rFonts w:eastAsia="Calibri"/>
          <w:lang w:val="sq-AL" w:bidi="sq-AL"/>
        </w:rPr>
      </w:pPr>
      <w:r>
        <w:rPr>
          <w:rFonts w:eastAsia="Calibri"/>
          <w:lang w:val="sq-AL" w:bidi="sq-AL"/>
        </w:rPr>
        <w:t xml:space="preserve">e) </w:t>
      </w:r>
      <w:r w:rsidR="007C0B33">
        <w:rPr>
          <w:rFonts w:eastAsia="Calibri"/>
          <w:lang w:val="sq-AL" w:bidi="sq-AL"/>
        </w:rPr>
        <w:t xml:space="preserve">pas shkronjës </w:t>
      </w:r>
      <w:r w:rsidR="00963A8D">
        <w:rPr>
          <w:rFonts w:eastAsia="Calibri"/>
          <w:lang w:val="sq-AL" w:bidi="sq-AL"/>
        </w:rPr>
        <w:t>“</w:t>
      </w:r>
      <w:r w:rsidR="007C0B33">
        <w:rPr>
          <w:rFonts w:eastAsia="Calibri"/>
          <w:lang w:val="sq-AL" w:bidi="sq-AL"/>
        </w:rPr>
        <w:t>m</w:t>
      </w:r>
      <w:r w:rsidR="00963A8D">
        <w:rPr>
          <w:rFonts w:eastAsia="Calibri"/>
          <w:lang w:val="sq-AL" w:bidi="sq-AL"/>
        </w:rPr>
        <w:t>”</w:t>
      </w:r>
      <w:r w:rsidR="007C0B33">
        <w:rPr>
          <w:rFonts w:eastAsia="Calibri"/>
          <w:lang w:val="sq-AL" w:bidi="sq-AL"/>
        </w:rPr>
        <w:t xml:space="preserve"> shtohet </w:t>
      </w:r>
      <w:r w:rsidR="00963A8D" w:rsidRPr="00562CA2">
        <w:rPr>
          <w:rFonts w:eastAsia="Calibri"/>
          <w:lang w:val="sq-AL" w:bidi="sq-AL"/>
        </w:rPr>
        <w:t>shkronja</w:t>
      </w:r>
      <w:r w:rsidR="007C0B33" w:rsidRPr="00562CA2">
        <w:rPr>
          <w:rFonts w:eastAsia="Calibri"/>
          <w:lang w:val="sq-AL" w:bidi="sq-AL"/>
        </w:rPr>
        <w:t xml:space="preserve"> </w:t>
      </w:r>
      <w:r w:rsidR="00963A8D" w:rsidRPr="00562CA2">
        <w:rPr>
          <w:rFonts w:eastAsia="Calibri"/>
          <w:lang w:val="sq-AL" w:bidi="sq-AL"/>
        </w:rPr>
        <w:t>“</w:t>
      </w:r>
      <w:r w:rsidR="007C0B33">
        <w:rPr>
          <w:rFonts w:eastAsia="Calibri"/>
          <w:lang w:val="sq-AL" w:bidi="sq-AL"/>
        </w:rPr>
        <w:t>m</w:t>
      </w:r>
      <w:r w:rsidR="0032734F">
        <w:rPr>
          <w:rFonts w:eastAsia="Calibri"/>
          <w:lang w:val="sq-AL" w:bidi="sq-AL"/>
        </w:rPr>
        <w:t>/</w:t>
      </w:r>
      <w:r w:rsidR="007C0B33">
        <w:rPr>
          <w:rFonts w:eastAsia="Calibri"/>
          <w:lang w:val="sq-AL" w:bidi="sq-AL"/>
        </w:rPr>
        <w:t>1)</w:t>
      </w:r>
      <w:r w:rsidR="00963A8D">
        <w:rPr>
          <w:rFonts w:eastAsia="Calibri"/>
          <w:lang w:val="sq-AL" w:bidi="sq-AL"/>
        </w:rPr>
        <w:t>”</w:t>
      </w:r>
      <w:r w:rsidR="007C0B33">
        <w:rPr>
          <w:rFonts w:eastAsia="Calibri"/>
          <w:lang w:val="sq-AL" w:bidi="sq-AL"/>
        </w:rPr>
        <w:t xml:space="preserve"> me</w:t>
      </w:r>
      <w:r w:rsidR="00963A8D">
        <w:rPr>
          <w:rFonts w:eastAsia="Calibri"/>
          <w:lang w:val="sq-AL" w:bidi="sq-AL"/>
        </w:rPr>
        <w:t xml:space="preserve"> </w:t>
      </w:r>
      <w:r w:rsidR="007C0B33">
        <w:rPr>
          <w:rFonts w:eastAsia="Calibri"/>
          <w:lang w:val="sq-AL" w:bidi="sq-AL"/>
        </w:rPr>
        <w:t>përmbajtje</w:t>
      </w:r>
      <w:r w:rsidR="00963A8D">
        <w:rPr>
          <w:rFonts w:eastAsia="Calibri"/>
          <w:lang w:val="sq-AL" w:bidi="sq-AL"/>
        </w:rPr>
        <w:t xml:space="preserve"> si vijon</w:t>
      </w:r>
      <w:r w:rsidR="007C0B33">
        <w:rPr>
          <w:rFonts w:eastAsia="Calibri"/>
          <w:lang w:val="sq-AL" w:bidi="sq-AL"/>
        </w:rPr>
        <w:t>:</w:t>
      </w:r>
    </w:p>
    <w:p w14:paraId="56EDA736" w14:textId="3710D5B6" w:rsidR="007C0B33" w:rsidRDefault="007C0B33" w:rsidP="00D8107A">
      <w:pPr>
        <w:ind w:firstLine="720"/>
        <w:jc w:val="both"/>
        <w:rPr>
          <w:rFonts w:eastAsia="Calibri"/>
          <w:lang w:val="sq-AL" w:bidi="sq-AL"/>
        </w:rPr>
      </w:pPr>
      <w:r>
        <w:rPr>
          <w:rFonts w:eastAsia="Calibri"/>
          <w:lang w:val="sq-AL" w:bidi="sq-AL"/>
        </w:rPr>
        <w:t>“</w:t>
      </w:r>
      <w:r w:rsidR="00963A8D">
        <w:rPr>
          <w:rFonts w:eastAsia="Calibri"/>
          <w:lang w:val="sq-AL" w:bidi="sq-AL"/>
        </w:rPr>
        <w:t>m</w:t>
      </w:r>
      <w:r w:rsidR="0032734F">
        <w:rPr>
          <w:rFonts w:eastAsia="Calibri"/>
          <w:lang w:val="sq-AL" w:bidi="sq-AL"/>
        </w:rPr>
        <w:t>/</w:t>
      </w:r>
      <w:r w:rsidR="00963A8D">
        <w:rPr>
          <w:rFonts w:eastAsia="Calibri"/>
          <w:lang w:val="sq-AL" w:bidi="sq-AL"/>
        </w:rPr>
        <w:t xml:space="preserve">1) </w:t>
      </w:r>
      <w:r>
        <w:rPr>
          <w:rFonts w:eastAsia="Calibri"/>
          <w:lang w:val="sq-AL" w:bidi="sq-AL"/>
        </w:rPr>
        <w:t>ndërhyrjen e paligjshme në një sistem informacioni apo në të dhënat kompjuterike, kur një akt i tillë është kryer</w:t>
      </w:r>
      <w:r w:rsidRPr="007C0B33">
        <w:rPr>
          <w:rFonts w:eastAsia="Calibri"/>
          <w:lang w:val="sq-AL" w:bidi="sq-AL"/>
        </w:rPr>
        <w:t xml:space="preserve"> kundër një sistemi informacioni të infrastrukturës kritike</w:t>
      </w:r>
      <w:r>
        <w:rPr>
          <w:rFonts w:eastAsia="Calibri"/>
          <w:lang w:val="sq-AL" w:bidi="sq-AL"/>
        </w:rPr>
        <w:t xml:space="preserve"> duke shkaktuar dëmtime serioze”; </w:t>
      </w:r>
    </w:p>
    <w:p w14:paraId="2213B933" w14:textId="0423383C" w:rsidR="0032734F" w:rsidRDefault="00562CA2" w:rsidP="00614880">
      <w:pPr>
        <w:ind w:firstLine="720"/>
        <w:jc w:val="both"/>
        <w:rPr>
          <w:rFonts w:eastAsia="Calibri"/>
          <w:lang w:val="sq-AL" w:bidi="sq-AL"/>
        </w:rPr>
      </w:pPr>
      <w:r>
        <w:rPr>
          <w:rFonts w:eastAsia="Calibri"/>
          <w:lang w:val="sq-AL" w:bidi="sq-AL"/>
        </w:rPr>
        <w:t>ë</w:t>
      </w:r>
      <w:r w:rsidR="007C0B33">
        <w:rPr>
          <w:rFonts w:eastAsia="Calibri"/>
          <w:lang w:val="sq-AL" w:bidi="sq-AL"/>
        </w:rPr>
        <w:t xml:space="preserve">) </w:t>
      </w:r>
      <w:r w:rsidR="00F93C5F">
        <w:rPr>
          <w:rFonts w:eastAsia="Calibri"/>
          <w:lang w:val="sq-AL" w:bidi="sq-AL"/>
        </w:rPr>
        <w:t xml:space="preserve">në shkronjën </w:t>
      </w:r>
      <w:r w:rsidR="00963A8D">
        <w:rPr>
          <w:rFonts w:eastAsia="Calibri"/>
          <w:lang w:val="sq-AL" w:bidi="sq-AL"/>
        </w:rPr>
        <w:t>“</w:t>
      </w:r>
      <w:r w:rsidR="00F93C5F">
        <w:rPr>
          <w:rFonts w:eastAsia="Calibri"/>
          <w:lang w:val="sq-AL" w:bidi="sq-AL"/>
        </w:rPr>
        <w:t>n</w:t>
      </w:r>
      <w:r w:rsidR="00963A8D">
        <w:rPr>
          <w:rFonts w:eastAsia="Calibri"/>
          <w:lang w:val="sq-AL" w:bidi="sq-AL"/>
        </w:rPr>
        <w:t>”</w:t>
      </w:r>
      <w:r w:rsidR="0032734F">
        <w:rPr>
          <w:rFonts w:eastAsia="Calibri"/>
          <w:lang w:val="sq-AL" w:bidi="sq-AL"/>
        </w:rPr>
        <w:t xml:space="preserve"> bëhen shtesa dhe ndryshimi i mëposhtëm:</w:t>
      </w:r>
    </w:p>
    <w:p w14:paraId="0899CF58" w14:textId="77777777" w:rsidR="0032734F" w:rsidRDefault="0032734F" w:rsidP="00614880">
      <w:pPr>
        <w:ind w:firstLine="720"/>
        <w:jc w:val="both"/>
        <w:rPr>
          <w:rFonts w:eastAsia="Calibri"/>
          <w:lang w:val="sq-AL" w:bidi="sq-AL"/>
        </w:rPr>
      </w:pPr>
      <w:r>
        <w:rPr>
          <w:rFonts w:eastAsia="Calibri"/>
          <w:lang w:val="sq-AL" w:bidi="sq-AL"/>
        </w:rPr>
        <w:t xml:space="preserve">i) </w:t>
      </w:r>
      <w:r w:rsidR="00F93C5F">
        <w:rPr>
          <w:rFonts w:eastAsia="Calibri"/>
          <w:lang w:val="sq-AL" w:bidi="sq-AL"/>
        </w:rPr>
        <w:t xml:space="preserve">togfjalëshi </w:t>
      </w:r>
      <w:r w:rsidR="00F93C5F" w:rsidRPr="00AC71EA">
        <w:rPr>
          <w:rFonts w:eastAsia="Calibri"/>
          <w:lang w:val="sq-AL" w:bidi="sq-AL"/>
        </w:rPr>
        <w:t>“</w:t>
      </w:r>
      <w:r w:rsidR="00AC71EA" w:rsidRPr="00F82838">
        <w:rPr>
          <w:rFonts w:eastAsia="Calibri"/>
          <w:lang w:val="sq-AL"/>
        </w:rPr>
        <w:t>shkaktimin e ndërprerjes së” zëvendësohet me togfjalëshin “</w:t>
      </w:r>
      <w:r w:rsidR="00AC71EA" w:rsidRPr="00F82838">
        <w:rPr>
          <w:rFonts w:eastAsia="Calibri"/>
          <w:lang w:val="sq-AL" w:bidi="sq-AL"/>
        </w:rPr>
        <w:t>ndërhyrj</w:t>
      </w:r>
      <w:r w:rsidR="005A2D4E">
        <w:rPr>
          <w:rFonts w:eastAsia="Calibri"/>
          <w:lang w:val="sq-AL" w:bidi="sq-AL"/>
        </w:rPr>
        <w:t>en</w:t>
      </w:r>
      <w:r w:rsidR="00AC71EA" w:rsidRPr="00F82838">
        <w:rPr>
          <w:rFonts w:eastAsia="Calibri"/>
          <w:lang w:val="sq-AL" w:bidi="sq-AL"/>
        </w:rPr>
        <w:t xml:space="preserve"> ose ndërprerj</w:t>
      </w:r>
      <w:r w:rsidR="005A2D4E">
        <w:rPr>
          <w:rFonts w:eastAsia="Calibri"/>
          <w:lang w:val="sq-AL" w:bidi="sq-AL"/>
        </w:rPr>
        <w:t>en</w:t>
      </w:r>
      <w:r w:rsidR="00AC71EA" w:rsidRPr="00F82838">
        <w:rPr>
          <w:rFonts w:eastAsia="Calibri"/>
          <w:lang w:val="sq-AL" w:bidi="sq-AL"/>
        </w:rPr>
        <w:t xml:space="preserve"> e”</w:t>
      </w:r>
      <w:r>
        <w:rPr>
          <w:rFonts w:eastAsia="Calibri"/>
          <w:lang w:val="sq-AL" w:bidi="sq-AL"/>
        </w:rPr>
        <w:t>;</w:t>
      </w:r>
    </w:p>
    <w:p w14:paraId="48E836B5" w14:textId="512BF00B" w:rsidR="00614880" w:rsidRDefault="0032734F" w:rsidP="00614880">
      <w:pPr>
        <w:ind w:firstLine="720"/>
        <w:jc w:val="both"/>
        <w:rPr>
          <w:rFonts w:eastAsia="Calibri"/>
          <w:lang w:val="sq-AL" w:bidi="sq-AL"/>
        </w:rPr>
      </w:pPr>
      <w:r>
        <w:rPr>
          <w:rFonts w:eastAsia="Calibri"/>
          <w:lang w:val="sq-AL" w:bidi="sq-AL"/>
        </w:rPr>
        <w:t xml:space="preserve">ii) </w:t>
      </w:r>
      <w:r w:rsidR="00AC71EA" w:rsidRPr="00F82838">
        <w:rPr>
          <w:rFonts w:eastAsia="Calibri"/>
          <w:lang w:val="sq-AL" w:bidi="sq-AL"/>
        </w:rPr>
        <w:t>pas fjalës “të rëndësishëm” shtohet togfjalëshi “natyror thelbësor,</w:t>
      </w:r>
      <w:r w:rsidR="00AC71EA" w:rsidRPr="00F82838">
        <w:rPr>
          <w:spacing w:val="-2"/>
          <w:shd w:val="clear" w:color="auto" w:fill="FFFFFF"/>
          <w:lang w:val="sq-AL"/>
        </w:rPr>
        <w:t xml:space="preserve"> duke rrezikuar jetën e personave</w:t>
      </w:r>
      <w:r w:rsidR="00AC71EA">
        <w:rPr>
          <w:spacing w:val="-2"/>
          <w:shd w:val="clear" w:color="auto" w:fill="FFFFFF"/>
          <w:lang w:val="sq-AL"/>
        </w:rPr>
        <w:t>”</w:t>
      </w:r>
      <w:r w:rsidR="00AC71EA" w:rsidRPr="00F82838">
        <w:rPr>
          <w:spacing w:val="-2"/>
          <w:shd w:val="clear" w:color="auto" w:fill="FFFFFF"/>
          <w:lang w:val="sq-AL"/>
        </w:rPr>
        <w:t>;</w:t>
      </w:r>
      <w:r w:rsidR="00AC71EA" w:rsidRPr="00F82838">
        <w:rPr>
          <w:rFonts w:eastAsia="Calibri"/>
          <w:lang w:val="sq-AL" w:bidi="sq-AL"/>
        </w:rPr>
        <w:t xml:space="preserve"> </w:t>
      </w:r>
    </w:p>
    <w:p w14:paraId="5EFCC9D6" w14:textId="44029545" w:rsidR="00614880" w:rsidRDefault="001A6CE8" w:rsidP="00614880">
      <w:pPr>
        <w:ind w:firstLine="720"/>
        <w:jc w:val="both"/>
        <w:rPr>
          <w:rFonts w:eastAsia="Calibri"/>
          <w:lang w:val="sq-AL" w:bidi="sq-AL"/>
        </w:rPr>
      </w:pPr>
      <w:r>
        <w:rPr>
          <w:rFonts w:eastAsia="Calibri"/>
          <w:lang w:val="sq-AL" w:bidi="sq-AL"/>
        </w:rPr>
        <w:t>f</w:t>
      </w:r>
      <w:r w:rsidR="00614880">
        <w:rPr>
          <w:rFonts w:eastAsia="Calibri"/>
          <w:lang w:val="sq-AL" w:bidi="sq-AL"/>
        </w:rPr>
        <w:t xml:space="preserve">) pas shkronjës </w:t>
      </w:r>
      <w:r w:rsidR="00963A8D">
        <w:rPr>
          <w:rFonts w:eastAsia="Calibri"/>
          <w:lang w:val="sq-AL" w:bidi="sq-AL"/>
        </w:rPr>
        <w:t>“</w:t>
      </w:r>
      <w:r w:rsidR="00614880">
        <w:rPr>
          <w:rFonts w:eastAsia="Calibri"/>
          <w:lang w:val="sq-AL" w:bidi="sq-AL"/>
        </w:rPr>
        <w:t>n</w:t>
      </w:r>
      <w:r w:rsidR="00963A8D">
        <w:rPr>
          <w:rFonts w:eastAsia="Calibri"/>
          <w:lang w:val="sq-AL" w:bidi="sq-AL"/>
        </w:rPr>
        <w:t>”</w:t>
      </w:r>
      <w:r w:rsidR="00614880">
        <w:rPr>
          <w:rFonts w:eastAsia="Calibri"/>
          <w:lang w:val="sq-AL" w:bidi="sq-AL"/>
        </w:rPr>
        <w:t xml:space="preserve"> shtohen një sh</w:t>
      </w:r>
      <w:r w:rsidR="00963A8D">
        <w:rPr>
          <w:rFonts w:eastAsia="Calibri"/>
          <w:lang w:val="sq-AL" w:bidi="sq-AL"/>
        </w:rPr>
        <w:t>k</w:t>
      </w:r>
      <w:r w:rsidR="00614880">
        <w:rPr>
          <w:rFonts w:eastAsia="Calibri"/>
          <w:lang w:val="sq-AL" w:bidi="sq-AL"/>
        </w:rPr>
        <w:t xml:space="preserve">ronjë </w:t>
      </w:r>
      <w:r w:rsidR="00963A8D">
        <w:rPr>
          <w:rFonts w:eastAsia="Calibri"/>
          <w:lang w:val="sq-AL" w:bidi="sq-AL"/>
        </w:rPr>
        <w:t>“</w:t>
      </w:r>
      <w:r w:rsidR="00614880">
        <w:rPr>
          <w:rFonts w:eastAsia="Calibri"/>
          <w:lang w:val="sq-AL" w:bidi="sq-AL"/>
        </w:rPr>
        <w:t>n</w:t>
      </w:r>
      <w:r w:rsidR="0032734F">
        <w:rPr>
          <w:rFonts w:eastAsia="Calibri"/>
          <w:lang w:val="sq-AL" w:bidi="sq-AL"/>
        </w:rPr>
        <w:t>j</w:t>
      </w:r>
      <w:r w:rsidR="00614880">
        <w:rPr>
          <w:rFonts w:eastAsia="Calibri"/>
          <w:lang w:val="sq-AL" w:bidi="sq-AL"/>
        </w:rPr>
        <w:t>)</w:t>
      </w:r>
      <w:r w:rsidR="00963A8D">
        <w:rPr>
          <w:rFonts w:eastAsia="Calibri"/>
          <w:lang w:val="sq-AL" w:bidi="sq-AL"/>
        </w:rPr>
        <w:t>”</w:t>
      </w:r>
      <w:r w:rsidR="0032734F">
        <w:rPr>
          <w:rFonts w:eastAsia="Calibri"/>
          <w:lang w:val="sq-AL" w:bidi="sq-AL"/>
        </w:rPr>
        <w:t xml:space="preserve"> </w:t>
      </w:r>
      <w:r w:rsidR="00614880">
        <w:rPr>
          <w:rFonts w:eastAsia="Calibri"/>
          <w:lang w:val="sq-AL" w:bidi="sq-AL"/>
        </w:rPr>
        <w:t>me përmbajtje</w:t>
      </w:r>
      <w:r w:rsidR="00963A8D">
        <w:rPr>
          <w:rFonts w:eastAsia="Calibri"/>
          <w:lang w:val="sq-AL" w:bidi="sq-AL"/>
        </w:rPr>
        <w:t xml:space="preserve"> si vijon</w:t>
      </w:r>
      <w:r w:rsidR="00614880">
        <w:rPr>
          <w:rFonts w:eastAsia="Calibri"/>
          <w:lang w:val="sq-AL" w:bidi="sq-AL"/>
        </w:rPr>
        <w:t>:</w:t>
      </w:r>
    </w:p>
    <w:p w14:paraId="1277DA77" w14:textId="5AEF7808" w:rsidR="00614880" w:rsidRDefault="00614880" w:rsidP="00614880">
      <w:pPr>
        <w:ind w:firstLine="720"/>
        <w:jc w:val="both"/>
        <w:rPr>
          <w:lang w:val="sq-AL"/>
        </w:rPr>
      </w:pPr>
      <w:r w:rsidRPr="00F82838">
        <w:rPr>
          <w:lang w:val="sq-AL"/>
        </w:rPr>
        <w:t>“</w:t>
      </w:r>
      <w:r w:rsidR="00963A8D">
        <w:rPr>
          <w:lang w:val="sq-AL"/>
        </w:rPr>
        <w:t>n</w:t>
      </w:r>
      <w:r w:rsidR="0032734F">
        <w:rPr>
          <w:lang w:val="sq-AL"/>
        </w:rPr>
        <w:t>j</w:t>
      </w:r>
      <w:r w:rsidR="00963A8D">
        <w:rPr>
          <w:lang w:val="sq-AL"/>
        </w:rPr>
        <w:t xml:space="preserve">) </w:t>
      </w:r>
      <w:r w:rsidRPr="00F82838">
        <w:rPr>
          <w:lang w:val="sq-AL"/>
        </w:rPr>
        <w:t>vjedhjen me pasoja të rënda</w:t>
      </w:r>
      <w:r>
        <w:rPr>
          <w:lang w:val="sq-AL"/>
        </w:rPr>
        <w:t>, sh</w:t>
      </w:r>
      <w:r w:rsidR="00742D47">
        <w:rPr>
          <w:lang w:val="sq-AL"/>
        </w:rPr>
        <w:t>t</w:t>
      </w:r>
      <w:r>
        <w:rPr>
          <w:lang w:val="sq-AL"/>
        </w:rPr>
        <w:t>rëngimin me anë të kanosjes ose dhunës për dhënien e pasurisë si dhe falsifikimin dhe p</w:t>
      </w:r>
      <w:r w:rsidR="00742D47">
        <w:rPr>
          <w:lang w:val="sq-AL"/>
        </w:rPr>
        <w:t>ë</w:t>
      </w:r>
      <w:r>
        <w:rPr>
          <w:lang w:val="sq-AL"/>
        </w:rPr>
        <w:t>rdorimin e dokument</w:t>
      </w:r>
      <w:r w:rsidR="00742D47">
        <w:rPr>
          <w:lang w:val="sq-AL"/>
        </w:rPr>
        <w:t>e</w:t>
      </w:r>
      <w:r>
        <w:rPr>
          <w:lang w:val="sq-AL"/>
        </w:rPr>
        <w:t>ve të falsifikuar</w:t>
      </w:r>
      <w:r w:rsidRPr="00F82838">
        <w:rPr>
          <w:lang w:val="sq-AL"/>
        </w:rPr>
        <w:t xml:space="preserve"> me qëllim kryerjen e një vepre të parashikuar në këtë </w:t>
      </w:r>
      <w:r w:rsidR="00F96D42">
        <w:rPr>
          <w:lang w:val="sq-AL"/>
        </w:rPr>
        <w:t>nen</w:t>
      </w:r>
      <w:r w:rsidR="00963A8D">
        <w:rPr>
          <w:lang w:val="sq-AL"/>
        </w:rPr>
        <w:t>”</w:t>
      </w:r>
      <w:r w:rsidRPr="00F82838">
        <w:rPr>
          <w:lang w:val="sq-AL"/>
        </w:rPr>
        <w:t>;</w:t>
      </w:r>
    </w:p>
    <w:p w14:paraId="6ACD0555" w14:textId="6E60268C" w:rsidR="00BF56E4" w:rsidRPr="00CA6AC3" w:rsidRDefault="00BF56E4" w:rsidP="00C65E4C">
      <w:pPr>
        <w:ind w:firstLine="720"/>
        <w:jc w:val="both"/>
        <w:rPr>
          <w:lang w:val="sq-AL"/>
        </w:rPr>
      </w:pPr>
      <w:r w:rsidRPr="00F82838">
        <w:rPr>
          <w:rFonts w:eastAsia="Calibri"/>
          <w:lang w:val="sq-AL" w:bidi="sq-AL"/>
        </w:rPr>
        <w:t>2.</w:t>
      </w:r>
      <w:r w:rsidRPr="00CA6AC3">
        <w:rPr>
          <w:lang w:val="sq-AL"/>
        </w:rPr>
        <w:t xml:space="preserve"> Pas paragrafit </w:t>
      </w:r>
      <w:r w:rsidR="00963A8D">
        <w:rPr>
          <w:lang w:val="sq-AL"/>
        </w:rPr>
        <w:t>të dytë,</w:t>
      </w:r>
      <w:r w:rsidRPr="00CA6AC3">
        <w:rPr>
          <w:lang w:val="sq-AL"/>
        </w:rPr>
        <w:t xml:space="preserve"> shtohet </w:t>
      </w:r>
      <w:r w:rsidR="00963A8D">
        <w:rPr>
          <w:lang w:val="sq-AL"/>
        </w:rPr>
        <w:t xml:space="preserve">paragrafi i tretë </w:t>
      </w:r>
      <w:r w:rsidRPr="00CA6AC3">
        <w:rPr>
          <w:lang w:val="sq-AL"/>
        </w:rPr>
        <w:t>me përmbajtje</w:t>
      </w:r>
      <w:r w:rsidR="00963A8D">
        <w:rPr>
          <w:lang w:val="sq-AL"/>
        </w:rPr>
        <w:t xml:space="preserve"> si vijon</w:t>
      </w:r>
      <w:r w:rsidRPr="00CA6AC3">
        <w:rPr>
          <w:lang w:val="sq-AL"/>
        </w:rPr>
        <w:t>:</w:t>
      </w:r>
    </w:p>
    <w:p w14:paraId="30324D7C" w14:textId="137E313A" w:rsidR="00BF56E4" w:rsidRDefault="00BF56E4" w:rsidP="00B54324">
      <w:pPr>
        <w:ind w:firstLine="720"/>
        <w:jc w:val="both"/>
        <w:rPr>
          <w:lang w:val="sq-AL"/>
        </w:rPr>
      </w:pPr>
      <w:r w:rsidRPr="00CA6AC3">
        <w:rPr>
          <w:lang w:val="sq-AL"/>
        </w:rPr>
        <w:t xml:space="preserve">“Kanosja për kryerjen e veprave me qëllime terroriste të parashikuara në </w:t>
      </w:r>
      <w:r w:rsidR="001733C0" w:rsidRPr="00CA6AC3">
        <w:rPr>
          <w:lang w:val="sq-AL"/>
        </w:rPr>
        <w:t xml:space="preserve">këtë </w:t>
      </w:r>
      <w:r w:rsidRPr="00CA6AC3">
        <w:rPr>
          <w:lang w:val="sq-AL"/>
        </w:rPr>
        <w:t>nen dënohet me burgim nga tetë gjer në pesëmbëdhjetë vjet</w:t>
      </w:r>
      <w:r w:rsidR="00963A8D">
        <w:rPr>
          <w:lang w:val="sq-AL"/>
        </w:rPr>
        <w:t>.”.</w:t>
      </w:r>
    </w:p>
    <w:p w14:paraId="6501BCD6" w14:textId="716501D1" w:rsidR="00103694" w:rsidRPr="008F5646" w:rsidRDefault="00103694" w:rsidP="008F5646">
      <w:pPr>
        <w:pStyle w:val="Heading2"/>
        <w:jc w:val="center"/>
        <w:rPr>
          <w:sz w:val="24"/>
          <w:szCs w:val="24"/>
          <w:lang w:val="sq-AL"/>
        </w:rPr>
      </w:pPr>
      <w:r w:rsidRPr="00FC514B">
        <w:rPr>
          <w:sz w:val="24"/>
          <w:szCs w:val="24"/>
          <w:lang w:val="sq-AL"/>
        </w:rPr>
        <w:t xml:space="preserve">Neni </w:t>
      </w:r>
      <w:r w:rsidR="008F5646">
        <w:rPr>
          <w:sz w:val="24"/>
          <w:szCs w:val="24"/>
          <w:lang w:val="sq-AL"/>
        </w:rPr>
        <w:t>29</w:t>
      </w:r>
    </w:p>
    <w:p w14:paraId="482CEB80" w14:textId="1E537832" w:rsidR="009E1E1E" w:rsidRDefault="00103694" w:rsidP="00C65E4C">
      <w:pPr>
        <w:ind w:firstLine="720"/>
        <w:jc w:val="both"/>
        <w:rPr>
          <w:lang w:val="sq-AL"/>
        </w:rPr>
      </w:pPr>
      <w:r w:rsidRPr="00CA6AC3">
        <w:rPr>
          <w:lang w:val="sq-AL"/>
        </w:rPr>
        <w:t xml:space="preserve">Në nenin 230/a, në </w:t>
      </w:r>
      <w:r w:rsidR="00006262">
        <w:rPr>
          <w:lang w:val="sq-AL"/>
        </w:rPr>
        <w:t>paragrafin e parë</w:t>
      </w:r>
      <w:r w:rsidRPr="00CA6AC3">
        <w:rPr>
          <w:lang w:val="sq-AL"/>
        </w:rPr>
        <w:t>,</w:t>
      </w:r>
      <w:r w:rsidR="00C072CC" w:rsidRPr="00C072CC">
        <w:rPr>
          <w:lang w:val="sq-AL"/>
        </w:rPr>
        <w:t xml:space="preserve"> </w:t>
      </w:r>
      <w:r w:rsidR="00C072CC">
        <w:rPr>
          <w:lang w:val="sq-AL"/>
        </w:rPr>
        <w:t>s</w:t>
      </w:r>
      <w:r w:rsidR="00C072CC" w:rsidRPr="00CA6AC3">
        <w:rPr>
          <w:lang w:val="sq-AL"/>
        </w:rPr>
        <w:t>hkronj</w:t>
      </w:r>
      <w:r w:rsidR="00C072CC">
        <w:rPr>
          <w:lang w:val="sq-AL"/>
        </w:rPr>
        <w:t>a</w:t>
      </w:r>
      <w:r w:rsidR="00C072CC" w:rsidRPr="00CA6AC3">
        <w:rPr>
          <w:lang w:val="sq-AL"/>
        </w:rPr>
        <w:t xml:space="preserve"> </w:t>
      </w:r>
      <w:r w:rsidR="00C072CC">
        <w:rPr>
          <w:lang w:val="sq-AL"/>
        </w:rPr>
        <w:t>“</w:t>
      </w:r>
      <w:r w:rsidR="00C072CC" w:rsidRPr="00CA6AC3">
        <w:rPr>
          <w:lang w:val="sq-AL"/>
        </w:rPr>
        <w:t>a</w:t>
      </w:r>
      <w:r w:rsidR="00C072CC">
        <w:rPr>
          <w:lang w:val="sq-AL"/>
        </w:rPr>
        <w:t>”</w:t>
      </w:r>
      <w:r w:rsidR="00C072CC" w:rsidRPr="00CA6AC3">
        <w:rPr>
          <w:lang w:val="sq-AL"/>
        </w:rPr>
        <w:t xml:space="preserve">, </w:t>
      </w:r>
      <w:r w:rsidR="009E1E1E">
        <w:rPr>
          <w:lang w:val="sq-AL"/>
        </w:rPr>
        <w:t xml:space="preserve"> bëhen shtesa dhe ndryshimi i mëposhtëm:</w:t>
      </w:r>
    </w:p>
    <w:p w14:paraId="030D7A6C" w14:textId="191C9F0C" w:rsidR="00C072CC" w:rsidRDefault="00C072CC" w:rsidP="00C65E4C">
      <w:pPr>
        <w:ind w:firstLine="720"/>
        <w:jc w:val="both"/>
        <w:rPr>
          <w:lang w:val="sq-AL"/>
        </w:rPr>
      </w:pPr>
      <w:r>
        <w:rPr>
          <w:lang w:val="sq-AL"/>
        </w:rPr>
        <w:t>1. P</w:t>
      </w:r>
      <w:r w:rsidR="00A8778C" w:rsidRPr="00CA6AC3">
        <w:rPr>
          <w:lang w:val="sq-AL"/>
        </w:rPr>
        <w:t>as fjalës “kryer” shtohet togfjalëshi “ose për të kontribuar në kryerjen</w:t>
      </w:r>
      <w:r w:rsidR="00006262">
        <w:rPr>
          <w:lang w:val="sq-AL"/>
        </w:rPr>
        <w:t xml:space="preserve"> e</w:t>
      </w:r>
      <w:r w:rsidR="00A8778C" w:rsidRPr="00CA6AC3">
        <w:rPr>
          <w:lang w:val="sq-AL"/>
        </w:rPr>
        <w:t>”</w:t>
      </w:r>
      <w:r>
        <w:rPr>
          <w:lang w:val="sq-AL"/>
        </w:rPr>
        <w:t>;</w:t>
      </w:r>
    </w:p>
    <w:p w14:paraId="6FDD820E" w14:textId="5186332B" w:rsidR="00103694" w:rsidRDefault="00C072CC" w:rsidP="00C65E4C">
      <w:pPr>
        <w:ind w:firstLine="720"/>
        <w:jc w:val="both"/>
        <w:rPr>
          <w:lang w:val="sq-AL"/>
        </w:rPr>
      </w:pPr>
      <w:r>
        <w:rPr>
          <w:lang w:val="sq-AL"/>
        </w:rPr>
        <w:t>2. T</w:t>
      </w:r>
      <w:r w:rsidR="00103694" w:rsidRPr="00CA6AC3">
        <w:rPr>
          <w:lang w:val="sq-AL"/>
        </w:rPr>
        <w:t>ogfjalëshi “</w:t>
      </w:r>
      <w:r w:rsidR="00006262" w:rsidRPr="008F5646">
        <w:rPr>
          <w:lang w:val="sq-AL"/>
        </w:rPr>
        <w:t xml:space="preserve">vepra </w:t>
      </w:r>
      <w:r w:rsidR="00103694" w:rsidRPr="008F5646">
        <w:rPr>
          <w:lang w:val="sq-AL"/>
        </w:rPr>
        <w:t>me qëllime terroriste” zëvendësohet me togfjalëshin “</w:t>
      </w:r>
      <w:r w:rsidR="00006262" w:rsidRPr="008F5646">
        <w:rPr>
          <w:lang w:val="sq-AL"/>
        </w:rPr>
        <w:t xml:space="preserve"> veprave </w:t>
      </w:r>
      <w:r w:rsidR="00103694" w:rsidRPr="008F5646">
        <w:rPr>
          <w:lang w:val="sq-AL"/>
        </w:rPr>
        <w:t>të parashikuara në këtë Kre”.</w:t>
      </w:r>
    </w:p>
    <w:p w14:paraId="2465CBCB" w14:textId="77777777" w:rsidR="00D104FB" w:rsidRPr="008F5646" w:rsidRDefault="00D104FB" w:rsidP="00C65E4C">
      <w:pPr>
        <w:ind w:firstLine="720"/>
        <w:jc w:val="both"/>
        <w:rPr>
          <w:lang w:val="sq-AL"/>
        </w:rPr>
      </w:pPr>
    </w:p>
    <w:p w14:paraId="3D144B9D" w14:textId="639C8230" w:rsidR="00D76E24" w:rsidRPr="008F5646" w:rsidRDefault="00D76E24" w:rsidP="008F5646">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3</w:t>
      </w:r>
      <w:r w:rsidR="008F5646">
        <w:rPr>
          <w:sz w:val="24"/>
          <w:szCs w:val="24"/>
          <w:lang w:val="sq-AL"/>
        </w:rPr>
        <w:t>0</w:t>
      </w:r>
    </w:p>
    <w:p w14:paraId="30A937D9" w14:textId="7843DF0D" w:rsidR="009E6EDE" w:rsidRPr="009E6EDE" w:rsidRDefault="00D76E24" w:rsidP="00C65E4C">
      <w:pPr>
        <w:ind w:firstLine="720"/>
        <w:jc w:val="both"/>
        <w:rPr>
          <w:lang w:val="sq-AL"/>
        </w:rPr>
      </w:pPr>
      <w:r w:rsidRPr="00CA6AC3">
        <w:rPr>
          <w:lang w:val="sq-AL"/>
        </w:rPr>
        <w:t xml:space="preserve">Në nenin 231, </w:t>
      </w:r>
      <w:r w:rsidR="009E6EDE" w:rsidRPr="009E6EDE">
        <w:rPr>
          <w:bCs/>
          <w:lang w:val="sq-AL"/>
        </w:rPr>
        <w:t>bëhen shtesat dhe ndryshim</w:t>
      </w:r>
      <w:r w:rsidR="00B54324">
        <w:rPr>
          <w:bCs/>
          <w:lang w:val="sq-AL"/>
        </w:rPr>
        <w:t>i</w:t>
      </w:r>
      <w:r w:rsidR="009E6EDE" w:rsidRPr="009E6EDE">
        <w:rPr>
          <w:bCs/>
          <w:lang w:val="sq-AL"/>
        </w:rPr>
        <w:t xml:space="preserve"> </w:t>
      </w:r>
      <w:r w:rsidR="00B54324">
        <w:rPr>
          <w:bCs/>
          <w:lang w:val="sq-AL"/>
        </w:rPr>
        <w:t>i mëposhtë</w:t>
      </w:r>
      <w:r w:rsidR="00A11674">
        <w:rPr>
          <w:bCs/>
          <w:lang w:val="sq-AL"/>
        </w:rPr>
        <w:t>m</w:t>
      </w:r>
      <w:r w:rsidR="009E6EDE" w:rsidRPr="009E6EDE">
        <w:rPr>
          <w:bCs/>
          <w:lang w:val="sq-AL"/>
        </w:rPr>
        <w:t>:</w:t>
      </w:r>
    </w:p>
    <w:p w14:paraId="0A46C741" w14:textId="67869258" w:rsidR="009D0839" w:rsidRPr="00CA6AC3" w:rsidRDefault="009D0839" w:rsidP="00D76E24">
      <w:pPr>
        <w:jc w:val="both"/>
        <w:rPr>
          <w:lang w:val="sq-AL"/>
        </w:rPr>
      </w:pPr>
    </w:p>
    <w:p w14:paraId="3B6004E2" w14:textId="36B99A6E" w:rsidR="00C072CC" w:rsidRPr="00C072CC" w:rsidRDefault="009D0839" w:rsidP="00C65E4C">
      <w:pPr>
        <w:ind w:firstLine="720"/>
        <w:jc w:val="both"/>
        <w:rPr>
          <w:color w:val="000000" w:themeColor="text1"/>
          <w:lang w:val="sq-AL"/>
        </w:rPr>
      </w:pPr>
      <w:r w:rsidRPr="00C072CC">
        <w:rPr>
          <w:color w:val="000000" w:themeColor="text1"/>
          <w:lang w:val="sq-AL"/>
        </w:rPr>
        <w:t xml:space="preserve">1. </w:t>
      </w:r>
      <w:r w:rsidR="008F5646" w:rsidRPr="00C072CC">
        <w:rPr>
          <w:color w:val="000000" w:themeColor="text1"/>
          <w:lang w:val="sq-AL"/>
        </w:rPr>
        <w:t>P</w:t>
      </w:r>
      <w:r w:rsidR="00D76E24" w:rsidRPr="00C072CC">
        <w:rPr>
          <w:color w:val="000000" w:themeColor="text1"/>
          <w:lang w:val="sq-AL"/>
        </w:rPr>
        <w:t xml:space="preserve">as fjalës “kryerjen” shtohet togfjalëshi “ose për </w:t>
      </w:r>
      <w:r w:rsidR="00667D86" w:rsidRPr="00C072CC">
        <w:rPr>
          <w:color w:val="000000" w:themeColor="text1"/>
          <w:lang w:val="sq-AL"/>
        </w:rPr>
        <w:t>dhënien e</w:t>
      </w:r>
      <w:r w:rsidR="00D76E24" w:rsidRPr="00C072CC">
        <w:rPr>
          <w:color w:val="000000" w:themeColor="text1"/>
          <w:lang w:val="sq-AL"/>
        </w:rPr>
        <w:t xml:space="preserve"> k</w:t>
      </w:r>
      <w:r w:rsidR="00667D86" w:rsidRPr="00C072CC">
        <w:rPr>
          <w:color w:val="000000" w:themeColor="text1"/>
          <w:lang w:val="sq-AL"/>
        </w:rPr>
        <w:t>o</w:t>
      </w:r>
      <w:r w:rsidR="00D76E24" w:rsidRPr="00C072CC">
        <w:rPr>
          <w:color w:val="000000" w:themeColor="text1"/>
          <w:lang w:val="sq-AL"/>
        </w:rPr>
        <w:t>ntribu</w:t>
      </w:r>
      <w:r w:rsidR="00667D86" w:rsidRPr="00C072CC">
        <w:rPr>
          <w:color w:val="000000" w:themeColor="text1"/>
          <w:lang w:val="sq-AL"/>
        </w:rPr>
        <w:t>tit</w:t>
      </w:r>
      <w:r w:rsidR="00D76E24" w:rsidRPr="00C072CC">
        <w:rPr>
          <w:color w:val="000000" w:themeColor="text1"/>
          <w:lang w:val="sq-AL"/>
        </w:rPr>
        <w:t xml:space="preserve"> në kryerjen”</w:t>
      </w:r>
      <w:r w:rsidR="00BB0DEB">
        <w:rPr>
          <w:color w:val="000000" w:themeColor="text1"/>
          <w:lang w:val="sq-AL"/>
        </w:rPr>
        <w:t>;</w:t>
      </w:r>
    </w:p>
    <w:p w14:paraId="1224C23A" w14:textId="4025C367" w:rsidR="00C072CC" w:rsidRPr="00C072CC" w:rsidRDefault="00C072CC" w:rsidP="00C65E4C">
      <w:pPr>
        <w:ind w:firstLine="720"/>
        <w:jc w:val="both"/>
        <w:rPr>
          <w:color w:val="000000" w:themeColor="text1"/>
          <w:lang w:val="sq-AL"/>
        </w:rPr>
      </w:pPr>
      <w:r w:rsidRPr="00C072CC">
        <w:rPr>
          <w:color w:val="000000" w:themeColor="text1"/>
          <w:lang w:val="sq-AL"/>
        </w:rPr>
        <w:t>2. P</w:t>
      </w:r>
      <w:r w:rsidR="004B6335" w:rsidRPr="00C072CC">
        <w:rPr>
          <w:color w:val="000000" w:themeColor="text1"/>
          <w:lang w:val="sq-AL"/>
        </w:rPr>
        <w:t xml:space="preserve">as fjalës “terroriste” shtohet </w:t>
      </w:r>
      <w:r w:rsidRPr="00C072CC">
        <w:rPr>
          <w:color w:val="000000" w:themeColor="text1"/>
          <w:lang w:val="sq-AL"/>
        </w:rPr>
        <w:t>t</w:t>
      </w:r>
      <w:r w:rsidR="004B6335" w:rsidRPr="00C072CC">
        <w:rPr>
          <w:color w:val="000000" w:themeColor="text1"/>
          <w:lang w:val="sq-AL"/>
        </w:rPr>
        <w:t>ogfjalëshi “</w:t>
      </w:r>
      <w:r w:rsidRPr="00C072CC">
        <w:rPr>
          <w:color w:val="000000" w:themeColor="text1"/>
          <w:lang w:val="sq-AL"/>
        </w:rPr>
        <w:t xml:space="preserve">, </w:t>
      </w:r>
      <w:r w:rsidR="004B6335" w:rsidRPr="00C072CC">
        <w:rPr>
          <w:color w:val="000000" w:themeColor="text1"/>
          <w:lang w:val="sq-AL"/>
        </w:rPr>
        <w:t>veprave të parashikuara në nenin 234/a të këtij Kodi”</w:t>
      </w:r>
      <w:r w:rsidRPr="00C072CC">
        <w:rPr>
          <w:color w:val="000000" w:themeColor="text1"/>
          <w:lang w:val="sq-AL"/>
        </w:rPr>
        <w:t>;</w:t>
      </w:r>
    </w:p>
    <w:p w14:paraId="12C75ADD" w14:textId="25B18B54" w:rsidR="00C072CC" w:rsidRPr="00C072CC" w:rsidRDefault="00C072CC" w:rsidP="00C65E4C">
      <w:pPr>
        <w:ind w:firstLine="720"/>
        <w:jc w:val="both"/>
        <w:rPr>
          <w:color w:val="000000" w:themeColor="text1"/>
          <w:lang w:val="sq-AL"/>
        </w:rPr>
      </w:pPr>
      <w:r w:rsidRPr="00C072CC">
        <w:rPr>
          <w:color w:val="000000" w:themeColor="text1"/>
          <w:lang w:val="sq-AL"/>
        </w:rPr>
        <w:t xml:space="preserve">3. Pas fjalës </w:t>
      </w:r>
      <w:r w:rsidR="00C13B47" w:rsidRPr="00C072CC">
        <w:rPr>
          <w:color w:val="000000" w:themeColor="text1"/>
          <w:lang w:val="sq-AL"/>
        </w:rPr>
        <w:t>“ndërkombëtare” shtohet togfjalëshi “</w:t>
      </w:r>
      <w:r w:rsidR="00C13B47" w:rsidRPr="00C072CC">
        <w:rPr>
          <w:rFonts w:eastAsia="Calibri"/>
          <w:color w:val="000000" w:themeColor="text1"/>
          <w:lang w:val="sq-AL" w:bidi="sq-AL"/>
        </w:rPr>
        <w:t>por pa qenë e nevojshme që këto vepra të kryhen”</w:t>
      </w:r>
      <w:r w:rsidR="008F3694">
        <w:rPr>
          <w:color w:val="000000" w:themeColor="text1"/>
          <w:lang w:val="sq-AL"/>
        </w:rPr>
        <w:t>;</w:t>
      </w:r>
    </w:p>
    <w:p w14:paraId="52DC81A2" w14:textId="2BB936C5" w:rsidR="00D76E24" w:rsidRPr="00C072CC" w:rsidRDefault="00C072CC" w:rsidP="00C65E4C">
      <w:pPr>
        <w:ind w:firstLine="720"/>
        <w:jc w:val="both"/>
        <w:rPr>
          <w:color w:val="000000" w:themeColor="text1"/>
          <w:lang w:val="sq-AL"/>
        </w:rPr>
      </w:pPr>
      <w:r w:rsidRPr="00C072CC">
        <w:rPr>
          <w:color w:val="000000" w:themeColor="text1"/>
          <w:lang w:val="sq-AL"/>
        </w:rPr>
        <w:t xml:space="preserve">4. </w:t>
      </w:r>
      <w:r w:rsidR="00AC44D3" w:rsidRPr="00C072CC">
        <w:rPr>
          <w:color w:val="000000" w:themeColor="text1"/>
          <w:lang w:val="sq-AL"/>
        </w:rPr>
        <w:t xml:space="preserve">Togfjalëshi “nëse nuk përbën vepër tjetër penale” </w:t>
      </w:r>
      <w:r w:rsidR="00B54324" w:rsidRPr="00C072CC">
        <w:rPr>
          <w:color w:val="000000" w:themeColor="text1"/>
          <w:lang w:val="sq-AL"/>
        </w:rPr>
        <w:t>shfuqizohet.</w:t>
      </w:r>
    </w:p>
    <w:p w14:paraId="136696C0" w14:textId="1C8B8B7C" w:rsidR="009D0839" w:rsidRPr="00C072CC" w:rsidRDefault="00C072CC" w:rsidP="00C65E4C">
      <w:pPr>
        <w:ind w:firstLine="720"/>
        <w:jc w:val="both"/>
        <w:rPr>
          <w:color w:val="000000" w:themeColor="text1"/>
          <w:lang w:val="sq-AL"/>
        </w:rPr>
      </w:pPr>
      <w:r w:rsidRPr="00C072CC">
        <w:rPr>
          <w:color w:val="000000" w:themeColor="text1"/>
          <w:lang w:val="sq-AL"/>
        </w:rPr>
        <w:t>5</w:t>
      </w:r>
      <w:r w:rsidR="009D0839" w:rsidRPr="00C072CC">
        <w:rPr>
          <w:color w:val="000000" w:themeColor="text1"/>
          <w:lang w:val="sq-AL"/>
        </w:rPr>
        <w:t xml:space="preserve">. Pas fjalisë </w:t>
      </w:r>
      <w:r w:rsidR="003C6440" w:rsidRPr="00C072CC">
        <w:rPr>
          <w:color w:val="000000" w:themeColor="text1"/>
          <w:lang w:val="sq-AL"/>
        </w:rPr>
        <w:t>s</w:t>
      </w:r>
      <w:r w:rsidR="009D0839" w:rsidRPr="00C072CC">
        <w:rPr>
          <w:color w:val="000000" w:themeColor="text1"/>
          <w:lang w:val="sq-AL"/>
        </w:rPr>
        <w:t>ë par</w:t>
      </w:r>
      <w:r w:rsidR="003C6440" w:rsidRPr="00C072CC">
        <w:rPr>
          <w:color w:val="000000" w:themeColor="text1"/>
          <w:lang w:val="sq-AL"/>
        </w:rPr>
        <w:t xml:space="preserve">ë </w:t>
      </w:r>
      <w:r w:rsidR="009D0839" w:rsidRPr="00C072CC">
        <w:rPr>
          <w:color w:val="000000" w:themeColor="text1"/>
          <w:lang w:val="sq-AL"/>
        </w:rPr>
        <w:t>shtohet fjali</w:t>
      </w:r>
      <w:r w:rsidR="0051021A" w:rsidRPr="00C072CC">
        <w:rPr>
          <w:color w:val="000000" w:themeColor="text1"/>
          <w:lang w:val="sq-AL"/>
        </w:rPr>
        <w:t>a</w:t>
      </w:r>
      <w:r w:rsidR="009D0839" w:rsidRPr="00C072CC">
        <w:rPr>
          <w:color w:val="000000" w:themeColor="text1"/>
          <w:lang w:val="sq-AL"/>
        </w:rPr>
        <w:t xml:space="preserve"> e </w:t>
      </w:r>
      <w:r w:rsidR="003C6440" w:rsidRPr="00C072CC">
        <w:rPr>
          <w:color w:val="000000" w:themeColor="text1"/>
          <w:lang w:val="sq-AL"/>
        </w:rPr>
        <w:t>dytë</w:t>
      </w:r>
      <w:r w:rsidR="009D0839" w:rsidRPr="00C072CC">
        <w:rPr>
          <w:color w:val="000000" w:themeColor="text1"/>
          <w:lang w:val="sq-AL"/>
        </w:rPr>
        <w:t xml:space="preserve"> me përmbajtje</w:t>
      </w:r>
      <w:r w:rsidR="003C6440" w:rsidRPr="00C072CC">
        <w:rPr>
          <w:color w:val="000000" w:themeColor="text1"/>
          <w:lang w:val="sq-AL"/>
        </w:rPr>
        <w:t xml:space="preserve"> si vijon</w:t>
      </w:r>
      <w:r w:rsidR="009D0839" w:rsidRPr="00C072CC">
        <w:rPr>
          <w:color w:val="000000" w:themeColor="text1"/>
          <w:lang w:val="sq-AL"/>
        </w:rPr>
        <w:t>:</w:t>
      </w:r>
    </w:p>
    <w:p w14:paraId="6FAEE4B4" w14:textId="56BA152C" w:rsidR="00D76E24" w:rsidRPr="00C072CC" w:rsidRDefault="009D0839" w:rsidP="003C6440">
      <w:pPr>
        <w:spacing w:line="276" w:lineRule="auto"/>
        <w:ind w:firstLine="720"/>
        <w:jc w:val="both"/>
        <w:rPr>
          <w:rFonts w:asciiTheme="majorBidi" w:hAnsiTheme="majorBidi" w:cstheme="majorBidi"/>
          <w:color w:val="000000" w:themeColor="text1"/>
          <w:lang w:val="sq-AL"/>
        </w:rPr>
      </w:pPr>
      <w:r w:rsidRPr="00C072CC">
        <w:rPr>
          <w:color w:val="000000" w:themeColor="text1"/>
          <w:lang w:val="sq-AL"/>
        </w:rPr>
        <w:t>“</w:t>
      </w:r>
      <w:r w:rsidRPr="00C072CC">
        <w:rPr>
          <w:rFonts w:asciiTheme="majorBidi" w:hAnsiTheme="majorBidi" w:cstheme="majorBidi"/>
          <w:color w:val="000000" w:themeColor="text1"/>
          <w:lang w:val="sq-AL"/>
        </w:rPr>
        <w:t>Kur kjo vepër synon rekrutimin e fëmijëve, dënimi respektiv shtohet deri në një të dytën e tij.”</w:t>
      </w:r>
      <w:r w:rsidR="003C6440" w:rsidRPr="00C072CC">
        <w:rPr>
          <w:rFonts w:asciiTheme="majorBidi" w:hAnsiTheme="majorBidi" w:cstheme="majorBidi"/>
          <w:color w:val="000000" w:themeColor="text1"/>
          <w:lang w:val="sq-AL"/>
        </w:rPr>
        <w:t>.</w:t>
      </w:r>
    </w:p>
    <w:p w14:paraId="732FB774" w14:textId="7B2A7CF7" w:rsidR="00EA0AB3" w:rsidRPr="003C6440" w:rsidRDefault="00EA0AB3" w:rsidP="003C6440">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3</w:t>
      </w:r>
      <w:r w:rsidR="003C6440">
        <w:rPr>
          <w:sz w:val="24"/>
          <w:szCs w:val="24"/>
          <w:lang w:val="sq-AL"/>
        </w:rPr>
        <w:t>1</w:t>
      </w:r>
    </w:p>
    <w:p w14:paraId="224505A4" w14:textId="77777777" w:rsidR="009E6EDE" w:rsidRPr="008418E7" w:rsidRDefault="00EA0AB3" w:rsidP="00C65E4C">
      <w:pPr>
        <w:ind w:firstLine="720"/>
        <w:jc w:val="both"/>
        <w:rPr>
          <w:lang w:val="sq-AL"/>
        </w:rPr>
      </w:pPr>
      <w:r w:rsidRPr="008418E7">
        <w:rPr>
          <w:lang w:val="sq-AL"/>
        </w:rPr>
        <w:t xml:space="preserve">Në nenin 232, </w:t>
      </w:r>
      <w:r w:rsidR="009E6EDE" w:rsidRPr="008418E7">
        <w:rPr>
          <w:bCs/>
          <w:lang w:val="sq-AL"/>
        </w:rPr>
        <w:t>bëhen shtesat dhe ndryshimet e mëposhtme:</w:t>
      </w:r>
    </w:p>
    <w:p w14:paraId="73145E65" w14:textId="77777777" w:rsidR="00705526" w:rsidRPr="008418E7" w:rsidRDefault="00705526" w:rsidP="00EA0AB3">
      <w:pPr>
        <w:jc w:val="both"/>
        <w:rPr>
          <w:lang w:val="sq-AL"/>
        </w:rPr>
      </w:pPr>
    </w:p>
    <w:p w14:paraId="1548EEF4" w14:textId="40C15277" w:rsidR="00A11674" w:rsidRDefault="00FF4017" w:rsidP="00A11674">
      <w:pPr>
        <w:ind w:firstLine="720"/>
        <w:jc w:val="both"/>
        <w:rPr>
          <w:lang w:val="sq-AL"/>
        </w:rPr>
      </w:pPr>
      <w:r w:rsidRPr="008418E7">
        <w:rPr>
          <w:lang w:val="sq-AL"/>
        </w:rPr>
        <w:t>1.</w:t>
      </w:r>
      <w:r w:rsidR="00A11674" w:rsidRPr="008418E7">
        <w:rPr>
          <w:lang w:val="sq-AL"/>
        </w:rPr>
        <w:t xml:space="preserve"> P</w:t>
      </w:r>
      <w:r w:rsidRPr="008418E7">
        <w:rPr>
          <w:lang w:val="sq-AL"/>
        </w:rPr>
        <w:t>as</w:t>
      </w:r>
      <w:r w:rsidRPr="00CA6AC3">
        <w:rPr>
          <w:lang w:val="sq-AL"/>
        </w:rPr>
        <w:t xml:space="preserve"> fjalës “zjarrit” fjala “dhe” zëvendësohet me</w:t>
      </w:r>
      <w:r w:rsidR="00A11674">
        <w:rPr>
          <w:lang w:val="sq-AL"/>
        </w:rPr>
        <w:t xml:space="preserve"> një</w:t>
      </w:r>
      <w:r w:rsidRPr="00CA6AC3">
        <w:rPr>
          <w:lang w:val="sq-AL"/>
        </w:rPr>
        <w:t xml:space="preserve"> presje</w:t>
      </w:r>
      <w:r w:rsidR="00A11674">
        <w:rPr>
          <w:lang w:val="sq-AL"/>
        </w:rPr>
        <w:t>;</w:t>
      </w:r>
    </w:p>
    <w:p w14:paraId="764AB249" w14:textId="397F8267" w:rsidR="00FF4017" w:rsidRPr="00CA6AC3" w:rsidRDefault="00A11674" w:rsidP="00A11674">
      <w:pPr>
        <w:ind w:firstLine="720"/>
        <w:jc w:val="both"/>
        <w:rPr>
          <w:lang w:val="sq-AL"/>
        </w:rPr>
      </w:pPr>
      <w:r>
        <w:rPr>
          <w:lang w:val="sq-AL"/>
        </w:rPr>
        <w:t>2. P</w:t>
      </w:r>
      <w:r w:rsidR="00FF4017" w:rsidRPr="00CA6AC3">
        <w:rPr>
          <w:lang w:val="sq-AL"/>
        </w:rPr>
        <w:t>as togfjalëshit “armëve të tjera”</w:t>
      </w:r>
      <w:r w:rsidR="00DD2777">
        <w:rPr>
          <w:lang w:val="sq-AL"/>
        </w:rPr>
        <w:t>,</w:t>
      </w:r>
      <w:r w:rsidR="00FF4017" w:rsidRPr="00CA6AC3">
        <w:rPr>
          <w:lang w:val="sq-AL"/>
        </w:rPr>
        <w:t xml:space="preserve"> fjala “dhe” zëvendësohet me fjalën “ose”; </w:t>
      </w:r>
    </w:p>
    <w:p w14:paraId="7CD7D49E" w14:textId="6D2181DA" w:rsidR="002D3208" w:rsidRPr="00CA6AC3" w:rsidRDefault="00A11674" w:rsidP="00F82838">
      <w:pPr>
        <w:ind w:firstLine="720"/>
        <w:rPr>
          <w:lang w:val="sq-AL"/>
        </w:rPr>
      </w:pPr>
      <w:r>
        <w:rPr>
          <w:lang w:val="sq-AL"/>
        </w:rPr>
        <w:t xml:space="preserve">3. </w:t>
      </w:r>
      <w:r w:rsidR="00DD2777">
        <w:rPr>
          <w:lang w:val="sq-AL"/>
        </w:rPr>
        <w:t>Togfjalëshi “njerëzit dhe</w:t>
      </w:r>
      <w:r w:rsidR="007921AD" w:rsidRPr="00CA6AC3">
        <w:rPr>
          <w:lang w:val="sq-AL"/>
        </w:rPr>
        <w:t>”</w:t>
      </w:r>
      <w:r w:rsidR="00DD2777">
        <w:rPr>
          <w:lang w:val="sq-AL"/>
        </w:rPr>
        <w:t xml:space="preserve"> zëvendësohet me togfjalëshin “njerëzit, </w:t>
      </w:r>
      <w:r w:rsidR="00742D47" w:rsidRPr="00387786">
        <w:rPr>
          <w:lang w:val="sq-AL"/>
        </w:rPr>
        <w:t>mjedisin</w:t>
      </w:r>
      <w:r w:rsidR="00F103F4" w:rsidRPr="00CA6AC3">
        <w:rPr>
          <w:lang w:val="sq-AL"/>
        </w:rPr>
        <w:t xml:space="preserve"> ose</w:t>
      </w:r>
      <w:r w:rsidR="007921AD" w:rsidRPr="00CA6AC3">
        <w:rPr>
          <w:lang w:val="sq-AL"/>
        </w:rPr>
        <w:t>”;</w:t>
      </w:r>
    </w:p>
    <w:p w14:paraId="3D40D6DA" w14:textId="3946EB5F" w:rsidR="00DD2777" w:rsidRDefault="00DD2777" w:rsidP="00DD2777">
      <w:pPr>
        <w:ind w:firstLine="720"/>
        <w:jc w:val="both"/>
        <w:rPr>
          <w:lang w:val="sq-AL"/>
        </w:rPr>
      </w:pPr>
      <w:r>
        <w:rPr>
          <w:lang w:val="sq-AL"/>
        </w:rPr>
        <w:t>4.</w:t>
      </w:r>
      <w:r w:rsidR="00FF4017" w:rsidRPr="00CA6AC3">
        <w:rPr>
          <w:lang w:val="sq-AL"/>
        </w:rPr>
        <w:t xml:space="preserve"> </w:t>
      </w:r>
      <w:r>
        <w:rPr>
          <w:lang w:val="sq-AL"/>
        </w:rPr>
        <w:t>P</w:t>
      </w:r>
      <w:r w:rsidR="00EA0AB3" w:rsidRPr="00CA6AC3">
        <w:rPr>
          <w:lang w:val="sq-AL"/>
        </w:rPr>
        <w:t>as fjalës “kryerjen” shtohet togfjalëshi “ose për dhënien e kontributit në kryerjen”</w:t>
      </w:r>
      <w:r w:rsidR="003F71B0">
        <w:rPr>
          <w:lang w:val="sq-AL"/>
        </w:rPr>
        <w:t>;</w:t>
      </w:r>
    </w:p>
    <w:p w14:paraId="0F52354F" w14:textId="5A660415" w:rsidR="00A520BC" w:rsidRDefault="00DD2777" w:rsidP="00DD2777">
      <w:pPr>
        <w:ind w:firstLine="720"/>
        <w:jc w:val="both"/>
        <w:rPr>
          <w:rFonts w:eastAsia="Calibri"/>
          <w:lang w:val="sq-AL" w:bidi="sq-AL"/>
        </w:rPr>
      </w:pPr>
      <w:r>
        <w:rPr>
          <w:lang w:val="sq-AL"/>
        </w:rPr>
        <w:t>5. P</w:t>
      </w:r>
      <w:r w:rsidR="00FF7776" w:rsidRPr="00CA6AC3">
        <w:rPr>
          <w:lang w:val="sq-AL"/>
        </w:rPr>
        <w:t xml:space="preserve">as </w:t>
      </w:r>
      <w:r w:rsidR="00A520BC" w:rsidRPr="00CA6AC3">
        <w:rPr>
          <w:lang w:val="sq-AL"/>
        </w:rPr>
        <w:t xml:space="preserve">togfjalëshit </w:t>
      </w:r>
      <w:r>
        <w:rPr>
          <w:lang w:val="sq-AL"/>
        </w:rPr>
        <w:t>“</w:t>
      </w:r>
      <w:r w:rsidR="00A520BC" w:rsidRPr="00CA6AC3">
        <w:rPr>
          <w:lang w:val="sq-AL"/>
        </w:rPr>
        <w:t>veprimtari të tilla</w:t>
      </w:r>
      <w:r>
        <w:rPr>
          <w:lang w:val="sq-AL"/>
        </w:rPr>
        <w:t>”</w:t>
      </w:r>
      <w:r w:rsidR="00A520BC" w:rsidRPr="00CA6AC3">
        <w:rPr>
          <w:lang w:val="sq-AL"/>
        </w:rPr>
        <w:t xml:space="preserve"> shtohet togfjalëshi “</w:t>
      </w:r>
      <w:r w:rsidR="00A520BC" w:rsidRPr="00F82838">
        <w:rPr>
          <w:rFonts w:eastAsia="Calibri"/>
          <w:lang w:val="sq-AL" w:bidi="sq-AL"/>
        </w:rPr>
        <w:t>duke ditur se aftësitë e ofruara synohen të përdoren për këtë qëllim</w:t>
      </w:r>
      <w:r>
        <w:rPr>
          <w:rFonts w:eastAsia="Calibri"/>
          <w:lang w:val="sq-AL" w:bidi="sq-AL"/>
        </w:rPr>
        <w:t>,</w:t>
      </w:r>
      <w:r w:rsidR="00A520BC" w:rsidRPr="00F82838">
        <w:rPr>
          <w:rFonts w:eastAsia="Calibri"/>
          <w:lang w:val="sq-AL" w:bidi="sq-AL"/>
        </w:rPr>
        <w:t>”</w:t>
      </w:r>
      <w:r>
        <w:rPr>
          <w:rFonts w:eastAsia="Calibri"/>
          <w:lang w:val="sq-AL" w:bidi="sq-AL"/>
        </w:rPr>
        <w:t>;</w:t>
      </w:r>
    </w:p>
    <w:p w14:paraId="6B7085A7" w14:textId="771A387E" w:rsidR="00DD2777" w:rsidRDefault="00DD2777" w:rsidP="00677EB0">
      <w:pPr>
        <w:ind w:firstLine="720"/>
        <w:jc w:val="both"/>
        <w:rPr>
          <w:lang w:val="sq-AL"/>
        </w:rPr>
      </w:pPr>
      <w:r>
        <w:rPr>
          <w:rFonts w:eastAsia="Calibri"/>
          <w:lang w:val="sq-AL" w:bidi="sq-AL"/>
        </w:rPr>
        <w:t>6. Pas</w:t>
      </w:r>
      <w:r w:rsidR="00A520BC">
        <w:rPr>
          <w:lang w:val="sq-AL"/>
        </w:rPr>
        <w:t xml:space="preserve"> fjalës </w:t>
      </w:r>
      <w:r w:rsidR="00FF7776" w:rsidRPr="00F82838">
        <w:rPr>
          <w:lang w:val="sq-AL"/>
        </w:rPr>
        <w:t>“ndërkombëtare” shtohet togfjalëshi "</w:t>
      </w:r>
      <w:r w:rsidR="00FF7776" w:rsidRPr="00FF4017">
        <w:rPr>
          <w:rFonts w:eastAsia="Calibri"/>
          <w:lang w:val="sq-AL" w:bidi="sq-AL"/>
        </w:rPr>
        <w:t>dhe pa qenë e nevojshme që këto vepra të kryhen</w:t>
      </w:r>
      <w:r>
        <w:rPr>
          <w:rFonts w:eastAsia="Calibri"/>
          <w:lang w:val="sq-AL" w:bidi="sq-AL"/>
        </w:rPr>
        <w:t>,</w:t>
      </w:r>
      <w:r w:rsidR="00FF7776" w:rsidRPr="00FF4017">
        <w:rPr>
          <w:rFonts w:eastAsia="Calibri"/>
          <w:lang w:val="sq-AL" w:bidi="sq-AL"/>
        </w:rPr>
        <w:t>”</w:t>
      </w:r>
      <w:r>
        <w:rPr>
          <w:lang w:val="sq-AL"/>
        </w:rPr>
        <w:t>;</w:t>
      </w:r>
    </w:p>
    <w:p w14:paraId="6BC893F9" w14:textId="7ECC3C1E" w:rsidR="00EA0AB3" w:rsidRPr="00F82838" w:rsidRDefault="00DD2777" w:rsidP="00677EB0">
      <w:pPr>
        <w:ind w:firstLine="720"/>
        <w:jc w:val="both"/>
        <w:rPr>
          <w:lang w:val="sq-AL"/>
        </w:rPr>
      </w:pPr>
      <w:r>
        <w:rPr>
          <w:lang w:val="sq-AL"/>
        </w:rPr>
        <w:t>7.</w:t>
      </w:r>
      <w:r w:rsidR="00E6796B">
        <w:rPr>
          <w:lang w:val="sq-AL"/>
        </w:rPr>
        <w:t xml:space="preserve"> </w:t>
      </w:r>
      <w:r w:rsidR="00E6796B" w:rsidRPr="00CA6AC3">
        <w:rPr>
          <w:lang w:val="sq-AL"/>
        </w:rPr>
        <w:t>Togfjalëshi “</w:t>
      </w:r>
      <w:r w:rsidR="00E6796B" w:rsidRPr="00CA6AC3">
        <w:rPr>
          <w:color w:val="000000" w:themeColor="text1"/>
          <w:lang w:val="sq-AL"/>
        </w:rPr>
        <w:t xml:space="preserve">nëse nuk përbën vepër tjetër penale” </w:t>
      </w:r>
      <w:r>
        <w:rPr>
          <w:color w:val="000000" w:themeColor="text1"/>
          <w:lang w:val="sq-AL"/>
        </w:rPr>
        <w:t>shfuqizohet</w:t>
      </w:r>
      <w:r w:rsidR="00140222">
        <w:rPr>
          <w:color w:val="000000" w:themeColor="text1"/>
          <w:lang w:val="sq-AL"/>
        </w:rPr>
        <w:t>;</w:t>
      </w:r>
    </w:p>
    <w:p w14:paraId="11F18F42" w14:textId="21522B20" w:rsidR="00BD2D25" w:rsidRPr="00CA6AC3" w:rsidRDefault="00140222" w:rsidP="00C65E4C">
      <w:pPr>
        <w:ind w:firstLine="720"/>
        <w:jc w:val="both"/>
        <w:rPr>
          <w:lang w:val="sq-AL"/>
        </w:rPr>
      </w:pPr>
      <w:r>
        <w:rPr>
          <w:lang w:val="sq-AL"/>
        </w:rPr>
        <w:t>8</w:t>
      </w:r>
      <w:r w:rsidR="00BD2D25" w:rsidRPr="00CA6AC3">
        <w:rPr>
          <w:lang w:val="sq-AL"/>
        </w:rPr>
        <w:t xml:space="preserve">. Pas </w:t>
      </w:r>
      <w:r w:rsidR="00416171" w:rsidRPr="00CA6AC3">
        <w:rPr>
          <w:lang w:val="sq-AL"/>
        </w:rPr>
        <w:t>paragrafit të parë</w:t>
      </w:r>
      <w:r w:rsidR="00BD2D25" w:rsidRPr="00CA6AC3">
        <w:rPr>
          <w:lang w:val="sq-AL"/>
        </w:rPr>
        <w:t xml:space="preserve"> shtohet një </w:t>
      </w:r>
      <w:r w:rsidR="00416171" w:rsidRPr="00CA6AC3">
        <w:rPr>
          <w:lang w:val="sq-AL"/>
        </w:rPr>
        <w:t>paragra</w:t>
      </w:r>
      <w:r w:rsidR="003C6440">
        <w:rPr>
          <w:lang w:val="sq-AL"/>
        </w:rPr>
        <w:t>f</w:t>
      </w:r>
      <w:r w:rsidR="00416171" w:rsidRPr="00CA6AC3">
        <w:rPr>
          <w:lang w:val="sq-AL"/>
        </w:rPr>
        <w:t xml:space="preserve"> i </w:t>
      </w:r>
      <w:r w:rsidR="00F2554F">
        <w:rPr>
          <w:lang w:val="sq-AL"/>
        </w:rPr>
        <w:t xml:space="preserve">dytë </w:t>
      </w:r>
      <w:r w:rsidR="00BD2D25" w:rsidRPr="00CA6AC3">
        <w:rPr>
          <w:lang w:val="sq-AL"/>
        </w:rPr>
        <w:t>me</w:t>
      </w:r>
      <w:r w:rsidR="00F2554F">
        <w:rPr>
          <w:lang w:val="sq-AL"/>
        </w:rPr>
        <w:t xml:space="preserve"> p</w:t>
      </w:r>
      <w:r w:rsidR="00BD2D25" w:rsidRPr="00CA6AC3">
        <w:rPr>
          <w:lang w:val="sq-AL"/>
        </w:rPr>
        <w:t>ërmbajtje</w:t>
      </w:r>
      <w:r w:rsidR="00F2554F">
        <w:rPr>
          <w:lang w:val="sq-AL"/>
        </w:rPr>
        <w:t xml:space="preserve"> si vijon</w:t>
      </w:r>
      <w:r w:rsidR="00BD2D25" w:rsidRPr="00CA6AC3">
        <w:rPr>
          <w:lang w:val="sq-AL"/>
        </w:rPr>
        <w:t>:</w:t>
      </w:r>
    </w:p>
    <w:p w14:paraId="7B11917E" w14:textId="04057A27" w:rsidR="00BD2D25" w:rsidRPr="00CA6AC3" w:rsidRDefault="00BD2D25" w:rsidP="00F2554F">
      <w:pPr>
        <w:spacing w:line="276" w:lineRule="auto"/>
        <w:ind w:firstLine="720"/>
        <w:jc w:val="both"/>
        <w:rPr>
          <w:rFonts w:asciiTheme="majorBidi" w:hAnsiTheme="majorBidi" w:cstheme="majorBidi"/>
          <w:lang w:val="sq-AL"/>
        </w:rPr>
      </w:pPr>
      <w:r w:rsidRPr="00CA6AC3">
        <w:rPr>
          <w:lang w:val="sq-AL"/>
        </w:rPr>
        <w:t>“</w:t>
      </w:r>
      <w:r w:rsidRPr="00CA6AC3">
        <w:rPr>
          <w:rFonts w:asciiTheme="majorBidi" w:hAnsiTheme="majorBidi" w:cstheme="majorBidi"/>
          <w:lang w:val="sq-AL"/>
        </w:rPr>
        <w:t>Kur kjo vepër synon stërvitjen e fëmijëve, dënimi respektiv shtohet deri në një të dytën e tij.”</w:t>
      </w:r>
      <w:r w:rsidR="00F2554F">
        <w:rPr>
          <w:rFonts w:asciiTheme="majorBidi" w:hAnsiTheme="majorBidi" w:cstheme="majorBidi"/>
          <w:lang w:val="sq-AL"/>
        </w:rPr>
        <w:t>.</w:t>
      </w:r>
    </w:p>
    <w:p w14:paraId="13BD4AA0" w14:textId="4DA4C084" w:rsidR="00140222" w:rsidRPr="003C6440" w:rsidRDefault="00140222" w:rsidP="00140222">
      <w:pPr>
        <w:pStyle w:val="Heading2"/>
        <w:jc w:val="center"/>
        <w:rPr>
          <w:sz w:val="24"/>
          <w:szCs w:val="24"/>
          <w:lang w:val="sq-AL"/>
        </w:rPr>
      </w:pPr>
      <w:r w:rsidRPr="00FC514B">
        <w:rPr>
          <w:sz w:val="24"/>
          <w:szCs w:val="24"/>
          <w:lang w:val="sq-AL"/>
        </w:rPr>
        <w:t>Neni 3</w:t>
      </w:r>
      <w:r>
        <w:rPr>
          <w:sz w:val="24"/>
          <w:szCs w:val="24"/>
          <w:lang w:val="sq-AL"/>
        </w:rPr>
        <w:t>2</w:t>
      </w:r>
    </w:p>
    <w:p w14:paraId="5FE4A88D" w14:textId="77777777" w:rsidR="00140222" w:rsidRPr="00FC514B" w:rsidRDefault="00140222" w:rsidP="00140222">
      <w:pPr>
        <w:ind w:firstLine="720"/>
        <w:jc w:val="both"/>
        <w:rPr>
          <w:lang w:val="sq-AL"/>
        </w:rPr>
      </w:pPr>
      <w:r w:rsidRPr="00FC514B">
        <w:rPr>
          <w:lang w:val="sq-AL"/>
        </w:rPr>
        <w:t>Neni 232/a ndrysho</w:t>
      </w:r>
      <w:r>
        <w:rPr>
          <w:lang w:val="sq-AL"/>
        </w:rPr>
        <w:t>het</w:t>
      </w:r>
      <w:r w:rsidRPr="00FC514B">
        <w:rPr>
          <w:lang w:val="sq-AL"/>
        </w:rPr>
        <w:t xml:space="preserve"> si më poshtë:</w:t>
      </w:r>
    </w:p>
    <w:p w14:paraId="6223190D" w14:textId="77777777" w:rsidR="00140222" w:rsidRPr="00FC514B" w:rsidRDefault="00140222" w:rsidP="00140222">
      <w:pPr>
        <w:jc w:val="both"/>
        <w:rPr>
          <w:lang w:val="sq-AL"/>
        </w:rPr>
      </w:pPr>
    </w:p>
    <w:p w14:paraId="7784F890" w14:textId="77777777" w:rsidR="00140222" w:rsidRPr="00FC514B" w:rsidRDefault="00140222" w:rsidP="00140222">
      <w:pPr>
        <w:jc w:val="center"/>
        <w:rPr>
          <w:b/>
        </w:rPr>
      </w:pPr>
      <w:r w:rsidRPr="00FC514B">
        <w:rPr>
          <w:b/>
        </w:rPr>
        <w:t>“</w:t>
      </w:r>
      <w:r w:rsidRPr="003C6440">
        <w:t>Neni 232/a</w:t>
      </w:r>
    </w:p>
    <w:p w14:paraId="43409B48" w14:textId="77777777" w:rsidR="00140222" w:rsidRPr="00FC514B" w:rsidRDefault="00140222" w:rsidP="00140222">
      <w:pPr>
        <w:jc w:val="center"/>
        <w:rPr>
          <w:b/>
          <w:lang w:val="sq-AL"/>
        </w:rPr>
      </w:pPr>
      <w:r w:rsidRPr="00FC514B">
        <w:rPr>
          <w:b/>
        </w:rPr>
        <w:t>Nxitja, thirrja publike dhe propaganda për kryerjen e veprave me qëllime terroriste</w:t>
      </w:r>
    </w:p>
    <w:p w14:paraId="2091F372" w14:textId="77777777" w:rsidR="00140222" w:rsidRPr="00FC514B" w:rsidRDefault="00140222" w:rsidP="00140222">
      <w:pPr>
        <w:jc w:val="both"/>
        <w:rPr>
          <w:lang w:val="sq-AL"/>
        </w:rPr>
      </w:pPr>
    </w:p>
    <w:p w14:paraId="1A353189" w14:textId="77777777" w:rsidR="00140222" w:rsidRPr="003C6440" w:rsidRDefault="00140222" w:rsidP="00140222">
      <w:pPr>
        <w:jc w:val="both"/>
        <w:rPr>
          <w:lang w:val="sq-AL"/>
        </w:rPr>
      </w:pPr>
      <w:r w:rsidRPr="00FC514B">
        <w:rPr>
          <w:lang w:val="sq-AL"/>
        </w:rPr>
        <w:tab/>
        <w:t>“</w:t>
      </w:r>
      <w:r w:rsidRPr="00FC514B">
        <w:rPr>
          <w:rFonts w:asciiTheme="majorBidi" w:hAnsiTheme="majorBidi" w:cstheme="majorBidi"/>
          <w:lang w:val="sq-AL"/>
        </w:rPr>
        <w:t xml:space="preserve">Thirrja, nxitja ose propaganda për kryerjen e veprave me qëllime terroriste ose finiancimin e terrorizmit, kryer nëpërmjet çdo forme komunikimi, shpërndarje apo promovimi të mesazheve, ideologjive apo materialeve që nxitin, inkurajojnë ose glorifikojnë kryerjen e veprave me qëllime terroriste, mbështetjen ose miratimin e tyre, apo promovimin e objektivave, synimeve, apo ideologjisë së organizatave terroriste, </w:t>
      </w:r>
      <w:r w:rsidRPr="00FC514B">
        <w:rPr>
          <w:rFonts w:eastAsia="Calibri"/>
          <w:lang w:val="sq-AL" w:bidi="sq-AL"/>
        </w:rPr>
        <w:t>duke shkaktuar kështu rrezikun që një ose më shumë vepra të tilla mund të kryhen, por pa qenë e nevojshme që këto vepra të kryhen,</w:t>
      </w:r>
      <w:r w:rsidRPr="00FC514B">
        <w:rPr>
          <w:rFonts w:asciiTheme="majorBidi" w:hAnsiTheme="majorBidi" w:cstheme="majorBidi"/>
          <w:lang w:val="sq-AL"/>
        </w:rPr>
        <w:t xml:space="preserve"> dënohet me burgim nga katër deri në dhjetë vjet.”.</w:t>
      </w:r>
    </w:p>
    <w:p w14:paraId="006A9406" w14:textId="77777777" w:rsidR="00140222" w:rsidRDefault="00140222" w:rsidP="003C6440">
      <w:pPr>
        <w:pStyle w:val="Heading2"/>
        <w:jc w:val="center"/>
        <w:rPr>
          <w:sz w:val="24"/>
          <w:szCs w:val="24"/>
          <w:lang w:val="sq-AL"/>
        </w:rPr>
      </w:pPr>
    </w:p>
    <w:p w14:paraId="346ECE68" w14:textId="28C3DADD" w:rsidR="00634BF1" w:rsidRPr="003C6440" w:rsidRDefault="00634BF1" w:rsidP="003C6440">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3</w:t>
      </w:r>
      <w:r w:rsidR="00140222">
        <w:rPr>
          <w:sz w:val="24"/>
          <w:szCs w:val="24"/>
          <w:lang w:val="sq-AL"/>
        </w:rPr>
        <w:t>3</w:t>
      </w:r>
    </w:p>
    <w:p w14:paraId="144663A0" w14:textId="4ED513CC" w:rsidR="00634BF1" w:rsidRDefault="00634BF1" w:rsidP="00C65E4C">
      <w:pPr>
        <w:ind w:firstLine="720"/>
        <w:jc w:val="both"/>
        <w:rPr>
          <w:lang w:val="sq-AL"/>
        </w:rPr>
      </w:pPr>
      <w:r w:rsidRPr="00CA6AC3">
        <w:rPr>
          <w:lang w:val="sq-AL"/>
        </w:rPr>
        <w:t>Pas nenit 232</w:t>
      </w:r>
      <w:r w:rsidR="00140222">
        <w:rPr>
          <w:lang w:val="sq-AL"/>
        </w:rPr>
        <w:t>/a</w:t>
      </w:r>
      <w:r w:rsidRPr="00CA6AC3">
        <w:rPr>
          <w:lang w:val="sq-AL"/>
        </w:rPr>
        <w:t xml:space="preserve"> shtohet </w:t>
      </w:r>
      <w:r w:rsidR="0034133B" w:rsidRPr="00CA6AC3">
        <w:rPr>
          <w:lang w:val="sq-AL"/>
        </w:rPr>
        <w:t>neni 232/a</w:t>
      </w:r>
      <w:r w:rsidR="00677EB0">
        <w:rPr>
          <w:lang w:val="sq-AL"/>
        </w:rPr>
        <w:t>/</w:t>
      </w:r>
      <w:r w:rsidR="0034133B" w:rsidRPr="00CA6AC3">
        <w:rPr>
          <w:lang w:val="sq-AL"/>
        </w:rPr>
        <w:t>1 me përmbajtje</w:t>
      </w:r>
      <w:r w:rsidR="00677EB0">
        <w:rPr>
          <w:lang w:val="sq-AL"/>
        </w:rPr>
        <w:t xml:space="preserve"> si vijon</w:t>
      </w:r>
      <w:r w:rsidR="0034133B" w:rsidRPr="00CA6AC3">
        <w:rPr>
          <w:lang w:val="sq-AL"/>
        </w:rPr>
        <w:t xml:space="preserve">: </w:t>
      </w:r>
    </w:p>
    <w:p w14:paraId="092317EF" w14:textId="77777777" w:rsidR="00677EB0" w:rsidRPr="00CA6AC3" w:rsidRDefault="00677EB0" w:rsidP="00634BF1">
      <w:pPr>
        <w:jc w:val="both"/>
        <w:rPr>
          <w:lang w:val="sq-AL"/>
        </w:rPr>
      </w:pPr>
    </w:p>
    <w:p w14:paraId="72029204" w14:textId="6D7EC4CD" w:rsidR="0034133B" w:rsidRPr="00CA6AC3" w:rsidRDefault="0034133B" w:rsidP="0034133B">
      <w:pPr>
        <w:jc w:val="center"/>
        <w:rPr>
          <w:b/>
          <w:bCs/>
          <w:lang w:val="sq-AL"/>
        </w:rPr>
      </w:pPr>
      <w:r w:rsidRPr="00140222">
        <w:rPr>
          <w:b/>
          <w:bCs/>
          <w:lang w:val="sq-AL"/>
        </w:rPr>
        <w:t>“</w:t>
      </w:r>
      <w:r w:rsidRPr="00140222">
        <w:rPr>
          <w:bCs/>
          <w:lang w:val="sq-AL"/>
        </w:rPr>
        <w:t>Neni 232/a</w:t>
      </w:r>
      <w:r w:rsidR="00677EB0" w:rsidRPr="00140222">
        <w:rPr>
          <w:bCs/>
          <w:lang w:val="sq-AL"/>
        </w:rPr>
        <w:t>/</w:t>
      </w:r>
      <w:r w:rsidRPr="00140222">
        <w:rPr>
          <w:bCs/>
          <w:lang w:val="sq-AL"/>
        </w:rPr>
        <w:t>1</w:t>
      </w:r>
    </w:p>
    <w:p w14:paraId="7580EA71" w14:textId="775F33FB" w:rsidR="0034133B" w:rsidRPr="00CA6AC3" w:rsidRDefault="0034133B" w:rsidP="00F82838">
      <w:pPr>
        <w:jc w:val="center"/>
        <w:rPr>
          <w:b/>
          <w:bCs/>
          <w:lang w:val="sq-AL"/>
        </w:rPr>
      </w:pPr>
      <w:r w:rsidRPr="00CA6AC3">
        <w:rPr>
          <w:rFonts w:asciiTheme="majorBidi" w:eastAsia="Calibri" w:hAnsiTheme="majorBidi" w:cstheme="majorBidi"/>
          <w:b/>
          <w:lang w:val="sq-AL"/>
        </w:rPr>
        <w:t>Marrja e trajnimit për kryerjen e veprave me qëllime terroriste</w:t>
      </w:r>
    </w:p>
    <w:p w14:paraId="1F804732" w14:textId="77777777" w:rsidR="0034133B" w:rsidRPr="00CA6AC3" w:rsidRDefault="0034133B" w:rsidP="00F82838">
      <w:pPr>
        <w:jc w:val="both"/>
        <w:rPr>
          <w:lang w:val="sq-AL"/>
        </w:rPr>
      </w:pPr>
    </w:p>
    <w:p w14:paraId="5D00014F" w14:textId="12308ABA" w:rsidR="00634BF1" w:rsidRPr="003C6440" w:rsidRDefault="0034133B" w:rsidP="003C6440">
      <w:pPr>
        <w:spacing w:line="276" w:lineRule="auto"/>
        <w:ind w:firstLine="180"/>
        <w:jc w:val="both"/>
        <w:rPr>
          <w:rFonts w:asciiTheme="majorBidi" w:eastAsia="Calibri" w:hAnsiTheme="majorBidi" w:cstheme="majorBidi"/>
          <w:lang w:val="sq-AL"/>
        </w:rPr>
      </w:pPr>
      <w:r w:rsidRPr="00CA6AC3">
        <w:rPr>
          <w:lang w:val="sq-AL"/>
        </w:rPr>
        <w:tab/>
      </w:r>
      <w:r w:rsidRPr="00CA6AC3">
        <w:rPr>
          <w:rFonts w:asciiTheme="majorBidi" w:hAnsiTheme="majorBidi" w:cstheme="majorBidi"/>
          <w:lang w:val="sq-AL"/>
        </w:rPr>
        <w:t xml:space="preserve">Marrja e udhëzimeve, njohurive ose aftësive praktike nga një person tjetër për prodhimin ose përdorimin e eksplozivëve, armëve të zjarrit ose armëve të tjera </w:t>
      </w:r>
      <w:r w:rsidR="00B01624" w:rsidRPr="00CA6AC3">
        <w:rPr>
          <w:rFonts w:eastAsia="Calibri"/>
          <w:lang w:val="sq-AL"/>
        </w:rPr>
        <w:t xml:space="preserve">ose </w:t>
      </w:r>
      <w:r w:rsidRPr="00CA6AC3">
        <w:rPr>
          <w:rFonts w:eastAsia="Calibri"/>
          <w:lang w:val="sq-AL"/>
        </w:rPr>
        <w:t>lëndëve kimike, bakteriologjike apo bërthamore ose të çdo natyre tjetër, të dëmshme dhe të rrezikshme për njerëzit dhe pasurinë</w:t>
      </w:r>
      <w:r w:rsidRPr="00CA6AC3">
        <w:rPr>
          <w:rFonts w:asciiTheme="majorBidi" w:hAnsiTheme="majorBidi" w:cstheme="majorBidi"/>
          <w:lang w:val="sq-AL"/>
        </w:rPr>
        <w:t>, apo metodave ose teknikave të tjera specifike me qëllim kryerjen ose dhënien e kontributit në kryerjen e një vepre penale me qëllime terroriste</w:t>
      </w:r>
      <w:r w:rsidR="00B81EDA" w:rsidRPr="00CA6AC3">
        <w:rPr>
          <w:rFonts w:asciiTheme="majorBidi" w:hAnsiTheme="majorBidi" w:cstheme="majorBidi"/>
          <w:lang w:val="sq-AL"/>
        </w:rPr>
        <w:t>,</w:t>
      </w:r>
      <w:r w:rsidRPr="00CA6AC3">
        <w:rPr>
          <w:rFonts w:asciiTheme="majorBidi" w:hAnsiTheme="majorBidi" w:cstheme="majorBidi"/>
          <w:lang w:val="sq-AL"/>
        </w:rPr>
        <w:t xml:space="preserve"> </w:t>
      </w:r>
      <w:r w:rsidR="00B81EDA">
        <w:rPr>
          <w:rFonts w:eastAsia="Calibri"/>
          <w:lang w:val="sq-AL" w:bidi="sq-AL"/>
        </w:rPr>
        <w:t xml:space="preserve">por pa qenë e nevojshme që këto vepra të kryhen, </w:t>
      </w:r>
      <w:r w:rsidRPr="00CA6AC3">
        <w:rPr>
          <w:rFonts w:asciiTheme="majorBidi" w:hAnsiTheme="majorBidi" w:cstheme="majorBidi"/>
          <w:lang w:val="sq-AL"/>
        </w:rPr>
        <w:t>dënohet me burgim jo më pak se shtatë vjet.”</w:t>
      </w:r>
      <w:r w:rsidR="00677EB0">
        <w:rPr>
          <w:rFonts w:asciiTheme="majorBidi" w:hAnsiTheme="majorBidi" w:cstheme="majorBidi"/>
          <w:lang w:val="sq-AL"/>
        </w:rPr>
        <w:t>.</w:t>
      </w:r>
    </w:p>
    <w:p w14:paraId="66EB43D5" w14:textId="4B9E54CF" w:rsidR="00BF56E4" w:rsidRPr="00FC514B" w:rsidRDefault="00BF56E4" w:rsidP="00FC514B">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3</w:t>
      </w:r>
      <w:r w:rsidR="003C6440">
        <w:rPr>
          <w:sz w:val="24"/>
          <w:szCs w:val="24"/>
          <w:lang w:val="sq-AL"/>
        </w:rPr>
        <w:t>4</w:t>
      </w:r>
    </w:p>
    <w:p w14:paraId="7EE84E93" w14:textId="4B0686BD" w:rsidR="00B36391" w:rsidRPr="00FC514B" w:rsidRDefault="00BF56E4" w:rsidP="00C65E4C">
      <w:pPr>
        <w:ind w:firstLine="720"/>
        <w:jc w:val="both"/>
        <w:rPr>
          <w:lang w:val="sq-AL"/>
        </w:rPr>
      </w:pPr>
      <w:r w:rsidRPr="00FC514B">
        <w:rPr>
          <w:lang w:val="sq-AL"/>
        </w:rPr>
        <w:t xml:space="preserve">Neni 232/b shfuqizohet. </w:t>
      </w:r>
    </w:p>
    <w:p w14:paraId="3DFDE7E0" w14:textId="6BBA2753" w:rsidR="00902736" w:rsidRPr="004B1182" w:rsidRDefault="00902736" w:rsidP="004B1182">
      <w:pPr>
        <w:pStyle w:val="Heading2"/>
        <w:jc w:val="center"/>
        <w:rPr>
          <w:sz w:val="24"/>
          <w:szCs w:val="24"/>
          <w:lang w:val="sq-AL"/>
        </w:rPr>
      </w:pPr>
      <w:r w:rsidRPr="00FC514B">
        <w:rPr>
          <w:sz w:val="24"/>
          <w:szCs w:val="24"/>
          <w:lang w:val="sq-AL"/>
        </w:rPr>
        <w:t xml:space="preserve">Neni </w:t>
      </w:r>
      <w:r w:rsidR="00FC514B" w:rsidRPr="00FC514B">
        <w:rPr>
          <w:sz w:val="24"/>
          <w:szCs w:val="24"/>
          <w:lang w:val="sq-AL"/>
        </w:rPr>
        <w:t>3</w:t>
      </w:r>
      <w:r w:rsidR="003C6440">
        <w:rPr>
          <w:sz w:val="24"/>
          <w:szCs w:val="24"/>
          <w:lang w:val="sq-AL"/>
        </w:rPr>
        <w:t>5</w:t>
      </w:r>
    </w:p>
    <w:p w14:paraId="54163741" w14:textId="38A4D81B" w:rsidR="00902736" w:rsidRDefault="00902736" w:rsidP="00C65E4C">
      <w:pPr>
        <w:ind w:firstLine="720"/>
        <w:jc w:val="both"/>
        <w:rPr>
          <w:lang w:val="sq-AL"/>
        </w:rPr>
      </w:pPr>
      <w:r w:rsidRPr="00CA6AC3">
        <w:rPr>
          <w:lang w:val="sq-AL"/>
        </w:rPr>
        <w:t>Pas nenit 232/b shtohe</w:t>
      </w:r>
      <w:r w:rsidR="00140222">
        <w:rPr>
          <w:lang w:val="sq-AL"/>
        </w:rPr>
        <w:t>n</w:t>
      </w:r>
      <w:r w:rsidRPr="00CA6AC3">
        <w:rPr>
          <w:lang w:val="sq-AL"/>
        </w:rPr>
        <w:t xml:space="preserve"> nen</w:t>
      </w:r>
      <w:r w:rsidR="00140222">
        <w:rPr>
          <w:lang w:val="sq-AL"/>
        </w:rPr>
        <w:t>et</w:t>
      </w:r>
      <w:r w:rsidRPr="00CA6AC3">
        <w:rPr>
          <w:lang w:val="sq-AL"/>
        </w:rPr>
        <w:t xml:space="preserve"> 232/c</w:t>
      </w:r>
      <w:r w:rsidR="00214FE3" w:rsidRPr="00CA6AC3">
        <w:rPr>
          <w:lang w:val="sq-AL"/>
        </w:rPr>
        <w:t xml:space="preserve"> dhe 232/d</w:t>
      </w:r>
      <w:r w:rsidRPr="00CA6AC3">
        <w:rPr>
          <w:lang w:val="sq-AL"/>
        </w:rPr>
        <w:t xml:space="preserve"> me</w:t>
      </w:r>
      <w:r w:rsidR="00C731B7">
        <w:rPr>
          <w:lang w:val="sq-AL"/>
        </w:rPr>
        <w:t xml:space="preserve"> </w:t>
      </w:r>
      <w:r w:rsidRPr="00CA6AC3">
        <w:rPr>
          <w:lang w:val="sq-AL"/>
        </w:rPr>
        <w:t>përmbajtje</w:t>
      </w:r>
      <w:r w:rsidR="00C731B7">
        <w:rPr>
          <w:lang w:val="sq-AL"/>
        </w:rPr>
        <w:t xml:space="preserve"> si vijon</w:t>
      </w:r>
      <w:r w:rsidRPr="00CA6AC3">
        <w:rPr>
          <w:lang w:val="sq-AL"/>
        </w:rPr>
        <w:t>:</w:t>
      </w:r>
    </w:p>
    <w:p w14:paraId="632480EA" w14:textId="77777777" w:rsidR="00C731B7" w:rsidRPr="00CA6AC3" w:rsidRDefault="00C731B7" w:rsidP="00902736">
      <w:pPr>
        <w:jc w:val="both"/>
        <w:rPr>
          <w:lang w:val="sq-AL"/>
        </w:rPr>
      </w:pPr>
    </w:p>
    <w:p w14:paraId="5481E858" w14:textId="314329A7" w:rsidR="00902736" w:rsidRPr="00FC514B" w:rsidRDefault="00902736" w:rsidP="00902736">
      <w:pPr>
        <w:jc w:val="center"/>
        <w:rPr>
          <w:bCs/>
          <w:lang w:val="it-IT"/>
        </w:rPr>
      </w:pPr>
      <w:r w:rsidRPr="00FC514B">
        <w:rPr>
          <w:lang w:val="it-IT"/>
        </w:rPr>
        <w:t>“</w:t>
      </w:r>
      <w:r w:rsidRPr="00FC514B">
        <w:rPr>
          <w:bCs/>
          <w:lang w:val="it-IT"/>
        </w:rPr>
        <w:t>Neni 232/c</w:t>
      </w:r>
    </w:p>
    <w:p w14:paraId="7AC0B704" w14:textId="3F78D9E7" w:rsidR="00902736" w:rsidRPr="00CA6AC3" w:rsidRDefault="008E45CC" w:rsidP="00902736">
      <w:pPr>
        <w:jc w:val="center"/>
        <w:rPr>
          <w:b/>
          <w:bCs/>
          <w:lang w:val="it-IT"/>
        </w:rPr>
      </w:pPr>
      <w:r w:rsidRPr="00CA6AC3">
        <w:rPr>
          <w:b/>
          <w:bCs/>
          <w:lang w:val="it-IT"/>
        </w:rPr>
        <w:t>Udhëtimi për qëllime terroriste</w:t>
      </w:r>
    </w:p>
    <w:p w14:paraId="1B5412D5" w14:textId="77777777" w:rsidR="008E45CC" w:rsidRPr="00CA6AC3" w:rsidRDefault="008E45CC" w:rsidP="00902736">
      <w:pPr>
        <w:jc w:val="center"/>
        <w:rPr>
          <w:b/>
          <w:bCs/>
          <w:lang w:val="it-IT"/>
        </w:rPr>
      </w:pPr>
    </w:p>
    <w:p w14:paraId="5C1F5A7A" w14:textId="6B5660F6" w:rsidR="008E45CC" w:rsidRPr="00CA6AC3" w:rsidRDefault="008E45CC" w:rsidP="00F2554F">
      <w:pPr>
        <w:pStyle w:val="NormalWeb"/>
        <w:spacing w:before="0" w:beforeAutospacing="0" w:after="0" w:afterAutospacing="0" w:line="240" w:lineRule="auto"/>
        <w:ind w:firstLine="720"/>
        <w:jc w:val="both"/>
        <w:rPr>
          <w:lang w:val="it-IT" w:eastAsia="en-GB"/>
        </w:rPr>
      </w:pPr>
      <w:r w:rsidRPr="00CA6AC3">
        <w:rPr>
          <w:lang w:val="it-IT" w:eastAsia="en-GB"/>
        </w:rPr>
        <w:t>Kryerja e udhëtimit</w:t>
      </w:r>
      <w:r w:rsidR="00F07520" w:rsidRPr="00CA6AC3">
        <w:rPr>
          <w:lang w:val="it-IT" w:eastAsia="en-GB"/>
        </w:rPr>
        <w:t xml:space="preserve">, </w:t>
      </w:r>
      <w:r w:rsidR="00C36D4B" w:rsidRPr="00CA6AC3">
        <w:rPr>
          <w:lang w:val="it-IT" w:eastAsia="en-GB"/>
        </w:rPr>
        <w:t>me</w:t>
      </w:r>
      <w:r w:rsidR="00F07520" w:rsidRPr="00CA6AC3">
        <w:rPr>
          <w:lang w:val="it-IT" w:eastAsia="en-GB"/>
        </w:rPr>
        <w:t xml:space="preserve"> çdo mënyrë apo mjet, duke përfshirë falsifikimin ose përdorimin e dokumeneve të falsifikuara,</w:t>
      </w:r>
      <w:r w:rsidRPr="00CA6AC3">
        <w:rPr>
          <w:lang w:val="it-IT" w:eastAsia="en-GB"/>
        </w:rPr>
        <w:t xml:space="preserve"> nga territori i Republikës së Shqipërisë drejt një shteti tjetër, me qëllim:</w:t>
      </w:r>
    </w:p>
    <w:p w14:paraId="0F1DCF54" w14:textId="3273690A" w:rsidR="008E45CC" w:rsidRPr="00CA6AC3" w:rsidRDefault="008E45CC" w:rsidP="00C65E4C">
      <w:pPr>
        <w:pStyle w:val="NormalWeb"/>
        <w:spacing w:before="0" w:beforeAutospacing="0" w:after="0" w:afterAutospacing="0" w:line="240" w:lineRule="auto"/>
        <w:ind w:firstLine="720"/>
        <w:jc w:val="both"/>
        <w:rPr>
          <w:lang w:val="it-IT" w:eastAsia="en-GB"/>
        </w:rPr>
      </w:pPr>
      <w:r w:rsidRPr="00CA6AC3">
        <w:rPr>
          <w:lang w:val="it-IT" w:eastAsia="en-GB"/>
        </w:rPr>
        <w:t>a) kryerjen ose kontributin në kryerjen e një vepre penale me qëllime terroriste, sipas nenit 230 të këtij Kodi</w:t>
      </w:r>
      <w:r w:rsidR="006B7BAB" w:rsidRPr="00CA6AC3">
        <w:rPr>
          <w:rFonts w:eastAsia="Calibri"/>
          <w:lang w:val="it-IT" w:bidi="sq-AL"/>
        </w:rPr>
        <w:t xml:space="preserve">, </w:t>
      </w:r>
      <w:r w:rsidR="006B7BAB">
        <w:rPr>
          <w:rFonts w:eastAsia="Calibri"/>
          <w:lang w:val="sq-AL" w:bidi="sq-AL"/>
        </w:rPr>
        <w:t>pa qenë e nevojshme që këto vepra të kryhen,</w:t>
      </w:r>
      <w:r w:rsidRPr="00CA6AC3">
        <w:rPr>
          <w:lang w:val="it-IT" w:eastAsia="en-GB"/>
        </w:rPr>
        <w:t>;</w:t>
      </w:r>
    </w:p>
    <w:p w14:paraId="3AE9CA04" w14:textId="77777777" w:rsidR="00F2554F" w:rsidRDefault="008E45CC" w:rsidP="00C65E4C">
      <w:pPr>
        <w:pStyle w:val="NormalWeb"/>
        <w:spacing w:before="0" w:beforeAutospacing="0" w:after="0" w:afterAutospacing="0" w:line="240" w:lineRule="auto"/>
        <w:ind w:firstLine="720"/>
        <w:jc w:val="both"/>
        <w:rPr>
          <w:lang w:val="it-IT" w:eastAsia="en-GB"/>
        </w:rPr>
      </w:pPr>
      <w:r w:rsidRPr="00CA6AC3">
        <w:rPr>
          <w:lang w:val="it-IT" w:eastAsia="en-GB"/>
        </w:rPr>
        <w:t>b) pjesëmarrjen në veprimtarinë e një organizate terroriste, sipas nenit 23</w:t>
      </w:r>
      <w:r w:rsidR="003A3722" w:rsidRPr="00CA6AC3">
        <w:rPr>
          <w:lang w:val="it-IT" w:eastAsia="en-GB"/>
        </w:rPr>
        <w:t>4</w:t>
      </w:r>
      <w:r w:rsidRPr="00CA6AC3">
        <w:rPr>
          <w:lang w:val="it-IT" w:eastAsia="en-GB"/>
        </w:rPr>
        <w:t>/a të këtij Kodi, duke ditur se kjo pjesëmarrje do të kontribuojë në veprimtarinë kriminale të kësaj organizate; ose,</w:t>
      </w:r>
    </w:p>
    <w:p w14:paraId="5BFB5ACF" w14:textId="35F7D298" w:rsidR="008E45CC" w:rsidRPr="00CA6AC3" w:rsidRDefault="008E45CC" w:rsidP="00C65E4C">
      <w:pPr>
        <w:pStyle w:val="NormalWeb"/>
        <w:spacing w:before="0" w:beforeAutospacing="0" w:after="0" w:afterAutospacing="0" w:line="240" w:lineRule="auto"/>
        <w:ind w:firstLine="720"/>
        <w:jc w:val="both"/>
        <w:rPr>
          <w:lang w:val="it-IT" w:eastAsia="en-GB"/>
        </w:rPr>
      </w:pPr>
      <w:r w:rsidRPr="00CA6AC3">
        <w:rPr>
          <w:lang w:val="it-IT" w:eastAsia="en-GB"/>
        </w:rPr>
        <w:t xml:space="preserve"> c) dhënien ose marrjen e trajnimit për </w:t>
      </w:r>
      <w:r w:rsidR="00972876" w:rsidRPr="00CA6AC3">
        <w:rPr>
          <w:lang w:val="it-IT" w:eastAsia="en-GB"/>
        </w:rPr>
        <w:t xml:space="preserve">kryerjen e veprave me </w:t>
      </w:r>
      <w:r w:rsidRPr="00CA6AC3">
        <w:rPr>
          <w:lang w:val="it-IT" w:eastAsia="en-GB"/>
        </w:rPr>
        <w:t>qëllime terroriste, sipas neneve 232 dhe 232/a1 të këtij Kodi;</w:t>
      </w:r>
    </w:p>
    <w:p w14:paraId="67F94274" w14:textId="77777777" w:rsidR="008E45CC" w:rsidRPr="00CA6AC3" w:rsidRDefault="008E45CC" w:rsidP="00F2554F">
      <w:pPr>
        <w:pStyle w:val="NormalWeb"/>
        <w:spacing w:before="0" w:beforeAutospacing="0" w:after="0" w:afterAutospacing="0" w:line="240" w:lineRule="auto"/>
        <w:jc w:val="both"/>
        <w:rPr>
          <w:lang w:val="it-IT"/>
        </w:rPr>
      </w:pPr>
      <w:r w:rsidRPr="00CA6AC3">
        <w:rPr>
          <w:lang w:val="it-IT"/>
        </w:rPr>
        <w:t>përbën vepër penale dhe dënohet me burgim nga pesë deri në dhjetë vjet.</w:t>
      </w:r>
    </w:p>
    <w:p w14:paraId="200E72D0" w14:textId="77777777" w:rsidR="00C65E4C" w:rsidRDefault="008E45CC" w:rsidP="00C65E4C">
      <w:pPr>
        <w:pStyle w:val="NormalWeb"/>
        <w:spacing w:before="0" w:beforeAutospacing="0" w:after="0" w:afterAutospacing="0" w:line="240" w:lineRule="auto"/>
        <w:jc w:val="both"/>
        <w:rPr>
          <w:lang w:val="it-IT"/>
        </w:rPr>
      </w:pPr>
      <w:r w:rsidRPr="00CA6AC3">
        <w:rPr>
          <w:lang w:val="it-IT"/>
        </w:rPr>
        <w:t>2. Kryerja e udhëtimit</w:t>
      </w:r>
      <w:r w:rsidR="00F07520" w:rsidRPr="00CA6AC3">
        <w:rPr>
          <w:lang w:val="it-IT" w:eastAsia="en-GB"/>
        </w:rPr>
        <w:t>, në çdo mënyrë apo mjet, duke përfshirë falsifikimin ose përdorimin e dokumeneve të falsifikuara,</w:t>
      </w:r>
      <w:r w:rsidRPr="00CA6AC3">
        <w:rPr>
          <w:lang w:val="it-IT"/>
        </w:rPr>
        <w:t xml:space="preserve"> drejt territorit të Republikës së Shqipërisë, me qëllim:</w:t>
      </w:r>
    </w:p>
    <w:p w14:paraId="478D9B7B" w14:textId="77777777" w:rsidR="00C65E4C" w:rsidRDefault="008E45CC" w:rsidP="00C65E4C">
      <w:pPr>
        <w:pStyle w:val="NormalWeb"/>
        <w:spacing w:before="0" w:beforeAutospacing="0" w:after="0" w:afterAutospacing="0" w:line="240" w:lineRule="auto"/>
        <w:ind w:firstLine="720"/>
        <w:jc w:val="both"/>
        <w:rPr>
          <w:lang w:val="it-IT"/>
        </w:rPr>
      </w:pPr>
      <w:r w:rsidRPr="00CA6AC3">
        <w:rPr>
          <w:lang w:val="it-IT"/>
        </w:rPr>
        <w:t>a) kryerjen ose kontributin në kryerjen e një vepre penale me qëllime terroriste,</w:t>
      </w:r>
    </w:p>
    <w:p w14:paraId="21A39925" w14:textId="1C36EAB3" w:rsidR="00C65E4C" w:rsidRDefault="008E45CC" w:rsidP="00C65E4C">
      <w:pPr>
        <w:pStyle w:val="NormalWeb"/>
        <w:spacing w:before="0" w:beforeAutospacing="0" w:after="0" w:afterAutospacing="0" w:line="240" w:lineRule="auto"/>
        <w:jc w:val="both"/>
        <w:rPr>
          <w:lang w:val="it-IT"/>
        </w:rPr>
      </w:pPr>
      <w:r w:rsidRPr="00CA6AC3">
        <w:rPr>
          <w:lang w:val="it-IT"/>
        </w:rPr>
        <w:t>sipas nenit 230 të këtij Kodi</w:t>
      </w:r>
      <w:r w:rsidR="006B7BAB" w:rsidRPr="00CA6AC3">
        <w:rPr>
          <w:lang w:val="it-IT"/>
        </w:rPr>
        <w:t>,</w:t>
      </w:r>
      <w:r w:rsidR="006B7BAB">
        <w:rPr>
          <w:rFonts w:eastAsia="Calibri"/>
          <w:lang w:val="sq-AL" w:bidi="sq-AL"/>
        </w:rPr>
        <w:t xml:space="preserve"> pa qenë e nevojshme që këto vepra të kryhen</w:t>
      </w:r>
      <w:r w:rsidRPr="00CA6AC3">
        <w:rPr>
          <w:lang w:val="it-IT"/>
        </w:rPr>
        <w:t>;</w:t>
      </w:r>
    </w:p>
    <w:p w14:paraId="41B73BB5" w14:textId="7F6D5D5C" w:rsidR="00C65E4C" w:rsidRDefault="008E45CC" w:rsidP="00C65E4C">
      <w:pPr>
        <w:pStyle w:val="NormalWeb"/>
        <w:spacing w:before="0" w:beforeAutospacing="0" w:after="0" w:afterAutospacing="0" w:line="240" w:lineRule="auto"/>
        <w:ind w:firstLine="720"/>
        <w:jc w:val="both"/>
        <w:rPr>
          <w:lang w:val="it-IT"/>
        </w:rPr>
      </w:pPr>
      <w:r w:rsidRPr="00CA6AC3">
        <w:rPr>
          <w:lang w:val="it-IT"/>
        </w:rPr>
        <w:t>b) pjesëmarrjen në veprimtarinë e një organizate terrorist</w:t>
      </w:r>
      <w:r w:rsidR="00F06624" w:rsidRPr="00CA6AC3">
        <w:rPr>
          <w:lang w:val="it-IT"/>
        </w:rPr>
        <w:t>e</w:t>
      </w:r>
      <w:r w:rsidRPr="00CA6AC3">
        <w:rPr>
          <w:lang w:val="it-IT"/>
        </w:rPr>
        <w:t>, sipas nenit 230/a të</w:t>
      </w:r>
      <w:r w:rsidR="00C65E4C">
        <w:rPr>
          <w:lang w:val="it-IT"/>
        </w:rPr>
        <w:t xml:space="preserve"> </w:t>
      </w:r>
      <w:r w:rsidRPr="00CA6AC3">
        <w:rPr>
          <w:lang w:val="it-IT"/>
        </w:rPr>
        <w:t>këtij Kod; ose,</w:t>
      </w:r>
    </w:p>
    <w:p w14:paraId="78430F94" w14:textId="2D7A728F" w:rsidR="008E45CC" w:rsidRPr="00CA6AC3" w:rsidRDefault="008E45CC" w:rsidP="00C65E4C">
      <w:pPr>
        <w:pStyle w:val="NormalWeb"/>
        <w:spacing w:before="0" w:beforeAutospacing="0" w:after="0" w:afterAutospacing="0" w:line="240" w:lineRule="auto"/>
        <w:ind w:firstLine="720"/>
        <w:jc w:val="both"/>
        <w:rPr>
          <w:lang w:val="it-IT"/>
        </w:rPr>
      </w:pPr>
      <w:r w:rsidRPr="00CA6AC3">
        <w:rPr>
          <w:lang w:val="it-IT"/>
        </w:rPr>
        <w:t>c) dhënien ose marrjen e trajnimit për</w:t>
      </w:r>
      <w:r w:rsidR="00972876" w:rsidRPr="00CA6AC3">
        <w:rPr>
          <w:lang w:val="it-IT" w:eastAsia="en-GB"/>
        </w:rPr>
        <w:t xml:space="preserve"> kryerjen e veprave me</w:t>
      </w:r>
      <w:r w:rsidRPr="00CA6AC3">
        <w:rPr>
          <w:lang w:val="it-IT"/>
        </w:rPr>
        <w:t xml:space="preserve"> qëllime terroriste, sipas neneve 232 dhe 232/a</w:t>
      </w:r>
      <w:r w:rsidR="00967BEE" w:rsidRPr="00CA6AC3">
        <w:rPr>
          <w:lang w:val="it-IT"/>
        </w:rPr>
        <w:t>1</w:t>
      </w:r>
      <w:r w:rsidRPr="00CA6AC3">
        <w:rPr>
          <w:lang w:val="it-IT"/>
        </w:rPr>
        <w:t xml:space="preserve"> të këtij Kodi;</w:t>
      </w:r>
    </w:p>
    <w:p w14:paraId="2762563D" w14:textId="33D4B589" w:rsidR="003C6440" w:rsidRDefault="008E45CC" w:rsidP="00F2554F">
      <w:pPr>
        <w:pStyle w:val="NormalWeb"/>
        <w:spacing w:before="0" w:beforeAutospacing="0" w:after="0" w:afterAutospacing="0" w:line="240" w:lineRule="auto"/>
        <w:jc w:val="both"/>
        <w:rPr>
          <w:lang w:val="it-IT"/>
        </w:rPr>
      </w:pPr>
      <w:r w:rsidRPr="00CA6AC3">
        <w:rPr>
          <w:lang w:val="it-IT"/>
        </w:rPr>
        <w:t>dënohet me burgim nga pesë deri në dhjetë vjet.</w:t>
      </w:r>
    </w:p>
    <w:p w14:paraId="63EAAF42" w14:textId="77777777" w:rsidR="003C6440" w:rsidRDefault="003C6440" w:rsidP="003C6440">
      <w:pPr>
        <w:pStyle w:val="NormalWeb"/>
        <w:spacing w:before="0" w:beforeAutospacing="0" w:after="0" w:afterAutospacing="0" w:line="240" w:lineRule="auto"/>
        <w:rPr>
          <w:b/>
          <w:bCs/>
          <w:lang w:val="it-IT"/>
        </w:rPr>
      </w:pPr>
    </w:p>
    <w:p w14:paraId="6CC8C5E6" w14:textId="0245082A" w:rsidR="003C6440" w:rsidRDefault="00214FE3" w:rsidP="003C6440">
      <w:pPr>
        <w:pStyle w:val="NormalWeb"/>
        <w:spacing w:before="0" w:beforeAutospacing="0" w:after="0" w:afterAutospacing="0" w:line="240" w:lineRule="auto"/>
        <w:jc w:val="center"/>
        <w:rPr>
          <w:bCs/>
          <w:lang w:val="it-IT"/>
        </w:rPr>
      </w:pPr>
      <w:r w:rsidRPr="003C6440">
        <w:rPr>
          <w:bCs/>
          <w:lang w:val="it-IT"/>
        </w:rPr>
        <w:t>Neni 232/d</w:t>
      </w:r>
    </w:p>
    <w:p w14:paraId="7355BF3B" w14:textId="6D5D01F0" w:rsidR="00214FE3" w:rsidRDefault="00214FE3" w:rsidP="003C6440">
      <w:pPr>
        <w:pStyle w:val="NormalWeb"/>
        <w:spacing w:before="0" w:beforeAutospacing="0" w:after="0" w:afterAutospacing="0" w:line="240" w:lineRule="auto"/>
        <w:jc w:val="center"/>
        <w:rPr>
          <w:b/>
          <w:bCs/>
          <w:lang w:val="it-IT"/>
        </w:rPr>
      </w:pPr>
      <w:r w:rsidRPr="00CA6AC3">
        <w:rPr>
          <w:b/>
          <w:bCs/>
          <w:lang w:val="it-IT"/>
        </w:rPr>
        <w:t>Organizimi ose lehtësimi i udhëtimit për qëllime terroriste</w:t>
      </w:r>
    </w:p>
    <w:p w14:paraId="242037EB" w14:textId="77777777" w:rsidR="003C6440" w:rsidRPr="003C6440" w:rsidRDefault="003C6440" w:rsidP="003C6440">
      <w:pPr>
        <w:pStyle w:val="NormalWeb"/>
        <w:spacing w:before="0" w:beforeAutospacing="0" w:after="0" w:afterAutospacing="0" w:line="240" w:lineRule="auto"/>
        <w:jc w:val="center"/>
        <w:rPr>
          <w:lang w:val="it-IT"/>
        </w:rPr>
      </w:pPr>
    </w:p>
    <w:p w14:paraId="27D292D8" w14:textId="746B0155" w:rsidR="00902736" w:rsidRDefault="00214FE3" w:rsidP="00C65E4C">
      <w:pPr>
        <w:ind w:firstLine="720"/>
        <w:jc w:val="both"/>
        <w:rPr>
          <w:lang w:val="it-IT"/>
        </w:rPr>
      </w:pPr>
      <w:r w:rsidRPr="00CA6AC3">
        <w:rPr>
          <w:lang w:val="it-IT"/>
        </w:rPr>
        <w:t>Organizimi, financimi, ofrimi i mjeteve, informacionit, dokumenteve</w:t>
      </w:r>
      <w:r w:rsidR="00BB5D2A" w:rsidRPr="00CA6AC3">
        <w:rPr>
          <w:lang w:val="it-IT"/>
        </w:rPr>
        <w:t>, përfshirë falsifikimin dhe përdorimin e dokumenteve të falsifikuar</w:t>
      </w:r>
      <w:r w:rsidRPr="00CA6AC3">
        <w:rPr>
          <w:lang w:val="it-IT"/>
        </w:rPr>
        <w:t>, mjeteve të transportit apo çdo forme tjetër ndihme që lehtëson udhëtimin e një personi me qëllim kryerjen ose kontributin në kryerjen e një vepre penale me qëllime terroriste sipas nenit 230 të këtij Kodi,</w:t>
      </w:r>
      <w:r w:rsidR="00743B53" w:rsidRPr="00743B53">
        <w:rPr>
          <w:rFonts w:eastAsia="Calibri"/>
          <w:lang w:val="sq-AL" w:bidi="sq-AL"/>
        </w:rPr>
        <w:t xml:space="preserve"> </w:t>
      </w:r>
      <w:r w:rsidR="00743B53">
        <w:rPr>
          <w:rFonts w:eastAsia="Calibri"/>
          <w:lang w:val="sq-AL" w:bidi="sq-AL"/>
        </w:rPr>
        <w:t>por pa qenë e nevojshme që këto vepra të kryhen,</w:t>
      </w:r>
      <w:r w:rsidRPr="00CA6AC3">
        <w:rPr>
          <w:lang w:val="it-IT"/>
        </w:rPr>
        <w:t xml:space="preserve"> </w:t>
      </w:r>
      <w:r w:rsidRPr="00F2554F">
        <w:rPr>
          <w:lang w:val="it-IT"/>
        </w:rPr>
        <w:t>pjesëmarrjen në veprimtarinë e një organizate terroriste sipas nenit 23</w:t>
      </w:r>
      <w:r w:rsidR="00FA63CD" w:rsidRPr="00F2554F">
        <w:rPr>
          <w:lang w:val="it-IT"/>
        </w:rPr>
        <w:t>4</w:t>
      </w:r>
      <w:r w:rsidRPr="00F2554F">
        <w:rPr>
          <w:lang w:val="it-IT"/>
        </w:rPr>
        <w:t>/a të këtij Kodi, ose dhënien</w:t>
      </w:r>
      <w:r w:rsidRPr="00CA6AC3">
        <w:rPr>
          <w:lang w:val="it-IT"/>
        </w:rPr>
        <w:t xml:space="preserve"> apo marrjen e trajnimit për qëllime terroriste sipas neneve 232 dhe 232/a1 të këtij Kodi, duke ditur se kjo ndihmë jepet për një qëllim të tillë, dënohet me burgim nga shtatë deri në dymbëdhjetë vjet.</w:t>
      </w:r>
      <w:r w:rsidR="008E45CC" w:rsidRPr="00CA6AC3">
        <w:rPr>
          <w:lang w:val="it-IT"/>
        </w:rPr>
        <w:t>”</w:t>
      </w:r>
      <w:r w:rsidR="00C731B7">
        <w:rPr>
          <w:lang w:val="it-IT"/>
        </w:rPr>
        <w:t>.</w:t>
      </w:r>
    </w:p>
    <w:p w14:paraId="45ADF430" w14:textId="6AA32754" w:rsidR="00B36391" w:rsidRPr="003C6440" w:rsidRDefault="00B36391" w:rsidP="003C6440">
      <w:pPr>
        <w:pStyle w:val="Heading2"/>
        <w:jc w:val="center"/>
        <w:rPr>
          <w:sz w:val="24"/>
          <w:szCs w:val="24"/>
          <w:lang w:val="it-IT"/>
        </w:rPr>
      </w:pPr>
      <w:r w:rsidRPr="004B1182">
        <w:rPr>
          <w:sz w:val="24"/>
          <w:szCs w:val="24"/>
          <w:lang w:val="it-IT"/>
        </w:rPr>
        <w:t xml:space="preserve">Neni </w:t>
      </w:r>
      <w:r w:rsidR="004B1182" w:rsidRPr="004B1182">
        <w:rPr>
          <w:sz w:val="24"/>
          <w:szCs w:val="24"/>
          <w:lang w:val="it-IT"/>
        </w:rPr>
        <w:t>3</w:t>
      </w:r>
      <w:r w:rsidR="003C6440">
        <w:rPr>
          <w:sz w:val="24"/>
          <w:szCs w:val="24"/>
          <w:lang w:val="it-IT"/>
        </w:rPr>
        <w:t>6</w:t>
      </w:r>
    </w:p>
    <w:p w14:paraId="2B6368B5" w14:textId="3BA8F48A" w:rsidR="00B36391" w:rsidRPr="004B1182" w:rsidRDefault="00B36391" w:rsidP="00C65E4C">
      <w:pPr>
        <w:ind w:firstLine="720"/>
        <w:jc w:val="both"/>
        <w:rPr>
          <w:lang w:val="it-IT"/>
        </w:rPr>
      </w:pPr>
      <w:r w:rsidRPr="004B1182">
        <w:rPr>
          <w:lang w:val="it-IT"/>
        </w:rPr>
        <w:t xml:space="preserve">Në nenin 234/a, </w:t>
      </w:r>
      <w:r w:rsidR="00DE0647" w:rsidRPr="004B1182">
        <w:rPr>
          <w:lang w:val="it-IT"/>
        </w:rPr>
        <w:t>paragrafi i dytë ndryshohet si më poshtë</w:t>
      </w:r>
      <w:r w:rsidRPr="004B1182">
        <w:rPr>
          <w:lang w:val="it-IT"/>
        </w:rPr>
        <w:t>:</w:t>
      </w:r>
    </w:p>
    <w:p w14:paraId="75A5427A" w14:textId="77777777" w:rsidR="00DE0647" w:rsidRPr="004B1182" w:rsidRDefault="00B36391" w:rsidP="00B36391">
      <w:pPr>
        <w:jc w:val="both"/>
        <w:rPr>
          <w:lang w:val="it-IT"/>
        </w:rPr>
      </w:pPr>
      <w:r w:rsidRPr="004B1182">
        <w:rPr>
          <w:lang w:val="it-IT"/>
        </w:rPr>
        <w:tab/>
      </w:r>
    </w:p>
    <w:p w14:paraId="5058073A" w14:textId="1028A027" w:rsidR="00651E0A" w:rsidRPr="003C6440" w:rsidRDefault="00B36391" w:rsidP="003C6440">
      <w:pPr>
        <w:ind w:firstLine="720"/>
        <w:jc w:val="both"/>
        <w:rPr>
          <w:lang w:val="it-IT"/>
        </w:rPr>
      </w:pPr>
      <w:r w:rsidRPr="004B1182">
        <w:rPr>
          <w:lang w:val="it-IT"/>
        </w:rPr>
        <w:t>“</w:t>
      </w:r>
      <w:r w:rsidRPr="004B1182">
        <w:rPr>
          <w:rFonts w:eastAsia="Calibri"/>
          <w:lang w:val="sq-AL" w:bidi="sq-AL"/>
        </w:rPr>
        <w:t>Pjesëmarrja në një organizate terroriste</w:t>
      </w:r>
      <w:r w:rsidR="00900302" w:rsidRPr="004B1182">
        <w:rPr>
          <w:rFonts w:eastAsia="Calibri"/>
          <w:lang w:val="sq-AL" w:bidi="sq-AL"/>
        </w:rPr>
        <w:t xml:space="preserve"> ose në aktivitetet kriminal</w:t>
      </w:r>
      <w:r w:rsidR="00627739" w:rsidRPr="004B1182">
        <w:rPr>
          <w:rFonts w:eastAsia="Calibri"/>
          <w:lang w:val="sq-AL" w:bidi="sq-AL"/>
        </w:rPr>
        <w:t>e</w:t>
      </w:r>
      <w:r w:rsidR="00900302" w:rsidRPr="004B1182">
        <w:rPr>
          <w:rFonts w:eastAsia="Calibri"/>
          <w:lang w:val="sq-AL" w:bidi="sq-AL"/>
        </w:rPr>
        <w:t xml:space="preserve"> të një organizate terroriste</w:t>
      </w:r>
      <w:r w:rsidRPr="004B1182">
        <w:rPr>
          <w:rFonts w:eastAsia="Calibri"/>
          <w:lang w:val="sq-AL" w:bidi="sq-AL"/>
        </w:rPr>
        <w:t>, duke përfshirë sigurimin e informacionit ose burimeve materiale,</w:t>
      </w:r>
      <w:r w:rsidR="00BB5D2A" w:rsidRPr="004B1182">
        <w:rPr>
          <w:rFonts w:eastAsia="Calibri"/>
          <w:lang w:val="sq-AL" w:bidi="sq-AL"/>
        </w:rPr>
        <w:t xml:space="preserve"> falsifikimin apo përdorimin e dokumenteve të falsifikuar</w:t>
      </w:r>
      <w:r w:rsidRPr="004B1182">
        <w:rPr>
          <w:rFonts w:eastAsia="Calibri"/>
          <w:lang w:val="sq-AL" w:bidi="sq-AL"/>
        </w:rPr>
        <w:t xml:space="preserve"> ose duke financuar aktivitetet e saj në çfarëdo mënyre, duke ditur se një pjesëmarrje e tillë do të kontribuojë në </w:t>
      </w:r>
      <w:r w:rsidR="002E5EED" w:rsidRPr="004B1182">
        <w:rPr>
          <w:rFonts w:eastAsia="Calibri"/>
          <w:lang w:val="sq-AL" w:bidi="sq-AL"/>
        </w:rPr>
        <w:t>veprimtari</w:t>
      </w:r>
      <w:r w:rsidR="00627739" w:rsidRPr="004B1182">
        <w:rPr>
          <w:rFonts w:eastAsia="Calibri"/>
          <w:lang w:val="sq-AL" w:bidi="sq-AL"/>
        </w:rPr>
        <w:t>n</w:t>
      </w:r>
      <w:r w:rsidR="002E5EED" w:rsidRPr="004B1182">
        <w:rPr>
          <w:rFonts w:eastAsia="Calibri"/>
          <w:lang w:val="sq-AL" w:bidi="sq-AL"/>
        </w:rPr>
        <w:t>ë krimin</w:t>
      </w:r>
      <w:r w:rsidR="00E85A7F" w:rsidRPr="004B1182">
        <w:rPr>
          <w:rFonts w:eastAsia="Calibri"/>
          <w:lang w:val="sq-AL" w:bidi="sq-AL"/>
        </w:rPr>
        <w:t>a</w:t>
      </w:r>
      <w:r w:rsidR="002E5EED" w:rsidRPr="004B1182">
        <w:rPr>
          <w:rFonts w:eastAsia="Calibri"/>
          <w:lang w:val="sq-AL" w:bidi="sq-AL"/>
        </w:rPr>
        <w:t>le</w:t>
      </w:r>
      <w:r w:rsidRPr="004B1182">
        <w:rPr>
          <w:rFonts w:eastAsia="Calibri"/>
          <w:lang w:val="sq-AL" w:bidi="sq-AL"/>
        </w:rPr>
        <w:t xml:space="preserve"> </w:t>
      </w:r>
      <w:r w:rsidR="002E5EED" w:rsidRPr="004B1182">
        <w:rPr>
          <w:rFonts w:eastAsia="Calibri"/>
          <w:lang w:val="sq-AL" w:bidi="sq-AL"/>
        </w:rPr>
        <w:t>të</w:t>
      </w:r>
      <w:r w:rsidRPr="004B1182">
        <w:rPr>
          <w:rFonts w:eastAsia="Calibri"/>
          <w:lang w:val="sq-AL" w:bidi="sq-AL"/>
        </w:rPr>
        <w:t xml:space="preserve"> organizat</w:t>
      </w:r>
      <w:r w:rsidR="002E5EED" w:rsidRPr="004B1182">
        <w:rPr>
          <w:rFonts w:eastAsia="Calibri"/>
          <w:lang w:val="sq-AL" w:bidi="sq-AL"/>
        </w:rPr>
        <w:t>ës</w:t>
      </w:r>
      <w:r w:rsidRPr="004B1182">
        <w:rPr>
          <w:rFonts w:eastAsia="Calibri"/>
          <w:lang w:val="sq-AL" w:bidi="sq-AL"/>
        </w:rPr>
        <w:t xml:space="preserve"> terroriste, dënohet me burgim jo më pak se pesëmbëdhjetë vjet.”</w:t>
      </w:r>
    </w:p>
    <w:p w14:paraId="2033AE23" w14:textId="32400AEB" w:rsidR="00013B7E" w:rsidRPr="003C6440" w:rsidRDefault="00651E0A" w:rsidP="003C6440">
      <w:pPr>
        <w:pStyle w:val="Heading2"/>
        <w:jc w:val="center"/>
        <w:rPr>
          <w:rFonts w:eastAsia="Calibri"/>
          <w:sz w:val="24"/>
          <w:szCs w:val="24"/>
          <w:lang w:val="sq-AL" w:bidi="sq-AL"/>
        </w:rPr>
      </w:pPr>
      <w:r w:rsidRPr="004B1182">
        <w:rPr>
          <w:rFonts w:eastAsia="Calibri"/>
          <w:sz w:val="24"/>
          <w:szCs w:val="24"/>
          <w:lang w:val="sq-AL" w:bidi="sq-AL"/>
        </w:rPr>
        <w:t xml:space="preserve">Neni </w:t>
      </w:r>
      <w:r w:rsidR="004B1182" w:rsidRPr="004B1182">
        <w:rPr>
          <w:rFonts w:eastAsia="Calibri"/>
          <w:sz w:val="24"/>
          <w:szCs w:val="24"/>
          <w:lang w:val="sq-AL" w:bidi="sq-AL"/>
        </w:rPr>
        <w:t>3</w:t>
      </w:r>
      <w:r w:rsidR="003C6440">
        <w:rPr>
          <w:rFonts w:eastAsia="Calibri"/>
          <w:sz w:val="24"/>
          <w:szCs w:val="24"/>
          <w:lang w:val="sq-AL" w:bidi="sq-AL"/>
        </w:rPr>
        <w:t>7</w:t>
      </w:r>
    </w:p>
    <w:p w14:paraId="52360732" w14:textId="0422B4A8" w:rsidR="00651E0A" w:rsidRDefault="00651E0A" w:rsidP="00C65E4C">
      <w:pPr>
        <w:ind w:firstLine="720"/>
        <w:jc w:val="both"/>
        <w:rPr>
          <w:rFonts w:eastAsia="Calibri"/>
          <w:lang w:val="sq-AL" w:bidi="sq-AL"/>
        </w:rPr>
      </w:pPr>
      <w:r>
        <w:rPr>
          <w:rFonts w:eastAsia="Calibri"/>
          <w:lang w:val="sq-AL" w:bidi="sq-AL"/>
        </w:rPr>
        <w:t>Pas nenit 2</w:t>
      </w:r>
      <w:r w:rsidR="00013B7E">
        <w:rPr>
          <w:rFonts w:eastAsia="Calibri"/>
          <w:lang w:val="sq-AL" w:bidi="sq-AL"/>
        </w:rPr>
        <w:t>4</w:t>
      </w:r>
      <w:r>
        <w:rPr>
          <w:rFonts w:eastAsia="Calibri"/>
          <w:lang w:val="sq-AL" w:bidi="sq-AL"/>
        </w:rPr>
        <w:t xml:space="preserve">4/a shtohet neni </w:t>
      </w:r>
      <w:r w:rsidRPr="00140222">
        <w:rPr>
          <w:rFonts w:eastAsia="Calibri"/>
          <w:lang w:val="sq-AL" w:bidi="sq-AL"/>
        </w:rPr>
        <w:t>2</w:t>
      </w:r>
      <w:r w:rsidR="003A3722" w:rsidRPr="00140222">
        <w:rPr>
          <w:rFonts w:eastAsia="Calibri"/>
          <w:lang w:val="sq-AL" w:bidi="sq-AL"/>
        </w:rPr>
        <w:t>4</w:t>
      </w:r>
      <w:r w:rsidRPr="00140222">
        <w:rPr>
          <w:rFonts w:eastAsia="Calibri"/>
          <w:lang w:val="sq-AL" w:bidi="sq-AL"/>
        </w:rPr>
        <w:t>4/</w:t>
      </w:r>
      <w:r w:rsidR="00AF7150" w:rsidRPr="00140222">
        <w:rPr>
          <w:rFonts w:eastAsia="Calibri"/>
          <w:lang w:val="sq-AL" w:bidi="sq-AL"/>
        </w:rPr>
        <w:t>b</w:t>
      </w:r>
      <w:r>
        <w:rPr>
          <w:rFonts w:eastAsia="Calibri"/>
          <w:lang w:val="sq-AL" w:bidi="sq-AL"/>
        </w:rPr>
        <w:t xml:space="preserve"> me</w:t>
      </w:r>
      <w:r w:rsidR="00DE0647">
        <w:rPr>
          <w:rFonts w:eastAsia="Calibri"/>
          <w:lang w:val="sq-AL" w:bidi="sq-AL"/>
        </w:rPr>
        <w:t xml:space="preserve"> </w:t>
      </w:r>
      <w:r>
        <w:rPr>
          <w:rFonts w:eastAsia="Calibri"/>
          <w:lang w:val="sq-AL" w:bidi="sq-AL"/>
        </w:rPr>
        <w:t>përmbajtje</w:t>
      </w:r>
      <w:r w:rsidR="00DE0647">
        <w:rPr>
          <w:rFonts w:eastAsia="Calibri"/>
          <w:lang w:val="sq-AL" w:bidi="sq-AL"/>
        </w:rPr>
        <w:t xml:space="preserve"> si vijon</w:t>
      </w:r>
      <w:r>
        <w:rPr>
          <w:rFonts w:eastAsia="Calibri"/>
          <w:lang w:val="sq-AL" w:bidi="sq-AL"/>
        </w:rPr>
        <w:t>:</w:t>
      </w:r>
    </w:p>
    <w:p w14:paraId="5B54560A" w14:textId="77777777" w:rsidR="00DE0647" w:rsidRDefault="00DE0647" w:rsidP="00651E0A">
      <w:pPr>
        <w:jc w:val="both"/>
        <w:rPr>
          <w:rFonts w:eastAsia="Calibri"/>
          <w:lang w:val="sq-AL" w:bidi="sq-AL"/>
        </w:rPr>
      </w:pPr>
    </w:p>
    <w:p w14:paraId="629904D1" w14:textId="01A46315" w:rsidR="00651E0A" w:rsidRDefault="00651E0A" w:rsidP="00651E0A">
      <w:pPr>
        <w:jc w:val="center"/>
        <w:rPr>
          <w:rFonts w:eastAsia="Calibri"/>
          <w:b/>
          <w:bCs/>
          <w:lang w:val="sq-AL" w:bidi="sq-AL"/>
        </w:rPr>
      </w:pPr>
      <w:r w:rsidRPr="00140222">
        <w:rPr>
          <w:rFonts w:eastAsia="Calibri"/>
          <w:lang w:val="sq-AL" w:bidi="sq-AL"/>
        </w:rPr>
        <w:t>“</w:t>
      </w:r>
      <w:r w:rsidRPr="00140222">
        <w:rPr>
          <w:rFonts w:eastAsia="Calibri"/>
          <w:bCs/>
          <w:lang w:val="sq-AL" w:bidi="sq-AL"/>
        </w:rPr>
        <w:t>Neni 2</w:t>
      </w:r>
      <w:r w:rsidR="00013B7E" w:rsidRPr="00140222">
        <w:rPr>
          <w:rFonts w:eastAsia="Calibri"/>
          <w:bCs/>
          <w:lang w:val="sq-AL" w:bidi="sq-AL"/>
        </w:rPr>
        <w:t>4</w:t>
      </w:r>
      <w:r w:rsidRPr="00140222">
        <w:rPr>
          <w:rFonts w:eastAsia="Calibri"/>
          <w:bCs/>
          <w:lang w:val="sq-AL" w:bidi="sq-AL"/>
        </w:rPr>
        <w:t>4/</w:t>
      </w:r>
      <w:r w:rsidR="00AF7150" w:rsidRPr="00140222">
        <w:rPr>
          <w:rFonts w:eastAsia="Calibri"/>
          <w:bCs/>
          <w:lang w:val="sq-AL" w:bidi="sq-AL"/>
        </w:rPr>
        <w:t>b</w:t>
      </w:r>
    </w:p>
    <w:p w14:paraId="424CB459" w14:textId="49E5EF59" w:rsidR="00651E0A" w:rsidRDefault="00651E0A" w:rsidP="00F82838">
      <w:pPr>
        <w:jc w:val="center"/>
        <w:rPr>
          <w:rFonts w:eastAsia="Calibri"/>
          <w:b/>
          <w:bCs/>
          <w:lang w:val="sq-AL" w:bidi="sq-AL"/>
        </w:rPr>
      </w:pPr>
      <w:r>
        <w:rPr>
          <w:rFonts w:eastAsia="Calibri"/>
          <w:b/>
          <w:bCs/>
          <w:lang w:val="sq-AL" w:bidi="sq-AL"/>
        </w:rPr>
        <w:t>Korrupsioni aktiv i nëpunës</w:t>
      </w:r>
      <w:r w:rsidR="00CB36D7">
        <w:rPr>
          <w:rFonts w:eastAsia="Calibri"/>
          <w:b/>
          <w:bCs/>
          <w:lang w:val="sq-AL" w:bidi="sq-AL"/>
        </w:rPr>
        <w:t>ve</w:t>
      </w:r>
      <w:r>
        <w:rPr>
          <w:rFonts w:eastAsia="Calibri"/>
          <w:b/>
          <w:bCs/>
          <w:lang w:val="sq-AL" w:bidi="sq-AL"/>
        </w:rPr>
        <w:t xml:space="preserve"> të Bashkimit Evropian</w:t>
      </w:r>
    </w:p>
    <w:p w14:paraId="151C08CB" w14:textId="77777777" w:rsidR="00DE0647" w:rsidRPr="00F82838" w:rsidRDefault="00DE0647" w:rsidP="00F82838">
      <w:pPr>
        <w:jc w:val="center"/>
        <w:rPr>
          <w:rFonts w:eastAsia="Calibri"/>
          <w:b/>
          <w:bCs/>
          <w:lang w:val="sq-AL" w:bidi="sq-AL"/>
        </w:rPr>
      </w:pPr>
    </w:p>
    <w:p w14:paraId="53AEE9FA" w14:textId="5DEFB4EF" w:rsidR="00651E0A" w:rsidRPr="003C6440" w:rsidRDefault="00651E0A" w:rsidP="00651E0A">
      <w:pPr>
        <w:jc w:val="both"/>
        <w:rPr>
          <w:spacing w:val="-2"/>
          <w:lang w:val="sq-AL"/>
        </w:rPr>
      </w:pPr>
      <w:r>
        <w:rPr>
          <w:rFonts w:eastAsia="Calibri"/>
          <w:lang w:val="sq-AL" w:bidi="sq-AL"/>
        </w:rPr>
        <w:tab/>
      </w:r>
      <w:r w:rsidRPr="00F82838">
        <w:rPr>
          <w:spacing w:val="-2"/>
          <w:lang w:val="sq-AL"/>
        </w:rPr>
        <w:t>Premtimi, propozimi ose dhënia, drejtpërdrejt a tërthorazi, i çdo lloj përfitimi të parregullt, për</w:t>
      </w:r>
      <w:r>
        <w:rPr>
          <w:spacing w:val="-2"/>
          <w:lang w:val="sq-AL"/>
        </w:rPr>
        <w:t xml:space="preserve"> </w:t>
      </w:r>
      <w:r w:rsidRPr="00F82838">
        <w:rPr>
          <w:spacing w:val="-2"/>
          <w:lang w:val="sq-AL"/>
        </w:rPr>
        <w:t xml:space="preserve">vete ose për persona të tjerë, nëpunësit të </w:t>
      </w:r>
      <w:r>
        <w:rPr>
          <w:spacing w:val="-2"/>
          <w:lang w:val="sq-AL"/>
        </w:rPr>
        <w:t>Bashkimit Evropian</w:t>
      </w:r>
      <w:r w:rsidRPr="00F82838">
        <w:rPr>
          <w:spacing w:val="-2"/>
          <w:lang w:val="sq-AL"/>
        </w:rPr>
        <w:t>, për të kryer ose për të mos kryer një veprim, që lidhet me detyrën a funksionin e tij, dënohen me burgim, nga</w:t>
      </w:r>
      <w:r w:rsidR="00013B7E">
        <w:rPr>
          <w:spacing w:val="-2"/>
          <w:lang w:val="sq-AL"/>
        </w:rPr>
        <w:t xml:space="preserve"> </w:t>
      </w:r>
      <w:r w:rsidRPr="00F82838">
        <w:rPr>
          <w:spacing w:val="-2"/>
          <w:lang w:val="sq-AL"/>
        </w:rPr>
        <w:t>gjashtë muaj gjer në tre vjet.”</w:t>
      </w:r>
      <w:r w:rsidR="00DE0647">
        <w:rPr>
          <w:spacing w:val="-2"/>
          <w:lang w:val="sq-AL"/>
        </w:rPr>
        <w:t>.</w:t>
      </w:r>
    </w:p>
    <w:p w14:paraId="0D8C2B28" w14:textId="61C488FE" w:rsidR="00013B7E" w:rsidRPr="003C6440" w:rsidRDefault="00013B7E" w:rsidP="003C6440">
      <w:pPr>
        <w:pStyle w:val="Heading2"/>
        <w:jc w:val="center"/>
        <w:rPr>
          <w:sz w:val="24"/>
          <w:szCs w:val="24"/>
          <w:lang w:val="sq-AL"/>
        </w:rPr>
      </w:pPr>
      <w:r w:rsidRPr="004B1182">
        <w:rPr>
          <w:sz w:val="24"/>
          <w:szCs w:val="24"/>
          <w:lang w:val="sq-AL"/>
        </w:rPr>
        <w:t xml:space="preserve">Neni </w:t>
      </w:r>
      <w:r w:rsidR="003C6440">
        <w:rPr>
          <w:sz w:val="24"/>
          <w:szCs w:val="24"/>
          <w:lang w:val="sq-AL"/>
        </w:rPr>
        <w:t>38</w:t>
      </w:r>
    </w:p>
    <w:p w14:paraId="020E46B3" w14:textId="32717F80" w:rsidR="00013B7E" w:rsidRPr="00817F12" w:rsidRDefault="00013B7E" w:rsidP="00C65E4C">
      <w:pPr>
        <w:ind w:firstLine="720"/>
        <w:jc w:val="both"/>
        <w:rPr>
          <w:lang w:val="sq-AL"/>
        </w:rPr>
      </w:pPr>
      <w:r w:rsidRPr="004B1182">
        <w:rPr>
          <w:lang w:val="sq-AL"/>
        </w:rPr>
        <w:t>Pas nenit 245</w:t>
      </w:r>
      <w:r w:rsidR="00AF7150">
        <w:rPr>
          <w:lang w:val="sq-AL"/>
        </w:rPr>
        <w:t xml:space="preserve"> </w:t>
      </w:r>
      <w:r w:rsidRPr="004B1182">
        <w:rPr>
          <w:lang w:val="sq-AL"/>
        </w:rPr>
        <w:t xml:space="preserve">shtohet </w:t>
      </w:r>
      <w:r w:rsidRPr="00817F12">
        <w:rPr>
          <w:lang w:val="sq-AL"/>
        </w:rPr>
        <w:t>neni 245/</w:t>
      </w:r>
      <w:r w:rsidR="00817F12" w:rsidRPr="00817F12">
        <w:rPr>
          <w:lang w:val="sq-AL"/>
        </w:rPr>
        <w:t>a</w:t>
      </w:r>
      <w:r w:rsidRPr="00817F12">
        <w:rPr>
          <w:lang w:val="sq-AL"/>
        </w:rPr>
        <w:t xml:space="preserve"> me përmbajtje</w:t>
      </w:r>
      <w:r w:rsidR="00DE0647" w:rsidRPr="00817F12">
        <w:rPr>
          <w:lang w:val="sq-AL"/>
        </w:rPr>
        <w:t xml:space="preserve"> si vijon</w:t>
      </w:r>
      <w:r w:rsidRPr="00817F12">
        <w:rPr>
          <w:lang w:val="sq-AL"/>
        </w:rPr>
        <w:t>:</w:t>
      </w:r>
    </w:p>
    <w:p w14:paraId="16FCC841" w14:textId="77777777" w:rsidR="00DE0647" w:rsidRPr="00817F12" w:rsidRDefault="00DE0647" w:rsidP="00013B7E">
      <w:pPr>
        <w:jc w:val="both"/>
        <w:rPr>
          <w:lang w:val="sq-AL"/>
        </w:rPr>
      </w:pPr>
    </w:p>
    <w:p w14:paraId="262578BE" w14:textId="12A855CA" w:rsidR="00013B7E" w:rsidRPr="004B1182" w:rsidRDefault="00013B7E" w:rsidP="00013B7E">
      <w:pPr>
        <w:jc w:val="center"/>
        <w:rPr>
          <w:b/>
          <w:bCs/>
          <w:lang w:val="sq-AL"/>
        </w:rPr>
      </w:pPr>
      <w:r w:rsidRPr="00817F12">
        <w:rPr>
          <w:lang w:val="sq-AL"/>
        </w:rPr>
        <w:t>“</w:t>
      </w:r>
      <w:r w:rsidRPr="00817F12">
        <w:rPr>
          <w:bCs/>
          <w:lang w:val="sq-AL"/>
        </w:rPr>
        <w:t>Neni 245/</w:t>
      </w:r>
      <w:r w:rsidR="00817F12" w:rsidRPr="00817F12">
        <w:rPr>
          <w:bCs/>
          <w:lang w:val="sq-AL"/>
        </w:rPr>
        <w:t>a</w:t>
      </w:r>
    </w:p>
    <w:p w14:paraId="6063255A" w14:textId="3773A729" w:rsidR="00013B7E" w:rsidRPr="004B1182" w:rsidRDefault="00013B7E" w:rsidP="00013B7E">
      <w:pPr>
        <w:jc w:val="center"/>
        <w:rPr>
          <w:b/>
          <w:bCs/>
          <w:lang w:val="sq-AL"/>
        </w:rPr>
      </w:pPr>
      <w:r w:rsidRPr="004B1182">
        <w:rPr>
          <w:b/>
          <w:bCs/>
          <w:lang w:val="sq-AL"/>
        </w:rPr>
        <w:t>Korrupsion aktiv i funksionarëve të lartë të Bashkimit Evropian</w:t>
      </w:r>
    </w:p>
    <w:p w14:paraId="6AE0ADED" w14:textId="77777777" w:rsidR="00DE0647" w:rsidRPr="004B1182" w:rsidRDefault="00DE0647" w:rsidP="00013B7E">
      <w:pPr>
        <w:jc w:val="center"/>
        <w:rPr>
          <w:b/>
          <w:bCs/>
          <w:lang w:val="sq-AL"/>
        </w:rPr>
      </w:pPr>
    </w:p>
    <w:p w14:paraId="63FCFB22" w14:textId="7F7EFCB2" w:rsidR="00CB36D7" w:rsidRDefault="00013B7E" w:rsidP="00013B7E">
      <w:pPr>
        <w:jc w:val="both"/>
        <w:rPr>
          <w:spacing w:val="-2"/>
          <w:lang w:val="sq-AL"/>
        </w:rPr>
      </w:pPr>
      <w:r w:rsidRPr="004B1182">
        <w:rPr>
          <w:lang w:val="sq-AL"/>
        </w:rPr>
        <w:tab/>
      </w:r>
      <w:r w:rsidRPr="004B1182">
        <w:rPr>
          <w:spacing w:val="-2"/>
          <w:lang w:val="sq-AL"/>
        </w:rPr>
        <w:t>Premtimi, propozimi ose dhënia, drejtpërdrejt ose tërthorazi, i çfarëdo përfitimi të parregullt, anëtar</w:t>
      </w:r>
      <w:r w:rsidR="00F72CA7" w:rsidRPr="004B1182">
        <w:rPr>
          <w:spacing w:val="-2"/>
          <w:lang w:val="sq-AL"/>
        </w:rPr>
        <w:t xml:space="preserve">it </w:t>
      </w:r>
      <w:r w:rsidRPr="004B1182">
        <w:rPr>
          <w:spacing w:val="-2"/>
          <w:lang w:val="sq-AL"/>
        </w:rPr>
        <w:t>të Komisionit Evropian ose të Parlamentit Evropian,  për  vete  ose  për  persona  të  tjerë  për  të  kryer  ose  mos  kryer  një veprim, që lidhet me detyrën a funksionin e tij, dënohen me burgim nga një deri në pesë vjet</w:t>
      </w:r>
      <w:r w:rsidR="00DE0647" w:rsidRPr="004B1182">
        <w:rPr>
          <w:spacing w:val="-2"/>
          <w:lang w:val="sq-AL"/>
        </w:rPr>
        <w:t>.</w:t>
      </w:r>
      <w:r w:rsidRPr="004B1182">
        <w:rPr>
          <w:spacing w:val="-2"/>
          <w:lang w:val="sq-AL"/>
        </w:rPr>
        <w:t>”</w:t>
      </w:r>
      <w:r w:rsidR="00DE0647" w:rsidRPr="004B1182">
        <w:rPr>
          <w:spacing w:val="-2"/>
          <w:lang w:val="sq-AL"/>
        </w:rPr>
        <w:t>.</w:t>
      </w:r>
    </w:p>
    <w:p w14:paraId="45B13845" w14:textId="77777777" w:rsidR="003D003B" w:rsidRPr="004B1182" w:rsidRDefault="003D003B" w:rsidP="00013B7E">
      <w:pPr>
        <w:jc w:val="both"/>
        <w:rPr>
          <w:spacing w:val="-2"/>
          <w:lang w:val="sq-AL"/>
        </w:rPr>
      </w:pPr>
    </w:p>
    <w:p w14:paraId="65DD1C2A" w14:textId="183D2DAC" w:rsidR="00CB36D7" w:rsidRPr="003C6440" w:rsidRDefault="00CB36D7" w:rsidP="003C6440">
      <w:pPr>
        <w:pStyle w:val="Heading2"/>
        <w:jc w:val="center"/>
        <w:rPr>
          <w:sz w:val="24"/>
          <w:szCs w:val="24"/>
          <w:lang w:val="sq-AL"/>
        </w:rPr>
      </w:pPr>
      <w:r w:rsidRPr="004B1182">
        <w:rPr>
          <w:sz w:val="24"/>
          <w:szCs w:val="24"/>
          <w:lang w:val="sq-AL"/>
        </w:rPr>
        <w:t xml:space="preserve">Neni </w:t>
      </w:r>
      <w:r w:rsidR="003C6440">
        <w:rPr>
          <w:sz w:val="24"/>
          <w:szCs w:val="24"/>
          <w:lang w:val="sq-AL"/>
        </w:rPr>
        <w:t>39</w:t>
      </w:r>
    </w:p>
    <w:p w14:paraId="0DA492C5" w14:textId="226BF12E" w:rsidR="00CB36D7" w:rsidRPr="004B1182" w:rsidRDefault="00CB36D7" w:rsidP="00C65E4C">
      <w:pPr>
        <w:ind w:firstLine="720"/>
        <w:jc w:val="both"/>
        <w:rPr>
          <w:spacing w:val="-2"/>
          <w:lang w:val="sq-AL"/>
        </w:rPr>
      </w:pPr>
      <w:r w:rsidRPr="004B1182">
        <w:rPr>
          <w:spacing w:val="-2"/>
          <w:lang w:val="sq-AL"/>
        </w:rPr>
        <w:t>Pas nenit 259/a s</w:t>
      </w:r>
      <w:r w:rsidR="00F72CA7" w:rsidRPr="004B1182">
        <w:rPr>
          <w:spacing w:val="-2"/>
          <w:lang w:val="sq-AL"/>
        </w:rPr>
        <w:t>h</w:t>
      </w:r>
      <w:r w:rsidRPr="004B1182">
        <w:rPr>
          <w:spacing w:val="-2"/>
          <w:lang w:val="sq-AL"/>
        </w:rPr>
        <w:t>tohet neni 259/</w:t>
      </w:r>
      <w:r w:rsidR="00AF7150">
        <w:rPr>
          <w:spacing w:val="-2"/>
          <w:lang w:val="sq-AL"/>
        </w:rPr>
        <w:t>b</w:t>
      </w:r>
      <w:r w:rsidRPr="004B1182">
        <w:rPr>
          <w:spacing w:val="-2"/>
          <w:lang w:val="sq-AL"/>
        </w:rPr>
        <w:t xml:space="preserve"> me përmbajtje</w:t>
      </w:r>
      <w:r w:rsidR="00DE0647" w:rsidRPr="004B1182">
        <w:rPr>
          <w:spacing w:val="-2"/>
          <w:lang w:val="sq-AL"/>
        </w:rPr>
        <w:t xml:space="preserve"> si vijon</w:t>
      </w:r>
      <w:r w:rsidRPr="004B1182">
        <w:rPr>
          <w:spacing w:val="-2"/>
          <w:lang w:val="sq-AL"/>
        </w:rPr>
        <w:t>:</w:t>
      </w:r>
    </w:p>
    <w:p w14:paraId="5FD6B75E" w14:textId="77777777" w:rsidR="00DE0647" w:rsidRPr="004B1182" w:rsidRDefault="00DE0647" w:rsidP="00CB36D7">
      <w:pPr>
        <w:jc w:val="both"/>
        <w:rPr>
          <w:spacing w:val="-2"/>
          <w:lang w:val="sq-AL"/>
        </w:rPr>
      </w:pPr>
    </w:p>
    <w:p w14:paraId="7D654D3E" w14:textId="4D1F593E" w:rsidR="00CB36D7" w:rsidRPr="004B1182" w:rsidRDefault="00CB36D7" w:rsidP="00CB36D7">
      <w:pPr>
        <w:jc w:val="center"/>
        <w:rPr>
          <w:b/>
          <w:bCs/>
          <w:spacing w:val="-2"/>
          <w:lang w:val="sq-AL"/>
        </w:rPr>
      </w:pPr>
      <w:r w:rsidRPr="00817F12">
        <w:rPr>
          <w:spacing w:val="-2"/>
          <w:lang w:val="sq-AL"/>
        </w:rPr>
        <w:t>“</w:t>
      </w:r>
      <w:r w:rsidRPr="00817F12">
        <w:rPr>
          <w:bCs/>
          <w:spacing w:val="-2"/>
          <w:lang w:val="sq-AL"/>
        </w:rPr>
        <w:t>Neni 259/</w:t>
      </w:r>
      <w:r w:rsidR="00AF7150" w:rsidRPr="00817F12">
        <w:rPr>
          <w:bCs/>
          <w:spacing w:val="-2"/>
          <w:lang w:val="sq-AL"/>
        </w:rPr>
        <w:t>b</w:t>
      </w:r>
    </w:p>
    <w:p w14:paraId="7EB16E4E" w14:textId="5524FE1A" w:rsidR="00CB36D7" w:rsidRPr="004B1182" w:rsidRDefault="00CB36D7" w:rsidP="00CB36D7">
      <w:pPr>
        <w:jc w:val="center"/>
        <w:rPr>
          <w:b/>
          <w:bCs/>
          <w:spacing w:val="-2"/>
          <w:lang w:val="sq-AL"/>
        </w:rPr>
      </w:pPr>
      <w:r w:rsidRPr="004B1182">
        <w:rPr>
          <w:b/>
          <w:bCs/>
          <w:spacing w:val="-2"/>
          <w:lang w:val="sq-AL"/>
        </w:rPr>
        <w:t>Korrupsioni pasiv i nëpunësve të Bashkimit Evropian</w:t>
      </w:r>
    </w:p>
    <w:p w14:paraId="0735182C" w14:textId="77777777" w:rsidR="00DE0647" w:rsidRPr="004B1182" w:rsidRDefault="00DE0647" w:rsidP="00CB36D7">
      <w:pPr>
        <w:jc w:val="center"/>
        <w:rPr>
          <w:b/>
          <w:bCs/>
          <w:spacing w:val="-2"/>
          <w:lang w:val="sq-AL"/>
        </w:rPr>
      </w:pPr>
    </w:p>
    <w:p w14:paraId="73679507" w14:textId="2A90B793" w:rsidR="00CB36D7" w:rsidRPr="004B1182" w:rsidRDefault="00CB36D7" w:rsidP="00CB36D7">
      <w:pPr>
        <w:ind w:firstLine="720"/>
        <w:jc w:val="both"/>
        <w:rPr>
          <w:spacing w:val="-2"/>
          <w:lang w:val="sq-AL"/>
        </w:rPr>
      </w:pPr>
      <w:r w:rsidRPr="004B1182">
        <w:rPr>
          <w:spacing w:val="-2"/>
          <w:lang w:val="sq-AL"/>
        </w:rPr>
        <w:t xml:space="preserve">Kërkimi ose marrja, drejtpërdrejt a tërthorazi, i çdo lloj përfitimi të parregullt apo i një premtimi të tillë, për  vete  ose për  persona  të  tjerë,  ose  pranimi  i  një  oferte  a  premtimi  që  vjen  nga  përfitimi  i  parregullt,  nga nëpunësi  i  </w:t>
      </w:r>
      <w:r w:rsidR="00F72CA7" w:rsidRPr="004B1182">
        <w:rPr>
          <w:spacing w:val="-2"/>
          <w:lang w:val="sq-AL"/>
        </w:rPr>
        <w:t xml:space="preserve">Bashkimit Evropian, </w:t>
      </w:r>
      <w:r w:rsidRPr="004B1182">
        <w:rPr>
          <w:spacing w:val="-2"/>
          <w:lang w:val="sq-AL"/>
        </w:rPr>
        <w:t>për të kryer ose për të mos kryer një veprim,  që lidhet me detyrën a funksionin e tij, dënohet me burgim nga dy gjer në tetë vjet.</w:t>
      </w:r>
    </w:p>
    <w:p w14:paraId="1D28CC4F" w14:textId="0CDF50EE" w:rsidR="00454763" w:rsidRPr="003C6440" w:rsidRDefault="00CB36D7" w:rsidP="003C6440">
      <w:pPr>
        <w:ind w:firstLine="720"/>
        <w:jc w:val="both"/>
        <w:rPr>
          <w:lang w:val="sq-AL"/>
        </w:rPr>
      </w:pPr>
      <w:r w:rsidRPr="004B1182">
        <w:rPr>
          <w:spacing w:val="-2"/>
          <w:lang w:val="sq-AL"/>
        </w:rPr>
        <w:t xml:space="preserve">Nëpunës i Bashkimit Evropian është çdo person i përmendur në Nenin 1 pika (a) e </w:t>
      </w:r>
      <w:r w:rsidR="00454763" w:rsidRPr="004B1182">
        <w:rPr>
          <w:lang w:val="sq-AL"/>
        </w:rPr>
        <w:t>Konventës për luftën kundër korrupsionit që përfshin zyrtarët e Komuniteteve Europiane ose zyrtarët e Shteteve Anëtare të Bashkimit Europian.</w:t>
      </w:r>
      <w:r w:rsidR="00F72CA7" w:rsidRPr="004B1182">
        <w:rPr>
          <w:lang w:val="sq-AL"/>
        </w:rPr>
        <w:t>”</w:t>
      </w:r>
      <w:r w:rsidR="00DE0647" w:rsidRPr="004B1182">
        <w:rPr>
          <w:lang w:val="sq-AL"/>
        </w:rPr>
        <w:t>.</w:t>
      </w:r>
    </w:p>
    <w:p w14:paraId="5D4E6CFF" w14:textId="68413F4F" w:rsidR="00546B5C" w:rsidRPr="003C6440" w:rsidRDefault="00F72CA7" w:rsidP="003C6440">
      <w:pPr>
        <w:pStyle w:val="Heading2"/>
        <w:jc w:val="center"/>
        <w:rPr>
          <w:sz w:val="24"/>
          <w:szCs w:val="24"/>
          <w:lang w:val="sq-AL"/>
        </w:rPr>
      </w:pPr>
      <w:r w:rsidRPr="004B1182">
        <w:rPr>
          <w:sz w:val="24"/>
          <w:szCs w:val="24"/>
          <w:lang w:val="sq-AL"/>
        </w:rPr>
        <w:t xml:space="preserve">Neni </w:t>
      </w:r>
      <w:r w:rsidR="004B1182" w:rsidRPr="004B1182">
        <w:rPr>
          <w:sz w:val="24"/>
          <w:szCs w:val="24"/>
          <w:lang w:val="sq-AL"/>
        </w:rPr>
        <w:t>4</w:t>
      </w:r>
      <w:r w:rsidR="003C6440">
        <w:rPr>
          <w:sz w:val="24"/>
          <w:szCs w:val="24"/>
          <w:lang w:val="sq-AL"/>
        </w:rPr>
        <w:t>0</w:t>
      </w:r>
    </w:p>
    <w:p w14:paraId="32708FD3" w14:textId="41C8453A" w:rsidR="00F72CA7" w:rsidRDefault="00F72CA7" w:rsidP="00C65E4C">
      <w:pPr>
        <w:ind w:firstLine="720"/>
        <w:jc w:val="both"/>
        <w:rPr>
          <w:spacing w:val="-2"/>
          <w:lang w:val="sq-AL"/>
        </w:rPr>
      </w:pPr>
      <w:r>
        <w:rPr>
          <w:spacing w:val="-2"/>
          <w:lang w:val="sq-AL"/>
        </w:rPr>
        <w:t>Pas nenit 260 shtohet neni 260/a me përmbajtje</w:t>
      </w:r>
      <w:r w:rsidR="00546B5C">
        <w:rPr>
          <w:spacing w:val="-2"/>
          <w:lang w:val="sq-AL"/>
        </w:rPr>
        <w:t xml:space="preserve"> si vijon</w:t>
      </w:r>
      <w:r>
        <w:rPr>
          <w:spacing w:val="-2"/>
          <w:lang w:val="sq-AL"/>
        </w:rPr>
        <w:t>:</w:t>
      </w:r>
    </w:p>
    <w:p w14:paraId="5228FEA4" w14:textId="77777777" w:rsidR="00546B5C" w:rsidRDefault="00546B5C" w:rsidP="00F72CA7">
      <w:pPr>
        <w:jc w:val="both"/>
        <w:rPr>
          <w:spacing w:val="-2"/>
          <w:lang w:val="sq-AL"/>
        </w:rPr>
      </w:pPr>
    </w:p>
    <w:p w14:paraId="352AA874" w14:textId="261C8A95" w:rsidR="00F72CA7" w:rsidRPr="00546B5C" w:rsidRDefault="00F72CA7" w:rsidP="00546B5C">
      <w:pPr>
        <w:jc w:val="center"/>
        <w:rPr>
          <w:b/>
          <w:bCs/>
          <w:spacing w:val="-2"/>
          <w:lang w:val="sq-AL"/>
        </w:rPr>
      </w:pPr>
      <w:r w:rsidRPr="00546B5C">
        <w:rPr>
          <w:spacing w:val="-2"/>
          <w:lang w:val="sq-AL"/>
        </w:rPr>
        <w:t>“</w:t>
      </w:r>
      <w:r w:rsidRPr="003C6440">
        <w:rPr>
          <w:bCs/>
          <w:spacing w:val="-2"/>
          <w:lang w:val="sq-AL"/>
        </w:rPr>
        <w:t>Neni 260/a</w:t>
      </w:r>
    </w:p>
    <w:p w14:paraId="57B7E716" w14:textId="23CC83D8" w:rsidR="00F72CA7" w:rsidRDefault="00F72CA7" w:rsidP="00546B5C">
      <w:pPr>
        <w:jc w:val="center"/>
        <w:rPr>
          <w:b/>
          <w:bCs/>
          <w:spacing w:val="-2"/>
          <w:lang w:val="sq-AL"/>
        </w:rPr>
      </w:pPr>
      <w:r w:rsidRPr="00546B5C">
        <w:rPr>
          <w:b/>
          <w:bCs/>
          <w:spacing w:val="-2"/>
          <w:lang w:val="sq-AL"/>
        </w:rPr>
        <w:t>Korrupsioni pasiv i funksion</w:t>
      </w:r>
      <w:r w:rsidR="00546B5C">
        <w:rPr>
          <w:b/>
          <w:bCs/>
          <w:spacing w:val="-2"/>
          <w:lang w:val="sq-AL"/>
        </w:rPr>
        <w:t xml:space="preserve">arëve </w:t>
      </w:r>
      <w:r w:rsidRPr="00546B5C">
        <w:rPr>
          <w:b/>
          <w:bCs/>
          <w:spacing w:val="-2"/>
          <w:lang w:val="sq-AL"/>
        </w:rPr>
        <w:t>të lartë të Bashkimit Evropian</w:t>
      </w:r>
    </w:p>
    <w:p w14:paraId="66DD276A" w14:textId="77777777" w:rsidR="00546B5C" w:rsidRPr="00546B5C" w:rsidRDefault="00546B5C" w:rsidP="00546B5C">
      <w:pPr>
        <w:jc w:val="both"/>
        <w:rPr>
          <w:b/>
          <w:bCs/>
          <w:spacing w:val="-2"/>
          <w:lang w:val="sq-AL"/>
        </w:rPr>
      </w:pPr>
    </w:p>
    <w:p w14:paraId="5C42A318" w14:textId="2A26B362" w:rsidR="00546B5C" w:rsidRPr="003C6440" w:rsidRDefault="00F72CA7" w:rsidP="00546B5C">
      <w:pPr>
        <w:jc w:val="both"/>
        <w:rPr>
          <w:spacing w:val="-2"/>
          <w:lang w:val="sq-AL"/>
        </w:rPr>
      </w:pPr>
      <w:r w:rsidRPr="00546B5C">
        <w:rPr>
          <w:spacing w:val="-2"/>
          <w:lang w:val="sq-AL"/>
        </w:rPr>
        <w:tab/>
        <w:t xml:space="preserve">Kërkimi  ose  marrja,  drejtpërdrejt  ose  tërthorazi,  i  çdo  lloj  përfitimi  të  parregullt  apo  i  një  premtimi  të tillë, për vete ose për persona të tjerë, ose pranimi i një oferte a premtimi  që vjen nga përfitimi i parregullt, nga  anëtari i Komisionit Evropian ose i Parlamentit Evropian,  për  të  kryer  ose  mos  kryer  një  veprim  që  lidhet  me detyrën a funksionin e tij, dënohet me burgim nga katër </w:t>
      </w:r>
      <w:r w:rsidR="000F2B92" w:rsidRPr="00546B5C">
        <w:rPr>
          <w:spacing w:val="-2"/>
          <w:lang w:val="sq-AL"/>
        </w:rPr>
        <w:t>gjer</w:t>
      </w:r>
      <w:r w:rsidRPr="00546B5C">
        <w:rPr>
          <w:spacing w:val="-2"/>
          <w:lang w:val="sq-AL"/>
        </w:rPr>
        <w:t xml:space="preserve"> në dymbëdhjetë vjet.”</w:t>
      </w:r>
      <w:r w:rsidR="00546B5C" w:rsidRPr="00546B5C">
        <w:rPr>
          <w:spacing w:val="-2"/>
          <w:lang w:val="sq-AL"/>
        </w:rPr>
        <w:t>.</w:t>
      </w:r>
    </w:p>
    <w:p w14:paraId="46BACB0E" w14:textId="58A11378" w:rsidR="00021126" w:rsidRPr="003C6440" w:rsidRDefault="00B301E3" w:rsidP="003C6440">
      <w:pPr>
        <w:pStyle w:val="Heading2"/>
        <w:jc w:val="center"/>
        <w:rPr>
          <w:sz w:val="24"/>
          <w:szCs w:val="24"/>
          <w:lang w:val="sq-AL"/>
        </w:rPr>
      </w:pPr>
      <w:r w:rsidRPr="004B1182">
        <w:rPr>
          <w:sz w:val="24"/>
          <w:szCs w:val="24"/>
          <w:lang w:val="sq-AL"/>
        </w:rPr>
        <w:t xml:space="preserve">Neni </w:t>
      </w:r>
      <w:r w:rsidR="004B1182">
        <w:rPr>
          <w:sz w:val="24"/>
          <w:szCs w:val="24"/>
          <w:lang w:val="sq-AL"/>
        </w:rPr>
        <w:t>4</w:t>
      </w:r>
      <w:r w:rsidR="003C6440">
        <w:rPr>
          <w:sz w:val="24"/>
          <w:szCs w:val="24"/>
          <w:lang w:val="sq-AL"/>
        </w:rPr>
        <w:t>1</w:t>
      </w:r>
    </w:p>
    <w:p w14:paraId="3E15661E" w14:textId="57A26D8D" w:rsidR="00372F88" w:rsidRDefault="00021126" w:rsidP="00C65E4C">
      <w:pPr>
        <w:ind w:firstLine="720"/>
        <w:jc w:val="both"/>
        <w:rPr>
          <w:bCs/>
          <w:lang w:val="sq-AL"/>
        </w:rPr>
      </w:pPr>
      <w:r w:rsidRPr="00CA6AC3">
        <w:rPr>
          <w:bCs/>
          <w:lang w:val="sq-AL"/>
        </w:rPr>
        <w:t>Në nenin 283</w:t>
      </w:r>
      <w:r w:rsidR="00546B5C">
        <w:rPr>
          <w:bCs/>
          <w:lang w:val="sq-AL"/>
        </w:rPr>
        <w:t>,</w:t>
      </w:r>
      <w:r w:rsidR="00372F88" w:rsidRPr="00CA6AC3">
        <w:rPr>
          <w:bCs/>
          <w:lang w:val="sq-AL"/>
        </w:rPr>
        <w:t xml:space="preserve"> bëhen shtesat </w:t>
      </w:r>
      <w:r w:rsidR="00323226">
        <w:rPr>
          <w:bCs/>
          <w:lang w:val="sq-AL"/>
        </w:rPr>
        <w:t>dhe ndryshimi</w:t>
      </w:r>
      <w:r w:rsidR="00372F88" w:rsidRPr="00CA6AC3">
        <w:rPr>
          <w:bCs/>
          <w:lang w:val="sq-AL"/>
        </w:rPr>
        <w:t xml:space="preserve"> </w:t>
      </w:r>
      <w:r w:rsidR="00323226">
        <w:rPr>
          <w:bCs/>
          <w:lang w:val="sq-AL"/>
        </w:rPr>
        <w:t>si më poshtë</w:t>
      </w:r>
      <w:r w:rsidR="00372F88" w:rsidRPr="00CA6AC3">
        <w:rPr>
          <w:bCs/>
          <w:lang w:val="sq-AL"/>
        </w:rPr>
        <w:t>:</w:t>
      </w:r>
    </w:p>
    <w:p w14:paraId="36DA77BF" w14:textId="77777777" w:rsidR="00546B5C" w:rsidRPr="00CA6AC3" w:rsidRDefault="00546B5C" w:rsidP="00B301E3">
      <w:pPr>
        <w:jc w:val="both"/>
        <w:rPr>
          <w:bCs/>
          <w:lang w:val="sq-AL"/>
        </w:rPr>
      </w:pPr>
    </w:p>
    <w:p w14:paraId="210A33F2" w14:textId="77777777" w:rsidR="00817F12" w:rsidRDefault="00372F88" w:rsidP="008F3694">
      <w:pPr>
        <w:ind w:firstLine="720"/>
        <w:jc w:val="both"/>
        <w:rPr>
          <w:bCs/>
          <w:lang w:val="sq-AL"/>
        </w:rPr>
      </w:pPr>
      <w:r w:rsidRPr="00CA6AC3">
        <w:rPr>
          <w:bCs/>
          <w:lang w:val="sq-AL"/>
        </w:rPr>
        <w:t xml:space="preserve">1. Në </w:t>
      </w:r>
      <w:r w:rsidR="00021126" w:rsidRPr="00CA6AC3">
        <w:rPr>
          <w:bCs/>
          <w:lang w:val="sq-AL"/>
        </w:rPr>
        <w:t>paragrafi</w:t>
      </w:r>
      <w:r w:rsidRPr="00CA6AC3">
        <w:rPr>
          <w:bCs/>
          <w:lang w:val="sq-AL"/>
        </w:rPr>
        <w:t>n</w:t>
      </w:r>
      <w:r w:rsidR="00021126" w:rsidRPr="00CA6AC3">
        <w:rPr>
          <w:bCs/>
          <w:lang w:val="sq-AL"/>
        </w:rPr>
        <w:t xml:space="preserve"> </w:t>
      </w:r>
      <w:r w:rsidR="00546B5C">
        <w:rPr>
          <w:bCs/>
          <w:lang w:val="sq-AL"/>
        </w:rPr>
        <w:t>e parë</w:t>
      </w:r>
      <w:r w:rsidR="00817F12">
        <w:rPr>
          <w:bCs/>
          <w:lang w:val="sq-AL"/>
        </w:rPr>
        <w:t xml:space="preserve"> bëhen ndryshimet si më poshtë:</w:t>
      </w:r>
    </w:p>
    <w:p w14:paraId="5341083E" w14:textId="77777777" w:rsidR="00817F12" w:rsidRDefault="00817F12" w:rsidP="008F3694">
      <w:pPr>
        <w:ind w:firstLine="720"/>
        <w:jc w:val="both"/>
        <w:rPr>
          <w:bCs/>
          <w:lang w:val="sq-AL"/>
        </w:rPr>
      </w:pPr>
      <w:r>
        <w:rPr>
          <w:bCs/>
          <w:lang w:val="sq-AL"/>
        </w:rPr>
        <w:t>a) P</w:t>
      </w:r>
      <w:r w:rsidR="00021126" w:rsidRPr="00CA6AC3">
        <w:rPr>
          <w:bCs/>
          <w:lang w:val="sq-AL"/>
        </w:rPr>
        <w:t xml:space="preserve">as </w:t>
      </w:r>
      <w:r w:rsidR="005A4FD1" w:rsidRPr="00CA6AC3">
        <w:rPr>
          <w:bCs/>
          <w:lang w:val="sq-AL"/>
        </w:rPr>
        <w:t>fjalës “shitja” shtohet fjala “ofrimi</w:t>
      </w:r>
      <w:r w:rsidR="00546B5C">
        <w:rPr>
          <w:bCs/>
          <w:lang w:val="sq-AL"/>
        </w:rPr>
        <w:t>,</w:t>
      </w:r>
      <w:r w:rsidR="005A4FD1" w:rsidRPr="00CA6AC3">
        <w:rPr>
          <w:bCs/>
          <w:lang w:val="sq-AL"/>
        </w:rPr>
        <w:t>”</w:t>
      </w:r>
      <w:r>
        <w:rPr>
          <w:bCs/>
          <w:lang w:val="sq-AL"/>
        </w:rPr>
        <w:t>;</w:t>
      </w:r>
    </w:p>
    <w:p w14:paraId="1493E5D6" w14:textId="08E50223" w:rsidR="00817F12" w:rsidRDefault="00817F12" w:rsidP="008F3694">
      <w:pPr>
        <w:ind w:firstLine="720"/>
        <w:jc w:val="both"/>
        <w:rPr>
          <w:bCs/>
          <w:lang w:val="sq-AL"/>
        </w:rPr>
      </w:pPr>
      <w:r>
        <w:rPr>
          <w:bCs/>
          <w:lang w:val="sq-AL"/>
        </w:rPr>
        <w:t>b) P</w:t>
      </w:r>
      <w:r w:rsidR="00021126" w:rsidRPr="00CA6AC3">
        <w:rPr>
          <w:bCs/>
          <w:lang w:val="sq-AL"/>
        </w:rPr>
        <w:t>as fjalës “tregtimi” shtohet fjala “ndërmjetësimi”</w:t>
      </w:r>
      <w:r>
        <w:rPr>
          <w:bCs/>
          <w:lang w:val="sq-AL"/>
        </w:rPr>
        <w:t>;</w:t>
      </w:r>
    </w:p>
    <w:p w14:paraId="3F8C37E7" w14:textId="01497C5A" w:rsidR="00817F12" w:rsidRDefault="00817F12" w:rsidP="008F3694">
      <w:pPr>
        <w:ind w:firstLine="720"/>
        <w:jc w:val="both"/>
        <w:rPr>
          <w:bCs/>
          <w:lang w:val="sq-AL"/>
        </w:rPr>
      </w:pPr>
      <w:r>
        <w:rPr>
          <w:bCs/>
          <w:lang w:val="sq-AL"/>
        </w:rPr>
        <w:t>c) P</w:t>
      </w:r>
      <w:r w:rsidR="00897CB0" w:rsidRPr="00CA6AC3">
        <w:rPr>
          <w:bCs/>
          <w:lang w:val="sq-AL"/>
        </w:rPr>
        <w:t>as fjalës “dërgimi” shtohet</w:t>
      </w:r>
      <w:r w:rsidR="00546B5C">
        <w:rPr>
          <w:bCs/>
          <w:lang w:val="sq-AL"/>
        </w:rPr>
        <w:t xml:space="preserve"> </w:t>
      </w:r>
      <w:r w:rsidR="00897CB0" w:rsidRPr="00CA6AC3">
        <w:rPr>
          <w:bCs/>
          <w:lang w:val="sq-AL"/>
        </w:rPr>
        <w:t>togfjalëshi “dërgimi në transit”</w:t>
      </w:r>
      <w:r>
        <w:rPr>
          <w:bCs/>
          <w:lang w:val="sq-AL"/>
        </w:rPr>
        <w:t>;</w:t>
      </w:r>
    </w:p>
    <w:p w14:paraId="73D1842E" w14:textId="2059061A" w:rsidR="008C7370" w:rsidRPr="00CA6AC3" w:rsidRDefault="00817F12" w:rsidP="008F3694">
      <w:pPr>
        <w:ind w:firstLine="720"/>
        <w:jc w:val="both"/>
        <w:rPr>
          <w:bCs/>
          <w:lang w:val="sq-AL"/>
        </w:rPr>
      </w:pPr>
      <w:r>
        <w:rPr>
          <w:bCs/>
          <w:lang w:val="sq-AL"/>
        </w:rPr>
        <w:t>ç) P</w:t>
      </w:r>
      <w:r w:rsidR="000D6371" w:rsidRPr="00CA6AC3">
        <w:rPr>
          <w:bCs/>
          <w:lang w:val="sq-AL"/>
        </w:rPr>
        <w:t>as fjalës “dorëzimi” shtohet togfjalëshi “në çdo formë”</w:t>
      </w:r>
      <w:r w:rsidR="00021126" w:rsidRPr="00CA6AC3">
        <w:rPr>
          <w:bCs/>
          <w:lang w:val="sq-AL"/>
        </w:rPr>
        <w:t>.</w:t>
      </w:r>
    </w:p>
    <w:p w14:paraId="73E92E99" w14:textId="2208B198" w:rsidR="00372F88" w:rsidRPr="00CA6AC3" w:rsidRDefault="00372F88" w:rsidP="008F3694">
      <w:pPr>
        <w:ind w:firstLine="720"/>
        <w:jc w:val="both"/>
        <w:rPr>
          <w:bCs/>
          <w:lang w:val="it-IT"/>
        </w:rPr>
      </w:pPr>
      <w:r w:rsidRPr="00CA6AC3">
        <w:rPr>
          <w:bCs/>
          <w:lang w:val="it-IT"/>
        </w:rPr>
        <w:t xml:space="preserve">2. Paragrafi </w:t>
      </w:r>
      <w:r w:rsidR="00546B5C">
        <w:rPr>
          <w:bCs/>
          <w:lang w:val="it-IT"/>
        </w:rPr>
        <w:t>i dytë ndrysh</w:t>
      </w:r>
      <w:r w:rsidR="00D53F32">
        <w:rPr>
          <w:bCs/>
          <w:lang w:val="it-IT"/>
        </w:rPr>
        <w:t xml:space="preserve">ohet </w:t>
      </w:r>
      <w:r w:rsidR="00546B5C">
        <w:rPr>
          <w:bCs/>
          <w:lang w:val="it-IT"/>
        </w:rPr>
        <w:t>si më poshtë</w:t>
      </w:r>
      <w:r w:rsidRPr="00CA6AC3">
        <w:rPr>
          <w:bCs/>
          <w:lang w:val="it-IT"/>
        </w:rPr>
        <w:t>:</w:t>
      </w:r>
    </w:p>
    <w:p w14:paraId="7E27E876" w14:textId="77777777" w:rsidR="00372F88" w:rsidRPr="00CA6AC3" w:rsidRDefault="00372F88" w:rsidP="008F3694">
      <w:pPr>
        <w:ind w:firstLine="720"/>
        <w:jc w:val="both"/>
        <w:rPr>
          <w:spacing w:val="-2"/>
          <w:lang w:val="it-IT"/>
        </w:rPr>
      </w:pPr>
      <w:r w:rsidRPr="00CA6AC3">
        <w:rPr>
          <w:bCs/>
          <w:lang w:val="it-IT"/>
        </w:rPr>
        <w:t>“</w:t>
      </w:r>
      <w:r w:rsidRPr="00CA6AC3">
        <w:rPr>
          <w:spacing w:val="-2"/>
          <w:lang w:val="it-IT"/>
        </w:rPr>
        <w:t>Po kjo vepër, kur kryhet:</w:t>
      </w:r>
    </w:p>
    <w:p w14:paraId="58FFAC78" w14:textId="6AC00FFD" w:rsidR="00372F88" w:rsidRPr="00CA6AC3" w:rsidRDefault="00372F88" w:rsidP="008F3694">
      <w:pPr>
        <w:ind w:firstLine="720"/>
        <w:jc w:val="both"/>
        <w:rPr>
          <w:spacing w:val="-2"/>
          <w:lang w:val="it-IT"/>
        </w:rPr>
      </w:pPr>
      <w:r w:rsidRPr="00CA6AC3">
        <w:rPr>
          <w:spacing w:val="-2"/>
          <w:lang w:val="it-IT"/>
        </w:rPr>
        <w:t>a. në bashkëpunim ose më shumë se një herë</w:t>
      </w:r>
      <w:r w:rsidR="00546B5C">
        <w:rPr>
          <w:spacing w:val="-2"/>
          <w:lang w:val="it-IT"/>
        </w:rPr>
        <w:t>;</w:t>
      </w:r>
    </w:p>
    <w:p w14:paraId="4B53136C" w14:textId="037BC04A" w:rsidR="00372F88" w:rsidRPr="00CA6AC3" w:rsidRDefault="00372F88" w:rsidP="008F3694">
      <w:pPr>
        <w:ind w:firstLine="720"/>
        <w:jc w:val="both"/>
        <w:rPr>
          <w:spacing w:val="-2"/>
          <w:lang w:val="it-IT"/>
        </w:rPr>
      </w:pPr>
      <w:r w:rsidRPr="00CA6AC3">
        <w:rPr>
          <w:lang w:val="it-IT"/>
        </w:rPr>
        <w:t xml:space="preserve">b. në sasira të mëdha të </w:t>
      </w:r>
      <w:r w:rsidRPr="00CA6AC3">
        <w:rPr>
          <w:spacing w:val="-2"/>
          <w:lang w:val="it-IT"/>
        </w:rPr>
        <w:t>substancave narkotike dhe psikotrope, si edhe të farërave të bimëve narkotike</w:t>
      </w:r>
      <w:r w:rsidR="00546B5C">
        <w:rPr>
          <w:spacing w:val="-2"/>
          <w:lang w:val="it-IT"/>
        </w:rPr>
        <w:t>;</w:t>
      </w:r>
    </w:p>
    <w:p w14:paraId="00CB4E0F" w14:textId="6B6BC405" w:rsidR="00372F88" w:rsidRPr="00CA6AC3" w:rsidRDefault="00372F88" w:rsidP="008F3694">
      <w:pPr>
        <w:ind w:firstLine="720"/>
        <w:jc w:val="both"/>
        <w:rPr>
          <w:spacing w:val="-2"/>
          <w:lang w:val="it-IT"/>
        </w:rPr>
      </w:pPr>
      <w:r w:rsidRPr="00CA6AC3">
        <w:rPr>
          <w:spacing w:val="-2"/>
          <w:lang w:val="it-IT"/>
        </w:rPr>
        <w:t>c. me substanca narkotike dhe psikotrope që shkaktojnë</w:t>
      </w:r>
      <w:r w:rsidR="00F572E5" w:rsidRPr="00CA6AC3">
        <w:rPr>
          <w:spacing w:val="-2"/>
          <w:lang w:val="it-IT"/>
        </w:rPr>
        <w:t xml:space="preserve"> </w:t>
      </w:r>
      <w:r w:rsidR="001372D8" w:rsidRPr="00CA6AC3">
        <w:rPr>
          <w:spacing w:val="-2"/>
          <w:lang w:val="it-IT"/>
        </w:rPr>
        <w:t>dëmtime të r</w:t>
      </w:r>
      <w:r w:rsidR="00246BF1" w:rsidRPr="00CA6AC3">
        <w:rPr>
          <w:spacing w:val="-2"/>
          <w:lang w:val="it-IT"/>
        </w:rPr>
        <w:t>ë</w:t>
      </w:r>
      <w:r w:rsidR="001372D8" w:rsidRPr="00CA6AC3">
        <w:rPr>
          <w:spacing w:val="-2"/>
          <w:lang w:val="it-IT"/>
        </w:rPr>
        <w:t xml:space="preserve">nda në shëndetin e personave </w:t>
      </w:r>
      <w:r w:rsidR="00F572E5" w:rsidRPr="00CA6AC3">
        <w:rPr>
          <w:spacing w:val="-2"/>
          <w:lang w:val="it-IT"/>
        </w:rPr>
        <w:t xml:space="preserve">ose kanë </w:t>
      </w:r>
      <w:r w:rsidRPr="00CA6AC3">
        <w:rPr>
          <w:spacing w:val="-2"/>
          <w:lang w:val="it-IT"/>
        </w:rPr>
        <w:t xml:space="preserve"> </w:t>
      </w:r>
      <w:r w:rsidR="0051064C" w:rsidRPr="00CA6AC3">
        <w:rPr>
          <w:spacing w:val="-2"/>
          <w:lang w:val="it-IT"/>
        </w:rPr>
        <w:t xml:space="preserve">shkaktuar </w:t>
      </w:r>
      <w:r w:rsidRPr="00CA6AC3">
        <w:rPr>
          <w:spacing w:val="-2"/>
          <w:lang w:val="it-IT"/>
        </w:rPr>
        <w:t xml:space="preserve">dëmtime të </w:t>
      </w:r>
      <w:r w:rsidR="00E202B3" w:rsidRPr="00CA6AC3">
        <w:rPr>
          <w:spacing w:val="-2"/>
          <w:lang w:val="it-IT"/>
        </w:rPr>
        <w:t xml:space="preserve">rënda </w:t>
      </w:r>
      <w:r w:rsidRPr="00CA6AC3">
        <w:rPr>
          <w:spacing w:val="-2"/>
          <w:lang w:val="it-IT"/>
        </w:rPr>
        <w:t>në shëndetin e personave,</w:t>
      </w:r>
    </w:p>
    <w:p w14:paraId="5B10EA45" w14:textId="3AC87DD1" w:rsidR="00372F88" w:rsidRDefault="00372F88" w:rsidP="008F3694">
      <w:pPr>
        <w:jc w:val="both"/>
        <w:rPr>
          <w:spacing w:val="-2"/>
          <w:lang w:val="it-IT"/>
        </w:rPr>
      </w:pPr>
      <w:r w:rsidRPr="00CA6AC3">
        <w:rPr>
          <w:lang w:val="it-IT"/>
        </w:rPr>
        <w:t xml:space="preserve">dënohet me burgim nga shtatë gjer </w:t>
      </w:r>
      <w:r w:rsidRPr="00CA6AC3">
        <w:rPr>
          <w:spacing w:val="-2"/>
          <w:lang w:val="it-IT"/>
        </w:rPr>
        <w:t>në pesëmbëdhjetë vjet.”</w:t>
      </w:r>
      <w:r w:rsidR="00546B5C">
        <w:rPr>
          <w:spacing w:val="-2"/>
          <w:lang w:val="it-IT"/>
        </w:rPr>
        <w:t>.</w:t>
      </w:r>
    </w:p>
    <w:p w14:paraId="388F9118" w14:textId="76BE1B35" w:rsidR="003D003B" w:rsidRDefault="003D003B" w:rsidP="00372F88">
      <w:pPr>
        <w:rPr>
          <w:spacing w:val="-2"/>
          <w:lang w:val="it-IT"/>
        </w:rPr>
      </w:pPr>
    </w:p>
    <w:p w14:paraId="7626CA1E" w14:textId="4924E97E" w:rsidR="003D003B" w:rsidRDefault="003D003B" w:rsidP="00372F88">
      <w:pPr>
        <w:rPr>
          <w:spacing w:val="-2"/>
          <w:lang w:val="it-IT"/>
        </w:rPr>
      </w:pPr>
    </w:p>
    <w:p w14:paraId="281E65B6" w14:textId="77777777" w:rsidR="003D003B" w:rsidRPr="00CA6AC3" w:rsidRDefault="003D003B" w:rsidP="00372F88">
      <w:pPr>
        <w:rPr>
          <w:spacing w:val="-2"/>
          <w:lang w:val="it-IT"/>
        </w:rPr>
      </w:pPr>
    </w:p>
    <w:p w14:paraId="37A4DA9A" w14:textId="32A7F20C" w:rsidR="00372F88" w:rsidRPr="003C6440" w:rsidRDefault="00372F88" w:rsidP="003C6440">
      <w:pPr>
        <w:pStyle w:val="Heading2"/>
        <w:jc w:val="center"/>
        <w:rPr>
          <w:sz w:val="24"/>
          <w:szCs w:val="24"/>
          <w:lang w:val="it-IT"/>
        </w:rPr>
      </w:pPr>
      <w:r w:rsidRPr="004B1182">
        <w:rPr>
          <w:sz w:val="24"/>
          <w:szCs w:val="24"/>
          <w:lang w:val="it-IT"/>
        </w:rPr>
        <w:t xml:space="preserve">Neni </w:t>
      </w:r>
      <w:r w:rsidR="004B1182">
        <w:rPr>
          <w:sz w:val="24"/>
          <w:szCs w:val="24"/>
          <w:lang w:val="it-IT"/>
        </w:rPr>
        <w:t>4</w:t>
      </w:r>
      <w:r w:rsidR="003C6440">
        <w:rPr>
          <w:sz w:val="24"/>
          <w:szCs w:val="24"/>
          <w:lang w:val="it-IT"/>
        </w:rPr>
        <w:t>2</w:t>
      </w:r>
    </w:p>
    <w:p w14:paraId="04A52799" w14:textId="127C3F7E" w:rsidR="00372F88" w:rsidRDefault="00372F88" w:rsidP="00C65E4C">
      <w:pPr>
        <w:ind w:firstLine="720"/>
        <w:jc w:val="both"/>
        <w:rPr>
          <w:lang w:val="it-IT"/>
        </w:rPr>
      </w:pPr>
      <w:r w:rsidRPr="00CA6AC3">
        <w:rPr>
          <w:lang w:val="it-IT"/>
        </w:rPr>
        <w:t xml:space="preserve">Në nenin 283/a, paragrafi </w:t>
      </w:r>
      <w:r w:rsidR="00546B5C">
        <w:rPr>
          <w:lang w:val="it-IT"/>
        </w:rPr>
        <w:t>i dytë ndrysho</w:t>
      </w:r>
      <w:r w:rsidR="00323226">
        <w:rPr>
          <w:lang w:val="it-IT"/>
        </w:rPr>
        <w:t>het</w:t>
      </w:r>
      <w:r w:rsidR="00546B5C">
        <w:rPr>
          <w:lang w:val="it-IT"/>
        </w:rPr>
        <w:t xml:space="preserve"> si më poshtë</w:t>
      </w:r>
      <w:r w:rsidRPr="00CA6AC3">
        <w:rPr>
          <w:lang w:val="it-IT"/>
        </w:rPr>
        <w:t>:</w:t>
      </w:r>
    </w:p>
    <w:p w14:paraId="5A5E2CDF" w14:textId="77777777" w:rsidR="00546B5C" w:rsidRPr="00CA6AC3" w:rsidRDefault="00546B5C" w:rsidP="008F3694">
      <w:pPr>
        <w:jc w:val="both"/>
        <w:rPr>
          <w:lang w:val="it-IT"/>
        </w:rPr>
      </w:pPr>
    </w:p>
    <w:p w14:paraId="3A91FCF1" w14:textId="04E0A763" w:rsidR="00372F88" w:rsidRPr="00CA6AC3" w:rsidRDefault="00372F88" w:rsidP="008F3694">
      <w:pPr>
        <w:ind w:firstLine="720"/>
        <w:jc w:val="both"/>
        <w:rPr>
          <w:spacing w:val="-2"/>
          <w:lang w:val="it-IT"/>
        </w:rPr>
      </w:pPr>
      <w:r w:rsidRPr="00CA6AC3">
        <w:rPr>
          <w:bCs/>
          <w:lang w:val="it-IT"/>
        </w:rPr>
        <w:t>“</w:t>
      </w:r>
      <w:r w:rsidRPr="00CA6AC3">
        <w:rPr>
          <w:spacing w:val="-2"/>
          <w:lang w:val="it-IT"/>
        </w:rPr>
        <w:t>Po kjo vepër, kur kryhet:</w:t>
      </w:r>
    </w:p>
    <w:p w14:paraId="0DA18D5C" w14:textId="247AE437" w:rsidR="00372F88" w:rsidRPr="00CA6AC3" w:rsidRDefault="00372F88" w:rsidP="008F3694">
      <w:pPr>
        <w:ind w:firstLine="720"/>
        <w:jc w:val="both"/>
        <w:rPr>
          <w:spacing w:val="-2"/>
          <w:lang w:val="it-IT"/>
        </w:rPr>
      </w:pPr>
      <w:r w:rsidRPr="00CA6AC3">
        <w:rPr>
          <w:spacing w:val="-2"/>
          <w:lang w:val="it-IT"/>
        </w:rPr>
        <w:t>a. në bashkëpunim ose më shumë se një herë</w:t>
      </w:r>
      <w:r w:rsidR="00546B5C">
        <w:rPr>
          <w:spacing w:val="-2"/>
          <w:lang w:val="it-IT"/>
        </w:rPr>
        <w:t>;</w:t>
      </w:r>
    </w:p>
    <w:p w14:paraId="09B8B3CE" w14:textId="40DB3C8D" w:rsidR="00372F88" w:rsidRPr="00CA6AC3" w:rsidRDefault="00372F88" w:rsidP="008F3694">
      <w:pPr>
        <w:ind w:firstLine="720"/>
        <w:jc w:val="both"/>
        <w:rPr>
          <w:spacing w:val="-2"/>
          <w:lang w:val="it-IT"/>
        </w:rPr>
      </w:pPr>
      <w:r w:rsidRPr="00CA6AC3">
        <w:rPr>
          <w:lang w:val="it-IT"/>
        </w:rPr>
        <w:t xml:space="preserve">b. në sasira të mëdha të </w:t>
      </w:r>
      <w:r w:rsidRPr="00CA6AC3">
        <w:rPr>
          <w:spacing w:val="-2"/>
          <w:lang w:val="it-IT"/>
        </w:rPr>
        <w:t>substancave narkotike dhe psikotrope, si edhe të farërave të bimëve narkotike</w:t>
      </w:r>
      <w:r w:rsidR="00546B5C">
        <w:rPr>
          <w:spacing w:val="-2"/>
          <w:lang w:val="it-IT"/>
        </w:rPr>
        <w:t>;</w:t>
      </w:r>
    </w:p>
    <w:p w14:paraId="0DD68DDA" w14:textId="4006DDF1" w:rsidR="00372F88" w:rsidRPr="00CA6AC3" w:rsidRDefault="00372F88" w:rsidP="008F3694">
      <w:pPr>
        <w:ind w:firstLine="720"/>
        <w:jc w:val="both"/>
        <w:rPr>
          <w:spacing w:val="-2"/>
          <w:lang w:val="it-IT"/>
        </w:rPr>
      </w:pPr>
      <w:r w:rsidRPr="00CA6AC3">
        <w:rPr>
          <w:spacing w:val="-2"/>
          <w:lang w:val="it-IT"/>
        </w:rPr>
        <w:t>c. me substanca narkotike dhe psikotrope që shkaktojnë dëmtime të renda</w:t>
      </w:r>
      <w:r w:rsidR="001372D8" w:rsidRPr="00CA6AC3">
        <w:rPr>
          <w:spacing w:val="-2"/>
          <w:lang w:val="it-IT"/>
        </w:rPr>
        <w:t xml:space="preserve"> oseqë kanë shkaktuar dëmtime të r</w:t>
      </w:r>
      <w:r w:rsidR="00246BF1" w:rsidRPr="00CA6AC3">
        <w:rPr>
          <w:spacing w:val="-2"/>
          <w:lang w:val="it-IT"/>
        </w:rPr>
        <w:t>ë</w:t>
      </w:r>
      <w:r w:rsidR="001372D8" w:rsidRPr="00CA6AC3">
        <w:rPr>
          <w:spacing w:val="-2"/>
          <w:lang w:val="it-IT"/>
        </w:rPr>
        <w:t xml:space="preserve">nda </w:t>
      </w:r>
      <w:r w:rsidRPr="00CA6AC3">
        <w:rPr>
          <w:spacing w:val="-2"/>
          <w:lang w:val="it-IT"/>
        </w:rPr>
        <w:t>në shëndetin e personave, ose</w:t>
      </w:r>
    </w:p>
    <w:p w14:paraId="5DD80D7F" w14:textId="6FFD7E4A" w:rsidR="00372F88" w:rsidRPr="00CA6AC3" w:rsidRDefault="00372F88" w:rsidP="008F3694">
      <w:pPr>
        <w:jc w:val="both"/>
        <w:rPr>
          <w:spacing w:val="-2"/>
          <w:lang w:val="it-IT"/>
        </w:rPr>
      </w:pPr>
      <w:r w:rsidRPr="00CA6AC3">
        <w:rPr>
          <w:lang w:val="it-IT"/>
        </w:rPr>
        <w:t xml:space="preserve">dënohet me burgim nga dhjetë gjer </w:t>
      </w:r>
      <w:r w:rsidRPr="00CA6AC3">
        <w:rPr>
          <w:spacing w:val="-2"/>
          <w:lang w:val="it-IT"/>
        </w:rPr>
        <w:t>në njëzet vjet.”</w:t>
      </w:r>
      <w:r w:rsidR="00546B5C">
        <w:rPr>
          <w:spacing w:val="-2"/>
          <w:lang w:val="it-IT"/>
        </w:rPr>
        <w:t>.</w:t>
      </w:r>
    </w:p>
    <w:p w14:paraId="5D747A24" w14:textId="4895E415" w:rsidR="00372F88" w:rsidRPr="003C6440" w:rsidRDefault="00372F88" w:rsidP="003C6440">
      <w:pPr>
        <w:pStyle w:val="Heading2"/>
        <w:jc w:val="center"/>
        <w:rPr>
          <w:sz w:val="24"/>
          <w:szCs w:val="24"/>
          <w:lang w:val="it-IT"/>
        </w:rPr>
      </w:pPr>
      <w:r w:rsidRPr="004B1182">
        <w:rPr>
          <w:sz w:val="24"/>
          <w:szCs w:val="24"/>
          <w:lang w:val="it-IT"/>
        </w:rPr>
        <w:t xml:space="preserve">Neni </w:t>
      </w:r>
      <w:r w:rsidR="004B1182" w:rsidRPr="004B1182">
        <w:rPr>
          <w:sz w:val="24"/>
          <w:szCs w:val="24"/>
          <w:lang w:val="it-IT"/>
        </w:rPr>
        <w:t>4</w:t>
      </w:r>
      <w:r w:rsidR="003C6440">
        <w:rPr>
          <w:sz w:val="24"/>
          <w:szCs w:val="24"/>
          <w:lang w:val="it-IT"/>
        </w:rPr>
        <w:t>3</w:t>
      </w:r>
    </w:p>
    <w:p w14:paraId="0A8A590C" w14:textId="771B409D" w:rsidR="00372F88" w:rsidRDefault="00372F88" w:rsidP="00C65E4C">
      <w:pPr>
        <w:ind w:firstLine="720"/>
        <w:jc w:val="both"/>
        <w:rPr>
          <w:spacing w:val="-2"/>
          <w:lang w:val="it-IT"/>
        </w:rPr>
      </w:pPr>
      <w:r w:rsidRPr="00CA6AC3">
        <w:rPr>
          <w:spacing w:val="-2"/>
          <w:lang w:val="it-IT"/>
        </w:rPr>
        <w:t xml:space="preserve">Në nenin 284, </w:t>
      </w:r>
      <w:r w:rsidR="00546B5C" w:rsidRPr="00546B5C">
        <w:rPr>
          <w:spacing w:val="-2"/>
          <w:lang w:val="it-IT"/>
        </w:rPr>
        <w:t>paragrafi i dytë ndrysho</w:t>
      </w:r>
      <w:r w:rsidR="00F2554F">
        <w:rPr>
          <w:spacing w:val="-2"/>
          <w:lang w:val="it-IT"/>
        </w:rPr>
        <w:t>het</w:t>
      </w:r>
      <w:r w:rsidR="00546B5C" w:rsidRPr="00546B5C">
        <w:rPr>
          <w:spacing w:val="-2"/>
          <w:lang w:val="it-IT"/>
        </w:rPr>
        <w:t xml:space="preserve"> si më poshtë</w:t>
      </w:r>
      <w:r w:rsidR="00546B5C">
        <w:rPr>
          <w:spacing w:val="-2"/>
          <w:lang w:val="it-IT"/>
        </w:rPr>
        <w:t>:</w:t>
      </w:r>
    </w:p>
    <w:p w14:paraId="0072AB9B" w14:textId="77777777" w:rsidR="00546B5C" w:rsidRPr="00CA6AC3" w:rsidRDefault="00546B5C" w:rsidP="00372F88">
      <w:pPr>
        <w:jc w:val="both"/>
        <w:rPr>
          <w:spacing w:val="-2"/>
          <w:lang w:val="it-IT"/>
        </w:rPr>
      </w:pPr>
    </w:p>
    <w:p w14:paraId="62C9AC33" w14:textId="77777777" w:rsidR="00372F88" w:rsidRPr="00CA6AC3" w:rsidRDefault="00372F88" w:rsidP="008F3694">
      <w:pPr>
        <w:ind w:firstLine="720"/>
        <w:jc w:val="both"/>
        <w:rPr>
          <w:spacing w:val="-2"/>
          <w:lang w:val="it-IT"/>
        </w:rPr>
      </w:pPr>
      <w:r w:rsidRPr="00CA6AC3">
        <w:rPr>
          <w:bCs/>
          <w:lang w:val="it-IT"/>
        </w:rPr>
        <w:t>“</w:t>
      </w:r>
      <w:r w:rsidRPr="00CA6AC3">
        <w:rPr>
          <w:spacing w:val="-2"/>
          <w:lang w:val="it-IT"/>
        </w:rPr>
        <w:t>Po kjo vepër, kur kryhet:</w:t>
      </w:r>
    </w:p>
    <w:p w14:paraId="6DE006F4" w14:textId="6CE3C157" w:rsidR="00372F88" w:rsidRPr="00CA6AC3" w:rsidRDefault="00372F88" w:rsidP="008F3694">
      <w:pPr>
        <w:ind w:firstLine="720"/>
        <w:jc w:val="both"/>
        <w:rPr>
          <w:spacing w:val="-2"/>
          <w:lang w:val="it-IT"/>
        </w:rPr>
      </w:pPr>
      <w:r w:rsidRPr="00CA6AC3">
        <w:rPr>
          <w:spacing w:val="-2"/>
          <w:lang w:val="it-IT"/>
        </w:rPr>
        <w:t>a. në bashkëpunim ose më shumë se një herë</w:t>
      </w:r>
      <w:r w:rsidR="00546B5C">
        <w:rPr>
          <w:spacing w:val="-2"/>
          <w:lang w:val="it-IT"/>
        </w:rPr>
        <w:t>;</w:t>
      </w:r>
    </w:p>
    <w:p w14:paraId="4677A418" w14:textId="65A0FBED" w:rsidR="00372F88" w:rsidRPr="00CA6AC3" w:rsidRDefault="00372F88" w:rsidP="008F3694">
      <w:pPr>
        <w:ind w:firstLine="720"/>
        <w:jc w:val="both"/>
        <w:rPr>
          <w:spacing w:val="-2"/>
          <w:lang w:val="it-IT"/>
        </w:rPr>
      </w:pPr>
      <w:r w:rsidRPr="00CA6AC3">
        <w:rPr>
          <w:lang w:val="it-IT"/>
        </w:rPr>
        <w:t>b. në sasira të mëdha të bimëve</w:t>
      </w:r>
      <w:r w:rsidR="00546B5C">
        <w:rPr>
          <w:spacing w:val="-2"/>
          <w:lang w:val="it-IT"/>
        </w:rPr>
        <w:t>;</w:t>
      </w:r>
    </w:p>
    <w:p w14:paraId="64B53180" w14:textId="2248634D" w:rsidR="00372F88" w:rsidRPr="00CA6AC3" w:rsidRDefault="00372F88" w:rsidP="008F3694">
      <w:pPr>
        <w:ind w:firstLine="720"/>
        <w:jc w:val="both"/>
        <w:rPr>
          <w:spacing w:val="-2"/>
          <w:lang w:val="it-IT"/>
        </w:rPr>
      </w:pPr>
      <w:r w:rsidRPr="00CA6AC3">
        <w:rPr>
          <w:spacing w:val="-2"/>
          <w:lang w:val="it-IT"/>
        </w:rPr>
        <w:t>c. me bimë që shërbejnë ose dihet se shërbejnë për prodhimin dhe nxjerrjen e lëndëve narkotike dhe psikotrope që shkaktojnë dëmtime të r</w:t>
      </w:r>
      <w:r w:rsidR="00463939" w:rsidRPr="00CA6AC3">
        <w:rPr>
          <w:spacing w:val="-2"/>
          <w:lang w:val="it-IT"/>
        </w:rPr>
        <w:t>ë</w:t>
      </w:r>
      <w:r w:rsidRPr="00CA6AC3">
        <w:rPr>
          <w:spacing w:val="-2"/>
          <w:lang w:val="it-IT"/>
        </w:rPr>
        <w:t>nda në shëndetin e personave ose</w:t>
      </w:r>
      <w:r w:rsidR="000E48DD" w:rsidRPr="00CA6AC3">
        <w:rPr>
          <w:spacing w:val="-2"/>
          <w:lang w:val="it-IT"/>
        </w:rPr>
        <w:t xml:space="preserve"> që kanë shkaktuar dëmtime të rënda në shëndetin e personave</w:t>
      </w:r>
      <w:r w:rsidRPr="00CA6AC3">
        <w:rPr>
          <w:spacing w:val="-2"/>
          <w:lang w:val="it-IT"/>
        </w:rPr>
        <w:t>,</w:t>
      </w:r>
    </w:p>
    <w:p w14:paraId="41A10F81" w14:textId="395BC5E8" w:rsidR="00372F88" w:rsidRPr="00CA6AC3" w:rsidRDefault="00372F88" w:rsidP="008F3694">
      <w:pPr>
        <w:jc w:val="both"/>
        <w:rPr>
          <w:spacing w:val="-2"/>
          <w:lang w:val="it-IT"/>
        </w:rPr>
      </w:pPr>
      <w:r w:rsidRPr="00CA6AC3">
        <w:rPr>
          <w:lang w:val="it-IT"/>
        </w:rPr>
        <w:t xml:space="preserve">dënohet me burgim nga pesë gjer </w:t>
      </w:r>
      <w:r w:rsidRPr="00CA6AC3">
        <w:rPr>
          <w:spacing w:val="-2"/>
          <w:lang w:val="it-IT"/>
        </w:rPr>
        <w:t>në dhjetë vjet.”</w:t>
      </w:r>
      <w:r w:rsidR="00546B5C">
        <w:rPr>
          <w:spacing w:val="-2"/>
          <w:lang w:val="it-IT"/>
        </w:rPr>
        <w:t>.</w:t>
      </w:r>
    </w:p>
    <w:p w14:paraId="087E90C8" w14:textId="4921683E" w:rsidR="007A40E8" w:rsidRPr="003C6440" w:rsidRDefault="007A40E8" w:rsidP="003C6440">
      <w:pPr>
        <w:pStyle w:val="Heading2"/>
        <w:jc w:val="center"/>
        <w:rPr>
          <w:sz w:val="24"/>
          <w:szCs w:val="24"/>
          <w:lang w:val="it-IT"/>
        </w:rPr>
      </w:pPr>
      <w:r w:rsidRPr="004B1182">
        <w:rPr>
          <w:sz w:val="24"/>
          <w:szCs w:val="24"/>
          <w:lang w:val="it-IT"/>
        </w:rPr>
        <w:t xml:space="preserve">Neni </w:t>
      </w:r>
      <w:r w:rsidR="004B1182" w:rsidRPr="004B1182">
        <w:rPr>
          <w:sz w:val="24"/>
          <w:szCs w:val="24"/>
          <w:lang w:val="it-IT"/>
        </w:rPr>
        <w:t>4</w:t>
      </w:r>
      <w:r w:rsidR="003C6440">
        <w:rPr>
          <w:sz w:val="24"/>
          <w:szCs w:val="24"/>
          <w:lang w:val="it-IT"/>
        </w:rPr>
        <w:t>4</w:t>
      </w:r>
    </w:p>
    <w:p w14:paraId="7A8507B5" w14:textId="25D52EAE" w:rsidR="007A40E8" w:rsidRDefault="007A40E8" w:rsidP="00C65E4C">
      <w:pPr>
        <w:ind w:firstLine="720"/>
        <w:jc w:val="both"/>
        <w:rPr>
          <w:bCs/>
          <w:lang w:val="it-IT"/>
        </w:rPr>
      </w:pPr>
      <w:r w:rsidRPr="00CA6AC3">
        <w:rPr>
          <w:bCs/>
          <w:lang w:val="it-IT"/>
        </w:rPr>
        <w:t xml:space="preserve">Në nenin 284/c, </w:t>
      </w:r>
      <w:r w:rsidR="00546B5C" w:rsidRPr="00546B5C">
        <w:rPr>
          <w:bCs/>
          <w:lang w:val="it-IT"/>
        </w:rPr>
        <w:t>paragrafi i dytë ndrysho</w:t>
      </w:r>
      <w:r w:rsidR="00F2554F">
        <w:rPr>
          <w:bCs/>
          <w:lang w:val="it-IT"/>
        </w:rPr>
        <w:t>het</w:t>
      </w:r>
      <w:r w:rsidR="00546B5C" w:rsidRPr="00546B5C">
        <w:rPr>
          <w:bCs/>
          <w:lang w:val="it-IT"/>
        </w:rPr>
        <w:t xml:space="preserve"> si më poshtë</w:t>
      </w:r>
      <w:r w:rsidR="00546B5C">
        <w:rPr>
          <w:bCs/>
          <w:lang w:val="it-IT"/>
        </w:rPr>
        <w:t>:</w:t>
      </w:r>
    </w:p>
    <w:p w14:paraId="7C36B3D1" w14:textId="77777777" w:rsidR="008E34E9" w:rsidRDefault="008E34E9" w:rsidP="007A40E8">
      <w:pPr>
        <w:jc w:val="both"/>
        <w:rPr>
          <w:bCs/>
          <w:lang w:val="it-IT"/>
        </w:rPr>
      </w:pPr>
    </w:p>
    <w:p w14:paraId="0B4085A5" w14:textId="365C0BB4" w:rsidR="007A40E8" w:rsidRPr="00CA6AC3" w:rsidRDefault="008E34E9" w:rsidP="008F3694">
      <w:pPr>
        <w:ind w:firstLine="720"/>
        <w:jc w:val="both"/>
        <w:rPr>
          <w:spacing w:val="-2"/>
          <w:lang w:val="it-IT"/>
        </w:rPr>
      </w:pPr>
      <w:r w:rsidRPr="00CA6AC3">
        <w:rPr>
          <w:bCs/>
          <w:lang w:val="it-IT"/>
        </w:rPr>
        <w:t xml:space="preserve"> </w:t>
      </w:r>
      <w:r w:rsidR="007A40E8" w:rsidRPr="00CA6AC3">
        <w:rPr>
          <w:bCs/>
          <w:lang w:val="it-IT"/>
        </w:rPr>
        <w:t>“</w:t>
      </w:r>
      <w:r w:rsidR="007A40E8" w:rsidRPr="00CA6AC3">
        <w:rPr>
          <w:spacing w:val="-2"/>
          <w:lang w:val="it-IT"/>
        </w:rPr>
        <w:t>Po kjo vepër, kur kryhet:</w:t>
      </w:r>
    </w:p>
    <w:p w14:paraId="4553AFA8" w14:textId="13B3F20B" w:rsidR="007A40E8" w:rsidRPr="00CA6AC3" w:rsidRDefault="007A40E8" w:rsidP="008F3694">
      <w:pPr>
        <w:ind w:firstLine="720"/>
        <w:jc w:val="both"/>
        <w:rPr>
          <w:spacing w:val="-2"/>
          <w:lang w:val="it-IT"/>
        </w:rPr>
      </w:pPr>
      <w:r w:rsidRPr="00CA6AC3">
        <w:rPr>
          <w:spacing w:val="-2"/>
          <w:lang w:val="it-IT"/>
        </w:rPr>
        <w:t>a. në bashkëpunim ose më shumë se një herë</w:t>
      </w:r>
      <w:r w:rsidR="008E34E9">
        <w:rPr>
          <w:spacing w:val="-2"/>
          <w:lang w:val="it-IT"/>
        </w:rPr>
        <w:t>;</w:t>
      </w:r>
    </w:p>
    <w:p w14:paraId="36869A05" w14:textId="286D641F" w:rsidR="007A40E8" w:rsidRPr="00CA6AC3" w:rsidRDefault="007A40E8" w:rsidP="008F3694">
      <w:pPr>
        <w:ind w:firstLine="720"/>
        <w:jc w:val="both"/>
        <w:rPr>
          <w:spacing w:val="-2"/>
          <w:lang w:val="it-IT"/>
        </w:rPr>
      </w:pPr>
      <w:r w:rsidRPr="00CA6AC3">
        <w:rPr>
          <w:lang w:val="it-IT"/>
        </w:rPr>
        <w:t xml:space="preserve">b. në sasira të mëdha të </w:t>
      </w:r>
      <w:r w:rsidRPr="00CA6AC3">
        <w:rPr>
          <w:spacing w:val="-2"/>
          <w:lang w:val="it-IT"/>
        </w:rPr>
        <w:t>substancave narkotike dhe psikotrope</w:t>
      </w:r>
      <w:r w:rsidR="008E34E9">
        <w:rPr>
          <w:spacing w:val="-2"/>
          <w:lang w:val="it-IT"/>
        </w:rPr>
        <w:t>;</w:t>
      </w:r>
    </w:p>
    <w:p w14:paraId="7BACE36A" w14:textId="270A3110" w:rsidR="008C7370" w:rsidRPr="00BC4DBE" w:rsidRDefault="007A40E8" w:rsidP="008F3694">
      <w:pPr>
        <w:ind w:left="720"/>
        <w:jc w:val="both"/>
        <w:rPr>
          <w:spacing w:val="-2"/>
          <w:lang w:val="it-IT"/>
        </w:rPr>
      </w:pPr>
      <w:r w:rsidRPr="00CA6AC3">
        <w:rPr>
          <w:spacing w:val="-2"/>
          <w:lang w:val="it-IT"/>
        </w:rPr>
        <w:t xml:space="preserve">c. me substanca narkotike dhe psikotrope që shkaktojnë dëmtime të </w:t>
      </w:r>
      <w:r w:rsidR="00463939" w:rsidRPr="00CA6AC3">
        <w:rPr>
          <w:spacing w:val="-2"/>
          <w:lang w:val="it-IT"/>
        </w:rPr>
        <w:t xml:space="preserve">rënda </w:t>
      </w:r>
      <w:r w:rsidRPr="00CA6AC3">
        <w:rPr>
          <w:spacing w:val="-2"/>
          <w:lang w:val="it-IT"/>
        </w:rPr>
        <w:t>në shëndetin e personaveose</w:t>
      </w:r>
      <w:r w:rsidR="001C6B1F" w:rsidRPr="00CA6AC3">
        <w:rPr>
          <w:spacing w:val="-2"/>
          <w:lang w:val="it-IT"/>
        </w:rPr>
        <w:t xml:space="preserve"> që kanë shkaktuar dëmtime të rënda në shëndetin e personave,</w:t>
      </w:r>
      <w:r w:rsidRPr="00CA6AC3">
        <w:rPr>
          <w:spacing w:val="-2"/>
          <w:lang w:val="it-IT"/>
        </w:rPr>
        <w:t xml:space="preserve"> </w:t>
      </w:r>
      <w:r w:rsidRPr="00CA6AC3">
        <w:rPr>
          <w:lang w:val="it-IT"/>
        </w:rPr>
        <w:t xml:space="preserve">dënohet me burgim nga shtatë gjer </w:t>
      </w:r>
      <w:r w:rsidRPr="00CA6AC3">
        <w:rPr>
          <w:spacing w:val="-2"/>
          <w:lang w:val="it-IT"/>
        </w:rPr>
        <w:t>në pesëmbëdhjetë vjet.”</w:t>
      </w:r>
      <w:r w:rsidR="008E34E9">
        <w:rPr>
          <w:spacing w:val="-2"/>
          <w:lang w:val="it-IT"/>
        </w:rPr>
        <w:t>.</w:t>
      </w:r>
    </w:p>
    <w:p w14:paraId="47FE5802" w14:textId="3130AFEA" w:rsidR="008C7370" w:rsidRPr="003D003B" w:rsidRDefault="008C7370" w:rsidP="003D003B">
      <w:pPr>
        <w:pStyle w:val="Heading2"/>
        <w:jc w:val="center"/>
        <w:rPr>
          <w:sz w:val="24"/>
          <w:szCs w:val="24"/>
          <w:lang w:val="it-IT"/>
        </w:rPr>
      </w:pPr>
      <w:r w:rsidRPr="004B1182">
        <w:rPr>
          <w:sz w:val="24"/>
          <w:szCs w:val="24"/>
          <w:lang w:val="it-IT"/>
        </w:rPr>
        <w:t xml:space="preserve">Neni </w:t>
      </w:r>
      <w:r w:rsidR="004B1182" w:rsidRPr="004B1182">
        <w:rPr>
          <w:sz w:val="24"/>
          <w:szCs w:val="24"/>
          <w:lang w:val="it-IT"/>
        </w:rPr>
        <w:t>4</w:t>
      </w:r>
      <w:r w:rsidR="003C6440">
        <w:rPr>
          <w:sz w:val="24"/>
          <w:szCs w:val="24"/>
          <w:lang w:val="it-IT"/>
        </w:rPr>
        <w:t>5</w:t>
      </w:r>
    </w:p>
    <w:p w14:paraId="401C9C22" w14:textId="77777777" w:rsidR="00D53F32" w:rsidRDefault="008C7370" w:rsidP="00C65E4C">
      <w:pPr>
        <w:ind w:firstLine="720"/>
        <w:jc w:val="both"/>
        <w:rPr>
          <w:bCs/>
          <w:lang w:val="it-IT"/>
        </w:rPr>
      </w:pPr>
      <w:r w:rsidRPr="00CA6AC3">
        <w:rPr>
          <w:bCs/>
          <w:lang w:val="it-IT"/>
        </w:rPr>
        <w:t xml:space="preserve">Në nenin 284/ç, </w:t>
      </w:r>
      <w:r w:rsidR="00D53F32">
        <w:rPr>
          <w:bCs/>
          <w:lang w:val="it-IT"/>
        </w:rPr>
        <w:t>bëhen shtesat e mëposhtme:</w:t>
      </w:r>
    </w:p>
    <w:p w14:paraId="19D756F0" w14:textId="77777777" w:rsidR="00D53F32" w:rsidRDefault="00D53F32" w:rsidP="00C65E4C">
      <w:pPr>
        <w:ind w:firstLine="720"/>
        <w:jc w:val="both"/>
        <w:rPr>
          <w:bCs/>
          <w:lang w:val="it-IT"/>
        </w:rPr>
      </w:pPr>
      <w:r>
        <w:rPr>
          <w:bCs/>
          <w:lang w:val="it-IT"/>
        </w:rPr>
        <w:t>1. P</w:t>
      </w:r>
      <w:r w:rsidR="008C7370" w:rsidRPr="00CA6AC3">
        <w:rPr>
          <w:bCs/>
          <w:lang w:val="it-IT"/>
        </w:rPr>
        <w:t xml:space="preserve">as fjalës </w:t>
      </w:r>
      <w:r w:rsidR="00343403" w:rsidRPr="00CA6AC3">
        <w:rPr>
          <w:bCs/>
          <w:lang w:val="it-IT"/>
        </w:rPr>
        <w:t>“tranzitimi” shtohet fjala “</w:t>
      </w:r>
      <w:r w:rsidR="00DA2F97">
        <w:rPr>
          <w:bCs/>
          <w:lang w:val="it-IT"/>
        </w:rPr>
        <w:t xml:space="preserve">, </w:t>
      </w:r>
      <w:r w:rsidR="00343403" w:rsidRPr="00CA6AC3">
        <w:rPr>
          <w:bCs/>
          <w:lang w:val="it-IT"/>
        </w:rPr>
        <w:t>transportimi”</w:t>
      </w:r>
      <w:r>
        <w:rPr>
          <w:bCs/>
          <w:lang w:val="it-IT"/>
        </w:rPr>
        <w:t>;</w:t>
      </w:r>
    </w:p>
    <w:p w14:paraId="4ED88CDD" w14:textId="275944A3" w:rsidR="00401E5D" w:rsidRPr="00CA6AC3" w:rsidRDefault="00D53F32" w:rsidP="00C65E4C">
      <w:pPr>
        <w:ind w:firstLine="720"/>
        <w:jc w:val="both"/>
        <w:rPr>
          <w:bCs/>
          <w:lang w:val="it-IT"/>
        </w:rPr>
      </w:pPr>
      <w:r>
        <w:rPr>
          <w:bCs/>
          <w:lang w:val="it-IT"/>
        </w:rPr>
        <w:t>2. P</w:t>
      </w:r>
      <w:r w:rsidR="00343403" w:rsidRPr="00CA6AC3">
        <w:rPr>
          <w:bCs/>
          <w:lang w:val="it-IT"/>
        </w:rPr>
        <w:t>as fjalës “tregtimi” shtohet fjala “</w:t>
      </w:r>
      <w:r w:rsidR="00DA2F97">
        <w:rPr>
          <w:bCs/>
          <w:lang w:val="it-IT"/>
        </w:rPr>
        <w:t xml:space="preserve">, </w:t>
      </w:r>
      <w:r w:rsidR="00343403" w:rsidRPr="00CA6AC3">
        <w:rPr>
          <w:bCs/>
          <w:lang w:val="it-IT"/>
        </w:rPr>
        <w:t>shpërndarja”.</w:t>
      </w:r>
    </w:p>
    <w:p w14:paraId="45A1509C" w14:textId="2620E33D" w:rsidR="00842CB2" w:rsidRPr="003C6440" w:rsidRDefault="00842CB2" w:rsidP="003C6440">
      <w:pPr>
        <w:pStyle w:val="Heading2"/>
        <w:jc w:val="center"/>
        <w:rPr>
          <w:sz w:val="24"/>
          <w:szCs w:val="24"/>
          <w:lang w:val="it-IT"/>
        </w:rPr>
      </w:pPr>
      <w:r w:rsidRPr="004B1182">
        <w:rPr>
          <w:sz w:val="24"/>
          <w:szCs w:val="24"/>
          <w:lang w:val="it-IT"/>
        </w:rPr>
        <w:t xml:space="preserve">Neni </w:t>
      </w:r>
      <w:r w:rsidR="004B1182" w:rsidRPr="004B1182">
        <w:rPr>
          <w:sz w:val="24"/>
          <w:szCs w:val="24"/>
          <w:lang w:val="it-IT"/>
        </w:rPr>
        <w:t>4</w:t>
      </w:r>
      <w:r w:rsidR="003C6440">
        <w:rPr>
          <w:sz w:val="24"/>
          <w:szCs w:val="24"/>
          <w:lang w:val="it-IT"/>
        </w:rPr>
        <w:t>6</w:t>
      </w:r>
    </w:p>
    <w:p w14:paraId="25EFBD8F" w14:textId="7611DB3F" w:rsidR="00976CCC" w:rsidRPr="00CA6AC3" w:rsidRDefault="00842CB2" w:rsidP="00C65E4C">
      <w:pPr>
        <w:ind w:firstLine="720"/>
        <w:jc w:val="both"/>
        <w:rPr>
          <w:bCs/>
          <w:lang w:val="it-IT"/>
        </w:rPr>
      </w:pPr>
      <w:r w:rsidRPr="00CA6AC3">
        <w:rPr>
          <w:bCs/>
          <w:lang w:val="it-IT"/>
        </w:rPr>
        <w:t>Në nenin 287</w:t>
      </w:r>
      <w:r w:rsidR="00DA2F97">
        <w:rPr>
          <w:bCs/>
          <w:lang w:val="it-IT"/>
        </w:rPr>
        <w:t>,</w:t>
      </w:r>
      <w:r w:rsidR="00976CCC" w:rsidRPr="00CA6AC3">
        <w:rPr>
          <w:bCs/>
          <w:lang w:val="it-IT"/>
        </w:rPr>
        <w:t xml:space="preserve"> bëhen shtesat</w:t>
      </w:r>
      <w:r w:rsidR="00323226">
        <w:rPr>
          <w:bCs/>
          <w:lang w:val="it-IT"/>
        </w:rPr>
        <w:t xml:space="preserve"> dhe ndryshimet</w:t>
      </w:r>
      <w:r w:rsidR="00976CCC" w:rsidRPr="00CA6AC3">
        <w:rPr>
          <w:bCs/>
          <w:lang w:val="it-IT"/>
        </w:rPr>
        <w:t xml:space="preserve"> </w:t>
      </w:r>
      <w:r w:rsidR="00976CCC" w:rsidRPr="008418E7">
        <w:rPr>
          <w:bCs/>
          <w:lang w:val="it-IT"/>
        </w:rPr>
        <w:t>e mëposhtme:</w:t>
      </w:r>
    </w:p>
    <w:p w14:paraId="5DA93ACB" w14:textId="77777777" w:rsidR="00331F77" w:rsidRPr="00CA6AC3" w:rsidRDefault="00331F77" w:rsidP="00842CB2">
      <w:pPr>
        <w:jc w:val="both"/>
        <w:rPr>
          <w:bCs/>
          <w:highlight w:val="lightGray"/>
          <w:lang w:val="it-IT"/>
        </w:rPr>
      </w:pPr>
    </w:p>
    <w:p w14:paraId="4BD83D17" w14:textId="2FD1610D" w:rsidR="00804ACD" w:rsidRDefault="00B839FD" w:rsidP="00C65E4C">
      <w:pPr>
        <w:ind w:firstLine="720"/>
        <w:jc w:val="both"/>
        <w:rPr>
          <w:bCs/>
        </w:rPr>
      </w:pPr>
      <w:r w:rsidRPr="00D338B3">
        <w:rPr>
          <w:bCs/>
        </w:rPr>
        <w:t xml:space="preserve">1. </w:t>
      </w:r>
      <w:r w:rsidR="00A51BC7" w:rsidRPr="00D338B3">
        <w:rPr>
          <w:bCs/>
        </w:rPr>
        <w:t>Në p</w:t>
      </w:r>
      <w:r w:rsidR="00842CB2" w:rsidRPr="00D338B3">
        <w:rPr>
          <w:bCs/>
        </w:rPr>
        <w:t>aragrafi</w:t>
      </w:r>
      <w:r w:rsidR="00A51BC7" w:rsidRPr="00D338B3">
        <w:rPr>
          <w:bCs/>
        </w:rPr>
        <w:t>n</w:t>
      </w:r>
      <w:r w:rsidR="00842CB2" w:rsidRPr="00D338B3">
        <w:rPr>
          <w:bCs/>
        </w:rPr>
        <w:t xml:space="preserve"> </w:t>
      </w:r>
      <w:r w:rsidR="00A51BC7" w:rsidRPr="00D338B3">
        <w:rPr>
          <w:bCs/>
        </w:rPr>
        <w:t>e</w:t>
      </w:r>
      <w:r w:rsidRPr="00D338B3">
        <w:rPr>
          <w:bCs/>
        </w:rPr>
        <w:t xml:space="preserve"> parë</w:t>
      </w:r>
      <w:r w:rsidR="00842CB2" w:rsidRPr="00D338B3">
        <w:rPr>
          <w:bCs/>
        </w:rPr>
        <w:t xml:space="preserve">, </w:t>
      </w:r>
      <w:r w:rsidR="00804ACD">
        <w:rPr>
          <w:bCs/>
        </w:rPr>
        <w:t>bëhen shtesa dhe ndryshimet e mëposhtme:</w:t>
      </w:r>
    </w:p>
    <w:p w14:paraId="3367B87B" w14:textId="07B356D7" w:rsidR="00D53F32" w:rsidRDefault="00804ACD" w:rsidP="00C65E4C">
      <w:pPr>
        <w:ind w:firstLine="720"/>
        <w:jc w:val="both"/>
        <w:rPr>
          <w:bCs/>
        </w:rPr>
      </w:pPr>
      <w:r>
        <w:rPr>
          <w:bCs/>
        </w:rPr>
        <w:t xml:space="preserve">a) Në </w:t>
      </w:r>
      <w:r w:rsidR="00D53F32">
        <w:rPr>
          <w:bCs/>
        </w:rPr>
        <w:t>s</w:t>
      </w:r>
      <w:r w:rsidR="00D53F32" w:rsidRPr="00D338B3">
        <w:rPr>
          <w:bCs/>
        </w:rPr>
        <w:t>hkronj</w:t>
      </w:r>
      <w:r>
        <w:rPr>
          <w:bCs/>
        </w:rPr>
        <w:t>ën</w:t>
      </w:r>
      <w:r w:rsidR="00D53F32" w:rsidRPr="00D338B3">
        <w:rPr>
          <w:bCs/>
        </w:rPr>
        <w:t xml:space="preserve"> “a”, </w:t>
      </w:r>
      <w:r w:rsidR="00D53F32">
        <w:rPr>
          <w:bCs/>
        </w:rPr>
        <w:t>bëhen shtesa dhe ndryshimet e mëposhtme:</w:t>
      </w:r>
    </w:p>
    <w:p w14:paraId="5F751C38" w14:textId="4200F837" w:rsidR="00D53F32" w:rsidRDefault="00804ACD" w:rsidP="00C65E4C">
      <w:pPr>
        <w:ind w:firstLine="720"/>
        <w:jc w:val="both"/>
      </w:pPr>
      <w:r>
        <w:rPr>
          <w:bCs/>
        </w:rPr>
        <w:t>i</w:t>
      </w:r>
      <w:r w:rsidR="00D53F32">
        <w:rPr>
          <w:bCs/>
        </w:rPr>
        <w:t>) P</w:t>
      </w:r>
      <w:r w:rsidR="00B839FD" w:rsidRPr="00D338B3">
        <w:rPr>
          <w:bCs/>
        </w:rPr>
        <w:t xml:space="preserve">as </w:t>
      </w:r>
      <w:r w:rsidR="00842CB2" w:rsidRPr="00D338B3">
        <w:rPr>
          <w:bCs/>
        </w:rPr>
        <w:t>fjalës “saj” shtohet togfjalëshi “</w:t>
      </w:r>
      <w:r w:rsidR="00842CB2" w:rsidRPr="00D338B3">
        <w:t>ose për të ndihmuar çdo person që është i përfshirë në kryerjen veprës</w:t>
      </w:r>
      <w:r w:rsidR="00496C40" w:rsidRPr="00D338B3">
        <w:t xml:space="preserve"> penale</w:t>
      </w:r>
      <w:r w:rsidR="00842CB2" w:rsidRPr="00D338B3">
        <w:t xml:space="preserve"> për t'iu shmangur pasojave ligjore të veprimeve të tij”</w:t>
      </w:r>
      <w:r w:rsidR="00D53F32">
        <w:t>;</w:t>
      </w:r>
    </w:p>
    <w:p w14:paraId="69CFC527" w14:textId="2E68C478" w:rsidR="00D53F32" w:rsidRDefault="00804ACD" w:rsidP="00C65E4C">
      <w:pPr>
        <w:ind w:firstLine="720"/>
        <w:jc w:val="both"/>
      </w:pPr>
      <w:r>
        <w:t>ii</w:t>
      </w:r>
      <w:r w:rsidR="00D53F32">
        <w:t>)</w:t>
      </w:r>
      <w:r w:rsidR="00743C12" w:rsidRPr="00D338B3">
        <w:t xml:space="preserve"> </w:t>
      </w:r>
      <w:r w:rsidR="00496C40" w:rsidRPr="00D338B3">
        <w:t>togfjal</w:t>
      </w:r>
      <w:r w:rsidR="00331F77" w:rsidRPr="00D338B3">
        <w:t>ë</w:t>
      </w:r>
      <w:r w:rsidR="00496C40" w:rsidRPr="00D338B3">
        <w:t xml:space="preserve">shi </w:t>
      </w:r>
      <w:proofErr w:type="gramStart"/>
      <w:r w:rsidR="00496C40" w:rsidRPr="00D338B3">
        <w:t>“ i</w:t>
      </w:r>
      <w:proofErr w:type="gramEnd"/>
      <w:r w:rsidR="00496C40" w:rsidRPr="00D338B3">
        <w:t xml:space="preserve">  vepr</w:t>
      </w:r>
      <w:r w:rsidR="00331F77" w:rsidRPr="00D338B3">
        <w:t>ës</w:t>
      </w:r>
      <w:r w:rsidR="00496C40" w:rsidRPr="00D338B3">
        <w:t xml:space="preserve">” </w:t>
      </w:r>
      <w:r w:rsidR="00331F77" w:rsidRPr="00D338B3">
        <w:t>zëvendësohet me togfjalshin “i një vepre”</w:t>
      </w:r>
      <w:r w:rsidR="00D53F32">
        <w:t>;</w:t>
      </w:r>
    </w:p>
    <w:p w14:paraId="589E53CD" w14:textId="06072AC5" w:rsidR="00842CB2" w:rsidRDefault="00804ACD" w:rsidP="00C65E4C">
      <w:pPr>
        <w:ind w:firstLine="720"/>
        <w:jc w:val="both"/>
      </w:pPr>
      <w:r>
        <w:t>iii</w:t>
      </w:r>
      <w:r w:rsidR="00D53F32">
        <w:t>)</w:t>
      </w:r>
      <w:r w:rsidR="00A51BC7" w:rsidRPr="00D338B3">
        <w:t xml:space="preserve"> </w:t>
      </w:r>
      <w:r w:rsidR="00A51BC7">
        <w:t>t</w:t>
      </w:r>
      <w:r w:rsidR="00331F77">
        <w:t>ogfjalëshi “</w:t>
      </w:r>
      <w:r w:rsidR="00331F77" w:rsidRPr="00331F77">
        <w:t>ose i veprimtarisë kriminale</w:t>
      </w:r>
      <w:r w:rsidR="00331F77">
        <w:t xml:space="preserve">” </w:t>
      </w:r>
      <w:r w:rsidR="00A51BC7">
        <w:t>shfuqizohet.</w:t>
      </w:r>
    </w:p>
    <w:p w14:paraId="34026349" w14:textId="570B6448" w:rsidR="00331F77" w:rsidRDefault="00804ACD" w:rsidP="00D53F32">
      <w:pPr>
        <w:ind w:firstLine="720"/>
        <w:jc w:val="both"/>
      </w:pPr>
      <w:r>
        <w:t>b)</w:t>
      </w:r>
      <w:r w:rsidR="00D53F32">
        <w:t xml:space="preserve"> </w:t>
      </w:r>
      <w:r w:rsidR="00A51BC7">
        <w:t xml:space="preserve">Në </w:t>
      </w:r>
      <w:r w:rsidR="00331F77">
        <w:t>shkronj</w:t>
      </w:r>
      <w:r>
        <w:t>ën</w:t>
      </w:r>
      <w:r w:rsidR="00331F77">
        <w:t xml:space="preserve"> </w:t>
      </w:r>
      <w:r w:rsidR="00A51BC7">
        <w:t>“</w:t>
      </w:r>
      <w:r w:rsidR="00331F77">
        <w:t>b</w:t>
      </w:r>
      <w:r w:rsidR="00A51BC7">
        <w:t>”</w:t>
      </w:r>
      <w:r w:rsidR="00331F77">
        <w:t>, togfjalëshi “</w:t>
      </w:r>
      <w:r w:rsidR="00331F77" w:rsidRPr="00331F77">
        <w:t>ose i veprimtarisë kriminale</w:t>
      </w:r>
      <w:r w:rsidR="00331F77">
        <w:t>”</w:t>
      </w:r>
      <w:r w:rsidR="00A51BC7">
        <w:t>, shfuqziohet.</w:t>
      </w:r>
    </w:p>
    <w:p w14:paraId="56BD9CEC" w14:textId="50A7F914" w:rsidR="00331F77" w:rsidRDefault="00804ACD" w:rsidP="00D53F32">
      <w:pPr>
        <w:ind w:firstLine="720"/>
        <w:jc w:val="both"/>
      </w:pPr>
      <w:r>
        <w:t>c)</w:t>
      </w:r>
      <w:r w:rsidR="00D53F32">
        <w:t xml:space="preserve"> </w:t>
      </w:r>
      <w:r w:rsidR="00A51BC7">
        <w:t xml:space="preserve">Në </w:t>
      </w:r>
      <w:r w:rsidR="00331F77">
        <w:t>shkronj</w:t>
      </w:r>
      <w:r>
        <w:t>ën</w:t>
      </w:r>
      <w:r w:rsidR="00331F77">
        <w:t xml:space="preserve"> </w:t>
      </w:r>
      <w:r w:rsidR="00A51BC7">
        <w:t>“</w:t>
      </w:r>
      <w:r w:rsidR="00331F77">
        <w:t>c</w:t>
      </w:r>
      <w:r w:rsidR="00A51BC7">
        <w:t>”</w:t>
      </w:r>
      <w:r w:rsidR="00331F77">
        <w:t>, togfjalëshi “</w:t>
      </w:r>
      <w:r w:rsidR="00331F77" w:rsidRPr="00331F77">
        <w:t>ose i veprimtarisë kriminale</w:t>
      </w:r>
      <w:r w:rsidR="00331F77">
        <w:t>”</w:t>
      </w:r>
      <w:r w:rsidR="00A51BC7">
        <w:t>, shfuqizohet.</w:t>
      </w:r>
    </w:p>
    <w:p w14:paraId="52FEA056" w14:textId="1463B874" w:rsidR="00331F77" w:rsidRPr="00A51BC7" w:rsidRDefault="00804ACD" w:rsidP="00D53F32">
      <w:pPr>
        <w:ind w:firstLine="720"/>
        <w:jc w:val="both"/>
      </w:pPr>
      <w:r>
        <w:t>ç)</w:t>
      </w:r>
      <w:r w:rsidR="00D53F32">
        <w:t xml:space="preserve"> </w:t>
      </w:r>
      <w:r w:rsidR="00A51BC7">
        <w:t xml:space="preserve">Në </w:t>
      </w:r>
      <w:r w:rsidR="00331F77">
        <w:t>shkronj</w:t>
      </w:r>
      <w:r>
        <w:t>ën</w:t>
      </w:r>
      <w:r w:rsidR="00331F77">
        <w:t xml:space="preserve"> </w:t>
      </w:r>
      <w:r w:rsidR="00A51BC7">
        <w:t>“</w:t>
      </w:r>
      <w:r w:rsidR="00331F77">
        <w:t>d</w:t>
      </w:r>
      <w:r w:rsidR="00A51BC7">
        <w:t>”</w:t>
      </w:r>
      <w:r w:rsidR="00331F77">
        <w:t>, togfjalëshi “</w:t>
      </w:r>
      <w:r w:rsidR="00331F77" w:rsidRPr="00331F77">
        <w:t>ose i veprimtarisë kriminale</w:t>
      </w:r>
      <w:r w:rsidR="00331F77">
        <w:t>”</w:t>
      </w:r>
      <w:r w:rsidR="00A51BC7">
        <w:t>, shfuqizohet.</w:t>
      </w:r>
    </w:p>
    <w:p w14:paraId="70CD47EA" w14:textId="4AC61E28" w:rsidR="001C03DB" w:rsidRPr="00CA6AC3" w:rsidRDefault="001C03DB" w:rsidP="00C65E4C">
      <w:pPr>
        <w:ind w:firstLine="720"/>
        <w:jc w:val="both"/>
        <w:rPr>
          <w:lang w:val="sq-AL"/>
        </w:rPr>
      </w:pPr>
      <w:r w:rsidRPr="00CA6AC3">
        <w:rPr>
          <w:lang w:val="sq-AL"/>
        </w:rPr>
        <w:t xml:space="preserve">2. Në paragrafin </w:t>
      </w:r>
      <w:r w:rsidR="00A51BC7">
        <w:rPr>
          <w:lang w:val="sq-AL"/>
        </w:rPr>
        <w:t>e dytë</w:t>
      </w:r>
      <w:r w:rsidRPr="00CA6AC3">
        <w:rPr>
          <w:lang w:val="sq-AL"/>
        </w:rPr>
        <w:t xml:space="preserve">, pas fjalës </w:t>
      </w:r>
      <w:r w:rsidR="00331F77" w:rsidRPr="00CA6AC3">
        <w:rPr>
          <w:lang w:val="sq-AL"/>
        </w:rPr>
        <w:t>“</w:t>
      </w:r>
      <w:r w:rsidRPr="00CA6AC3">
        <w:rPr>
          <w:lang w:val="sq-AL"/>
        </w:rPr>
        <w:t>profesionale</w:t>
      </w:r>
      <w:r w:rsidR="00331F77" w:rsidRPr="00CA6AC3">
        <w:rPr>
          <w:lang w:val="sq-AL"/>
        </w:rPr>
        <w:t>”</w:t>
      </w:r>
      <w:r w:rsidRPr="00CA6AC3">
        <w:rPr>
          <w:lang w:val="sq-AL"/>
        </w:rPr>
        <w:t xml:space="preserve"> shtohet togfjalëshi “nga subjekte të legjislacionit në fuqi për p</w:t>
      </w:r>
      <w:r w:rsidR="00A51BC7">
        <w:rPr>
          <w:lang w:val="sq-AL"/>
        </w:rPr>
        <w:t>astrimin</w:t>
      </w:r>
      <w:r w:rsidRPr="00CA6AC3">
        <w:rPr>
          <w:lang w:val="sq-AL"/>
        </w:rPr>
        <w:t xml:space="preserve"> e parave”.</w:t>
      </w:r>
    </w:p>
    <w:p w14:paraId="20893E2D" w14:textId="61939FD3" w:rsidR="00B15D3E" w:rsidRPr="00CA6AC3" w:rsidRDefault="001C03DB" w:rsidP="00C65E4C">
      <w:pPr>
        <w:ind w:firstLine="720"/>
        <w:jc w:val="both"/>
        <w:rPr>
          <w:lang w:val="sq-AL"/>
        </w:rPr>
      </w:pPr>
      <w:r w:rsidRPr="00CA6AC3">
        <w:rPr>
          <w:lang w:val="sq-AL"/>
        </w:rPr>
        <w:t>3</w:t>
      </w:r>
      <w:r w:rsidR="00976CCC" w:rsidRPr="00CA6AC3">
        <w:rPr>
          <w:lang w:val="sq-AL"/>
        </w:rPr>
        <w:t xml:space="preserve">. Në paragrafin </w:t>
      </w:r>
      <w:r w:rsidR="00A51BC7">
        <w:rPr>
          <w:lang w:val="sq-AL"/>
        </w:rPr>
        <w:t>e katërt</w:t>
      </w:r>
      <w:r w:rsidR="00976CCC" w:rsidRPr="00CA6AC3">
        <w:rPr>
          <w:lang w:val="sq-AL"/>
        </w:rPr>
        <w:t xml:space="preserve">, </w:t>
      </w:r>
      <w:r w:rsidR="00B15D3E" w:rsidRPr="00CA6AC3">
        <w:rPr>
          <w:lang w:val="sq-AL"/>
        </w:rPr>
        <w:t>bëhen ndryshimet dhe shtesat e mëposhtme:</w:t>
      </w:r>
    </w:p>
    <w:p w14:paraId="513A4844" w14:textId="6B130D33" w:rsidR="00976CCC" w:rsidRPr="00CA6AC3" w:rsidRDefault="00B15D3E" w:rsidP="00C65E4C">
      <w:pPr>
        <w:ind w:firstLine="720"/>
        <w:jc w:val="both"/>
        <w:rPr>
          <w:lang w:val="sq-AL"/>
        </w:rPr>
      </w:pPr>
      <w:r w:rsidRPr="00CA6AC3">
        <w:rPr>
          <w:lang w:val="sq-AL"/>
        </w:rPr>
        <w:t>a) P</w:t>
      </w:r>
      <w:r w:rsidR="00976CCC" w:rsidRPr="00CA6AC3">
        <w:rPr>
          <w:lang w:val="sq-AL"/>
        </w:rPr>
        <w:t xml:space="preserve">as shkronjës </w:t>
      </w:r>
      <w:r w:rsidR="00A51BC7">
        <w:rPr>
          <w:lang w:val="sq-AL"/>
        </w:rPr>
        <w:t>“</w:t>
      </w:r>
      <w:r w:rsidR="00976CCC" w:rsidRPr="00CA6AC3">
        <w:rPr>
          <w:lang w:val="sq-AL"/>
        </w:rPr>
        <w:t>ç</w:t>
      </w:r>
      <w:r w:rsidR="00A51BC7">
        <w:rPr>
          <w:lang w:val="sq-AL"/>
        </w:rPr>
        <w:t>”</w:t>
      </w:r>
      <w:r w:rsidR="00976CCC" w:rsidRPr="00CA6AC3">
        <w:rPr>
          <w:lang w:val="sq-AL"/>
        </w:rPr>
        <w:t xml:space="preserve"> shtohet një shkronj</w:t>
      </w:r>
      <w:r w:rsidR="00A51BC7">
        <w:rPr>
          <w:lang w:val="sq-AL"/>
        </w:rPr>
        <w:t>a</w:t>
      </w:r>
      <w:r w:rsidR="00976CCC" w:rsidRPr="00CA6AC3">
        <w:rPr>
          <w:lang w:val="sq-AL"/>
        </w:rPr>
        <w:t xml:space="preserve"> </w:t>
      </w:r>
      <w:r w:rsidR="00A51BC7">
        <w:rPr>
          <w:lang w:val="sq-AL"/>
        </w:rPr>
        <w:t>“</w:t>
      </w:r>
      <w:r w:rsidR="00976CCC" w:rsidRPr="00CA6AC3">
        <w:rPr>
          <w:lang w:val="sq-AL"/>
        </w:rPr>
        <w:t>ç</w:t>
      </w:r>
      <w:r w:rsidR="002234E5">
        <w:rPr>
          <w:lang w:val="sq-AL"/>
        </w:rPr>
        <w:t>/</w:t>
      </w:r>
      <w:r w:rsidR="00976CCC" w:rsidRPr="00CA6AC3">
        <w:rPr>
          <w:lang w:val="sq-AL"/>
        </w:rPr>
        <w:t>1</w:t>
      </w:r>
      <w:r w:rsidR="00A51BC7">
        <w:rPr>
          <w:lang w:val="sq-AL"/>
        </w:rPr>
        <w:t>”</w:t>
      </w:r>
      <w:r w:rsidR="00976CCC" w:rsidRPr="00CA6AC3">
        <w:rPr>
          <w:lang w:val="sq-AL"/>
        </w:rPr>
        <w:t xml:space="preserve"> me përmbajtje</w:t>
      </w:r>
      <w:r w:rsidR="00A51BC7">
        <w:rPr>
          <w:lang w:val="sq-AL"/>
        </w:rPr>
        <w:t xml:space="preserve"> si vijon</w:t>
      </w:r>
      <w:r w:rsidR="00976CCC" w:rsidRPr="00CA6AC3">
        <w:rPr>
          <w:lang w:val="sq-AL"/>
        </w:rPr>
        <w:t>:</w:t>
      </w:r>
    </w:p>
    <w:p w14:paraId="23C80959" w14:textId="63131321" w:rsidR="00B15D3E" w:rsidRPr="00CA6AC3" w:rsidRDefault="00976CCC" w:rsidP="00976CCC">
      <w:pPr>
        <w:ind w:firstLine="720"/>
        <w:jc w:val="both"/>
        <w:rPr>
          <w:lang w:val="sq-AL"/>
        </w:rPr>
      </w:pPr>
      <w:r w:rsidRPr="00CA6AC3">
        <w:rPr>
          <w:lang w:val="sq-AL"/>
        </w:rPr>
        <w:t>“</w:t>
      </w:r>
      <w:r w:rsidR="00A51BC7">
        <w:rPr>
          <w:lang w:val="sq-AL"/>
        </w:rPr>
        <w:t>ç/1</w:t>
      </w:r>
      <w:r w:rsidR="002234E5">
        <w:rPr>
          <w:lang w:val="sq-AL"/>
        </w:rPr>
        <w:t>)</w:t>
      </w:r>
      <w:r w:rsidR="00A51BC7">
        <w:rPr>
          <w:lang w:val="sq-AL"/>
        </w:rPr>
        <w:t xml:space="preserve"> </w:t>
      </w:r>
      <w:r w:rsidRPr="00CA6AC3">
        <w:rPr>
          <w:lang w:val="sq-AL"/>
        </w:rPr>
        <w:t>vërtetohet se produktet që pastrohen rrjedhin nga një vepër penale, pa qenë e nevojshme të përcaktohen të gjitha elementet faktike ose të gjitha rrethanat që lidhen me atë vepër</w:t>
      </w:r>
      <w:r w:rsidR="00331F77" w:rsidRPr="00CA6AC3">
        <w:rPr>
          <w:lang w:val="sq-AL"/>
        </w:rPr>
        <w:t xml:space="preserve"> penale</w:t>
      </w:r>
      <w:r w:rsidRPr="00CA6AC3">
        <w:rPr>
          <w:lang w:val="sq-AL"/>
        </w:rPr>
        <w:t>, përfshirë identitetin e personit që e ka kryer veprën</w:t>
      </w:r>
      <w:r w:rsidR="00A51BC7">
        <w:rPr>
          <w:lang w:val="sq-AL"/>
        </w:rPr>
        <w:t>.</w:t>
      </w:r>
      <w:r w:rsidRPr="00CA6AC3">
        <w:rPr>
          <w:lang w:val="sq-AL"/>
        </w:rPr>
        <w:t>”</w:t>
      </w:r>
      <w:r w:rsidR="00A51BC7">
        <w:rPr>
          <w:lang w:val="sq-AL"/>
        </w:rPr>
        <w:t>.</w:t>
      </w:r>
    </w:p>
    <w:p w14:paraId="577FF4FC" w14:textId="1278CB5B" w:rsidR="0084207D" w:rsidRPr="00CA6AC3" w:rsidRDefault="00B15D3E" w:rsidP="00770C79">
      <w:pPr>
        <w:ind w:firstLine="720"/>
        <w:jc w:val="both"/>
        <w:rPr>
          <w:lang w:val="sq-AL"/>
        </w:rPr>
      </w:pPr>
      <w:r w:rsidRPr="00CA6AC3">
        <w:rPr>
          <w:lang w:val="sq-AL"/>
        </w:rPr>
        <w:t xml:space="preserve">b) </w:t>
      </w:r>
      <w:r w:rsidR="00A51BC7" w:rsidRPr="00804ACD">
        <w:rPr>
          <w:lang w:val="sq-AL"/>
        </w:rPr>
        <w:t xml:space="preserve">Në </w:t>
      </w:r>
      <w:r w:rsidR="002234E5" w:rsidRPr="00804ACD">
        <w:rPr>
          <w:lang w:val="sq-AL"/>
        </w:rPr>
        <w:t>s</w:t>
      </w:r>
      <w:r w:rsidRPr="00804ACD">
        <w:rPr>
          <w:lang w:val="sq-AL"/>
        </w:rPr>
        <w:t>hkronjë</w:t>
      </w:r>
      <w:r w:rsidR="002234E5" w:rsidRPr="00804ACD">
        <w:rPr>
          <w:lang w:val="sq-AL"/>
        </w:rPr>
        <w:t>n</w:t>
      </w:r>
      <w:r w:rsidRPr="00804ACD">
        <w:rPr>
          <w:lang w:val="sq-AL"/>
        </w:rPr>
        <w:t xml:space="preserve"> </w:t>
      </w:r>
      <w:r w:rsidR="00A51BC7" w:rsidRPr="00804ACD">
        <w:rPr>
          <w:lang w:val="sq-AL"/>
        </w:rPr>
        <w:t>“</w:t>
      </w:r>
      <w:r w:rsidRPr="00804ACD">
        <w:rPr>
          <w:lang w:val="sq-AL"/>
        </w:rPr>
        <w:t>d</w:t>
      </w:r>
      <w:r w:rsidR="00A51BC7" w:rsidRPr="00804ACD">
        <w:rPr>
          <w:lang w:val="sq-AL"/>
        </w:rPr>
        <w:t>”,</w:t>
      </w:r>
      <w:r w:rsidRPr="00CA6AC3">
        <w:rPr>
          <w:lang w:val="sq-AL"/>
        </w:rPr>
        <w:t xml:space="preserve"> togfjalëshi “</w:t>
      </w:r>
      <w:r w:rsidRPr="00F82838">
        <w:rPr>
          <w:lang w:val="sq-AL"/>
        </w:rPr>
        <w:t>dhe është njëkohësisht e dënueshme, si në shtetin e huaj, ashtu edhe në Republikën e Shqipërisë” zëvendësohet me togfjalëshin “dhe është e dënueshme në Republikën e Shqipërisë”</w:t>
      </w:r>
      <w:r w:rsidR="00976CCC" w:rsidRPr="00CA6AC3">
        <w:rPr>
          <w:lang w:val="sq-AL"/>
        </w:rPr>
        <w:t>.</w:t>
      </w:r>
    </w:p>
    <w:p w14:paraId="67ECCCB1" w14:textId="560CDE32" w:rsidR="00A51BC7" w:rsidRDefault="000C0863" w:rsidP="00C65E4C">
      <w:pPr>
        <w:ind w:firstLine="720"/>
        <w:jc w:val="both"/>
        <w:rPr>
          <w:lang w:val="sq-AL"/>
        </w:rPr>
      </w:pPr>
      <w:r w:rsidRPr="00CA6AC3">
        <w:rPr>
          <w:lang w:val="sq-AL"/>
        </w:rPr>
        <w:t>4. Pas paragrafit</w:t>
      </w:r>
      <w:r w:rsidR="00A51BC7">
        <w:rPr>
          <w:lang w:val="sq-AL"/>
        </w:rPr>
        <w:t xml:space="preserve"> të</w:t>
      </w:r>
      <w:r w:rsidRPr="00CA6AC3">
        <w:rPr>
          <w:lang w:val="sq-AL"/>
        </w:rPr>
        <w:t xml:space="preserve"> </w:t>
      </w:r>
      <w:r w:rsidR="00A51BC7">
        <w:rPr>
          <w:lang w:val="sq-AL"/>
        </w:rPr>
        <w:t>pestë</w:t>
      </w:r>
      <w:r w:rsidRPr="00CA6AC3">
        <w:rPr>
          <w:lang w:val="sq-AL"/>
        </w:rPr>
        <w:t xml:space="preserve">, shtohet </w:t>
      </w:r>
      <w:r w:rsidR="00A51BC7">
        <w:rPr>
          <w:lang w:val="sq-AL"/>
        </w:rPr>
        <w:t xml:space="preserve">paragrafi </w:t>
      </w:r>
      <w:r w:rsidR="00804ACD">
        <w:rPr>
          <w:lang w:val="sq-AL"/>
        </w:rPr>
        <w:t xml:space="preserve">i </w:t>
      </w:r>
      <w:r w:rsidR="00A51BC7">
        <w:rPr>
          <w:lang w:val="sq-AL"/>
        </w:rPr>
        <w:t>gjashtë</w:t>
      </w:r>
      <w:r w:rsidRPr="00CA6AC3">
        <w:rPr>
          <w:lang w:val="sq-AL"/>
        </w:rPr>
        <w:t xml:space="preserve"> me </w:t>
      </w:r>
      <w:r w:rsidR="00A51BC7">
        <w:rPr>
          <w:lang w:val="sq-AL"/>
        </w:rPr>
        <w:t>p</w:t>
      </w:r>
      <w:r w:rsidRPr="00CA6AC3">
        <w:rPr>
          <w:lang w:val="sq-AL"/>
        </w:rPr>
        <w:t>ërmbajtje</w:t>
      </w:r>
      <w:r w:rsidR="00A51BC7">
        <w:rPr>
          <w:lang w:val="sq-AL"/>
        </w:rPr>
        <w:t xml:space="preserve"> si vijon:</w:t>
      </w:r>
    </w:p>
    <w:p w14:paraId="2AA7D033" w14:textId="56BA6676" w:rsidR="000C0863" w:rsidRPr="004C4582" w:rsidRDefault="000C0863" w:rsidP="003C6440">
      <w:pPr>
        <w:ind w:firstLine="720"/>
        <w:jc w:val="both"/>
        <w:rPr>
          <w:lang w:val="sq-AL"/>
        </w:rPr>
      </w:pPr>
      <w:r w:rsidRPr="00CA6AC3">
        <w:rPr>
          <w:lang w:val="sq-AL"/>
        </w:rPr>
        <w:t xml:space="preserve">“Dispozitat e këtij neni nuk zbatohen për pasuri që </w:t>
      </w:r>
      <w:r w:rsidR="00586218" w:rsidRPr="00CA6AC3">
        <w:rPr>
          <w:lang w:val="sq-AL"/>
        </w:rPr>
        <w:t xml:space="preserve">është produkt i veprave penale </w:t>
      </w:r>
      <w:r w:rsidRPr="004C4582">
        <w:rPr>
          <w:lang w:val="sq-AL"/>
        </w:rPr>
        <w:t>që prekin interesat financiare të Bashkimit Evropian</w:t>
      </w:r>
      <w:r w:rsidR="00586218" w:rsidRPr="004C4582">
        <w:rPr>
          <w:lang w:val="sq-AL"/>
        </w:rPr>
        <w:t>.”</w:t>
      </w:r>
      <w:r w:rsidR="00A51BC7" w:rsidRPr="004C4582">
        <w:rPr>
          <w:lang w:val="sq-AL"/>
        </w:rPr>
        <w:t>.</w:t>
      </w:r>
    </w:p>
    <w:p w14:paraId="22446185" w14:textId="77777777" w:rsidR="000B2537" w:rsidRPr="006E3246" w:rsidRDefault="000B2537" w:rsidP="000B2537">
      <w:pPr>
        <w:pStyle w:val="Heading2"/>
        <w:jc w:val="center"/>
        <w:rPr>
          <w:color w:val="000000" w:themeColor="text1"/>
          <w:sz w:val="24"/>
          <w:szCs w:val="24"/>
          <w:lang w:val="sq-AL"/>
        </w:rPr>
      </w:pPr>
      <w:r w:rsidRPr="006E3246">
        <w:rPr>
          <w:color w:val="000000" w:themeColor="text1"/>
          <w:sz w:val="24"/>
          <w:szCs w:val="24"/>
          <w:lang w:val="sq-AL"/>
        </w:rPr>
        <w:t>Neni 47</w:t>
      </w:r>
    </w:p>
    <w:p w14:paraId="345DED1B" w14:textId="341C2F11" w:rsidR="000B2537" w:rsidRPr="006E3246" w:rsidRDefault="000B2537" w:rsidP="000B2537">
      <w:pPr>
        <w:ind w:firstLine="720"/>
        <w:jc w:val="both"/>
        <w:rPr>
          <w:bCs/>
          <w:color w:val="000000" w:themeColor="text1"/>
          <w:lang w:val="sq-AL"/>
        </w:rPr>
      </w:pPr>
      <w:r w:rsidRPr="006E3246">
        <w:rPr>
          <w:bCs/>
          <w:color w:val="000000" w:themeColor="text1"/>
          <w:lang w:val="sq-AL"/>
        </w:rPr>
        <w:t>Pas nenit 293 shtohet neni 293/1 me përmbajtje si vijon:</w:t>
      </w:r>
    </w:p>
    <w:p w14:paraId="125DEAB8" w14:textId="77777777" w:rsidR="000B2537" w:rsidRPr="006E3246" w:rsidRDefault="000B2537" w:rsidP="000B2537">
      <w:pPr>
        <w:jc w:val="both"/>
        <w:rPr>
          <w:bCs/>
          <w:color w:val="000000" w:themeColor="text1"/>
          <w:lang w:val="sq-AL"/>
        </w:rPr>
      </w:pPr>
    </w:p>
    <w:p w14:paraId="38025A61" w14:textId="3C2C7575" w:rsidR="000B2537" w:rsidRPr="006E3246" w:rsidRDefault="000B2537" w:rsidP="000B2537">
      <w:pPr>
        <w:jc w:val="center"/>
        <w:rPr>
          <w:b/>
          <w:color w:val="000000" w:themeColor="text1"/>
          <w:lang w:val="sq-AL"/>
        </w:rPr>
      </w:pPr>
      <w:r w:rsidRPr="006E3246">
        <w:rPr>
          <w:bCs/>
          <w:color w:val="000000" w:themeColor="text1"/>
          <w:lang w:val="sq-AL"/>
        </w:rPr>
        <w:t>“</w:t>
      </w:r>
      <w:r w:rsidRPr="006E3246">
        <w:rPr>
          <w:color w:val="000000" w:themeColor="text1"/>
          <w:lang w:val="sq-AL"/>
        </w:rPr>
        <w:t>Neni 293/1</w:t>
      </w:r>
    </w:p>
    <w:p w14:paraId="4D52044B" w14:textId="2D7B13A9" w:rsidR="000B2537" w:rsidRPr="006E3246" w:rsidRDefault="000B2537" w:rsidP="000B2537">
      <w:pPr>
        <w:jc w:val="center"/>
        <w:rPr>
          <w:b/>
          <w:color w:val="000000" w:themeColor="text1"/>
          <w:lang w:val="sq-AL"/>
        </w:rPr>
      </w:pPr>
      <w:r w:rsidRPr="006E3246">
        <w:rPr>
          <w:b/>
          <w:color w:val="000000" w:themeColor="text1"/>
        </w:rPr>
        <w:t>Pushimi i mjetit në karrexhatë në rresht të dytë</w:t>
      </w:r>
    </w:p>
    <w:p w14:paraId="5E7B8EE8" w14:textId="77777777" w:rsidR="000B2537" w:rsidRPr="006E3246" w:rsidRDefault="000B2537" w:rsidP="000B2537">
      <w:pPr>
        <w:jc w:val="center"/>
        <w:rPr>
          <w:b/>
          <w:color w:val="000000" w:themeColor="text1"/>
          <w:lang w:val="sq-AL"/>
        </w:rPr>
      </w:pPr>
    </w:p>
    <w:p w14:paraId="06961D60" w14:textId="48D861A5" w:rsidR="000B2537" w:rsidRPr="006E3246" w:rsidRDefault="000B2537" w:rsidP="000B2537">
      <w:pPr>
        <w:jc w:val="both"/>
        <w:rPr>
          <w:color w:val="000000" w:themeColor="text1"/>
          <w:spacing w:val="-2"/>
          <w:lang w:val="sq-AL"/>
        </w:rPr>
      </w:pPr>
      <w:r w:rsidRPr="006E3246">
        <w:rPr>
          <w:bCs/>
          <w:color w:val="000000" w:themeColor="text1"/>
          <w:lang w:val="sq-AL"/>
        </w:rPr>
        <w:tab/>
        <w:t>“</w:t>
      </w:r>
      <w:r w:rsidRPr="006E3246">
        <w:rPr>
          <w:color w:val="000000" w:themeColor="text1"/>
          <w:spacing w:val="-2"/>
          <w:lang w:val="sq-AL"/>
        </w:rPr>
        <w:t>Pushimi i mjetit në karrexhatë në rresht të dytë, përveç rasteve kur kemi të bëjmë me 2 mjete me pedal, 2 ciklomotorë me dy rrota ose 2 motorë me dy rrota, që pengon qartazi dhe në mënyrë të drejtpërdrejtë lëvizjen e automjeteve në shërbim të policisë, zjarrfikëseve e të autoambulancave apo shërbimeve të tjera të institucioneve, bllokon tërësisht rrugën, duke e bërë të pamundur kalimin e mjeteve të tjera ose shkakton bllokim total të rrugës për këmbësorët, duke u bërë pengesë serioze për sigurinë publike përbën kundërvajtje penale dhe dënohet me gjobë ose me burgim gjer në një vit.”.</w:t>
      </w:r>
    </w:p>
    <w:p w14:paraId="5FCBD24F" w14:textId="5D4F4CE0" w:rsidR="007049D5" w:rsidRPr="004C4582" w:rsidRDefault="00560E72" w:rsidP="003C6440">
      <w:pPr>
        <w:pStyle w:val="Heading2"/>
        <w:jc w:val="center"/>
        <w:rPr>
          <w:sz w:val="24"/>
          <w:szCs w:val="24"/>
          <w:lang w:val="sq-AL"/>
        </w:rPr>
      </w:pPr>
      <w:r w:rsidRPr="004C4582">
        <w:rPr>
          <w:sz w:val="24"/>
          <w:szCs w:val="24"/>
          <w:lang w:val="sq-AL"/>
        </w:rPr>
        <w:t xml:space="preserve">Neni </w:t>
      </w:r>
      <w:r w:rsidR="004B1182" w:rsidRPr="004C4582">
        <w:rPr>
          <w:sz w:val="24"/>
          <w:szCs w:val="24"/>
          <w:lang w:val="sq-AL"/>
        </w:rPr>
        <w:t>4</w:t>
      </w:r>
      <w:r w:rsidR="000B2537">
        <w:rPr>
          <w:sz w:val="24"/>
          <w:szCs w:val="24"/>
          <w:lang w:val="sq-AL"/>
        </w:rPr>
        <w:t>8</w:t>
      </w:r>
    </w:p>
    <w:p w14:paraId="20DE9E11" w14:textId="5624BFC9" w:rsidR="00560E72" w:rsidRDefault="00560E72" w:rsidP="00C65E4C">
      <w:pPr>
        <w:ind w:firstLine="720"/>
        <w:jc w:val="both"/>
        <w:rPr>
          <w:bCs/>
          <w:lang w:val="sq-AL"/>
        </w:rPr>
      </w:pPr>
      <w:r w:rsidRPr="00CA6AC3">
        <w:rPr>
          <w:bCs/>
          <w:lang w:val="sq-AL"/>
        </w:rPr>
        <w:t>Pas nenit 319/</w:t>
      </w:r>
      <w:r w:rsidR="00DD1BC7">
        <w:rPr>
          <w:bCs/>
          <w:lang w:val="sq-AL"/>
        </w:rPr>
        <w:t>a</w:t>
      </w:r>
      <w:r w:rsidRPr="00CA6AC3">
        <w:rPr>
          <w:bCs/>
          <w:lang w:val="sq-AL"/>
        </w:rPr>
        <w:t xml:space="preserve"> shtohet neni 319/</w:t>
      </w:r>
      <w:r w:rsidR="00DD1BC7">
        <w:rPr>
          <w:bCs/>
          <w:lang w:val="sq-AL"/>
        </w:rPr>
        <w:t>a/1</w:t>
      </w:r>
      <w:r w:rsidRPr="00CA6AC3">
        <w:rPr>
          <w:bCs/>
          <w:lang w:val="sq-AL"/>
        </w:rPr>
        <w:t xml:space="preserve"> me përmbajtje</w:t>
      </w:r>
      <w:r w:rsidR="00B839FD">
        <w:rPr>
          <w:bCs/>
          <w:lang w:val="sq-AL"/>
        </w:rPr>
        <w:t xml:space="preserve"> si vijon</w:t>
      </w:r>
      <w:r w:rsidRPr="00CA6AC3">
        <w:rPr>
          <w:bCs/>
          <w:lang w:val="sq-AL"/>
        </w:rPr>
        <w:t>:</w:t>
      </w:r>
    </w:p>
    <w:p w14:paraId="67DF5C00" w14:textId="77777777" w:rsidR="007049D5" w:rsidRPr="00CA6AC3" w:rsidRDefault="007049D5" w:rsidP="00560E72">
      <w:pPr>
        <w:jc w:val="both"/>
        <w:rPr>
          <w:bCs/>
          <w:lang w:val="sq-AL"/>
        </w:rPr>
      </w:pPr>
    </w:p>
    <w:p w14:paraId="082F598E" w14:textId="4DFE8647" w:rsidR="00560E72" w:rsidRPr="00DD1BC7" w:rsidRDefault="00560E72" w:rsidP="00560E72">
      <w:pPr>
        <w:jc w:val="center"/>
        <w:rPr>
          <w:b/>
          <w:lang w:val="sq-AL"/>
        </w:rPr>
      </w:pPr>
      <w:r w:rsidRPr="00DD1BC7">
        <w:rPr>
          <w:bCs/>
          <w:lang w:val="sq-AL"/>
        </w:rPr>
        <w:t>“</w:t>
      </w:r>
      <w:r w:rsidRPr="00DD1BC7">
        <w:rPr>
          <w:lang w:val="sq-AL"/>
        </w:rPr>
        <w:t>Neni 319/</w:t>
      </w:r>
      <w:r w:rsidR="00DD1BC7" w:rsidRPr="00DD1BC7">
        <w:rPr>
          <w:lang w:val="sq-AL"/>
        </w:rPr>
        <w:t>a/1</w:t>
      </w:r>
    </w:p>
    <w:p w14:paraId="7471BE23" w14:textId="7ED95E1D" w:rsidR="00560E72" w:rsidRPr="00DD1BC7" w:rsidRDefault="00560E72" w:rsidP="00560E72">
      <w:pPr>
        <w:jc w:val="center"/>
        <w:rPr>
          <w:b/>
          <w:lang w:val="sq-AL"/>
        </w:rPr>
      </w:pPr>
      <w:r w:rsidRPr="00DD1BC7">
        <w:rPr>
          <w:b/>
          <w:lang w:val="sq-AL"/>
        </w:rPr>
        <w:t>Korrupsioni aktiv i gjyqtarit të Gjykatës të Drejtësisë të Bashkimit Evropian dhe Gjykatës Evropiane të Auditorëve</w:t>
      </w:r>
    </w:p>
    <w:p w14:paraId="73FC70DF" w14:textId="77777777" w:rsidR="007049D5" w:rsidRPr="00DD1BC7" w:rsidRDefault="007049D5" w:rsidP="00560E72">
      <w:pPr>
        <w:jc w:val="center"/>
        <w:rPr>
          <w:b/>
          <w:lang w:val="sq-AL"/>
        </w:rPr>
      </w:pPr>
    </w:p>
    <w:p w14:paraId="67E248D0" w14:textId="277733B7" w:rsidR="007049D5" w:rsidRPr="00DD1BC7" w:rsidRDefault="00560E72" w:rsidP="003C6E6E">
      <w:pPr>
        <w:jc w:val="both"/>
        <w:rPr>
          <w:spacing w:val="-2"/>
          <w:lang w:val="sq-AL"/>
        </w:rPr>
      </w:pPr>
      <w:r w:rsidRPr="00DD1BC7">
        <w:rPr>
          <w:bCs/>
          <w:lang w:val="sq-AL"/>
        </w:rPr>
        <w:tab/>
      </w:r>
      <w:r w:rsidRPr="00DD1BC7">
        <w:rPr>
          <w:spacing w:val="-2"/>
          <w:lang w:val="sq-AL"/>
        </w:rPr>
        <w:t>Premtimi, propozimi ose dhënia, drejtpërdrejt a tërthorazi, i çdo lloj përfitimi të parregullt, për vete ose për persona të tjerë, gjyqtarit</w:t>
      </w:r>
      <w:r w:rsidRPr="00DD1BC7">
        <w:rPr>
          <w:b/>
          <w:lang w:val="sq-AL"/>
        </w:rPr>
        <w:t xml:space="preserve"> </w:t>
      </w:r>
      <w:r w:rsidRPr="00DD1BC7">
        <w:rPr>
          <w:bCs/>
          <w:lang w:val="sq-AL"/>
        </w:rPr>
        <w:t>të Gjykatës të Drejtësisë të Bashkimit Evropian ose Gjykatës Evropiane të Auditorëve</w:t>
      </w:r>
      <w:r w:rsidRPr="00DD1BC7">
        <w:rPr>
          <w:spacing w:val="-2"/>
          <w:lang w:val="sq-AL"/>
        </w:rPr>
        <w:t>, për të kryer ose për të mos kryer një veprim, që lidhet me detyrën a funksionin e tij, dënohen me burgim, nga një gjer në katër vjet.</w:t>
      </w:r>
      <w:r w:rsidR="00DD1BC7" w:rsidRPr="00DD1BC7">
        <w:rPr>
          <w:spacing w:val="-2"/>
          <w:lang w:val="sq-AL"/>
        </w:rPr>
        <w:t>”.</w:t>
      </w:r>
    </w:p>
    <w:p w14:paraId="2F043B3E" w14:textId="65E42498" w:rsidR="00DD1BC7" w:rsidRPr="00DD1BC7" w:rsidRDefault="00DD1BC7" w:rsidP="00DD1BC7">
      <w:pPr>
        <w:pStyle w:val="Heading2"/>
        <w:jc w:val="center"/>
        <w:rPr>
          <w:sz w:val="24"/>
          <w:szCs w:val="24"/>
          <w:lang w:val="sq-AL"/>
        </w:rPr>
      </w:pPr>
      <w:r w:rsidRPr="00DD1BC7">
        <w:rPr>
          <w:sz w:val="24"/>
          <w:szCs w:val="24"/>
          <w:lang w:val="sq-AL"/>
        </w:rPr>
        <w:t>Neni 4</w:t>
      </w:r>
      <w:r w:rsidR="000B2537">
        <w:rPr>
          <w:sz w:val="24"/>
          <w:szCs w:val="24"/>
          <w:lang w:val="sq-AL"/>
        </w:rPr>
        <w:t>9</w:t>
      </w:r>
    </w:p>
    <w:p w14:paraId="04D5E878" w14:textId="13433426" w:rsidR="00DD1BC7" w:rsidRPr="00DD1BC7" w:rsidRDefault="00DD1BC7" w:rsidP="00DD1BC7">
      <w:pPr>
        <w:ind w:firstLine="720"/>
        <w:jc w:val="both"/>
        <w:rPr>
          <w:bCs/>
          <w:lang w:val="sq-AL"/>
        </w:rPr>
      </w:pPr>
      <w:r w:rsidRPr="00DD1BC7">
        <w:rPr>
          <w:bCs/>
          <w:lang w:val="sq-AL"/>
        </w:rPr>
        <w:t>Pas nenit 319/d shtohet neni 319/d/</w:t>
      </w:r>
      <w:r>
        <w:rPr>
          <w:bCs/>
          <w:lang w:val="sq-AL"/>
        </w:rPr>
        <w:t>1</w:t>
      </w:r>
      <w:r w:rsidRPr="00DD1BC7">
        <w:rPr>
          <w:bCs/>
          <w:lang w:val="sq-AL"/>
        </w:rPr>
        <w:t xml:space="preserve"> me përmbajtje si vijon:</w:t>
      </w:r>
    </w:p>
    <w:p w14:paraId="31F532ED" w14:textId="77777777" w:rsidR="00DD1BC7" w:rsidRPr="00DD1BC7" w:rsidRDefault="00DD1BC7" w:rsidP="00DD1BC7">
      <w:pPr>
        <w:jc w:val="both"/>
        <w:rPr>
          <w:bCs/>
          <w:lang w:val="sq-AL"/>
        </w:rPr>
      </w:pPr>
    </w:p>
    <w:p w14:paraId="26AF8551" w14:textId="76D98EF6" w:rsidR="00DD1BC7" w:rsidRPr="004B1182" w:rsidRDefault="003D003B" w:rsidP="00DD1BC7">
      <w:pPr>
        <w:jc w:val="center"/>
        <w:rPr>
          <w:lang w:val="sq-AL"/>
        </w:rPr>
      </w:pPr>
      <w:r>
        <w:rPr>
          <w:lang w:val="sq-AL"/>
        </w:rPr>
        <w:t>“</w:t>
      </w:r>
      <w:r w:rsidR="00DD1BC7" w:rsidRPr="00DD1BC7">
        <w:rPr>
          <w:lang w:val="sq-AL"/>
        </w:rPr>
        <w:t>Neni 319/d/1</w:t>
      </w:r>
    </w:p>
    <w:p w14:paraId="369A3863" w14:textId="77777777" w:rsidR="00DD1BC7" w:rsidRDefault="00DD1BC7" w:rsidP="00DD1BC7">
      <w:pPr>
        <w:jc w:val="center"/>
        <w:rPr>
          <w:b/>
          <w:lang w:val="sq-AL"/>
        </w:rPr>
      </w:pPr>
      <w:r w:rsidRPr="00CA6AC3">
        <w:rPr>
          <w:b/>
          <w:lang w:val="sq-AL"/>
        </w:rPr>
        <w:t>Korrupsioni pasiv i gjyqtarit të Gjykatës të Drejtësisë të Bashkimit Evropian dhe Gjykatës Evropiane të Auditorëve</w:t>
      </w:r>
    </w:p>
    <w:p w14:paraId="5571FE23" w14:textId="77777777" w:rsidR="00DD1BC7" w:rsidRPr="00CA6AC3" w:rsidRDefault="00DD1BC7" w:rsidP="00DD1BC7">
      <w:pPr>
        <w:jc w:val="center"/>
        <w:rPr>
          <w:b/>
          <w:lang w:val="sq-AL"/>
        </w:rPr>
      </w:pPr>
    </w:p>
    <w:p w14:paraId="216B5E0F" w14:textId="5D99EC09" w:rsidR="00DD1BC7" w:rsidRPr="003C6440" w:rsidRDefault="00DD1BC7" w:rsidP="003C6E6E">
      <w:pPr>
        <w:jc w:val="both"/>
        <w:rPr>
          <w:bCs/>
          <w:lang w:val="sq-AL"/>
        </w:rPr>
      </w:pPr>
      <w:r w:rsidRPr="00CA6AC3">
        <w:rPr>
          <w:bCs/>
          <w:lang w:val="sq-AL"/>
        </w:rPr>
        <w:tab/>
      </w:r>
      <w:r w:rsidRPr="00B839FD">
        <w:rPr>
          <w:spacing w:val="-2"/>
          <w:lang w:val="sq-AL"/>
        </w:rPr>
        <w:t>Kërkimi  ose  marrja,  drejtpërdrejt  ose  tërthorazi,  i  çdo  lloj  përfitimi  të  parregullt  apo  i  një  premtimi  të tillë, për vete ose për persona të tjerë, ose pranimi i një oferte a premtimi  që vjen nga përfitimi i parregullt, nga  gjyqtari</w:t>
      </w:r>
      <w:r w:rsidRPr="00B839FD">
        <w:rPr>
          <w:b/>
          <w:lang w:val="sq-AL"/>
        </w:rPr>
        <w:t xml:space="preserve"> </w:t>
      </w:r>
      <w:r w:rsidRPr="00B839FD">
        <w:rPr>
          <w:bCs/>
          <w:lang w:val="sq-AL"/>
        </w:rPr>
        <w:t>i Gjykatës të Drejtësisë të Bashkimit Evropian ose Gjykatës Evropiane të Auditorëve</w:t>
      </w:r>
      <w:r w:rsidRPr="00B839FD">
        <w:rPr>
          <w:spacing w:val="-2"/>
          <w:lang w:val="sq-AL"/>
        </w:rPr>
        <w:t>,  për  të  kryer  ose  mos  kryer  një  veprim  që  lidhet  me detyrën a funksionin e tij, dënohet me burgim nga tre gjer në dhjetë vjet.”.</w:t>
      </w:r>
    </w:p>
    <w:p w14:paraId="0E8CB0D0" w14:textId="4195FBFE" w:rsidR="00774EA7" w:rsidRPr="004B1182" w:rsidRDefault="00774EA7" w:rsidP="004B1182">
      <w:pPr>
        <w:pStyle w:val="Heading2"/>
        <w:jc w:val="center"/>
        <w:rPr>
          <w:sz w:val="24"/>
          <w:szCs w:val="24"/>
          <w:lang w:val="sq-AL"/>
        </w:rPr>
      </w:pPr>
      <w:r w:rsidRPr="004B1182">
        <w:rPr>
          <w:sz w:val="24"/>
          <w:szCs w:val="24"/>
          <w:lang w:val="sq-AL"/>
        </w:rPr>
        <w:t xml:space="preserve">Neni </w:t>
      </w:r>
      <w:r w:rsidR="000B2537">
        <w:rPr>
          <w:sz w:val="24"/>
          <w:szCs w:val="24"/>
          <w:lang w:val="sq-AL"/>
        </w:rPr>
        <w:t>50</w:t>
      </w:r>
    </w:p>
    <w:p w14:paraId="175862EE" w14:textId="12585182" w:rsidR="00774EA7" w:rsidRDefault="00774EA7" w:rsidP="00774EA7">
      <w:pPr>
        <w:jc w:val="center"/>
        <w:rPr>
          <w:b/>
          <w:bCs/>
          <w:lang w:val="sq-AL"/>
        </w:rPr>
      </w:pPr>
      <w:r w:rsidRPr="00CA6AC3">
        <w:rPr>
          <w:b/>
          <w:bCs/>
          <w:lang w:val="sq-AL"/>
        </w:rPr>
        <w:t>Dispozita tranzitore</w:t>
      </w:r>
    </w:p>
    <w:p w14:paraId="613BB4F4" w14:textId="77777777" w:rsidR="007049D5" w:rsidRPr="00CA6AC3" w:rsidRDefault="007049D5" w:rsidP="00774EA7">
      <w:pPr>
        <w:jc w:val="center"/>
        <w:rPr>
          <w:b/>
          <w:bCs/>
          <w:lang w:val="sq-AL"/>
        </w:rPr>
      </w:pPr>
    </w:p>
    <w:p w14:paraId="74827DF0" w14:textId="7047F60C" w:rsidR="004D469B" w:rsidRPr="00D104FB" w:rsidRDefault="00774EA7" w:rsidP="00D104FB">
      <w:pPr>
        <w:jc w:val="both"/>
        <w:rPr>
          <w:lang w:val="sq-AL"/>
        </w:rPr>
      </w:pPr>
      <w:r w:rsidRPr="00CA6AC3">
        <w:rPr>
          <w:lang w:val="sq-AL"/>
        </w:rPr>
        <w:tab/>
        <w:t xml:space="preserve">Nenet </w:t>
      </w:r>
      <w:r w:rsidRPr="003A74F6">
        <w:rPr>
          <w:rFonts w:eastAsiaTheme="minorHAnsi"/>
          <w:lang w:val="sq-AL" w:eastAsia="en-US"/>
        </w:rPr>
        <w:t>244/</w:t>
      </w:r>
      <w:r w:rsidR="003A74F6" w:rsidRPr="003A74F6">
        <w:rPr>
          <w:rFonts w:eastAsiaTheme="minorHAnsi"/>
          <w:lang w:val="sq-AL" w:eastAsia="en-US"/>
        </w:rPr>
        <w:t>b</w:t>
      </w:r>
      <w:r w:rsidRPr="003A74F6">
        <w:rPr>
          <w:rFonts w:eastAsiaTheme="minorHAnsi"/>
          <w:lang w:val="sq-AL" w:eastAsia="en-US"/>
        </w:rPr>
        <w:t>, 245/a, 259/</w:t>
      </w:r>
      <w:r w:rsidR="003A74F6" w:rsidRPr="003A74F6">
        <w:rPr>
          <w:rFonts w:eastAsiaTheme="minorHAnsi"/>
          <w:lang w:val="sq-AL" w:eastAsia="en-US"/>
        </w:rPr>
        <w:t>b</w:t>
      </w:r>
      <w:r w:rsidRPr="003A74F6">
        <w:rPr>
          <w:rFonts w:eastAsiaTheme="minorHAnsi"/>
          <w:lang w:val="sq-AL" w:eastAsia="en-US"/>
        </w:rPr>
        <w:t>, 260/a, 319/a</w:t>
      </w:r>
      <w:r w:rsidR="00F2554F" w:rsidRPr="003A74F6">
        <w:rPr>
          <w:rFonts w:eastAsiaTheme="minorHAnsi"/>
          <w:lang w:val="sq-AL" w:eastAsia="en-US"/>
        </w:rPr>
        <w:t>/</w:t>
      </w:r>
      <w:r w:rsidRPr="003A74F6">
        <w:rPr>
          <w:rFonts w:eastAsiaTheme="minorHAnsi"/>
          <w:lang w:val="sq-AL" w:eastAsia="en-US"/>
        </w:rPr>
        <w:t>1 dhe 319/d</w:t>
      </w:r>
      <w:r w:rsidR="00F2554F" w:rsidRPr="003A74F6">
        <w:rPr>
          <w:rFonts w:eastAsiaTheme="minorHAnsi"/>
          <w:lang w:val="sq-AL" w:eastAsia="en-US"/>
        </w:rPr>
        <w:t>/</w:t>
      </w:r>
      <w:r w:rsidRPr="003A74F6">
        <w:rPr>
          <w:rFonts w:eastAsiaTheme="minorHAnsi"/>
          <w:lang w:val="sq-AL" w:eastAsia="en-US"/>
        </w:rPr>
        <w:t>1</w:t>
      </w:r>
      <w:r w:rsidRPr="00CA6AC3">
        <w:rPr>
          <w:lang w:val="sq-AL"/>
        </w:rPr>
        <w:t xml:space="preserve"> hyjnë në fuqi në datën e hyrjes në fuqi të ligjit që ratifikon Konventën</w:t>
      </w:r>
      <w:r w:rsidRPr="00774EA7">
        <w:rPr>
          <w:lang w:val="sq-AL"/>
        </w:rPr>
        <w:t xml:space="preserve"> </w:t>
      </w:r>
      <w:r w:rsidRPr="00C600F2">
        <w:rPr>
          <w:lang w:val="sq-AL"/>
        </w:rPr>
        <w:t>për luftën kundër korrupsionit që përfshin zyrtarët e Komuniteteve Europiane ose zyrtarët e Shteteve Anëtare të Bashkimit Europian</w:t>
      </w:r>
      <w:r w:rsidR="00F2554F">
        <w:rPr>
          <w:lang w:val="sq-AL"/>
        </w:rPr>
        <w:t>.</w:t>
      </w:r>
    </w:p>
    <w:p w14:paraId="0993165C" w14:textId="066F00F7" w:rsidR="007049D5" w:rsidRPr="00F2554F" w:rsidRDefault="000C12F3" w:rsidP="00F2554F">
      <w:pPr>
        <w:pStyle w:val="Heading2"/>
        <w:jc w:val="center"/>
        <w:rPr>
          <w:sz w:val="24"/>
          <w:szCs w:val="24"/>
          <w:lang w:val="sq-AL"/>
        </w:rPr>
      </w:pPr>
      <w:r w:rsidRPr="004B1182">
        <w:rPr>
          <w:sz w:val="24"/>
          <w:szCs w:val="24"/>
          <w:lang w:val="sq-AL"/>
        </w:rPr>
        <w:t xml:space="preserve">Neni </w:t>
      </w:r>
      <w:r w:rsidR="004B1182" w:rsidRPr="004B1182">
        <w:rPr>
          <w:sz w:val="24"/>
          <w:szCs w:val="24"/>
          <w:lang w:val="sq-AL"/>
        </w:rPr>
        <w:t>5</w:t>
      </w:r>
      <w:r w:rsidR="000B2537">
        <w:rPr>
          <w:sz w:val="24"/>
          <w:szCs w:val="24"/>
          <w:lang w:val="sq-AL"/>
        </w:rPr>
        <w:t>1</w:t>
      </w:r>
    </w:p>
    <w:p w14:paraId="37164FF9" w14:textId="37E7C94B" w:rsidR="00414AB0" w:rsidRPr="00CA6AC3" w:rsidRDefault="00BD3171" w:rsidP="00C65E4C">
      <w:pPr>
        <w:ind w:firstLine="720"/>
        <w:jc w:val="both"/>
        <w:rPr>
          <w:lang w:val="sq-AL"/>
        </w:rPr>
      </w:pPr>
      <w:r w:rsidRPr="00CA6AC3">
        <w:rPr>
          <w:lang w:val="sq-AL"/>
        </w:rPr>
        <w:t xml:space="preserve">Ky ligj hyn në fuqi </w:t>
      </w:r>
      <w:r w:rsidR="00372F88" w:rsidRPr="00CA6AC3">
        <w:rPr>
          <w:lang w:val="sq-AL"/>
        </w:rPr>
        <w:t>1</w:t>
      </w:r>
      <w:r w:rsidRPr="00CA6AC3">
        <w:rPr>
          <w:lang w:val="sq-AL"/>
        </w:rPr>
        <w:t xml:space="preserve">5 ditë pas botimit në </w:t>
      </w:r>
      <w:r w:rsidR="00800819" w:rsidRPr="00CA6AC3">
        <w:rPr>
          <w:lang w:val="sq-AL"/>
        </w:rPr>
        <w:t>“</w:t>
      </w:r>
      <w:r w:rsidR="002F2ABB" w:rsidRPr="00CA6AC3">
        <w:rPr>
          <w:lang w:val="sq-AL"/>
        </w:rPr>
        <w:t>Fletoren z</w:t>
      </w:r>
      <w:r w:rsidRPr="00CA6AC3">
        <w:rPr>
          <w:lang w:val="sq-AL"/>
        </w:rPr>
        <w:t>yrtare</w:t>
      </w:r>
      <w:r w:rsidR="00800819" w:rsidRPr="00CA6AC3">
        <w:rPr>
          <w:lang w:val="sq-AL"/>
        </w:rPr>
        <w:t>”</w:t>
      </w:r>
      <w:r w:rsidRPr="00CA6AC3">
        <w:rPr>
          <w:lang w:val="sq-AL"/>
        </w:rPr>
        <w:t>.</w:t>
      </w:r>
    </w:p>
    <w:p w14:paraId="6E06CD69" w14:textId="77777777" w:rsidR="001B2DCE" w:rsidRPr="00CA6AC3" w:rsidRDefault="00AA32B1" w:rsidP="00D74242">
      <w:pPr>
        <w:jc w:val="both"/>
        <w:rPr>
          <w:b/>
          <w:bCs/>
          <w:lang w:val="sq-AL"/>
        </w:rPr>
      </w:pPr>
      <w:r w:rsidRPr="00CA6AC3">
        <w:rPr>
          <w:b/>
          <w:bCs/>
          <w:lang w:val="sq-AL"/>
        </w:rPr>
        <w:t xml:space="preserve"> </w:t>
      </w:r>
    </w:p>
    <w:p w14:paraId="160319B4" w14:textId="5222206E" w:rsidR="00AA32B1" w:rsidRDefault="00AA32B1" w:rsidP="00D74242">
      <w:pPr>
        <w:jc w:val="both"/>
        <w:rPr>
          <w:b/>
          <w:bCs/>
          <w:lang w:val="sq-AL"/>
        </w:rPr>
      </w:pPr>
      <w:r w:rsidRPr="00CA6AC3">
        <w:rPr>
          <w:b/>
          <w:bCs/>
          <w:lang w:val="sq-AL"/>
        </w:rPr>
        <w:t xml:space="preserve">          </w:t>
      </w:r>
    </w:p>
    <w:p w14:paraId="0243022B" w14:textId="77777777" w:rsidR="00B839FD" w:rsidRPr="00CA6AC3" w:rsidRDefault="00B839FD" w:rsidP="00D74242">
      <w:pPr>
        <w:jc w:val="both"/>
        <w:rPr>
          <w:lang w:val="sq-AL"/>
        </w:rPr>
      </w:pPr>
    </w:p>
    <w:p w14:paraId="30AFFEC0" w14:textId="6027523D" w:rsidR="00CE48B1" w:rsidRPr="00D338B3" w:rsidRDefault="00831CF8" w:rsidP="00D338B3">
      <w:pPr>
        <w:jc w:val="center"/>
        <w:rPr>
          <w:b/>
          <w:sz w:val="28"/>
          <w:szCs w:val="28"/>
        </w:rPr>
      </w:pPr>
      <w:r w:rsidRPr="00324A5C">
        <w:rPr>
          <w:b/>
          <w:sz w:val="28"/>
          <w:szCs w:val="28"/>
        </w:rPr>
        <w:t>K R Y E T A R I</w:t>
      </w:r>
    </w:p>
    <w:sectPr w:rsidR="00CE48B1" w:rsidRPr="00D338B3" w:rsidSect="00A2449C">
      <w:footerReference w:type="default" r:id="rId13"/>
      <w:pgSz w:w="11906" w:h="16838" w:code="9"/>
      <w:pgMar w:top="1134" w:right="1701"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90F4A" w16cex:dateUtc="2025-08-06T13:38:00Z"/>
  <w16cex:commentExtensible w16cex:durableId="61E5E16C" w16cex:dateUtc="2025-08-07T09:54:00Z"/>
  <w16cex:commentExtensible w16cex:durableId="6205EA79" w16cex:dateUtc="2025-08-06T13:40:00Z"/>
  <w16cex:commentExtensible w16cex:durableId="5E06D7EA" w16cex:dateUtc="2025-08-06T13:41:00Z"/>
  <w16cex:commentExtensible w16cex:durableId="2F8805A7" w16cex:dateUtc="2025-08-06T13:43:00Z"/>
  <w16cex:commentExtensible w16cex:durableId="48FE34C8" w16cex:dateUtc="2025-08-06T13:45:00Z"/>
  <w16cex:commentExtensible w16cex:durableId="300AB96E" w16cex:dateUtc="2025-08-06T16:12:00Z"/>
  <w16cex:commentExtensible w16cex:durableId="18B15441" w16cex:dateUtc="2025-08-06T13:58:00Z"/>
  <w16cex:commentExtensible w16cex:durableId="09D158BD" w16cex:dateUtc="2025-08-06T14:01:00Z"/>
  <w16cex:commentExtensible w16cex:durableId="633DDFAE" w16cex:dateUtc="2025-08-06T14:01:00Z"/>
  <w16cex:commentExtensible w16cex:durableId="5DA6A82D" w16cex:dateUtc="2025-08-06T14:01:00Z"/>
  <w16cex:commentExtensible w16cex:durableId="77746949" w16cex:dateUtc="2025-08-06T16:27:00Z"/>
  <w16cex:commentExtensible w16cex:durableId="7E98A6B1" w16cex:dateUtc="2025-08-06T16:34:00Z"/>
  <w16cex:commentExtensible w16cex:durableId="46063C7D" w16cex:dateUtc="2025-08-07T09:25:00Z"/>
  <w16cex:commentExtensible w16cex:durableId="25C94177" w16cex:dateUtc="2025-08-06T13:55:00Z"/>
  <w16cex:commentExtensible w16cex:durableId="18979C5F" w16cex:dateUtc="2025-08-12T10:48:00Z"/>
  <w16cex:commentExtensible w16cex:durableId="35DCA654" w16cex:dateUtc="2025-08-07T08:50:00Z"/>
  <w16cex:commentExtensible w16cex:durableId="1C2C5BD0" w16cex:dateUtc="2025-08-07T08:50:00Z"/>
  <w16cex:commentExtensible w16cex:durableId="66A5AEE1" w16cex:dateUtc="2025-08-06T16:47:00Z"/>
  <w16cex:commentExtensible w16cex:durableId="666A05B3" w16cex:dateUtc="2025-08-07T08:51:00Z"/>
  <w16cex:commentExtensible w16cex:durableId="156106AE" w16cex:dateUtc="2025-08-12T11:33:00Z"/>
  <w16cex:commentExtensible w16cex:durableId="269FB1AF" w16cex:dateUtc="2025-08-08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B102" w14:textId="77777777" w:rsidR="005C46F4" w:rsidRDefault="005C46F4" w:rsidP="00CD4964">
      <w:r>
        <w:separator/>
      </w:r>
    </w:p>
  </w:endnote>
  <w:endnote w:type="continuationSeparator" w:id="0">
    <w:p w14:paraId="7290CE93" w14:textId="77777777" w:rsidR="005C46F4" w:rsidRDefault="005C46F4" w:rsidP="00CD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66148"/>
      <w:docPartObj>
        <w:docPartGallery w:val="Page Numbers (Bottom of Page)"/>
        <w:docPartUnique/>
      </w:docPartObj>
    </w:sdtPr>
    <w:sdtEndPr/>
    <w:sdtContent>
      <w:p w14:paraId="62AF7DDE" w14:textId="57E5FD46" w:rsidR="0032734F" w:rsidRDefault="0032734F">
        <w:pPr>
          <w:pStyle w:val="Footer"/>
          <w:jc w:val="center"/>
        </w:pPr>
        <w:r>
          <w:fldChar w:fldCharType="begin"/>
        </w:r>
        <w:r>
          <w:instrText>PAGE   \* MERGEFORMAT</w:instrText>
        </w:r>
        <w:r>
          <w:fldChar w:fldCharType="separate"/>
        </w:r>
        <w:r>
          <w:rPr>
            <w:lang w:val="de-DE"/>
          </w:rPr>
          <w:t>2</w:t>
        </w:r>
        <w:r>
          <w:fldChar w:fldCharType="end"/>
        </w:r>
      </w:p>
    </w:sdtContent>
  </w:sdt>
  <w:p w14:paraId="4F30B60F" w14:textId="77777777" w:rsidR="0032734F" w:rsidRDefault="0032734F" w:rsidP="00CD4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8B54" w14:textId="77777777" w:rsidR="005C46F4" w:rsidRDefault="005C46F4" w:rsidP="00CD4964">
      <w:r>
        <w:separator/>
      </w:r>
    </w:p>
  </w:footnote>
  <w:footnote w:type="continuationSeparator" w:id="0">
    <w:p w14:paraId="5BBBFD20" w14:textId="77777777" w:rsidR="005C46F4" w:rsidRDefault="005C46F4" w:rsidP="00CD4964">
      <w:r>
        <w:continuationSeparator/>
      </w:r>
    </w:p>
  </w:footnote>
  <w:footnote w:id="1">
    <w:p w14:paraId="1781620A" w14:textId="35A66F11" w:rsidR="0032734F" w:rsidRPr="005C7564" w:rsidRDefault="0032734F" w:rsidP="005C7564">
      <w:pPr>
        <w:pStyle w:val="FootnoteText"/>
        <w:jc w:val="both"/>
        <w:rPr>
          <w:i/>
          <w:sz w:val="16"/>
          <w:szCs w:val="16"/>
        </w:rPr>
      </w:pPr>
      <w:r w:rsidRPr="008D0F6D">
        <w:rPr>
          <w:rStyle w:val="FootnoteReference"/>
          <w:sz w:val="18"/>
          <w:szCs w:val="18"/>
        </w:rPr>
        <w:footnoteRef/>
      </w:r>
      <w:r w:rsidRPr="005C7564">
        <w:rPr>
          <w:i/>
          <w:sz w:val="16"/>
          <w:szCs w:val="16"/>
        </w:rPr>
        <w:t xml:space="preserve"> “Ky ligj është përafruar </w:t>
      </w:r>
      <w:r w:rsidRPr="00170CDC">
        <w:rPr>
          <w:i/>
          <w:sz w:val="16"/>
          <w:szCs w:val="16"/>
        </w:rPr>
        <w:t>plotësisht me:</w:t>
      </w:r>
    </w:p>
    <w:p w14:paraId="0CE36EBE" w14:textId="63CC2FB0" w:rsidR="0032734F" w:rsidRPr="005C7564" w:rsidRDefault="0032734F" w:rsidP="005C7564">
      <w:pPr>
        <w:jc w:val="both"/>
        <w:rPr>
          <w:i/>
          <w:sz w:val="16"/>
          <w:szCs w:val="16"/>
        </w:rPr>
      </w:pPr>
      <w:r w:rsidRPr="005C7564">
        <w:rPr>
          <w:i/>
          <w:sz w:val="16"/>
          <w:szCs w:val="16"/>
        </w:rPr>
        <w:t>1. 2001/500/JHA: Vendimi Kuadër i Këshillit i 26 qershorit 2001 mbi pastrimin e parave, identifikimin, gjurmimin, ngrirjen, sekuestrimin dhe konfiskimin e instrumenteve dhe të ardhurave nga krimi, numri CELEX 32001F0500 , Fletorja Zyrtare e Bashkimit Evropian, seria L, nr. 182, datë 5.7.2001, f. 1</w:t>
      </w:r>
      <w:r>
        <w:rPr>
          <w:i/>
          <w:sz w:val="16"/>
          <w:szCs w:val="16"/>
        </w:rPr>
        <w:t>.</w:t>
      </w:r>
    </w:p>
    <w:p w14:paraId="0C1C2606" w14:textId="2B4E704B" w:rsidR="0032734F" w:rsidRPr="005C7564" w:rsidRDefault="0032734F" w:rsidP="005C7564">
      <w:pPr>
        <w:jc w:val="both"/>
        <w:rPr>
          <w:i/>
          <w:sz w:val="16"/>
          <w:szCs w:val="16"/>
        </w:rPr>
      </w:pPr>
      <w:r w:rsidRPr="005C7564">
        <w:rPr>
          <w:i/>
          <w:sz w:val="16"/>
          <w:szCs w:val="16"/>
        </w:rPr>
        <w:t>2. Vendimi Kuadër i Këshillit 2004/757/JHA i 25 tetorit 2004 që përcakton dispozitat minimale mbi elementët përbërës të veprave penale dhe dënimet në fushën e trafikimit të paligjshëm të drogës, numri CELEX 32004F0757, Fletorja Zyrtare e Bashkimit Evropian, seria L, nr. 355, datë 11.11.2004, f. 8</w:t>
      </w:r>
      <w:r>
        <w:rPr>
          <w:i/>
          <w:sz w:val="16"/>
          <w:szCs w:val="16"/>
        </w:rPr>
        <w:t>.</w:t>
      </w:r>
    </w:p>
    <w:p w14:paraId="2EEB7418" w14:textId="7B36C2A9" w:rsidR="0032734F" w:rsidRPr="005C7564" w:rsidRDefault="0032734F" w:rsidP="005C7564">
      <w:pPr>
        <w:jc w:val="both"/>
        <w:rPr>
          <w:i/>
          <w:sz w:val="16"/>
          <w:szCs w:val="16"/>
        </w:rPr>
      </w:pPr>
      <w:r w:rsidRPr="005C7564">
        <w:rPr>
          <w:i/>
          <w:sz w:val="16"/>
          <w:szCs w:val="16"/>
        </w:rPr>
        <w:t>3. Direktiva 2011/36/BE e Parlamentit Evropian dhe e Këshillit e 5 prillit 2011 për parandalimin dhe luftimin e trafikimit të qenieve njerëzore dhe mbrojtjen e viktimave të tij, dhe që zëvendëson Vendimin Kornizë të Këshillit 2002/629/JHA, numri CELEX 32011L0036, Fletorja Zyrtare e Bashkimit Evropian, seria L, nr. 101, datë 15.04.2011, f. 1</w:t>
      </w:r>
      <w:r>
        <w:rPr>
          <w:i/>
          <w:sz w:val="16"/>
          <w:szCs w:val="16"/>
        </w:rPr>
        <w:t>.</w:t>
      </w:r>
    </w:p>
    <w:p w14:paraId="19D1943D" w14:textId="7ED6D04A" w:rsidR="0032734F" w:rsidRPr="005C7564" w:rsidRDefault="0032734F" w:rsidP="005C7564">
      <w:pPr>
        <w:jc w:val="both"/>
        <w:rPr>
          <w:i/>
          <w:sz w:val="16"/>
          <w:szCs w:val="16"/>
        </w:rPr>
      </w:pPr>
      <w:r w:rsidRPr="005C7564">
        <w:rPr>
          <w:i/>
          <w:sz w:val="16"/>
          <w:szCs w:val="16"/>
        </w:rPr>
        <w:t>4. Direktiva 2011/93/BE e Parlamentit Evropian dhe e Këshillit e 13 dhjetorit 2011 për luftimin e abuzimit seksual dhe shfrytëzimit seksual të fëmijëve dhe pornografisë së fëmijëve, dhe që zëvendëson Vendimin Kornizë të Këshillit 2004/68/JHA, numri CELEX 32011L0093, Fletorja Zyrtare e Bashkimit Evropian, seria L, nr. 335, datë 17.12.2011, f. 1</w:t>
      </w:r>
      <w:r>
        <w:rPr>
          <w:i/>
          <w:sz w:val="16"/>
          <w:szCs w:val="16"/>
        </w:rPr>
        <w:t>.</w:t>
      </w:r>
    </w:p>
    <w:p w14:paraId="1830A1A2" w14:textId="1201B3AD" w:rsidR="0032734F" w:rsidRPr="005C7564" w:rsidRDefault="0032734F" w:rsidP="005C7564">
      <w:pPr>
        <w:jc w:val="both"/>
        <w:rPr>
          <w:i/>
          <w:sz w:val="16"/>
          <w:szCs w:val="16"/>
        </w:rPr>
      </w:pPr>
      <w:r w:rsidRPr="005C7564">
        <w:rPr>
          <w:i/>
          <w:sz w:val="16"/>
          <w:szCs w:val="16"/>
        </w:rPr>
        <w:t>5.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numri CELEX 32015L0849 , Fletorja Zyrtare e Bashkimit Evropian, seria L, nr. 141, datë 05.06.2015, f. 73</w:t>
      </w:r>
      <w:r>
        <w:rPr>
          <w:i/>
          <w:sz w:val="16"/>
          <w:szCs w:val="16"/>
        </w:rPr>
        <w:t>.</w:t>
      </w:r>
    </w:p>
    <w:p w14:paraId="1CB5838B" w14:textId="6656B303" w:rsidR="0032734F" w:rsidRPr="005C7564" w:rsidRDefault="0032734F" w:rsidP="005C7564">
      <w:pPr>
        <w:jc w:val="both"/>
        <w:rPr>
          <w:i/>
          <w:sz w:val="16"/>
          <w:szCs w:val="16"/>
        </w:rPr>
      </w:pPr>
      <w:r w:rsidRPr="005C7564">
        <w:rPr>
          <w:i/>
          <w:sz w:val="16"/>
          <w:szCs w:val="16"/>
        </w:rPr>
        <w:t>6. Direktiva (BE) 2017/541 e Parlamentit Evropian dhe e Këshillit e 15 marsit 2017 për luftën kundër terrorizmit dhe zëvendësimin e Vendimit Kornizë të Këshillit 2002/475/JHA dhe ndryshimin e Vendimit të Këshillit 2005/671/JHA, numri CELEX  32017L0541, Fletorja Zyrtare e Bashkimit Evropian, seria L, nr. 88, datë 31.03.2017, f. 6</w:t>
      </w:r>
      <w:r>
        <w:rPr>
          <w:i/>
          <w:sz w:val="16"/>
          <w:szCs w:val="16"/>
        </w:rPr>
        <w:t>.</w:t>
      </w:r>
    </w:p>
    <w:p w14:paraId="7A842E1B" w14:textId="271E58A7" w:rsidR="0032734F" w:rsidRPr="005C7564" w:rsidRDefault="0032734F" w:rsidP="005C7564">
      <w:pPr>
        <w:jc w:val="both"/>
        <w:rPr>
          <w:i/>
          <w:sz w:val="16"/>
          <w:szCs w:val="16"/>
        </w:rPr>
      </w:pPr>
      <w:r w:rsidRPr="005C7564">
        <w:rPr>
          <w:i/>
          <w:sz w:val="16"/>
          <w:szCs w:val="16"/>
        </w:rPr>
        <w:t>7. Direktiva (BE) 2018/1673 e Parlamentit Evropian dhe e Këshillit e 23 tetorit 2018 për luftën kundër pastrimit të parave me anë të ligjit penal, numri CELEX  32018L1673, Fletorja Zyrtare e Bashkimit Evropian, seria L, nr. 284, datë 12.11.2018, f. 22</w:t>
      </w:r>
      <w:r>
        <w:rPr>
          <w:i/>
          <w:sz w:val="16"/>
          <w:szCs w:val="16"/>
        </w:rPr>
        <w:t>.</w:t>
      </w:r>
    </w:p>
    <w:p w14:paraId="4CFFC0CF" w14:textId="77777777" w:rsidR="0032734F" w:rsidRDefault="0032734F" w:rsidP="008D0F6D">
      <w:pPr>
        <w:pStyle w:val="FootnoteText"/>
        <w:jc w:val="both"/>
        <w:rPr>
          <w:sz w:val="18"/>
          <w:szCs w:val="18"/>
        </w:rPr>
      </w:pPr>
    </w:p>
    <w:p w14:paraId="28458D60" w14:textId="63EE2501" w:rsidR="0032734F" w:rsidRPr="008D0F6D" w:rsidRDefault="0032734F" w:rsidP="005C7564">
      <w:pPr>
        <w:pStyle w:val="FootnoteText"/>
        <w:jc w:val="both"/>
        <w:rPr>
          <w:sz w:val="18"/>
          <w:szCs w:val="18"/>
        </w:rPr>
      </w:pPr>
      <w:bookmarkStart w:id="1" w:name="_Hlk208309389"/>
    </w:p>
    <w:bookmarkEnd w:id="1"/>
    <w:p w14:paraId="5132893E" w14:textId="02562634" w:rsidR="0032734F" w:rsidRPr="00080DD9" w:rsidRDefault="0032734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0D0"/>
    <w:multiLevelType w:val="hybridMultilevel"/>
    <w:tmpl w:val="420E62E0"/>
    <w:lvl w:ilvl="0" w:tplc="4AE23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C7B88"/>
    <w:multiLevelType w:val="hybridMultilevel"/>
    <w:tmpl w:val="C1B26DE0"/>
    <w:lvl w:ilvl="0" w:tplc="CC0685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8549ED"/>
    <w:multiLevelType w:val="hybridMultilevel"/>
    <w:tmpl w:val="D074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21495"/>
    <w:multiLevelType w:val="hybridMultilevel"/>
    <w:tmpl w:val="FE3A9854"/>
    <w:lvl w:ilvl="0" w:tplc="45EE4D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6E3C53"/>
    <w:multiLevelType w:val="hybridMultilevel"/>
    <w:tmpl w:val="EC68F67E"/>
    <w:lvl w:ilvl="0" w:tplc="E10C0E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950F90"/>
    <w:multiLevelType w:val="hybridMultilevel"/>
    <w:tmpl w:val="5D6A25D8"/>
    <w:lvl w:ilvl="0" w:tplc="D958AB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79E6B07"/>
    <w:multiLevelType w:val="hybridMultilevel"/>
    <w:tmpl w:val="A1F83836"/>
    <w:lvl w:ilvl="0" w:tplc="A92C7290">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F4480B"/>
    <w:multiLevelType w:val="hybridMultilevel"/>
    <w:tmpl w:val="CEC4A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F3F52"/>
    <w:multiLevelType w:val="hybridMultilevel"/>
    <w:tmpl w:val="78CED302"/>
    <w:lvl w:ilvl="0" w:tplc="4BA67A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C512F92"/>
    <w:multiLevelType w:val="hybridMultilevel"/>
    <w:tmpl w:val="09D443F4"/>
    <w:lvl w:ilvl="0" w:tplc="A1EA41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D4548B6"/>
    <w:multiLevelType w:val="hybridMultilevel"/>
    <w:tmpl w:val="A1304C9E"/>
    <w:lvl w:ilvl="0" w:tplc="B3124F00">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15:restartNumberingAfterBreak="0">
    <w:nsid w:val="0D595241"/>
    <w:multiLevelType w:val="hybridMultilevel"/>
    <w:tmpl w:val="9E4649A8"/>
    <w:lvl w:ilvl="0" w:tplc="14D446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F655173"/>
    <w:multiLevelType w:val="hybridMultilevel"/>
    <w:tmpl w:val="BA5A8DBE"/>
    <w:lvl w:ilvl="0" w:tplc="C1EAA4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0CE5A8B"/>
    <w:multiLevelType w:val="hybridMultilevel"/>
    <w:tmpl w:val="5C440850"/>
    <w:lvl w:ilvl="0" w:tplc="23387EAE">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12D23F5C"/>
    <w:multiLevelType w:val="hybridMultilevel"/>
    <w:tmpl w:val="7DCEB2F0"/>
    <w:lvl w:ilvl="0" w:tplc="48EAA152">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136C5C10"/>
    <w:multiLevelType w:val="hybridMultilevel"/>
    <w:tmpl w:val="5DF2818A"/>
    <w:lvl w:ilvl="0" w:tplc="7AE40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896958"/>
    <w:multiLevelType w:val="hybridMultilevel"/>
    <w:tmpl w:val="BD70EE70"/>
    <w:lvl w:ilvl="0" w:tplc="C7BE477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5138F"/>
    <w:multiLevelType w:val="hybridMultilevel"/>
    <w:tmpl w:val="867A9C4C"/>
    <w:lvl w:ilvl="0" w:tplc="A9C8E0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A084D44"/>
    <w:multiLevelType w:val="hybridMultilevel"/>
    <w:tmpl w:val="2DE4E9B0"/>
    <w:lvl w:ilvl="0" w:tplc="0016B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ED1ABA"/>
    <w:multiLevelType w:val="hybridMultilevel"/>
    <w:tmpl w:val="6AA6D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01797"/>
    <w:multiLevelType w:val="hybridMultilevel"/>
    <w:tmpl w:val="DEACF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433FF9"/>
    <w:multiLevelType w:val="hybridMultilevel"/>
    <w:tmpl w:val="EBB07D32"/>
    <w:lvl w:ilvl="0" w:tplc="5920997A">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26183330"/>
    <w:multiLevelType w:val="hybridMultilevel"/>
    <w:tmpl w:val="2912EF80"/>
    <w:lvl w:ilvl="0" w:tplc="AC666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D0212"/>
    <w:multiLevelType w:val="hybridMultilevel"/>
    <w:tmpl w:val="A56A7CAA"/>
    <w:lvl w:ilvl="0" w:tplc="8DCC56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7691A2A"/>
    <w:multiLevelType w:val="hybridMultilevel"/>
    <w:tmpl w:val="89448B84"/>
    <w:lvl w:ilvl="0" w:tplc="9CEEB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DA5ADF"/>
    <w:multiLevelType w:val="hybridMultilevel"/>
    <w:tmpl w:val="640CA288"/>
    <w:lvl w:ilvl="0" w:tplc="D834C7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AA5460C"/>
    <w:multiLevelType w:val="hybridMultilevel"/>
    <w:tmpl w:val="099878A8"/>
    <w:lvl w:ilvl="0" w:tplc="3446B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5D5396"/>
    <w:multiLevelType w:val="hybridMultilevel"/>
    <w:tmpl w:val="D8CEFA1A"/>
    <w:lvl w:ilvl="0" w:tplc="773E2990">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 w15:restartNumberingAfterBreak="0">
    <w:nsid w:val="30126F1F"/>
    <w:multiLevelType w:val="hybridMultilevel"/>
    <w:tmpl w:val="C5F272F4"/>
    <w:lvl w:ilvl="0" w:tplc="001693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07B1A66"/>
    <w:multiLevelType w:val="hybridMultilevel"/>
    <w:tmpl w:val="2A6A85A6"/>
    <w:lvl w:ilvl="0" w:tplc="4A6EAD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4A6094E"/>
    <w:multiLevelType w:val="hybridMultilevel"/>
    <w:tmpl w:val="8AA6813C"/>
    <w:lvl w:ilvl="0" w:tplc="5F0825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4F25544"/>
    <w:multiLevelType w:val="hybridMultilevel"/>
    <w:tmpl w:val="CEF8AD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AA038CF"/>
    <w:multiLevelType w:val="hybridMultilevel"/>
    <w:tmpl w:val="5D6A25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B3F1016"/>
    <w:multiLevelType w:val="hybridMultilevel"/>
    <w:tmpl w:val="B6DA6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9147A3"/>
    <w:multiLevelType w:val="hybridMultilevel"/>
    <w:tmpl w:val="2D6861CA"/>
    <w:lvl w:ilvl="0" w:tplc="D58AA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F124ED"/>
    <w:multiLevelType w:val="hybridMultilevel"/>
    <w:tmpl w:val="B0C613FC"/>
    <w:lvl w:ilvl="0" w:tplc="25EE9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D1E60B8"/>
    <w:multiLevelType w:val="hybridMultilevel"/>
    <w:tmpl w:val="45E25D0C"/>
    <w:lvl w:ilvl="0" w:tplc="5EA669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EED5470"/>
    <w:multiLevelType w:val="hybridMultilevel"/>
    <w:tmpl w:val="2DF2EAC2"/>
    <w:lvl w:ilvl="0" w:tplc="2DD83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CE67E5"/>
    <w:multiLevelType w:val="hybridMultilevel"/>
    <w:tmpl w:val="4D48543A"/>
    <w:lvl w:ilvl="0" w:tplc="AB9E3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726481E"/>
    <w:multiLevelType w:val="multilevel"/>
    <w:tmpl w:val="F56A9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391264"/>
    <w:multiLevelType w:val="hybridMultilevel"/>
    <w:tmpl w:val="EA7C2A9E"/>
    <w:lvl w:ilvl="0" w:tplc="AB848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8B75A5F"/>
    <w:multiLevelType w:val="hybridMultilevel"/>
    <w:tmpl w:val="8E8AE21C"/>
    <w:lvl w:ilvl="0" w:tplc="279E3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761D91"/>
    <w:multiLevelType w:val="multilevel"/>
    <w:tmpl w:val="D574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8D701A"/>
    <w:multiLevelType w:val="hybridMultilevel"/>
    <w:tmpl w:val="366646EC"/>
    <w:lvl w:ilvl="0" w:tplc="7C00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11547CF"/>
    <w:multiLevelType w:val="hybridMultilevel"/>
    <w:tmpl w:val="C30A0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AF4AC1"/>
    <w:multiLevelType w:val="hybridMultilevel"/>
    <w:tmpl w:val="A914F53C"/>
    <w:lvl w:ilvl="0" w:tplc="3E582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715185B"/>
    <w:multiLevelType w:val="hybridMultilevel"/>
    <w:tmpl w:val="1D628382"/>
    <w:lvl w:ilvl="0" w:tplc="33BAB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9433B4E"/>
    <w:multiLevelType w:val="multilevel"/>
    <w:tmpl w:val="B99E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4B4E83"/>
    <w:multiLevelType w:val="hybridMultilevel"/>
    <w:tmpl w:val="7C9AB9D6"/>
    <w:lvl w:ilvl="0" w:tplc="3A6227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966632E"/>
    <w:multiLevelType w:val="hybridMultilevel"/>
    <w:tmpl w:val="C28E38BC"/>
    <w:lvl w:ilvl="0" w:tplc="9E2450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59BA0607"/>
    <w:multiLevelType w:val="hybridMultilevel"/>
    <w:tmpl w:val="B2F62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CE7A03"/>
    <w:multiLevelType w:val="hybridMultilevel"/>
    <w:tmpl w:val="1CCE6DFE"/>
    <w:lvl w:ilvl="0" w:tplc="E794AC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12C2E1D"/>
    <w:multiLevelType w:val="hybridMultilevel"/>
    <w:tmpl w:val="B3E01CF4"/>
    <w:lvl w:ilvl="0" w:tplc="1E5034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41F5777"/>
    <w:multiLevelType w:val="hybridMultilevel"/>
    <w:tmpl w:val="55D8A3E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6443213E"/>
    <w:multiLevelType w:val="hybridMultilevel"/>
    <w:tmpl w:val="91109C20"/>
    <w:lvl w:ilvl="0" w:tplc="96C0AB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674E6312"/>
    <w:multiLevelType w:val="hybridMultilevel"/>
    <w:tmpl w:val="468837FE"/>
    <w:lvl w:ilvl="0" w:tplc="714605DA">
      <w:start w:val="1"/>
      <w:numFmt w:val="decimal"/>
      <w:lvlText w:val="%1."/>
      <w:lvlJc w:val="left"/>
      <w:pPr>
        <w:ind w:left="360" w:hanging="360"/>
      </w:pPr>
      <w:rPr>
        <w:rFonts w:hint="default"/>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6" w15:restartNumberingAfterBreak="0">
    <w:nsid w:val="683578C2"/>
    <w:multiLevelType w:val="hybridMultilevel"/>
    <w:tmpl w:val="0206E40A"/>
    <w:lvl w:ilvl="0" w:tplc="4238EE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A7422A7"/>
    <w:multiLevelType w:val="hybridMultilevel"/>
    <w:tmpl w:val="C58C29E8"/>
    <w:lvl w:ilvl="0" w:tplc="CF02112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C708ED"/>
    <w:multiLevelType w:val="hybridMultilevel"/>
    <w:tmpl w:val="C1AC8292"/>
    <w:lvl w:ilvl="0" w:tplc="A232D4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C1370E2"/>
    <w:multiLevelType w:val="hybridMultilevel"/>
    <w:tmpl w:val="EA72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AB19C0"/>
    <w:multiLevelType w:val="hybridMultilevel"/>
    <w:tmpl w:val="EAB4AB70"/>
    <w:lvl w:ilvl="0" w:tplc="82349E36">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1" w15:restartNumberingAfterBreak="0">
    <w:nsid w:val="6E993BC4"/>
    <w:multiLevelType w:val="hybridMultilevel"/>
    <w:tmpl w:val="F52C2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197284"/>
    <w:multiLevelType w:val="hybridMultilevel"/>
    <w:tmpl w:val="6958AE2A"/>
    <w:lvl w:ilvl="0" w:tplc="0B9493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0C76466"/>
    <w:multiLevelType w:val="hybridMultilevel"/>
    <w:tmpl w:val="1FBA9562"/>
    <w:lvl w:ilvl="0" w:tplc="4A52B8BC">
      <w:start w:val="1"/>
      <w:numFmt w:val="decimal"/>
      <w:lvlText w:val="%1."/>
      <w:lvlJc w:val="left"/>
      <w:pPr>
        <w:ind w:left="360" w:hanging="360"/>
      </w:pPr>
      <w:rPr>
        <w:rFonts w:hint="default"/>
        <w:b/>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71E65619"/>
    <w:multiLevelType w:val="hybridMultilevel"/>
    <w:tmpl w:val="23AE3ACE"/>
    <w:lvl w:ilvl="0" w:tplc="0AE42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9F20E5A"/>
    <w:multiLevelType w:val="hybridMultilevel"/>
    <w:tmpl w:val="E09A25FA"/>
    <w:lvl w:ilvl="0" w:tplc="2660B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DCE15B4"/>
    <w:multiLevelType w:val="hybridMultilevel"/>
    <w:tmpl w:val="EC587416"/>
    <w:lvl w:ilvl="0" w:tplc="B2CCBB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7E332E8F"/>
    <w:multiLevelType w:val="hybridMultilevel"/>
    <w:tmpl w:val="5388E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2D45F6"/>
    <w:multiLevelType w:val="hybridMultilevel"/>
    <w:tmpl w:val="AE86D900"/>
    <w:lvl w:ilvl="0" w:tplc="41ACDD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31"/>
  </w:num>
  <w:num w:numId="3">
    <w:abstractNumId w:val="53"/>
  </w:num>
  <w:num w:numId="4">
    <w:abstractNumId w:val="21"/>
  </w:num>
  <w:num w:numId="5">
    <w:abstractNumId w:val="55"/>
  </w:num>
  <w:num w:numId="6">
    <w:abstractNumId w:val="60"/>
  </w:num>
  <w:num w:numId="7">
    <w:abstractNumId w:val="13"/>
  </w:num>
  <w:num w:numId="8">
    <w:abstractNumId w:val="10"/>
  </w:num>
  <w:num w:numId="9">
    <w:abstractNumId w:val="63"/>
  </w:num>
  <w:num w:numId="10">
    <w:abstractNumId w:val="14"/>
  </w:num>
  <w:num w:numId="11">
    <w:abstractNumId w:val="27"/>
  </w:num>
  <w:num w:numId="12">
    <w:abstractNumId w:val="16"/>
  </w:num>
  <w:num w:numId="13">
    <w:abstractNumId w:val="57"/>
  </w:num>
  <w:num w:numId="14">
    <w:abstractNumId w:val="19"/>
  </w:num>
  <w:num w:numId="15">
    <w:abstractNumId w:val="18"/>
  </w:num>
  <w:num w:numId="16">
    <w:abstractNumId w:val="43"/>
  </w:num>
  <w:num w:numId="17">
    <w:abstractNumId w:val="24"/>
  </w:num>
  <w:num w:numId="18">
    <w:abstractNumId w:val="26"/>
  </w:num>
  <w:num w:numId="19">
    <w:abstractNumId w:val="7"/>
  </w:num>
  <w:num w:numId="20">
    <w:abstractNumId w:val="59"/>
  </w:num>
  <w:num w:numId="21">
    <w:abstractNumId w:val="15"/>
  </w:num>
  <w:num w:numId="22">
    <w:abstractNumId w:val="64"/>
  </w:num>
  <w:num w:numId="23">
    <w:abstractNumId w:val="34"/>
  </w:num>
  <w:num w:numId="24">
    <w:abstractNumId w:val="46"/>
  </w:num>
  <w:num w:numId="25">
    <w:abstractNumId w:val="35"/>
  </w:num>
  <w:num w:numId="26">
    <w:abstractNumId w:val="41"/>
  </w:num>
  <w:num w:numId="27">
    <w:abstractNumId w:val="65"/>
  </w:num>
  <w:num w:numId="28">
    <w:abstractNumId w:val="40"/>
  </w:num>
  <w:num w:numId="29">
    <w:abstractNumId w:val="37"/>
  </w:num>
  <w:num w:numId="30">
    <w:abstractNumId w:val="66"/>
  </w:num>
  <w:num w:numId="31">
    <w:abstractNumId w:val="45"/>
  </w:num>
  <w:num w:numId="32">
    <w:abstractNumId w:val="5"/>
  </w:num>
  <w:num w:numId="33">
    <w:abstractNumId w:val="36"/>
  </w:num>
  <w:num w:numId="34">
    <w:abstractNumId w:val="11"/>
  </w:num>
  <w:num w:numId="35">
    <w:abstractNumId w:val="56"/>
  </w:num>
  <w:num w:numId="36">
    <w:abstractNumId w:val="62"/>
  </w:num>
  <w:num w:numId="37">
    <w:abstractNumId w:val="9"/>
  </w:num>
  <w:num w:numId="38">
    <w:abstractNumId w:val="50"/>
  </w:num>
  <w:num w:numId="39">
    <w:abstractNumId w:val="29"/>
  </w:num>
  <w:num w:numId="40">
    <w:abstractNumId w:val="23"/>
  </w:num>
  <w:num w:numId="41">
    <w:abstractNumId w:val="8"/>
  </w:num>
  <w:num w:numId="42">
    <w:abstractNumId w:val="38"/>
  </w:num>
  <w:num w:numId="43">
    <w:abstractNumId w:val="25"/>
  </w:num>
  <w:num w:numId="44">
    <w:abstractNumId w:val="6"/>
  </w:num>
  <w:num w:numId="45">
    <w:abstractNumId w:val="4"/>
  </w:num>
  <w:num w:numId="46">
    <w:abstractNumId w:val="54"/>
  </w:num>
  <w:num w:numId="47">
    <w:abstractNumId w:val="48"/>
  </w:num>
  <w:num w:numId="48">
    <w:abstractNumId w:val="52"/>
  </w:num>
  <w:num w:numId="49">
    <w:abstractNumId w:val="67"/>
  </w:num>
  <w:num w:numId="50">
    <w:abstractNumId w:val="32"/>
  </w:num>
  <w:num w:numId="51">
    <w:abstractNumId w:val="0"/>
  </w:num>
  <w:num w:numId="52">
    <w:abstractNumId w:val="49"/>
  </w:num>
  <w:num w:numId="53">
    <w:abstractNumId w:val="30"/>
  </w:num>
  <w:num w:numId="54">
    <w:abstractNumId w:val="28"/>
  </w:num>
  <w:num w:numId="55">
    <w:abstractNumId w:val="47"/>
  </w:num>
  <w:num w:numId="56">
    <w:abstractNumId w:val="39"/>
  </w:num>
  <w:num w:numId="57">
    <w:abstractNumId w:val="12"/>
  </w:num>
  <w:num w:numId="58">
    <w:abstractNumId w:val="42"/>
  </w:num>
  <w:num w:numId="59">
    <w:abstractNumId w:val="2"/>
  </w:num>
  <w:num w:numId="60">
    <w:abstractNumId w:val="33"/>
  </w:num>
  <w:num w:numId="61">
    <w:abstractNumId w:val="20"/>
  </w:num>
  <w:num w:numId="62">
    <w:abstractNumId w:val="44"/>
  </w:num>
  <w:num w:numId="63">
    <w:abstractNumId w:val="68"/>
  </w:num>
  <w:num w:numId="64">
    <w:abstractNumId w:val="51"/>
  </w:num>
  <w:num w:numId="65">
    <w:abstractNumId w:val="3"/>
  </w:num>
  <w:num w:numId="66">
    <w:abstractNumId w:val="58"/>
  </w:num>
  <w:num w:numId="67">
    <w:abstractNumId w:val="17"/>
  </w:num>
  <w:num w:numId="68">
    <w:abstractNumId w:val="1"/>
  </w:num>
  <w:num w:numId="69">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71"/>
    <w:rsid w:val="000005A0"/>
    <w:rsid w:val="00002824"/>
    <w:rsid w:val="00003120"/>
    <w:rsid w:val="00006262"/>
    <w:rsid w:val="000069E0"/>
    <w:rsid w:val="00007106"/>
    <w:rsid w:val="00010951"/>
    <w:rsid w:val="00010FDE"/>
    <w:rsid w:val="00011E07"/>
    <w:rsid w:val="00012FD6"/>
    <w:rsid w:val="00013B7E"/>
    <w:rsid w:val="00014020"/>
    <w:rsid w:val="00014D15"/>
    <w:rsid w:val="000162C2"/>
    <w:rsid w:val="00016FA8"/>
    <w:rsid w:val="0001705F"/>
    <w:rsid w:val="00020AA7"/>
    <w:rsid w:val="00021126"/>
    <w:rsid w:val="00023E5A"/>
    <w:rsid w:val="000240DB"/>
    <w:rsid w:val="000306D4"/>
    <w:rsid w:val="00031491"/>
    <w:rsid w:val="00033B4C"/>
    <w:rsid w:val="0003597E"/>
    <w:rsid w:val="00037659"/>
    <w:rsid w:val="00040D4D"/>
    <w:rsid w:val="00043C24"/>
    <w:rsid w:val="00045161"/>
    <w:rsid w:val="00045F05"/>
    <w:rsid w:val="00047593"/>
    <w:rsid w:val="000477B0"/>
    <w:rsid w:val="00047874"/>
    <w:rsid w:val="000506AB"/>
    <w:rsid w:val="00052954"/>
    <w:rsid w:val="00052F90"/>
    <w:rsid w:val="00053CDA"/>
    <w:rsid w:val="000550E0"/>
    <w:rsid w:val="0006334D"/>
    <w:rsid w:val="000636EF"/>
    <w:rsid w:val="00063E4F"/>
    <w:rsid w:val="00065EC2"/>
    <w:rsid w:val="0006633B"/>
    <w:rsid w:val="0006693C"/>
    <w:rsid w:val="000677B8"/>
    <w:rsid w:val="000716E1"/>
    <w:rsid w:val="00071716"/>
    <w:rsid w:val="000717FF"/>
    <w:rsid w:val="0007249C"/>
    <w:rsid w:val="00073628"/>
    <w:rsid w:val="000746FC"/>
    <w:rsid w:val="0007733A"/>
    <w:rsid w:val="00077CB2"/>
    <w:rsid w:val="00080DD9"/>
    <w:rsid w:val="00081865"/>
    <w:rsid w:val="0008367F"/>
    <w:rsid w:val="0008390B"/>
    <w:rsid w:val="00084763"/>
    <w:rsid w:val="00085E1A"/>
    <w:rsid w:val="00085F1D"/>
    <w:rsid w:val="00086CAC"/>
    <w:rsid w:val="00091E4F"/>
    <w:rsid w:val="000936BC"/>
    <w:rsid w:val="00097B1A"/>
    <w:rsid w:val="000A171E"/>
    <w:rsid w:val="000A66DD"/>
    <w:rsid w:val="000A688E"/>
    <w:rsid w:val="000A746C"/>
    <w:rsid w:val="000B0CF2"/>
    <w:rsid w:val="000B2264"/>
    <w:rsid w:val="000B2537"/>
    <w:rsid w:val="000C03A9"/>
    <w:rsid w:val="000C0747"/>
    <w:rsid w:val="000C0863"/>
    <w:rsid w:val="000C12F3"/>
    <w:rsid w:val="000C1710"/>
    <w:rsid w:val="000C459B"/>
    <w:rsid w:val="000C5243"/>
    <w:rsid w:val="000C56AA"/>
    <w:rsid w:val="000D24C3"/>
    <w:rsid w:val="000D2780"/>
    <w:rsid w:val="000D3993"/>
    <w:rsid w:val="000D6371"/>
    <w:rsid w:val="000E225E"/>
    <w:rsid w:val="000E22B2"/>
    <w:rsid w:val="000E2901"/>
    <w:rsid w:val="000E311B"/>
    <w:rsid w:val="000E48DD"/>
    <w:rsid w:val="000E61A5"/>
    <w:rsid w:val="000F16F0"/>
    <w:rsid w:val="000F195A"/>
    <w:rsid w:val="000F2B92"/>
    <w:rsid w:val="000F312D"/>
    <w:rsid w:val="000F768D"/>
    <w:rsid w:val="00100AB7"/>
    <w:rsid w:val="00103694"/>
    <w:rsid w:val="0010397B"/>
    <w:rsid w:val="00103DBE"/>
    <w:rsid w:val="0010451F"/>
    <w:rsid w:val="001058A0"/>
    <w:rsid w:val="001064BA"/>
    <w:rsid w:val="001115FC"/>
    <w:rsid w:val="00113E67"/>
    <w:rsid w:val="0011531F"/>
    <w:rsid w:val="00115882"/>
    <w:rsid w:val="00115AE5"/>
    <w:rsid w:val="00116CB0"/>
    <w:rsid w:val="001172C5"/>
    <w:rsid w:val="00117BF2"/>
    <w:rsid w:val="00117DF6"/>
    <w:rsid w:val="001245BD"/>
    <w:rsid w:val="001261EC"/>
    <w:rsid w:val="00126258"/>
    <w:rsid w:val="00126C26"/>
    <w:rsid w:val="00126C3F"/>
    <w:rsid w:val="00126E90"/>
    <w:rsid w:val="00127E0B"/>
    <w:rsid w:val="001310F1"/>
    <w:rsid w:val="00131634"/>
    <w:rsid w:val="00131927"/>
    <w:rsid w:val="001326B5"/>
    <w:rsid w:val="00133813"/>
    <w:rsid w:val="001372D8"/>
    <w:rsid w:val="00140222"/>
    <w:rsid w:val="00142283"/>
    <w:rsid w:val="001509A5"/>
    <w:rsid w:val="001513B1"/>
    <w:rsid w:val="001525B3"/>
    <w:rsid w:val="00153742"/>
    <w:rsid w:val="001538EF"/>
    <w:rsid w:val="00163C24"/>
    <w:rsid w:val="0016470A"/>
    <w:rsid w:val="001660CF"/>
    <w:rsid w:val="001663E7"/>
    <w:rsid w:val="00170CDC"/>
    <w:rsid w:val="00172FEE"/>
    <w:rsid w:val="001730AC"/>
    <w:rsid w:val="001733C0"/>
    <w:rsid w:val="00176EAF"/>
    <w:rsid w:val="0018031D"/>
    <w:rsid w:val="00181D55"/>
    <w:rsid w:val="00181E23"/>
    <w:rsid w:val="001837CB"/>
    <w:rsid w:val="0018467B"/>
    <w:rsid w:val="00194FC7"/>
    <w:rsid w:val="001978AA"/>
    <w:rsid w:val="001A0D99"/>
    <w:rsid w:val="001A21CA"/>
    <w:rsid w:val="001A44AE"/>
    <w:rsid w:val="001A49C5"/>
    <w:rsid w:val="001A50F3"/>
    <w:rsid w:val="001A5134"/>
    <w:rsid w:val="001A527B"/>
    <w:rsid w:val="001A6CE8"/>
    <w:rsid w:val="001A76B9"/>
    <w:rsid w:val="001B1C02"/>
    <w:rsid w:val="001B1D24"/>
    <w:rsid w:val="001B264F"/>
    <w:rsid w:val="001B2DCE"/>
    <w:rsid w:val="001B386D"/>
    <w:rsid w:val="001B56A7"/>
    <w:rsid w:val="001B633E"/>
    <w:rsid w:val="001B75F5"/>
    <w:rsid w:val="001C03DB"/>
    <w:rsid w:val="001C6B1F"/>
    <w:rsid w:val="001C7BE1"/>
    <w:rsid w:val="001D112C"/>
    <w:rsid w:val="001D1A41"/>
    <w:rsid w:val="001D1F45"/>
    <w:rsid w:val="001D2FAE"/>
    <w:rsid w:val="001D362E"/>
    <w:rsid w:val="001D3BDB"/>
    <w:rsid w:val="001D4D13"/>
    <w:rsid w:val="001D4E3F"/>
    <w:rsid w:val="001D6A4E"/>
    <w:rsid w:val="001D78DA"/>
    <w:rsid w:val="001D7E9D"/>
    <w:rsid w:val="001D7FC9"/>
    <w:rsid w:val="001E048E"/>
    <w:rsid w:val="001E5AEA"/>
    <w:rsid w:val="001E5FDB"/>
    <w:rsid w:val="001F73D2"/>
    <w:rsid w:val="002029A3"/>
    <w:rsid w:val="00202BA2"/>
    <w:rsid w:val="002046BB"/>
    <w:rsid w:val="00205248"/>
    <w:rsid w:val="002065EB"/>
    <w:rsid w:val="0020694E"/>
    <w:rsid w:val="00207D2A"/>
    <w:rsid w:val="00210F14"/>
    <w:rsid w:val="002142CA"/>
    <w:rsid w:val="00214FE3"/>
    <w:rsid w:val="00217FD5"/>
    <w:rsid w:val="002230D9"/>
    <w:rsid w:val="002234E5"/>
    <w:rsid w:val="00223869"/>
    <w:rsid w:val="00224DAF"/>
    <w:rsid w:val="00225670"/>
    <w:rsid w:val="00226AC1"/>
    <w:rsid w:val="0022720D"/>
    <w:rsid w:val="00230DF2"/>
    <w:rsid w:val="0023363E"/>
    <w:rsid w:val="00240B60"/>
    <w:rsid w:val="002416FA"/>
    <w:rsid w:val="00241AF7"/>
    <w:rsid w:val="002455FE"/>
    <w:rsid w:val="00246BF1"/>
    <w:rsid w:val="002500A8"/>
    <w:rsid w:val="00251163"/>
    <w:rsid w:val="0025298D"/>
    <w:rsid w:val="00255334"/>
    <w:rsid w:val="00255E75"/>
    <w:rsid w:val="00257C23"/>
    <w:rsid w:val="002610C2"/>
    <w:rsid w:val="00262A62"/>
    <w:rsid w:val="00263288"/>
    <w:rsid w:val="002672D4"/>
    <w:rsid w:val="00267F4F"/>
    <w:rsid w:val="00270356"/>
    <w:rsid w:val="00270932"/>
    <w:rsid w:val="00273BCD"/>
    <w:rsid w:val="0027408A"/>
    <w:rsid w:val="002775C2"/>
    <w:rsid w:val="00277E5A"/>
    <w:rsid w:val="00280133"/>
    <w:rsid w:val="00284666"/>
    <w:rsid w:val="00290D3C"/>
    <w:rsid w:val="00291813"/>
    <w:rsid w:val="0029632B"/>
    <w:rsid w:val="002B0E2F"/>
    <w:rsid w:val="002B2225"/>
    <w:rsid w:val="002B51D7"/>
    <w:rsid w:val="002C1D9D"/>
    <w:rsid w:val="002C426E"/>
    <w:rsid w:val="002C4AD3"/>
    <w:rsid w:val="002C75C7"/>
    <w:rsid w:val="002D011F"/>
    <w:rsid w:val="002D26EA"/>
    <w:rsid w:val="002D3208"/>
    <w:rsid w:val="002D3478"/>
    <w:rsid w:val="002D6019"/>
    <w:rsid w:val="002E0B65"/>
    <w:rsid w:val="002E1087"/>
    <w:rsid w:val="002E1824"/>
    <w:rsid w:val="002E41CA"/>
    <w:rsid w:val="002E42D2"/>
    <w:rsid w:val="002E5B3F"/>
    <w:rsid w:val="002E5EED"/>
    <w:rsid w:val="002F1FF7"/>
    <w:rsid w:val="002F2ABB"/>
    <w:rsid w:val="002F5D0F"/>
    <w:rsid w:val="002F5D9D"/>
    <w:rsid w:val="002F7967"/>
    <w:rsid w:val="00300987"/>
    <w:rsid w:val="00304D08"/>
    <w:rsid w:val="003073D2"/>
    <w:rsid w:val="00312ED9"/>
    <w:rsid w:val="0031383F"/>
    <w:rsid w:val="003141DA"/>
    <w:rsid w:val="00315EAF"/>
    <w:rsid w:val="00322745"/>
    <w:rsid w:val="00323226"/>
    <w:rsid w:val="003234DE"/>
    <w:rsid w:val="00325BF3"/>
    <w:rsid w:val="00326AEB"/>
    <w:rsid w:val="0032734F"/>
    <w:rsid w:val="00330F92"/>
    <w:rsid w:val="003310CD"/>
    <w:rsid w:val="00331255"/>
    <w:rsid w:val="0033170C"/>
    <w:rsid w:val="00331F77"/>
    <w:rsid w:val="00337AD1"/>
    <w:rsid w:val="0034133B"/>
    <w:rsid w:val="00343403"/>
    <w:rsid w:val="00344FED"/>
    <w:rsid w:val="003469FE"/>
    <w:rsid w:val="003474B1"/>
    <w:rsid w:val="003505D4"/>
    <w:rsid w:val="003509B5"/>
    <w:rsid w:val="00352758"/>
    <w:rsid w:val="00352D32"/>
    <w:rsid w:val="00353D87"/>
    <w:rsid w:val="00354CCF"/>
    <w:rsid w:val="003576D0"/>
    <w:rsid w:val="00360F75"/>
    <w:rsid w:val="0036103A"/>
    <w:rsid w:val="00361776"/>
    <w:rsid w:val="003632A8"/>
    <w:rsid w:val="00365C49"/>
    <w:rsid w:val="0036649A"/>
    <w:rsid w:val="00367036"/>
    <w:rsid w:val="003670B6"/>
    <w:rsid w:val="00367CB7"/>
    <w:rsid w:val="003700B0"/>
    <w:rsid w:val="00372F88"/>
    <w:rsid w:val="00375D2D"/>
    <w:rsid w:val="00381134"/>
    <w:rsid w:val="003828CE"/>
    <w:rsid w:val="00382B6E"/>
    <w:rsid w:val="00384FA3"/>
    <w:rsid w:val="003857C9"/>
    <w:rsid w:val="003868A2"/>
    <w:rsid w:val="00387786"/>
    <w:rsid w:val="00387A82"/>
    <w:rsid w:val="00390037"/>
    <w:rsid w:val="00392C18"/>
    <w:rsid w:val="003936C9"/>
    <w:rsid w:val="00396E60"/>
    <w:rsid w:val="003A3722"/>
    <w:rsid w:val="003A3E63"/>
    <w:rsid w:val="003A5B8C"/>
    <w:rsid w:val="003A5DEF"/>
    <w:rsid w:val="003A74F6"/>
    <w:rsid w:val="003B364F"/>
    <w:rsid w:val="003B55AC"/>
    <w:rsid w:val="003C068C"/>
    <w:rsid w:val="003C08CF"/>
    <w:rsid w:val="003C2F94"/>
    <w:rsid w:val="003C3ED8"/>
    <w:rsid w:val="003C63B7"/>
    <w:rsid w:val="003C6440"/>
    <w:rsid w:val="003C6E6E"/>
    <w:rsid w:val="003C7866"/>
    <w:rsid w:val="003C7B6A"/>
    <w:rsid w:val="003D003B"/>
    <w:rsid w:val="003D1A71"/>
    <w:rsid w:val="003D2845"/>
    <w:rsid w:val="003D2E0B"/>
    <w:rsid w:val="003D4104"/>
    <w:rsid w:val="003D4FD1"/>
    <w:rsid w:val="003D5B45"/>
    <w:rsid w:val="003D6F36"/>
    <w:rsid w:val="003E1116"/>
    <w:rsid w:val="003E4A49"/>
    <w:rsid w:val="003E6664"/>
    <w:rsid w:val="003F0A28"/>
    <w:rsid w:val="003F16FC"/>
    <w:rsid w:val="003F71B0"/>
    <w:rsid w:val="004009F6"/>
    <w:rsid w:val="00401E5D"/>
    <w:rsid w:val="00405494"/>
    <w:rsid w:val="00406847"/>
    <w:rsid w:val="00406AE6"/>
    <w:rsid w:val="00412B52"/>
    <w:rsid w:val="00413D8D"/>
    <w:rsid w:val="00414AB0"/>
    <w:rsid w:val="004160F3"/>
    <w:rsid w:val="00416171"/>
    <w:rsid w:val="0042096E"/>
    <w:rsid w:val="00420DC7"/>
    <w:rsid w:val="0042205A"/>
    <w:rsid w:val="004223FA"/>
    <w:rsid w:val="00422741"/>
    <w:rsid w:val="0042284E"/>
    <w:rsid w:val="00423197"/>
    <w:rsid w:val="00433AD4"/>
    <w:rsid w:val="0043541F"/>
    <w:rsid w:val="00436ED2"/>
    <w:rsid w:val="004415A1"/>
    <w:rsid w:val="00441D59"/>
    <w:rsid w:val="0044572E"/>
    <w:rsid w:val="0044592C"/>
    <w:rsid w:val="00446B0E"/>
    <w:rsid w:val="00446FD2"/>
    <w:rsid w:val="00447B9E"/>
    <w:rsid w:val="00451544"/>
    <w:rsid w:val="00453EC8"/>
    <w:rsid w:val="00454763"/>
    <w:rsid w:val="004550F9"/>
    <w:rsid w:val="0045665F"/>
    <w:rsid w:val="00456DA5"/>
    <w:rsid w:val="0045758B"/>
    <w:rsid w:val="004618A4"/>
    <w:rsid w:val="004623F4"/>
    <w:rsid w:val="00463939"/>
    <w:rsid w:val="0046490D"/>
    <w:rsid w:val="00464DA8"/>
    <w:rsid w:val="00466BFD"/>
    <w:rsid w:val="004723E4"/>
    <w:rsid w:val="00475A8E"/>
    <w:rsid w:val="0047655C"/>
    <w:rsid w:val="004777D7"/>
    <w:rsid w:val="0048497F"/>
    <w:rsid w:val="0048521D"/>
    <w:rsid w:val="00485A37"/>
    <w:rsid w:val="00486F2D"/>
    <w:rsid w:val="004922E6"/>
    <w:rsid w:val="00493F18"/>
    <w:rsid w:val="00495782"/>
    <w:rsid w:val="00496015"/>
    <w:rsid w:val="004965D4"/>
    <w:rsid w:val="00496C40"/>
    <w:rsid w:val="00497ED1"/>
    <w:rsid w:val="004A0838"/>
    <w:rsid w:val="004A206F"/>
    <w:rsid w:val="004A258D"/>
    <w:rsid w:val="004A2F16"/>
    <w:rsid w:val="004A442A"/>
    <w:rsid w:val="004A51E4"/>
    <w:rsid w:val="004A6CE7"/>
    <w:rsid w:val="004A7A73"/>
    <w:rsid w:val="004A7FFA"/>
    <w:rsid w:val="004B07CA"/>
    <w:rsid w:val="004B1182"/>
    <w:rsid w:val="004B2AC9"/>
    <w:rsid w:val="004B3261"/>
    <w:rsid w:val="004B3689"/>
    <w:rsid w:val="004B3BA7"/>
    <w:rsid w:val="004B4215"/>
    <w:rsid w:val="004B6335"/>
    <w:rsid w:val="004B6504"/>
    <w:rsid w:val="004B7DFF"/>
    <w:rsid w:val="004C036A"/>
    <w:rsid w:val="004C2C02"/>
    <w:rsid w:val="004C3C27"/>
    <w:rsid w:val="004C4494"/>
    <w:rsid w:val="004C4582"/>
    <w:rsid w:val="004C6CC6"/>
    <w:rsid w:val="004D091C"/>
    <w:rsid w:val="004D37AC"/>
    <w:rsid w:val="004D4404"/>
    <w:rsid w:val="004D469B"/>
    <w:rsid w:val="004D537A"/>
    <w:rsid w:val="004D70FA"/>
    <w:rsid w:val="004E0DDA"/>
    <w:rsid w:val="004E1ADA"/>
    <w:rsid w:val="004E1E40"/>
    <w:rsid w:val="004E2ED7"/>
    <w:rsid w:val="004E30E2"/>
    <w:rsid w:val="004E3440"/>
    <w:rsid w:val="004E4882"/>
    <w:rsid w:val="004F02FE"/>
    <w:rsid w:val="004F2778"/>
    <w:rsid w:val="004F2E13"/>
    <w:rsid w:val="004F4BB4"/>
    <w:rsid w:val="004F501A"/>
    <w:rsid w:val="004F62F5"/>
    <w:rsid w:val="004F6635"/>
    <w:rsid w:val="0050033B"/>
    <w:rsid w:val="00501EF7"/>
    <w:rsid w:val="0050282A"/>
    <w:rsid w:val="00502D9F"/>
    <w:rsid w:val="00503ECB"/>
    <w:rsid w:val="0051021A"/>
    <w:rsid w:val="0051064C"/>
    <w:rsid w:val="00511DCB"/>
    <w:rsid w:val="005145DA"/>
    <w:rsid w:val="0051482D"/>
    <w:rsid w:val="005149C5"/>
    <w:rsid w:val="0052284F"/>
    <w:rsid w:val="00522A11"/>
    <w:rsid w:val="00524826"/>
    <w:rsid w:val="00526D5B"/>
    <w:rsid w:val="00527230"/>
    <w:rsid w:val="0052725F"/>
    <w:rsid w:val="00531AE5"/>
    <w:rsid w:val="00533257"/>
    <w:rsid w:val="00534C0D"/>
    <w:rsid w:val="00535F20"/>
    <w:rsid w:val="005362A9"/>
    <w:rsid w:val="005405D6"/>
    <w:rsid w:val="005407F7"/>
    <w:rsid w:val="005418AE"/>
    <w:rsid w:val="0054661D"/>
    <w:rsid w:val="00546B5C"/>
    <w:rsid w:val="00552349"/>
    <w:rsid w:val="00553A5A"/>
    <w:rsid w:val="005543DE"/>
    <w:rsid w:val="005546BC"/>
    <w:rsid w:val="0055517A"/>
    <w:rsid w:val="00555817"/>
    <w:rsid w:val="005571B5"/>
    <w:rsid w:val="00560E72"/>
    <w:rsid w:val="00562CA2"/>
    <w:rsid w:val="00562D46"/>
    <w:rsid w:val="005673F9"/>
    <w:rsid w:val="00574E05"/>
    <w:rsid w:val="0057719A"/>
    <w:rsid w:val="00577562"/>
    <w:rsid w:val="0058027E"/>
    <w:rsid w:val="00584E02"/>
    <w:rsid w:val="00586218"/>
    <w:rsid w:val="00586B54"/>
    <w:rsid w:val="00587626"/>
    <w:rsid w:val="00587ACE"/>
    <w:rsid w:val="00592DAD"/>
    <w:rsid w:val="00595818"/>
    <w:rsid w:val="00595DC7"/>
    <w:rsid w:val="00597C1F"/>
    <w:rsid w:val="005A035A"/>
    <w:rsid w:val="005A1383"/>
    <w:rsid w:val="005A29CC"/>
    <w:rsid w:val="005A2D4E"/>
    <w:rsid w:val="005A350D"/>
    <w:rsid w:val="005A4EDC"/>
    <w:rsid w:val="005A4FD1"/>
    <w:rsid w:val="005A5F22"/>
    <w:rsid w:val="005A668E"/>
    <w:rsid w:val="005A67CC"/>
    <w:rsid w:val="005B0A25"/>
    <w:rsid w:val="005B1438"/>
    <w:rsid w:val="005B2A11"/>
    <w:rsid w:val="005B36DF"/>
    <w:rsid w:val="005B5156"/>
    <w:rsid w:val="005B5231"/>
    <w:rsid w:val="005C22D2"/>
    <w:rsid w:val="005C3F30"/>
    <w:rsid w:val="005C46F4"/>
    <w:rsid w:val="005C5708"/>
    <w:rsid w:val="005C58CA"/>
    <w:rsid w:val="005C7564"/>
    <w:rsid w:val="005D0372"/>
    <w:rsid w:val="005D2A5B"/>
    <w:rsid w:val="005D6956"/>
    <w:rsid w:val="005D7C62"/>
    <w:rsid w:val="005E094B"/>
    <w:rsid w:val="005E201B"/>
    <w:rsid w:val="005E36E1"/>
    <w:rsid w:val="005E3951"/>
    <w:rsid w:val="005E4577"/>
    <w:rsid w:val="005F0C42"/>
    <w:rsid w:val="00601103"/>
    <w:rsid w:val="006021C9"/>
    <w:rsid w:val="0060257C"/>
    <w:rsid w:val="0060296B"/>
    <w:rsid w:val="00602E2E"/>
    <w:rsid w:val="00604413"/>
    <w:rsid w:val="00605BB3"/>
    <w:rsid w:val="006124E9"/>
    <w:rsid w:val="0061467D"/>
    <w:rsid w:val="00614880"/>
    <w:rsid w:val="0061580B"/>
    <w:rsid w:val="00621AE5"/>
    <w:rsid w:val="00622BA0"/>
    <w:rsid w:val="00623501"/>
    <w:rsid w:val="006239BE"/>
    <w:rsid w:val="006250D2"/>
    <w:rsid w:val="0062587F"/>
    <w:rsid w:val="00625EDB"/>
    <w:rsid w:val="00627739"/>
    <w:rsid w:val="00631839"/>
    <w:rsid w:val="00634423"/>
    <w:rsid w:val="00634A67"/>
    <w:rsid w:val="00634BF1"/>
    <w:rsid w:val="0064286E"/>
    <w:rsid w:val="00644A0C"/>
    <w:rsid w:val="00651E0A"/>
    <w:rsid w:val="00652C08"/>
    <w:rsid w:val="0065373F"/>
    <w:rsid w:val="006544C9"/>
    <w:rsid w:val="00655DB1"/>
    <w:rsid w:val="00662984"/>
    <w:rsid w:val="00663BA9"/>
    <w:rsid w:val="00665141"/>
    <w:rsid w:val="00667D86"/>
    <w:rsid w:val="00670397"/>
    <w:rsid w:val="006703AC"/>
    <w:rsid w:val="00671656"/>
    <w:rsid w:val="00672D2E"/>
    <w:rsid w:val="006743AF"/>
    <w:rsid w:val="0067446C"/>
    <w:rsid w:val="00674576"/>
    <w:rsid w:val="0067567A"/>
    <w:rsid w:val="00675D2D"/>
    <w:rsid w:val="00675D48"/>
    <w:rsid w:val="00675E2B"/>
    <w:rsid w:val="006765C2"/>
    <w:rsid w:val="006775B1"/>
    <w:rsid w:val="00677EB0"/>
    <w:rsid w:val="00684C3D"/>
    <w:rsid w:val="00686915"/>
    <w:rsid w:val="006916A8"/>
    <w:rsid w:val="00691CC7"/>
    <w:rsid w:val="00692035"/>
    <w:rsid w:val="00694673"/>
    <w:rsid w:val="00694CCD"/>
    <w:rsid w:val="006A0B2A"/>
    <w:rsid w:val="006A2FE3"/>
    <w:rsid w:val="006A31F3"/>
    <w:rsid w:val="006A5172"/>
    <w:rsid w:val="006A617B"/>
    <w:rsid w:val="006A681A"/>
    <w:rsid w:val="006B0563"/>
    <w:rsid w:val="006B5188"/>
    <w:rsid w:val="006B7BAB"/>
    <w:rsid w:val="006C08F8"/>
    <w:rsid w:val="006C2DFD"/>
    <w:rsid w:val="006C652F"/>
    <w:rsid w:val="006C7CAA"/>
    <w:rsid w:val="006D02D8"/>
    <w:rsid w:val="006D2254"/>
    <w:rsid w:val="006D376A"/>
    <w:rsid w:val="006D6F66"/>
    <w:rsid w:val="006D7761"/>
    <w:rsid w:val="006D777D"/>
    <w:rsid w:val="006E2346"/>
    <w:rsid w:val="006E3246"/>
    <w:rsid w:val="006E4A3D"/>
    <w:rsid w:val="006F0179"/>
    <w:rsid w:val="006F0AF0"/>
    <w:rsid w:val="006F31A9"/>
    <w:rsid w:val="006F7BAD"/>
    <w:rsid w:val="006F7E61"/>
    <w:rsid w:val="0070032A"/>
    <w:rsid w:val="00702794"/>
    <w:rsid w:val="00702CDD"/>
    <w:rsid w:val="007049D5"/>
    <w:rsid w:val="00704C96"/>
    <w:rsid w:val="00705526"/>
    <w:rsid w:val="0070574D"/>
    <w:rsid w:val="00706664"/>
    <w:rsid w:val="00713870"/>
    <w:rsid w:val="00716510"/>
    <w:rsid w:val="00716C23"/>
    <w:rsid w:val="0071733F"/>
    <w:rsid w:val="00717662"/>
    <w:rsid w:val="00717741"/>
    <w:rsid w:val="00721857"/>
    <w:rsid w:val="00721D90"/>
    <w:rsid w:val="00721DA1"/>
    <w:rsid w:val="007230E3"/>
    <w:rsid w:val="00725DCB"/>
    <w:rsid w:val="0072725B"/>
    <w:rsid w:val="00733343"/>
    <w:rsid w:val="00737B2F"/>
    <w:rsid w:val="00741BD0"/>
    <w:rsid w:val="007423D1"/>
    <w:rsid w:val="00742AE5"/>
    <w:rsid w:val="00742D3F"/>
    <w:rsid w:val="00742D47"/>
    <w:rsid w:val="00743B53"/>
    <w:rsid w:val="00743C12"/>
    <w:rsid w:val="007453E4"/>
    <w:rsid w:val="0075066B"/>
    <w:rsid w:val="00752631"/>
    <w:rsid w:val="00752708"/>
    <w:rsid w:val="0075471A"/>
    <w:rsid w:val="00755920"/>
    <w:rsid w:val="00756016"/>
    <w:rsid w:val="0075645C"/>
    <w:rsid w:val="00756F64"/>
    <w:rsid w:val="007604C2"/>
    <w:rsid w:val="00760B83"/>
    <w:rsid w:val="00760C5A"/>
    <w:rsid w:val="00762C46"/>
    <w:rsid w:val="00762DF8"/>
    <w:rsid w:val="00764B25"/>
    <w:rsid w:val="00766A4E"/>
    <w:rsid w:val="00766B43"/>
    <w:rsid w:val="00766FA7"/>
    <w:rsid w:val="00767480"/>
    <w:rsid w:val="00770C79"/>
    <w:rsid w:val="0077304F"/>
    <w:rsid w:val="00773653"/>
    <w:rsid w:val="0077385C"/>
    <w:rsid w:val="00774353"/>
    <w:rsid w:val="00774EA7"/>
    <w:rsid w:val="00776D64"/>
    <w:rsid w:val="00780AB8"/>
    <w:rsid w:val="00780B83"/>
    <w:rsid w:val="007815E5"/>
    <w:rsid w:val="00781FA2"/>
    <w:rsid w:val="00783550"/>
    <w:rsid w:val="007878B6"/>
    <w:rsid w:val="0079039F"/>
    <w:rsid w:val="007921AD"/>
    <w:rsid w:val="00793A16"/>
    <w:rsid w:val="007A07BC"/>
    <w:rsid w:val="007A40E8"/>
    <w:rsid w:val="007A5A3D"/>
    <w:rsid w:val="007A6C57"/>
    <w:rsid w:val="007B14A5"/>
    <w:rsid w:val="007B23E0"/>
    <w:rsid w:val="007B34A5"/>
    <w:rsid w:val="007B360F"/>
    <w:rsid w:val="007B3E1B"/>
    <w:rsid w:val="007B5D30"/>
    <w:rsid w:val="007C0B33"/>
    <w:rsid w:val="007C32AE"/>
    <w:rsid w:val="007C3379"/>
    <w:rsid w:val="007C49E0"/>
    <w:rsid w:val="007C5285"/>
    <w:rsid w:val="007D1844"/>
    <w:rsid w:val="007D26CA"/>
    <w:rsid w:val="007D2757"/>
    <w:rsid w:val="007D4932"/>
    <w:rsid w:val="007D5545"/>
    <w:rsid w:val="007D59E1"/>
    <w:rsid w:val="007E0444"/>
    <w:rsid w:val="007E0BDF"/>
    <w:rsid w:val="007E232A"/>
    <w:rsid w:val="007E3114"/>
    <w:rsid w:val="007E32C0"/>
    <w:rsid w:val="007E42C2"/>
    <w:rsid w:val="007E46A9"/>
    <w:rsid w:val="007E6420"/>
    <w:rsid w:val="007E7602"/>
    <w:rsid w:val="007F0768"/>
    <w:rsid w:val="00800573"/>
    <w:rsid w:val="00800819"/>
    <w:rsid w:val="00801AA1"/>
    <w:rsid w:val="008022C0"/>
    <w:rsid w:val="008029F5"/>
    <w:rsid w:val="00803EE8"/>
    <w:rsid w:val="008040F1"/>
    <w:rsid w:val="00804ACD"/>
    <w:rsid w:val="0080751D"/>
    <w:rsid w:val="00811BDA"/>
    <w:rsid w:val="0081293A"/>
    <w:rsid w:val="008141D3"/>
    <w:rsid w:val="00814318"/>
    <w:rsid w:val="00814E0F"/>
    <w:rsid w:val="00816BA8"/>
    <w:rsid w:val="00816C8A"/>
    <w:rsid w:val="0081778B"/>
    <w:rsid w:val="00817D38"/>
    <w:rsid w:val="00817F12"/>
    <w:rsid w:val="008223E3"/>
    <w:rsid w:val="00825005"/>
    <w:rsid w:val="0082728F"/>
    <w:rsid w:val="00827BFA"/>
    <w:rsid w:val="0083091E"/>
    <w:rsid w:val="00831618"/>
    <w:rsid w:val="00831CF8"/>
    <w:rsid w:val="008320A3"/>
    <w:rsid w:val="008321F2"/>
    <w:rsid w:val="0083383F"/>
    <w:rsid w:val="00833C3A"/>
    <w:rsid w:val="008343B1"/>
    <w:rsid w:val="008359C8"/>
    <w:rsid w:val="008404D0"/>
    <w:rsid w:val="008418E7"/>
    <w:rsid w:val="00841B68"/>
    <w:rsid w:val="0084207D"/>
    <w:rsid w:val="008425E2"/>
    <w:rsid w:val="00842CB2"/>
    <w:rsid w:val="00843F14"/>
    <w:rsid w:val="0084636E"/>
    <w:rsid w:val="00847454"/>
    <w:rsid w:val="0085119E"/>
    <w:rsid w:val="00852EA3"/>
    <w:rsid w:val="00852F76"/>
    <w:rsid w:val="00853970"/>
    <w:rsid w:val="008559EB"/>
    <w:rsid w:val="00862010"/>
    <w:rsid w:val="00862605"/>
    <w:rsid w:val="00862710"/>
    <w:rsid w:val="0086532F"/>
    <w:rsid w:val="0086544F"/>
    <w:rsid w:val="00870FD4"/>
    <w:rsid w:val="00873016"/>
    <w:rsid w:val="008738BB"/>
    <w:rsid w:val="0087599E"/>
    <w:rsid w:val="00875DC3"/>
    <w:rsid w:val="00875FAC"/>
    <w:rsid w:val="008760FE"/>
    <w:rsid w:val="00880573"/>
    <w:rsid w:val="00880B03"/>
    <w:rsid w:val="008820E4"/>
    <w:rsid w:val="008833CE"/>
    <w:rsid w:val="008849C5"/>
    <w:rsid w:val="00885F14"/>
    <w:rsid w:val="0088714C"/>
    <w:rsid w:val="008871A0"/>
    <w:rsid w:val="00887691"/>
    <w:rsid w:val="00890B55"/>
    <w:rsid w:val="00891F94"/>
    <w:rsid w:val="00892AC5"/>
    <w:rsid w:val="00892F1E"/>
    <w:rsid w:val="00895A50"/>
    <w:rsid w:val="00896981"/>
    <w:rsid w:val="00897CB0"/>
    <w:rsid w:val="00897D7C"/>
    <w:rsid w:val="008A3250"/>
    <w:rsid w:val="008A6C4F"/>
    <w:rsid w:val="008A6F1F"/>
    <w:rsid w:val="008A77F7"/>
    <w:rsid w:val="008B22B0"/>
    <w:rsid w:val="008B2DAA"/>
    <w:rsid w:val="008B2EEA"/>
    <w:rsid w:val="008B34A8"/>
    <w:rsid w:val="008B4E71"/>
    <w:rsid w:val="008B5CE1"/>
    <w:rsid w:val="008B6DA0"/>
    <w:rsid w:val="008C039F"/>
    <w:rsid w:val="008C2CBC"/>
    <w:rsid w:val="008C334D"/>
    <w:rsid w:val="008C5DF1"/>
    <w:rsid w:val="008C5E67"/>
    <w:rsid w:val="008C6041"/>
    <w:rsid w:val="008C7359"/>
    <w:rsid w:val="008C7370"/>
    <w:rsid w:val="008C79BD"/>
    <w:rsid w:val="008D01BE"/>
    <w:rsid w:val="008D0F6D"/>
    <w:rsid w:val="008D1E1C"/>
    <w:rsid w:val="008D2460"/>
    <w:rsid w:val="008E34E9"/>
    <w:rsid w:val="008E3594"/>
    <w:rsid w:val="008E44B6"/>
    <w:rsid w:val="008E45CC"/>
    <w:rsid w:val="008E46F0"/>
    <w:rsid w:val="008E7327"/>
    <w:rsid w:val="008F1716"/>
    <w:rsid w:val="008F1F37"/>
    <w:rsid w:val="008F3694"/>
    <w:rsid w:val="008F3ABF"/>
    <w:rsid w:val="008F4ADA"/>
    <w:rsid w:val="008F5646"/>
    <w:rsid w:val="008F6328"/>
    <w:rsid w:val="008F76C6"/>
    <w:rsid w:val="00900302"/>
    <w:rsid w:val="00901D67"/>
    <w:rsid w:val="00902736"/>
    <w:rsid w:val="00903346"/>
    <w:rsid w:val="009118FB"/>
    <w:rsid w:val="00911A20"/>
    <w:rsid w:val="00912590"/>
    <w:rsid w:val="00912A20"/>
    <w:rsid w:val="00913F49"/>
    <w:rsid w:val="00914737"/>
    <w:rsid w:val="009152E4"/>
    <w:rsid w:val="00915970"/>
    <w:rsid w:val="00916857"/>
    <w:rsid w:val="009178F9"/>
    <w:rsid w:val="00920262"/>
    <w:rsid w:val="0092326C"/>
    <w:rsid w:val="00924734"/>
    <w:rsid w:val="00924BB2"/>
    <w:rsid w:val="00925C28"/>
    <w:rsid w:val="00926F9F"/>
    <w:rsid w:val="00930C76"/>
    <w:rsid w:val="009315F8"/>
    <w:rsid w:val="009317E4"/>
    <w:rsid w:val="00933579"/>
    <w:rsid w:val="00934005"/>
    <w:rsid w:val="00936AED"/>
    <w:rsid w:val="009400C6"/>
    <w:rsid w:val="00940F6E"/>
    <w:rsid w:val="009474CC"/>
    <w:rsid w:val="00947B19"/>
    <w:rsid w:val="00947B66"/>
    <w:rsid w:val="00950DCF"/>
    <w:rsid w:val="00952562"/>
    <w:rsid w:val="009525FF"/>
    <w:rsid w:val="009535FC"/>
    <w:rsid w:val="00957BEB"/>
    <w:rsid w:val="00957E80"/>
    <w:rsid w:val="0096198A"/>
    <w:rsid w:val="0096239E"/>
    <w:rsid w:val="0096244F"/>
    <w:rsid w:val="00963A8D"/>
    <w:rsid w:val="0096429E"/>
    <w:rsid w:val="00964F67"/>
    <w:rsid w:val="00967BEE"/>
    <w:rsid w:val="00967CA9"/>
    <w:rsid w:val="00970DA7"/>
    <w:rsid w:val="00972334"/>
    <w:rsid w:val="00972876"/>
    <w:rsid w:val="00973255"/>
    <w:rsid w:val="0097357E"/>
    <w:rsid w:val="0097654A"/>
    <w:rsid w:val="00976834"/>
    <w:rsid w:val="00976CCC"/>
    <w:rsid w:val="009810B7"/>
    <w:rsid w:val="00981ED8"/>
    <w:rsid w:val="00983A72"/>
    <w:rsid w:val="00983F74"/>
    <w:rsid w:val="00984A6B"/>
    <w:rsid w:val="00985E04"/>
    <w:rsid w:val="00985EEB"/>
    <w:rsid w:val="00986A9B"/>
    <w:rsid w:val="009906DE"/>
    <w:rsid w:val="009963E3"/>
    <w:rsid w:val="00996B40"/>
    <w:rsid w:val="00997FF7"/>
    <w:rsid w:val="009A0468"/>
    <w:rsid w:val="009A0620"/>
    <w:rsid w:val="009A09D9"/>
    <w:rsid w:val="009A5621"/>
    <w:rsid w:val="009A6A3D"/>
    <w:rsid w:val="009B2898"/>
    <w:rsid w:val="009B71AA"/>
    <w:rsid w:val="009B7DDB"/>
    <w:rsid w:val="009C1009"/>
    <w:rsid w:val="009C3AA0"/>
    <w:rsid w:val="009C47C6"/>
    <w:rsid w:val="009C538D"/>
    <w:rsid w:val="009C5D8E"/>
    <w:rsid w:val="009C77FE"/>
    <w:rsid w:val="009C79D1"/>
    <w:rsid w:val="009D0839"/>
    <w:rsid w:val="009D24DC"/>
    <w:rsid w:val="009D39CC"/>
    <w:rsid w:val="009D5500"/>
    <w:rsid w:val="009D6039"/>
    <w:rsid w:val="009D622A"/>
    <w:rsid w:val="009D65DE"/>
    <w:rsid w:val="009D6727"/>
    <w:rsid w:val="009E1E1E"/>
    <w:rsid w:val="009E22D3"/>
    <w:rsid w:val="009E5E98"/>
    <w:rsid w:val="009E6EDE"/>
    <w:rsid w:val="009F0D40"/>
    <w:rsid w:val="009F173C"/>
    <w:rsid w:val="009F1BC1"/>
    <w:rsid w:val="009F25AA"/>
    <w:rsid w:val="009F64D8"/>
    <w:rsid w:val="00A014B7"/>
    <w:rsid w:val="00A02588"/>
    <w:rsid w:val="00A05762"/>
    <w:rsid w:val="00A0698B"/>
    <w:rsid w:val="00A074B4"/>
    <w:rsid w:val="00A07ED1"/>
    <w:rsid w:val="00A11674"/>
    <w:rsid w:val="00A116F9"/>
    <w:rsid w:val="00A1447D"/>
    <w:rsid w:val="00A15E84"/>
    <w:rsid w:val="00A16000"/>
    <w:rsid w:val="00A16F59"/>
    <w:rsid w:val="00A17AEC"/>
    <w:rsid w:val="00A2117F"/>
    <w:rsid w:val="00A23694"/>
    <w:rsid w:val="00A2449C"/>
    <w:rsid w:val="00A27181"/>
    <w:rsid w:val="00A30714"/>
    <w:rsid w:val="00A3258F"/>
    <w:rsid w:val="00A3323D"/>
    <w:rsid w:val="00A34037"/>
    <w:rsid w:val="00A3554C"/>
    <w:rsid w:val="00A40BF1"/>
    <w:rsid w:val="00A41B0B"/>
    <w:rsid w:val="00A45CF3"/>
    <w:rsid w:val="00A50F15"/>
    <w:rsid w:val="00A50FCA"/>
    <w:rsid w:val="00A51629"/>
    <w:rsid w:val="00A51BC7"/>
    <w:rsid w:val="00A520BC"/>
    <w:rsid w:val="00A55D89"/>
    <w:rsid w:val="00A56266"/>
    <w:rsid w:val="00A56F7D"/>
    <w:rsid w:val="00A603A5"/>
    <w:rsid w:val="00A6081E"/>
    <w:rsid w:val="00A608D9"/>
    <w:rsid w:val="00A61C29"/>
    <w:rsid w:val="00A61F40"/>
    <w:rsid w:val="00A654F1"/>
    <w:rsid w:val="00A74B89"/>
    <w:rsid w:val="00A74F62"/>
    <w:rsid w:val="00A77A2E"/>
    <w:rsid w:val="00A80229"/>
    <w:rsid w:val="00A80ACA"/>
    <w:rsid w:val="00A80E96"/>
    <w:rsid w:val="00A831AC"/>
    <w:rsid w:val="00A84C98"/>
    <w:rsid w:val="00A84D20"/>
    <w:rsid w:val="00A8580C"/>
    <w:rsid w:val="00A85D17"/>
    <w:rsid w:val="00A8704F"/>
    <w:rsid w:val="00A8778C"/>
    <w:rsid w:val="00A87BE2"/>
    <w:rsid w:val="00A87FA4"/>
    <w:rsid w:val="00A912CF"/>
    <w:rsid w:val="00A9216D"/>
    <w:rsid w:val="00A937C4"/>
    <w:rsid w:val="00A95545"/>
    <w:rsid w:val="00AA2746"/>
    <w:rsid w:val="00AA32B1"/>
    <w:rsid w:val="00AA6934"/>
    <w:rsid w:val="00AB0021"/>
    <w:rsid w:val="00AB1AD1"/>
    <w:rsid w:val="00AB23A3"/>
    <w:rsid w:val="00AB537D"/>
    <w:rsid w:val="00AC095F"/>
    <w:rsid w:val="00AC29CA"/>
    <w:rsid w:val="00AC44D3"/>
    <w:rsid w:val="00AC54FA"/>
    <w:rsid w:val="00AC71EA"/>
    <w:rsid w:val="00AD1669"/>
    <w:rsid w:val="00AD1C6C"/>
    <w:rsid w:val="00AD2481"/>
    <w:rsid w:val="00AD26A3"/>
    <w:rsid w:val="00AD7E29"/>
    <w:rsid w:val="00AE10A6"/>
    <w:rsid w:val="00AE76B8"/>
    <w:rsid w:val="00AE7711"/>
    <w:rsid w:val="00AF06A4"/>
    <w:rsid w:val="00AF3BA4"/>
    <w:rsid w:val="00AF483E"/>
    <w:rsid w:val="00AF4E55"/>
    <w:rsid w:val="00AF5CC0"/>
    <w:rsid w:val="00AF60D9"/>
    <w:rsid w:val="00AF6637"/>
    <w:rsid w:val="00AF7150"/>
    <w:rsid w:val="00B01624"/>
    <w:rsid w:val="00B02C8B"/>
    <w:rsid w:val="00B03754"/>
    <w:rsid w:val="00B05068"/>
    <w:rsid w:val="00B059AD"/>
    <w:rsid w:val="00B05B44"/>
    <w:rsid w:val="00B05C7E"/>
    <w:rsid w:val="00B103D0"/>
    <w:rsid w:val="00B120A4"/>
    <w:rsid w:val="00B124E0"/>
    <w:rsid w:val="00B138F7"/>
    <w:rsid w:val="00B15D3E"/>
    <w:rsid w:val="00B17248"/>
    <w:rsid w:val="00B17576"/>
    <w:rsid w:val="00B20EE2"/>
    <w:rsid w:val="00B2169E"/>
    <w:rsid w:val="00B22EA4"/>
    <w:rsid w:val="00B23513"/>
    <w:rsid w:val="00B25592"/>
    <w:rsid w:val="00B26597"/>
    <w:rsid w:val="00B26A90"/>
    <w:rsid w:val="00B26F9C"/>
    <w:rsid w:val="00B301E3"/>
    <w:rsid w:val="00B3073F"/>
    <w:rsid w:val="00B3158A"/>
    <w:rsid w:val="00B3270C"/>
    <w:rsid w:val="00B33549"/>
    <w:rsid w:val="00B34591"/>
    <w:rsid w:val="00B36391"/>
    <w:rsid w:val="00B424CE"/>
    <w:rsid w:val="00B438A4"/>
    <w:rsid w:val="00B4454B"/>
    <w:rsid w:val="00B45113"/>
    <w:rsid w:val="00B459A3"/>
    <w:rsid w:val="00B46B43"/>
    <w:rsid w:val="00B47E6F"/>
    <w:rsid w:val="00B518C8"/>
    <w:rsid w:val="00B525C9"/>
    <w:rsid w:val="00B52C97"/>
    <w:rsid w:val="00B530E8"/>
    <w:rsid w:val="00B53440"/>
    <w:rsid w:val="00B54324"/>
    <w:rsid w:val="00B57137"/>
    <w:rsid w:val="00B64C90"/>
    <w:rsid w:val="00B67239"/>
    <w:rsid w:val="00B70225"/>
    <w:rsid w:val="00B7070E"/>
    <w:rsid w:val="00B74634"/>
    <w:rsid w:val="00B746B3"/>
    <w:rsid w:val="00B747F3"/>
    <w:rsid w:val="00B81066"/>
    <w:rsid w:val="00B81EDA"/>
    <w:rsid w:val="00B839FD"/>
    <w:rsid w:val="00B84BBA"/>
    <w:rsid w:val="00B85089"/>
    <w:rsid w:val="00B865B7"/>
    <w:rsid w:val="00B96491"/>
    <w:rsid w:val="00BA2F3B"/>
    <w:rsid w:val="00BA3EE3"/>
    <w:rsid w:val="00BA44FB"/>
    <w:rsid w:val="00BA55E1"/>
    <w:rsid w:val="00BB051D"/>
    <w:rsid w:val="00BB0DEB"/>
    <w:rsid w:val="00BB24F7"/>
    <w:rsid w:val="00BB30A5"/>
    <w:rsid w:val="00BB5D2A"/>
    <w:rsid w:val="00BC0633"/>
    <w:rsid w:val="00BC181A"/>
    <w:rsid w:val="00BC4DBE"/>
    <w:rsid w:val="00BC5DA8"/>
    <w:rsid w:val="00BC6C48"/>
    <w:rsid w:val="00BD001E"/>
    <w:rsid w:val="00BD008E"/>
    <w:rsid w:val="00BD0896"/>
    <w:rsid w:val="00BD2D25"/>
    <w:rsid w:val="00BD3171"/>
    <w:rsid w:val="00BD58A3"/>
    <w:rsid w:val="00BD65CA"/>
    <w:rsid w:val="00BD6F47"/>
    <w:rsid w:val="00BE1227"/>
    <w:rsid w:val="00BE2D94"/>
    <w:rsid w:val="00BE2F18"/>
    <w:rsid w:val="00BE3789"/>
    <w:rsid w:val="00BF159C"/>
    <w:rsid w:val="00BF1985"/>
    <w:rsid w:val="00BF1EE1"/>
    <w:rsid w:val="00BF2707"/>
    <w:rsid w:val="00BF56E4"/>
    <w:rsid w:val="00BF75DA"/>
    <w:rsid w:val="00C00AF6"/>
    <w:rsid w:val="00C04048"/>
    <w:rsid w:val="00C063B2"/>
    <w:rsid w:val="00C06EE0"/>
    <w:rsid w:val="00C072CC"/>
    <w:rsid w:val="00C11309"/>
    <w:rsid w:val="00C12265"/>
    <w:rsid w:val="00C13B47"/>
    <w:rsid w:val="00C14F42"/>
    <w:rsid w:val="00C14FDC"/>
    <w:rsid w:val="00C20B23"/>
    <w:rsid w:val="00C20EAA"/>
    <w:rsid w:val="00C22C46"/>
    <w:rsid w:val="00C26057"/>
    <w:rsid w:val="00C30E5D"/>
    <w:rsid w:val="00C31D00"/>
    <w:rsid w:val="00C32B6B"/>
    <w:rsid w:val="00C35D62"/>
    <w:rsid w:val="00C36821"/>
    <w:rsid w:val="00C36D4B"/>
    <w:rsid w:val="00C422BE"/>
    <w:rsid w:val="00C45C00"/>
    <w:rsid w:val="00C46950"/>
    <w:rsid w:val="00C4770F"/>
    <w:rsid w:val="00C51A9F"/>
    <w:rsid w:val="00C52A1D"/>
    <w:rsid w:val="00C54B21"/>
    <w:rsid w:val="00C555DC"/>
    <w:rsid w:val="00C642D4"/>
    <w:rsid w:val="00C65E4C"/>
    <w:rsid w:val="00C67662"/>
    <w:rsid w:val="00C701E2"/>
    <w:rsid w:val="00C70E28"/>
    <w:rsid w:val="00C71038"/>
    <w:rsid w:val="00C731B7"/>
    <w:rsid w:val="00C80FE5"/>
    <w:rsid w:val="00C825DD"/>
    <w:rsid w:val="00C90A0C"/>
    <w:rsid w:val="00C926E5"/>
    <w:rsid w:val="00C9344B"/>
    <w:rsid w:val="00C94C2E"/>
    <w:rsid w:val="00CA08E9"/>
    <w:rsid w:val="00CA113C"/>
    <w:rsid w:val="00CA2EB9"/>
    <w:rsid w:val="00CA31F8"/>
    <w:rsid w:val="00CA50DA"/>
    <w:rsid w:val="00CA6AC3"/>
    <w:rsid w:val="00CA6B37"/>
    <w:rsid w:val="00CB1319"/>
    <w:rsid w:val="00CB173A"/>
    <w:rsid w:val="00CB36D7"/>
    <w:rsid w:val="00CB53BE"/>
    <w:rsid w:val="00CC0C1F"/>
    <w:rsid w:val="00CC1755"/>
    <w:rsid w:val="00CC21C3"/>
    <w:rsid w:val="00CC2993"/>
    <w:rsid w:val="00CC3AB6"/>
    <w:rsid w:val="00CC4057"/>
    <w:rsid w:val="00CC643B"/>
    <w:rsid w:val="00CC6A98"/>
    <w:rsid w:val="00CC79ED"/>
    <w:rsid w:val="00CD0227"/>
    <w:rsid w:val="00CD0401"/>
    <w:rsid w:val="00CD4964"/>
    <w:rsid w:val="00CD6FD7"/>
    <w:rsid w:val="00CD75FC"/>
    <w:rsid w:val="00CE056B"/>
    <w:rsid w:val="00CE1332"/>
    <w:rsid w:val="00CE48B1"/>
    <w:rsid w:val="00CE6052"/>
    <w:rsid w:val="00CE6792"/>
    <w:rsid w:val="00CE7EA2"/>
    <w:rsid w:val="00CF11A2"/>
    <w:rsid w:val="00CF169F"/>
    <w:rsid w:val="00CF6C78"/>
    <w:rsid w:val="00CF7AEA"/>
    <w:rsid w:val="00D0128D"/>
    <w:rsid w:val="00D027CF"/>
    <w:rsid w:val="00D03046"/>
    <w:rsid w:val="00D03544"/>
    <w:rsid w:val="00D038B6"/>
    <w:rsid w:val="00D04AB2"/>
    <w:rsid w:val="00D104FB"/>
    <w:rsid w:val="00D10BAE"/>
    <w:rsid w:val="00D1166D"/>
    <w:rsid w:val="00D14014"/>
    <w:rsid w:val="00D222A4"/>
    <w:rsid w:val="00D225F3"/>
    <w:rsid w:val="00D22850"/>
    <w:rsid w:val="00D22CD8"/>
    <w:rsid w:val="00D2606D"/>
    <w:rsid w:val="00D27A6B"/>
    <w:rsid w:val="00D30E54"/>
    <w:rsid w:val="00D338B3"/>
    <w:rsid w:val="00D35FC3"/>
    <w:rsid w:val="00D36590"/>
    <w:rsid w:val="00D3688B"/>
    <w:rsid w:val="00D36EEF"/>
    <w:rsid w:val="00D4093D"/>
    <w:rsid w:val="00D42811"/>
    <w:rsid w:val="00D4282A"/>
    <w:rsid w:val="00D42E13"/>
    <w:rsid w:val="00D44604"/>
    <w:rsid w:val="00D470AC"/>
    <w:rsid w:val="00D472DC"/>
    <w:rsid w:val="00D478CB"/>
    <w:rsid w:val="00D5100B"/>
    <w:rsid w:val="00D53F32"/>
    <w:rsid w:val="00D5448E"/>
    <w:rsid w:val="00D54928"/>
    <w:rsid w:val="00D551D0"/>
    <w:rsid w:val="00D55700"/>
    <w:rsid w:val="00D570C1"/>
    <w:rsid w:val="00D67E03"/>
    <w:rsid w:val="00D70703"/>
    <w:rsid w:val="00D71677"/>
    <w:rsid w:val="00D717D1"/>
    <w:rsid w:val="00D74242"/>
    <w:rsid w:val="00D76E24"/>
    <w:rsid w:val="00D77B1D"/>
    <w:rsid w:val="00D8107A"/>
    <w:rsid w:val="00D82951"/>
    <w:rsid w:val="00D846F3"/>
    <w:rsid w:val="00D84D58"/>
    <w:rsid w:val="00D8634C"/>
    <w:rsid w:val="00D87D26"/>
    <w:rsid w:val="00D91775"/>
    <w:rsid w:val="00D95956"/>
    <w:rsid w:val="00D96B2F"/>
    <w:rsid w:val="00DA204D"/>
    <w:rsid w:val="00DA2120"/>
    <w:rsid w:val="00DA2F97"/>
    <w:rsid w:val="00DA36C0"/>
    <w:rsid w:val="00DA7F2D"/>
    <w:rsid w:val="00DB2394"/>
    <w:rsid w:val="00DB485C"/>
    <w:rsid w:val="00DB5D2F"/>
    <w:rsid w:val="00DB6D56"/>
    <w:rsid w:val="00DB7D77"/>
    <w:rsid w:val="00DC281C"/>
    <w:rsid w:val="00DC65ED"/>
    <w:rsid w:val="00DD1BC7"/>
    <w:rsid w:val="00DD2777"/>
    <w:rsid w:val="00DE0647"/>
    <w:rsid w:val="00DE144C"/>
    <w:rsid w:val="00DE2345"/>
    <w:rsid w:val="00DE2E9F"/>
    <w:rsid w:val="00DE63D6"/>
    <w:rsid w:val="00DE6E57"/>
    <w:rsid w:val="00DE7520"/>
    <w:rsid w:val="00DF1B79"/>
    <w:rsid w:val="00DF3B3B"/>
    <w:rsid w:val="00DF513A"/>
    <w:rsid w:val="00DF5D48"/>
    <w:rsid w:val="00DF66AA"/>
    <w:rsid w:val="00DF730C"/>
    <w:rsid w:val="00DF7769"/>
    <w:rsid w:val="00DF7A91"/>
    <w:rsid w:val="00E01817"/>
    <w:rsid w:val="00E03803"/>
    <w:rsid w:val="00E03E96"/>
    <w:rsid w:val="00E04A1A"/>
    <w:rsid w:val="00E126A2"/>
    <w:rsid w:val="00E12882"/>
    <w:rsid w:val="00E14304"/>
    <w:rsid w:val="00E154FC"/>
    <w:rsid w:val="00E16034"/>
    <w:rsid w:val="00E16AD4"/>
    <w:rsid w:val="00E1753C"/>
    <w:rsid w:val="00E177EF"/>
    <w:rsid w:val="00E17D91"/>
    <w:rsid w:val="00E202B3"/>
    <w:rsid w:val="00E22043"/>
    <w:rsid w:val="00E22F97"/>
    <w:rsid w:val="00E232EE"/>
    <w:rsid w:val="00E244FC"/>
    <w:rsid w:val="00E26CE4"/>
    <w:rsid w:val="00E274B1"/>
    <w:rsid w:val="00E31A5B"/>
    <w:rsid w:val="00E33017"/>
    <w:rsid w:val="00E3348A"/>
    <w:rsid w:val="00E3597A"/>
    <w:rsid w:val="00E40FC3"/>
    <w:rsid w:val="00E42DB3"/>
    <w:rsid w:val="00E43EFA"/>
    <w:rsid w:val="00E4487A"/>
    <w:rsid w:val="00E46A6A"/>
    <w:rsid w:val="00E4730E"/>
    <w:rsid w:val="00E47FE6"/>
    <w:rsid w:val="00E51A68"/>
    <w:rsid w:val="00E55549"/>
    <w:rsid w:val="00E5738A"/>
    <w:rsid w:val="00E63978"/>
    <w:rsid w:val="00E67481"/>
    <w:rsid w:val="00E6796B"/>
    <w:rsid w:val="00E708A8"/>
    <w:rsid w:val="00E7165E"/>
    <w:rsid w:val="00E7329A"/>
    <w:rsid w:val="00E7510C"/>
    <w:rsid w:val="00E75E5A"/>
    <w:rsid w:val="00E82CC6"/>
    <w:rsid w:val="00E843B9"/>
    <w:rsid w:val="00E85A7F"/>
    <w:rsid w:val="00E85CC1"/>
    <w:rsid w:val="00E862FF"/>
    <w:rsid w:val="00E90ED3"/>
    <w:rsid w:val="00E94978"/>
    <w:rsid w:val="00E9526D"/>
    <w:rsid w:val="00EA0384"/>
    <w:rsid w:val="00EA0AB3"/>
    <w:rsid w:val="00EA4D47"/>
    <w:rsid w:val="00EA6437"/>
    <w:rsid w:val="00EA7D81"/>
    <w:rsid w:val="00EB009F"/>
    <w:rsid w:val="00EB11D7"/>
    <w:rsid w:val="00EB14CB"/>
    <w:rsid w:val="00EB1B19"/>
    <w:rsid w:val="00EB3A6A"/>
    <w:rsid w:val="00EB3E8A"/>
    <w:rsid w:val="00EB5013"/>
    <w:rsid w:val="00EB5342"/>
    <w:rsid w:val="00EB59BA"/>
    <w:rsid w:val="00EB67DA"/>
    <w:rsid w:val="00EC28E7"/>
    <w:rsid w:val="00EC344A"/>
    <w:rsid w:val="00EC4926"/>
    <w:rsid w:val="00EC53F9"/>
    <w:rsid w:val="00EC5787"/>
    <w:rsid w:val="00EC7209"/>
    <w:rsid w:val="00ED42B3"/>
    <w:rsid w:val="00ED6B1F"/>
    <w:rsid w:val="00EE1171"/>
    <w:rsid w:val="00EE20FE"/>
    <w:rsid w:val="00EE2CA2"/>
    <w:rsid w:val="00EE32D7"/>
    <w:rsid w:val="00EE515C"/>
    <w:rsid w:val="00EE76F2"/>
    <w:rsid w:val="00EF4DBD"/>
    <w:rsid w:val="00F02150"/>
    <w:rsid w:val="00F029D5"/>
    <w:rsid w:val="00F02DD5"/>
    <w:rsid w:val="00F03935"/>
    <w:rsid w:val="00F042A0"/>
    <w:rsid w:val="00F04BD5"/>
    <w:rsid w:val="00F0658E"/>
    <w:rsid w:val="00F06624"/>
    <w:rsid w:val="00F07520"/>
    <w:rsid w:val="00F07D1E"/>
    <w:rsid w:val="00F103F4"/>
    <w:rsid w:val="00F11189"/>
    <w:rsid w:val="00F125BE"/>
    <w:rsid w:val="00F13437"/>
    <w:rsid w:val="00F13819"/>
    <w:rsid w:val="00F14529"/>
    <w:rsid w:val="00F14DE0"/>
    <w:rsid w:val="00F161E1"/>
    <w:rsid w:val="00F170C8"/>
    <w:rsid w:val="00F17BAE"/>
    <w:rsid w:val="00F204FA"/>
    <w:rsid w:val="00F20FB4"/>
    <w:rsid w:val="00F231FA"/>
    <w:rsid w:val="00F2474F"/>
    <w:rsid w:val="00F2554F"/>
    <w:rsid w:val="00F25A2E"/>
    <w:rsid w:val="00F308FA"/>
    <w:rsid w:val="00F313C9"/>
    <w:rsid w:val="00F31E1D"/>
    <w:rsid w:val="00F323E9"/>
    <w:rsid w:val="00F32B44"/>
    <w:rsid w:val="00F359C3"/>
    <w:rsid w:val="00F36D1C"/>
    <w:rsid w:val="00F41A27"/>
    <w:rsid w:val="00F4290E"/>
    <w:rsid w:val="00F4309C"/>
    <w:rsid w:val="00F43B4D"/>
    <w:rsid w:val="00F44C6C"/>
    <w:rsid w:val="00F452F3"/>
    <w:rsid w:val="00F45D0B"/>
    <w:rsid w:val="00F47F2A"/>
    <w:rsid w:val="00F50948"/>
    <w:rsid w:val="00F51FD1"/>
    <w:rsid w:val="00F52D44"/>
    <w:rsid w:val="00F56085"/>
    <w:rsid w:val="00F572E5"/>
    <w:rsid w:val="00F601F9"/>
    <w:rsid w:val="00F64F1B"/>
    <w:rsid w:val="00F65280"/>
    <w:rsid w:val="00F67205"/>
    <w:rsid w:val="00F723D5"/>
    <w:rsid w:val="00F7254B"/>
    <w:rsid w:val="00F72A40"/>
    <w:rsid w:val="00F72CA7"/>
    <w:rsid w:val="00F7322A"/>
    <w:rsid w:val="00F76AA3"/>
    <w:rsid w:val="00F805BE"/>
    <w:rsid w:val="00F810A7"/>
    <w:rsid w:val="00F81EF8"/>
    <w:rsid w:val="00F82838"/>
    <w:rsid w:val="00F836B3"/>
    <w:rsid w:val="00F84184"/>
    <w:rsid w:val="00F85A77"/>
    <w:rsid w:val="00F85D7E"/>
    <w:rsid w:val="00F86FC3"/>
    <w:rsid w:val="00F919B5"/>
    <w:rsid w:val="00F91A25"/>
    <w:rsid w:val="00F938F5"/>
    <w:rsid w:val="00F93C5F"/>
    <w:rsid w:val="00F9548C"/>
    <w:rsid w:val="00F96BB8"/>
    <w:rsid w:val="00F96D42"/>
    <w:rsid w:val="00F9702F"/>
    <w:rsid w:val="00F97BA4"/>
    <w:rsid w:val="00FA0EBD"/>
    <w:rsid w:val="00FA10EA"/>
    <w:rsid w:val="00FA177E"/>
    <w:rsid w:val="00FA46D4"/>
    <w:rsid w:val="00FA63CD"/>
    <w:rsid w:val="00FB2332"/>
    <w:rsid w:val="00FB244A"/>
    <w:rsid w:val="00FB6797"/>
    <w:rsid w:val="00FC0466"/>
    <w:rsid w:val="00FC29A1"/>
    <w:rsid w:val="00FC4899"/>
    <w:rsid w:val="00FC514B"/>
    <w:rsid w:val="00FC538C"/>
    <w:rsid w:val="00FC59B1"/>
    <w:rsid w:val="00FD0840"/>
    <w:rsid w:val="00FD1032"/>
    <w:rsid w:val="00FD2289"/>
    <w:rsid w:val="00FD278F"/>
    <w:rsid w:val="00FD6F6F"/>
    <w:rsid w:val="00FE03D7"/>
    <w:rsid w:val="00FE1AE8"/>
    <w:rsid w:val="00FE2E74"/>
    <w:rsid w:val="00FE31D2"/>
    <w:rsid w:val="00FE552D"/>
    <w:rsid w:val="00FE5F09"/>
    <w:rsid w:val="00FE66DC"/>
    <w:rsid w:val="00FE7FBD"/>
    <w:rsid w:val="00FF0E7B"/>
    <w:rsid w:val="00FF2692"/>
    <w:rsid w:val="00FF4017"/>
    <w:rsid w:val="00FF68A6"/>
    <w:rsid w:val="00FF737A"/>
    <w:rsid w:val="00FF7776"/>
    <w:rsid w:val="00FF7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69F"/>
  <w15:docId w15:val="{F017F9AA-58D2-45A3-95CE-CB43C54D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F8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BD3171"/>
    <w:pPr>
      <w:spacing w:before="100" w:beforeAutospacing="1" w:after="100" w:afterAutospacing="1" w:line="276" w:lineRule="auto"/>
      <w:outlineLvl w:val="1"/>
    </w:pPr>
    <w:rPr>
      <w:b/>
      <w:bCs/>
      <w:sz w:val="36"/>
      <w:szCs w:val="36"/>
      <w:lang w:eastAsia="en-US"/>
    </w:rPr>
  </w:style>
  <w:style w:type="paragraph" w:styleId="Heading3">
    <w:name w:val="heading 3"/>
    <w:basedOn w:val="Normal"/>
    <w:next w:val="Normal"/>
    <w:link w:val="Heading3Char"/>
    <w:uiPriority w:val="9"/>
    <w:unhideWhenUsed/>
    <w:qFormat/>
    <w:rsid w:val="00214FE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3171"/>
    <w:rPr>
      <w:rFonts w:ascii="Times New Roman" w:eastAsia="Times New Roman" w:hAnsi="Times New Roman" w:cs="Times New Roman"/>
      <w:b/>
      <w:bCs/>
      <w:sz w:val="36"/>
      <w:szCs w:val="36"/>
    </w:rPr>
  </w:style>
  <w:style w:type="paragraph" w:styleId="NormalWeb">
    <w:name w:val="Normal (Web)"/>
    <w:basedOn w:val="Normal"/>
    <w:uiPriority w:val="99"/>
    <w:rsid w:val="00BD3171"/>
    <w:pPr>
      <w:spacing w:before="100" w:beforeAutospacing="1" w:after="100" w:afterAutospacing="1" w:line="276" w:lineRule="auto"/>
    </w:pPr>
    <w:rPr>
      <w:lang w:val="pl-PL" w:eastAsia="pl-PL"/>
    </w:rPr>
  </w:style>
  <w:style w:type="paragraph" w:styleId="ListParagraph">
    <w:name w:val="List Paragraph"/>
    <w:basedOn w:val="Normal"/>
    <w:link w:val="ListParagraphChar"/>
    <w:uiPriority w:val="34"/>
    <w:qFormat/>
    <w:rsid w:val="00BD3171"/>
    <w:pPr>
      <w:spacing w:after="200" w:line="276" w:lineRule="auto"/>
      <w:ind w:left="720"/>
    </w:pPr>
    <w:rPr>
      <w:rFonts w:eastAsia="Calibri"/>
      <w:lang w:val="sq-AL" w:eastAsia="en-US"/>
    </w:rPr>
  </w:style>
  <w:style w:type="character" w:styleId="CommentReference">
    <w:name w:val="annotation reference"/>
    <w:basedOn w:val="DefaultParagraphFont"/>
    <w:uiPriority w:val="99"/>
    <w:semiHidden/>
    <w:unhideWhenUsed/>
    <w:rsid w:val="00BD3171"/>
    <w:rPr>
      <w:sz w:val="16"/>
      <w:szCs w:val="16"/>
    </w:rPr>
  </w:style>
  <w:style w:type="paragraph" w:styleId="CommentText">
    <w:name w:val="annotation text"/>
    <w:basedOn w:val="Normal"/>
    <w:link w:val="CommentTextChar"/>
    <w:uiPriority w:val="99"/>
    <w:unhideWhenUsed/>
    <w:rsid w:val="00BD3171"/>
    <w:pPr>
      <w:spacing w:after="200" w:line="276" w:lineRule="auto"/>
    </w:pPr>
    <w:rPr>
      <w:rFonts w:eastAsia="Calibri"/>
      <w:sz w:val="20"/>
      <w:szCs w:val="20"/>
      <w:lang w:val="sq-AL" w:eastAsia="en-US"/>
    </w:rPr>
  </w:style>
  <w:style w:type="character" w:customStyle="1" w:styleId="CommentTextChar">
    <w:name w:val="Comment Text Char"/>
    <w:basedOn w:val="DefaultParagraphFont"/>
    <w:link w:val="CommentText"/>
    <w:uiPriority w:val="99"/>
    <w:rsid w:val="00BD3171"/>
    <w:rPr>
      <w:rFonts w:ascii="Times New Roman" w:eastAsia="Calibri" w:hAnsi="Times New Roman" w:cs="Times New Roman"/>
      <w:sz w:val="20"/>
      <w:szCs w:val="20"/>
      <w:lang w:val="sq-AL"/>
    </w:rPr>
  </w:style>
  <w:style w:type="paragraph" w:styleId="BalloonText">
    <w:name w:val="Balloon Text"/>
    <w:basedOn w:val="Normal"/>
    <w:link w:val="BalloonTextChar"/>
    <w:uiPriority w:val="99"/>
    <w:semiHidden/>
    <w:unhideWhenUsed/>
    <w:rsid w:val="00BD3171"/>
    <w:pPr>
      <w:spacing w:after="200" w:line="276" w:lineRule="auto"/>
    </w:pPr>
    <w:rPr>
      <w:rFonts w:ascii="Tahoma" w:eastAsia="Calibri" w:hAnsi="Tahoma" w:cs="Tahoma"/>
      <w:sz w:val="16"/>
      <w:szCs w:val="16"/>
      <w:lang w:val="sq-AL" w:eastAsia="en-US"/>
    </w:rPr>
  </w:style>
  <w:style w:type="character" w:customStyle="1" w:styleId="BalloonTextChar">
    <w:name w:val="Balloon Text Char"/>
    <w:basedOn w:val="DefaultParagraphFont"/>
    <w:link w:val="BalloonText"/>
    <w:uiPriority w:val="99"/>
    <w:semiHidden/>
    <w:rsid w:val="00BD3171"/>
    <w:rPr>
      <w:rFonts w:ascii="Tahoma" w:eastAsia="Calibri" w:hAnsi="Tahoma" w:cs="Tahoma"/>
      <w:sz w:val="16"/>
      <w:szCs w:val="16"/>
      <w:lang w:val="sq-AL"/>
    </w:rPr>
  </w:style>
  <w:style w:type="paragraph" w:customStyle="1" w:styleId="Normal0">
    <w:name w:val="[Normal]"/>
    <w:link w:val="NormalChar"/>
    <w:rsid w:val="00BD3171"/>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basedOn w:val="DefaultParagraphFont"/>
    <w:link w:val="Normal0"/>
    <w:rsid w:val="00BD3171"/>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BD3171"/>
    <w:rPr>
      <w:b/>
      <w:bCs/>
    </w:rPr>
  </w:style>
  <w:style w:type="character" w:customStyle="1" w:styleId="CommentSubjectChar">
    <w:name w:val="Comment Subject Char"/>
    <w:basedOn w:val="CommentTextChar"/>
    <w:link w:val="CommentSubject"/>
    <w:uiPriority w:val="99"/>
    <w:semiHidden/>
    <w:rsid w:val="00BD3171"/>
    <w:rPr>
      <w:rFonts w:ascii="Times New Roman" w:eastAsia="Calibri" w:hAnsi="Times New Roman" w:cs="Times New Roman"/>
      <w:b/>
      <w:bCs/>
      <w:sz w:val="20"/>
      <w:szCs w:val="20"/>
      <w:lang w:val="sq-AL"/>
    </w:rPr>
  </w:style>
  <w:style w:type="paragraph" w:styleId="Header">
    <w:name w:val="header"/>
    <w:basedOn w:val="Normal"/>
    <w:link w:val="HeaderChar"/>
    <w:uiPriority w:val="99"/>
    <w:unhideWhenUsed/>
    <w:rsid w:val="00CD4964"/>
    <w:pPr>
      <w:tabs>
        <w:tab w:val="center" w:pos="4680"/>
        <w:tab w:val="right" w:pos="9360"/>
      </w:tabs>
      <w:spacing w:after="200" w:line="276" w:lineRule="auto"/>
    </w:pPr>
    <w:rPr>
      <w:rFonts w:eastAsia="Calibri"/>
      <w:lang w:val="sq-AL" w:eastAsia="en-US"/>
    </w:rPr>
  </w:style>
  <w:style w:type="character" w:customStyle="1" w:styleId="HeaderChar">
    <w:name w:val="Header Char"/>
    <w:basedOn w:val="DefaultParagraphFont"/>
    <w:link w:val="Header"/>
    <w:uiPriority w:val="99"/>
    <w:rsid w:val="00CD4964"/>
    <w:rPr>
      <w:rFonts w:ascii="Times New Roman" w:eastAsia="Calibri" w:hAnsi="Times New Roman" w:cs="Times New Roman"/>
      <w:sz w:val="24"/>
      <w:szCs w:val="24"/>
      <w:lang w:val="sq-AL"/>
    </w:rPr>
  </w:style>
  <w:style w:type="paragraph" w:styleId="Footer">
    <w:name w:val="footer"/>
    <w:basedOn w:val="Normal"/>
    <w:link w:val="FooterChar"/>
    <w:uiPriority w:val="99"/>
    <w:unhideWhenUsed/>
    <w:rsid w:val="00CD4964"/>
    <w:pPr>
      <w:tabs>
        <w:tab w:val="center" w:pos="4680"/>
        <w:tab w:val="right" w:pos="9360"/>
      </w:tabs>
      <w:spacing w:after="200" w:line="276" w:lineRule="auto"/>
    </w:pPr>
    <w:rPr>
      <w:rFonts w:eastAsia="Calibri"/>
      <w:lang w:val="sq-AL" w:eastAsia="en-US"/>
    </w:rPr>
  </w:style>
  <w:style w:type="character" w:customStyle="1" w:styleId="FooterChar">
    <w:name w:val="Footer Char"/>
    <w:basedOn w:val="DefaultParagraphFont"/>
    <w:link w:val="Footer"/>
    <w:uiPriority w:val="99"/>
    <w:rsid w:val="00CD4964"/>
    <w:rPr>
      <w:rFonts w:ascii="Times New Roman" w:eastAsia="Calibri" w:hAnsi="Times New Roman" w:cs="Times New Roman"/>
      <w:sz w:val="24"/>
      <w:szCs w:val="24"/>
      <w:lang w:val="sq-AL"/>
    </w:rPr>
  </w:style>
  <w:style w:type="paragraph" w:customStyle="1" w:styleId="Paragrafi">
    <w:name w:val="Paragrafi"/>
    <w:link w:val="ParagrafiChar"/>
    <w:rsid w:val="00A1447D"/>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1447D"/>
    <w:rPr>
      <w:rFonts w:ascii="Garamond" w:eastAsia="MS Mincho" w:hAnsi="Garamond" w:cs="CG Times"/>
      <w:sz w:val="24"/>
    </w:rPr>
  </w:style>
  <w:style w:type="paragraph" w:customStyle="1" w:styleId="Hapesira7">
    <w:name w:val="Hapesira 7"/>
    <w:basedOn w:val="Paragrafi"/>
    <w:qFormat/>
    <w:rsid w:val="00A1447D"/>
    <w:rPr>
      <w:sz w:val="14"/>
      <w:szCs w:val="24"/>
    </w:rPr>
  </w:style>
  <w:style w:type="paragraph" w:customStyle="1" w:styleId="NeniNr">
    <w:name w:val="Neni_Nr"/>
    <w:next w:val="Normal"/>
    <w:link w:val="NeniNrChar"/>
    <w:rsid w:val="00880573"/>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880573"/>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880573"/>
    <w:rPr>
      <w:rFonts w:ascii="Garamond" w:eastAsia="MS Mincho" w:hAnsi="Garamond" w:cs="CG Times"/>
      <w:sz w:val="24"/>
      <w:lang w:val="en-GB"/>
    </w:rPr>
  </w:style>
  <w:style w:type="paragraph" w:styleId="Caption">
    <w:name w:val="caption"/>
    <w:basedOn w:val="Normal"/>
    <w:next w:val="Normal"/>
    <w:qFormat/>
    <w:rsid w:val="00F2474F"/>
    <w:pPr>
      <w:spacing w:after="200" w:line="276" w:lineRule="auto"/>
      <w:jc w:val="center"/>
    </w:pPr>
    <w:rPr>
      <w:rFonts w:ascii="Calibri" w:hAnsi="Calibri" w:cs="Calibri"/>
      <w:szCs w:val="20"/>
      <w:lang w:eastAsia="en-US"/>
    </w:rPr>
  </w:style>
  <w:style w:type="character" w:customStyle="1" w:styleId="ListParagraphChar">
    <w:name w:val="List Paragraph Char"/>
    <w:link w:val="ListParagraph"/>
    <w:uiPriority w:val="34"/>
    <w:locked/>
    <w:rsid w:val="00043C24"/>
    <w:rPr>
      <w:rFonts w:ascii="Times New Roman" w:eastAsia="Calibri" w:hAnsi="Times New Roman" w:cs="Times New Roman"/>
      <w:sz w:val="24"/>
      <w:szCs w:val="24"/>
      <w:lang w:val="sq-AL"/>
    </w:rPr>
  </w:style>
  <w:style w:type="paragraph" w:customStyle="1" w:styleId="Default">
    <w:name w:val="Default"/>
    <w:rsid w:val="00EC28E7"/>
    <w:pPr>
      <w:autoSpaceDE w:val="0"/>
      <w:autoSpaceDN w:val="0"/>
      <w:adjustRightInd w:val="0"/>
      <w:spacing w:after="0" w:line="240" w:lineRule="auto"/>
    </w:pPr>
    <w:rPr>
      <w:rFonts w:ascii="Times New Roman" w:hAnsi="Times New Roman" w:cs="Times New Roman"/>
      <w:color w:val="000000"/>
      <w:sz w:val="24"/>
      <w:szCs w:val="24"/>
      <w:lang w:val="sq-AL"/>
    </w:rPr>
  </w:style>
  <w:style w:type="paragraph" w:customStyle="1" w:styleId="gmail-msolistparagraph">
    <w:name w:val="gmail-msolistparagraph"/>
    <w:basedOn w:val="Normal"/>
    <w:rsid w:val="00885F14"/>
    <w:pPr>
      <w:spacing w:before="100" w:beforeAutospacing="1" w:after="100" w:afterAutospacing="1" w:line="276" w:lineRule="auto"/>
    </w:pPr>
    <w:rPr>
      <w:rFonts w:eastAsiaTheme="minorHAnsi"/>
      <w:lang w:eastAsia="en-US"/>
    </w:rPr>
  </w:style>
  <w:style w:type="paragraph" w:styleId="BodyText">
    <w:name w:val="Body Text"/>
    <w:basedOn w:val="Normal"/>
    <w:link w:val="BodyTextChar"/>
    <w:uiPriority w:val="1"/>
    <w:qFormat/>
    <w:rsid w:val="00D038B6"/>
    <w:pPr>
      <w:widowControl w:val="0"/>
      <w:spacing w:after="200" w:line="276" w:lineRule="auto"/>
      <w:ind w:left="458"/>
      <w:jc w:val="both"/>
    </w:pPr>
    <w:rPr>
      <w:rFonts w:cstheme="minorBidi"/>
      <w:lang w:val="sq-AL" w:eastAsia="en-US"/>
    </w:rPr>
  </w:style>
  <w:style w:type="character" w:customStyle="1" w:styleId="BodyTextChar">
    <w:name w:val="Body Text Char"/>
    <w:basedOn w:val="DefaultParagraphFont"/>
    <w:link w:val="BodyText"/>
    <w:uiPriority w:val="1"/>
    <w:rsid w:val="00D038B6"/>
    <w:rPr>
      <w:rFonts w:ascii="Times New Roman" w:eastAsia="Times New Roman" w:hAnsi="Times New Roman"/>
      <w:sz w:val="24"/>
      <w:szCs w:val="24"/>
      <w:lang w:val="sq-AL"/>
    </w:rPr>
  </w:style>
  <w:style w:type="paragraph" w:styleId="Revision">
    <w:name w:val="Revision"/>
    <w:hidden/>
    <w:uiPriority w:val="99"/>
    <w:semiHidden/>
    <w:rsid w:val="006A5172"/>
    <w:pPr>
      <w:spacing w:after="0" w:line="240" w:lineRule="auto"/>
    </w:pPr>
    <w:rPr>
      <w:rFonts w:ascii="Times New Roman" w:eastAsia="Calibri" w:hAnsi="Times New Roman" w:cs="Times New Roman"/>
      <w:sz w:val="24"/>
      <w:szCs w:val="24"/>
      <w:lang w:val="sq-AL"/>
    </w:rPr>
  </w:style>
  <w:style w:type="character" w:styleId="Hyperlink">
    <w:name w:val="Hyperlink"/>
    <w:basedOn w:val="DefaultParagraphFont"/>
    <w:uiPriority w:val="99"/>
    <w:semiHidden/>
    <w:unhideWhenUsed/>
    <w:rsid w:val="00084763"/>
    <w:rPr>
      <w:color w:val="0000FF"/>
      <w:u w:val="single"/>
    </w:rPr>
  </w:style>
  <w:style w:type="paragraph" w:styleId="FootnoteText">
    <w:name w:val="footnote text"/>
    <w:basedOn w:val="Normal"/>
    <w:link w:val="FootnoteTextChar"/>
    <w:uiPriority w:val="99"/>
    <w:unhideWhenUsed/>
    <w:rsid w:val="0067446C"/>
    <w:rPr>
      <w:rFonts w:eastAsia="Calibri"/>
      <w:sz w:val="20"/>
      <w:szCs w:val="20"/>
      <w:lang w:val="sq-AL" w:eastAsia="en-US"/>
    </w:rPr>
  </w:style>
  <w:style w:type="character" w:customStyle="1" w:styleId="FootnoteTextChar">
    <w:name w:val="Footnote Text Char"/>
    <w:basedOn w:val="DefaultParagraphFont"/>
    <w:link w:val="FootnoteText"/>
    <w:uiPriority w:val="99"/>
    <w:rsid w:val="0067446C"/>
    <w:rPr>
      <w:rFonts w:ascii="Times New Roman" w:eastAsia="Calibri" w:hAnsi="Times New Roman" w:cs="Times New Roman"/>
      <w:sz w:val="20"/>
      <w:szCs w:val="20"/>
      <w:lang w:val="sq-AL"/>
    </w:rPr>
  </w:style>
  <w:style w:type="character" w:styleId="FootnoteReference">
    <w:name w:val="footnote reference"/>
    <w:basedOn w:val="DefaultParagraphFont"/>
    <w:uiPriority w:val="99"/>
    <w:semiHidden/>
    <w:unhideWhenUsed/>
    <w:rsid w:val="0067446C"/>
    <w:rPr>
      <w:vertAlign w:val="superscript"/>
    </w:rPr>
  </w:style>
  <w:style w:type="character" w:styleId="Strong">
    <w:name w:val="Strong"/>
    <w:basedOn w:val="DefaultParagraphFont"/>
    <w:uiPriority w:val="22"/>
    <w:qFormat/>
    <w:rsid w:val="008E45CC"/>
    <w:rPr>
      <w:b/>
      <w:bCs/>
    </w:rPr>
  </w:style>
  <w:style w:type="character" w:customStyle="1" w:styleId="Heading3Char">
    <w:name w:val="Heading 3 Char"/>
    <w:basedOn w:val="DefaultParagraphFont"/>
    <w:link w:val="Heading3"/>
    <w:uiPriority w:val="9"/>
    <w:rsid w:val="00214FE3"/>
    <w:rPr>
      <w:rFonts w:asciiTheme="majorHAnsi" w:eastAsiaTheme="majorEastAsia" w:hAnsiTheme="majorHAnsi" w:cstheme="majorBidi"/>
      <w:color w:val="243F60" w:themeColor="accent1" w:themeShade="7F"/>
      <w:sz w:val="24"/>
      <w:szCs w:val="24"/>
      <w:lang w:eastAsia="en-GB"/>
    </w:rPr>
  </w:style>
  <w:style w:type="character" w:customStyle="1" w:styleId="jlqj4b">
    <w:name w:val="jlqj4b"/>
    <w:basedOn w:val="DefaultParagraphFont"/>
    <w:rsid w:val="00451544"/>
  </w:style>
  <w:style w:type="paragraph" w:styleId="NoSpacing">
    <w:name w:val="No Spacing"/>
    <w:uiPriority w:val="1"/>
    <w:qFormat/>
    <w:rsid w:val="007D1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8850">
      <w:bodyDiv w:val="1"/>
      <w:marLeft w:val="0"/>
      <w:marRight w:val="0"/>
      <w:marTop w:val="0"/>
      <w:marBottom w:val="0"/>
      <w:divBdr>
        <w:top w:val="none" w:sz="0" w:space="0" w:color="auto"/>
        <w:left w:val="none" w:sz="0" w:space="0" w:color="auto"/>
        <w:bottom w:val="none" w:sz="0" w:space="0" w:color="auto"/>
        <w:right w:val="none" w:sz="0" w:space="0" w:color="auto"/>
      </w:divBdr>
      <w:divsChild>
        <w:div w:id="51541049">
          <w:marLeft w:val="0"/>
          <w:marRight w:val="0"/>
          <w:marTop w:val="0"/>
          <w:marBottom w:val="0"/>
          <w:divBdr>
            <w:top w:val="none" w:sz="0" w:space="0" w:color="auto"/>
            <w:left w:val="none" w:sz="0" w:space="0" w:color="auto"/>
            <w:bottom w:val="none" w:sz="0" w:space="0" w:color="auto"/>
            <w:right w:val="none" w:sz="0" w:space="0" w:color="auto"/>
          </w:divBdr>
        </w:div>
        <w:div w:id="1203515369">
          <w:marLeft w:val="0"/>
          <w:marRight w:val="0"/>
          <w:marTop w:val="0"/>
          <w:marBottom w:val="0"/>
          <w:divBdr>
            <w:top w:val="none" w:sz="0" w:space="0" w:color="auto"/>
            <w:left w:val="none" w:sz="0" w:space="0" w:color="auto"/>
            <w:bottom w:val="none" w:sz="0" w:space="0" w:color="auto"/>
            <w:right w:val="none" w:sz="0" w:space="0" w:color="auto"/>
          </w:divBdr>
        </w:div>
      </w:divsChild>
    </w:div>
    <w:div w:id="162011585">
      <w:bodyDiv w:val="1"/>
      <w:marLeft w:val="0"/>
      <w:marRight w:val="0"/>
      <w:marTop w:val="0"/>
      <w:marBottom w:val="0"/>
      <w:divBdr>
        <w:top w:val="none" w:sz="0" w:space="0" w:color="auto"/>
        <w:left w:val="none" w:sz="0" w:space="0" w:color="auto"/>
        <w:bottom w:val="none" w:sz="0" w:space="0" w:color="auto"/>
        <w:right w:val="none" w:sz="0" w:space="0" w:color="auto"/>
      </w:divBdr>
      <w:divsChild>
        <w:div w:id="1226794788">
          <w:marLeft w:val="0"/>
          <w:marRight w:val="0"/>
          <w:marTop w:val="0"/>
          <w:marBottom w:val="0"/>
          <w:divBdr>
            <w:top w:val="none" w:sz="0" w:space="0" w:color="auto"/>
            <w:left w:val="none" w:sz="0" w:space="0" w:color="auto"/>
            <w:bottom w:val="none" w:sz="0" w:space="0" w:color="auto"/>
            <w:right w:val="none" w:sz="0" w:space="0" w:color="auto"/>
          </w:divBdr>
        </w:div>
        <w:div w:id="1845047116">
          <w:marLeft w:val="0"/>
          <w:marRight w:val="0"/>
          <w:marTop w:val="0"/>
          <w:marBottom w:val="0"/>
          <w:divBdr>
            <w:top w:val="none" w:sz="0" w:space="0" w:color="auto"/>
            <w:left w:val="none" w:sz="0" w:space="0" w:color="auto"/>
            <w:bottom w:val="none" w:sz="0" w:space="0" w:color="auto"/>
            <w:right w:val="none" w:sz="0" w:space="0" w:color="auto"/>
          </w:divBdr>
        </w:div>
        <w:div w:id="2146504622">
          <w:marLeft w:val="0"/>
          <w:marRight w:val="0"/>
          <w:marTop w:val="0"/>
          <w:marBottom w:val="0"/>
          <w:divBdr>
            <w:top w:val="none" w:sz="0" w:space="0" w:color="auto"/>
            <w:left w:val="none" w:sz="0" w:space="0" w:color="auto"/>
            <w:bottom w:val="none" w:sz="0" w:space="0" w:color="auto"/>
            <w:right w:val="none" w:sz="0" w:space="0" w:color="auto"/>
          </w:divBdr>
        </w:div>
      </w:divsChild>
    </w:div>
    <w:div w:id="346323774">
      <w:bodyDiv w:val="1"/>
      <w:marLeft w:val="0"/>
      <w:marRight w:val="0"/>
      <w:marTop w:val="0"/>
      <w:marBottom w:val="0"/>
      <w:divBdr>
        <w:top w:val="none" w:sz="0" w:space="0" w:color="auto"/>
        <w:left w:val="none" w:sz="0" w:space="0" w:color="auto"/>
        <w:bottom w:val="none" w:sz="0" w:space="0" w:color="auto"/>
        <w:right w:val="none" w:sz="0" w:space="0" w:color="auto"/>
      </w:divBdr>
      <w:divsChild>
        <w:div w:id="2046245473">
          <w:marLeft w:val="0"/>
          <w:marRight w:val="0"/>
          <w:marTop w:val="0"/>
          <w:marBottom w:val="0"/>
          <w:divBdr>
            <w:top w:val="none" w:sz="0" w:space="0" w:color="auto"/>
            <w:left w:val="none" w:sz="0" w:space="0" w:color="auto"/>
            <w:bottom w:val="none" w:sz="0" w:space="0" w:color="auto"/>
            <w:right w:val="none" w:sz="0" w:space="0" w:color="auto"/>
          </w:divBdr>
        </w:div>
        <w:div w:id="1073435768">
          <w:marLeft w:val="0"/>
          <w:marRight w:val="0"/>
          <w:marTop w:val="0"/>
          <w:marBottom w:val="0"/>
          <w:divBdr>
            <w:top w:val="none" w:sz="0" w:space="0" w:color="auto"/>
            <w:left w:val="none" w:sz="0" w:space="0" w:color="auto"/>
            <w:bottom w:val="none" w:sz="0" w:space="0" w:color="auto"/>
            <w:right w:val="none" w:sz="0" w:space="0" w:color="auto"/>
          </w:divBdr>
        </w:div>
      </w:divsChild>
    </w:div>
    <w:div w:id="359746800">
      <w:bodyDiv w:val="1"/>
      <w:marLeft w:val="0"/>
      <w:marRight w:val="0"/>
      <w:marTop w:val="0"/>
      <w:marBottom w:val="0"/>
      <w:divBdr>
        <w:top w:val="none" w:sz="0" w:space="0" w:color="auto"/>
        <w:left w:val="none" w:sz="0" w:space="0" w:color="auto"/>
        <w:bottom w:val="none" w:sz="0" w:space="0" w:color="auto"/>
        <w:right w:val="none" w:sz="0" w:space="0" w:color="auto"/>
      </w:divBdr>
      <w:divsChild>
        <w:div w:id="51774017">
          <w:marLeft w:val="0"/>
          <w:marRight w:val="0"/>
          <w:marTop w:val="0"/>
          <w:marBottom w:val="0"/>
          <w:divBdr>
            <w:top w:val="none" w:sz="0" w:space="0" w:color="auto"/>
            <w:left w:val="none" w:sz="0" w:space="0" w:color="auto"/>
            <w:bottom w:val="none" w:sz="0" w:space="0" w:color="auto"/>
            <w:right w:val="none" w:sz="0" w:space="0" w:color="auto"/>
          </w:divBdr>
        </w:div>
        <w:div w:id="135536956">
          <w:marLeft w:val="0"/>
          <w:marRight w:val="0"/>
          <w:marTop w:val="0"/>
          <w:marBottom w:val="0"/>
          <w:divBdr>
            <w:top w:val="none" w:sz="0" w:space="0" w:color="auto"/>
            <w:left w:val="none" w:sz="0" w:space="0" w:color="auto"/>
            <w:bottom w:val="none" w:sz="0" w:space="0" w:color="auto"/>
            <w:right w:val="none" w:sz="0" w:space="0" w:color="auto"/>
          </w:divBdr>
        </w:div>
      </w:divsChild>
    </w:div>
    <w:div w:id="401023093">
      <w:bodyDiv w:val="1"/>
      <w:marLeft w:val="0"/>
      <w:marRight w:val="0"/>
      <w:marTop w:val="0"/>
      <w:marBottom w:val="0"/>
      <w:divBdr>
        <w:top w:val="none" w:sz="0" w:space="0" w:color="auto"/>
        <w:left w:val="none" w:sz="0" w:space="0" w:color="auto"/>
        <w:bottom w:val="none" w:sz="0" w:space="0" w:color="auto"/>
        <w:right w:val="none" w:sz="0" w:space="0" w:color="auto"/>
      </w:divBdr>
    </w:div>
    <w:div w:id="452939473">
      <w:bodyDiv w:val="1"/>
      <w:marLeft w:val="0"/>
      <w:marRight w:val="0"/>
      <w:marTop w:val="0"/>
      <w:marBottom w:val="0"/>
      <w:divBdr>
        <w:top w:val="none" w:sz="0" w:space="0" w:color="auto"/>
        <w:left w:val="none" w:sz="0" w:space="0" w:color="auto"/>
        <w:bottom w:val="none" w:sz="0" w:space="0" w:color="auto"/>
        <w:right w:val="none" w:sz="0" w:space="0" w:color="auto"/>
      </w:divBdr>
    </w:div>
    <w:div w:id="465315314">
      <w:bodyDiv w:val="1"/>
      <w:marLeft w:val="0"/>
      <w:marRight w:val="0"/>
      <w:marTop w:val="0"/>
      <w:marBottom w:val="0"/>
      <w:divBdr>
        <w:top w:val="none" w:sz="0" w:space="0" w:color="auto"/>
        <w:left w:val="none" w:sz="0" w:space="0" w:color="auto"/>
        <w:bottom w:val="none" w:sz="0" w:space="0" w:color="auto"/>
        <w:right w:val="none" w:sz="0" w:space="0" w:color="auto"/>
      </w:divBdr>
      <w:divsChild>
        <w:div w:id="2139949203">
          <w:marLeft w:val="0"/>
          <w:marRight w:val="0"/>
          <w:marTop w:val="0"/>
          <w:marBottom w:val="0"/>
          <w:divBdr>
            <w:top w:val="none" w:sz="0" w:space="0" w:color="auto"/>
            <w:left w:val="none" w:sz="0" w:space="0" w:color="auto"/>
            <w:bottom w:val="none" w:sz="0" w:space="0" w:color="auto"/>
            <w:right w:val="none" w:sz="0" w:space="0" w:color="auto"/>
          </w:divBdr>
        </w:div>
        <w:div w:id="2098089409">
          <w:marLeft w:val="0"/>
          <w:marRight w:val="0"/>
          <w:marTop w:val="0"/>
          <w:marBottom w:val="0"/>
          <w:divBdr>
            <w:top w:val="none" w:sz="0" w:space="0" w:color="auto"/>
            <w:left w:val="none" w:sz="0" w:space="0" w:color="auto"/>
            <w:bottom w:val="none" w:sz="0" w:space="0" w:color="auto"/>
            <w:right w:val="none" w:sz="0" w:space="0" w:color="auto"/>
          </w:divBdr>
        </w:div>
        <w:div w:id="60299703">
          <w:marLeft w:val="0"/>
          <w:marRight w:val="0"/>
          <w:marTop w:val="0"/>
          <w:marBottom w:val="0"/>
          <w:divBdr>
            <w:top w:val="none" w:sz="0" w:space="0" w:color="auto"/>
            <w:left w:val="none" w:sz="0" w:space="0" w:color="auto"/>
            <w:bottom w:val="none" w:sz="0" w:space="0" w:color="auto"/>
            <w:right w:val="none" w:sz="0" w:space="0" w:color="auto"/>
          </w:divBdr>
        </w:div>
      </w:divsChild>
    </w:div>
    <w:div w:id="553127104">
      <w:bodyDiv w:val="1"/>
      <w:marLeft w:val="0"/>
      <w:marRight w:val="0"/>
      <w:marTop w:val="0"/>
      <w:marBottom w:val="0"/>
      <w:divBdr>
        <w:top w:val="none" w:sz="0" w:space="0" w:color="auto"/>
        <w:left w:val="none" w:sz="0" w:space="0" w:color="auto"/>
        <w:bottom w:val="none" w:sz="0" w:space="0" w:color="auto"/>
        <w:right w:val="none" w:sz="0" w:space="0" w:color="auto"/>
      </w:divBdr>
      <w:divsChild>
        <w:div w:id="100877176">
          <w:marLeft w:val="0"/>
          <w:marRight w:val="0"/>
          <w:marTop w:val="0"/>
          <w:marBottom w:val="0"/>
          <w:divBdr>
            <w:top w:val="none" w:sz="0" w:space="0" w:color="auto"/>
            <w:left w:val="none" w:sz="0" w:space="0" w:color="auto"/>
            <w:bottom w:val="none" w:sz="0" w:space="0" w:color="auto"/>
            <w:right w:val="none" w:sz="0" w:space="0" w:color="auto"/>
          </w:divBdr>
        </w:div>
        <w:div w:id="2066365722">
          <w:marLeft w:val="0"/>
          <w:marRight w:val="0"/>
          <w:marTop w:val="0"/>
          <w:marBottom w:val="0"/>
          <w:divBdr>
            <w:top w:val="none" w:sz="0" w:space="0" w:color="auto"/>
            <w:left w:val="none" w:sz="0" w:space="0" w:color="auto"/>
            <w:bottom w:val="none" w:sz="0" w:space="0" w:color="auto"/>
            <w:right w:val="none" w:sz="0" w:space="0" w:color="auto"/>
          </w:divBdr>
        </w:div>
      </w:divsChild>
    </w:div>
    <w:div w:id="751509120">
      <w:bodyDiv w:val="1"/>
      <w:marLeft w:val="0"/>
      <w:marRight w:val="0"/>
      <w:marTop w:val="0"/>
      <w:marBottom w:val="0"/>
      <w:divBdr>
        <w:top w:val="none" w:sz="0" w:space="0" w:color="auto"/>
        <w:left w:val="none" w:sz="0" w:space="0" w:color="auto"/>
        <w:bottom w:val="none" w:sz="0" w:space="0" w:color="auto"/>
        <w:right w:val="none" w:sz="0" w:space="0" w:color="auto"/>
      </w:divBdr>
      <w:divsChild>
        <w:div w:id="2097240717">
          <w:marLeft w:val="0"/>
          <w:marRight w:val="0"/>
          <w:marTop w:val="0"/>
          <w:marBottom w:val="0"/>
          <w:divBdr>
            <w:top w:val="none" w:sz="0" w:space="0" w:color="auto"/>
            <w:left w:val="none" w:sz="0" w:space="0" w:color="auto"/>
            <w:bottom w:val="none" w:sz="0" w:space="0" w:color="auto"/>
            <w:right w:val="none" w:sz="0" w:space="0" w:color="auto"/>
          </w:divBdr>
        </w:div>
        <w:div w:id="1775516090">
          <w:marLeft w:val="0"/>
          <w:marRight w:val="0"/>
          <w:marTop w:val="0"/>
          <w:marBottom w:val="0"/>
          <w:divBdr>
            <w:top w:val="none" w:sz="0" w:space="0" w:color="auto"/>
            <w:left w:val="none" w:sz="0" w:space="0" w:color="auto"/>
            <w:bottom w:val="none" w:sz="0" w:space="0" w:color="auto"/>
            <w:right w:val="none" w:sz="0" w:space="0" w:color="auto"/>
          </w:divBdr>
        </w:div>
      </w:divsChild>
    </w:div>
    <w:div w:id="806044688">
      <w:bodyDiv w:val="1"/>
      <w:marLeft w:val="0"/>
      <w:marRight w:val="0"/>
      <w:marTop w:val="0"/>
      <w:marBottom w:val="0"/>
      <w:divBdr>
        <w:top w:val="none" w:sz="0" w:space="0" w:color="auto"/>
        <w:left w:val="none" w:sz="0" w:space="0" w:color="auto"/>
        <w:bottom w:val="none" w:sz="0" w:space="0" w:color="auto"/>
        <w:right w:val="none" w:sz="0" w:space="0" w:color="auto"/>
      </w:divBdr>
      <w:divsChild>
        <w:div w:id="1469587230">
          <w:marLeft w:val="0"/>
          <w:marRight w:val="0"/>
          <w:marTop w:val="0"/>
          <w:marBottom w:val="0"/>
          <w:divBdr>
            <w:top w:val="none" w:sz="0" w:space="0" w:color="auto"/>
            <w:left w:val="none" w:sz="0" w:space="0" w:color="auto"/>
            <w:bottom w:val="none" w:sz="0" w:space="0" w:color="auto"/>
            <w:right w:val="none" w:sz="0" w:space="0" w:color="auto"/>
          </w:divBdr>
        </w:div>
        <w:div w:id="1499034243">
          <w:marLeft w:val="0"/>
          <w:marRight w:val="0"/>
          <w:marTop w:val="0"/>
          <w:marBottom w:val="0"/>
          <w:divBdr>
            <w:top w:val="none" w:sz="0" w:space="0" w:color="auto"/>
            <w:left w:val="none" w:sz="0" w:space="0" w:color="auto"/>
            <w:bottom w:val="none" w:sz="0" w:space="0" w:color="auto"/>
            <w:right w:val="none" w:sz="0" w:space="0" w:color="auto"/>
          </w:divBdr>
        </w:div>
      </w:divsChild>
    </w:div>
    <w:div w:id="1459496740">
      <w:bodyDiv w:val="1"/>
      <w:marLeft w:val="0"/>
      <w:marRight w:val="0"/>
      <w:marTop w:val="0"/>
      <w:marBottom w:val="0"/>
      <w:divBdr>
        <w:top w:val="none" w:sz="0" w:space="0" w:color="auto"/>
        <w:left w:val="none" w:sz="0" w:space="0" w:color="auto"/>
        <w:bottom w:val="none" w:sz="0" w:space="0" w:color="auto"/>
        <w:right w:val="none" w:sz="0" w:space="0" w:color="auto"/>
      </w:divBdr>
      <w:divsChild>
        <w:div w:id="654335795">
          <w:marLeft w:val="0"/>
          <w:marRight w:val="0"/>
          <w:marTop w:val="0"/>
          <w:marBottom w:val="0"/>
          <w:divBdr>
            <w:top w:val="none" w:sz="0" w:space="0" w:color="auto"/>
            <w:left w:val="none" w:sz="0" w:space="0" w:color="auto"/>
            <w:bottom w:val="none" w:sz="0" w:space="0" w:color="auto"/>
            <w:right w:val="none" w:sz="0" w:space="0" w:color="auto"/>
          </w:divBdr>
        </w:div>
        <w:div w:id="1820614617">
          <w:marLeft w:val="0"/>
          <w:marRight w:val="0"/>
          <w:marTop w:val="0"/>
          <w:marBottom w:val="0"/>
          <w:divBdr>
            <w:top w:val="none" w:sz="0" w:space="0" w:color="auto"/>
            <w:left w:val="none" w:sz="0" w:space="0" w:color="auto"/>
            <w:bottom w:val="none" w:sz="0" w:space="0" w:color="auto"/>
            <w:right w:val="none" w:sz="0" w:space="0" w:color="auto"/>
          </w:divBdr>
        </w:div>
      </w:divsChild>
    </w:div>
    <w:div w:id="1736079362">
      <w:bodyDiv w:val="1"/>
      <w:marLeft w:val="0"/>
      <w:marRight w:val="0"/>
      <w:marTop w:val="0"/>
      <w:marBottom w:val="0"/>
      <w:divBdr>
        <w:top w:val="none" w:sz="0" w:space="0" w:color="auto"/>
        <w:left w:val="none" w:sz="0" w:space="0" w:color="auto"/>
        <w:bottom w:val="none" w:sz="0" w:space="0" w:color="auto"/>
        <w:right w:val="none" w:sz="0" w:space="0" w:color="auto"/>
      </w:divBdr>
      <w:divsChild>
        <w:div w:id="843400530">
          <w:marLeft w:val="0"/>
          <w:marRight w:val="0"/>
          <w:marTop w:val="0"/>
          <w:marBottom w:val="0"/>
          <w:divBdr>
            <w:top w:val="none" w:sz="0" w:space="0" w:color="auto"/>
            <w:left w:val="none" w:sz="0" w:space="0" w:color="auto"/>
            <w:bottom w:val="none" w:sz="0" w:space="0" w:color="auto"/>
            <w:right w:val="none" w:sz="0" w:space="0" w:color="auto"/>
          </w:divBdr>
        </w:div>
        <w:div w:id="1994992411">
          <w:marLeft w:val="0"/>
          <w:marRight w:val="0"/>
          <w:marTop w:val="0"/>
          <w:marBottom w:val="0"/>
          <w:divBdr>
            <w:top w:val="none" w:sz="0" w:space="0" w:color="auto"/>
            <w:left w:val="none" w:sz="0" w:space="0" w:color="auto"/>
            <w:bottom w:val="none" w:sz="0" w:space="0" w:color="auto"/>
            <w:right w:val="none" w:sz="0" w:space="0" w:color="auto"/>
          </w:divBdr>
        </w:div>
      </w:divsChild>
    </w:div>
    <w:div w:id="1790122726">
      <w:bodyDiv w:val="1"/>
      <w:marLeft w:val="0"/>
      <w:marRight w:val="0"/>
      <w:marTop w:val="0"/>
      <w:marBottom w:val="0"/>
      <w:divBdr>
        <w:top w:val="none" w:sz="0" w:space="0" w:color="auto"/>
        <w:left w:val="none" w:sz="0" w:space="0" w:color="auto"/>
        <w:bottom w:val="none" w:sz="0" w:space="0" w:color="auto"/>
        <w:right w:val="none" w:sz="0" w:space="0" w:color="auto"/>
      </w:divBdr>
      <w:divsChild>
        <w:div w:id="634219196">
          <w:marLeft w:val="0"/>
          <w:marRight w:val="0"/>
          <w:marTop w:val="0"/>
          <w:marBottom w:val="0"/>
          <w:divBdr>
            <w:top w:val="none" w:sz="0" w:space="0" w:color="auto"/>
            <w:left w:val="none" w:sz="0" w:space="0" w:color="auto"/>
            <w:bottom w:val="none" w:sz="0" w:space="0" w:color="auto"/>
            <w:right w:val="none" w:sz="0" w:space="0" w:color="auto"/>
          </w:divBdr>
        </w:div>
        <w:div w:id="1226600802">
          <w:marLeft w:val="0"/>
          <w:marRight w:val="0"/>
          <w:marTop w:val="0"/>
          <w:marBottom w:val="0"/>
          <w:divBdr>
            <w:top w:val="none" w:sz="0" w:space="0" w:color="auto"/>
            <w:left w:val="none" w:sz="0" w:space="0" w:color="auto"/>
            <w:bottom w:val="none" w:sz="0" w:space="0" w:color="auto"/>
            <w:right w:val="none" w:sz="0" w:space="0" w:color="auto"/>
          </w:divBdr>
        </w:div>
      </w:divsChild>
    </w:div>
    <w:div w:id="1809855108">
      <w:bodyDiv w:val="1"/>
      <w:marLeft w:val="0"/>
      <w:marRight w:val="0"/>
      <w:marTop w:val="0"/>
      <w:marBottom w:val="0"/>
      <w:divBdr>
        <w:top w:val="none" w:sz="0" w:space="0" w:color="auto"/>
        <w:left w:val="none" w:sz="0" w:space="0" w:color="auto"/>
        <w:bottom w:val="none" w:sz="0" w:space="0" w:color="auto"/>
        <w:right w:val="none" w:sz="0" w:space="0" w:color="auto"/>
      </w:divBdr>
      <w:divsChild>
        <w:div w:id="1439251706">
          <w:marLeft w:val="0"/>
          <w:marRight w:val="0"/>
          <w:marTop w:val="0"/>
          <w:marBottom w:val="0"/>
          <w:divBdr>
            <w:top w:val="none" w:sz="0" w:space="0" w:color="auto"/>
            <w:left w:val="none" w:sz="0" w:space="0" w:color="auto"/>
            <w:bottom w:val="none" w:sz="0" w:space="0" w:color="auto"/>
            <w:right w:val="none" w:sz="0" w:space="0" w:color="auto"/>
          </w:divBdr>
        </w:div>
        <w:div w:id="1825121085">
          <w:marLeft w:val="0"/>
          <w:marRight w:val="0"/>
          <w:marTop w:val="0"/>
          <w:marBottom w:val="0"/>
          <w:divBdr>
            <w:top w:val="none" w:sz="0" w:space="0" w:color="auto"/>
            <w:left w:val="none" w:sz="0" w:space="0" w:color="auto"/>
            <w:bottom w:val="none" w:sz="0" w:space="0" w:color="auto"/>
            <w:right w:val="none" w:sz="0" w:space="0" w:color="auto"/>
          </w:divBdr>
        </w:div>
      </w:divsChild>
    </w:div>
    <w:div w:id="1835604565">
      <w:bodyDiv w:val="1"/>
      <w:marLeft w:val="0"/>
      <w:marRight w:val="0"/>
      <w:marTop w:val="0"/>
      <w:marBottom w:val="0"/>
      <w:divBdr>
        <w:top w:val="none" w:sz="0" w:space="0" w:color="auto"/>
        <w:left w:val="none" w:sz="0" w:space="0" w:color="auto"/>
        <w:bottom w:val="none" w:sz="0" w:space="0" w:color="auto"/>
        <w:right w:val="none" w:sz="0" w:space="0" w:color="auto"/>
      </w:divBdr>
      <w:divsChild>
        <w:div w:id="193200272">
          <w:marLeft w:val="0"/>
          <w:marRight w:val="0"/>
          <w:marTop w:val="0"/>
          <w:marBottom w:val="0"/>
          <w:divBdr>
            <w:top w:val="none" w:sz="0" w:space="0" w:color="auto"/>
            <w:left w:val="none" w:sz="0" w:space="0" w:color="auto"/>
            <w:bottom w:val="none" w:sz="0" w:space="0" w:color="auto"/>
            <w:right w:val="none" w:sz="0" w:space="0" w:color="auto"/>
          </w:divBdr>
        </w:div>
        <w:div w:id="646134911">
          <w:marLeft w:val="0"/>
          <w:marRight w:val="0"/>
          <w:marTop w:val="0"/>
          <w:marBottom w:val="0"/>
          <w:divBdr>
            <w:top w:val="none" w:sz="0" w:space="0" w:color="auto"/>
            <w:left w:val="none" w:sz="0" w:space="0" w:color="auto"/>
            <w:bottom w:val="none" w:sz="0" w:space="0" w:color="auto"/>
            <w:right w:val="none" w:sz="0" w:space="0" w:color="auto"/>
          </w:divBdr>
        </w:div>
        <w:div w:id="1768965054">
          <w:marLeft w:val="0"/>
          <w:marRight w:val="0"/>
          <w:marTop w:val="0"/>
          <w:marBottom w:val="0"/>
          <w:divBdr>
            <w:top w:val="none" w:sz="0" w:space="0" w:color="auto"/>
            <w:left w:val="none" w:sz="0" w:space="0" w:color="auto"/>
            <w:bottom w:val="none" w:sz="0" w:space="0" w:color="auto"/>
            <w:right w:val="none" w:sz="0" w:space="0" w:color="auto"/>
          </w:divBdr>
        </w:div>
      </w:divsChild>
    </w:div>
    <w:div w:id="1878590141">
      <w:bodyDiv w:val="1"/>
      <w:marLeft w:val="0"/>
      <w:marRight w:val="0"/>
      <w:marTop w:val="0"/>
      <w:marBottom w:val="0"/>
      <w:divBdr>
        <w:top w:val="none" w:sz="0" w:space="0" w:color="auto"/>
        <w:left w:val="none" w:sz="0" w:space="0" w:color="auto"/>
        <w:bottom w:val="none" w:sz="0" w:space="0" w:color="auto"/>
        <w:right w:val="none" w:sz="0" w:space="0" w:color="auto"/>
      </w:divBdr>
      <w:divsChild>
        <w:div w:id="1482962176">
          <w:marLeft w:val="0"/>
          <w:marRight w:val="0"/>
          <w:marTop w:val="0"/>
          <w:marBottom w:val="0"/>
          <w:divBdr>
            <w:top w:val="none" w:sz="0" w:space="0" w:color="auto"/>
            <w:left w:val="none" w:sz="0" w:space="0" w:color="auto"/>
            <w:bottom w:val="none" w:sz="0" w:space="0" w:color="auto"/>
            <w:right w:val="none" w:sz="0" w:space="0" w:color="auto"/>
          </w:divBdr>
        </w:div>
        <w:div w:id="1415905510">
          <w:marLeft w:val="0"/>
          <w:marRight w:val="0"/>
          <w:marTop w:val="0"/>
          <w:marBottom w:val="0"/>
          <w:divBdr>
            <w:top w:val="none" w:sz="0" w:space="0" w:color="auto"/>
            <w:left w:val="none" w:sz="0" w:space="0" w:color="auto"/>
            <w:bottom w:val="none" w:sz="0" w:space="0" w:color="auto"/>
            <w:right w:val="none" w:sz="0" w:space="0" w:color="auto"/>
          </w:divBdr>
        </w:div>
      </w:divsChild>
    </w:div>
    <w:div w:id="1940066961">
      <w:bodyDiv w:val="1"/>
      <w:marLeft w:val="0"/>
      <w:marRight w:val="0"/>
      <w:marTop w:val="0"/>
      <w:marBottom w:val="0"/>
      <w:divBdr>
        <w:top w:val="none" w:sz="0" w:space="0" w:color="auto"/>
        <w:left w:val="none" w:sz="0" w:space="0" w:color="auto"/>
        <w:bottom w:val="none" w:sz="0" w:space="0" w:color="auto"/>
        <w:right w:val="none" w:sz="0" w:space="0" w:color="auto"/>
      </w:divBdr>
      <w:divsChild>
        <w:div w:id="564220919">
          <w:marLeft w:val="0"/>
          <w:marRight w:val="0"/>
          <w:marTop w:val="0"/>
          <w:marBottom w:val="0"/>
          <w:divBdr>
            <w:top w:val="none" w:sz="0" w:space="0" w:color="auto"/>
            <w:left w:val="none" w:sz="0" w:space="0" w:color="auto"/>
            <w:bottom w:val="none" w:sz="0" w:space="0" w:color="auto"/>
            <w:right w:val="none" w:sz="0" w:space="0" w:color="auto"/>
          </w:divBdr>
        </w:div>
        <w:div w:id="949629407">
          <w:marLeft w:val="0"/>
          <w:marRight w:val="0"/>
          <w:marTop w:val="0"/>
          <w:marBottom w:val="0"/>
          <w:divBdr>
            <w:top w:val="none" w:sz="0" w:space="0" w:color="auto"/>
            <w:left w:val="none" w:sz="0" w:space="0" w:color="auto"/>
            <w:bottom w:val="none" w:sz="0" w:space="0" w:color="auto"/>
            <w:right w:val="none" w:sz="0" w:space="0" w:color="auto"/>
          </w:divBdr>
        </w:div>
        <w:div w:id="1034500857">
          <w:marLeft w:val="0"/>
          <w:marRight w:val="0"/>
          <w:marTop w:val="0"/>
          <w:marBottom w:val="0"/>
          <w:divBdr>
            <w:top w:val="none" w:sz="0" w:space="0" w:color="auto"/>
            <w:left w:val="none" w:sz="0" w:space="0" w:color="auto"/>
            <w:bottom w:val="none" w:sz="0" w:space="0" w:color="auto"/>
            <w:right w:val="none" w:sz="0" w:space="0" w:color="auto"/>
          </w:divBdr>
        </w:div>
      </w:divsChild>
    </w:div>
    <w:div w:id="1968900165">
      <w:bodyDiv w:val="1"/>
      <w:marLeft w:val="0"/>
      <w:marRight w:val="0"/>
      <w:marTop w:val="0"/>
      <w:marBottom w:val="0"/>
      <w:divBdr>
        <w:top w:val="none" w:sz="0" w:space="0" w:color="auto"/>
        <w:left w:val="none" w:sz="0" w:space="0" w:color="auto"/>
        <w:bottom w:val="none" w:sz="0" w:space="0" w:color="auto"/>
        <w:right w:val="none" w:sz="0" w:space="0" w:color="auto"/>
      </w:divBdr>
      <w:divsChild>
        <w:div w:id="1120370496">
          <w:marLeft w:val="0"/>
          <w:marRight w:val="0"/>
          <w:marTop w:val="0"/>
          <w:marBottom w:val="0"/>
          <w:divBdr>
            <w:top w:val="none" w:sz="0" w:space="0" w:color="auto"/>
            <w:left w:val="none" w:sz="0" w:space="0" w:color="auto"/>
            <w:bottom w:val="none" w:sz="0" w:space="0" w:color="auto"/>
            <w:right w:val="none" w:sz="0" w:space="0" w:color="auto"/>
          </w:divBdr>
        </w:div>
        <w:div w:id="1729373644">
          <w:marLeft w:val="0"/>
          <w:marRight w:val="0"/>
          <w:marTop w:val="0"/>
          <w:marBottom w:val="0"/>
          <w:divBdr>
            <w:top w:val="none" w:sz="0" w:space="0" w:color="auto"/>
            <w:left w:val="none" w:sz="0" w:space="0" w:color="auto"/>
            <w:bottom w:val="none" w:sz="0" w:space="0" w:color="auto"/>
            <w:right w:val="none" w:sz="0" w:space="0" w:color="auto"/>
          </w:divBdr>
        </w:div>
        <w:div w:id="118037549">
          <w:marLeft w:val="0"/>
          <w:marRight w:val="0"/>
          <w:marTop w:val="0"/>
          <w:marBottom w:val="0"/>
          <w:divBdr>
            <w:top w:val="none" w:sz="0" w:space="0" w:color="auto"/>
            <w:left w:val="none" w:sz="0" w:space="0" w:color="auto"/>
            <w:bottom w:val="none" w:sz="0" w:space="0" w:color="auto"/>
            <w:right w:val="none" w:sz="0" w:space="0" w:color="auto"/>
          </w:divBdr>
        </w:div>
      </w:divsChild>
    </w:div>
    <w:div w:id="2110349979">
      <w:bodyDiv w:val="1"/>
      <w:marLeft w:val="0"/>
      <w:marRight w:val="0"/>
      <w:marTop w:val="0"/>
      <w:marBottom w:val="0"/>
      <w:divBdr>
        <w:top w:val="none" w:sz="0" w:space="0" w:color="auto"/>
        <w:left w:val="none" w:sz="0" w:space="0" w:color="auto"/>
        <w:bottom w:val="none" w:sz="0" w:space="0" w:color="auto"/>
        <w:right w:val="none" w:sz="0" w:space="0" w:color="auto"/>
      </w:divBdr>
      <w:divsChild>
        <w:div w:id="1370184086">
          <w:marLeft w:val="0"/>
          <w:marRight w:val="0"/>
          <w:marTop w:val="0"/>
          <w:marBottom w:val="0"/>
          <w:divBdr>
            <w:top w:val="none" w:sz="0" w:space="0" w:color="auto"/>
            <w:left w:val="none" w:sz="0" w:space="0" w:color="auto"/>
            <w:bottom w:val="none" w:sz="0" w:space="0" w:color="auto"/>
            <w:right w:val="none" w:sz="0" w:space="0" w:color="auto"/>
          </w:divBdr>
          <w:divsChild>
            <w:div w:id="1256206515">
              <w:marLeft w:val="0"/>
              <w:marRight w:val="0"/>
              <w:marTop w:val="0"/>
              <w:marBottom w:val="0"/>
              <w:divBdr>
                <w:top w:val="none" w:sz="0" w:space="0" w:color="auto"/>
                <w:left w:val="none" w:sz="0" w:space="0" w:color="auto"/>
                <w:bottom w:val="none" w:sz="0" w:space="0" w:color="auto"/>
                <w:right w:val="none" w:sz="0" w:space="0" w:color="auto"/>
              </w:divBdr>
              <w:divsChild>
                <w:div w:id="1320647811">
                  <w:marLeft w:val="0"/>
                  <w:marRight w:val="0"/>
                  <w:marTop w:val="0"/>
                  <w:marBottom w:val="0"/>
                  <w:divBdr>
                    <w:top w:val="none" w:sz="0" w:space="0" w:color="auto"/>
                    <w:left w:val="none" w:sz="0" w:space="0" w:color="auto"/>
                    <w:bottom w:val="none" w:sz="0" w:space="0" w:color="auto"/>
                    <w:right w:val="none" w:sz="0" w:space="0" w:color="auto"/>
                  </w:divBdr>
                </w:div>
              </w:divsChild>
            </w:div>
            <w:div w:id="2027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54AF-3DAF-4673-9206-F54E9F3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AA8AD-8138-4196-A4C3-608A2FA48959}">
  <ds:schemaRefs>
    <ds:schemaRef ds:uri="http://schemas.microsoft.com/sharepoint/v3/contenttype/forms"/>
  </ds:schemaRefs>
</ds:datastoreItem>
</file>

<file path=customXml/itemProps3.xml><?xml version="1.0" encoding="utf-8"?>
<ds:datastoreItem xmlns:ds="http://schemas.openxmlformats.org/officeDocument/2006/customXml" ds:itemID="{24AE3577-353D-4F6E-B581-F92A12F407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916D12-CAE7-4906-80B8-4FB91052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Projektligji i ripunuar</vt:lpstr>
    </vt:vector>
  </TitlesOfParts>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ripunuar</dc:title>
  <dc:subject/>
  <dc:creator>admin</dc:creator>
  <cp:keywords/>
  <dc:description/>
  <cp:lastModifiedBy>Greis Como</cp:lastModifiedBy>
  <cp:revision>2</cp:revision>
  <cp:lastPrinted>2025-09-10T09:55:00Z</cp:lastPrinted>
  <dcterms:created xsi:type="dcterms:W3CDTF">2025-10-23T16:42:00Z</dcterms:created>
  <dcterms:modified xsi:type="dcterms:W3CDTF">2025-10-23T16:42:00Z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