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7B670" w14:textId="77777777" w:rsidR="008C3727" w:rsidRDefault="008C3727" w:rsidP="008C3727">
      <w:pPr>
        <w:pStyle w:val="Heading1"/>
        <w:spacing w:before="0" w:line="276" w:lineRule="auto"/>
        <w:jc w:val="center"/>
        <w:rPr>
          <w:rFonts w:ascii="Times New Roman" w:hAnsi="Times New Roman" w:cs="Times New Roman"/>
          <w:b/>
          <w:color w:val="auto"/>
          <w:sz w:val="24"/>
          <w:szCs w:val="24"/>
          <w:lang w:val="sq-AL" w:bidi="en-GB"/>
        </w:rPr>
      </w:pPr>
    </w:p>
    <w:p w14:paraId="3CE91972" w14:textId="558203A7" w:rsidR="008C3727" w:rsidRDefault="008C3727" w:rsidP="008C3727">
      <w:pPr>
        <w:pStyle w:val="Heading1"/>
        <w:spacing w:before="0" w:line="276" w:lineRule="auto"/>
        <w:jc w:val="center"/>
        <w:rPr>
          <w:rFonts w:ascii="Times New Roman" w:hAnsi="Times New Roman" w:cs="Times New Roman"/>
          <w:b/>
          <w:color w:val="auto"/>
          <w:sz w:val="24"/>
          <w:szCs w:val="24"/>
          <w:lang w:val="sq-AL" w:bidi="en-GB"/>
        </w:rPr>
      </w:pPr>
      <w:r w:rsidRPr="008C3727">
        <w:rPr>
          <w:rFonts w:ascii="Times New Roman" w:eastAsia="Times New Roman" w:hAnsi="Times New Roman" w:cs="Times New Roman"/>
          <w:b/>
          <w:noProof/>
          <w:color w:val="auto"/>
          <w:kern w:val="0"/>
          <w:sz w:val="24"/>
          <w:szCs w:val="24"/>
          <w:lang w:val="sq-AL"/>
          <w14:ligatures w14:val="none"/>
        </w:rPr>
        <w:drawing>
          <wp:inline distT="0" distB="0" distL="0" distR="0" wp14:anchorId="77D30451" wp14:editId="1EFFE0B3">
            <wp:extent cx="5764530" cy="1371218"/>
            <wp:effectExtent l="0" t="0" r="7620" b="635"/>
            <wp:docPr id="1664232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4530" cy="1371218"/>
                    </a:xfrm>
                    <a:prstGeom prst="rect">
                      <a:avLst/>
                    </a:prstGeom>
                    <a:noFill/>
                  </pic:spPr>
                </pic:pic>
              </a:graphicData>
            </a:graphic>
          </wp:inline>
        </w:drawing>
      </w:r>
    </w:p>
    <w:p w14:paraId="4277D2C5" w14:textId="77777777" w:rsidR="007A1835" w:rsidRDefault="007A1835" w:rsidP="008C3727">
      <w:pPr>
        <w:pStyle w:val="Heading1"/>
        <w:spacing w:before="0" w:line="276" w:lineRule="auto"/>
        <w:jc w:val="center"/>
        <w:rPr>
          <w:rFonts w:ascii="Times New Roman" w:hAnsi="Times New Roman" w:cs="Times New Roman"/>
          <w:b/>
          <w:color w:val="auto"/>
          <w:sz w:val="24"/>
          <w:szCs w:val="24"/>
          <w:lang w:val="sq-AL" w:bidi="en-GB"/>
        </w:rPr>
      </w:pPr>
    </w:p>
    <w:p w14:paraId="312BE242" w14:textId="4D0B3833" w:rsidR="008C3727" w:rsidRPr="00C74A77" w:rsidRDefault="008C3727" w:rsidP="008C3727">
      <w:pPr>
        <w:pStyle w:val="Heading1"/>
        <w:spacing w:before="0" w:line="276" w:lineRule="auto"/>
        <w:jc w:val="center"/>
        <w:rPr>
          <w:rFonts w:ascii="Times New Roman" w:hAnsi="Times New Roman" w:cs="Times New Roman"/>
          <w:b/>
          <w:color w:val="auto"/>
          <w:sz w:val="24"/>
          <w:szCs w:val="24"/>
          <w:lang w:val="sq-AL" w:bidi="en-GB"/>
        </w:rPr>
      </w:pPr>
      <w:r w:rsidRPr="00C74A77">
        <w:rPr>
          <w:rFonts w:ascii="Times New Roman" w:hAnsi="Times New Roman" w:cs="Times New Roman"/>
          <w:b/>
          <w:color w:val="auto"/>
          <w:sz w:val="24"/>
          <w:szCs w:val="24"/>
          <w:lang w:val="sq-AL" w:bidi="en-GB"/>
        </w:rPr>
        <w:t>RAPORT</w:t>
      </w:r>
    </w:p>
    <w:p w14:paraId="7B93DBC9" w14:textId="77777777" w:rsidR="008C3727" w:rsidRPr="0014541D" w:rsidRDefault="008C3727" w:rsidP="008C3727">
      <w:pPr>
        <w:pStyle w:val="Heading1"/>
        <w:spacing w:before="0" w:line="276" w:lineRule="auto"/>
        <w:jc w:val="center"/>
        <w:rPr>
          <w:rFonts w:ascii="Times New Roman" w:hAnsi="Times New Roman" w:cs="Times New Roman"/>
          <w:b/>
          <w:color w:val="auto"/>
          <w:sz w:val="24"/>
          <w:szCs w:val="24"/>
          <w:lang w:val="sq-AL"/>
        </w:rPr>
      </w:pPr>
      <w:r w:rsidRPr="00C74A77">
        <w:rPr>
          <w:rFonts w:ascii="Times New Roman" w:hAnsi="Times New Roman" w:cs="Times New Roman"/>
          <w:b/>
          <w:color w:val="auto"/>
          <w:sz w:val="24"/>
          <w:szCs w:val="24"/>
          <w:lang w:val="sq-AL" w:bidi="en-GB"/>
        </w:rPr>
        <w:t xml:space="preserve">PËR REZULTATET E KONSULTIMIT PUBLIK TË </w:t>
      </w:r>
      <w:r w:rsidRPr="00C74A77">
        <w:rPr>
          <w:rFonts w:ascii="Times New Roman" w:hAnsi="Times New Roman" w:cs="Times New Roman"/>
          <w:b/>
          <w:color w:val="auto"/>
          <w:sz w:val="24"/>
          <w:szCs w:val="24"/>
          <w:lang w:val="sq-AL"/>
        </w:rPr>
        <w:t>PROJEKT</w:t>
      </w:r>
      <w:r>
        <w:rPr>
          <w:rFonts w:ascii="Times New Roman" w:hAnsi="Times New Roman" w:cs="Times New Roman"/>
          <w:b/>
          <w:color w:val="auto"/>
          <w:sz w:val="24"/>
          <w:szCs w:val="24"/>
          <w:lang w:val="sq-AL"/>
        </w:rPr>
        <w:t>LIGJIT</w:t>
      </w:r>
    </w:p>
    <w:p w14:paraId="726397BE" w14:textId="77777777" w:rsidR="008C3727" w:rsidRPr="0014541D" w:rsidRDefault="008C3727" w:rsidP="008C3727">
      <w:pPr>
        <w:pStyle w:val="Heading1"/>
        <w:jc w:val="center"/>
        <w:rPr>
          <w:rFonts w:ascii="Times New Roman" w:hAnsi="Times New Roman"/>
          <w:b/>
          <w:i/>
          <w:iCs/>
          <w:color w:val="000000"/>
          <w:sz w:val="24"/>
          <w:szCs w:val="24"/>
          <w:shd w:val="clear" w:color="auto" w:fill="FFFFFF"/>
          <w:lang w:val="sq-AL"/>
        </w:rPr>
      </w:pPr>
      <w:r w:rsidRPr="00C74A77">
        <w:rPr>
          <w:rFonts w:ascii="Times New Roman" w:hAnsi="Times New Roman"/>
          <w:color w:val="000000"/>
          <w:sz w:val="24"/>
          <w:szCs w:val="24"/>
          <w:shd w:val="clear" w:color="auto" w:fill="FFFFFF"/>
          <w:lang w:val="sq-AL"/>
        </w:rPr>
        <w:t>“</w:t>
      </w:r>
      <w:r w:rsidRPr="0014541D">
        <w:rPr>
          <w:rFonts w:ascii="Times New Roman" w:hAnsi="Times New Roman"/>
          <w:b/>
          <w:color w:val="000000"/>
          <w:sz w:val="24"/>
          <w:szCs w:val="24"/>
          <w:shd w:val="clear" w:color="auto" w:fill="FFFFFF"/>
          <w:lang w:val="sq-AL"/>
        </w:rPr>
        <w:t>PËR LIRIMIN E FREKUENCAVE TË DIGJITAL DIVIDENT DY (DD2)”</w:t>
      </w:r>
    </w:p>
    <w:p w14:paraId="71C13940" w14:textId="77777777" w:rsidR="008C3727" w:rsidRPr="00C74A77" w:rsidRDefault="008C3727" w:rsidP="008C3727">
      <w:pPr>
        <w:spacing w:line="276" w:lineRule="auto"/>
        <w:rPr>
          <w:rFonts w:ascii="Times New Roman" w:hAnsi="Times New Roman"/>
          <w:sz w:val="24"/>
          <w:szCs w:val="24"/>
          <w:lang w:val="sq-AL"/>
        </w:rPr>
      </w:pPr>
    </w:p>
    <w:p w14:paraId="1CBE3560" w14:textId="77777777" w:rsidR="008C3727" w:rsidRDefault="008C3727" w:rsidP="008C3727">
      <w:pPr>
        <w:pStyle w:val="ListParagraph"/>
        <w:numPr>
          <w:ilvl w:val="0"/>
          <w:numId w:val="1"/>
        </w:numPr>
        <w:tabs>
          <w:tab w:val="left" w:pos="567"/>
        </w:tabs>
        <w:spacing w:after="120" w:line="276" w:lineRule="auto"/>
        <w:contextualSpacing w:val="0"/>
        <w:jc w:val="both"/>
        <w:rPr>
          <w:rFonts w:ascii="Times New Roman" w:hAnsi="Times New Roman"/>
          <w:b/>
          <w:bCs/>
          <w:lang w:val="sq-AL"/>
        </w:rPr>
      </w:pPr>
      <w:r w:rsidRPr="00C74A77">
        <w:rPr>
          <w:rFonts w:ascii="Times New Roman" w:hAnsi="Times New Roman"/>
          <w:b/>
          <w:bCs/>
          <w:lang w:val="sq-AL"/>
        </w:rPr>
        <w:t>Titulli i draft aktit/dokumentit</w:t>
      </w:r>
    </w:p>
    <w:p w14:paraId="481277B8" w14:textId="77777777" w:rsidR="008C3727" w:rsidRDefault="008C3727" w:rsidP="008C3727">
      <w:pPr>
        <w:spacing w:line="276" w:lineRule="auto"/>
        <w:rPr>
          <w:rFonts w:ascii="Times New Roman" w:hAnsi="Times New Roman"/>
          <w:bCs/>
          <w:iCs/>
          <w:sz w:val="24"/>
          <w:szCs w:val="24"/>
          <w:lang w:val="sq-AL"/>
        </w:rPr>
      </w:pPr>
      <w:r w:rsidRPr="00C74A77">
        <w:rPr>
          <w:rFonts w:ascii="Times New Roman" w:hAnsi="Times New Roman"/>
          <w:iCs/>
          <w:sz w:val="24"/>
          <w:szCs w:val="24"/>
          <w:lang w:val="sq-AL"/>
        </w:rPr>
        <w:t>Projekt</w:t>
      </w:r>
      <w:r>
        <w:rPr>
          <w:rFonts w:ascii="Times New Roman" w:hAnsi="Times New Roman"/>
          <w:iCs/>
          <w:sz w:val="24"/>
          <w:szCs w:val="24"/>
          <w:lang w:val="sq-AL"/>
        </w:rPr>
        <w:t>ligjin</w:t>
      </w:r>
      <w:r w:rsidRPr="00C74A77">
        <w:rPr>
          <w:rFonts w:ascii="Times New Roman" w:hAnsi="Times New Roman"/>
          <w:iCs/>
          <w:sz w:val="24"/>
          <w:szCs w:val="24"/>
          <w:lang w:val="sq-AL"/>
        </w:rPr>
        <w:t xml:space="preserve"> </w:t>
      </w:r>
      <w:r w:rsidRPr="00C74A77">
        <w:rPr>
          <w:rFonts w:ascii="Times New Roman" w:hAnsi="Times New Roman"/>
          <w:bCs/>
          <w:iCs/>
          <w:sz w:val="24"/>
          <w:szCs w:val="24"/>
          <w:lang w:val="sq-AL"/>
        </w:rPr>
        <w:t xml:space="preserve">“Për </w:t>
      </w:r>
      <w:r>
        <w:rPr>
          <w:rFonts w:ascii="Times New Roman" w:hAnsi="Times New Roman"/>
          <w:bCs/>
          <w:iCs/>
          <w:sz w:val="24"/>
          <w:szCs w:val="24"/>
          <w:lang w:val="sq-AL"/>
        </w:rPr>
        <w:t xml:space="preserve">lirimin e frekuencave të digjital divident dy (DD2” </w:t>
      </w:r>
    </w:p>
    <w:p w14:paraId="0787B181" w14:textId="77777777" w:rsidR="008C3727" w:rsidRPr="00C74A77" w:rsidRDefault="008C3727" w:rsidP="008C3727">
      <w:pPr>
        <w:spacing w:line="276" w:lineRule="auto"/>
        <w:rPr>
          <w:rFonts w:ascii="Times New Roman" w:hAnsi="Times New Roman"/>
          <w:i/>
          <w:iCs/>
          <w:sz w:val="24"/>
          <w:szCs w:val="24"/>
          <w:lang w:val="sq-AL"/>
        </w:rPr>
      </w:pPr>
    </w:p>
    <w:p w14:paraId="7BB1454D" w14:textId="77777777" w:rsidR="008C3727" w:rsidRPr="001804CE" w:rsidRDefault="008C3727" w:rsidP="008C3727">
      <w:pPr>
        <w:pStyle w:val="ListParagraph"/>
        <w:numPr>
          <w:ilvl w:val="0"/>
          <w:numId w:val="1"/>
        </w:numPr>
        <w:tabs>
          <w:tab w:val="left" w:pos="567"/>
        </w:tabs>
        <w:spacing w:after="120" w:line="276" w:lineRule="auto"/>
        <w:contextualSpacing w:val="0"/>
        <w:jc w:val="both"/>
        <w:rPr>
          <w:rFonts w:ascii="Times New Roman" w:hAnsi="Times New Roman"/>
          <w:b/>
          <w:iCs/>
          <w:lang w:val="sq-AL"/>
        </w:rPr>
      </w:pPr>
      <w:r w:rsidRPr="00C74A77">
        <w:rPr>
          <w:rFonts w:ascii="Times New Roman" w:hAnsi="Times New Roman"/>
          <w:b/>
          <w:bCs/>
          <w:lang w:val="sq-AL"/>
        </w:rPr>
        <w:t>Kohëzgjatja e konsultimeve</w:t>
      </w:r>
    </w:p>
    <w:p w14:paraId="5ABC97F4" w14:textId="77777777" w:rsidR="008C3727" w:rsidRDefault="008C3727" w:rsidP="008C3727">
      <w:pPr>
        <w:spacing w:line="276" w:lineRule="auto"/>
        <w:jc w:val="both"/>
        <w:rPr>
          <w:rFonts w:ascii="Times New Roman" w:hAnsi="Times New Roman"/>
          <w:sz w:val="24"/>
          <w:szCs w:val="24"/>
          <w:lang w:val="sq-AL"/>
        </w:rPr>
      </w:pPr>
      <w:r w:rsidRPr="005126AE">
        <w:rPr>
          <w:rFonts w:ascii="Times New Roman" w:hAnsi="Times New Roman"/>
          <w:sz w:val="24"/>
          <w:szCs w:val="24"/>
          <w:lang w:val="sq-AL"/>
        </w:rPr>
        <w:t>Projektligji “Për lirimin e frekuencave të Digjiital Divident dy (DD2)”, është propozim i Ministrit të Infrastrukturës dhe Energjisë</w:t>
      </w:r>
      <w:r>
        <w:rPr>
          <w:rFonts w:ascii="Times New Roman" w:hAnsi="Times New Roman"/>
          <w:sz w:val="24"/>
          <w:szCs w:val="24"/>
          <w:lang w:val="sq-AL"/>
        </w:rPr>
        <w:t xml:space="preserve"> </w:t>
      </w:r>
      <w:r w:rsidRPr="005126AE">
        <w:rPr>
          <w:rFonts w:ascii="Times New Roman" w:hAnsi="Times New Roman"/>
          <w:sz w:val="24"/>
          <w:szCs w:val="24"/>
          <w:lang w:val="sq-AL"/>
        </w:rPr>
        <w:t xml:space="preserve">dhe, bazuar në pikën 2 të nenit 100, të Kushtetutës dhe nenin 9 të ligjit nr. 54/2024 datë 30.5.2024 “Për komunikimet elektronike në Republikën e Shqipërisë” dhe nenin 22 të ligjit nr. 97/2013 “Për mediat audiovizive në Republikën e Shqipërisë” i ndryshuar. </w:t>
      </w:r>
    </w:p>
    <w:p w14:paraId="34098259" w14:textId="77777777" w:rsidR="00967975" w:rsidRPr="005126AE" w:rsidRDefault="00967975" w:rsidP="008C3727">
      <w:pPr>
        <w:spacing w:line="276" w:lineRule="auto"/>
        <w:jc w:val="both"/>
        <w:rPr>
          <w:rFonts w:ascii="Times New Roman" w:hAnsi="Times New Roman"/>
          <w:sz w:val="24"/>
          <w:szCs w:val="24"/>
          <w:lang w:val="sq-AL"/>
        </w:rPr>
      </w:pPr>
    </w:p>
    <w:p w14:paraId="101E4495" w14:textId="77777777" w:rsidR="008C3727" w:rsidRDefault="008C3727" w:rsidP="008C3727">
      <w:pPr>
        <w:spacing w:line="276" w:lineRule="auto"/>
        <w:jc w:val="both"/>
        <w:rPr>
          <w:rFonts w:ascii="Times New Roman" w:hAnsi="Times New Roman"/>
          <w:sz w:val="24"/>
          <w:szCs w:val="24"/>
          <w:lang w:val="sq-AL"/>
        </w:rPr>
      </w:pPr>
      <w:r w:rsidRPr="005126AE">
        <w:rPr>
          <w:rFonts w:ascii="Times New Roman" w:hAnsi="Times New Roman"/>
          <w:sz w:val="24"/>
          <w:szCs w:val="24"/>
          <w:lang w:val="sq-AL"/>
        </w:rPr>
        <w:t>Projekt</w:t>
      </w:r>
      <w:r>
        <w:rPr>
          <w:rFonts w:ascii="Times New Roman" w:hAnsi="Times New Roman"/>
          <w:sz w:val="24"/>
          <w:szCs w:val="24"/>
          <w:lang w:val="sq-AL"/>
        </w:rPr>
        <w:t>ligji</w:t>
      </w:r>
      <w:r w:rsidRPr="005126AE">
        <w:rPr>
          <w:rFonts w:ascii="Times New Roman" w:hAnsi="Times New Roman"/>
          <w:sz w:val="24"/>
          <w:szCs w:val="24"/>
          <w:lang w:val="sq-AL"/>
        </w:rPr>
        <w:t xml:space="preserve"> ka si qëllim të sigurojë vazhdimësinë e marrjes nga publiku të të gjitha programeve televizive, që transmetohen nëpërmjet rrjeteve tokësore, pas lirimit të brezit 700 MHz, përmes kompensimit të pjesshëm të kostove neto shtesë/direkte që shkakton procesi i lirimit të brezit 700 MHz.</w:t>
      </w:r>
    </w:p>
    <w:p w14:paraId="6748D7F8" w14:textId="77777777" w:rsidR="00967975" w:rsidRDefault="00967975" w:rsidP="008C3727">
      <w:pPr>
        <w:spacing w:line="276" w:lineRule="auto"/>
        <w:jc w:val="both"/>
        <w:rPr>
          <w:rFonts w:ascii="Times New Roman" w:hAnsi="Times New Roman"/>
          <w:sz w:val="24"/>
          <w:szCs w:val="24"/>
          <w:lang w:val="sq-AL"/>
        </w:rPr>
      </w:pPr>
    </w:p>
    <w:p w14:paraId="7439D2E8" w14:textId="77777777" w:rsidR="008C3727" w:rsidRDefault="008C3727" w:rsidP="008C3727">
      <w:pPr>
        <w:spacing w:line="276" w:lineRule="auto"/>
        <w:jc w:val="both"/>
        <w:rPr>
          <w:rFonts w:ascii="Times New Roman" w:hAnsi="Times New Roman"/>
          <w:sz w:val="24"/>
          <w:szCs w:val="24"/>
          <w:lang w:val="sq-AL"/>
        </w:rPr>
      </w:pPr>
      <w:r w:rsidRPr="00C74A77">
        <w:rPr>
          <w:rFonts w:ascii="Times New Roman" w:hAnsi="Times New Roman"/>
          <w:sz w:val="24"/>
          <w:szCs w:val="24"/>
          <w:lang w:val="sq-AL"/>
        </w:rPr>
        <w:t>Ky projekt</w:t>
      </w:r>
      <w:r>
        <w:rPr>
          <w:rFonts w:ascii="Times New Roman" w:hAnsi="Times New Roman"/>
          <w:sz w:val="24"/>
          <w:szCs w:val="24"/>
          <w:lang w:val="sq-AL"/>
        </w:rPr>
        <w:t>ligj</w:t>
      </w:r>
      <w:r w:rsidRPr="00C74A77">
        <w:rPr>
          <w:rFonts w:ascii="Times New Roman" w:hAnsi="Times New Roman"/>
          <w:sz w:val="24"/>
          <w:szCs w:val="24"/>
          <w:lang w:val="sq-AL"/>
        </w:rPr>
        <w:t xml:space="preserve"> është publikuar në regjistrin elektronik për njoftimet dhe konsultimet publike (në nivel eksperti dhe qytetari) në datë </w:t>
      </w:r>
      <w:r w:rsidRPr="00C74A77">
        <w:rPr>
          <w:rFonts w:ascii="Times New Roman" w:hAnsi="Times New Roman"/>
          <w:bCs/>
          <w:sz w:val="24"/>
          <w:szCs w:val="24"/>
          <w:lang w:val="sq-AL"/>
        </w:rPr>
        <w:t>1</w:t>
      </w:r>
      <w:r>
        <w:rPr>
          <w:rFonts w:ascii="Times New Roman" w:hAnsi="Times New Roman"/>
          <w:bCs/>
          <w:sz w:val="24"/>
          <w:szCs w:val="24"/>
          <w:lang w:val="sq-AL"/>
        </w:rPr>
        <w:t>1</w:t>
      </w:r>
      <w:r w:rsidRPr="00C74A77">
        <w:rPr>
          <w:rFonts w:ascii="Times New Roman" w:hAnsi="Times New Roman"/>
          <w:bCs/>
          <w:sz w:val="24"/>
          <w:szCs w:val="24"/>
          <w:lang w:val="sq-AL"/>
        </w:rPr>
        <w:t xml:space="preserve"> Shtator 2025 deri </w:t>
      </w:r>
      <w:r w:rsidRPr="00C74A77">
        <w:rPr>
          <w:rFonts w:ascii="Times New Roman" w:hAnsi="Times New Roman"/>
          <w:sz w:val="24"/>
          <w:szCs w:val="24"/>
          <w:lang w:val="sq-AL"/>
        </w:rPr>
        <w:t>në</w:t>
      </w:r>
      <w:r w:rsidRPr="00C74A77">
        <w:rPr>
          <w:rFonts w:ascii="Times New Roman" w:hAnsi="Times New Roman"/>
          <w:bCs/>
          <w:sz w:val="24"/>
          <w:szCs w:val="24"/>
          <w:lang w:val="sq-AL"/>
        </w:rPr>
        <w:t xml:space="preserve"> 1</w:t>
      </w:r>
      <w:r>
        <w:rPr>
          <w:rFonts w:ascii="Times New Roman" w:hAnsi="Times New Roman"/>
          <w:bCs/>
          <w:sz w:val="24"/>
          <w:szCs w:val="24"/>
          <w:lang w:val="sq-AL"/>
        </w:rPr>
        <w:t>0</w:t>
      </w:r>
      <w:r w:rsidRPr="00C74A77">
        <w:rPr>
          <w:rFonts w:ascii="Times New Roman" w:hAnsi="Times New Roman"/>
          <w:bCs/>
          <w:sz w:val="24"/>
          <w:szCs w:val="24"/>
          <w:lang w:val="sq-AL"/>
        </w:rPr>
        <w:t xml:space="preserve"> Tetor 2025</w:t>
      </w:r>
      <w:r w:rsidRPr="00C74A77">
        <w:rPr>
          <w:rFonts w:ascii="Times New Roman" w:hAnsi="Times New Roman"/>
          <w:sz w:val="24"/>
          <w:szCs w:val="24"/>
          <w:lang w:val="sq-AL"/>
        </w:rPr>
        <w:t>, për një periudhë 20 ditë pune, në respektim të afatit ligjor të konsultimit.</w:t>
      </w:r>
    </w:p>
    <w:p w14:paraId="695CF2C2" w14:textId="77777777" w:rsidR="008C3727" w:rsidRPr="007D6B18" w:rsidRDefault="008C3727" w:rsidP="008C3727">
      <w:pPr>
        <w:spacing w:line="276" w:lineRule="auto"/>
        <w:jc w:val="both"/>
        <w:rPr>
          <w:rFonts w:ascii="Times New Roman" w:hAnsi="Times New Roman"/>
          <w:sz w:val="24"/>
          <w:szCs w:val="24"/>
          <w:lang w:val="sq-AL"/>
        </w:rPr>
      </w:pPr>
      <w:hyperlink r:id="rId6" w:history="1">
        <w:r w:rsidRPr="00857B3B">
          <w:rPr>
            <w:rStyle w:val="Hyperlink"/>
            <w:rFonts w:ascii="Times New Roman" w:hAnsi="Times New Roman"/>
            <w:sz w:val="24"/>
            <w:szCs w:val="24"/>
            <w:lang w:val="sq-AL"/>
          </w:rPr>
          <w:t>Projektligjin, “Për lirimin e frekuencave të Digjiital Divident dy (DD2)”</w:t>
        </w:r>
      </w:hyperlink>
    </w:p>
    <w:p w14:paraId="2DD9ECA5" w14:textId="77777777" w:rsidR="008C3727" w:rsidRPr="00857B3B" w:rsidRDefault="008C3727" w:rsidP="008C3727">
      <w:pPr>
        <w:spacing w:line="276" w:lineRule="auto"/>
        <w:jc w:val="both"/>
        <w:rPr>
          <w:rFonts w:ascii="Times New Roman" w:hAnsi="Times New Roman"/>
          <w:sz w:val="24"/>
          <w:szCs w:val="24"/>
          <w:lang w:val="sq-AL"/>
        </w:rPr>
      </w:pPr>
      <w:hyperlink r:id="rId7" w:history="1">
        <w:r w:rsidRPr="007D6B18">
          <w:rPr>
            <w:rStyle w:val="Hyperlink"/>
            <w:rFonts w:ascii="Times New Roman" w:hAnsi="Times New Roman"/>
            <w:sz w:val="24"/>
            <w:szCs w:val="24"/>
            <w:lang w:val="sq-AL"/>
          </w:rPr>
          <w:t>Projektligjin, “Për lirimin e frekuencave të Digjiital Divident dy (DD2)”</w:t>
        </w:r>
      </w:hyperlink>
    </w:p>
    <w:p w14:paraId="1C584C90" w14:textId="77777777" w:rsidR="008C3727" w:rsidRPr="00C74A77" w:rsidRDefault="008C3727" w:rsidP="008C3727">
      <w:pPr>
        <w:spacing w:line="276" w:lineRule="auto"/>
        <w:jc w:val="both"/>
        <w:rPr>
          <w:rFonts w:ascii="Times New Roman" w:hAnsi="Times New Roman"/>
          <w:sz w:val="24"/>
          <w:szCs w:val="24"/>
          <w:lang w:val="sq-AL"/>
        </w:rPr>
      </w:pPr>
    </w:p>
    <w:p w14:paraId="027DE2E5" w14:textId="77777777" w:rsidR="008C3727" w:rsidRPr="001804CE" w:rsidRDefault="008C3727" w:rsidP="008C3727">
      <w:pPr>
        <w:pStyle w:val="ListParagraph"/>
        <w:numPr>
          <w:ilvl w:val="0"/>
          <w:numId w:val="1"/>
        </w:numPr>
        <w:tabs>
          <w:tab w:val="left" w:pos="567"/>
        </w:tabs>
        <w:spacing w:after="120" w:line="276" w:lineRule="auto"/>
        <w:contextualSpacing w:val="0"/>
        <w:jc w:val="both"/>
        <w:rPr>
          <w:rFonts w:ascii="Times New Roman" w:hAnsi="Times New Roman"/>
          <w:b/>
          <w:lang w:val="sq-AL"/>
        </w:rPr>
      </w:pPr>
      <w:r w:rsidRPr="00C74A77">
        <w:rPr>
          <w:rFonts w:ascii="Times New Roman" w:hAnsi="Times New Roman"/>
          <w:b/>
          <w:bCs/>
          <w:lang w:val="sq-AL"/>
        </w:rPr>
        <w:t>Metoda e konsultimit</w:t>
      </w:r>
    </w:p>
    <w:p w14:paraId="32760F9C" w14:textId="77777777" w:rsidR="008C3727" w:rsidRDefault="008C3727" w:rsidP="008C3727">
      <w:pPr>
        <w:spacing w:line="276" w:lineRule="auto"/>
        <w:jc w:val="both"/>
        <w:rPr>
          <w:rFonts w:asciiTheme="majorBidi" w:hAnsiTheme="majorBidi" w:cstheme="majorBidi"/>
          <w:sz w:val="24"/>
          <w:szCs w:val="24"/>
          <w:lang w:val="sq-AL"/>
        </w:rPr>
      </w:pPr>
      <w:r w:rsidRPr="0034164C">
        <w:rPr>
          <w:rFonts w:asciiTheme="majorBidi" w:hAnsiTheme="majorBidi" w:cstheme="majorBidi"/>
          <w:sz w:val="24"/>
          <w:szCs w:val="24"/>
          <w:lang w:val="sq-AL"/>
        </w:rPr>
        <w:t>Metodat e konsultimit të përdorura për projektligjin “</w:t>
      </w:r>
      <w:r w:rsidRPr="0034164C">
        <w:rPr>
          <w:rFonts w:asciiTheme="majorBidi" w:hAnsiTheme="majorBidi" w:cstheme="majorBidi"/>
          <w:bCs/>
          <w:iCs/>
          <w:sz w:val="24"/>
          <w:szCs w:val="24"/>
          <w:lang w:val="sq-AL"/>
        </w:rPr>
        <w:t>Për lirimin e frekuencave të digjital divident dy (DD2”</w:t>
      </w:r>
      <w:r w:rsidRPr="0034164C">
        <w:rPr>
          <w:rFonts w:asciiTheme="majorBidi" w:hAnsiTheme="majorBidi" w:cstheme="majorBidi"/>
          <w:sz w:val="24"/>
          <w:szCs w:val="24"/>
          <w:lang w:val="sq-AL"/>
        </w:rPr>
        <w:t xml:space="preserve">, ishin: </w:t>
      </w:r>
    </w:p>
    <w:p w14:paraId="3122D9F5" w14:textId="77777777" w:rsidR="00967975" w:rsidRPr="0034164C" w:rsidRDefault="00967975" w:rsidP="008C3727">
      <w:pPr>
        <w:spacing w:line="276" w:lineRule="auto"/>
        <w:jc w:val="both"/>
        <w:rPr>
          <w:rFonts w:asciiTheme="majorBidi" w:hAnsiTheme="majorBidi" w:cstheme="majorBidi"/>
          <w:sz w:val="24"/>
          <w:szCs w:val="24"/>
          <w:lang w:val="sq-AL"/>
        </w:rPr>
      </w:pPr>
    </w:p>
    <w:p w14:paraId="764191C9" w14:textId="77777777" w:rsidR="008C3727" w:rsidRPr="00C74A77" w:rsidRDefault="008C3727" w:rsidP="008C3727">
      <w:pPr>
        <w:pStyle w:val="BodyText"/>
        <w:numPr>
          <w:ilvl w:val="0"/>
          <w:numId w:val="2"/>
        </w:numPr>
        <w:tabs>
          <w:tab w:val="clear" w:pos="567"/>
          <w:tab w:val="left" w:pos="630"/>
        </w:tabs>
        <w:spacing w:after="0" w:line="276" w:lineRule="auto"/>
        <w:ind w:left="810" w:hanging="270"/>
        <w:jc w:val="both"/>
        <w:rPr>
          <w:rFonts w:ascii="Times New Roman" w:hAnsi="Times New Roman"/>
          <w:sz w:val="24"/>
          <w:szCs w:val="24"/>
          <w:lang w:val="sq-AL"/>
        </w:rPr>
      </w:pPr>
      <w:r w:rsidRPr="00C74A77">
        <w:rPr>
          <w:rFonts w:ascii="Times New Roman" w:hAnsi="Times New Roman"/>
          <w:sz w:val="24"/>
          <w:szCs w:val="24"/>
          <w:lang w:val="sq-AL"/>
        </w:rPr>
        <w:t xml:space="preserve">Nëpërmjet publikimit në Regjistrin elektronik për njoftimet dhe konsultimet publike nga data </w:t>
      </w:r>
      <w:r w:rsidRPr="00C74A77">
        <w:rPr>
          <w:rFonts w:ascii="Times New Roman" w:hAnsi="Times New Roman"/>
          <w:bCs/>
          <w:sz w:val="24"/>
          <w:szCs w:val="24"/>
          <w:lang w:val="sq-AL"/>
        </w:rPr>
        <w:t>1</w:t>
      </w:r>
      <w:r>
        <w:rPr>
          <w:rFonts w:ascii="Times New Roman" w:hAnsi="Times New Roman"/>
          <w:bCs/>
          <w:sz w:val="24"/>
          <w:szCs w:val="24"/>
          <w:lang w:val="sq-AL"/>
        </w:rPr>
        <w:t>1</w:t>
      </w:r>
      <w:r w:rsidRPr="00C74A77">
        <w:rPr>
          <w:rFonts w:ascii="Times New Roman" w:hAnsi="Times New Roman"/>
          <w:bCs/>
          <w:sz w:val="24"/>
          <w:szCs w:val="24"/>
          <w:lang w:val="sq-AL"/>
        </w:rPr>
        <w:t xml:space="preserve"> Shtator 2025 deri </w:t>
      </w:r>
      <w:r w:rsidRPr="00C74A77">
        <w:rPr>
          <w:rFonts w:ascii="Times New Roman" w:hAnsi="Times New Roman"/>
          <w:sz w:val="24"/>
          <w:szCs w:val="24"/>
          <w:lang w:val="sq-AL"/>
        </w:rPr>
        <w:t>në</w:t>
      </w:r>
      <w:r w:rsidRPr="00C74A77">
        <w:rPr>
          <w:rFonts w:ascii="Times New Roman" w:hAnsi="Times New Roman"/>
          <w:bCs/>
          <w:sz w:val="24"/>
          <w:szCs w:val="24"/>
          <w:lang w:val="sq-AL"/>
        </w:rPr>
        <w:t xml:space="preserve"> 1</w:t>
      </w:r>
      <w:r>
        <w:rPr>
          <w:rFonts w:ascii="Times New Roman" w:hAnsi="Times New Roman"/>
          <w:bCs/>
          <w:sz w:val="24"/>
          <w:szCs w:val="24"/>
          <w:lang w:val="sq-AL"/>
        </w:rPr>
        <w:t>0</w:t>
      </w:r>
      <w:r w:rsidRPr="00C74A77">
        <w:rPr>
          <w:rFonts w:ascii="Times New Roman" w:hAnsi="Times New Roman"/>
          <w:bCs/>
          <w:sz w:val="24"/>
          <w:szCs w:val="24"/>
          <w:lang w:val="sq-AL"/>
        </w:rPr>
        <w:t xml:space="preserve"> Tetor 2025</w:t>
      </w:r>
      <w:r w:rsidRPr="00C74A77">
        <w:rPr>
          <w:rFonts w:ascii="Times New Roman" w:hAnsi="Times New Roman"/>
          <w:sz w:val="24"/>
          <w:szCs w:val="24"/>
          <w:lang w:val="sq-AL"/>
        </w:rPr>
        <w:t>;</w:t>
      </w:r>
    </w:p>
    <w:p w14:paraId="4C82D31D" w14:textId="77777777" w:rsidR="008C3727" w:rsidRPr="00C74A77" w:rsidRDefault="008C3727" w:rsidP="008C3727">
      <w:pPr>
        <w:pStyle w:val="BodyText"/>
        <w:numPr>
          <w:ilvl w:val="0"/>
          <w:numId w:val="2"/>
        </w:numPr>
        <w:tabs>
          <w:tab w:val="clear" w:pos="567"/>
          <w:tab w:val="left" w:pos="630"/>
        </w:tabs>
        <w:spacing w:after="0" w:line="276" w:lineRule="auto"/>
        <w:ind w:left="810" w:hanging="270"/>
        <w:jc w:val="both"/>
        <w:rPr>
          <w:rFonts w:ascii="Times New Roman" w:hAnsi="Times New Roman"/>
          <w:sz w:val="24"/>
          <w:szCs w:val="24"/>
          <w:lang w:val="sq-AL"/>
        </w:rPr>
      </w:pPr>
      <w:r w:rsidRPr="00C74A77">
        <w:rPr>
          <w:rFonts w:ascii="Times New Roman" w:hAnsi="Times New Roman"/>
          <w:sz w:val="24"/>
          <w:szCs w:val="24"/>
          <w:lang w:val="sq-AL"/>
        </w:rPr>
        <w:t xml:space="preserve">Nëpërmjet publikimit në faqen zyrtare të Ministrisë së Infrastrukturës dhe Energjisë në datë </w:t>
      </w:r>
      <w:r w:rsidRPr="00C74A77">
        <w:rPr>
          <w:rFonts w:ascii="Times New Roman" w:hAnsi="Times New Roman"/>
          <w:bCs/>
          <w:sz w:val="24"/>
          <w:szCs w:val="24"/>
          <w:lang w:val="sq-AL"/>
        </w:rPr>
        <w:t>1</w:t>
      </w:r>
      <w:r>
        <w:rPr>
          <w:rFonts w:ascii="Times New Roman" w:hAnsi="Times New Roman"/>
          <w:bCs/>
          <w:sz w:val="24"/>
          <w:szCs w:val="24"/>
          <w:lang w:val="sq-AL"/>
        </w:rPr>
        <w:t>1</w:t>
      </w:r>
      <w:r w:rsidRPr="00C74A77">
        <w:rPr>
          <w:rFonts w:ascii="Times New Roman" w:hAnsi="Times New Roman"/>
          <w:bCs/>
          <w:sz w:val="24"/>
          <w:szCs w:val="24"/>
          <w:lang w:val="sq-AL"/>
        </w:rPr>
        <w:t xml:space="preserve"> Shtator 2025 deri </w:t>
      </w:r>
      <w:r w:rsidRPr="00C74A77">
        <w:rPr>
          <w:rFonts w:ascii="Times New Roman" w:hAnsi="Times New Roman"/>
          <w:sz w:val="24"/>
          <w:szCs w:val="24"/>
          <w:lang w:val="sq-AL"/>
        </w:rPr>
        <w:t>në</w:t>
      </w:r>
      <w:r w:rsidRPr="00C74A77">
        <w:rPr>
          <w:rFonts w:ascii="Times New Roman" w:hAnsi="Times New Roman"/>
          <w:bCs/>
          <w:sz w:val="24"/>
          <w:szCs w:val="24"/>
          <w:lang w:val="sq-AL"/>
        </w:rPr>
        <w:t xml:space="preserve"> 1</w:t>
      </w:r>
      <w:r>
        <w:rPr>
          <w:rFonts w:ascii="Times New Roman" w:hAnsi="Times New Roman"/>
          <w:bCs/>
          <w:sz w:val="24"/>
          <w:szCs w:val="24"/>
          <w:lang w:val="sq-AL"/>
        </w:rPr>
        <w:t>0</w:t>
      </w:r>
      <w:r w:rsidRPr="00C74A77">
        <w:rPr>
          <w:rFonts w:ascii="Times New Roman" w:hAnsi="Times New Roman"/>
          <w:bCs/>
          <w:sz w:val="24"/>
          <w:szCs w:val="24"/>
          <w:lang w:val="sq-AL"/>
        </w:rPr>
        <w:t xml:space="preserve"> Tetor 2025</w:t>
      </w:r>
      <w:r>
        <w:rPr>
          <w:rFonts w:ascii="Times New Roman" w:hAnsi="Times New Roman"/>
          <w:bCs/>
          <w:sz w:val="24"/>
          <w:szCs w:val="24"/>
          <w:lang w:val="sq-AL"/>
        </w:rPr>
        <w:t xml:space="preserve"> </w:t>
      </w:r>
      <w:r w:rsidRPr="00C74A77">
        <w:rPr>
          <w:rFonts w:ascii="Times New Roman" w:hAnsi="Times New Roman"/>
          <w:sz w:val="24"/>
          <w:szCs w:val="24"/>
          <w:lang w:val="sq-AL"/>
        </w:rPr>
        <w:t>dhe paketës shoqëruese;</w:t>
      </w:r>
    </w:p>
    <w:p w14:paraId="51E9EC8E" w14:textId="77777777" w:rsidR="008C3727" w:rsidRPr="00C74A77" w:rsidRDefault="008C3727" w:rsidP="008C3727">
      <w:pPr>
        <w:pStyle w:val="BodyText"/>
        <w:numPr>
          <w:ilvl w:val="0"/>
          <w:numId w:val="2"/>
        </w:numPr>
        <w:tabs>
          <w:tab w:val="clear" w:pos="567"/>
          <w:tab w:val="left" w:pos="630"/>
        </w:tabs>
        <w:spacing w:after="0" w:line="276" w:lineRule="auto"/>
        <w:ind w:left="810" w:hanging="270"/>
        <w:jc w:val="both"/>
        <w:rPr>
          <w:rFonts w:ascii="Times New Roman" w:hAnsi="Times New Roman"/>
          <w:sz w:val="24"/>
          <w:szCs w:val="24"/>
          <w:lang w:val="sq-AL"/>
        </w:rPr>
      </w:pPr>
      <w:r w:rsidRPr="00C74A77">
        <w:rPr>
          <w:rFonts w:ascii="Times New Roman" w:hAnsi="Times New Roman"/>
          <w:sz w:val="24"/>
          <w:szCs w:val="24"/>
          <w:lang w:val="sq-AL"/>
        </w:rPr>
        <w:lastRenderedPageBreak/>
        <w:t xml:space="preserve">Ndërmjet postës elektronike të koordinatorit për njoftim dhe konsultim publik: </w:t>
      </w:r>
      <w:r>
        <w:fldChar w:fldCharType="begin"/>
      </w:r>
      <w:r w:rsidRPr="004E38E9">
        <w:rPr>
          <w:lang w:val="sq-AL"/>
        </w:rPr>
        <w:instrText>HYPERLINK "mailto:vilma.davidhi@infrastruktura.gov.al"</w:instrText>
      </w:r>
      <w:r>
        <w:fldChar w:fldCharType="separate"/>
      </w:r>
      <w:r w:rsidRPr="00C74A77">
        <w:rPr>
          <w:rStyle w:val="Hyperlink"/>
          <w:rFonts w:ascii="Times New Roman" w:hAnsi="Times New Roman"/>
          <w:sz w:val="24"/>
          <w:szCs w:val="24"/>
          <w:lang w:val="sq-AL"/>
        </w:rPr>
        <w:t>vilma.davidhi@infrastruktura.gov.al</w:t>
      </w:r>
      <w:r>
        <w:fldChar w:fldCharType="end"/>
      </w:r>
      <w:r w:rsidRPr="00C74A77">
        <w:rPr>
          <w:rFonts w:ascii="Times New Roman" w:hAnsi="Times New Roman"/>
          <w:sz w:val="24"/>
          <w:szCs w:val="24"/>
          <w:lang w:val="sq-AL"/>
        </w:rPr>
        <w:t>.</w:t>
      </w:r>
    </w:p>
    <w:p w14:paraId="1624E871" w14:textId="77777777" w:rsidR="008C3727" w:rsidRDefault="008C3727" w:rsidP="008C3727">
      <w:pPr>
        <w:tabs>
          <w:tab w:val="left" w:pos="630"/>
        </w:tabs>
        <w:spacing w:line="276" w:lineRule="auto"/>
        <w:jc w:val="both"/>
        <w:rPr>
          <w:rFonts w:ascii="Times New Roman" w:hAnsi="Times New Roman"/>
          <w:sz w:val="24"/>
          <w:szCs w:val="24"/>
          <w:lang w:val="sq-AL"/>
        </w:rPr>
      </w:pPr>
    </w:p>
    <w:p w14:paraId="20F5FD43" w14:textId="77777777" w:rsidR="008C3727" w:rsidRDefault="008C3727" w:rsidP="008C3727">
      <w:pPr>
        <w:tabs>
          <w:tab w:val="left" w:pos="630"/>
        </w:tabs>
        <w:spacing w:line="276" w:lineRule="auto"/>
        <w:jc w:val="both"/>
        <w:rPr>
          <w:rFonts w:ascii="Times New Roman" w:hAnsi="Times New Roman"/>
          <w:sz w:val="24"/>
          <w:szCs w:val="24"/>
          <w:lang w:val="sq-AL"/>
        </w:rPr>
      </w:pPr>
      <w:r w:rsidRPr="00B76824">
        <w:rPr>
          <w:rFonts w:ascii="Times New Roman" w:hAnsi="Times New Roman"/>
          <w:sz w:val="24"/>
          <w:szCs w:val="24"/>
          <w:lang w:val="sq-AL"/>
        </w:rPr>
        <w:t>Nga operatorët e rrjetit të transmetimeve numerike televizive u paraqitën  komente, kundërshtime për draftin të cilat konsistonin kryesisht për kostot dhe në nevojën e rivlerësimit të vlerës  së kompensimit.</w:t>
      </w:r>
      <w:r>
        <w:rPr>
          <w:rFonts w:ascii="Times New Roman" w:hAnsi="Times New Roman"/>
          <w:sz w:val="24"/>
          <w:szCs w:val="24"/>
          <w:lang w:val="sq-AL"/>
        </w:rPr>
        <w:t xml:space="preserve"> </w:t>
      </w:r>
      <w:r w:rsidRPr="00D065DE">
        <w:rPr>
          <w:rFonts w:ascii="Times New Roman" w:hAnsi="Times New Roman"/>
          <w:sz w:val="24"/>
          <w:szCs w:val="24"/>
          <w:lang w:val="sq-AL"/>
        </w:rPr>
        <w:t xml:space="preserve">Pas procesit të konsultimit të projektligjit, AMA në periudhën </w:t>
      </w:r>
      <w:r>
        <w:rPr>
          <w:rFonts w:ascii="Times New Roman" w:hAnsi="Times New Roman"/>
          <w:sz w:val="24"/>
          <w:szCs w:val="24"/>
          <w:lang w:val="sq-AL"/>
        </w:rPr>
        <w:t>J</w:t>
      </w:r>
      <w:r w:rsidRPr="00D065DE">
        <w:rPr>
          <w:rFonts w:ascii="Times New Roman" w:hAnsi="Times New Roman"/>
          <w:sz w:val="24"/>
          <w:szCs w:val="24"/>
          <w:lang w:val="sq-AL"/>
        </w:rPr>
        <w:t>anar–</w:t>
      </w:r>
      <w:r>
        <w:rPr>
          <w:rFonts w:ascii="Times New Roman" w:hAnsi="Times New Roman"/>
          <w:sz w:val="24"/>
          <w:szCs w:val="24"/>
          <w:lang w:val="sq-AL"/>
        </w:rPr>
        <w:t>S</w:t>
      </w:r>
      <w:r w:rsidRPr="00D065DE">
        <w:rPr>
          <w:rFonts w:ascii="Times New Roman" w:hAnsi="Times New Roman"/>
          <w:sz w:val="24"/>
          <w:szCs w:val="24"/>
          <w:lang w:val="sq-AL"/>
        </w:rPr>
        <w:t>hkurt 2026, angazh</w:t>
      </w:r>
      <w:r>
        <w:rPr>
          <w:rFonts w:ascii="Times New Roman" w:hAnsi="Times New Roman"/>
          <w:sz w:val="24"/>
          <w:szCs w:val="24"/>
          <w:lang w:val="sq-AL"/>
        </w:rPr>
        <w:t>oi</w:t>
      </w:r>
      <w:r w:rsidRPr="00D065DE">
        <w:rPr>
          <w:rFonts w:ascii="Times New Roman" w:hAnsi="Times New Roman"/>
          <w:sz w:val="24"/>
          <w:szCs w:val="24"/>
          <w:lang w:val="sq-AL"/>
        </w:rPr>
        <w:t xml:space="preserve"> një ekspert të huaj të përfshirë më parë në projektin e asistencës teknike të Bashkimit Europian, i cili </w:t>
      </w:r>
      <w:r>
        <w:rPr>
          <w:rFonts w:ascii="Times New Roman" w:hAnsi="Times New Roman"/>
          <w:sz w:val="24"/>
          <w:szCs w:val="24"/>
          <w:lang w:val="sq-AL"/>
        </w:rPr>
        <w:t>kreu</w:t>
      </w:r>
      <w:r w:rsidRPr="00D065DE">
        <w:rPr>
          <w:rFonts w:ascii="Times New Roman" w:hAnsi="Times New Roman"/>
          <w:sz w:val="24"/>
          <w:szCs w:val="24"/>
          <w:lang w:val="sq-AL"/>
        </w:rPr>
        <w:t xml:space="preserve"> analizën dhe vlerësimin e impaktit në strategjinë e migrimit në DD2 dhe kostot e procesit të kompensimit, bazuar në metodologjinë e mëparshme nga konsulentët e Bashkimit Europian, si rezultat i ndryshimeve të ndodhura nga viti 2022. </w:t>
      </w:r>
      <w:r>
        <w:rPr>
          <w:rFonts w:ascii="Times New Roman" w:hAnsi="Times New Roman"/>
          <w:sz w:val="24"/>
          <w:szCs w:val="24"/>
          <w:lang w:val="sq-AL"/>
        </w:rPr>
        <w:t>Mbas këtij procesi vlera e kompensimit është</w:t>
      </w:r>
      <w:r w:rsidRPr="00D065DE">
        <w:rPr>
          <w:rFonts w:ascii="Times New Roman" w:hAnsi="Times New Roman"/>
          <w:sz w:val="24"/>
          <w:szCs w:val="24"/>
          <w:lang w:val="sq-AL"/>
        </w:rPr>
        <w:t xml:space="preserve">  përditesuar me vlerat e reja të kompensimit.</w:t>
      </w:r>
    </w:p>
    <w:p w14:paraId="1801AE63" w14:textId="77777777" w:rsidR="008C3727" w:rsidRDefault="008C3727" w:rsidP="008C3727">
      <w:pPr>
        <w:tabs>
          <w:tab w:val="left" w:pos="630"/>
        </w:tabs>
        <w:spacing w:line="276" w:lineRule="auto"/>
        <w:jc w:val="both"/>
        <w:rPr>
          <w:rFonts w:ascii="Times New Roman" w:hAnsi="Times New Roman"/>
          <w:sz w:val="24"/>
          <w:szCs w:val="24"/>
          <w:lang w:val="sq-AL"/>
        </w:rPr>
      </w:pPr>
    </w:p>
    <w:p w14:paraId="138BC48A" w14:textId="77777777" w:rsidR="008C3727" w:rsidRPr="00D065DE" w:rsidRDefault="008C3727" w:rsidP="008C3727">
      <w:pPr>
        <w:tabs>
          <w:tab w:val="left" w:pos="630"/>
        </w:tabs>
        <w:spacing w:line="276" w:lineRule="auto"/>
        <w:jc w:val="both"/>
        <w:rPr>
          <w:rFonts w:ascii="Times New Roman" w:hAnsi="Times New Roman"/>
          <w:sz w:val="24"/>
          <w:szCs w:val="24"/>
          <w:lang w:val="sq-AL"/>
        </w:rPr>
      </w:pPr>
      <w:r>
        <w:rPr>
          <w:rFonts w:ascii="Times New Roman" w:hAnsi="Times New Roman"/>
          <w:sz w:val="24"/>
          <w:szCs w:val="24"/>
          <w:lang w:val="sq-AL"/>
        </w:rPr>
        <w:t>Më pas është vijuar m</w:t>
      </w:r>
      <w:r w:rsidRPr="00BF0C1D">
        <w:rPr>
          <w:rFonts w:ascii="Times New Roman" w:hAnsi="Times New Roman"/>
          <w:sz w:val="24"/>
          <w:szCs w:val="24"/>
          <w:lang w:val="sq-AL"/>
        </w:rPr>
        <w:t xml:space="preserve">e Urdhërin e KM Nr. 69 datë 03.04.2026, </w:t>
      </w:r>
      <w:r>
        <w:rPr>
          <w:rFonts w:ascii="Times New Roman" w:hAnsi="Times New Roman"/>
          <w:sz w:val="24"/>
          <w:szCs w:val="24"/>
          <w:lang w:val="sq-AL"/>
        </w:rPr>
        <w:t>që</w:t>
      </w:r>
      <w:r w:rsidRPr="00BF0C1D">
        <w:rPr>
          <w:rFonts w:ascii="Times New Roman" w:hAnsi="Times New Roman"/>
          <w:sz w:val="24"/>
          <w:szCs w:val="24"/>
          <w:lang w:val="sq-AL"/>
        </w:rPr>
        <w:t xml:space="preserve"> riaktiviz</w:t>
      </w:r>
      <w:r>
        <w:rPr>
          <w:rFonts w:ascii="Times New Roman" w:hAnsi="Times New Roman"/>
          <w:sz w:val="24"/>
          <w:szCs w:val="24"/>
          <w:lang w:val="sq-AL"/>
        </w:rPr>
        <w:t>oi</w:t>
      </w:r>
      <w:r w:rsidRPr="00BF0C1D">
        <w:rPr>
          <w:rFonts w:ascii="Times New Roman" w:hAnsi="Times New Roman"/>
          <w:sz w:val="24"/>
          <w:szCs w:val="24"/>
          <w:lang w:val="sq-AL"/>
        </w:rPr>
        <w:t xml:space="preserve"> Grupi</w:t>
      </w:r>
      <w:r>
        <w:rPr>
          <w:rFonts w:ascii="Times New Roman" w:hAnsi="Times New Roman"/>
          <w:sz w:val="24"/>
          <w:szCs w:val="24"/>
          <w:lang w:val="sq-AL"/>
        </w:rPr>
        <w:t>n</w:t>
      </w:r>
      <w:r w:rsidRPr="00BF0C1D">
        <w:rPr>
          <w:rFonts w:ascii="Times New Roman" w:hAnsi="Times New Roman"/>
          <w:sz w:val="24"/>
          <w:szCs w:val="24"/>
          <w:lang w:val="sq-AL"/>
        </w:rPr>
        <w:t xml:space="preserve"> Ndërinstitucional </w:t>
      </w:r>
      <w:r>
        <w:rPr>
          <w:rFonts w:ascii="Times New Roman" w:hAnsi="Times New Roman"/>
          <w:sz w:val="24"/>
          <w:szCs w:val="24"/>
          <w:lang w:val="sq-AL"/>
        </w:rPr>
        <w:t>të</w:t>
      </w:r>
      <w:r w:rsidRPr="00BF0C1D">
        <w:rPr>
          <w:rFonts w:ascii="Times New Roman" w:hAnsi="Times New Roman"/>
          <w:sz w:val="24"/>
          <w:szCs w:val="24"/>
          <w:lang w:val="sq-AL"/>
        </w:rPr>
        <w:t xml:space="preserve"> Punës si dhe sekretariati</w:t>
      </w:r>
      <w:r>
        <w:rPr>
          <w:rFonts w:ascii="Times New Roman" w:hAnsi="Times New Roman"/>
          <w:sz w:val="24"/>
          <w:szCs w:val="24"/>
          <w:lang w:val="sq-AL"/>
        </w:rPr>
        <w:t>n</w:t>
      </w:r>
      <w:r w:rsidRPr="00BF0C1D">
        <w:rPr>
          <w:rFonts w:ascii="Times New Roman" w:hAnsi="Times New Roman"/>
          <w:sz w:val="24"/>
          <w:szCs w:val="24"/>
          <w:lang w:val="sq-AL"/>
        </w:rPr>
        <w:t xml:space="preserve"> teknik për vijimin e procesit.</w:t>
      </w:r>
      <w:r>
        <w:rPr>
          <w:rFonts w:ascii="Times New Roman" w:hAnsi="Times New Roman"/>
          <w:sz w:val="24"/>
          <w:szCs w:val="24"/>
          <w:lang w:val="sq-AL"/>
        </w:rPr>
        <w:t xml:space="preserve"> </w:t>
      </w:r>
      <w:r w:rsidRPr="00BF0C1D">
        <w:rPr>
          <w:rFonts w:ascii="Times New Roman" w:hAnsi="Times New Roman"/>
          <w:sz w:val="24"/>
          <w:szCs w:val="24"/>
          <w:lang w:val="sq-AL"/>
        </w:rPr>
        <w:t xml:space="preserve">Grupi Ndërinstitucional </w:t>
      </w:r>
      <w:r>
        <w:rPr>
          <w:rFonts w:ascii="Times New Roman" w:hAnsi="Times New Roman"/>
          <w:sz w:val="24"/>
          <w:szCs w:val="24"/>
          <w:lang w:val="sq-AL"/>
        </w:rPr>
        <w:t>i</w:t>
      </w:r>
      <w:r w:rsidRPr="00BF0C1D">
        <w:rPr>
          <w:rFonts w:ascii="Times New Roman" w:hAnsi="Times New Roman"/>
          <w:sz w:val="24"/>
          <w:szCs w:val="24"/>
          <w:lang w:val="sq-AL"/>
        </w:rPr>
        <w:t xml:space="preserve"> Punës</w:t>
      </w:r>
      <w:r>
        <w:rPr>
          <w:rFonts w:ascii="Times New Roman" w:hAnsi="Times New Roman"/>
          <w:sz w:val="24"/>
          <w:szCs w:val="24"/>
          <w:lang w:val="sq-AL"/>
        </w:rPr>
        <w:t xml:space="preserve"> u mblodh për herë të parë në </w:t>
      </w:r>
      <w:r w:rsidRPr="00C52552">
        <w:rPr>
          <w:rFonts w:ascii="Times New Roman" w:hAnsi="Times New Roman"/>
          <w:sz w:val="24"/>
          <w:szCs w:val="24"/>
          <w:lang w:val="sq-AL"/>
        </w:rPr>
        <w:t>datë 11.05.2026</w:t>
      </w:r>
      <w:r>
        <w:rPr>
          <w:rFonts w:ascii="Times New Roman" w:hAnsi="Times New Roman"/>
          <w:sz w:val="24"/>
          <w:szCs w:val="24"/>
          <w:lang w:val="sq-AL"/>
        </w:rPr>
        <w:t xml:space="preserve">. Më pas u vijua me disa takime të Sekretariatik teknik dhe takimet u përmbyllën me datë 06.07.2026 me prezantimin në </w:t>
      </w:r>
      <w:r w:rsidRPr="00BF0C1D">
        <w:rPr>
          <w:rFonts w:ascii="Times New Roman" w:hAnsi="Times New Roman"/>
          <w:sz w:val="24"/>
          <w:szCs w:val="24"/>
          <w:lang w:val="sq-AL"/>
        </w:rPr>
        <w:t>Grupi</w:t>
      </w:r>
      <w:r>
        <w:rPr>
          <w:rFonts w:ascii="Times New Roman" w:hAnsi="Times New Roman"/>
          <w:sz w:val="24"/>
          <w:szCs w:val="24"/>
          <w:lang w:val="sq-AL"/>
        </w:rPr>
        <w:t>n</w:t>
      </w:r>
      <w:r w:rsidRPr="00BF0C1D">
        <w:rPr>
          <w:rFonts w:ascii="Times New Roman" w:hAnsi="Times New Roman"/>
          <w:sz w:val="24"/>
          <w:szCs w:val="24"/>
          <w:lang w:val="sq-AL"/>
        </w:rPr>
        <w:t xml:space="preserve"> Ndërinstitucional </w:t>
      </w:r>
      <w:r>
        <w:rPr>
          <w:rFonts w:ascii="Times New Roman" w:hAnsi="Times New Roman"/>
          <w:sz w:val="24"/>
          <w:szCs w:val="24"/>
          <w:lang w:val="sq-AL"/>
        </w:rPr>
        <w:t>të</w:t>
      </w:r>
      <w:r w:rsidRPr="00BF0C1D">
        <w:rPr>
          <w:rFonts w:ascii="Times New Roman" w:hAnsi="Times New Roman"/>
          <w:sz w:val="24"/>
          <w:szCs w:val="24"/>
          <w:lang w:val="sq-AL"/>
        </w:rPr>
        <w:t xml:space="preserve"> Punës</w:t>
      </w:r>
      <w:r>
        <w:rPr>
          <w:rFonts w:ascii="Times New Roman" w:hAnsi="Times New Roman"/>
          <w:sz w:val="24"/>
          <w:szCs w:val="24"/>
          <w:lang w:val="sq-AL"/>
        </w:rPr>
        <w:t xml:space="preserve"> të draftit final të projektligjit nga sekretariati teknik.</w:t>
      </w:r>
    </w:p>
    <w:p w14:paraId="73FF9AED" w14:textId="77777777" w:rsidR="008C3727" w:rsidRPr="00C74A77" w:rsidRDefault="008C3727" w:rsidP="008C3727">
      <w:pPr>
        <w:tabs>
          <w:tab w:val="left" w:pos="630"/>
        </w:tabs>
        <w:spacing w:line="276" w:lineRule="auto"/>
        <w:jc w:val="both"/>
        <w:rPr>
          <w:rFonts w:ascii="Times New Roman" w:hAnsi="Times New Roman"/>
          <w:sz w:val="24"/>
          <w:szCs w:val="24"/>
          <w:lang w:val="sq-AL"/>
        </w:rPr>
      </w:pPr>
    </w:p>
    <w:p w14:paraId="2FE76A2A" w14:textId="77777777" w:rsidR="008C3727" w:rsidRPr="00C74A77" w:rsidRDefault="008C3727" w:rsidP="008C3727">
      <w:pPr>
        <w:pStyle w:val="ListParagraph"/>
        <w:numPr>
          <w:ilvl w:val="0"/>
          <w:numId w:val="2"/>
        </w:numPr>
        <w:tabs>
          <w:tab w:val="left" w:pos="567"/>
        </w:tabs>
        <w:spacing w:after="120" w:line="276" w:lineRule="auto"/>
        <w:contextualSpacing w:val="0"/>
        <w:jc w:val="both"/>
        <w:rPr>
          <w:rFonts w:ascii="Times New Roman" w:hAnsi="Times New Roman"/>
          <w:b/>
          <w:bCs/>
          <w:lang w:val="sq-AL"/>
        </w:rPr>
      </w:pPr>
      <w:r w:rsidRPr="00C74A77">
        <w:rPr>
          <w:rFonts w:ascii="Times New Roman" w:hAnsi="Times New Roman"/>
          <w:b/>
          <w:bCs/>
          <w:lang w:val="sq-AL"/>
        </w:rPr>
        <w:t>Palët e interesit të përfshira</w:t>
      </w:r>
    </w:p>
    <w:p w14:paraId="5BE08EAB" w14:textId="77777777" w:rsidR="008C3727" w:rsidRDefault="008C3727" w:rsidP="008C3727">
      <w:pPr>
        <w:spacing w:line="276" w:lineRule="auto"/>
        <w:jc w:val="both"/>
        <w:rPr>
          <w:rFonts w:ascii="Times New Roman" w:hAnsi="Times New Roman"/>
          <w:iCs/>
          <w:sz w:val="24"/>
          <w:szCs w:val="24"/>
          <w:lang w:val="sq-AL"/>
        </w:rPr>
      </w:pPr>
      <w:r w:rsidRPr="00C74A77">
        <w:rPr>
          <w:rFonts w:ascii="Times New Roman" w:hAnsi="Times New Roman"/>
          <w:iCs/>
          <w:sz w:val="24"/>
          <w:szCs w:val="24"/>
          <w:lang w:val="sq-AL"/>
        </w:rPr>
        <w:t>Palët e interesuara</w:t>
      </w:r>
      <w:r w:rsidRPr="00C47863">
        <w:rPr>
          <w:rFonts w:ascii="Times New Roman" w:hAnsi="Times New Roman"/>
          <w:iCs/>
          <w:sz w:val="24"/>
          <w:szCs w:val="24"/>
          <w:lang w:val="sq-AL"/>
        </w:rPr>
        <w:t xml:space="preserve">, të cilat morën pjesë në hartimin e këtij projektakti janë </w:t>
      </w:r>
      <w:r w:rsidRPr="002D4C84">
        <w:rPr>
          <w:rFonts w:ascii="Times New Roman" w:hAnsi="Times New Roman"/>
          <w:iCs/>
          <w:sz w:val="24"/>
          <w:szCs w:val="24"/>
          <w:lang w:val="sq-AL"/>
        </w:rPr>
        <w:t>Ministr</w:t>
      </w:r>
      <w:r>
        <w:rPr>
          <w:rFonts w:ascii="Times New Roman" w:hAnsi="Times New Roman"/>
          <w:iCs/>
          <w:sz w:val="24"/>
          <w:szCs w:val="24"/>
          <w:lang w:val="sq-AL"/>
        </w:rPr>
        <w:t>ia</w:t>
      </w:r>
      <w:r w:rsidRPr="002D4C84">
        <w:rPr>
          <w:rFonts w:ascii="Times New Roman" w:hAnsi="Times New Roman"/>
          <w:iCs/>
          <w:sz w:val="24"/>
          <w:szCs w:val="24"/>
          <w:lang w:val="sq-AL"/>
        </w:rPr>
        <w:t xml:space="preserve"> </w:t>
      </w:r>
      <w:r>
        <w:rPr>
          <w:rFonts w:ascii="Times New Roman" w:hAnsi="Times New Roman"/>
          <w:iCs/>
          <w:sz w:val="24"/>
          <w:szCs w:val="24"/>
          <w:lang w:val="sq-AL"/>
        </w:rPr>
        <w:t>e</w:t>
      </w:r>
      <w:r w:rsidRPr="002D4C84">
        <w:rPr>
          <w:rFonts w:ascii="Times New Roman" w:hAnsi="Times New Roman"/>
          <w:iCs/>
          <w:sz w:val="24"/>
          <w:szCs w:val="24"/>
          <w:lang w:val="sq-AL"/>
        </w:rPr>
        <w:t xml:space="preserve"> Infrastrukturës </w:t>
      </w:r>
      <w:r>
        <w:rPr>
          <w:rFonts w:ascii="Times New Roman" w:hAnsi="Times New Roman"/>
          <w:iCs/>
          <w:sz w:val="24"/>
          <w:szCs w:val="24"/>
          <w:lang w:val="sq-AL"/>
        </w:rPr>
        <w:t xml:space="preserve">dhe </w:t>
      </w:r>
      <w:r w:rsidRPr="002D4C84">
        <w:rPr>
          <w:rFonts w:ascii="Times New Roman" w:hAnsi="Times New Roman"/>
          <w:iCs/>
          <w:sz w:val="24"/>
          <w:szCs w:val="24"/>
          <w:lang w:val="sq-AL"/>
        </w:rPr>
        <w:t>Energjisë</w:t>
      </w:r>
      <w:r>
        <w:rPr>
          <w:rFonts w:ascii="Times New Roman" w:hAnsi="Times New Roman"/>
          <w:iCs/>
          <w:sz w:val="24"/>
          <w:szCs w:val="24"/>
          <w:lang w:val="sq-AL"/>
        </w:rPr>
        <w:t xml:space="preserve"> që në bashkëpunim me</w:t>
      </w:r>
      <w:r w:rsidRPr="002D4C84">
        <w:rPr>
          <w:rFonts w:ascii="Times New Roman" w:hAnsi="Times New Roman"/>
          <w:iCs/>
          <w:sz w:val="24"/>
          <w:szCs w:val="24"/>
          <w:lang w:val="sq-AL"/>
        </w:rPr>
        <w:t xml:space="preserve"> </w:t>
      </w:r>
      <w:r w:rsidRPr="00275771">
        <w:rPr>
          <w:rFonts w:ascii="Times New Roman" w:hAnsi="Times New Roman"/>
          <w:iCs/>
          <w:sz w:val="24"/>
          <w:szCs w:val="24"/>
          <w:lang w:val="sq-AL"/>
        </w:rPr>
        <w:t>Autoriteti</w:t>
      </w:r>
      <w:r>
        <w:rPr>
          <w:rFonts w:ascii="Times New Roman" w:hAnsi="Times New Roman"/>
          <w:iCs/>
          <w:sz w:val="24"/>
          <w:szCs w:val="24"/>
          <w:lang w:val="sq-AL"/>
        </w:rPr>
        <w:t>n e</w:t>
      </w:r>
      <w:r w:rsidRPr="00275771">
        <w:rPr>
          <w:rFonts w:ascii="Times New Roman" w:hAnsi="Times New Roman"/>
          <w:iCs/>
          <w:sz w:val="24"/>
          <w:szCs w:val="24"/>
          <w:lang w:val="sq-AL"/>
        </w:rPr>
        <w:t xml:space="preserve"> Mediave Audiovizive </w:t>
      </w:r>
      <w:r>
        <w:rPr>
          <w:rFonts w:ascii="Times New Roman" w:hAnsi="Times New Roman"/>
          <w:iCs/>
          <w:sz w:val="24"/>
          <w:szCs w:val="24"/>
          <w:lang w:val="sq-AL"/>
        </w:rPr>
        <w:t xml:space="preserve">dhe </w:t>
      </w:r>
      <w:r w:rsidRPr="00275771">
        <w:rPr>
          <w:rFonts w:ascii="Times New Roman" w:hAnsi="Times New Roman"/>
          <w:iCs/>
          <w:sz w:val="24"/>
          <w:szCs w:val="24"/>
          <w:lang w:val="sq-AL"/>
        </w:rPr>
        <w:t>Autoriteti</w:t>
      </w:r>
      <w:r>
        <w:rPr>
          <w:rFonts w:ascii="Times New Roman" w:hAnsi="Times New Roman"/>
          <w:iCs/>
          <w:sz w:val="24"/>
          <w:szCs w:val="24"/>
          <w:lang w:val="sq-AL"/>
        </w:rPr>
        <w:t>n</w:t>
      </w:r>
      <w:r w:rsidRPr="00275771">
        <w:rPr>
          <w:rFonts w:ascii="Times New Roman" w:hAnsi="Times New Roman"/>
          <w:iCs/>
          <w:sz w:val="24"/>
          <w:szCs w:val="24"/>
          <w:lang w:val="sq-AL"/>
        </w:rPr>
        <w:t xml:space="preserve"> </w:t>
      </w:r>
      <w:r>
        <w:rPr>
          <w:rFonts w:ascii="Times New Roman" w:hAnsi="Times New Roman"/>
          <w:iCs/>
          <w:sz w:val="24"/>
          <w:szCs w:val="24"/>
          <w:lang w:val="sq-AL"/>
        </w:rPr>
        <w:t>e</w:t>
      </w:r>
      <w:r w:rsidRPr="00275771">
        <w:rPr>
          <w:rFonts w:ascii="Times New Roman" w:hAnsi="Times New Roman"/>
          <w:iCs/>
          <w:sz w:val="24"/>
          <w:szCs w:val="24"/>
          <w:lang w:val="sq-AL"/>
        </w:rPr>
        <w:t xml:space="preserve"> Komunikimeve Elektronike dhe Postare</w:t>
      </w:r>
      <w:r>
        <w:rPr>
          <w:rFonts w:ascii="Times New Roman" w:hAnsi="Times New Roman"/>
          <w:iCs/>
          <w:sz w:val="24"/>
          <w:szCs w:val="24"/>
          <w:lang w:val="sq-AL"/>
        </w:rPr>
        <w:t xml:space="preserve"> formuluan projektligjin dhe do të </w:t>
      </w:r>
      <w:r w:rsidRPr="00FF5757">
        <w:rPr>
          <w:rFonts w:ascii="Times New Roman" w:hAnsi="Times New Roman"/>
          <w:iCs/>
          <w:sz w:val="24"/>
          <w:szCs w:val="24"/>
          <w:lang w:val="sq-AL"/>
        </w:rPr>
        <w:t>sigur</w:t>
      </w:r>
      <w:r>
        <w:rPr>
          <w:rFonts w:ascii="Times New Roman" w:hAnsi="Times New Roman"/>
          <w:iCs/>
          <w:sz w:val="24"/>
          <w:szCs w:val="24"/>
          <w:lang w:val="sq-AL"/>
        </w:rPr>
        <w:t>ojnë</w:t>
      </w:r>
      <w:r w:rsidRPr="00FF5757">
        <w:rPr>
          <w:rFonts w:ascii="Times New Roman" w:hAnsi="Times New Roman"/>
          <w:iCs/>
          <w:sz w:val="24"/>
          <w:szCs w:val="24"/>
          <w:lang w:val="sq-AL"/>
        </w:rPr>
        <w:t xml:space="preserve"> kompensimi</w:t>
      </w:r>
      <w:r>
        <w:rPr>
          <w:rFonts w:ascii="Times New Roman" w:hAnsi="Times New Roman"/>
          <w:iCs/>
          <w:sz w:val="24"/>
          <w:szCs w:val="24"/>
          <w:lang w:val="sq-AL"/>
        </w:rPr>
        <w:t>n</w:t>
      </w:r>
      <w:r w:rsidRPr="00FF5757">
        <w:rPr>
          <w:rFonts w:ascii="Times New Roman" w:hAnsi="Times New Roman"/>
          <w:iCs/>
          <w:sz w:val="24"/>
          <w:szCs w:val="24"/>
          <w:lang w:val="sq-AL"/>
        </w:rPr>
        <w:t xml:space="preserve"> e pjesshëm t</w:t>
      </w:r>
      <w:r>
        <w:rPr>
          <w:rFonts w:ascii="Times New Roman" w:hAnsi="Times New Roman"/>
          <w:iCs/>
          <w:sz w:val="24"/>
          <w:szCs w:val="24"/>
          <w:lang w:val="sq-AL"/>
        </w:rPr>
        <w:t>ë</w:t>
      </w:r>
      <w:r w:rsidRPr="00FF5757">
        <w:rPr>
          <w:rFonts w:ascii="Times New Roman" w:hAnsi="Times New Roman"/>
          <w:iCs/>
          <w:sz w:val="24"/>
          <w:szCs w:val="24"/>
          <w:lang w:val="sq-AL"/>
        </w:rPr>
        <w:t xml:space="preserve"> kostove direkte që shoq</w:t>
      </w:r>
      <w:r>
        <w:rPr>
          <w:rFonts w:ascii="Times New Roman" w:hAnsi="Times New Roman"/>
          <w:iCs/>
          <w:sz w:val="24"/>
          <w:szCs w:val="24"/>
          <w:lang w:val="sq-AL"/>
        </w:rPr>
        <w:t>ë</w:t>
      </w:r>
      <w:r w:rsidRPr="00FF5757">
        <w:rPr>
          <w:rFonts w:ascii="Times New Roman" w:hAnsi="Times New Roman"/>
          <w:iCs/>
          <w:sz w:val="24"/>
          <w:szCs w:val="24"/>
          <w:lang w:val="sq-AL"/>
        </w:rPr>
        <w:t>ron procesin</w:t>
      </w:r>
      <w:r w:rsidRPr="002D4C84">
        <w:rPr>
          <w:rFonts w:ascii="Times New Roman" w:hAnsi="Times New Roman"/>
          <w:iCs/>
          <w:sz w:val="24"/>
          <w:szCs w:val="24"/>
          <w:lang w:val="sq-AL"/>
        </w:rPr>
        <w:t xml:space="preserve">. </w:t>
      </w:r>
    </w:p>
    <w:p w14:paraId="50CE25EA" w14:textId="77777777" w:rsidR="008C3727" w:rsidRDefault="008C3727" w:rsidP="008C3727">
      <w:pPr>
        <w:spacing w:line="276" w:lineRule="auto"/>
        <w:jc w:val="both"/>
        <w:rPr>
          <w:rFonts w:ascii="Times New Roman" w:hAnsi="Times New Roman"/>
          <w:iCs/>
          <w:sz w:val="24"/>
          <w:szCs w:val="24"/>
          <w:lang w:val="sq-AL"/>
        </w:rPr>
      </w:pPr>
    </w:p>
    <w:p w14:paraId="0F915C26" w14:textId="77777777" w:rsidR="008C3727" w:rsidRDefault="008C3727" w:rsidP="008C3727">
      <w:pPr>
        <w:spacing w:line="276" w:lineRule="auto"/>
        <w:jc w:val="both"/>
        <w:rPr>
          <w:rFonts w:ascii="Times New Roman" w:hAnsi="Times New Roman"/>
          <w:iCs/>
          <w:sz w:val="24"/>
          <w:szCs w:val="24"/>
          <w:lang w:val="sq-AL"/>
        </w:rPr>
      </w:pPr>
      <w:r w:rsidRPr="00275771">
        <w:rPr>
          <w:rFonts w:ascii="Times New Roman" w:hAnsi="Times New Roman"/>
          <w:iCs/>
          <w:sz w:val="24"/>
          <w:szCs w:val="24"/>
          <w:lang w:val="sq-AL"/>
        </w:rPr>
        <w:t xml:space="preserve">Autoriteti Mediave Audiovizive AMA, si autoriteti rregullator në fushën e medias audiovizive do të mbikqyrë gjithë procesim e lirimit të brezit 700 MHZ,  koordinimin e gjithë prosecin me operatorët e transmetimeve numerike për lirimin mbi bazë allotmentesh të frekuencave sipas strategjisë së migrimit. AMA do të bashkëpunojë me institucionet e tjera si Ministria e Financave, Ministria e Infrastrukturës dhe Energjisë dhe AKEP në këtë proces. </w:t>
      </w:r>
    </w:p>
    <w:p w14:paraId="5688E4FC" w14:textId="77777777" w:rsidR="008C3727" w:rsidRPr="00275771" w:rsidRDefault="008C3727" w:rsidP="008C3727">
      <w:pPr>
        <w:spacing w:line="276" w:lineRule="auto"/>
        <w:jc w:val="both"/>
        <w:rPr>
          <w:rFonts w:ascii="Times New Roman" w:hAnsi="Times New Roman"/>
          <w:iCs/>
          <w:sz w:val="24"/>
          <w:szCs w:val="24"/>
          <w:lang w:val="sq-AL"/>
        </w:rPr>
      </w:pPr>
    </w:p>
    <w:p w14:paraId="5CC586D0" w14:textId="77777777" w:rsidR="008C3727" w:rsidRDefault="008C3727" w:rsidP="008C3727">
      <w:pPr>
        <w:spacing w:line="276" w:lineRule="auto"/>
        <w:jc w:val="both"/>
        <w:rPr>
          <w:rFonts w:ascii="Times New Roman" w:hAnsi="Times New Roman"/>
          <w:iCs/>
          <w:sz w:val="24"/>
          <w:szCs w:val="24"/>
          <w:lang w:val="sq-AL"/>
        </w:rPr>
      </w:pPr>
      <w:r w:rsidRPr="00275771">
        <w:rPr>
          <w:rFonts w:ascii="Times New Roman" w:hAnsi="Times New Roman"/>
          <w:iCs/>
          <w:sz w:val="24"/>
          <w:szCs w:val="24"/>
          <w:lang w:val="sq-AL"/>
        </w:rPr>
        <w:t>Autoriteti i Komunikimeve Elektronike dhe Postare, AKEP, do të bashkëpunojë me AMA gjatë procesit të lirimit të frekuencve si dhe në përfundim të procesit të lirimit të brezit 700 MHz do të administrojë këtë brez për ofrimin e shërbimit të rrjeteve 5G. Licesnimi i k</w:t>
      </w:r>
      <w:r>
        <w:rPr>
          <w:rFonts w:ascii="Times New Roman" w:hAnsi="Times New Roman"/>
          <w:bCs/>
          <w:iCs/>
          <w:sz w:val="24"/>
          <w:szCs w:val="24"/>
          <w:lang w:val="sq-AL"/>
        </w:rPr>
        <w:t>ë</w:t>
      </w:r>
      <w:r w:rsidRPr="00275771">
        <w:rPr>
          <w:rFonts w:ascii="Times New Roman" w:hAnsi="Times New Roman"/>
          <w:iCs/>
          <w:sz w:val="24"/>
          <w:szCs w:val="24"/>
          <w:lang w:val="sq-AL"/>
        </w:rPr>
        <w:t>tij brezi p</w:t>
      </w:r>
      <w:r>
        <w:rPr>
          <w:rFonts w:ascii="Times New Roman" w:hAnsi="Times New Roman"/>
          <w:bCs/>
          <w:iCs/>
          <w:sz w:val="24"/>
          <w:szCs w:val="24"/>
          <w:lang w:val="sq-AL"/>
        </w:rPr>
        <w:t>ë</w:t>
      </w:r>
      <w:r w:rsidRPr="00275771">
        <w:rPr>
          <w:rFonts w:ascii="Times New Roman" w:hAnsi="Times New Roman"/>
          <w:iCs/>
          <w:sz w:val="24"/>
          <w:szCs w:val="24"/>
          <w:lang w:val="sq-AL"/>
        </w:rPr>
        <w:t>r rrjetet 5G do t</w:t>
      </w:r>
      <w:r>
        <w:rPr>
          <w:rFonts w:ascii="Times New Roman" w:hAnsi="Times New Roman"/>
          <w:bCs/>
          <w:iCs/>
          <w:sz w:val="24"/>
          <w:szCs w:val="24"/>
          <w:lang w:val="sq-AL"/>
        </w:rPr>
        <w:t>ë</w:t>
      </w:r>
      <w:r w:rsidRPr="00275771">
        <w:rPr>
          <w:rFonts w:ascii="Times New Roman" w:hAnsi="Times New Roman"/>
          <w:iCs/>
          <w:sz w:val="24"/>
          <w:szCs w:val="24"/>
          <w:lang w:val="sq-AL"/>
        </w:rPr>
        <w:t xml:space="preserve"> siguroj</w:t>
      </w:r>
      <w:r>
        <w:rPr>
          <w:rFonts w:ascii="Times New Roman" w:hAnsi="Times New Roman"/>
          <w:bCs/>
          <w:iCs/>
          <w:sz w:val="24"/>
          <w:szCs w:val="24"/>
          <w:lang w:val="sq-AL"/>
        </w:rPr>
        <w:t>ë</w:t>
      </w:r>
      <w:r w:rsidRPr="00275771">
        <w:rPr>
          <w:rFonts w:ascii="Times New Roman" w:hAnsi="Times New Roman"/>
          <w:iCs/>
          <w:sz w:val="24"/>
          <w:szCs w:val="24"/>
          <w:lang w:val="sq-AL"/>
        </w:rPr>
        <w:t xml:space="preserve"> t</w:t>
      </w:r>
      <w:r>
        <w:rPr>
          <w:rFonts w:ascii="Times New Roman" w:hAnsi="Times New Roman"/>
          <w:bCs/>
          <w:iCs/>
          <w:sz w:val="24"/>
          <w:szCs w:val="24"/>
          <w:lang w:val="sq-AL"/>
        </w:rPr>
        <w:t>ë</w:t>
      </w:r>
      <w:r w:rsidRPr="00275771">
        <w:rPr>
          <w:rFonts w:ascii="Times New Roman" w:hAnsi="Times New Roman"/>
          <w:iCs/>
          <w:sz w:val="24"/>
          <w:szCs w:val="24"/>
          <w:lang w:val="sq-AL"/>
        </w:rPr>
        <w:t xml:space="preserve"> ardhura p</w:t>
      </w:r>
      <w:r>
        <w:rPr>
          <w:rFonts w:ascii="Times New Roman" w:hAnsi="Times New Roman"/>
          <w:bCs/>
          <w:iCs/>
          <w:sz w:val="24"/>
          <w:szCs w:val="24"/>
          <w:lang w:val="sq-AL"/>
        </w:rPr>
        <w:t>ë</w:t>
      </w:r>
      <w:r w:rsidRPr="00275771">
        <w:rPr>
          <w:rFonts w:ascii="Times New Roman" w:hAnsi="Times New Roman"/>
          <w:iCs/>
          <w:sz w:val="24"/>
          <w:szCs w:val="24"/>
          <w:lang w:val="sq-AL"/>
        </w:rPr>
        <w:t>r buxhetin e shtetit.</w:t>
      </w:r>
    </w:p>
    <w:p w14:paraId="20D1CFA7" w14:textId="77777777" w:rsidR="008C3727" w:rsidRDefault="008C3727" w:rsidP="008C3727">
      <w:pPr>
        <w:spacing w:line="276" w:lineRule="auto"/>
        <w:jc w:val="both"/>
        <w:rPr>
          <w:rFonts w:ascii="Times New Roman" w:hAnsi="Times New Roman"/>
          <w:iCs/>
          <w:sz w:val="24"/>
          <w:szCs w:val="24"/>
          <w:lang w:val="sq-AL"/>
        </w:rPr>
      </w:pPr>
    </w:p>
    <w:p w14:paraId="2C17F756" w14:textId="77777777" w:rsidR="008C3727" w:rsidRPr="00275771" w:rsidRDefault="008C3727" w:rsidP="008C3727">
      <w:pPr>
        <w:spacing w:line="276" w:lineRule="auto"/>
        <w:jc w:val="both"/>
        <w:rPr>
          <w:rFonts w:ascii="Times New Roman" w:hAnsi="Times New Roman"/>
          <w:iCs/>
          <w:sz w:val="24"/>
          <w:szCs w:val="24"/>
          <w:lang w:val="sq-AL"/>
        </w:rPr>
      </w:pPr>
      <w:r>
        <w:rPr>
          <w:rFonts w:ascii="Times New Roman" w:hAnsi="Times New Roman"/>
          <w:iCs/>
          <w:sz w:val="24"/>
          <w:szCs w:val="24"/>
          <w:lang w:val="sq-AL"/>
        </w:rPr>
        <w:t xml:space="preserve">Ministria e Financave </w:t>
      </w:r>
      <w:r>
        <w:rPr>
          <w:rFonts w:ascii="Times New Roman" w:hAnsi="Times New Roman"/>
          <w:bCs/>
          <w:iCs/>
          <w:sz w:val="24"/>
          <w:szCs w:val="24"/>
          <w:lang w:val="sq-AL"/>
        </w:rPr>
        <w:t>ë</w:t>
      </w:r>
      <w:r>
        <w:rPr>
          <w:rFonts w:ascii="Times New Roman" w:hAnsi="Times New Roman"/>
          <w:iCs/>
          <w:sz w:val="24"/>
          <w:szCs w:val="24"/>
          <w:lang w:val="sq-AL"/>
        </w:rPr>
        <w:t>sht</w:t>
      </w:r>
      <w:r>
        <w:rPr>
          <w:rFonts w:ascii="Times New Roman" w:hAnsi="Times New Roman"/>
          <w:bCs/>
          <w:iCs/>
          <w:sz w:val="24"/>
          <w:szCs w:val="24"/>
          <w:lang w:val="sq-AL"/>
        </w:rPr>
        <w:t>ë</w:t>
      </w:r>
      <w:r>
        <w:rPr>
          <w:rFonts w:ascii="Times New Roman" w:hAnsi="Times New Roman"/>
          <w:iCs/>
          <w:sz w:val="24"/>
          <w:szCs w:val="24"/>
          <w:lang w:val="sq-AL"/>
        </w:rPr>
        <w:t xml:space="preserve"> pal</w:t>
      </w:r>
      <w:r>
        <w:rPr>
          <w:rFonts w:ascii="Times New Roman" w:hAnsi="Times New Roman"/>
          <w:bCs/>
          <w:iCs/>
          <w:sz w:val="24"/>
          <w:szCs w:val="24"/>
          <w:lang w:val="sq-AL"/>
        </w:rPr>
        <w:t>ë</w:t>
      </w:r>
      <w:r>
        <w:rPr>
          <w:rFonts w:ascii="Times New Roman" w:hAnsi="Times New Roman"/>
          <w:iCs/>
          <w:sz w:val="24"/>
          <w:szCs w:val="24"/>
          <w:lang w:val="sq-AL"/>
        </w:rPr>
        <w:t xml:space="preserve"> e interesuar pasi ajo do t</w:t>
      </w:r>
      <w:r>
        <w:rPr>
          <w:rFonts w:ascii="Times New Roman" w:hAnsi="Times New Roman"/>
          <w:bCs/>
          <w:iCs/>
          <w:sz w:val="24"/>
          <w:szCs w:val="24"/>
          <w:lang w:val="sq-AL"/>
        </w:rPr>
        <w:t>ë</w:t>
      </w:r>
      <w:r>
        <w:rPr>
          <w:rFonts w:ascii="Times New Roman" w:hAnsi="Times New Roman"/>
          <w:iCs/>
          <w:sz w:val="24"/>
          <w:szCs w:val="24"/>
          <w:lang w:val="sq-AL"/>
        </w:rPr>
        <w:t xml:space="preserve"> kontribuoje me komensimit p</w:t>
      </w:r>
      <w:r>
        <w:rPr>
          <w:rFonts w:ascii="Times New Roman" w:hAnsi="Times New Roman"/>
          <w:bCs/>
          <w:iCs/>
          <w:sz w:val="24"/>
          <w:szCs w:val="24"/>
          <w:lang w:val="sq-AL"/>
        </w:rPr>
        <w:t>ë</w:t>
      </w:r>
      <w:r>
        <w:rPr>
          <w:rFonts w:ascii="Times New Roman" w:hAnsi="Times New Roman"/>
          <w:iCs/>
          <w:sz w:val="24"/>
          <w:szCs w:val="24"/>
          <w:lang w:val="sq-AL"/>
        </w:rPr>
        <w:t>r operator</w:t>
      </w:r>
      <w:r>
        <w:rPr>
          <w:rFonts w:ascii="Times New Roman" w:hAnsi="Times New Roman"/>
          <w:bCs/>
          <w:iCs/>
          <w:sz w:val="24"/>
          <w:szCs w:val="24"/>
          <w:lang w:val="sq-AL"/>
        </w:rPr>
        <w:t>ë</w:t>
      </w:r>
      <w:r>
        <w:rPr>
          <w:rFonts w:ascii="Times New Roman" w:hAnsi="Times New Roman"/>
          <w:iCs/>
          <w:sz w:val="24"/>
          <w:szCs w:val="24"/>
          <w:lang w:val="sq-AL"/>
        </w:rPr>
        <w:t>t. Vlen t</w:t>
      </w:r>
      <w:r>
        <w:rPr>
          <w:rFonts w:ascii="Times New Roman" w:hAnsi="Times New Roman"/>
          <w:bCs/>
          <w:iCs/>
          <w:sz w:val="24"/>
          <w:szCs w:val="24"/>
          <w:lang w:val="sq-AL"/>
        </w:rPr>
        <w:t>ë</w:t>
      </w:r>
      <w:r>
        <w:rPr>
          <w:rFonts w:ascii="Times New Roman" w:hAnsi="Times New Roman"/>
          <w:iCs/>
          <w:sz w:val="24"/>
          <w:szCs w:val="24"/>
          <w:lang w:val="sq-AL"/>
        </w:rPr>
        <w:t xml:space="preserve"> theksohet se mbas procesit t</w:t>
      </w:r>
      <w:r>
        <w:rPr>
          <w:rFonts w:ascii="Times New Roman" w:hAnsi="Times New Roman"/>
          <w:bCs/>
          <w:iCs/>
          <w:sz w:val="24"/>
          <w:szCs w:val="24"/>
          <w:lang w:val="sq-AL"/>
        </w:rPr>
        <w:t>ë</w:t>
      </w:r>
      <w:r>
        <w:rPr>
          <w:rFonts w:ascii="Times New Roman" w:hAnsi="Times New Roman"/>
          <w:iCs/>
          <w:sz w:val="24"/>
          <w:szCs w:val="24"/>
          <w:lang w:val="sq-AL"/>
        </w:rPr>
        <w:t xml:space="preserve"> lirimit t</w:t>
      </w:r>
      <w:r>
        <w:rPr>
          <w:rFonts w:ascii="Times New Roman" w:hAnsi="Times New Roman"/>
          <w:bCs/>
          <w:iCs/>
          <w:sz w:val="24"/>
          <w:szCs w:val="24"/>
          <w:lang w:val="sq-AL"/>
        </w:rPr>
        <w:t>ë</w:t>
      </w:r>
      <w:r>
        <w:rPr>
          <w:rFonts w:ascii="Times New Roman" w:hAnsi="Times New Roman"/>
          <w:iCs/>
          <w:sz w:val="24"/>
          <w:szCs w:val="24"/>
          <w:lang w:val="sq-AL"/>
        </w:rPr>
        <w:t xml:space="preserve"> rezit 700 MHz ky frez do t</w:t>
      </w:r>
      <w:r>
        <w:rPr>
          <w:rFonts w:ascii="Times New Roman" w:hAnsi="Times New Roman"/>
          <w:bCs/>
          <w:iCs/>
          <w:sz w:val="24"/>
          <w:szCs w:val="24"/>
          <w:lang w:val="sq-AL"/>
        </w:rPr>
        <w:t>ë</w:t>
      </w:r>
      <w:r>
        <w:rPr>
          <w:rFonts w:ascii="Times New Roman" w:hAnsi="Times New Roman"/>
          <w:iCs/>
          <w:sz w:val="24"/>
          <w:szCs w:val="24"/>
          <w:lang w:val="sq-AL"/>
        </w:rPr>
        <w:t xml:space="preserve"> administrohet nga AKEP dhe do t</w:t>
      </w:r>
      <w:r>
        <w:rPr>
          <w:rFonts w:ascii="Times New Roman" w:hAnsi="Times New Roman"/>
          <w:bCs/>
          <w:iCs/>
          <w:sz w:val="24"/>
          <w:szCs w:val="24"/>
          <w:lang w:val="sq-AL"/>
        </w:rPr>
        <w:t>ë</w:t>
      </w:r>
      <w:r>
        <w:rPr>
          <w:rFonts w:ascii="Times New Roman" w:hAnsi="Times New Roman"/>
          <w:iCs/>
          <w:sz w:val="24"/>
          <w:szCs w:val="24"/>
          <w:lang w:val="sq-AL"/>
        </w:rPr>
        <w:t xml:space="preserve"> jepet p</w:t>
      </w:r>
      <w:r>
        <w:rPr>
          <w:rFonts w:ascii="Times New Roman" w:hAnsi="Times New Roman"/>
          <w:bCs/>
          <w:iCs/>
          <w:sz w:val="24"/>
          <w:szCs w:val="24"/>
          <w:lang w:val="sq-AL"/>
        </w:rPr>
        <w:t>ë</w:t>
      </w:r>
      <w:r>
        <w:rPr>
          <w:rFonts w:ascii="Times New Roman" w:hAnsi="Times New Roman"/>
          <w:iCs/>
          <w:sz w:val="24"/>
          <w:szCs w:val="24"/>
          <w:lang w:val="sq-AL"/>
        </w:rPr>
        <w:t>r licensimet e rrjeteve 5G n</w:t>
      </w:r>
      <w:r>
        <w:rPr>
          <w:rFonts w:ascii="Times New Roman" w:hAnsi="Times New Roman"/>
          <w:bCs/>
          <w:iCs/>
          <w:sz w:val="24"/>
          <w:szCs w:val="24"/>
          <w:lang w:val="sq-AL"/>
        </w:rPr>
        <w:t>ë</w:t>
      </w:r>
      <w:r>
        <w:rPr>
          <w:rFonts w:ascii="Times New Roman" w:hAnsi="Times New Roman"/>
          <w:iCs/>
          <w:sz w:val="24"/>
          <w:szCs w:val="24"/>
          <w:lang w:val="sq-AL"/>
        </w:rPr>
        <w:t xml:space="preserve"> nj</w:t>
      </w:r>
      <w:r>
        <w:rPr>
          <w:rFonts w:ascii="Times New Roman" w:hAnsi="Times New Roman"/>
          <w:bCs/>
          <w:iCs/>
          <w:sz w:val="24"/>
          <w:szCs w:val="24"/>
          <w:lang w:val="sq-AL"/>
        </w:rPr>
        <w:t>ë</w:t>
      </w:r>
      <w:r>
        <w:rPr>
          <w:rFonts w:ascii="Times New Roman" w:hAnsi="Times New Roman"/>
          <w:iCs/>
          <w:sz w:val="24"/>
          <w:szCs w:val="24"/>
          <w:lang w:val="sq-AL"/>
        </w:rPr>
        <w:t xml:space="preserve"> proces ku pritet t</w:t>
      </w:r>
      <w:r>
        <w:rPr>
          <w:rFonts w:ascii="Times New Roman" w:hAnsi="Times New Roman"/>
          <w:bCs/>
          <w:iCs/>
          <w:sz w:val="24"/>
          <w:szCs w:val="24"/>
          <w:lang w:val="sq-AL"/>
        </w:rPr>
        <w:t>ë</w:t>
      </w:r>
      <w:r>
        <w:rPr>
          <w:rFonts w:ascii="Times New Roman" w:hAnsi="Times New Roman"/>
          <w:iCs/>
          <w:sz w:val="24"/>
          <w:szCs w:val="24"/>
          <w:lang w:val="sq-AL"/>
        </w:rPr>
        <w:t xml:space="preserve"> p</w:t>
      </w:r>
      <w:r>
        <w:rPr>
          <w:rFonts w:ascii="Times New Roman" w:hAnsi="Times New Roman"/>
          <w:bCs/>
          <w:iCs/>
          <w:sz w:val="24"/>
          <w:szCs w:val="24"/>
          <w:lang w:val="sq-AL"/>
        </w:rPr>
        <w:t>ë</w:t>
      </w:r>
      <w:r>
        <w:rPr>
          <w:rFonts w:ascii="Times New Roman" w:hAnsi="Times New Roman"/>
          <w:iCs/>
          <w:sz w:val="24"/>
          <w:szCs w:val="24"/>
          <w:lang w:val="sq-AL"/>
        </w:rPr>
        <w:t>rfitohet m</w:t>
      </w:r>
      <w:r>
        <w:rPr>
          <w:rFonts w:ascii="Times New Roman" w:hAnsi="Times New Roman"/>
          <w:bCs/>
          <w:iCs/>
          <w:sz w:val="24"/>
          <w:szCs w:val="24"/>
          <w:lang w:val="sq-AL"/>
        </w:rPr>
        <w:t>ë</w:t>
      </w:r>
      <w:r>
        <w:rPr>
          <w:rFonts w:ascii="Times New Roman" w:hAnsi="Times New Roman"/>
          <w:iCs/>
          <w:sz w:val="24"/>
          <w:szCs w:val="24"/>
          <w:lang w:val="sq-AL"/>
        </w:rPr>
        <w:t xml:space="preserve"> shum</w:t>
      </w:r>
      <w:r>
        <w:rPr>
          <w:rFonts w:ascii="Times New Roman" w:hAnsi="Times New Roman"/>
          <w:bCs/>
          <w:iCs/>
          <w:sz w:val="24"/>
          <w:szCs w:val="24"/>
          <w:lang w:val="sq-AL"/>
        </w:rPr>
        <w:t>ë</w:t>
      </w:r>
      <w:r>
        <w:rPr>
          <w:rFonts w:ascii="Times New Roman" w:hAnsi="Times New Roman"/>
          <w:iCs/>
          <w:sz w:val="24"/>
          <w:szCs w:val="24"/>
          <w:lang w:val="sq-AL"/>
        </w:rPr>
        <w:t xml:space="preserve"> sesa vlera e kompensimit p</w:t>
      </w:r>
      <w:r>
        <w:rPr>
          <w:rFonts w:ascii="Times New Roman" w:hAnsi="Times New Roman"/>
          <w:bCs/>
          <w:iCs/>
          <w:sz w:val="24"/>
          <w:szCs w:val="24"/>
          <w:lang w:val="sq-AL"/>
        </w:rPr>
        <w:t>ë</w:t>
      </w:r>
      <w:r>
        <w:rPr>
          <w:rFonts w:ascii="Times New Roman" w:hAnsi="Times New Roman"/>
          <w:iCs/>
          <w:sz w:val="24"/>
          <w:szCs w:val="24"/>
          <w:lang w:val="sq-AL"/>
        </w:rPr>
        <w:t>r operator</w:t>
      </w:r>
      <w:r>
        <w:rPr>
          <w:rFonts w:ascii="Times New Roman" w:hAnsi="Times New Roman"/>
          <w:bCs/>
          <w:iCs/>
          <w:sz w:val="24"/>
          <w:szCs w:val="24"/>
          <w:lang w:val="sq-AL"/>
        </w:rPr>
        <w:t>ë</w:t>
      </w:r>
      <w:r>
        <w:rPr>
          <w:rFonts w:ascii="Times New Roman" w:hAnsi="Times New Roman"/>
          <w:iCs/>
          <w:sz w:val="24"/>
          <w:szCs w:val="24"/>
          <w:lang w:val="sq-AL"/>
        </w:rPr>
        <w:t>t televizive.</w:t>
      </w:r>
    </w:p>
    <w:p w14:paraId="2E786487" w14:textId="77777777" w:rsidR="008C3727" w:rsidRPr="002D4C84" w:rsidRDefault="008C3727" w:rsidP="008C3727">
      <w:pPr>
        <w:spacing w:line="276" w:lineRule="auto"/>
        <w:jc w:val="both"/>
        <w:rPr>
          <w:rFonts w:ascii="Times New Roman" w:hAnsi="Times New Roman"/>
          <w:iCs/>
          <w:sz w:val="24"/>
          <w:szCs w:val="24"/>
          <w:lang w:val="sq-AL"/>
        </w:rPr>
      </w:pPr>
    </w:p>
    <w:p w14:paraId="5BB5510E" w14:textId="77777777" w:rsidR="008C3727" w:rsidRDefault="008C3727" w:rsidP="008C3727">
      <w:pPr>
        <w:spacing w:line="276" w:lineRule="auto"/>
        <w:jc w:val="both"/>
        <w:rPr>
          <w:rFonts w:ascii="Times New Roman" w:hAnsi="Times New Roman"/>
          <w:sz w:val="24"/>
          <w:szCs w:val="24"/>
          <w:lang w:val="sq-AL"/>
        </w:rPr>
      </w:pPr>
      <w:r>
        <w:rPr>
          <w:rFonts w:ascii="Times New Roman" w:hAnsi="Times New Roman"/>
          <w:sz w:val="24"/>
          <w:szCs w:val="24"/>
          <w:lang w:val="sq-AL"/>
        </w:rPr>
        <w:t>Ndërkohë që nga ky proces preken dhe qytetarët që janë m</w:t>
      </w:r>
      <w:r w:rsidRPr="00AF2CE5">
        <w:rPr>
          <w:rFonts w:ascii="Times New Roman" w:hAnsi="Times New Roman"/>
          <w:sz w:val="24"/>
          <w:szCs w:val="24"/>
          <w:lang w:val="sq-AL"/>
        </w:rPr>
        <w:t>arresit e sh</w:t>
      </w:r>
      <w:r>
        <w:rPr>
          <w:rFonts w:ascii="Times New Roman" w:hAnsi="Times New Roman"/>
          <w:sz w:val="24"/>
          <w:szCs w:val="24"/>
          <w:lang w:val="sq-AL"/>
        </w:rPr>
        <w:t>ë</w:t>
      </w:r>
      <w:r w:rsidRPr="00AF2CE5">
        <w:rPr>
          <w:rFonts w:ascii="Times New Roman" w:hAnsi="Times New Roman"/>
          <w:sz w:val="24"/>
          <w:szCs w:val="24"/>
          <w:lang w:val="sq-AL"/>
        </w:rPr>
        <w:t xml:space="preserve">rbimeve te transmetimeve audiovizive </w:t>
      </w:r>
      <w:r>
        <w:rPr>
          <w:rFonts w:ascii="Times New Roman" w:hAnsi="Times New Roman"/>
          <w:sz w:val="24"/>
          <w:szCs w:val="24"/>
          <w:lang w:val="sq-AL"/>
        </w:rPr>
        <w:t xml:space="preserve">të cilë </w:t>
      </w:r>
      <w:r w:rsidRPr="00AF2CE5">
        <w:rPr>
          <w:rFonts w:ascii="Times New Roman" w:hAnsi="Times New Roman"/>
          <w:sz w:val="24"/>
          <w:szCs w:val="24"/>
          <w:lang w:val="sq-AL"/>
        </w:rPr>
        <w:t>mund të kenë nd</w:t>
      </w:r>
      <w:r>
        <w:rPr>
          <w:rFonts w:ascii="Times New Roman" w:hAnsi="Times New Roman"/>
          <w:bCs/>
          <w:iCs/>
          <w:sz w:val="24"/>
          <w:szCs w:val="24"/>
          <w:lang w:val="sq-AL"/>
        </w:rPr>
        <w:t>ë</w:t>
      </w:r>
      <w:r w:rsidRPr="00AF2CE5">
        <w:rPr>
          <w:rFonts w:ascii="Times New Roman" w:hAnsi="Times New Roman"/>
          <w:sz w:val="24"/>
          <w:szCs w:val="24"/>
          <w:lang w:val="sq-AL"/>
        </w:rPr>
        <w:t>rprerje afatshkurtra me marrjen e sinjalit televiziv.</w:t>
      </w:r>
      <w:r>
        <w:rPr>
          <w:rFonts w:ascii="Times New Roman" w:hAnsi="Times New Roman"/>
          <w:sz w:val="24"/>
          <w:szCs w:val="24"/>
          <w:lang w:val="sq-AL"/>
        </w:rPr>
        <w:t xml:space="preserve"> </w:t>
      </w:r>
    </w:p>
    <w:p w14:paraId="55F360E6" w14:textId="77777777" w:rsidR="008C3727" w:rsidRDefault="008C3727" w:rsidP="008C3727">
      <w:pPr>
        <w:spacing w:line="276" w:lineRule="auto"/>
        <w:jc w:val="both"/>
        <w:rPr>
          <w:rFonts w:ascii="Times New Roman" w:hAnsi="Times New Roman"/>
          <w:sz w:val="24"/>
          <w:szCs w:val="24"/>
          <w:lang w:val="sq-AL"/>
        </w:rPr>
      </w:pPr>
    </w:p>
    <w:p w14:paraId="74D93716" w14:textId="77777777" w:rsidR="008C3727" w:rsidRDefault="008C3727" w:rsidP="008C3727">
      <w:pPr>
        <w:spacing w:line="276" w:lineRule="auto"/>
        <w:jc w:val="both"/>
        <w:rPr>
          <w:rFonts w:ascii="Times New Roman" w:hAnsi="Times New Roman"/>
          <w:sz w:val="24"/>
          <w:szCs w:val="24"/>
          <w:lang w:val="sq-AL"/>
        </w:rPr>
      </w:pPr>
      <w:r>
        <w:rPr>
          <w:rFonts w:ascii="Times New Roman" w:hAnsi="Times New Roman"/>
          <w:sz w:val="24"/>
          <w:szCs w:val="24"/>
          <w:lang w:val="sq-AL"/>
        </w:rPr>
        <w:t>Gjithashtu edhe o</w:t>
      </w:r>
      <w:r w:rsidRPr="00C629DC">
        <w:rPr>
          <w:rFonts w:ascii="Times New Roman" w:hAnsi="Times New Roman"/>
          <w:sz w:val="24"/>
          <w:szCs w:val="24"/>
          <w:lang w:val="sq-AL"/>
        </w:rPr>
        <w:t xml:space="preserve">peratorët e transmetimeve televizive numerike kombëtare private (KLAN, TOP Channel, Digitald, ADTN dhe Vizion Plus) që kanë në përdorim frekuenca të brezit të </w:t>
      </w:r>
      <w:r w:rsidRPr="00C629DC">
        <w:rPr>
          <w:rFonts w:ascii="Times New Roman" w:hAnsi="Times New Roman"/>
          <w:sz w:val="24"/>
          <w:szCs w:val="24"/>
          <w:lang w:val="sq-AL"/>
        </w:rPr>
        <w:lastRenderedPageBreak/>
        <w:t>DD2 si dhe RTSH impaktohen nga lirimi i këtij brezi, pasi do t</w:t>
      </w:r>
      <w:r>
        <w:rPr>
          <w:rFonts w:ascii="Times New Roman" w:hAnsi="Times New Roman"/>
          <w:sz w:val="24"/>
          <w:szCs w:val="24"/>
          <w:lang w:val="sq-AL"/>
        </w:rPr>
        <w:t>ë</w:t>
      </w:r>
      <w:r w:rsidRPr="00C629DC">
        <w:rPr>
          <w:rFonts w:ascii="Times New Roman" w:hAnsi="Times New Roman"/>
          <w:sz w:val="24"/>
          <w:szCs w:val="24"/>
          <w:lang w:val="sq-AL"/>
        </w:rPr>
        <w:t xml:space="preserve"> angazhohen n</w:t>
      </w:r>
      <w:r>
        <w:rPr>
          <w:rFonts w:ascii="Times New Roman" w:hAnsi="Times New Roman"/>
          <w:sz w:val="24"/>
          <w:szCs w:val="24"/>
          <w:lang w:val="sq-AL"/>
        </w:rPr>
        <w:t>ë</w:t>
      </w:r>
      <w:r w:rsidRPr="00C629DC">
        <w:rPr>
          <w:rFonts w:ascii="Times New Roman" w:hAnsi="Times New Roman"/>
          <w:sz w:val="24"/>
          <w:szCs w:val="24"/>
          <w:lang w:val="sq-AL"/>
        </w:rPr>
        <w:t xml:space="preserve"> zbatimin e strategjis</w:t>
      </w:r>
      <w:r>
        <w:rPr>
          <w:rFonts w:ascii="Times New Roman" w:hAnsi="Times New Roman"/>
          <w:sz w:val="24"/>
          <w:szCs w:val="24"/>
          <w:lang w:val="sq-AL"/>
        </w:rPr>
        <w:t>ë</w:t>
      </w:r>
      <w:r w:rsidRPr="00C629DC">
        <w:rPr>
          <w:rFonts w:ascii="Times New Roman" w:hAnsi="Times New Roman"/>
          <w:sz w:val="24"/>
          <w:szCs w:val="24"/>
          <w:lang w:val="sq-AL"/>
        </w:rPr>
        <w:t xml:space="preserve"> s</w:t>
      </w:r>
      <w:r>
        <w:rPr>
          <w:rFonts w:ascii="Times New Roman" w:hAnsi="Times New Roman"/>
          <w:sz w:val="24"/>
          <w:szCs w:val="24"/>
          <w:lang w:val="sq-AL"/>
        </w:rPr>
        <w:t>ë</w:t>
      </w:r>
      <w:r w:rsidRPr="00C629DC">
        <w:rPr>
          <w:rFonts w:ascii="Times New Roman" w:hAnsi="Times New Roman"/>
          <w:sz w:val="24"/>
          <w:szCs w:val="24"/>
          <w:lang w:val="sq-AL"/>
        </w:rPr>
        <w:t xml:space="preserve"> migrimit si dhe n</w:t>
      </w:r>
      <w:r>
        <w:rPr>
          <w:rFonts w:ascii="Times New Roman" w:hAnsi="Times New Roman"/>
          <w:sz w:val="24"/>
          <w:szCs w:val="24"/>
          <w:lang w:val="sq-AL"/>
        </w:rPr>
        <w:t>ë</w:t>
      </w:r>
      <w:r w:rsidRPr="00C629DC">
        <w:rPr>
          <w:rFonts w:ascii="Times New Roman" w:hAnsi="Times New Roman"/>
          <w:sz w:val="24"/>
          <w:szCs w:val="24"/>
          <w:lang w:val="sq-AL"/>
        </w:rPr>
        <w:t xml:space="preserve"> kryejen e rikonfigurimit t</w:t>
      </w:r>
      <w:r>
        <w:rPr>
          <w:rFonts w:ascii="Times New Roman" w:hAnsi="Times New Roman"/>
          <w:sz w:val="24"/>
          <w:szCs w:val="24"/>
          <w:lang w:val="sq-AL"/>
        </w:rPr>
        <w:t>ë</w:t>
      </w:r>
      <w:r w:rsidRPr="00C629DC">
        <w:rPr>
          <w:rFonts w:ascii="Times New Roman" w:hAnsi="Times New Roman"/>
          <w:sz w:val="24"/>
          <w:szCs w:val="24"/>
          <w:lang w:val="sq-AL"/>
        </w:rPr>
        <w:t xml:space="preserve"> rrjeteve, pajisjeve etj.</w:t>
      </w:r>
    </w:p>
    <w:p w14:paraId="4C233789" w14:textId="77777777" w:rsidR="008C3727" w:rsidRDefault="008C3727" w:rsidP="008C3727">
      <w:pPr>
        <w:spacing w:line="276" w:lineRule="auto"/>
        <w:jc w:val="both"/>
        <w:rPr>
          <w:rFonts w:ascii="Times New Roman" w:hAnsi="Times New Roman"/>
          <w:sz w:val="24"/>
          <w:szCs w:val="24"/>
          <w:lang w:val="sq-AL"/>
        </w:rPr>
      </w:pPr>
    </w:p>
    <w:p w14:paraId="7E165603" w14:textId="77777777" w:rsidR="008C3727" w:rsidRPr="00C74A77" w:rsidRDefault="008C3727" w:rsidP="008C3727">
      <w:pPr>
        <w:spacing w:line="276" w:lineRule="auto"/>
        <w:jc w:val="both"/>
        <w:rPr>
          <w:rFonts w:ascii="Times New Roman" w:hAnsi="Times New Roman"/>
          <w:sz w:val="24"/>
          <w:szCs w:val="24"/>
          <w:lang w:val="sq-AL"/>
        </w:rPr>
      </w:pPr>
      <w:r>
        <w:rPr>
          <w:rFonts w:ascii="Times New Roman" w:hAnsi="Times New Roman"/>
          <w:sz w:val="24"/>
          <w:szCs w:val="24"/>
          <w:lang w:val="sq-AL"/>
        </w:rPr>
        <w:t>Në përfundim l</w:t>
      </w:r>
      <w:r w:rsidRPr="00C078B3">
        <w:rPr>
          <w:rFonts w:ascii="Times New Roman" w:hAnsi="Times New Roman"/>
          <w:sz w:val="24"/>
          <w:szCs w:val="24"/>
          <w:lang w:val="sq-AL"/>
        </w:rPr>
        <w:t xml:space="preserve">irimi i këtij brezi </w:t>
      </w:r>
      <w:r>
        <w:rPr>
          <w:rFonts w:ascii="Times New Roman" w:hAnsi="Times New Roman"/>
          <w:sz w:val="24"/>
          <w:szCs w:val="24"/>
          <w:lang w:val="sq-AL"/>
        </w:rPr>
        <w:t xml:space="preserve">do të </w:t>
      </w:r>
      <w:r w:rsidRPr="00C078B3">
        <w:rPr>
          <w:rFonts w:ascii="Times New Roman" w:hAnsi="Times New Roman"/>
          <w:sz w:val="24"/>
          <w:szCs w:val="24"/>
          <w:lang w:val="sq-AL"/>
        </w:rPr>
        <w:t>sjell</w:t>
      </w:r>
      <w:r>
        <w:rPr>
          <w:rFonts w:ascii="Times New Roman" w:hAnsi="Times New Roman"/>
          <w:sz w:val="24"/>
          <w:szCs w:val="24"/>
          <w:lang w:val="sq-AL"/>
        </w:rPr>
        <w:t>ë</w:t>
      </w:r>
      <w:r w:rsidRPr="00C078B3">
        <w:rPr>
          <w:rFonts w:ascii="Times New Roman" w:hAnsi="Times New Roman"/>
          <w:sz w:val="24"/>
          <w:szCs w:val="24"/>
          <w:lang w:val="sq-AL"/>
        </w:rPr>
        <w:t xml:space="preserve"> impakt pozitiv </w:t>
      </w:r>
      <w:r>
        <w:rPr>
          <w:rFonts w:ascii="Times New Roman" w:hAnsi="Times New Roman"/>
          <w:sz w:val="24"/>
          <w:szCs w:val="24"/>
          <w:lang w:val="sq-AL"/>
        </w:rPr>
        <w:t xml:space="preserve">edhe </w:t>
      </w:r>
      <w:r w:rsidRPr="00C078B3">
        <w:rPr>
          <w:rFonts w:ascii="Times New Roman" w:hAnsi="Times New Roman"/>
          <w:sz w:val="24"/>
          <w:szCs w:val="24"/>
          <w:lang w:val="sq-AL"/>
        </w:rPr>
        <w:t>p</w:t>
      </w:r>
      <w:r>
        <w:rPr>
          <w:rFonts w:ascii="Times New Roman" w:hAnsi="Times New Roman"/>
          <w:sz w:val="24"/>
          <w:szCs w:val="24"/>
          <w:lang w:val="sq-AL"/>
        </w:rPr>
        <w:t>ë</w:t>
      </w:r>
      <w:r w:rsidRPr="00C078B3">
        <w:rPr>
          <w:rFonts w:ascii="Times New Roman" w:hAnsi="Times New Roman"/>
          <w:sz w:val="24"/>
          <w:szCs w:val="24"/>
          <w:lang w:val="sq-AL"/>
        </w:rPr>
        <w:t>r vendet fqinje si: Italia, Greqia, Mali i Zi, Maqedonia e Veriut, Kroaci</w:t>
      </w:r>
      <w:r>
        <w:rPr>
          <w:rFonts w:ascii="Times New Roman" w:hAnsi="Times New Roman"/>
          <w:sz w:val="24"/>
          <w:szCs w:val="24"/>
          <w:lang w:val="sq-AL"/>
        </w:rPr>
        <w:t>a</w:t>
      </w:r>
      <w:r w:rsidRPr="00C078B3">
        <w:rPr>
          <w:rFonts w:ascii="Times New Roman" w:hAnsi="Times New Roman"/>
          <w:sz w:val="24"/>
          <w:szCs w:val="24"/>
          <w:lang w:val="sq-AL"/>
        </w:rPr>
        <w:t>, pasi  do t</w:t>
      </w:r>
      <w:r>
        <w:rPr>
          <w:rFonts w:ascii="Times New Roman" w:hAnsi="Times New Roman"/>
          <w:sz w:val="24"/>
          <w:szCs w:val="24"/>
          <w:lang w:val="sq-AL"/>
        </w:rPr>
        <w:t>ë</w:t>
      </w:r>
      <w:r w:rsidRPr="00C078B3">
        <w:rPr>
          <w:rFonts w:ascii="Times New Roman" w:hAnsi="Times New Roman"/>
          <w:sz w:val="24"/>
          <w:szCs w:val="24"/>
          <w:lang w:val="sq-AL"/>
        </w:rPr>
        <w:t xml:space="preserve"> zgjidh</w:t>
      </w:r>
      <w:r>
        <w:rPr>
          <w:rFonts w:ascii="Times New Roman" w:hAnsi="Times New Roman"/>
          <w:sz w:val="24"/>
          <w:szCs w:val="24"/>
          <w:lang w:val="sq-AL"/>
        </w:rPr>
        <w:t>in</w:t>
      </w:r>
      <w:r w:rsidRPr="00C078B3">
        <w:rPr>
          <w:rFonts w:ascii="Times New Roman" w:hAnsi="Times New Roman"/>
          <w:sz w:val="24"/>
          <w:szCs w:val="24"/>
          <w:lang w:val="sq-AL"/>
        </w:rPr>
        <w:t xml:space="preserve"> problemin me interferencat me vendet fqinje dhe do t</w:t>
      </w:r>
      <w:r>
        <w:rPr>
          <w:rFonts w:ascii="Times New Roman" w:hAnsi="Times New Roman"/>
          <w:sz w:val="24"/>
          <w:szCs w:val="24"/>
          <w:lang w:val="sq-AL"/>
        </w:rPr>
        <w:t>ë</w:t>
      </w:r>
      <w:r w:rsidRPr="00C078B3">
        <w:rPr>
          <w:rFonts w:ascii="Times New Roman" w:hAnsi="Times New Roman"/>
          <w:sz w:val="24"/>
          <w:szCs w:val="24"/>
          <w:lang w:val="sq-AL"/>
        </w:rPr>
        <w:t xml:space="preserve"> </w:t>
      </w:r>
      <w:r>
        <w:rPr>
          <w:rFonts w:ascii="Times New Roman" w:hAnsi="Times New Roman"/>
          <w:sz w:val="24"/>
          <w:szCs w:val="24"/>
          <w:lang w:val="sq-AL"/>
        </w:rPr>
        <w:t>ç</w:t>
      </w:r>
      <w:r w:rsidRPr="00C078B3">
        <w:rPr>
          <w:rFonts w:ascii="Times New Roman" w:hAnsi="Times New Roman"/>
          <w:sz w:val="24"/>
          <w:szCs w:val="24"/>
          <w:lang w:val="sq-AL"/>
        </w:rPr>
        <w:t>oje n</w:t>
      </w:r>
      <w:r>
        <w:rPr>
          <w:rFonts w:ascii="Times New Roman" w:hAnsi="Times New Roman"/>
          <w:sz w:val="24"/>
          <w:szCs w:val="24"/>
          <w:lang w:val="sq-AL"/>
        </w:rPr>
        <w:t>ë</w:t>
      </w:r>
      <w:r w:rsidRPr="00C078B3">
        <w:rPr>
          <w:rFonts w:ascii="Times New Roman" w:hAnsi="Times New Roman"/>
          <w:sz w:val="24"/>
          <w:szCs w:val="24"/>
          <w:lang w:val="sq-AL"/>
        </w:rPr>
        <w:t xml:space="preserve"> uljen e ankesave t</w:t>
      </w:r>
      <w:r>
        <w:rPr>
          <w:rFonts w:ascii="Times New Roman" w:hAnsi="Times New Roman"/>
          <w:sz w:val="24"/>
          <w:szCs w:val="24"/>
          <w:lang w:val="sq-AL"/>
        </w:rPr>
        <w:t>ë</w:t>
      </w:r>
      <w:r w:rsidRPr="00C078B3">
        <w:rPr>
          <w:rFonts w:ascii="Times New Roman" w:hAnsi="Times New Roman"/>
          <w:sz w:val="24"/>
          <w:szCs w:val="24"/>
          <w:lang w:val="sq-AL"/>
        </w:rPr>
        <w:t xml:space="preserve"> tyre.</w:t>
      </w:r>
    </w:p>
    <w:p w14:paraId="39EEA9BA" w14:textId="77777777" w:rsidR="008C3727" w:rsidRPr="00C74A77" w:rsidRDefault="008C3727" w:rsidP="008C3727">
      <w:pPr>
        <w:tabs>
          <w:tab w:val="left" w:pos="7552"/>
        </w:tabs>
        <w:spacing w:line="276" w:lineRule="auto"/>
        <w:jc w:val="both"/>
        <w:rPr>
          <w:rFonts w:ascii="Times New Roman" w:hAnsi="Times New Roman"/>
          <w:sz w:val="24"/>
          <w:szCs w:val="24"/>
          <w:lang w:val="sq-AL" w:eastAsia="en-GB"/>
        </w:rPr>
      </w:pPr>
      <w:r w:rsidRPr="00C74A77">
        <w:rPr>
          <w:rFonts w:ascii="Times New Roman" w:hAnsi="Times New Roman"/>
          <w:sz w:val="24"/>
          <w:szCs w:val="24"/>
          <w:lang w:val="sq-AL" w:eastAsia="en-GB"/>
        </w:rPr>
        <w:t xml:space="preserve">     </w:t>
      </w:r>
    </w:p>
    <w:p w14:paraId="09EF85DF" w14:textId="77777777" w:rsidR="008C3727" w:rsidRDefault="008C3727" w:rsidP="008C3727">
      <w:pPr>
        <w:spacing w:line="276" w:lineRule="auto"/>
        <w:jc w:val="both"/>
        <w:rPr>
          <w:rFonts w:ascii="Times New Roman" w:hAnsi="Times New Roman"/>
          <w:b/>
          <w:bCs/>
          <w:sz w:val="24"/>
          <w:szCs w:val="24"/>
          <w:lang w:val="sq-AL"/>
        </w:rPr>
      </w:pPr>
    </w:p>
    <w:p w14:paraId="336EFF3C" w14:textId="77777777" w:rsidR="00967975" w:rsidRDefault="00967975" w:rsidP="008C3727">
      <w:pPr>
        <w:spacing w:line="276" w:lineRule="auto"/>
        <w:jc w:val="both"/>
        <w:rPr>
          <w:rFonts w:ascii="Times New Roman" w:hAnsi="Times New Roman"/>
          <w:b/>
          <w:bCs/>
          <w:sz w:val="24"/>
          <w:szCs w:val="24"/>
          <w:lang w:val="sq-AL"/>
        </w:rPr>
      </w:pPr>
    </w:p>
    <w:p w14:paraId="43B2A48B" w14:textId="77777777" w:rsidR="00967975" w:rsidRDefault="00967975" w:rsidP="008C3727">
      <w:pPr>
        <w:spacing w:line="276" w:lineRule="auto"/>
        <w:jc w:val="both"/>
        <w:rPr>
          <w:rFonts w:ascii="Times New Roman" w:hAnsi="Times New Roman"/>
          <w:b/>
          <w:bCs/>
          <w:sz w:val="24"/>
          <w:szCs w:val="24"/>
          <w:lang w:val="sq-AL"/>
        </w:rPr>
      </w:pPr>
    </w:p>
    <w:p w14:paraId="5E5259F6" w14:textId="77777777" w:rsidR="00967975" w:rsidRDefault="00967975" w:rsidP="008C3727">
      <w:pPr>
        <w:spacing w:line="276" w:lineRule="auto"/>
        <w:jc w:val="both"/>
        <w:rPr>
          <w:rFonts w:ascii="Times New Roman" w:hAnsi="Times New Roman"/>
          <w:b/>
          <w:bCs/>
          <w:sz w:val="24"/>
          <w:szCs w:val="24"/>
          <w:lang w:val="sq-AL"/>
        </w:rPr>
      </w:pPr>
    </w:p>
    <w:p w14:paraId="22097821" w14:textId="77777777" w:rsidR="00967975" w:rsidRDefault="00967975" w:rsidP="008C3727">
      <w:pPr>
        <w:spacing w:line="276" w:lineRule="auto"/>
        <w:jc w:val="both"/>
        <w:rPr>
          <w:rFonts w:ascii="Times New Roman" w:hAnsi="Times New Roman"/>
          <w:b/>
          <w:bCs/>
          <w:sz w:val="24"/>
          <w:szCs w:val="24"/>
          <w:lang w:val="sq-AL"/>
        </w:rPr>
      </w:pPr>
    </w:p>
    <w:p w14:paraId="526DDD77" w14:textId="77777777" w:rsidR="00967975" w:rsidRDefault="00967975" w:rsidP="008C3727">
      <w:pPr>
        <w:spacing w:line="276" w:lineRule="auto"/>
        <w:jc w:val="both"/>
        <w:rPr>
          <w:rFonts w:ascii="Times New Roman" w:hAnsi="Times New Roman"/>
          <w:b/>
          <w:bCs/>
          <w:sz w:val="24"/>
          <w:szCs w:val="24"/>
          <w:lang w:val="sq-AL"/>
        </w:rPr>
      </w:pPr>
    </w:p>
    <w:p w14:paraId="3B249601" w14:textId="77777777" w:rsidR="00967975" w:rsidRDefault="00967975" w:rsidP="008C3727">
      <w:pPr>
        <w:spacing w:line="276" w:lineRule="auto"/>
        <w:jc w:val="both"/>
        <w:rPr>
          <w:rFonts w:ascii="Times New Roman" w:hAnsi="Times New Roman"/>
          <w:b/>
          <w:bCs/>
          <w:sz w:val="24"/>
          <w:szCs w:val="24"/>
          <w:lang w:val="sq-AL"/>
        </w:rPr>
      </w:pPr>
    </w:p>
    <w:p w14:paraId="384E2DAF" w14:textId="77777777" w:rsidR="00967975" w:rsidRDefault="00967975" w:rsidP="008C3727">
      <w:pPr>
        <w:spacing w:line="276" w:lineRule="auto"/>
        <w:jc w:val="both"/>
        <w:rPr>
          <w:rFonts w:ascii="Times New Roman" w:hAnsi="Times New Roman"/>
          <w:b/>
          <w:bCs/>
          <w:sz w:val="24"/>
          <w:szCs w:val="24"/>
          <w:lang w:val="sq-AL"/>
        </w:rPr>
      </w:pPr>
    </w:p>
    <w:p w14:paraId="4608612E" w14:textId="77777777" w:rsidR="00967975" w:rsidRDefault="00967975" w:rsidP="008C3727">
      <w:pPr>
        <w:spacing w:line="276" w:lineRule="auto"/>
        <w:jc w:val="both"/>
        <w:rPr>
          <w:rFonts w:ascii="Times New Roman" w:hAnsi="Times New Roman"/>
          <w:b/>
          <w:bCs/>
          <w:sz w:val="24"/>
          <w:szCs w:val="24"/>
          <w:lang w:val="sq-AL"/>
        </w:rPr>
      </w:pPr>
    </w:p>
    <w:p w14:paraId="67FB8130" w14:textId="77777777" w:rsidR="00967975" w:rsidRDefault="00967975" w:rsidP="008C3727">
      <w:pPr>
        <w:spacing w:line="276" w:lineRule="auto"/>
        <w:jc w:val="both"/>
        <w:rPr>
          <w:rFonts w:ascii="Times New Roman" w:hAnsi="Times New Roman"/>
          <w:b/>
          <w:bCs/>
          <w:sz w:val="24"/>
          <w:szCs w:val="24"/>
          <w:lang w:val="sq-AL"/>
        </w:rPr>
      </w:pPr>
    </w:p>
    <w:p w14:paraId="025F7C4A" w14:textId="77777777" w:rsidR="00967975" w:rsidRDefault="00967975" w:rsidP="008C3727">
      <w:pPr>
        <w:spacing w:line="276" w:lineRule="auto"/>
        <w:jc w:val="both"/>
        <w:rPr>
          <w:rFonts w:ascii="Times New Roman" w:hAnsi="Times New Roman"/>
          <w:b/>
          <w:bCs/>
          <w:sz w:val="24"/>
          <w:szCs w:val="24"/>
          <w:lang w:val="sq-AL"/>
        </w:rPr>
      </w:pPr>
    </w:p>
    <w:p w14:paraId="595F232F" w14:textId="77777777" w:rsidR="00967975" w:rsidRDefault="00967975" w:rsidP="008C3727">
      <w:pPr>
        <w:spacing w:line="276" w:lineRule="auto"/>
        <w:jc w:val="both"/>
        <w:rPr>
          <w:rFonts w:ascii="Times New Roman" w:hAnsi="Times New Roman"/>
          <w:b/>
          <w:bCs/>
          <w:sz w:val="24"/>
          <w:szCs w:val="24"/>
          <w:lang w:val="sq-AL"/>
        </w:rPr>
      </w:pPr>
    </w:p>
    <w:p w14:paraId="6A9A53E0" w14:textId="77777777" w:rsidR="00967975" w:rsidRDefault="00967975" w:rsidP="008C3727">
      <w:pPr>
        <w:spacing w:line="276" w:lineRule="auto"/>
        <w:jc w:val="both"/>
        <w:rPr>
          <w:rFonts w:ascii="Times New Roman" w:hAnsi="Times New Roman"/>
          <w:b/>
          <w:bCs/>
          <w:sz w:val="24"/>
          <w:szCs w:val="24"/>
          <w:lang w:val="sq-AL"/>
        </w:rPr>
      </w:pPr>
    </w:p>
    <w:p w14:paraId="72F4C3B8" w14:textId="77777777" w:rsidR="00967975" w:rsidRDefault="00967975" w:rsidP="008C3727">
      <w:pPr>
        <w:spacing w:line="276" w:lineRule="auto"/>
        <w:jc w:val="both"/>
        <w:rPr>
          <w:rFonts w:ascii="Times New Roman" w:hAnsi="Times New Roman"/>
          <w:b/>
          <w:bCs/>
          <w:sz w:val="24"/>
          <w:szCs w:val="24"/>
          <w:lang w:val="sq-AL"/>
        </w:rPr>
      </w:pPr>
    </w:p>
    <w:p w14:paraId="72DEB360" w14:textId="77777777" w:rsidR="00967975" w:rsidRDefault="00967975" w:rsidP="008C3727">
      <w:pPr>
        <w:spacing w:line="276" w:lineRule="auto"/>
        <w:jc w:val="both"/>
        <w:rPr>
          <w:rFonts w:ascii="Times New Roman" w:hAnsi="Times New Roman"/>
          <w:b/>
          <w:bCs/>
          <w:sz w:val="24"/>
          <w:szCs w:val="24"/>
          <w:lang w:val="sq-AL"/>
        </w:rPr>
      </w:pPr>
    </w:p>
    <w:p w14:paraId="2B1585D7" w14:textId="77777777" w:rsidR="00967975" w:rsidRDefault="00967975" w:rsidP="008C3727">
      <w:pPr>
        <w:spacing w:line="276" w:lineRule="auto"/>
        <w:jc w:val="both"/>
        <w:rPr>
          <w:rFonts w:ascii="Times New Roman" w:hAnsi="Times New Roman"/>
          <w:b/>
          <w:bCs/>
          <w:sz w:val="24"/>
          <w:szCs w:val="24"/>
          <w:lang w:val="sq-AL"/>
        </w:rPr>
      </w:pPr>
    </w:p>
    <w:p w14:paraId="1CC25460" w14:textId="77777777" w:rsidR="00967975" w:rsidRDefault="00967975" w:rsidP="008C3727">
      <w:pPr>
        <w:spacing w:line="276" w:lineRule="auto"/>
        <w:jc w:val="both"/>
        <w:rPr>
          <w:rFonts w:ascii="Times New Roman" w:hAnsi="Times New Roman"/>
          <w:b/>
          <w:bCs/>
          <w:sz w:val="24"/>
          <w:szCs w:val="24"/>
          <w:lang w:val="sq-AL"/>
        </w:rPr>
      </w:pPr>
    </w:p>
    <w:p w14:paraId="319982B2" w14:textId="77777777" w:rsidR="00967975" w:rsidRDefault="00967975" w:rsidP="008C3727">
      <w:pPr>
        <w:spacing w:line="276" w:lineRule="auto"/>
        <w:jc w:val="both"/>
        <w:rPr>
          <w:rFonts w:ascii="Times New Roman" w:hAnsi="Times New Roman"/>
          <w:b/>
          <w:bCs/>
          <w:sz w:val="24"/>
          <w:szCs w:val="24"/>
          <w:lang w:val="sq-AL"/>
        </w:rPr>
      </w:pPr>
    </w:p>
    <w:p w14:paraId="1A6DEBB6" w14:textId="77777777" w:rsidR="00967975" w:rsidRDefault="00967975" w:rsidP="008C3727">
      <w:pPr>
        <w:spacing w:line="276" w:lineRule="auto"/>
        <w:jc w:val="both"/>
        <w:rPr>
          <w:rFonts w:ascii="Times New Roman" w:hAnsi="Times New Roman"/>
          <w:b/>
          <w:bCs/>
          <w:sz w:val="24"/>
          <w:szCs w:val="24"/>
          <w:lang w:val="sq-AL"/>
        </w:rPr>
      </w:pPr>
    </w:p>
    <w:p w14:paraId="250F3E03" w14:textId="77777777" w:rsidR="00967975" w:rsidRDefault="00967975" w:rsidP="008C3727">
      <w:pPr>
        <w:spacing w:line="276" w:lineRule="auto"/>
        <w:jc w:val="both"/>
        <w:rPr>
          <w:rFonts w:ascii="Times New Roman" w:hAnsi="Times New Roman"/>
          <w:b/>
          <w:bCs/>
          <w:sz w:val="24"/>
          <w:szCs w:val="24"/>
          <w:lang w:val="sq-AL"/>
        </w:rPr>
      </w:pPr>
    </w:p>
    <w:p w14:paraId="000B742D" w14:textId="77777777" w:rsidR="00967975" w:rsidRDefault="00967975" w:rsidP="008C3727">
      <w:pPr>
        <w:spacing w:line="276" w:lineRule="auto"/>
        <w:jc w:val="both"/>
        <w:rPr>
          <w:rFonts w:ascii="Times New Roman" w:hAnsi="Times New Roman"/>
          <w:b/>
          <w:bCs/>
          <w:sz w:val="24"/>
          <w:szCs w:val="24"/>
          <w:lang w:val="sq-AL"/>
        </w:rPr>
      </w:pPr>
    </w:p>
    <w:p w14:paraId="5EF7C210" w14:textId="77777777" w:rsidR="00967975" w:rsidRDefault="00967975" w:rsidP="008C3727">
      <w:pPr>
        <w:spacing w:line="276" w:lineRule="auto"/>
        <w:jc w:val="both"/>
        <w:rPr>
          <w:rFonts w:ascii="Times New Roman" w:hAnsi="Times New Roman"/>
          <w:b/>
          <w:bCs/>
          <w:sz w:val="24"/>
          <w:szCs w:val="24"/>
          <w:lang w:val="sq-AL"/>
        </w:rPr>
      </w:pPr>
    </w:p>
    <w:p w14:paraId="6FA2211C" w14:textId="77777777" w:rsidR="00967975" w:rsidRDefault="00967975" w:rsidP="008C3727">
      <w:pPr>
        <w:spacing w:line="276" w:lineRule="auto"/>
        <w:jc w:val="both"/>
        <w:rPr>
          <w:rFonts w:ascii="Times New Roman" w:hAnsi="Times New Roman"/>
          <w:b/>
          <w:bCs/>
          <w:sz w:val="24"/>
          <w:szCs w:val="24"/>
          <w:lang w:val="sq-AL"/>
        </w:rPr>
      </w:pPr>
    </w:p>
    <w:p w14:paraId="711F7948" w14:textId="77777777" w:rsidR="00967975" w:rsidRDefault="00967975" w:rsidP="008C3727">
      <w:pPr>
        <w:spacing w:line="276" w:lineRule="auto"/>
        <w:jc w:val="both"/>
        <w:rPr>
          <w:rFonts w:ascii="Times New Roman" w:hAnsi="Times New Roman"/>
          <w:b/>
          <w:bCs/>
          <w:sz w:val="24"/>
          <w:szCs w:val="24"/>
          <w:lang w:val="sq-AL"/>
        </w:rPr>
      </w:pPr>
    </w:p>
    <w:p w14:paraId="13F20922" w14:textId="77777777" w:rsidR="00967975" w:rsidRPr="00627417" w:rsidRDefault="00967975" w:rsidP="008C3727">
      <w:pPr>
        <w:spacing w:line="276" w:lineRule="auto"/>
        <w:jc w:val="both"/>
        <w:rPr>
          <w:rFonts w:ascii="Times New Roman" w:hAnsi="Times New Roman"/>
          <w:b/>
          <w:bCs/>
          <w:sz w:val="24"/>
          <w:szCs w:val="24"/>
          <w:lang w:val="sq-AL"/>
        </w:rPr>
        <w:sectPr w:rsidR="00967975" w:rsidRPr="00627417" w:rsidSect="008C3727">
          <w:pgSz w:w="11900" w:h="16840"/>
          <w:pgMar w:top="450" w:right="1411" w:bottom="1411" w:left="1411" w:header="706" w:footer="706" w:gutter="0"/>
          <w:cols w:space="708"/>
          <w:docGrid w:linePitch="360"/>
        </w:sectPr>
      </w:pPr>
    </w:p>
    <w:p w14:paraId="4755188B" w14:textId="77777777" w:rsidR="008C3727" w:rsidRPr="00C74A77" w:rsidRDefault="008C3727" w:rsidP="008C3727">
      <w:pPr>
        <w:pStyle w:val="ListParagraph"/>
        <w:numPr>
          <w:ilvl w:val="0"/>
          <w:numId w:val="2"/>
        </w:numPr>
        <w:tabs>
          <w:tab w:val="left" w:pos="567"/>
        </w:tabs>
        <w:spacing w:after="120" w:line="276" w:lineRule="auto"/>
        <w:contextualSpacing w:val="0"/>
        <w:jc w:val="both"/>
        <w:rPr>
          <w:rFonts w:ascii="Times New Roman" w:hAnsi="Times New Roman"/>
          <w:i/>
          <w:iCs/>
          <w:lang w:val="sq-AL"/>
        </w:rPr>
      </w:pPr>
      <w:r w:rsidRPr="00C74A77">
        <w:rPr>
          <w:rFonts w:ascii="Times New Roman" w:hAnsi="Times New Roman"/>
          <w:b/>
          <w:bCs/>
          <w:lang w:val="sq-AL"/>
        </w:rPr>
        <w:lastRenderedPageBreak/>
        <w:t>Pasqyra e komenteve të pranuara me arsyetimin e komenteve të pranuara/ refuzuara</w:t>
      </w:r>
    </w:p>
    <w:p w14:paraId="269B795E" w14:textId="77777777" w:rsidR="008C3727" w:rsidRPr="007A1E57" w:rsidRDefault="008C3727" w:rsidP="008C3727">
      <w:pPr>
        <w:spacing w:line="276" w:lineRule="auto"/>
        <w:jc w:val="both"/>
        <w:rPr>
          <w:rFonts w:ascii="Times New Roman" w:hAnsi="Times New Roman"/>
          <w:i/>
          <w:iCs/>
          <w:sz w:val="24"/>
          <w:szCs w:val="24"/>
          <w:lang w:val="sq-AL"/>
        </w:rPr>
      </w:pPr>
      <w:r w:rsidRPr="007A1E57">
        <w:rPr>
          <w:rFonts w:ascii="Times New Roman" w:hAnsi="Times New Roman"/>
          <w:iCs/>
          <w:sz w:val="24"/>
          <w:szCs w:val="24"/>
          <w:lang w:val="sq-AL"/>
        </w:rPr>
        <w:t xml:space="preserve">Projektligji </w:t>
      </w:r>
      <w:r w:rsidRPr="007A1E57">
        <w:rPr>
          <w:rFonts w:ascii="Times New Roman" w:hAnsi="Times New Roman"/>
          <w:bCs/>
          <w:iCs/>
          <w:sz w:val="24"/>
          <w:szCs w:val="24"/>
          <w:lang w:val="sq-AL"/>
        </w:rPr>
        <w:t xml:space="preserve">“Për lirimin e frekuencave të digjital divident dy (DD2”, </w:t>
      </w:r>
      <w:r w:rsidRPr="007A1E57">
        <w:rPr>
          <w:rFonts w:ascii="Times New Roman" w:hAnsi="Times New Roman"/>
          <w:sz w:val="24"/>
          <w:szCs w:val="24"/>
          <w:lang w:val="sq-AL"/>
        </w:rPr>
        <w:t xml:space="preserve">ka pasur </w:t>
      </w:r>
      <w:r w:rsidRPr="0015548B">
        <w:rPr>
          <w:rFonts w:ascii="Times New Roman" w:hAnsi="Times New Roman"/>
          <w:sz w:val="24"/>
          <w:szCs w:val="24"/>
          <w:lang w:val="sq-AL"/>
        </w:rPr>
        <w:t xml:space="preserve">560 </w:t>
      </w:r>
      <w:r w:rsidRPr="007A1E57">
        <w:rPr>
          <w:rFonts w:ascii="Times New Roman" w:hAnsi="Times New Roman"/>
          <w:sz w:val="24"/>
          <w:szCs w:val="24"/>
          <w:lang w:val="sq-AL"/>
        </w:rPr>
        <w:t xml:space="preserve">lexime nga qytetarët dhe </w:t>
      </w:r>
      <w:r>
        <w:rPr>
          <w:rFonts w:ascii="Times New Roman" w:hAnsi="Times New Roman"/>
          <w:sz w:val="24"/>
          <w:szCs w:val="24"/>
          <w:lang w:val="sq-AL"/>
        </w:rPr>
        <w:t xml:space="preserve">500 </w:t>
      </w:r>
      <w:r w:rsidRPr="007A1E57">
        <w:rPr>
          <w:rFonts w:ascii="Times New Roman" w:hAnsi="Times New Roman"/>
          <w:sz w:val="24"/>
          <w:szCs w:val="24"/>
          <w:lang w:val="sq-AL"/>
        </w:rPr>
        <w:t xml:space="preserve">ekspertët gjatë publikimit dhe komente nga </w:t>
      </w:r>
      <w:r>
        <w:rPr>
          <w:rFonts w:ascii="Times New Roman" w:hAnsi="Times New Roman"/>
          <w:sz w:val="24"/>
          <w:szCs w:val="24"/>
          <w:lang w:val="sq-AL"/>
        </w:rPr>
        <w:t>o</w:t>
      </w:r>
      <w:r w:rsidRPr="00C629DC">
        <w:rPr>
          <w:rFonts w:ascii="Times New Roman" w:hAnsi="Times New Roman"/>
          <w:sz w:val="24"/>
          <w:szCs w:val="24"/>
          <w:lang w:val="sq-AL"/>
        </w:rPr>
        <w:t>peratorët e transmetimeve televizive numerike kombëtare</w:t>
      </w:r>
      <w:r>
        <w:rPr>
          <w:rFonts w:ascii="Times New Roman" w:hAnsi="Times New Roman"/>
          <w:sz w:val="24"/>
          <w:szCs w:val="24"/>
          <w:lang w:val="sq-AL"/>
        </w:rPr>
        <w:t xml:space="preserve"> </w:t>
      </w:r>
      <w:r w:rsidRPr="007A1E57">
        <w:rPr>
          <w:rFonts w:ascii="Times New Roman" w:hAnsi="Times New Roman"/>
          <w:sz w:val="24"/>
          <w:szCs w:val="24"/>
          <w:lang w:val="sq-AL"/>
        </w:rPr>
        <w:t>si më poshtë: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106"/>
        <w:gridCol w:w="3810"/>
        <w:gridCol w:w="1763"/>
        <w:gridCol w:w="1864"/>
        <w:gridCol w:w="2803"/>
      </w:tblGrid>
      <w:tr w:rsidR="00967975" w:rsidRPr="00967975" w14:paraId="3053F6FF"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vAlign w:val="center"/>
          </w:tcPr>
          <w:p w14:paraId="5F7CA91A" w14:textId="77777777" w:rsidR="00967975" w:rsidRPr="00967975" w:rsidRDefault="00967975" w:rsidP="00967975">
            <w:pPr>
              <w:tabs>
                <w:tab w:val="left" w:pos="567"/>
              </w:tabs>
              <w:spacing w:after="120" w:line="276" w:lineRule="auto"/>
              <w:rPr>
                <w:rFonts w:ascii="Times New Roman" w:hAnsi="Times New Roman"/>
                <w:b/>
                <w:bCs/>
                <w:szCs w:val="22"/>
                <w:lang w:val="sq-AL"/>
              </w:rPr>
            </w:pPr>
            <w:r w:rsidRPr="00967975">
              <w:rPr>
                <w:rFonts w:ascii="Times New Roman" w:hAnsi="Times New Roman"/>
                <w:b/>
                <w:bCs/>
                <w:szCs w:val="22"/>
                <w:lang w:val="sq-AL"/>
              </w:rPr>
              <w:t>Nr.</w:t>
            </w:r>
          </w:p>
        </w:tc>
        <w:tc>
          <w:tcPr>
            <w:tcW w:w="2106" w:type="dxa"/>
            <w:tcBorders>
              <w:top w:val="single" w:sz="4" w:space="0" w:color="auto"/>
              <w:left w:val="single" w:sz="4" w:space="0" w:color="auto"/>
              <w:bottom w:val="single" w:sz="4" w:space="0" w:color="auto"/>
              <w:right w:val="single" w:sz="4" w:space="0" w:color="auto"/>
            </w:tcBorders>
            <w:vAlign w:val="center"/>
            <w:hideMark/>
          </w:tcPr>
          <w:p w14:paraId="4C7044A7" w14:textId="77777777" w:rsidR="00967975" w:rsidRPr="00967975" w:rsidRDefault="00967975" w:rsidP="00967975">
            <w:pPr>
              <w:tabs>
                <w:tab w:val="left" w:pos="567"/>
              </w:tabs>
              <w:spacing w:after="120" w:line="276" w:lineRule="auto"/>
              <w:rPr>
                <w:rFonts w:ascii="Times New Roman" w:hAnsi="Times New Roman"/>
                <w:b/>
                <w:bCs/>
                <w:szCs w:val="22"/>
                <w:lang w:val="sq-AL"/>
              </w:rPr>
            </w:pPr>
            <w:r w:rsidRPr="00967975">
              <w:rPr>
                <w:rFonts w:ascii="Times New Roman" w:hAnsi="Times New Roman"/>
                <w:b/>
                <w:bCs/>
                <w:szCs w:val="22"/>
                <w:lang w:val="sq-AL"/>
              </w:rPr>
              <w:t>Çështja e  adresuar</w:t>
            </w:r>
          </w:p>
          <w:p w14:paraId="0A069E54" w14:textId="77777777" w:rsidR="00967975" w:rsidRPr="00967975" w:rsidRDefault="00967975" w:rsidP="00967975">
            <w:pPr>
              <w:tabs>
                <w:tab w:val="left" w:pos="567"/>
              </w:tabs>
              <w:spacing w:after="120" w:line="276" w:lineRule="auto"/>
              <w:rPr>
                <w:rFonts w:ascii="Times New Roman" w:hAnsi="Times New Roman"/>
                <w:b/>
                <w:bCs/>
                <w:i/>
                <w:iCs/>
                <w:szCs w:val="22"/>
                <w:lang w:val="sq-AL"/>
              </w:rPr>
            </w:pPr>
          </w:p>
        </w:tc>
        <w:tc>
          <w:tcPr>
            <w:tcW w:w="3810" w:type="dxa"/>
            <w:tcBorders>
              <w:top w:val="single" w:sz="4" w:space="0" w:color="auto"/>
              <w:left w:val="single" w:sz="4" w:space="0" w:color="auto"/>
              <w:bottom w:val="single" w:sz="4" w:space="0" w:color="auto"/>
              <w:right w:val="single" w:sz="4" w:space="0" w:color="auto"/>
            </w:tcBorders>
            <w:vAlign w:val="center"/>
            <w:hideMark/>
          </w:tcPr>
          <w:p w14:paraId="3AF49FF5" w14:textId="77777777" w:rsidR="00967975" w:rsidRPr="00967975" w:rsidRDefault="00967975" w:rsidP="00967975">
            <w:pPr>
              <w:tabs>
                <w:tab w:val="left" w:pos="567"/>
              </w:tabs>
              <w:spacing w:after="120" w:line="276" w:lineRule="auto"/>
              <w:rPr>
                <w:rFonts w:ascii="Times New Roman" w:hAnsi="Times New Roman"/>
                <w:b/>
                <w:bCs/>
                <w:szCs w:val="22"/>
                <w:lang w:val="sq-AL"/>
              </w:rPr>
            </w:pPr>
            <w:r w:rsidRPr="00967975">
              <w:rPr>
                <w:rFonts w:ascii="Times New Roman" w:hAnsi="Times New Roman"/>
                <w:b/>
                <w:bCs/>
                <w:szCs w:val="22"/>
                <w:lang w:val="sq-AL"/>
              </w:rPr>
              <w:t>Komenti</w:t>
            </w:r>
          </w:p>
          <w:p w14:paraId="55A9509F" w14:textId="77777777" w:rsidR="00967975" w:rsidRPr="00967975" w:rsidRDefault="00967975" w:rsidP="00967975">
            <w:pPr>
              <w:tabs>
                <w:tab w:val="left" w:pos="567"/>
              </w:tabs>
              <w:spacing w:after="120" w:line="276" w:lineRule="auto"/>
              <w:rPr>
                <w:rFonts w:ascii="Times New Roman" w:hAnsi="Times New Roman"/>
                <w:b/>
                <w:bCs/>
                <w:i/>
                <w:iCs/>
                <w:szCs w:val="22"/>
                <w:lang w:val="sq-AL"/>
              </w:rPr>
            </w:pPr>
          </w:p>
        </w:tc>
        <w:tc>
          <w:tcPr>
            <w:tcW w:w="1763" w:type="dxa"/>
            <w:tcBorders>
              <w:top w:val="single" w:sz="4" w:space="0" w:color="auto"/>
              <w:left w:val="single" w:sz="4" w:space="0" w:color="auto"/>
              <w:bottom w:val="single" w:sz="4" w:space="0" w:color="auto"/>
              <w:right w:val="single" w:sz="4" w:space="0" w:color="auto"/>
            </w:tcBorders>
            <w:vAlign w:val="center"/>
            <w:hideMark/>
          </w:tcPr>
          <w:p w14:paraId="5B86BCB3" w14:textId="77777777" w:rsidR="00967975" w:rsidRPr="00967975" w:rsidRDefault="00967975" w:rsidP="00967975">
            <w:pPr>
              <w:tabs>
                <w:tab w:val="left" w:pos="567"/>
              </w:tabs>
              <w:spacing w:after="120" w:line="276" w:lineRule="auto"/>
              <w:rPr>
                <w:rFonts w:ascii="Times New Roman" w:hAnsi="Times New Roman"/>
                <w:b/>
                <w:bCs/>
                <w:szCs w:val="22"/>
                <w:lang w:val="sq-AL"/>
              </w:rPr>
            </w:pPr>
            <w:r w:rsidRPr="00967975">
              <w:rPr>
                <w:rFonts w:ascii="Times New Roman" w:hAnsi="Times New Roman"/>
                <w:b/>
                <w:bCs/>
                <w:szCs w:val="22"/>
                <w:lang w:val="sq-AL"/>
              </w:rPr>
              <w:t xml:space="preserve">Palët e interesuara </w:t>
            </w:r>
          </w:p>
        </w:tc>
        <w:tc>
          <w:tcPr>
            <w:tcW w:w="1864" w:type="dxa"/>
            <w:tcBorders>
              <w:top w:val="single" w:sz="4" w:space="0" w:color="auto"/>
              <w:left w:val="single" w:sz="4" w:space="0" w:color="auto"/>
              <w:bottom w:val="single" w:sz="4" w:space="0" w:color="auto"/>
              <w:right w:val="single" w:sz="4" w:space="0" w:color="auto"/>
            </w:tcBorders>
            <w:vAlign w:val="center"/>
            <w:hideMark/>
          </w:tcPr>
          <w:p w14:paraId="5B02102B" w14:textId="77777777" w:rsidR="00967975" w:rsidRPr="00967975" w:rsidRDefault="00967975" w:rsidP="00967975">
            <w:pPr>
              <w:tabs>
                <w:tab w:val="left" w:pos="567"/>
              </w:tabs>
              <w:spacing w:line="276" w:lineRule="auto"/>
              <w:rPr>
                <w:rFonts w:ascii="Times New Roman" w:hAnsi="Times New Roman"/>
                <w:b/>
                <w:bCs/>
                <w:szCs w:val="22"/>
                <w:lang w:val="sq-AL"/>
              </w:rPr>
            </w:pPr>
            <w:r w:rsidRPr="00967975">
              <w:rPr>
                <w:rFonts w:ascii="Times New Roman" w:hAnsi="Times New Roman"/>
                <w:b/>
                <w:bCs/>
                <w:szCs w:val="22"/>
                <w:lang w:val="sq-AL"/>
              </w:rPr>
              <w:t>Vendimi</w:t>
            </w:r>
          </w:p>
          <w:p w14:paraId="79332619" w14:textId="77777777" w:rsidR="00967975" w:rsidRPr="00967975" w:rsidRDefault="00967975" w:rsidP="00967975">
            <w:pPr>
              <w:tabs>
                <w:tab w:val="left" w:pos="567"/>
              </w:tabs>
              <w:spacing w:line="276" w:lineRule="auto"/>
              <w:rPr>
                <w:rFonts w:ascii="Times New Roman" w:hAnsi="Times New Roman"/>
                <w:b/>
                <w:bCs/>
                <w:szCs w:val="22"/>
                <w:lang w:val="sq-AL"/>
              </w:rPr>
            </w:pPr>
            <w:r w:rsidRPr="00967975">
              <w:rPr>
                <w:rFonts w:ascii="Times New Roman" w:hAnsi="Times New Roman"/>
                <w:b/>
                <w:bCs/>
                <w:szCs w:val="22"/>
                <w:lang w:val="sq-AL"/>
              </w:rPr>
              <w:t xml:space="preserve">(I pranuar/ I pranuar pjesërisht/ I refuzuar) </w:t>
            </w:r>
          </w:p>
        </w:tc>
        <w:tc>
          <w:tcPr>
            <w:tcW w:w="2803" w:type="dxa"/>
            <w:tcBorders>
              <w:top w:val="single" w:sz="4" w:space="0" w:color="auto"/>
              <w:left w:val="single" w:sz="4" w:space="0" w:color="auto"/>
              <w:bottom w:val="single" w:sz="4" w:space="0" w:color="auto"/>
              <w:right w:val="single" w:sz="4" w:space="0" w:color="auto"/>
            </w:tcBorders>
            <w:vAlign w:val="center"/>
            <w:hideMark/>
          </w:tcPr>
          <w:p w14:paraId="3A497D2D" w14:textId="77777777" w:rsidR="00967975" w:rsidRPr="00967975" w:rsidRDefault="00967975" w:rsidP="00967975">
            <w:pPr>
              <w:tabs>
                <w:tab w:val="left" w:pos="567"/>
              </w:tabs>
              <w:spacing w:after="120" w:line="276" w:lineRule="auto"/>
              <w:rPr>
                <w:rFonts w:ascii="Times New Roman" w:hAnsi="Times New Roman"/>
                <w:b/>
                <w:bCs/>
                <w:szCs w:val="22"/>
                <w:lang w:val="sq-AL"/>
              </w:rPr>
            </w:pPr>
            <w:r w:rsidRPr="00967975">
              <w:rPr>
                <w:rFonts w:ascii="Times New Roman" w:hAnsi="Times New Roman"/>
                <w:b/>
                <w:bCs/>
                <w:szCs w:val="22"/>
                <w:lang w:val="sq-AL"/>
              </w:rPr>
              <w:t>Justifikimi</w:t>
            </w:r>
          </w:p>
        </w:tc>
      </w:tr>
      <w:tr w:rsidR="00967975" w:rsidRPr="00967975" w14:paraId="7C35EF1B"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203771B3"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1.</w:t>
            </w:r>
          </w:p>
        </w:tc>
        <w:tc>
          <w:tcPr>
            <w:tcW w:w="2106" w:type="dxa"/>
            <w:tcBorders>
              <w:top w:val="single" w:sz="4" w:space="0" w:color="auto"/>
              <w:left w:val="single" w:sz="4" w:space="0" w:color="auto"/>
              <w:bottom w:val="single" w:sz="4" w:space="0" w:color="auto"/>
              <w:right w:val="single" w:sz="4" w:space="0" w:color="auto"/>
            </w:tcBorders>
          </w:tcPr>
          <w:p w14:paraId="0A11AA6F"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Komente rreth kompensim t</w:t>
            </w:r>
            <w:r w:rsidRPr="00967975">
              <w:rPr>
                <w:rFonts w:ascii="Times New Roman" w:hAnsi="Times New Roman"/>
                <w:bCs/>
                <w:iCs/>
                <w:szCs w:val="22"/>
                <w:lang w:val="sq-AL"/>
              </w:rPr>
              <w:t>ë</w:t>
            </w:r>
            <w:r w:rsidRPr="00967975">
              <w:rPr>
                <w:rFonts w:ascii="Times New Roman" w:hAnsi="Times New Roman"/>
                <w:szCs w:val="22"/>
                <w:lang w:val="sq-AL"/>
              </w:rPr>
              <w:t xml:space="preserve"> plot</w:t>
            </w:r>
            <w:r w:rsidRPr="00967975">
              <w:rPr>
                <w:rFonts w:ascii="Times New Roman" w:hAnsi="Times New Roman"/>
                <w:bCs/>
                <w:iCs/>
                <w:szCs w:val="22"/>
                <w:lang w:val="sq-AL"/>
              </w:rPr>
              <w:t>ë</w:t>
            </w:r>
            <w:r w:rsidRPr="00967975">
              <w:rPr>
                <w:rFonts w:ascii="Times New Roman" w:hAnsi="Times New Roman"/>
                <w:szCs w:val="22"/>
                <w:lang w:val="sq-AL"/>
              </w:rPr>
              <w:t xml:space="preserve"> t</w:t>
            </w:r>
            <w:r w:rsidRPr="00967975">
              <w:rPr>
                <w:rFonts w:ascii="Times New Roman" w:hAnsi="Times New Roman"/>
                <w:bCs/>
                <w:iCs/>
                <w:szCs w:val="22"/>
                <w:lang w:val="sq-AL"/>
              </w:rPr>
              <w:t>ë</w:t>
            </w:r>
            <w:r w:rsidRPr="00967975">
              <w:rPr>
                <w:rFonts w:ascii="Times New Roman" w:hAnsi="Times New Roman"/>
                <w:szCs w:val="22"/>
                <w:lang w:val="sq-AL"/>
              </w:rPr>
              <w:t xml:space="preserve"> kostove</w:t>
            </w:r>
          </w:p>
        </w:tc>
        <w:tc>
          <w:tcPr>
            <w:tcW w:w="3810" w:type="dxa"/>
            <w:tcBorders>
              <w:top w:val="single" w:sz="4" w:space="0" w:color="auto"/>
              <w:left w:val="single" w:sz="4" w:space="0" w:color="auto"/>
              <w:bottom w:val="single" w:sz="4" w:space="0" w:color="auto"/>
              <w:right w:val="single" w:sz="4" w:space="0" w:color="auto"/>
            </w:tcBorders>
          </w:tcPr>
          <w:p w14:paraId="62C425F6"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Neni 1: K</w:t>
            </w:r>
            <w:r w:rsidRPr="00967975">
              <w:rPr>
                <w:rFonts w:ascii="Times New Roman" w:hAnsi="Times New Roman"/>
                <w:bCs/>
                <w:iCs/>
                <w:szCs w:val="22"/>
                <w:lang w:val="sq-AL"/>
              </w:rPr>
              <w:t>ë</w:t>
            </w:r>
            <w:r w:rsidRPr="00967975">
              <w:rPr>
                <w:rFonts w:ascii="Times New Roman" w:hAnsi="Times New Roman"/>
                <w:szCs w:val="22"/>
                <w:lang w:val="sq-AL"/>
              </w:rPr>
              <w:t>rkohet kompensim i plot</w:t>
            </w:r>
            <w:r w:rsidRPr="00967975">
              <w:rPr>
                <w:rFonts w:ascii="Times New Roman" w:hAnsi="Times New Roman"/>
                <w:bCs/>
                <w:iCs/>
                <w:szCs w:val="22"/>
                <w:lang w:val="sq-AL"/>
              </w:rPr>
              <w:t>ë</w:t>
            </w:r>
            <w:r w:rsidRPr="00967975">
              <w:rPr>
                <w:rFonts w:ascii="Times New Roman" w:hAnsi="Times New Roman"/>
                <w:szCs w:val="22"/>
                <w:lang w:val="sq-AL"/>
              </w:rPr>
              <w:t xml:space="preserve"> i t</w:t>
            </w:r>
            <w:r w:rsidRPr="00967975">
              <w:rPr>
                <w:rFonts w:ascii="Times New Roman" w:hAnsi="Times New Roman"/>
                <w:bCs/>
                <w:iCs/>
                <w:szCs w:val="22"/>
                <w:lang w:val="sq-AL"/>
              </w:rPr>
              <w:t>ë</w:t>
            </w:r>
            <w:r w:rsidRPr="00967975">
              <w:rPr>
                <w:rFonts w:ascii="Times New Roman" w:hAnsi="Times New Roman"/>
                <w:szCs w:val="22"/>
                <w:lang w:val="sq-AL"/>
              </w:rPr>
              <w:t xml:space="preserve"> gjitha kostove. Lidhur me mbulimin e kostove ka mjaftushem argumente ligjore, teknike dhe financiare që duhen marrë parasysh. Ky është një aksion që nuk po e ndërrmerr vetë Digit-Alb/TopChannel/ADTN me iniciativë të vet.</w:t>
            </w:r>
          </w:p>
        </w:tc>
        <w:tc>
          <w:tcPr>
            <w:tcW w:w="1763" w:type="dxa"/>
            <w:tcBorders>
              <w:top w:val="single" w:sz="4" w:space="0" w:color="auto"/>
              <w:left w:val="single" w:sz="4" w:space="0" w:color="auto"/>
              <w:bottom w:val="single" w:sz="4" w:space="0" w:color="auto"/>
              <w:right w:val="single" w:sz="4" w:space="0" w:color="auto"/>
            </w:tcBorders>
          </w:tcPr>
          <w:p w14:paraId="19F12CB4"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Digitalb &amp; Top Channel &amp; ADTN</w:t>
            </w:r>
          </w:p>
        </w:tc>
        <w:tc>
          <w:tcPr>
            <w:tcW w:w="1864" w:type="dxa"/>
            <w:tcBorders>
              <w:top w:val="single" w:sz="4" w:space="0" w:color="auto"/>
              <w:left w:val="single" w:sz="4" w:space="0" w:color="auto"/>
              <w:bottom w:val="single" w:sz="4" w:space="0" w:color="auto"/>
              <w:right w:val="single" w:sz="4" w:space="0" w:color="auto"/>
            </w:tcBorders>
          </w:tcPr>
          <w:p w14:paraId="544CC32A"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refuzuar</w:t>
            </w:r>
          </w:p>
        </w:tc>
        <w:tc>
          <w:tcPr>
            <w:tcW w:w="2803" w:type="dxa"/>
            <w:tcBorders>
              <w:top w:val="single" w:sz="4" w:space="0" w:color="auto"/>
              <w:left w:val="single" w:sz="4" w:space="0" w:color="auto"/>
              <w:bottom w:val="single" w:sz="4" w:space="0" w:color="auto"/>
              <w:right w:val="single" w:sz="4" w:space="0" w:color="auto"/>
            </w:tcBorders>
          </w:tcPr>
          <w:p w14:paraId="1FE810EE"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Projektligji parashikon kompensim të pjesshëm të kostove që lidhen vetëm me procesin e migrimit t</w:t>
            </w:r>
            <w:r w:rsidRPr="00967975">
              <w:rPr>
                <w:rFonts w:ascii="Times New Roman" w:hAnsi="Times New Roman"/>
                <w:bCs/>
                <w:iCs/>
                <w:szCs w:val="22"/>
                <w:lang w:val="sq-AL"/>
              </w:rPr>
              <w:t>ë</w:t>
            </w:r>
            <w:r w:rsidRPr="00967975">
              <w:rPr>
                <w:rFonts w:ascii="Times New Roman" w:hAnsi="Times New Roman"/>
                <w:szCs w:val="22"/>
                <w:lang w:val="sq-AL"/>
              </w:rPr>
              <w:t xml:space="preserve"> frekuencave të DD2. Kjo praktikë është ndjekur dhe në vendet e BE ku </w:t>
            </w:r>
            <w:r w:rsidRPr="00967975">
              <w:rPr>
                <w:rFonts w:ascii="Times New Roman" w:hAnsi="Times New Roman"/>
                <w:bCs/>
                <w:iCs/>
                <w:szCs w:val="22"/>
                <w:lang w:val="sq-AL"/>
              </w:rPr>
              <w:t>ë</w:t>
            </w:r>
            <w:r w:rsidRPr="00967975">
              <w:rPr>
                <w:rFonts w:ascii="Times New Roman" w:hAnsi="Times New Roman"/>
                <w:szCs w:val="22"/>
                <w:lang w:val="sq-AL"/>
              </w:rPr>
              <w:t>sht</w:t>
            </w:r>
            <w:r w:rsidRPr="00967975">
              <w:rPr>
                <w:rFonts w:ascii="Times New Roman" w:hAnsi="Times New Roman"/>
                <w:bCs/>
                <w:iCs/>
                <w:szCs w:val="22"/>
                <w:lang w:val="sq-AL"/>
              </w:rPr>
              <w:t>ë</w:t>
            </w:r>
            <w:r w:rsidRPr="00967975">
              <w:rPr>
                <w:rFonts w:ascii="Times New Roman" w:hAnsi="Times New Roman"/>
                <w:szCs w:val="22"/>
                <w:lang w:val="sq-AL"/>
              </w:rPr>
              <w:t xml:space="preserve"> mb</w:t>
            </w:r>
            <w:r w:rsidRPr="00967975">
              <w:rPr>
                <w:rFonts w:ascii="Times New Roman" w:hAnsi="Times New Roman"/>
                <w:bCs/>
                <w:iCs/>
                <w:szCs w:val="22"/>
                <w:lang w:val="sq-AL"/>
              </w:rPr>
              <w:t>ë</w:t>
            </w:r>
            <w:r w:rsidRPr="00967975">
              <w:rPr>
                <w:rFonts w:ascii="Times New Roman" w:hAnsi="Times New Roman"/>
                <w:szCs w:val="22"/>
                <w:lang w:val="sq-AL"/>
              </w:rPr>
              <w:t>shtetur metodologjia e proopozuar po ashtu dhe në rastin e lirimit të DD1 sipas ligjit nr. 34/2017.</w:t>
            </w:r>
          </w:p>
          <w:p w14:paraId="24DE38CE" w14:textId="77777777" w:rsidR="00967975" w:rsidRPr="00967975" w:rsidRDefault="00967975" w:rsidP="00967975">
            <w:pPr>
              <w:tabs>
                <w:tab w:val="left" w:pos="567"/>
              </w:tabs>
              <w:spacing w:after="120" w:line="276" w:lineRule="auto"/>
              <w:jc w:val="both"/>
              <w:rPr>
                <w:rFonts w:ascii="Times New Roman" w:hAnsi="Times New Roman"/>
                <w:i/>
                <w:iCs/>
                <w:szCs w:val="22"/>
                <w:lang w:val="sq-AL"/>
              </w:rPr>
            </w:pPr>
            <w:r w:rsidRPr="00967975">
              <w:rPr>
                <w:rFonts w:ascii="Times New Roman" w:hAnsi="Times New Roman"/>
                <w:szCs w:val="22"/>
                <w:lang w:val="sq-AL"/>
              </w:rPr>
              <w:t>Kjo praktik</w:t>
            </w:r>
            <w:r w:rsidRPr="00967975">
              <w:rPr>
                <w:rFonts w:ascii="Times New Roman" w:hAnsi="Times New Roman"/>
                <w:bCs/>
                <w:iCs/>
                <w:szCs w:val="22"/>
                <w:lang w:val="sq-AL"/>
              </w:rPr>
              <w:t>ë</w:t>
            </w:r>
            <w:r w:rsidRPr="00967975">
              <w:rPr>
                <w:rFonts w:ascii="Times New Roman" w:hAnsi="Times New Roman"/>
                <w:szCs w:val="22"/>
                <w:lang w:val="sq-AL"/>
              </w:rPr>
              <w:t xml:space="preserve"> </w:t>
            </w:r>
            <w:r w:rsidRPr="00967975">
              <w:rPr>
                <w:rFonts w:ascii="Times New Roman" w:hAnsi="Times New Roman"/>
                <w:bCs/>
                <w:iCs/>
                <w:szCs w:val="22"/>
                <w:lang w:val="sq-AL"/>
              </w:rPr>
              <w:t>ë</w:t>
            </w:r>
            <w:r w:rsidRPr="00967975">
              <w:rPr>
                <w:rFonts w:ascii="Times New Roman" w:hAnsi="Times New Roman"/>
                <w:szCs w:val="22"/>
                <w:lang w:val="sq-AL"/>
              </w:rPr>
              <w:t>sht</w:t>
            </w:r>
            <w:r w:rsidRPr="00967975">
              <w:rPr>
                <w:rFonts w:ascii="Times New Roman" w:hAnsi="Times New Roman"/>
                <w:bCs/>
                <w:iCs/>
                <w:szCs w:val="22"/>
                <w:lang w:val="sq-AL"/>
              </w:rPr>
              <w:t>ë</w:t>
            </w:r>
            <w:r w:rsidRPr="00967975">
              <w:rPr>
                <w:rFonts w:ascii="Times New Roman" w:hAnsi="Times New Roman"/>
                <w:szCs w:val="22"/>
                <w:lang w:val="sq-AL"/>
              </w:rPr>
              <w:t xml:space="preserve"> n</w:t>
            </w:r>
            <w:r w:rsidRPr="00967975">
              <w:rPr>
                <w:rFonts w:ascii="Times New Roman" w:hAnsi="Times New Roman"/>
                <w:bCs/>
                <w:iCs/>
                <w:szCs w:val="22"/>
                <w:lang w:val="sq-AL"/>
              </w:rPr>
              <w:t>ë</w:t>
            </w:r>
            <w:r w:rsidRPr="00967975">
              <w:rPr>
                <w:rFonts w:ascii="Times New Roman" w:hAnsi="Times New Roman"/>
                <w:szCs w:val="22"/>
                <w:lang w:val="sq-AL"/>
              </w:rPr>
              <w:t xml:space="preserve"> perputhje me parashikimet n</w:t>
            </w:r>
            <w:r w:rsidRPr="00967975">
              <w:rPr>
                <w:rFonts w:ascii="Times New Roman" w:hAnsi="Times New Roman"/>
                <w:bCs/>
                <w:iCs/>
                <w:szCs w:val="22"/>
                <w:lang w:val="sq-AL"/>
              </w:rPr>
              <w:t>ë</w:t>
            </w:r>
            <w:r w:rsidRPr="00967975">
              <w:rPr>
                <w:rFonts w:ascii="Times New Roman" w:hAnsi="Times New Roman"/>
                <w:szCs w:val="22"/>
                <w:lang w:val="sq-AL"/>
              </w:rPr>
              <w:t xml:space="preserve"> VKM 636 datë 29.07.2020 “Për miratimin e programit shumëvjeçar për politikën spektrale dhe të planit të veprimit”, në nenin 9, pika 12 në perputhje me Vendimin e EC nr. 243/2012, </w:t>
            </w:r>
            <w:r w:rsidRPr="00967975">
              <w:rPr>
                <w:rFonts w:ascii="Times New Roman" w:hAnsi="Times New Roman"/>
                <w:bCs/>
                <w:iCs/>
                <w:szCs w:val="22"/>
                <w:lang w:val="sq-AL"/>
              </w:rPr>
              <w:t>ë</w:t>
            </w:r>
            <w:r w:rsidRPr="00967975">
              <w:rPr>
                <w:rFonts w:ascii="Times New Roman" w:hAnsi="Times New Roman"/>
                <w:szCs w:val="22"/>
                <w:lang w:val="sq-AL"/>
              </w:rPr>
              <w:t>sht</w:t>
            </w:r>
            <w:r w:rsidRPr="00967975">
              <w:rPr>
                <w:rFonts w:ascii="Times New Roman" w:hAnsi="Times New Roman"/>
                <w:bCs/>
                <w:iCs/>
                <w:szCs w:val="22"/>
                <w:lang w:val="sq-AL"/>
              </w:rPr>
              <w:t>ë</w:t>
            </w:r>
            <w:r w:rsidRPr="00967975">
              <w:rPr>
                <w:rFonts w:ascii="Times New Roman" w:hAnsi="Times New Roman"/>
                <w:szCs w:val="22"/>
                <w:lang w:val="sq-AL"/>
              </w:rPr>
              <w:t xml:space="preserve"> parashikuar “</w:t>
            </w:r>
            <w:r w:rsidRPr="00967975">
              <w:rPr>
                <w:rFonts w:ascii="Times New Roman" w:hAnsi="Times New Roman"/>
                <w:i/>
                <w:iCs/>
                <w:szCs w:val="22"/>
                <w:lang w:val="sq-AL"/>
              </w:rPr>
              <w:t xml:space="preserve">Kur është e përshtatshme, kostot direkte </w:t>
            </w:r>
            <w:r w:rsidRPr="00967975">
              <w:rPr>
                <w:rFonts w:ascii="Times New Roman" w:hAnsi="Times New Roman"/>
                <w:i/>
                <w:iCs/>
                <w:szCs w:val="22"/>
                <w:lang w:val="sq-AL"/>
              </w:rPr>
              <w:lastRenderedPageBreak/>
              <w:t>të migrimit dhe/ose të rishpërndarjes së përdorimit të spektrit radio, do të kompensohen në mënyrën e duhur, sipas legjislacionit kombëtar.”</w:t>
            </w:r>
          </w:p>
        </w:tc>
      </w:tr>
      <w:tr w:rsidR="00967975" w:rsidRPr="00967975" w14:paraId="7A62D6DB"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3C22C875"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lastRenderedPageBreak/>
              <w:t>2.</w:t>
            </w:r>
          </w:p>
        </w:tc>
        <w:tc>
          <w:tcPr>
            <w:tcW w:w="2106" w:type="dxa"/>
            <w:tcBorders>
              <w:top w:val="single" w:sz="4" w:space="0" w:color="auto"/>
              <w:left w:val="single" w:sz="4" w:space="0" w:color="auto"/>
              <w:bottom w:val="single" w:sz="4" w:space="0" w:color="auto"/>
              <w:right w:val="single" w:sz="4" w:space="0" w:color="auto"/>
            </w:tcBorders>
          </w:tcPr>
          <w:p w14:paraId="1D710ED7"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Komente n</w:t>
            </w:r>
            <w:r w:rsidRPr="00967975">
              <w:rPr>
                <w:rFonts w:ascii="Times New Roman" w:hAnsi="Times New Roman"/>
                <w:bCs/>
                <w:iCs/>
                <w:szCs w:val="22"/>
                <w:lang w:val="sq-AL"/>
              </w:rPr>
              <w:t>ë</w:t>
            </w:r>
            <w:r w:rsidRPr="00967975">
              <w:rPr>
                <w:rFonts w:ascii="Times New Roman" w:hAnsi="Times New Roman"/>
                <w:szCs w:val="22"/>
                <w:lang w:val="sq-AL"/>
              </w:rPr>
              <w:t xml:space="preserve"> lidhje me disa sakt</w:t>
            </w:r>
            <w:r w:rsidRPr="00967975">
              <w:rPr>
                <w:rFonts w:ascii="Times New Roman" w:hAnsi="Times New Roman"/>
                <w:bCs/>
                <w:iCs/>
                <w:szCs w:val="22"/>
                <w:lang w:val="sq-AL"/>
              </w:rPr>
              <w:t>ë</w:t>
            </w:r>
            <w:r w:rsidRPr="00967975">
              <w:rPr>
                <w:rFonts w:ascii="Times New Roman" w:hAnsi="Times New Roman"/>
                <w:szCs w:val="22"/>
                <w:lang w:val="sq-AL"/>
              </w:rPr>
              <w:t>sime t</w:t>
            </w:r>
            <w:r w:rsidRPr="00967975">
              <w:rPr>
                <w:rFonts w:ascii="Times New Roman" w:hAnsi="Times New Roman"/>
                <w:bCs/>
                <w:iCs/>
                <w:szCs w:val="22"/>
                <w:lang w:val="sq-AL"/>
              </w:rPr>
              <w:t>ë</w:t>
            </w:r>
            <w:r w:rsidRPr="00967975">
              <w:rPr>
                <w:rFonts w:ascii="Times New Roman" w:hAnsi="Times New Roman"/>
                <w:szCs w:val="22"/>
                <w:lang w:val="sq-AL"/>
              </w:rPr>
              <w:t xml:space="preserve"> termave n</w:t>
            </w:r>
            <w:r w:rsidRPr="00967975">
              <w:rPr>
                <w:rFonts w:ascii="Times New Roman" w:hAnsi="Times New Roman"/>
                <w:bCs/>
                <w:iCs/>
                <w:szCs w:val="22"/>
                <w:lang w:val="sq-AL"/>
              </w:rPr>
              <w:t>ë</w:t>
            </w:r>
            <w:r w:rsidRPr="00967975">
              <w:rPr>
                <w:rFonts w:ascii="Times New Roman" w:hAnsi="Times New Roman"/>
                <w:szCs w:val="22"/>
                <w:lang w:val="sq-AL"/>
              </w:rPr>
              <w:t xml:space="preserve"> projek ligj</w:t>
            </w:r>
          </w:p>
        </w:tc>
        <w:tc>
          <w:tcPr>
            <w:tcW w:w="3810" w:type="dxa"/>
            <w:tcBorders>
              <w:top w:val="single" w:sz="4" w:space="0" w:color="auto"/>
              <w:left w:val="single" w:sz="4" w:space="0" w:color="auto"/>
              <w:bottom w:val="single" w:sz="4" w:space="0" w:color="auto"/>
              <w:right w:val="single" w:sz="4" w:space="0" w:color="auto"/>
            </w:tcBorders>
          </w:tcPr>
          <w:p w14:paraId="15531BE2"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K</w:t>
            </w:r>
            <w:r w:rsidRPr="00967975">
              <w:rPr>
                <w:rFonts w:ascii="Times New Roman" w:hAnsi="Times New Roman"/>
                <w:bCs/>
                <w:iCs/>
                <w:szCs w:val="22"/>
                <w:lang w:val="sq-AL"/>
              </w:rPr>
              <w:t>ër</w:t>
            </w:r>
            <w:r w:rsidRPr="00967975">
              <w:rPr>
                <w:rFonts w:ascii="Times New Roman" w:hAnsi="Times New Roman"/>
                <w:szCs w:val="22"/>
                <w:lang w:val="sq-AL"/>
              </w:rPr>
              <w:t>kuar t</w:t>
            </w:r>
            <w:r w:rsidRPr="00967975">
              <w:rPr>
                <w:rFonts w:ascii="Times New Roman" w:hAnsi="Times New Roman"/>
                <w:bCs/>
                <w:iCs/>
                <w:szCs w:val="22"/>
                <w:lang w:val="sq-AL"/>
              </w:rPr>
              <w:t>ë</w:t>
            </w:r>
            <w:r w:rsidRPr="00967975">
              <w:rPr>
                <w:rFonts w:ascii="Times New Roman" w:hAnsi="Times New Roman"/>
                <w:szCs w:val="22"/>
                <w:lang w:val="sq-AL"/>
              </w:rPr>
              <w:t xml:space="preserve"> shtohet pjesa “e brezit të frekuencave” n</w:t>
            </w:r>
            <w:r w:rsidRPr="00967975">
              <w:rPr>
                <w:rFonts w:ascii="Times New Roman" w:hAnsi="Times New Roman"/>
                <w:bCs/>
                <w:iCs/>
                <w:szCs w:val="22"/>
                <w:lang w:val="sq-AL"/>
              </w:rPr>
              <w:t>ë</w:t>
            </w:r>
            <w:r w:rsidRPr="00967975">
              <w:rPr>
                <w:rFonts w:ascii="Times New Roman" w:hAnsi="Times New Roman"/>
                <w:szCs w:val="22"/>
                <w:lang w:val="sq-AL"/>
              </w:rPr>
              <w:t xml:space="preserve"> nenin 1 si dhe t</w:t>
            </w:r>
            <w:r w:rsidRPr="00967975">
              <w:rPr>
                <w:rFonts w:ascii="Times New Roman" w:hAnsi="Times New Roman"/>
                <w:bCs/>
                <w:iCs/>
                <w:szCs w:val="22"/>
                <w:lang w:val="sq-AL"/>
              </w:rPr>
              <w:t>ë</w:t>
            </w:r>
            <w:r w:rsidRPr="00967975">
              <w:rPr>
                <w:rFonts w:ascii="Times New Roman" w:hAnsi="Times New Roman"/>
                <w:szCs w:val="22"/>
                <w:lang w:val="sq-AL"/>
              </w:rPr>
              <w:t xml:space="preserve"> shtohet fjala e “ndryshuar” n</w:t>
            </w:r>
            <w:r w:rsidRPr="00967975">
              <w:rPr>
                <w:rFonts w:ascii="Times New Roman" w:hAnsi="Times New Roman"/>
                <w:bCs/>
                <w:iCs/>
                <w:szCs w:val="22"/>
                <w:lang w:val="sq-AL"/>
              </w:rPr>
              <w:t>ë</w:t>
            </w:r>
            <w:r w:rsidRPr="00967975">
              <w:rPr>
                <w:rFonts w:ascii="Times New Roman" w:hAnsi="Times New Roman"/>
                <w:szCs w:val="22"/>
                <w:lang w:val="sq-AL"/>
              </w:rPr>
              <w:t xml:space="preserve"> nenin 3 dhe nenin 7.</w:t>
            </w:r>
          </w:p>
        </w:tc>
        <w:tc>
          <w:tcPr>
            <w:tcW w:w="1763" w:type="dxa"/>
            <w:tcBorders>
              <w:top w:val="single" w:sz="4" w:space="0" w:color="auto"/>
              <w:left w:val="single" w:sz="4" w:space="0" w:color="auto"/>
              <w:bottom w:val="single" w:sz="4" w:space="0" w:color="auto"/>
              <w:right w:val="single" w:sz="4" w:space="0" w:color="auto"/>
            </w:tcBorders>
          </w:tcPr>
          <w:p w14:paraId="30617569"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Top Channel &amp; Digitalb</w:t>
            </w:r>
          </w:p>
        </w:tc>
        <w:tc>
          <w:tcPr>
            <w:tcW w:w="1864" w:type="dxa"/>
            <w:tcBorders>
              <w:top w:val="single" w:sz="4" w:space="0" w:color="auto"/>
              <w:left w:val="single" w:sz="4" w:space="0" w:color="auto"/>
              <w:bottom w:val="single" w:sz="4" w:space="0" w:color="auto"/>
              <w:right w:val="single" w:sz="4" w:space="0" w:color="auto"/>
            </w:tcBorders>
          </w:tcPr>
          <w:p w14:paraId="25E1FB7D"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w:t>
            </w:r>
          </w:p>
        </w:tc>
        <w:tc>
          <w:tcPr>
            <w:tcW w:w="2803" w:type="dxa"/>
            <w:tcBorders>
              <w:top w:val="single" w:sz="4" w:space="0" w:color="auto"/>
              <w:left w:val="single" w:sz="4" w:space="0" w:color="auto"/>
              <w:bottom w:val="single" w:sz="4" w:space="0" w:color="auto"/>
              <w:right w:val="single" w:sz="4" w:space="0" w:color="auto"/>
            </w:tcBorders>
          </w:tcPr>
          <w:p w14:paraId="6979A2AE"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Saktësimet në formulim dhe sugjerimet e dhëna janë pranuar dhe reflektuar në projekt ligjin e rishikuar.</w:t>
            </w:r>
          </w:p>
        </w:tc>
      </w:tr>
      <w:tr w:rsidR="00967975" w:rsidRPr="00967975" w14:paraId="5FBA4A96"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3CD9941B"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3.</w:t>
            </w:r>
          </w:p>
        </w:tc>
        <w:tc>
          <w:tcPr>
            <w:tcW w:w="2106" w:type="dxa"/>
            <w:tcBorders>
              <w:top w:val="single" w:sz="4" w:space="0" w:color="auto"/>
              <w:left w:val="single" w:sz="4" w:space="0" w:color="auto"/>
              <w:bottom w:val="single" w:sz="4" w:space="0" w:color="auto"/>
              <w:right w:val="single" w:sz="4" w:space="0" w:color="auto"/>
            </w:tcBorders>
          </w:tcPr>
          <w:p w14:paraId="0213B617"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Komente n</w:t>
            </w:r>
            <w:r w:rsidRPr="00967975">
              <w:rPr>
                <w:rFonts w:ascii="Times New Roman" w:hAnsi="Times New Roman"/>
                <w:bCs/>
                <w:iCs/>
                <w:szCs w:val="22"/>
                <w:lang w:val="sq-AL"/>
              </w:rPr>
              <w:t>ë</w:t>
            </w:r>
            <w:r w:rsidRPr="00967975">
              <w:rPr>
                <w:rFonts w:ascii="Times New Roman" w:hAnsi="Times New Roman"/>
                <w:szCs w:val="22"/>
                <w:lang w:val="sq-AL"/>
              </w:rPr>
              <w:t xml:space="preserve"> lidhje me kostot e kompensimit</w:t>
            </w:r>
          </w:p>
        </w:tc>
        <w:tc>
          <w:tcPr>
            <w:tcW w:w="3810" w:type="dxa"/>
            <w:tcBorders>
              <w:top w:val="single" w:sz="4" w:space="0" w:color="auto"/>
              <w:left w:val="single" w:sz="4" w:space="0" w:color="auto"/>
              <w:bottom w:val="single" w:sz="4" w:space="0" w:color="auto"/>
              <w:right w:val="single" w:sz="4" w:space="0" w:color="auto"/>
            </w:tcBorders>
          </w:tcPr>
          <w:p w14:paraId="493D4182"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Neni 4: K</w:t>
            </w:r>
            <w:r w:rsidRPr="00967975">
              <w:rPr>
                <w:rFonts w:ascii="Times New Roman" w:hAnsi="Times New Roman"/>
                <w:bCs/>
                <w:iCs/>
                <w:szCs w:val="22"/>
                <w:lang w:val="sq-AL"/>
              </w:rPr>
              <w:t>ë</w:t>
            </w:r>
            <w:r w:rsidRPr="00967975">
              <w:rPr>
                <w:rFonts w:ascii="Times New Roman" w:hAnsi="Times New Roman"/>
                <w:szCs w:val="22"/>
                <w:lang w:val="sq-AL"/>
              </w:rPr>
              <w:t>rkohet q</w:t>
            </w:r>
            <w:r w:rsidRPr="00967975">
              <w:rPr>
                <w:rFonts w:ascii="Times New Roman" w:hAnsi="Times New Roman"/>
                <w:bCs/>
                <w:iCs/>
                <w:szCs w:val="22"/>
                <w:lang w:val="sq-AL"/>
              </w:rPr>
              <w:t>ë</w:t>
            </w:r>
            <w:r w:rsidRPr="00967975">
              <w:rPr>
                <w:rFonts w:ascii="Times New Roman" w:hAnsi="Times New Roman"/>
                <w:szCs w:val="22"/>
                <w:lang w:val="sq-AL"/>
              </w:rPr>
              <w:t xml:space="preserve"> t</w:t>
            </w:r>
            <w:r w:rsidRPr="00967975">
              <w:rPr>
                <w:rFonts w:ascii="Times New Roman" w:hAnsi="Times New Roman"/>
                <w:bCs/>
                <w:iCs/>
                <w:szCs w:val="22"/>
                <w:lang w:val="sq-AL"/>
              </w:rPr>
              <w:t>ë</w:t>
            </w:r>
            <w:r w:rsidRPr="00967975">
              <w:rPr>
                <w:rFonts w:ascii="Times New Roman" w:hAnsi="Times New Roman"/>
                <w:szCs w:val="22"/>
                <w:lang w:val="sq-AL"/>
              </w:rPr>
              <w:t xml:space="preserve"> mbulohen kostot operacionale si dhe kostot për ngritjen e pikave t</w:t>
            </w:r>
            <w:r w:rsidRPr="00967975">
              <w:rPr>
                <w:rFonts w:ascii="Times New Roman" w:hAnsi="Times New Roman"/>
                <w:bCs/>
                <w:iCs/>
                <w:szCs w:val="22"/>
                <w:lang w:val="sq-AL"/>
              </w:rPr>
              <w:t>ë</w:t>
            </w:r>
            <w:r w:rsidRPr="00967975">
              <w:rPr>
                <w:rFonts w:ascii="Times New Roman" w:hAnsi="Times New Roman"/>
                <w:szCs w:val="22"/>
                <w:lang w:val="sq-AL"/>
              </w:rPr>
              <w:t xml:space="preserve"> reja t</w:t>
            </w:r>
            <w:r w:rsidRPr="00967975">
              <w:rPr>
                <w:rFonts w:ascii="Times New Roman" w:hAnsi="Times New Roman"/>
                <w:bCs/>
                <w:iCs/>
                <w:szCs w:val="22"/>
                <w:lang w:val="sq-AL"/>
              </w:rPr>
              <w:t>ë</w:t>
            </w:r>
            <w:r w:rsidRPr="00967975">
              <w:rPr>
                <w:rFonts w:ascii="Times New Roman" w:hAnsi="Times New Roman"/>
                <w:szCs w:val="22"/>
                <w:lang w:val="sq-AL"/>
              </w:rPr>
              <w:t xml:space="preserve"> transmetimit si rrjedhoj</w:t>
            </w:r>
            <w:r w:rsidRPr="00967975">
              <w:rPr>
                <w:rFonts w:ascii="Times New Roman" w:hAnsi="Times New Roman"/>
                <w:bCs/>
                <w:iCs/>
                <w:szCs w:val="22"/>
                <w:lang w:val="sq-AL"/>
              </w:rPr>
              <w:t>ë</w:t>
            </w:r>
            <w:r w:rsidRPr="00967975">
              <w:rPr>
                <w:rFonts w:ascii="Times New Roman" w:hAnsi="Times New Roman"/>
                <w:szCs w:val="22"/>
                <w:lang w:val="sq-AL"/>
              </w:rPr>
              <w:t xml:space="preserve"> e zgjerimit t</w:t>
            </w:r>
            <w:r w:rsidRPr="00967975">
              <w:rPr>
                <w:rFonts w:ascii="Times New Roman" w:hAnsi="Times New Roman"/>
                <w:bCs/>
                <w:iCs/>
                <w:szCs w:val="22"/>
                <w:lang w:val="sq-AL"/>
              </w:rPr>
              <w:t>ë</w:t>
            </w:r>
            <w:r w:rsidRPr="00967975">
              <w:rPr>
                <w:rFonts w:ascii="Times New Roman" w:hAnsi="Times New Roman"/>
                <w:szCs w:val="22"/>
                <w:lang w:val="sq-AL"/>
              </w:rPr>
              <w:t xml:space="preserve"> allotmenteve.</w:t>
            </w:r>
          </w:p>
        </w:tc>
        <w:tc>
          <w:tcPr>
            <w:tcW w:w="1763" w:type="dxa"/>
            <w:tcBorders>
              <w:top w:val="single" w:sz="4" w:space="0" w:color="auto"/>
              <w:left w:val="single" w:sz="4" w:space="0" w:color="auto"/>
              <w:bottom w:val="single" w:sz="4" w:space="0" w:color="auto"/>
              <w:right w:val="single" w:sz="4" w:space="0" w:color="auto"/>
            </w:tcBorders>
          </w:tcPr>
          <w:p w14:paraId="4E06F810"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Top Channel &amp; Digitalb &amp; ADTN</w:t>
            </w:r>
          </w:p>
        </w:tc>
        <w:tc>
          <w:tcPr>
            <w:tcW w:w="1864" w:type="dxa"/>
            <w:tcBorders>
              <w:top w:val="single" w:sz="4" w:space="0" w:color="auto"/>
              <w:left w:val="single" w:sz="4" w:space="0" w:color="auto"/>
              <w:bottom w:val="single" w:sz="4" w:space="0" w:color="auto"/>
              <w:right w:val="single" w:sz="4" w:space="0" w:color="auto"/>
            </w:tcBorders>
          </w:tcPr>
          <w:p w14:paraId="7C675480"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 pjes</w:t>
            </w:r>
            <w:r w:rsidRPr="00967975">
              <w:rPr>
                <w:rFonts w:ascii="Times New Roman" w:hAnsi="Times New Roman"/>
                <w:bCs/>
                <w:iCs/>
                <w:szCs w:val="22"/>
                <w:lang w:val="sq-AL"/>
              </w:rPr>
              <w:t>ë</w:t>
            </w:r>
            <w:r w:rsidRPr="00967975">
              <w:rPr>
                <w:rFonts w:ascii="Times New Roman" w:hAnsi="Times New Roman"/>
                <w:szCs w:val="22"/>
                <w:lang w:val="sq-AL"/>
              </w:rPr>
              <w:t>risht</w:t>
            </w:r>
          </w:p>
        </w:tc>
        <w:tc>
          <w:tcPr>
            <w:tcW w:w="2803" w:type="dxa"/>
            <w:tcBorders>
              <w:top w:val="single" w:sz="4" w:space="0" w:color="auto"/>
              <w:left w:val="single" w:sz="4" w:space="0" w:color="auto"/>
              <w:bottom w:val="single" w:sz="4" w:space="0" w:color="auto"/>
              <w:right w:val="single" w:sz="4" w:space="0" w:color="auto"/>
            </w:tcBorders>
          </w:tcPr>
          <w:p w14:paraId="2321B8C6" w14:textId="77777777" w:rsidR="00967975" w:rsidRPr="00967975" w:rsidRDefault="00967975" w:rsidP="00967975">
            <w:pPr>
              <w:tabs>
                <w:tab w:val="left" w:pos="567"/>
              </w:tabs>
              <w:spacing w:after="120" w:line="276" w:lineRule="auto"/>
              <w:jc w:val="both"/>
              <w:rPr>
                <w:rFonts w:ascii="Times New Roman" w:hAnsi="Times New Roman"/>
                <w:szCs w:val="22"/>
                <w:highlight w:val="yellow"/>
                <w:lang w:val="sq-AL"/>
              </w:rPr>
            </w:pPr>
            <w:r w:rsidRPr="00967975">
              <w:rPr>
                <w:rFonts w:ascii="Times New Roman" w:hAnsi="Times New Roman"/>
                <w:szCs w:val="22"/>
                <w:lang w:val="sq-AL"/>
              </w:rPr>
              <w:t>Projektligji parashikon kompensim të pjesshëm të kostove që lidhen vetëm me procesin e migrimit të frekuencave të DD2 jo investime të reja.</w:t>
            </w:r>
          </w:p>
        </w:tc>
      </w:tr>
      <w:tr w:rsidR="00967975" w:rsidRPr="00967975" w14:paraId="16FCBD41"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08CC4159"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4.</w:t>
            </w:r>
          </w:p>
        </w:tc>
        <w:tc>
          <w:tcPr>
            <w:tcW w:w="2106" w:type="dxa"/>
            <w:tcBorders>
              <w:top w:val="single" w:sz="4" w:space="0" w:color="auto"/>
              <w:left w:val="single" w:sz="4" w:space="0" w:color="auto"/>
              <w:bottom w:val="single" w:sz="4" w:space="0" w:color="auto"/>
              <w:right w:val="single" w:sz="4" w:space="0" w:color="auto"/>
            </w:tcBorders>
          </w:tcPr>
          <w:p w14:paraId="1EF3B98B"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kompensimin financiar</w:t>
            </w:r>
          </w:p>
        </w:tc>
        <w:tc>
          <w:tcPr>
            <w:tcW w:w="3810" w:type="dxa"/>
            <w:tcBorders>
              <w:top w:val="single" w:sz="4" w:space="0" w:color="auto"/>
              <w:left w:val="single" w:sz="4" w:space="0" w:color="auto"/>
              <w:bottom w:val="single" w:sz="4" w:space="0" w:color="auto"/>
              <w:right w:val="single" w:sz="4" w:space="0" w:color="auto"/>
            </w:tcBorders>
          </w:tcPr>
          <w:p w14:paraId="0721C48B"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 xml:space="preserve">Neni 5: </w:t>
            </w:r>
            <w:r w:rsidRPr="00967975">
              <w:rPr>
                <w:rFonts w:ascii="Times New Roman" w:hAnsi="Times New Roman"/>
                <w:color w:val="000000"/>
                <w:szCs w:val="22"/>
                <w:lang w:val="sq-AL"/>
              </w:rPr>
              <w:t>K</w:t>
            </w:r>
            <w:r w:rsidRPr="00967975">
              <w:rPr>
                <w:rFonts w:ascii="Times New Roman" w:hAnsi="Times New Roman"/>
                <w:szCs w:val="22"/>
                <w:lang w:val="sq-AL"/>
              </w:rPr>
              <w:t>ë</w:t>
            </w:r>
            <w:r w:rsidRPr="00967975">
              <w:rPr>
                <w:rFonts w:ascii="Times New Roman" w:hAnsi="Times New Roman"/>
                <w:color w:val="000000"/>
                <w:szCs w:val="22"/>
                <w:lang w:val="sq-AL"/>
              </w:rPr>
              <w:t>rkohet t</w:t>
            </w:r>
            <w:r w:rsidRPr="00967975">
              <w:rPr>
                <w:rFonts w:ascii="Times New Roman" w:hAnsi="Times New Roman"/>
                <w:szCs w:val="22"/>
                <w:lang w:val="sq-AL"/>
              </w:rPr>
              <w:t>ë</w:t>
            </w:r>
            <w:r w:rsidRPr="00967975">
              <w:rPr>
                <w:rFonts w:ascii="Times New Roman" w:hAnsi="Times New Roman"/>
                <w:color w:val="000000"/>
                <w:szCs w:val="22"/>
                <w:lang w:val="sq-AL"/>
              </w:rPr>
              <w:t xml:space="preserve"> parashikohet edhe problematika q</w:t>
            </w:r>
            <w:r w:rsidRPr="00967975">
              <w:rPr>
                <w:rFonts w:ascii="Times New Roman" w:hAnsi="Times New Roman"/>
                <w:szCs w:val="22"/>
                <w:lang w:val="sq-AL"/>
              </w:rPr>
              <w:t>ë</w:t>
            </w:r>
            <w:r w:rsidRPr="00967975">
              <w:rPr>
                <w:rFonts w:ascii="Times New Roman" w:hAnsi="Times New Roman"/>
                <w:color w:val="000000"/>
                <w:szCs w:val="22"/>
                <w:lang w:val="sq-AL"/>
              </w:rPr>
              <w:t xml:space="preserve"> do t</w:t>
            </w:r>
            <w:r w:rsidRPr="00967975">
              <w:rPr>
                <w:rFonts w:ascii="Times New Roman" w:hAnsi="Times New Roman"/>
                <w:szCs w:val="22"/>
                <w:lang w:val="sq-AL"/>
              </w:rPr>
              <w:t>ë</w:t>
            </w:r>
            <w:r w:rsidRPr="00967975">
              <w:rPr>
                <w:rFonts w:ascii="Times New Roman" w:hAnsi="Times New Roman"/>
                <w:color w:val="000000"/>
                <w:szCs w:val="22"/>
                <w:lang w:val="sq-AL"/>
              </w:rPr>
              <w:t xml:space="preserve"> duhet t</w:t>
            </w:r>
            <w:r w:rsidRPr="00967975">
              <w:rPr>
                <w:rFonts w:ascii="Times New Roman" w:hAnsi="Times New Roman"/>
                <w:szCs w:val="22"/>
                <w:lang w:val="sq-AL"/>
              </w:rPr>
              <w:t>ë</w:t>
            </w:r>
            <w:r w:rsidRPr="00967975">
              <w:rPr>
                <w:rFonts w:ascii="Times New Roman" w:hAnsi="Times New Roman"/>
                <w:color w:val="000000"/>
                <w:szCs w:val="22"/>
                <w:lang w:val="sq-AL"/>
              </w:rPr>
              <w:t xml:space="preserve"> ndjekim ne si operator</w:t>
            </w:r>
            <w:r w:rsidRPr="00967975">
              <w:rPr>
                <w:rFonts w:ascii="Times New Roman" w:hAnsi="Times New Roman"/>
                <w:szCs w:val="22"/>
                <w:lang w:val="sq-AL"/>
              </w:rPr>
              <w:t>ë</w:t>
            </w:r>
            <w:r w:rsidRPr="00967975">
              <w:rPr>
                <w:rFonts w:ascii="Times New Roman" w:hAnsi="Times New Roman"/>
                <w:color w:val="000000"/>
                <w:szCs w:val="22"/>
                <w:lang w:val="sq-AL"/>
              </w:rPr>
              <w:t xml:space="preserve"> pasi do të na duhet t</w:t>
            </w:r>
            <w:r w:rsidRPr="00967975">
              <w:rPr>
                <w:rFonts w:ascii="Times New Roman" w:hAnsi="Times New Roman"/>
                <w:szCs w:val="22"/>
                <w:lang w:val="sq-AL"/>
              </w:rPr>
              <w:t>ë</w:t>
            </w:r>
            <w:r w:rsidRPr="00967975">
              <w:rPr>
                <w:rFonts w:ascii="Times New Roman" w:hAnsi="Times New Roman"/>
                <w:color w:val="000000"/>
                <w:szCs w:val="22"/>
                <w:lang w:val="sq-AL"/>
              </w:rPr>
              <w:t xml:space="preserve"> kompensojmë klient</w:t>
            </w:r>
            <w:r w:rsidRPr="00967975">
              <w:rPr>
                <w:rFonts w:ascii="Times New Roman" w:hAnsi="Times New Roman"/>
                <w:szCs w:val="22"/>
                <w:lang w:val="sq-AL"/>
              </w:rPr>
              <w:t>ë</w:t>
            </w:r>
            <w:r w:rsidRPr="00967975">
              <w:rPr>
                <w:rFonts w:ascii="Times New Roman" w:hAnsi="Times New Roman"/>
                <w:color w:val="000000"/>
                <w:szCs w:val="22"/>
                <w:lang w:val="sq-AL"/>
              </w:rPr>
              <w:t xml:space="preserve"> n</w:t>
            </w:r>
            <w:r w:rsidRPr="00967975">
              <w:rPr>
                <w:rFonts w:ascii="Times New Roman" w:hAnsi="Times New Roman"/>
                <w:szCs w:val="22"/>
                <w:lang w:val="sq-AL"/>
              </w:rPr>
              <w:t>ë</w:t>
            </w:r>
            <w:r w:rsidRPr="00967975">
              <w:rPr>
                <w:rFonts w:ascii="Times New Roman" w:hAnsi="Times New Roman"/>
                <w:color w:val="000000"/>
                <w:szCs w:val="22"/>
                <w:lang w:val="sq-AL"/>
              </w:rPr>
              <w:t xml:space="preserve"> nj</w:t>
            </w:r>
            <w:r w:rsidRPr="00967975">
              <w:rPr>
                <w:rFonts w:ascii="Times New Roman" w:hAnsi="Times New Roman"/>
                <w:szCs w:val="22"/>
                <w:lang w:val="sq-AL"/>
              </w:rPr>
              <w:t>ë</w:t>
            </w:r>
            <w:r w:rsidRPr="00967975">
              <w:rPr>
                <w:rFonts w:ascii="Times New Roman" w:hAnsi="Times New Roman"/>
                <w:color w:val="000000"/>
                <w:szCs w:val="22"/>
                <w:lang w:val="sq-AL"/>
              </w:rPr>
              <w:t xml:space="preserve"> p</w:t>
            </w:r>
            <w:r w:rsidRPr="00967975">
              <w:rPr>
                <w:rFonts w:ascii="Times New Roman" w:hAnsi="Times New Roman"/>
                <w:szCs w:val="22"/>
                <w:lang w:val="sq-AL"/>
              </w:rPr>
              <w:t>ë</w:t>
            </w:r>
            <w:r w:rsidRPr="00967975">
              <w:rPr>
                <w:rFonts w:ascii="Times New Roman" w:hAnsi="Times New Roman"/>
                <w:color w:val="000000"/>
                <w:szCs w:val="22"/>
                <w:lang w:val="sq-AL"/>
              </w:rPr>
              <w:t>rqindje t</w:t>
            </w:r>
            <w:r w:rsidRPr="00967975">
              <w:rPr>
                <w:rFonts w:ascii="Times New Roman" w:hAnsi="Times New Roman"/>
                <w:szCs w:val="22"/>
                <w:lang w:val="sq-AL"/>
              </w:rPr>
              <w:t>ë</w:t>
            </w:r>
            <w:r w:rsidRPr="00967975">
              <w:rPr>
                <w:rFonts w:ascii="Times New Roman" w:hAnsi="Times New Roman"/>
                <w:color w:val="000000"/>
                <w:szCs w:val="22"/>
                <w:lang w:val="sq-AL"/>
              </w:rPr>
              <w:t xml:space="preserve"> caktuar, bazuar edhe n</w:t>
            </w:r>
            <w:r w:rsidRPr="00967975">
              <w:rPr>
                <w:rFonts w:ascii="Times New Roman" w:hAnsi="Times New Roman"/>
                <w:szCs w:val="22"/>
                <w:lang w:val="sq-AL"/>
              </w:rPr>
              <w:t>ë</w:t>
            </w:r>
            <w:r w:rsidRPr="00967975">
              <w:rPr>
                <w:rFonts w:ascii="Times New Roman" w:hAnsi="Times New Roman"/>
                <w:color w:val="000000"/>
                <w:szCs w:val="22"/>
                <w:lang w:val="sq-AL"/>
              </w:rPr>
              <w:t xml:space="preserve"> eksperiencat e m</w:t>
            </w:r>
            <w:r w:rsidRPr="00967975">
              <w:rPr>
                <w:rFonts w:ascii="Times New Roman" w:hAnsi="Times New Roman"/>
                <w:szCs w:val="22"/>
                <w:lang w:val="sq-AL"/>
              </w:rPr>
              <w:t>ë</w:t>
            </w:r>
            <w:r w:rsidRPr="00967975">
              <w:rPr>
                <w:rFonts w:ascii="Times New Roman" w:hAnsi="Times New Roman"/>
                <w:color w:val="000000"/>
                <w:szCs w:val="22"/>
                <w:lang w:val="sq-AL"/>
              </w:rPr>
              <w:t>parshme me k</w:t>
            </w:r>
            <w:r w:rsidRPr="00967975">
              <w:rPr>
                <w:rFonts w:ascii="Times New Roman" w:hAnsi="Times New Roman"/>
                <w:szCs w:val="22"/>
                <w:lang w:val="sq-AL"/>
              </w:rPr>
              <w:t>ë</w:t>
            </w:r>
            <w:r w:rsidRPr="00967975">
              <w:rPr>
                <w:rFonts w:ascii="Times New Roman" w:hAnsi="Times New Roman"/>
                <w:color w:val="000000"/>
                <w:szCs w:val="22"/>
                <w:lang w:val="sq-AL"/>
              </w:rPr>
              <w:t>to lloj procesesh.</w:t>
            </w:r>
          </w:p>
        </w:tc>
        <w:tc>
          <w:tcPr>
            <w:tcW w:w="1763" w:type="dxa"/>
            <w:tcBorders>
              <w:top w:val="single" w:sz="4" w:space="0" w:color="auto"/>
              <w:left w:val="single" w:sz="4" w:space="0" w:color="auto"/>
              <w:bottom w:val="single" w:sz="4" w:space="0" w:color="auto"/>
              <w:right w:val="single" w:sz="4" w:space="0" w:color="auto"/>
            </w:tcBorders>
          </w:tcPr>
          <w:p w14:paraId="357DC111"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p>
        </w:tc>
        <w:tc>
          <w:tcPr>
            <w:tcW w:w="1864" w:type="dxa"/>
            <w:tcBorders>
              <w:top w:val="single" w:sz="4" w:space="0" w:color="auto"/>
              <w:left w:val="single" w:sz="4" w:space="0" w:color="auto"/>
              <w:bottom w:val="single" w:sz="4" w:space="0" w:color="auto"/>
              <w:right w:val="single" w:sz="4" w:space="0" w:color="auto"/>
            </w:tcBorders>
          </w:tcPr>
          <w:p w14:paraId="34648856"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refuzuar</w:t>
            </w:r>
          </w:p>
        </w:tc>
        <w:tc>
          <w:tcPr>
            <w:tcW w:w="2803" w:type="dxa"/>
            <w:tcBorders>
              <w:top w:val="single" w:sz="4" w:space="0" w:color="auto"/>
              <w:left w:val="single" w:sz="4" w:space="0" w:color="auto"/>
              <w:bottom w:val="single" w:sz="4" w:space="0" w:color="auto"/>
              <w:right w:val="single" w:sz="4" w:space="0" w:color="auto"/>
            </w:tcBorders>
          </w:tcPr>
          <w:p w14:paraId="0FCF18F2"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Nuk është pranuar pasi projektligji parashikon kompensim të kostove që lidhen vetëm me procesin e migrimit të frekuencave të DD2.</w:t>
            </w:r>
          </w:p>
        </w:tc>
      </w:tr>
      <w:tr w:rsidR="00967975" w:rsidRPr="00967975" w14:paraId="5E9F296E"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78F52912"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5.</w:t>
            </w:r>
          </w:p>
        </w:tc>
        <w:tc>
          <w:tcPr>
            <w:tcW w:w="2106" w:type="dxa"/>
            <w:tcBorders>
              <w:top w:val="single" w:sz="4" w:space="0" w:color="auto"/>
              <w:left w:val="single" w:sz="4" w:space="0" w:color="auto"/>
              <w:bottom w:val="single" w:sz="4" w:space="0" w:color="auto"/>
              <w:right w:val="single" w:sz="4" w:space="0" w:color="auto"/>
            </w:tcBorders>
          </w:tcPr>
          <w:p w14:paraId="70359C29"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 xml:space="preserve">Komente në lidhje me mënyrën e kompensimit </w:t>
            </w:r>
          </w:p>
        </w:tc>
        <w:tc>
          <w:tcPr>
            <w:tcW w:w="3810" w:type="dxa"/>
            <w:tcBorders>
              <w:top w:val="single" w:sz="4" w:space="0" w:color="auto"/>
              <w:left w:val="single" w:sz="4" w:space="0" w:color="auto"/>
              <w:bottom w:val="single" w:sz="4" w:space="0" w:color="auto"/>
              <w:right w:val="single" w:sz="4" w:space="0" w:color="auto"/>
            </w:tcBorders>
          </w:tcPr>
          <w:p w14:paraId="53B4BE37"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Neni 5: Vlera është përcaktuar në monedhën euro dhe vlerësimi është kryer në vitin 2022 pra tre vjet më përpara. Që nga ajo kohë kemi nje zhvlerësim të monedhës Euro në raport me monedhën lekë dhe për rrjedhojë duhet që vlera të jetë më e madhe në raport të drejtë me normën e zhvlerësimit.</w:t>
            </w:r>
          </w:p>
          <w:p w14:paraId="57F21E6B"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 xml:space="preserve">Vlera e llogaritur nuk është në përputhje dhe kostot reale, pra është vlerë shumë e </w:t>
            </w:r>
            <w:r w:rsidRPr="00967975">
              <w:rPr>
                <w:rFonts w:ascii="Times New Roman" w:hAnsi="Times New Roman"/>
                <w:szCs w:val="22"/>
                <w:lang w:val="sq-AL"/>
              </w:rPr>
              <w:lastRenderedPageBreak/>
              <w:t>ulët në raport me kostot që do të ketë subjekti ynë nga ky process për më teper që vlera dhe kostot e pajisjeve teknike rezultojnë se janë rritur.</w:t>
            </w:r>
          </w:p>
          <w:p w14:paraId="7E85D1EC" w14:textId="77777777" w:rsidR="00967975" w:rsidRPr="00967975" w:rsidRDefault="00967975" w:rsidP="00967975">
            <w:pPr>
              <w:jc w:val="both"/>
              <w:rPr>
                <w:rFonts w:ascii="Times New Roman" w:hAnsi="Times New Roman"/>
                <w:szCs w:val="22"/>
                <w:lang w:val="sq-AL"/>
              </w:rPr>
            </w:pPr>
          </w:p>
        </w:tc>
        <w:tc>
          <w:tcPr>
            <w:tcW w:w="1763" w:type="dxa"/>
            <w:tcBorders>
              <w:top w:val="single" w:sz="4" w:space="0" w:color="auto"/>
              <w:left w:val="single" w:sz="4" w:space="0" w:color="auto"/>
              <w:bottom w:val="single" w:sz="4" w:space="0" w:color="auto"/>
              <w:right w:val="single" w:sz="4" w:space="0" w:color="auto"/>
            </w:tcBorders>
          </w:tcPr>
          <w:p w14:paraId="6ED34FE1"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lastRenderedPageBreak/>
              <w:t xml:space="preserve">Top Channel &amp; </w:t>
            </w:r>
            <w:proofErr w:type="spellStart"/>
            <w:r w:rsidRPr="00967975">
              <w:rPr>
                <w:rFonts w:ascii="Times New Roman" w:hAnsi="Times New Roman"/>
                <w:szCs w:val="22"/>
              </w:rPr>
              <w:t>Digitalb</w:t>
            </w:r>
            <w:proofErr w:type="spellEnd"/>
            <w:r w:rsidRPr="00967975">
              <w:rPr>
                <w:rFonts w:ascii="Times New Roman" w:hAnsi="Times New Roman"/>
                <w:szCs w:val="22"/>
              </w:rPr>
              <w:t xml:space="preserve"> KLAN TV</w:t>
            </w:r>
          </w:p>
        </w:tc>
        <w:tc>
          <w:tcPr>
            <w:tcW w:w="1864" w:type="dxa"/>
            <w:tcBorders>
              <w:top w:val="single" w:sz="4" w:space="0" w:color="auto"/>
              <w:left w:val="single" w:sz="4" w:space="0" w:color="auto"/>
              <w:bottom w:val="single" w:sz="4" w:space="0" w:color="auto"/>
              <w:right w:val="single" w:sz="4" w:space="0" w:color="auto"/>
            </w:tcBorders>
          </w:tcPr>
          <w:p w14:paraId="3BAC6266" w14:textId="77777777" w:rsidR="00967975" w:rsidRPr="00967975" w:rsidRDefault="00967975" w:rsidP="00967975">
            <w:pPr>
              <w:tabs>
                <w:tab w:val="left" w:pos="567"/>
              </w:tabs>
              <w:spacing w:after="120" w:line="276" w:lineRule="auto"/>
              <w:jc w:val="both"/>
              <w:rPr>
                <w:rFonts w:ascii="Times New Roman" w:hAnsi="Times New Roman"/>
                <w:b/>
                <w:bCs/>
                <w:szCs w:val="22"/>
                <w:lang w:val="sq-AL"/>
              </w:rPr>
            </w:pPr>
            <w:r w:rsidRPr="00967975">
              <w:rPr>
                <w:rFonts w:ascii="Times New Roman" w:hAnsi="Times New Roman"/>
                <w:szCs w:val="22"/>
                <w:lang w:val="sq-AL"/>
              </w:rPr>
              <w:t>I pranuar pjesërisht</w:t>
            </w:r>
          </w:p>
        </w:tc>
        <w:tc>
          <w:tcPr>
            <w:tcW w:w="2803" w:type="dxa"/>
            <w:tcBorders>
              <w:top w:val="single" w:sz="4" w:space="0" w:color="auto"/>
              <w:left w:val="single" w:sz="4" w:space="0" w:color="auto"/>
              <w:bottom w:val="single" w:sz="4" w:space="0" w:color="auto"/>
              <w:right w:val="single" w:sz="4" w:space="0" w:color="auto"/>
            </w:tcBorders>
          </w:tcPr>
          <w:p w14:paraId="5F47C00A" w14:textId="77777777" w:rsidR="00967975" w:rsidRPr="00967975" w:rsidRDefault="00967975" w:rsidP="00967975">
            <w:pPr>
              <w:tabs>
                <w:tab w:val="left" w:pos="567"/>
              </w:tabs>
              <w:spacing w:after="120"/>
              <w:jc w:val="both"/>
              <w:rPr>
                <w:rFonts w:ascii="Times New Roman" w:hAnsi="Times New Roman"/>
                <w:szCs w:val="22"/>
                <w:lang w:val="sq-AL"/>
              </w:rPr>
            </w:pPr>
            <w:r w:rsidRPr="00967975">
              <w:rPr>
                <w:rFonts w:ascii="Times New Roman" w:hAnsi="Times New Roman"/>
                <w:szCs w:val="22"/>
                <w:lang w:val="sq-AL"/>
              </w:rPr>
              <w:t xml:space="preserve">Projektligji </w:t>
            </w:r>
            <w:r w:rsidRPr="00967975">
              <w:rPr>
                <w:rFonts w:ascii="Times New Roman" w:hAnsi="Times New Roman"/>
                <w:bCs/>
                <w:iCs/>
                <w:szCs w:val="22"/>
                <w:lang w:val="sq-AL"/>
              </w:rPr>
              <w:t>ë</w:t>
            </w:r>
            <w:r w:rsidRPr="00967975">
              <w:rPr>
                <w:rFonts w:ascii="Times New Roman" w:hAnsi="Times New Roman"/>
                <w:szCs w:val="22"/>
                <w:lang w:val="sq-AL"/>
              </w:rPr>
              <w:t>sht</w:t>
            </w:r>
            <w:r w:rsidRPr="00967975">
              <w:rPr>
                <w:rFonts w:ascii="Times New Roman" w:hAnsi="Times New Roman"/>
                <w:bCs/>
                <w:iCs/>
                <w:szCs w:val="22"/>
                <w:lang w:val="sq-AL"/>
              </w:rPr>
              <w:t>ë</w:t>
            </w:r>
            <w:r w:rsidRPr="00967975">
              <w:rPr>
                <w:rFonts w:ascii="Times New Roman" w:hAnsi="Times New Roman"/>
                <w:szCs w:val="22"/>
                <w:lang w:val="sq-AL"/>
              </w:rPr>
              <w:t xml:space="preserve"> rishikuar pas konsultimit publik. Komentet u përcollën zyrtarisht AMA-s e cila ndërmorri procesin e rivlerësimit me ekspertin e huaj. Procesi i rivlerësimit adreson pjeserisht shqetësimet e operatorëve. </w:t>
            </w:r>
          </w:p>
        </w:tc>
      </w:tr>
      <w:tr w:rsidR="00967975" w:rsidRPr="00967975" w14:paraId="5A03D635" w14:textId="77777777" w:rsidTr="00967975">
        <w:trPr>
          <w:trHeight w:val="352"/>
          <w:jc w:val="center"/>
        </w:trPr>
        <w:tc>
          <w:tcPr>
            <w:tcW w:w="604" w:type="dxa"/>
            <w:tcBorders>
              <w:top w:val="single" w:sz="4" w:space="0" w:color="auto"/>
              <w:left w:val="single" w:sz="4" w:space="0" w:color="auto"/>
              <w:bottom w:val="single" w:sz="4" w:space="0" w:color="auto"/>
              <w:right w:val="single" w:sz="4" w:space="0" w:color="auto"/>
            </w:tcBorders>
          </w:tcPr>
          <w:p w14:paraId="1B054D16"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6.</w:t>
            </w:r>
          </w:p>
        </w:tc>
        <w:tc>
          <w:tcPr>
            <w:tcW w:w="2106" w:type="dxa"/>
            <w:tcBorders>
              <w:top w:val="single" w:sz="4" w:space="0" w:color="auto"/>
              <w:left w:val="single" w:sz="4" w:space="0" w:color="auto"/>
              <w:bottom w:val="single" w:sz="4" w:space="0" w:color="auto"/>
              <w:right w:val="single" w:sz="4" w:space="0" w:color="auto"/>
            </w:tcBorders>
          </w:tcPr>
          <w:p w14:paraId="356AFC97"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 xml:space="preserve">Komente në lidhje me mënyrën e kompensimit </w:t>
            </w:r>
          </w:p>
        </w:tc>
        <w:tc>
          <w:tcPr>
            <w:tcW w:w="3810" w:type="dxa"/>
            <w:tcBorders>
              <w:top w:val="single" w:sz="4" w:space="0" w:color="auto"/>
              <w:left w:val="single" w:sz="4" w:space="0" w:color="auto"/>
              <w:bottom w:val="single" w:sz="4" w:space="0" w:color="auto"/>
              <w:right w:val="single" w:sz="4" w:space="0" w:color="auto"/>
            </w:tcBorders>
          </w:tcPr>
          <w:p w14:paraId="6468FE27"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Neni 5:                                                                                1. përllogaritja e kostos është tërësisht e pasaktë pasi vlerësuesit kanë llogaritur se pajisjet tona mund të shiten me çmim të lirë po kjo është marrëzi, pasi këto pajisje nuk mund të përdoren në Shqipëri, nuk mund të shiten askund tjetër pasi ne jemi vendi i fundit në Europë që po lirojmë këtë brez; nëse ata ekspertë, AMA apo ministria juaj i shet dot, ne jemi të gatshëm tua falim. Llogaritja si të ardhura të mundshme nga shitja e pajisjeve ekzistuese është e pasaktë.</w:t>
            </w:r>
          </w:p>
          <w:p w14:paraId="2AEAFB15"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2. vlerësimi është bërë rreth tre vjet më parë dhe vlera e caktuar është në Euro, ndërkohë vlera e Euros aktualisht është rreth 30% më pak në raport me lekun, krahasuar me periudhën e vlerësimit.</w:t>
            </w:r>
          </w:p>
          <w:p w14:paraId="13AF1119"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 xml:space="preserve">3.çmimet e blerjes së transmetuesave janë rritur mbi 20%, krahasuar me çmimet e periudhës së vlerësimit. </w:t>
            </w:r>
          </w:p>
          <w:p w14:paraId="3E2FB5F6"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4.çmimet për montimin instalimin, ribërjen e të gjithë rrjetit të ri janë rritur 25% krahasuar me periudhën e vlerësimit.</w:t>
            </w:r>
          </w:p>
          <w:p w14:paraId="47647BF4"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 xml:space="preserve">5. Prej periudhës kur është bërë vlerësimi i dëmit, të cilit i referohet projektlgji, ne kemi shtuar dhe stacione të reja, të cilat kanë sjellë rritjen e investimeve tona në rrjet, e si rezultat është rritur dhe vlera e </w:t>
            </w:r>
            <w:r w:rsidRPr="00967975">
              <w:rPr>
                <w:rFonts w:ascii="Times New Roman" w:hAnsi="Times New Roman"/>
                <w:szCs w:val="22"/>
                <w:lang w:val="sq-AL"/>
              </w:rPr>
              <w:lastRenderedPageBreak/>
              <w:t>dëmit që shkaktohet i cili nuk reflektohet tek ky vlerësim.</w:t>
            </w:r>
          </w:p>
          <w:p w14:paraId="74F41475"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Për të gjitha më siper, deklarojmë se vlera e parashikuar në projektligj për kompensimin e bën të pamundur lirimin e këtij brezi nga ana jonë.</w:t>
            </w:r>
          </w:p>
          <w:p w14:paraId="52C1BE05"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 xml:space="preserve">Nga përllogaritjet e bëra nga specialistët e Klan TV minimumi i masës së kompensimit për ta, duhet të jetë 1.7 milion Euro. </w:t>
            </w:r>
          </w:p>
          <w:p w14:paraId="6DA3A6D9"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Sugjerohet ngritja e një komisioni me specialistë të pavarur të fushës nga AMA - për të bërë vlerësimin me kushtet dhe çmimet e sotme.</w:t>
            </w:r>
          </w:p>
        </w:tc>
        <w:tc>
          <w:tcPr>
            <w:tcW w:w="1763" w:type="dxa"/>
            <w:tcBorders>
              <w:top w:val="single" w:sz="4" w:space="0" w:color="auto"/>
              <w:left w:val="single" w:sz="4" w:space="0" w:color="auto"/>
              <w:bottom w:val="single" w:sz="4" w:space="0" w:color="auto"/>
              <w:right w:val="single" w:sz="4" w:space="0" w:color="auto"/>
            </w:tcBorders>
          </w:tcPr>
          <w:p w14:paraId="3A44B54A" w14:textId="77777777" w:rsidR="00967975" w:rsidRPr="00967975" w:rsidRDefault="00967975" w:rsidP="00967975">
            <w:pPr>
              <w:tabs>
                <w:tab w:val="left" w:pos="567"/>
              </w:tabs>
              <w:spacing w:after="120" w:line="276" w:lineRule="auto"/>
              <w:jc w:val="both"/>
              <w:rPr>
                <w:rFonts w:ascii="Times New Roman" w:hAnsi="Times New Roman"/>
                <w:b/>
                <w:bCs/>
                <w:szCs w:val="22"/>
                <w:lang w:val="sq-AL"/>
              </w:rPr>
            </w:pPr>
            <w:r w:rsidRPr="00967975">
              <w:rPr>
                <w:rFonts w:ascii="Times New Roman" w:hAnsi="Times New Roman"/>
                <w:szCs w:val="22"/>
              </w:rPr>
              <w:lastRenderedPageBreak/>
              <w:t>KLAN TV</w:t>
            </w:r>
          </w:p>
        </w:tc>
        <w:tc>
          <w:tcPr>
            <w:tcW w:w="1864" w:type="dxa"/>
            <w:tcBorders>
              <w:top w:val="single" w:sz="4" w:space="0" w:color="auto"/>
              <w:left w:val="single" w:sz="4" w:space="0" w:color="auto"/>
              <w:bottom w:val="single" w:sz="4" w:space="0" w:color="auto"/>
              <w:right w:val="single" w:sz="4" w:space="0" w:color="auto"/>
            </w:tcBorders>
          </w:tcPr>
          <w:p w14:paraId="78EBA56E"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 pjesërisht</w:t>
            </w:r>
          </w:p>
        </w:tc>
        <w:tc>
          <w:tcPr>
            <w:tcW w:w="2803" w:type="dxa"/>
            <w:tcBorders>
              <w:top w:val="single" w:sz="4" w:space="0" w:color="auto"/>
              <w:left w:val="single" w:sz="4" w:space="0" w:color="auto"/>
              <w:bottom w:val="single" w:sz="4" w:space="0" w:color="auto"/>
              <w:right w:val="single" w:sz="4" w:space="0" w:color="auto"/>
            </w:tcBorders>
          </w:tcPr>
          <w:p w14:paraId="03366D18"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Është bërë rishikimi pas konsultimit publik. Procesi i rivlerësimit te kostove i kryer nga AMA si me siper, adreson pjes</w:t>
            </w:r>
            <w:r w:rsidRPr="00967975">
              <w:rPr>
                <w:rFonts w:ascii="Times New Roman" w:hAnsi="Times New Roman"/>
                <w:bCs/>
                <w:iCs/>
                <w:szCs w:val="22"/>
                <w:lang w:val="sq-AL"/>
              </w:rPr>
              <w:t>ë</w:t>
            </w:r>
            <w:r w:rsidRPr="00967975">
              <w:rPr>
                <w:rFonts w:ascii="Times New Roman" w:hAnsi="Times New Roman"/>
                <w:szCs w:val="22"/>
                <w:lang w:val="sq-AL"/>
              </w:rPr>
              <w:t>risht shqetësimet e operatorëve.</w:t>
            </w:r>
          </w:p>
        </w:tc>
      </w:tr>
      <w:tr w:rsidR="00967975" w:rsidRPr="00967975" w14:paraId="395F8C2A"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603D9AB4"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7.</w:t>
            </w:r>
          </w:p>
        </w:tc>
        <w:tc>
          <w:tcPr>
            <w:tcW w:w="2106" w:type="dxa"/>
            <w:tcBorders>
              <w:top w:val="single" w:sz="4" w:space="0" w:color="auto"/>
              <w:left w:val="single" w:sz="4" w:space="0" w:color="auto"/>
              <w:bottom w:val="single" w:sz="4" w:space="0" w:color="auto"/>
              <w:right w:val="single" w:sz="4" w:space="0" w:color="auto"/>
            </w:tcBorders>
          </w:tcPr>
          <w:p w14:paraId="3664C801"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mënyren e pagesës së rimbursimit</w:t>
            </w:r>
          </w:p>
        </w:tc>
        <w:tc>
          <w:tcPr>
            <w:tcW w:w="3810" w:type="dxa"/>
            <w:tcBorders>
              <w:top w:val="single" w:sz="4" w:space="0" w:color="auto"/>
              <w:left w:val="single" w:sz="4" w:space="0" w:color="auto"/>
              <w:bottom w:val="single" w:sz="4" w:space="0" w:color="auto"/>
              <w:right w:val="single" w:sz="4" w:space="0" w:color="auto"/>
            </w:tcBorders>
          </w:tcPr>
          <w:p w14:paraId="53599552"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Neni 5&amp;6&amp;7: Kërkohet që pagesa të bëhet e plotë në fillim të procesit të lirimit të brezit 700 MHz.</w:t>
            </w:r>
          </w:p>
        </w:tc>
        <w:tc>
          <w:tcPr>
            <w:tcW w:w="1763" w:type="dxa"/>
            <w:tcBorders>
              <w:top w:val="single" w:sz="4" w:space="0" w:color="auto"/>
              <w:left w:val="single" w:sz="4" w:space="0" w:color="auto"/>
              <w:bottom w:val="single" w:sz="4" w:space="0" w:color="auto"/>
              <w:right w:val="single" w:sz="4" w:space="0" w:color="auto"/>
            </w:tcBorders>
          </w:tcPr>
          <w:p w14:paraId="2EC24527"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p>
        </w:tc>
        <w:tc>
          <w:tcPr>
            <w:tcW w:w="1864" w:type="dxa"/>
            <w:tcBorders>
              <w:top w:val="single" w:sz="4" w:space="0" w:color="auto"/>
              <w:left w:val="single" w:sz="4" w:space="0" w:color="auto"/>
              <w:bottom w:val="single" w:sz="4" w:space="0" w:color="auto"/>
              <w:right w:val="single" w:sz="4" w:space="0" w:color="auto"/>
            </w:tcBorders>
          </w:tcPr>
          <w:p w14:paraId="6DE3C541"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refuzuar</w:t>
            </w:r>
          </w:p>
        </w:tc>
        <w:tc>
          <w:tcPr>
            <w:tcW w:w="2803" w:type="dxa"/>
            <w:tcBorders>
              <w:top w:val="single" w:sz="4" w:space="0" w:color="auto"/>
              <w:left w:val="single" w:sz="4" w:space="0" w:color="auto"/>
              <w:bottom w:val="single" w:sz="4" w:space="0" w:color="auto"/>
              <w:right w:val="single" w:sz="4" w:space="0" w:color="auto"/>
            </w:tcBorders>
          </w:tcPr>
          <w:p w14:paraId="56133185"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Nuk mund t</w:t>
            </w:r>
            <w:r w:rsidRPr="00967975">
              <w:rPr>
                <w:rFonts w:ascii="Times New Roman" w:hAnsi="Times New Roman"/>
                <w:bCs/>
                <w:iCs/>
                <w:szCs w:val="22"/>
                <w:lang w:val="sq-AL"/>
              </w:rPr>
              <w:t>ë</w:t>
            </w:r>
            <w:r w:rsidRPr="00967975">
              <w:rPr>
                <w:rFonts w:ascii="Times New Roman" w:hAnsi="Times New Roman"/>
                <w:szCs w:val="22"/>
                <w:lang w:val="sq-AL"/>
              </w:rPr>
              <w:t xml:space="preserve"> pranohet. Projektligji mban parasysh  garancitë për të realizuar procesin dhe evidentimin e punimeve të kryera. </w:t>
            </w:r>
          </w:p>
        </w:tc>
      </w:tr>
      <w:tr w:rsidR="00967975" w:rsidRPr="00967975" w14:paraId="5A75B2EA"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219100B9"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8.</w:t>
            </w:r>
          </w:p>
        </w:tc>
        <w:tc>
          <w:tcPr>
            <w:tcW w:w="2106" w:type="dxa"/>
            <w:tcBorders>
              <w:top w:val="single" w:sz="4" w:space="0" w:color="auto"/>
              <w:left w:val="single" w:sz="4" w:space="0" w:color="auto"/>
              <w:bottom w:val="single" w:sz="4" w:space="0" w:color="auto"/>
              <w:right w:val="single" w:sz="4" w:space="0" w:color="auto"/>
            </w:tcBorders>
          </w:tcPr>
          <w:p w14:paraId="52D58E66"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kohën e lirimit të brezit</w:t>
            </w:r>
          </w:p>
        </w:tc>
        <w:tc>
          <w:tcPr>
            <w:tcW w:w="3810" w:type="dxa"/>
            <w:tcBorders>
              <w:top w:val="single" w:sz="4" w:space="0" w:color="auto"/>
              <w:left w:val="single" w:sz="4" w:space="0" w:color="auto"/>
              <w:bottom w:val="single" w:sz="4" w:space="0" w:color="auto"/>
              <w:right w:val="single" w:sz="4" w:space="0" w:color="auto"/>
            </w:tcBorders>
          </w:tcPr>
          <w:p w14:paraId="65C4CD0C"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Neni 6:  Kërkohet që të kihet parasysh se sot pajisjet e reja kërkojnë shumë kohë të prodhohen. Përveç rritjes rreth 30% të kostos së prodhimit të pajisjeve, koha e levrimit ka shkuar në minimalisht 18-22 javë. Kjo sjell shtyrje të afateve për lirimin e brezit të frekuencave, pra duhet të evidentohet në një nen të veçantë.</w:t>
            </w:r>
          </w:p>
        </w:tc>
        <w:tc>
          <w:tcPr>
            <w:tcW w:w="1763" w:type="dxa"/>
            <w:tcBorders>
              <w:top w:val="single" w:sz="4" w:space="0" w:color="auto"/>
              <w:left w:val="single" w:sz="4" w:space="0" w:color="auto"/>
              <w:bottom w:val="single" w:sz="4" w:space="0" w:color="auto"/>
              <w:right w:val="single" w:sz="4" w:space="0" w:color="auto"/>
            </w:tcBorders>
          </w:tcPr>
          <w:p w14:paraId="49FB3813"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r w:rsidRPr="00967975">
              <w:rPr>
                <w:rFonts w:ascii="Times New Roman" w:hAnsi="Times New Roman"/>
                <w:szCs w:val="22"/>
              </w:rPr>
              <w:t xml:space="preserve"> &amp;ADTN</w:t>
            </w:r>
          </w:p>
        </w:tc>
        <w:tc>
          <w:tcPr>
            <w:tcW w:w="1864" w:type="dxa"/>
            <w:tcBorders>
              <w:top w:val="single" w:sz="4" w:space="0" w:color="auto"/>
              <w:left w:val="single" w:sz="4" w:space="0" w:color="auto"/>
              <w:bottom w:val="single" w:sz="4" w:space="0" w:color="auto"/>
              <w:right w:val="single" w:sz="4" w:space="0" w:color="auto"/>
            </w:tcBorders>
          </w:tcPr>
          <w:p w14:paraId="45A30E43"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 pjesërisht</w:t>
            </w:r>
          </w:p>
        </w:tc>
        <w:tc>
          <w:tcPr>
            <w:tcW w:w="2803" w:type="dxa"/>
            <w:tcBorders>
              <w:top w:val="single" w:sz="4" w:space="0" w:color="auto"/>
              <w:left w:val="single" w:sz="4" w:space="0" w:color="auto"/>
              <w:bottom w:val="single" w:sz="4" w:space="0" w:color="auto"/>
              <w:right w:val="single" w:sz="4" w:space="0" w:color="auto"/>
            </w:tcBorders>
          </w:tcPr>
          <w:p w14:paraId="1B67069F"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Është shtuar një pikë në nenin 9, për periudhën që do ti duhet operatorëve për të përfunduar procesin e lirimit të DD2 dhe që do jetë jo më vonë sesa 6 muaj nga hyrja në fuqi e këtij ligji.</w:t>
            </w:r>
          </w:p>
        </w:tc>
      </w:tr>
      <w:tr w:rsidR="00967975" w:rsidRPr="00967975" w14:paraId="72619C87"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705D9AD7"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9.</w:t>
            </w:r>
          </w:p>
        </w:tc>
        <w:tc>
          <w:tcPr>
            <w:tcW w:w="2106" w:type="dxa"/>
            <w:tcBorders>
              <w:top w:val="single" w:sz="4" w:space="0" w:color="auto"/>
              <w:left w:val="single" w:sz="4" w:space="0" w:color="auto"/>
              <w:bottom w:val="single" w:sz="4" w:space="0" w:color="auto"/>
              <w:right w:val="single" w:sz="4" w:space="0" w:color="auto"/>
            </w:tcBorders>
          </w:tcPr>
          <w:p w14:paraId="520A1028"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kostot e komunikimit</w:t>
            </w:r>
          </w:p>
        </w:tc>
        <w:tc>
          <w:tcPr>
            <w:tcW w:w="3810" w:type="dxa"/>
            <w:tcBorders>
              <w:top w:val="single" w:sz="4" w:space="0" w:color="auto"/>
              <w:left w:val="single" w:sz="4" w:space="0" w:color="auto"/>
              <w:bottom w:val="single" w:sz="4" w:space="0" w:color="auto"/>
              <w:right w:val="single" w:sz="4" w:space="0" w:color="auto"/>
            </w:tcBorders>
          </w:tcPr>
          <w:p w14:paraId="671AB7A7"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Neni 6: Kostot e komunikimit duhen dakordësuar pasi do të zënë një vend të rëndësishëm në transmetimet tona.</w:t>
            </w:r>
          </w:p>
        </w:tc>
        <w:tc>
          <w:tcPr>
            <w:tcW w:w="1763" w:type="dxa"/>
            <w:tcBorders>
              <w:top w:val="single" w:sz="4" w:space="0" w:color="auto"/>
              <w:left w:val="single" w:sz="4" w:space="0" w:color="auto"/>
              <w:bottom w:val="single" w:sz="4" w:space="0" w:color="auto"/>
              <w:right w:val="single" w:sz="4" w:space="0" w:color="auto"/>
            </w:tcBorders>
          </w:tcPr>
          <w:p w14:paraId="07047BCE"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p>
        </w:tc>
        <w:tc>
          <w:tcPr>
            <w:tcW w:w="1864" w:type="dxa"/>
            <w:tcBorders>
              <w:top w:val="single" w:sz="4" w:space="0" w:color="auto"/>
              <w:left w:val="single" w:sz="4" w:space="0" w:color="auto"/>
              <w:bottom w:val="single" w:sz="4" w:space="0" w:color="auto"/>
              <w:right w:val="single" w:sz="4" w:space="0" w:color="auto"/>
            </w:tcBorders>
          </w:tcPr>
          <w:p w14:paraId="520E4428"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 pjesërisht</w:t>
            </w:r>
          </w:p>
        </w:tc>
        <w:tc>
          <w:tcPr>
            <w:tcW w:w="2803" w:type="dxa"/>
            <w:tcBorders>
              <w:top w:val="single" w:sz="4" w:space="0" w:color="auto"/>
              <w:left w:val="single" w:sz="4" w:space="0" w:color="auto"/>
              <w:bottom w:val="single" w:sz="4" w:space="0" w:color="auto"/>
              <w:right w:val="single" w:sz="4" w:space="0" w:color="auto"/>
            </w:tcBorders>
          </w:tcPr>
          <w:p w14:paraId="0859A6D3"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 xml:space="preserve">Në procesin e rishikimit të projektligjit është marrë në konsideratë propozimi i AMA për mbulimin e kostove të komunikimit me burime të tjera alternative. </w:t>
            </w:r>
            <w:r w:rsidRPr="00967975">
              <w:rPr>
                <w:rFonts w:ascii="Times New Roman" w:hAnsi="Times New Roman"/>
                <w:szCs w:val="22"/>
                <w:lang w:val="sq-AL"/>
              </w:rPr>
              <w:lastRenderedPageBreak/>
              <w:t>Gjithashtu mbahet parasysh dhe eksperienca e vet</w:t>
            </w:r>
            <w:r w:rsidRPr="00967975">
              <w:rPr>
                <w:rFonts w:ascii="Times New Roman" w:hAnsi="Times New Roman"/>
                <w:bCs/>
                <w:iCs/>
                <w:szCs w:val="22"/>
                <w:lang w:val="sq-AL"/>
              </w:rPr>
              <w:t>ë</w:t>
            </w:r>
            <w:r w:rsidRPr="00967975">
              <w:rPr>
                <w:rFonts w:ascii="Times New Roman" w:hAnsi="Times New Roman"/>
                <w:szCs w:val="22"/>
                <w:lang w:val="sq-AL"/>
              </w:rPr>
              <w:t xml:space="preserve"> operator</w:t>
            </w:r>
            <w:r w:rsidRPr="00967975">
              <w:rPr>
                <w:rFonts w:ascii="Times New Roman" w:hAnsi="Times New Roman"/>
                <w:bCs/>
                <w:iCs/>
                <w:szCs w:val="22"/>
                <w:lang w:val="sq-AL"/>
              </w:rPr>
              <w:t>ë</w:t>
            </w:r>
            <w:r w:rsidRPr="00967975">
              <w:rPr>
                <w:rFonts w:ascii="Times New Roman" w:hAnsi="Times New Roman"/>
                <w:szCs w:val="22"/>
                <w:lang w:val="sq-AL"/>
              </w:rPr>
              <w:t>ve n</w:t>
            </w:r>
            <w:r w:rsidRPr="00967975">
              <w:rPr>
                <w:rFonts w:ascii="Times New Roman" w:hAnsi="Times New Roman"/>
                <w:bCs/>
                <w:iCs/>
                <w:szCs w:val="22"/>
                <w:lang w:val="sq-AL"/>
              </w:rPr>
              <w:t>ë</w:t>
            </w:r>
            <w:r w:rsidRPr="00967975">
              <w:rPr>
                <w:rFonts w:ascii="Times New Roman" w:hAnsi="Times New Roman"/>
                <w:szCs w:val="22"/>
                <w:lang w:val="sq-AL"/>
              </w:rPr>
              <w:t xml:space="preserve"> njoftimin me titra gjat</w:t>
            </w:r>
            <w:r w:rsidRPr="00967975">
              <w:rPr>
                <w:rFonts w:ascii="Times New Roman" w:hAnsi="Times New Roman"/>
                <w:bCs/>
                <w:iCs/>
                <w:szCs w:val="22"/>
                <w:lang w:val="sq-AL"/>
              </w:rPr>
              <w:t>ë</w:t>
            </w:r>
            <w:r w:rsidRPr="00967975">
              <w:rPr>
                <w:rFonts w:ascii="Times New Roman" w:hAnsi="Times New Roman"/>
                <w:szCs w:val="22"/>
                <w:lang w:val="sq-AL"/>
              </w:rPr>
              <w:t xml:space="preserve"> transmetimeve p</w:t>
            </w:r>
            <w:r w:rsidRPr="00967975">
              <w:rPr>
                <w:rFonts w:ascii="Times New Roman" w:hAnsi="Times New Roman"/>
                <w:bCs/>
                <w:iCs/>
                <w:szCs w:val="22"/>
                <w:lang w:val="sq-AL"/>
              </w:rPr>
              <w:t>ë</w:t>
            </w:r>
            <w:r w:rsidRPr="00967975">
              <w:rPr>
                <w:rFonts w:ascii="Times New Roman" w:hAnsi="Times New Roman"/>
                <w:szCs w:val="22"/>
                <w:lang w:val="sq-AL"/>
              </w:rPr>
              <w:t>r marr</w:t>
            </w:r>
            <w:r w:rsidRPr="00967975">
              <w:rPr>
                <w:rFonts w:ascii="Times New Roman" w:hAnsi="Times New Roman"/>
                <w:bCs/>
                <w:iCs/>
                <w:szCs w:val="22"/>
                <w:lang w:val="sq-AL"/>
              </w:rPr>
              <w:t>ë</w:t>
            </w:r>
            <w:r w:rsidRPr="00967975">
              <w:rPr>
                <w:rFonts w:ascii="Times New Roman" w:hAnsi="Times New Roman"/>
                <w:szCs w:val="22"/>
                <w:lang w:val="sq-AL"/>
              </w:rPr>
              <w:t>sit e sh</w:t>
            </w:r>
            <w:r w:rsidRPr="00967975">
              <w:rPr>
                <w:rFonts w:ascii="Times New Roman" w:hAnsi="Times New Roman"/>
                <w:bCs/>
                <w:iCs/>
                <w:szCs w:val="22"/>
                <w:lang w:val="sq-AL"/>
              </w:rPr>
              <w:t>ë</w:t>
            </w:r>
            <w:r w:rsidRPr="00967975">
              <w:rPr>
                <w:rFonts w:ascii="Times New Roman" w:hAnsi="Times New Roman"/>
                <w:szCs w:val="22"/>
                <w:lang w:val="sq-AL"/>
              </w:rPr>
              <w:t>rbimeve kur kan</w:t>
            </w:r>
            <w:r w:rsidRPr="00967975">
              <w:rPr>
                <w:rFonts w:ascii="Times New Roman" w:hAnsi="Times New Roman"/>
                <w:bCs/>
                <w:iCs/>
                <w:szCs w:val="22"/>
                <w:lang w:val="sq-AL"/>
              </w:rPr>
              <w:t>ë</w:t>
            </w:r>
            <w:r w:rsidRPr="00967975">
              <w:rPr>
                <w:rFonts w:ascii="Times New Roman" w:hAnsi="Times New Roman"/>
                <w:szCs w:val="22"/>
                <w:lang w:val="sq-AL"/>
              </w:rPr>
              <w:t xml:space="preserve"> b</w:t>
            </w:r>
            <w:r w:rsidRPr="00967975">
              <w:rPr>
                <w:rFonts w:ascii="Times New Roman" w:hAnsi="Times New Roman"/>
                <w:bCs/>
                <w:iCs/>
                <w:szCs w:val="22"/>
                <w:lang w:val="sq-AL"/>
              </w:rPr>
              <w:t>ë</w:t>
            </w:r>
            <w:r w:rsidRPr="00967975">
              <w:rPr>
                <w:rFonts w:ascii="Times New Roman" w:hAnsi="Times New Roman"/>
                <w:szCs w:val="22"/>
                <w:lang w:val="sq-AL"/>
              </w:rPr>
              <w:t>r</w:t>
            </w:r>
            <w:r w:rsidRPr="00967975">
              <w:rPr>
                <w:rFonts w:ascii="Times New Roman" w:hAnsi="Times New Roman"/>
                <w:bCs/>
                <w:iCs/>
                <w:szCs w:val="22"/>
                <w:lang w:val="sq-AL"/>
              </w:rPr>
              <w:t>ë</w:t>
            </w:r>
            <w:r w:rsidRPr="00967975">
              <w:rPr>
                <w:rFonts w:ascii="Times New Roman" w:hAnsi="Times New Roman"/>
                <w:szCs w:val="22"/>
                <w:lang w:val="sq-AL"/>
              </w:rPr>
              <w:t xml:space="preserve"> ndryshime teknike. </w:t>
            </w:r>
          </w:p>
        </w:tc>
      </w:tr>
      <w:tr w:rsidR="00967975" w:rsidRPr="00967975" w14:paraId="33B8989E"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25BEE9DF"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lastRenderedPageBreak/>
              <w:t>10.</w:t>
            </w:r>
          </w:p>
        </w:tc>
        <w:tc>
          <w:tcPr>
            <w:tcW w:w="2106" w:type="dxa"/>
            <w:tcBorders>
              <w:top w:val="single" w:sz="4" w:space="0" w:color="auto"/>
              <w:left w:val="single" w:sz="4" w:space="0" w:color="auto"/>
              <w:bottom w:val="single" w:sz="4" w:space="0" w:color="auto"/>
              <w:right w:val="single" w:sz="4" w:space="0" w:color="auto"/>
            </w:tcBorders>
          </w:tcPr>
          <w:p w14:paraId="281EC92F"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Lidhjen 1 të projektligjit</w:t>
            </w:r>
          </w:p>
        </w:tc>
        <w:tc>
          <w:tcPr>
            <w:tcW w:w="3810" w:type="dxa"/>
            <w:tcBorders>
              <w:top w:val="single" w:sz="4" w:space="0" w:color="auto"/>
              <w:left w:val="single" w:sz="4" w:space="0" w:color="auto"/>
              <w:bottom w:val="single" w:sz="4" w:space="0" w:color="auto"/>
              <w:right w:val="single" w:sz="4" w:space="0" w:color="auto"/>
            </w:tcBorders>
          </w:tcPr>
          <w:p w14:paraId="4018DA41"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Lidhja 1: Bashkëlidhur lidhjes 1 nuk ka asnjë dokumentacion shoqërues dhe normalisht kompensimi duhet të bëhet në mënyrë objektive, në përputhje me kostot reale.</w:t>
            </w:r>
          </w:p>
        </w:tc>
        <w:tc>
          <w:tcPr>
            <w:tcW w:w="1763" w:type="dxa"/>
            <w:tcBorders>
              <w:top w:val="single" w:sz="4" w:space="0" w:color="auto"/>
              <w:left w:val="single" w:sz="4" w:space="0" w:color="auto"/>
              <w:bottom w:val="single" w:sz="4" w:space="0" w:color="auto"/>
              <w:right w:val="single" w:sz="4" w:space="0" w:color="auto"/>
            </w:tcBorders>
          </w:tcPr>
          <w:p w14:paraId="1479C2B6"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r w:rsidRPr="00967975">
              <w:rPr>
                <w:rFonts w:ascii="Times New Roman" w:hAnsi="Times New Roman"/>
                <w:szCs w:val="22"/>
              </w:rPr>
              <w:t xml:space="preserve"> &amp;ADTN</w:t>
            </w:r>
          </w:p>
        </w:tc>
        <w:tc>
          <w:tcPr>
            <w:tcW w:w="1864" w:type="dxa"/>
            <w:tcBorders>
              <w:top w:val="single" w:sz="4" w:space="0" w:color="auto"/>
              <w:left w:val="single" w:sz="4" w:space="0" w:color="auto"/>
              <w:bottom w:val="single" w:sz="4" w:space="0" w:color="auto"/>
              <w:right w:val="single" w:sz="4" w:space="0" w:color="auto"/>
            </w:tcBorders>
          </w:tcPr>
          <w:p w14:paraId="1E2F8474"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I pranuar</w:t>
            </w:r>
          </w:p>
        </w:tc>
        <w:tc>
          <w:tcPr>
            <w:tcW w:w="2803" w:type="dxa"/>
            <w:tcBorders>
              <w:top w:val="single" w:sz="4" w:space="0" w:color="auto"/>
              <w:left w:val="single" w:sz="4" w:space="0" w:color="auto"/>
              <w:bottom w:val="single" w:sz="4" w:space="0" w:color="auto"/>
              <w:right w:val="single" w:sz="4" w:space="0" w:color="auto"/>
            </w:tcBorders>
          </w:tcPr>
          <w:p w14:paraId="1FF922CB"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Projektligji është shoqëruar me Lidhjen 1, ku janë reflektuar dhe rezultatet e rivlerësimit të kryer nga AMA me konsulentin e huaj në periudhën Janar -  Shkurt 2026.</w:t>
            </w:r>
          </w:p>
        </w:tc>
      </w:tr>
      <w:tr w:rsidR="00967975" w:rsidRPr="00967975" w14:paraId="0DCCD70C" w14:textId="77777777" w:rsidTr="00967975">
        <w:trPr>
          <w:jc w:val="center"/>
        </w:trPr>
        <w:tc>
          <w:tcPr>
            <w:tcW w:w="604" w:type="dxa"/>
            <w:tcBorders>
              <w:top w:val="single" w:sz="4" w:space="0" w:color="auto"/>
              <w:left w:val="single" w:sz="4" w:space="0" w:color="auto"/>
              <w:bottom w:val="single" w:sz="4" w:space="0" w:color="auto"/>
              <w:right w:val="single" w:sz="4" w:space="0" w:color="auto"/>
            </w:tcBorders>
          </w:tcPr>
          <w:p w14:paraId="4BC3BB31"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11.</w:t>
            </w:r>
          </w:p>
        </w:tc>
        <w:tc>
          <w:tcPr>
            <w:tcW w:w="2106" w:type="dxa"/>
            <w:tcBorders>
              <w:top w:val="single" w:sz="4" w:space="0" w:color="auto"/>
              <w:left w:val="single" w:sz="4" w:space="0" w:color="auto"/>
              <w:bottom w:val="single" w:sz="4" w:space="0" w:color="auto"/>
              <w:right w:val="single" w:sz="4" w:space="0" w:color="auto"/>
            </w:tcBorders>
          </w:tcPr>
          <w:p w14:paraId="2EF11FD1" w14:textId="77777777" w:rsidR="00967975" w:rsidRPr="00967975" w:rsidRDefault="00967975" w:rsidP="00967975">
            <w:pPr>
              <w:jc w:val="both"/>
              <w:rPr>
                <w:rFonts w:ascii="Times New Roman" w:hAnsi="Times New Roman"/>
                <w:szCs w:val="22"/>
                <w:lang w:val="sq-AL"/>
              </w:rPr>
            </w:pPr>
            <w:r w:rsidRPr="00967975">
              <w:rPr>
                <w:rFonts w:ascii="Times New Roman" w:hAnsi="Times New Roman"/>
                <w:szCs w:val="22"/>
                <w:lang w:val="sq-AL"/>
              </w:rPr>
              <w:t>Komente në lidhje me pajisjet që do zëvendësohen</w:t>
            </w:r>
          </w:p>
        </w:tc>
        <w:tc>
          <w:tcPr>
            <w:tcW w:w="3810" w:type="dxa"/>
            <w:tcBorders>
              <w:top w:val="single" w:sz="4" w:space="0" w:color="auto"/>
              <w:left w:val="single" w:sz="4" w:space="0" w:color="auto"/>
              <w:bottom w:val="single" w:sz="4" w:space="0" w:color="auto"/>
              <w:right w:val="single" w:sz="4" w:space="0" w:color="auto"/>
            </w:tcBorders>
          </w:tcPr>
          <w:p w14:paraId="735E66AB"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Lidhja 2 : Pajisjet tona janë të prodhurara dhe të konfiguruara në mënyrë të tillë që nëse fiken apo hiqen nga përdorimi e nuk mund të ripërdoren sërisht, kështu që dalin jashtë funksioni.</w:t>
            </w:r>
          </w:p>
        </w:tc>
        <w:tc>
          <w:tcPr>
            <w:tcW w:w="1763" w:type="dxa"/>
            <w:tcBorders>
              <w:top w:val="single" w:sz="4" w:space="0" w:color="auto"/>
              <w:left w:val="single" w:sz="4" w:space="0" w:color="auto"/>
              <w:bottom w:val="single" w:sz="4" w:space="0" w:color="auto"/>
              <w:right w:val="single" w:sz="4" w:space="0" w:color="auto"/>
            </w:tcBorders>
          </w:tcPr>
          <w:p w14:paraId="0795B4D9"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rPr>
              <w:t xml:space="preserve">Top Channel &amp; </w:t>
            </w:r>
            <w:proofErr w:type="spellStart"/>
            <w:r w:rsidRPr="00967975">
              <w:rPr>
                <w:rFonts w:ascii="Times New Roman" w:hAnsi="Times New Roman"/>
                <w:szCs w:val="22"/>
              </w:rPr>
              <w:t>Digitalb</w:t>
            </w:r>
            <w:proofErr w:type="spellEnd"/>
            <w:r w:rsidRPr="00967975">
              <w:rPr>
                <w:rFonts w:ascii="Times New Roman" w:hAnsi="Times New Roman"/>
                <w:szCs w:val="22"/>
              </w:rPr>
              <w:t xml:space="preserve"> &amp;ADTN</w:t>
            </w:r>
          </w:p>
        </w:tc>
        <w:tc>
          <w:tcPr>
            <w:tcW w:w="1864" w:type="dxa"/>
            <w:tcBorders>
              <w:top w:val="single" w:sz="4" w:space="0" w:color="auto"/>
              <w:left w:val="single" w:sz="4" w:space="0" w:color="auto"/>
              <w:bottom w:val="single" w:sz="4" w:space="0" w:color="auto"/>
              <w:right w:val="single" w:sz="4" w:space="0" w:color="auto"/>
            </w:tcBorders>
          </w:tcPr>
          <w:p w14:paraId="15478CBA" w14:textId="77777777" w:rsidR="00967975" w:rsidRPr="00967975" w:rsidRDefault="00967975" w:rsidP="00967975">
            <w:pPr>
              <w:tabs>
                <w:tab w:val="left" w:pos="567"/>
              </w:tabs>
              <w:spacing w:after="120" w:line="276" w:lineRule="auto"/>
              <w:jc w:val="both"/>
              <w:rPr>
                <w:rFonts w:ascii="Times New Roman" w:hAnsi="Times New Roman"/>
                <w:szCs w:val="22"/>
                <w:lang w:val="sq-AL"/>
              </w:rPr>
            </w:pPr>
            <w:r w:rsidRPr="00967975">
              <w:rPr>
                <w:rFonts w:ascii="Times New Roman" w:hAnsi="Times New Roman"/>
                <w:szCs w:val="22"/>
                <w:lang w:val="sq-AL"/>
              </w:rPr>
              <w:t xml:space="preserve">I pranuar pjesërisht </w:t>
            </w:r>
          </w:p>
        </w:tc>
        <w:tc>
          <w:tcPr>
            <w:tcW w:w="2803" w:type="dxa"/>
            <w:tcBorders>
              <w:top w:val="single" w:sz="4" w:space="0" w:color="auto"/>
              <w:left w:val="single" w:sz="4" w:space="0" w:color="auto"/>
              <w:bottom w:val="single" w:sz="4" w:space="0" w:color="auto"/>
              <w:right w:val="single" w:sz="4" w:space="0" w:color="auto"/>
            </w:tcBorders>
          </w:tcPr>
          <w:p w14:paraId="74EE6F45" w14:textId="77777777" w:rsidR="00967975" w:rsidRPr="00967975" w:rsidRDefault="00967975" w:rsidP="00967975">
            <w:pPr>
              <w:tabs>
                <w:tab w:val="num" w:pos="360"/>
              </w:tabs>
              <w:spacing w:after="200" w:line="276" w:lineRule="auto"/>
              <w:contextualSpacing/>
              <w:jc w:val="both"/>
              <w:rPr>
                <w:rFonts w:ascii="Calibri" w:hAnsi="Calibri" w:cs="Arial"/>
                <w:szCs w:val="22"/>
                <w:lang w:val="sq-AL"/>
              </w:rPr>
            </w:pPr>
            <w:r w:rsidRPr="00967975">
              <w:rPr>
                <w:rFonts w:ascii="Times New Roman" w:hAnsi="Times New Roman" w:cs="Arial"/>
                <w:szCs w:val="22"/>
                <w:lang w:val="sq-AL"/>
              </w:rPr>
              <w:t>Marrë parasysh gjat</w:t>
            </w:r>
            <w:r w:rsidRPr="00967975">
              <w:rPr>
                <w:rFonts w:ascii="Times New Roman" w:hAnsi="Times New Roman" w:cs="Arial"/>
                <w:bCs/>
                <w:iCs/>
                <w:szCs w:val="22"/>
                <w:lang w:val="sq-AL"/>
              </w:rPr>
              <w:t>ë</w:t>
            </w:r>
            <w:r w:rsidRPr="00967975">
              <w:rPr>
                <w:rFonts w:ascii="Times New Roman" w:hAnsi="Times New Roman" w:cs="Arial"/>
                <w:szCs w:val="22"/>
                <w:lang w:val="sq-AL"/>
              </w:rPr>
              <w:t xml:space="preserve"> procesit të rivlerësimit nga konsulenti.</w:t>
            </w:r>
          </w:p>
          <w:p w14:paraId="7A2F90A4" w14:textId="77777777" w:rsidR="00967975" w:rsidRPr="00967975" w:rsidRDefault="00967975" w:rsidP="00967975">
            <w:pPr>
              <w:tabs>
                <w:tab w:val="left" w:pos="567"/>
              </w:tabs>
              <w:spacing w:after="120" w:line="276" w:lineRule="auto"/>
              <w:jc w:val="both"/>
              <w:rPr>
                <w:rFonts w:ascii="Times New Roman" w:hAnsi="Times New Roman"/>
                <w:szCs w:val="22"/>
                <w:lang w:val="sq-AL"/>
              </w:rPr>
            </w:pPr>
          </w:p>
        </w:tc>
      </w:tr>
    </w:tbl>
    <w:p w14:paraId="4BDB9A04" w14:textId="77777777" w:rsidR="00967975" w:rsidRDefault="00967975" w:rsidP="00967975">
      <w:pPr>
        <w:ind w:left="1080"/>
        <w:rPr>
          <w:rFonts w:ascii="Times New Roman" w:hAnsi="Times New Roman"/>
          <w:sz w:val="24"/>
          <w:szCs w:val="24"/>
          <w:lang w:val="sq-AL"/>
        </w:rPr>
      </w:pPr>
    </w:p>
    <w:p w14:paraId="0536674F" w14:textId="754AA652" w:rsidR="00967975" w:rsidRPr="00967975" w:rsidRDefault="00967975" w:rsidP="00120DA8">
      <w:pPr>
        <w:numPr>
          <w:ilvl w:val="0"/>
          <w:numId w:val="3"/>
        </w:numPr>
        <w:jc w:val="both"/>
        <w:rPr>
          <w:rFonts w:ascii="Times New Roman" w:hAnsi="Times New Roman"/>
          <w:sz w:val="24"/>
          <w:szCs w:val="24"/>
          <w:lang w:val="sq-AL"/>
        </w:rPr>
      </w:pPr>
      <w:r w:rsidRPr="00967975">
        <w:rPr>
          <w:rFonts w:ascii="Times New Roman" w:hAnsi="Times New Roman"/>
          <w:sz w:val="24"/>
          <w:szCs w:val="24"/>
          <w:lang w:val="sq-AL"/>
        </w:rPr>
        <w:t>3 komente janë refuzuar, pasi komentet lidhej me ndërhyrje jashtë objektit të projektaktit.</w:t>
      </w:r>
    </w:p>
    <w:p w14:paraId="1325E84A" w14:textId="77777777" w:rsidR="00967975" w:rsidRPr="00967975" w:rsidRDefault="00967975" w:rsidP="00120DA8">
      <w:pPr>
        <w:numPr>
          <w:ilvl w:val="0"/>
          <w:numId w:val="3"/>
        </w:numPr>
        <w:jc w:val="both"/>
        <w:rPr>
          <w:rFonts w:ascii="Times New Roman" w:hAnsi="Times New Roman"/>
          <w:sz w:val="24"/>
          <w:szCs w:val="24"/>
          <w:lang w:val="sq-AL"/>
        </w:rPr>
      </w:pPr>
      <w:r w:rsidRPr="00967975">
        <w:rPr>
          <w:rFonts w:ascii="Times New Roman" w:hAnsi="Times New Roman"/>
          <w:sz w:val="24"/>
          <w:szCs w:val="24"/>
          <w:lang w:val="sq-AL"/>
        </w:rPr>
        <w:t>- komente janë refuzuar, pasi komenti lidhet me ndërhyrje jashtë kompetencës së institucioneve të qeverisjes qëndrore.</w:t>
      </w:r>
    </w:p>
    <w:p w14:paraId="304D2744" w14:textId="77777777" w:rsidR="00967975" w:rsidRPr="00967975" w:rsidRDefault="00967975" w:rsidP="00120DA8">
      <w:pPr>
        <w:numPr>
          <w:ilvl w:val="0"/>
          <w:numId w:val="3"/>
        </w:numPr>
        <w:jc w:val="both"/>
        <w:rPr>
          <w:rFonts w:ascii="Times New Roman" w:hAnsi="Times New Roman"/>
          <w:sz w:val="24"/>
          <w:szCs w:val="24"/>
          <w:lang w:val="sq-AL"/>
        </w:rPr>
      </w:pPr>
      <w:r w:rsidRPr="00967975">
        <w:rPr>
          <w:rFonts w:ascii="Times New Roman" w:hAnsi="Times New Roman"/>
          <w:sz w:val="24"/>
          <w:szCs w:val="24"/>
          <w:lang w:val="sq-AL"/>
        </w:rPr>
        <w:t>- komente janë refuzuar, pasi komenti gjen zgjidhje në një projektakt tjetër ligjor/nënligjor.</w:t>
      </w:r>
    </w:p>
    <w:p w14:paraId="1AE82104" w14:textId="77777777" w:rsidR="00967975" w:rsidRPr="00967975" w:rsidRDefault="00967975" w:rsidP="00120DA8">
      <w:pPr>
        <w:numPr>
          <w:ilvl w:val="0"/>
          <w:numId w:val="3"/>
        </w:numPr>
        <w:jc w:val="both"/>
        <w:rPr>
          <w:rFonts w:ascii="Times New Roman" w:hAnsi="Times New Roman"/>
          <w:sz w:val="24"/>
          <w:szCs w:val="24"/>
          <w:lang w:val="sq-AL"/>
        </w:rPr>
      </w:pPr>
      <w:r w:rsidRPr="00967975">
        <w:rPr>
          <w:rFonts w:ascii="Times New Roman" w:hAnsi="Times New Roman"/>
          <w:sz w:val="24"/>
          <w:szCs w:val="24"/>
          <w:lang w:val="sq-AL"/>
        </w:rPr>
        <w:t>- komente janë refuzuar, pasi komenti bie ndesh me procedurat/afatet e ndjekura nga institucionet e Bashkimit European në kuadër të Acquis që po transpozohet.</w:t>
      </w:r>
    </w:p>
    <w:p w14:paraId="54E4E12B" w14:textId="77777777" w:rsidR="008C3727" w:rsidRPr="008C3727" w:rsidRDefault="008C3727">
      <w:pPr>
        <w:rPr>
          <w:lang w:val="sq-AL"/>
        </w:rPr>
      </w:pPr>
    </w:p>
    <w:sectPr w:rsidR="008C3727" w:rsidRPr="008C3727" w:rsidSect="007A183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502"/>
    <w:multiLevelType w:val="hybridMultilevel"/>
    <w:tmpl w:val="E828D0FA"/>
    <w:lvl w:ilvl="0" w:tplc="A964CD4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52C5A"/>
    <w:multiLevelType w:val="hybridMultilevel"/>
    <w:tmpl w:val="757A28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5056B3"/>
    <w:multiLevelType w:val="hybridMultilevel"/>
    <w:tmpl w:val="D1228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3348121">
    <w:abstractNumId w:val="0"/>
  </w:num>
  <w:num w:numId="2" w16cid:durableId="700328795">
    <w:abstractNumId w:val="2"/>
  </w:num>
  <w:num w:numId="3" w16cid:durableId="311107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27"/>
    <w:rsid w:val="00120DA8"/>
    <w:rsid w:val="007A1835"/>
    <w:rsid w:val="008C3727"/>
    <w:rsid w:val="00967975"/>
    <w:rsid w:val="00DC3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ED7B"/>
  <w15:chartTrackingRefBased/>
  <w15:docId w15:val="{1A2624B0-BEC9-4EC3-B872-425DD021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3727"/>
    <w:pPr>
      <w:spacing w:after="0" w:line="240" w:lineRule="auto"/>
    </w:pPr>
    <w:rPr>
      <w:rFonts w:ascii="Arial" w:eastAsia="Times New Roman" w:hAnsi="Arial" w:cs="Times New Roman"/>
      <w:kern w:val="0"/>
      <w:sz w:val="22"/>
      <w:szCs w:val="20"/>
      <w:lang w:val="en-GB"/>
      <w14:ligatures w14:val="none"/>
    </w:rPr>
  </w:style>
  <w:style w:type="paragraph" w:styleId="Heading1">
    <w:name w:val="heading 1"/>
    <w:basedOn w:val="Normal"/>
    <w:next w:val="Normal"/>
    <w:link w:val="Heading1Char"/>
    <w:uiPriority w:val="9"/>
    <w:qFormat/>
    <w:rsid w:val="008C372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C372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C372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C372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8C372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8C372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8C372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8C372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8C372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7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7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7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7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7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727"/>
    <w:rPr>
      <w:rFonts w:eastAsiaTheme="majorEastAsia" w:cstheme="majorBidi"/>
      <w:color w:val="272727" w:themeColor="text1" w:themeTint="D8"/>
    </w:rPr>
  </w:style>
  <w:style w:type="paragraph" w:styleId="Title">
    <w:name w:val="Title"/>
    <w:basedOn w:val="Normal"/>
    <w:next w:val="Normal"/>
    <w:link w:val="TitleChar"/>
    <w:uiPriority w:val="10"/>
    <w:qFormat/>
    <w:rsid w:val="008C3727"/>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C3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72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C3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72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8C3727"/>
    <w:rPr>
      <w:i/>
      <w:iCs/>
      <w:color w:val="404040" w:themeColor="text1" w:themeTint="BF"/>
    </w:rPr>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uiPriority w:val="34"/>
    <w:qFormat/>
    <w:rsid w:val="008C3727"/>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8C3727"/>
    <w:rPr>
      <w:i/>
      <w:iCs/>
      <w:color w:val="0F4761" w:themeColor="accent1" w:themeShade="BF"/>
    </w:rPr>
  </w:style>
  <w:style w:type="paragraph" w:styleId="IntenseQuote">
    <w:name w:val="Intense Quote"/>
    <w:basedOn w:val="Normal"/>
    <w:next w:val="Normal"/>
    <w:link w:val="IntenseQuoteChar"/>
    <w:uiPriority w:val="30"/>
    <w:qFormat/>
    <w:rsid w:val="008C372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8C3727"/>
    <w:rPr>
      <w:i/>
      <w:iCs/>
      <w:color w:val="0F4761" w:themeColor="accent1" w:themeShade="BF"/>
    </w:rPr>
  </w:style>
  <w:style w:type="character" w:styleId="IntenseReference">
    <w:name w:val="Intense Reference"/>
    <w:basedOn w:val="DefaultParagraphFont"/>
    <w:uiPriority w:val="32"/>
    <w:qFormat/>
    <w:rsid w:val="008C3727"/>
    <w:rPr>
      <w:b/>
      <w:bCs/>
      <w:smallCaps/>
      <w:color w:val="0F4761" w:themeColor="accent1" w:themeShade="BF"/>
      <w:spacing w:val="5"/>
    </w:rPr>
  </w:style>
  <w:style w:type="character" w:styleId="Hyperlink">
    <w:name w:val="Hyperlink"/>
    <w:basedOn w:val="DefaultParagraphFont"/>
    <w:uiPriority w:val="99"/>
    <w:unhideWhenUsed/>
    <w:rsid w:val="008C3727"/>
    <w:rPr>
      <w:color w:val="467886" w:themeColor="hyperlink"/>
      <w:u w:val="single"/>
    </w:rPr>
  </w:style>
  <w:style w:type="character" w:styleId="UnresolvedMention">
    <w:name w:val="Unresolved Mention"/>
    <w:basedOn w:val="DefaultParagraphFont"/>
    <w:uiPriority w:val="99"/>
    <w:semiHidden/>
    <w:unhideWhenUsed/>
    <w:rsid w:val="008C3727"/>
    <w:rPr>
      <w:color w:val="605E5C"/>
      <w:shd w:val="clear" w:color="auto" w:fill="E1DFDD"/>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uiPriority w:val="34"/>
    <w:qFormat/>
    <w:rsid w:val="008C3727"/>
  </w:style>
  <w:style w:type="paragraph" w:styleId="BodyText">
    <w:name w:val="Body Text"/>
    <w:basedOn w:val="Normal"/>
    <w:link w:val="BodyTextChar"/>
    <w:uiPriority w:val="99"/>
    <w:unhideWhenUsed/>
    <w:qFormat/>
    <w:rsid w:val="008C3727"/>
    <w:pPr>
      <w:tabs>
        <w:tab w:val="left" w:pos="567"/>
      </w:tabs>
      <w:spacing w:after="120"/>
    </w:pPr>
    <w:rPr>
      <w:rFonts w:ascii="Calibri" w:hAnsi="Calibri"/>
    </w:rPr>
  </w:style>
  <w:style w:type="character" w:customStyle="1" w:styleId="BodyTextChar">
    <w:name w:val="Body Text Char"/>
    <w:basedOn w:val="DefaultParagraphFont"/>
    <w:link w:val="BodyText"/>
    <w:uiPriority w:val="99"/>
    <w:rsid w:val="008C3727"/>
    <w:rPr>
      <w:rFonts w:ascii="Calibri" w:eastAsia="Times New Roman" w:hAnsi="Calibri" w:cs="Times New Roman"/>
      <w:kern w:val="0"/>
      <w:sz w:val="22"/>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onsultimipublik.gov.al/Konsultime/Detaje/8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nsultimipublik.gov.al/Konsultime/Detaje/87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2043</Words>
  <Characters>11650</Characters>
  <Application>Microsoft Office Word</Application>
  <DocSecurity>0</DocSecurity>
  <Lines>97</Lines>
  <Paragraphs>27</Paragraphs>
  <ScaleCrop>false</ScaleCrop>
  <Company/>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Davidhi</dc:creator>
  <cp:keywords/>
  <dc:description/>
  <cp:lastModifiedBy>Vilma Davidhi</cp:lastModifiedBy>
  <cp:revision>4</cp:revision>
  <dcterms:created xsi:type="dcterms:W3CDTF">2026-09-23T11:23:00Z</dcterms:created>
  <dcterms:modified xsi:type="dcterms:W3CDTF">2026-09-23T11:28:00Z</dcterms:modified>
</cp:coreProperties>
</file>