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3791" w14:textId="2A0C1AD4" w:rsidR="004328C1" w:rsidRPr="00193530" w:rsidRDefault="00901225" w:rsidP="00193530">
      <w:pPr>
        <w:spacing w:after="0" w:line="276" w:lineRule="auto"/>
        <w:ind w:left="270"/>
        <w:rPr>
          <w:rFonts w:ascii="Times New Roman" w:hAnsi="Times New Roman" w:cs="Times New Roman"/>
          <w:b/>
          <w:sz w:val="24"/>
          <w:szCs w:val="24"/>
        </w:rPr>
      </w:pPr>
      <w:r w:rsidRPr="00EA2B7D">
        <w:rPr>
          <w:rFonts w:cs="Calibri"/>
          <w:noProof/>
        </w:rPr>
        <w:drawing>
          <wp:inline distT="0" distB="0" distL="0" distR="0" wp14:anchorId="6113CD04" wp14:editId="4FACF908">
            <wp:extent cx="5732145" cy="771525"/>
            <wp:effectExtent l="0" t="0" r="190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771525"/>
                    </a:xfrm>
                    <a:prstGeom prst="rect">
                      <a:avLst/>
                    </a:prstGeom>
                    <a:noFill/>
                    <a:ln>
                      <a:noFill/>
                    </a:ln>
                  </pic:spPr>
                </pic:pic>
              </a:graphicData>
            </a:graphic>
          </wp:inline>
        </w:drawing>
      </w:r>
    </w:p>
    <w:p w14:paraId="3DF38C25" w14:textId="77777777" w:rsidR="004328C1" w:rsidRDefault="004328C1" w:rsidP="00EA2B7D">
      <w:pPr>
        <w:spacing w:after="0" w:line="240" w:lineRule="auto"/>
        <w:jc w:val="center"/>
        <w:rPr>
          <w:rFonts w:ascii="Times New Roman" w:hAnsi="Times New Roman"/>
          <w:b/>
          <w:bCs/>
          <w:smallCaps/>
          <w:color w:val="000000"/>
          <w:sz w:val="28"/>
          <w:szCs w:val="28"/>
        </w:rPr>
      </w:pPr>
      <w:r w:rsidRPr="00EA2B7D">
        <w:rPr>
          <w:rFonts w:ascii="Times New Roman" w:hAnsi="Times New Roman"/>
          <w:b/>
          <w:bCs/>
          <w:smallCaps/>
          <w:color w:val="000000"/>
          <w:sz w:val="28"/>
          <w:szCs w:val="28"/>
        </w:rPr>
        <w:t>KUVENDI</w:t>
      </w:r>
    </w:p>
    <w:p w14:paraId="6DE92883" w14:textId="77777777" w:rsidR="00193530" w:rsidRPr="00EA2B7D" w:rsidRDefault="00193530" w:rsidP="00EA2B7D">
      <w:pPr>
        <w:spacing w:after="0" w:line="240" w:lineRule="auto"/>
        <w:jc w:val="center"/>
        <w:rPr>
          <w:rFonts w:ascii="Times New Roman" w:hAnsi="Times New Roman"/>
          <w:b/>
          <w:bCs/>
          <w:smallCaps/>
          <w:color w:val="000000"/>
          <w:sz w:val="28"/>
          <w:szCs w:val="28"/>
        </w:rPr>
      </w:pPr>
    </w:p>
    <w:p w14:paraId="3970100E" w14:textId="77777777" w:rsidR="004328C1" w:rsidRPr="00EA2B7D" w:rsidRDefault="004328C1" w:rsidP="00901225">
      <w:pPr>
        <w:spacing w:after="0" w:line="240" w:lineRule="auto"/>
        <w:rPr>
          <w:rFonts w:ascii="Times New Roman" w:hAnsi="Times New Roman"/>
          <w:b/>
          <w:bCs/>
          <w:sz w:val="28"/>
          <w:szCs w:val="28"/>
        </w:rPr>
      </w:pPr>
    </w:p>
    <w:p w14:paraId="1B24B9DC" w14:textId="77777777" w:rsidR="004328C1" w:rsidRPr="00193530" w:rsidRDefault="004328C1" w:rsidP="00EA2B7D">
      <w:pPr>
        <w:spacing w:after="0" w:line="240" w:lineRule="auto"/>
        <w:jc w:val="center"/>
        <w:rPr>
          <w:rFonts w:ascii="Times New Roman" w:hAnsi="Times New Roman"/>
          <w:b/>
          <w:bCs/>
          <w:color w:val="7030A0"/>
          <w:sz w:val="28"/>
          <w:szCs w:val="28"/>
        </w:rPr>
      </w:pPr>
      <w:r w:rsidRPr="00EA2B7D">
        <w:rPr>
          <w:rFonts w:ascii="Times New Roman" w:hAnsi="Times New Roman"/>
          <w:b/>
          <w:bCs/>
          <w:sz w:val="28"/>
          <w:szCs w:val="28"/>
        </w:rPr>
        <w:t>P R O J E K T L I G J</w:t>
      </w:r>
    </w:p>
    <w:p w14:paraId="3A258530" w14:textId="77777777" w:rsidR="004328C1" w:rsidRPr="00EA2B7D" w:rsidRDefault="004328C1" w:rsidP="00901225">
      <w:pPr>
        <w:spacing w:after="0" w:line="240" w:lineRule="auto"/>
        <w:rPr>
          <w:rFonts w:ascii="Times New Roman" w:hAnsi="Times New Roman"/>
          <w:b/>
          <w:bCs/>
          <w:sz w:val="28"/>
          <w:szCs w:val="28"/>
        </w:rPr>
      </w:pPr>
    </w:p>
    <w:p w14:paraId="79DA07F0" w14:textId="0B7F477E" w:rsidR="00BE4BA2" w:rsidRPr="00193530" w:rsidRDefault="004328C1" w:rsidP="00901225">
      <w:pPr>
        <w:spacing w:after="0" w:line="240" w:lineRule="auto"/>
        <w:jc w:val="center"/>
        <w:rPr>
          <w:rFonts w:ascii="Times New Roman" w:hAnsi="Times New Roman"/>
          <w:b/>
          <w:bCs/>
          <w:sz w:val="28"/>
          <w:szCs w:val="28"/>
        </w:rPr>
      </w:pPr>
      <w:r w:rsidRPr="00193530">
        <w:rPr>
          <w:rFonts w:ascii="Times New Roman" w:hAnsi="Times New Roman"/>
          <w:b/>
          <w:bCs/>
          <w:sz w:val="28"/>
          <w:szCs w:val="28"/>
        </w:rPr>
        <w:t>Nr.</w:t>
      </w:r>
      <w:r w:rsidR="00193530" w:rsidRPr="00193530">
        <w:rPr>
          <w:rFonts w:ascii="Times New Roman" w:hAnsi="Times New Roman"/>
          <w:b/>
          <w:bCs/>
          <w:sz w:val="28"/>
          <w:szCs w:val="28"/>
        </w:rPr>
        <w:t xml:space="preserve"> </w:t>
      </w:r>
      <w:r w:rsidRPr="00193530">
        <w:rPr>
          <w:rFonts w:ascii="Times New Roman" w:hAnsi="Times New Roman"/>
          <w:b/>
          <w:bCs/>
          <w:sz w:val="28"/>
          <w:szCs w:val="28"/>
        </w:rPr>
        <w:t>_______, datë _________</w:t>
      </w:r>
    </w:p>
    <w:p w14:paraId="6B3B4842" w14:textId="77777777" w:rsidR="004328C1" w:rsidRPr="00193530" w:rsidRDefault="004328C1" w:rsidP="00EA2B7D">
      <w:pPr>
        <w:spacing w:after="0" w:line="276" w:lineRule="auto"/>
        <w:ind w:firstLine="284"/>
        <w:jc w:val="both"/>
        <w:rPr>
          <w:rFonts w:ascii="Times New Roman" w:hAnsi="Times New Roman" w:cs="Times New Roman"/>
          <w:bCs/>
          <w:sz w:val="28"/>
          <w:szCs w:val="28"/>
        </w:rPr>
      </w:pPr>
    </w:p>
    <w:p w14:paraId="79DA07F1" w14:textId="52CD5393" w:rsidR="006C6D22" w:rsidRPr="00193530" w:rsidRDefault="0092014A" w:rsidP="00193530">
      <w:pPr>
        <w:spacing w:after="120" w:line="288" w:lineRule="auto"/>
        <w:jc w:val="center"/>
        <w:rPr>
          <w:rFonts w:ascii="Times New Roman" w:hAnsi="Times New Roman" w:cs="Times New Roman"/>
          <w:b/>
          <w:bCs/>
          <w:sz w:val="28"/>
          <w:szCs w:val="28"/>
        </w:rPr>
      </w:pPr>
      <w:r w:rsidRPr="00193530">
        <w:rPr>
          <w:rFonts w:ascii="Times New Roman" w:hAnsi="Times New Roman" w:cs="Times New Roman"/>
          <w:b/>
          <w:bCs/>
          <w:sz w:val="28"/>
          <w:szCs w:val="28"/>
        </w:rPr>
        <w:t>PËR BANKËN SHQIPTARE TË ZHVILLIMIT</w:t>
      </w:r>
    </w:p>
    <w:p w14:paraId="79DA07F2" w14:textId="77777777" w:rsidR="006C6D22" w:rsidRPr="00EA2B7D" w:rsidRDefault="006C6D22" w:rsidP="00EA2B7D">
      <w:pPr>
        <w:spacing w:after="0" w:line="276" w:lineRule="auto"/>
        <w:ind w:firstLine="284"/>
        <w:jc w:val="center"/>
        <w:rPr>
          <w:rFonts w:ascii="Times New Roman" w:hAnsi="Times New Roman" w:cs="Times New Roman"/>
          <w:b/>
          <w:bCs/>
          <w:sz w:val="24"/>
          <w:szCs w:val="24"/>
        </w:rPr>
      </w:pPr>
    </w:p>
    <w:p w14:paraId="79DA07F3" w14:textId="77777777" w:rsidR="006C6D22" w:rsidRPr="00EA2B7D" w:rsidRDefault="006C6D22" w:rsidP="00EA2B7D">
      <w:pPr>
        <w:spacing w:after="0" w:line="276" w:lineRule="auto"/>
        <w:ind w:left="90"/>
        <w:jc w:val="both"/>
        <w:rPr>
          <w:rFonts w:ascii="Times New Roman" w:hAnsi="Times New Roman" w:cs="Times New Roman"/>
          <w:bCs/>
          <w:sz w:val="24"/>
          <w:szCs w:val="24"/>
        </w:rPr>
      </w:pPr>
      <w:r w:rsidRPr="00EA2B7D">
        <w:rPr>
          <w:rFonts w:ascii="Times New Roman" w:hAnsi="Times New Roman" w:cs="Times New Roman"/>
          <w:bCs/>
          <w:sz w:val="24"/>
          <w:szCs w:val="24"/>
        </w:rPr>
        <w:t xml:space="preserve">Në mbështetje të neneve 78 dhe 83, pika 1, të Kushtetutës, me propozimin e Këshillit të Ministrave, </w:t>
      </w:r>
    </w:p>
    <w:p w14:paraId="79DA07F4" w14:textId="77777777" w:rsidR="006C6D22" w:rsidRPr="00EA2B7D" w:rsidRDefault="006C6D22" w:rsidP="00EA2B7D">
      <w:pPr>
        <w:spacing w:after="0" w:line="276" w:lineRule="auto"/>
        <w:jc w:val="both"/>
        <w:rPr>
          <w:rFonts w:ascii="Times New Roman" w:hAnsi="Times New Roman" w:cs="Times New Roman"/>
          <w:bCs/>
          <w:sz w:val="24"/>
          <w:szCs w:val="24"/>
        </w:rPr>
      </w:pPr>
    </w:p>
    <w:p w14:paraId="3D111544" w14:textId="77777777" w:rsidR="006C6D22" w:rsidRPr="00EA2B7D" w:rsidRDefault="004D0F64" w:rsidP="00EA2B7D">
      <w:pPr>
        <w:spacing w:after="0" w:line="276" w:lineRule="auto"/>
        <w:ind w:firstLine="284"/>
        <w:jc w:val="center"/>
        <w:rPr>
          <w:rFonts w:ascii="Times New Roman" w:hAnsi="Times New Roman" w:cs="Times New Roman"/>
          <w:bCs/>
          <w:sz w:val="24"/>
          <w:szCs w:val="24"/>
        </w:rPr>
      </w:pPr>
      <w:r w:rsidRPr="00EA2B7D">
        <w:rPr>
          <w:rFonts w:ascii="Times New Roman" w:hAnsi="Times New Roman" w:cs="Times New Roman"/>
          <w:bCs/>
          <w:sz w:val="24"/>
          <w:szCs w:val="24"/>
        </w:rPr>
        <w:t>KUVEND</w:t>
      </w:r>
      <w:r w:rsidR="006C6D22" w:rsidRPr="00EA2B7D">
        <w:rPr>
          <w:rFonts w:ascii="Times New Roman" w:hAnsi="Times New Roman" w:cs="Times New Roman"/>
          <w:bCs/>
          <w:sz w:val="24"/>
          <w:szCs w:val="24"/>
        </w:rPr>
        <w:t>I</w:t>
      </w:r>
    </w:p>
    <w:p w14:paraId="79DA07F7" w14:textId="77777777" w:rsidR="006C6D22" w:rsidRPr="00EA2B7D" w:rsidRDefault="006C6D22" w:rsidP="00EA2B7D">
      <w:pPr>
        <w:spacing w:after="0" w:line="276" w:lineRule="auto"/>
        <w:ind w:firstLine="284"/>
        <w:jc w:val="center"/>
        <w:rPr>
          <w:rFonts w:ascii="Times New Roman" w:hAnsi="Times New Roman" w:cs="Times New Roman"/>
          <w:bCs/>
          <w:sz w:val="24"/>
          <w:szCs w:val="24"/>
        </w:rPr>
      </w:pPr>
      <w:r w:rsidRPr="00EA2B7D">
        <w:rPr>
          <w:rFonts w:ascii="Times New Roman" w:hAnsi="Times New Roman" w:cs="Times New Roman"/>
          <w:bCs/>
          <w:sz w:val="24"/>
          <w:szCs w:val="24"/>
        </w:rPr>
        <w:t>I REPUBLIKËS SË SHQIPËRISË</w:t>
      </w:r>
    </w:p>
    <w:p w14:paraId="35D7DF82" w14:textId="77777777" w:rsidR="00901225" w:rsidRPr="00EA2B7D" w:rsidRDefault="00901225" w:rsidP="00EA2B7D">
      <w:pPr>
        <w:spacing w:after="0" w:line="276" w:lineRule="auto"/>
        <w:ind w:firstLine="284"/>
        <w:jc w:val="center"/>
        <w:rPr>
          <w:rFonts w:ascii="Times New Roman" w:hAnsi="Times New Roman" w:cs="Times New Roman"/>
          <w:bCs/>
          <w:sz w:val="24"/>
          <w:szCs w:val="24"/>
        </w:rPr>
      </w:pPr>
    </w:p>
    <w:p w14:paraId="79DA07F9" w14:textId="3CE5F75C" w:rsidR="006C6D22" w:rsidRPr="0092014A" w:rsidRDefault="009E6CBA" w:rsidP="00EA2B7D">
      <w:pPr>
        <w:spacing w:after="0" w:line="276" w:lineRule="auto"/>
        <w:ind w:firstLine="284"/>
        <w:jc w:val="center"/>
        <w:rPr>
          <w:rFonts w:ascii="Times New Roman" w:hAnsi="Times New Roman" w:cs="Times New Roman"/>
          <w:b/>
          <w:sz w:val="24"/>
          <w:szCs w:val="24"/>
        </w:rPr>
      </w:pPr>
      <w:r w:rsidRPr="0092014A">
        <w:rPr>
          <w:rFonts w:ascii="Times New Roman" w:hAnsi="Times New Roman" w:cs="Times New Roman"/>
          <w:b/>
          <w:sz w:val="24"/>
          <w:szCs w:val="24"/>
        </w:rPr>
        <w:t>VENDOS</w:t>
      </w:r>
      <w:r w:rsidR="006C6D22" w:rsidRPr="0092014A">
        <w:rPr>
          <w:rFonts w:ascii="Times New Roman" w:hAnsi="Times New Roman" w:cs="Times New Roman"/>
          <w:b/>
          <w:sz w:val="24"/>
          <w:szCs w:val="24"/>
        </w:rPr>
        <w:t>I:</w:t>
      </w:r>
    </w:p>
    <w:p w14:paraId="448C6FEC" w14:textId="77777777" w:rsidR="000F6953" w:rsidRDefault="000F6953" w:rsidP="0092014A">
      <w:pPr>
        <w:spacing w:after="0" w:line="276" w:lineRule="auto"/>
        <w:jc w:val="both"/>
        <w:rPr>
          <w:rFonts w:ascii="Times New Roman" w:hAnsi="Times New Roman" w:cs="Times New Roman"/>
          <w:bCs/>
          <w:sz w:val="24"/>
          <w:szCs w:val="24"/>
        </w:rPr>
      </w:pPr>
    </w:p>
    <w:p w14:paraId="06F0F738" w14:textId="77777777" w:rsidR="0092014A" w:rsidRDefault="0092014A" w:rsidP="0092014A">
      <w:pPr>
        <w:spacing w:after="0" w:line="276" w:lineRule="auto"/>
        <w:jc w:val="both"/>
        <w:rPr>
          <w:rFonts w:ascii="Times New Roman" w:hAnsi="Times New Roman" w:cs="Times New Roman"/>
          <w:bCs/>
          <w:sz w:val="24"/>
          <w:szCs w:val="24"/>
        </w:rPr>
      </w:pPr>
    </w:p>
    <w:p w14:paraId="68DEB261"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KAPITULLI I </w:t>
      </w:r>
    </w:p>
    <w:p w14:paraId="426E1432"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DISPOZITAT E PËRGJITHSHME</w:t>
      </w:r>
    </w:p>
    <w:p w14:paraId="14099DA8"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p>
    <w:p w14:paraId="4FF1E130"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1</w:t>
      </w:r>
    </w:p>
    <w:p w14:paraId="0D58E042"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Qëllimi</w:t>
      </w:r>
    </w:p>
    <w:p w14:paraId="259FF415"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Ky ligj ka për qëllim krijimin e Bankës Shqiptare të Zhvillimit (në vijim e quajtur “</w:t>
      </w:r>
      <w:r w:rsidRPr="0092014A">
        <w:rPr>
          <w:rFonts w:ascii="Times New Roman" w:eastAsia="Aptos" w:hAnsi="Times New Roman" w:cs="Times New Roman"/>
          <w:b/>
          <w:bCs/>
          <w:kern w:val="2"/>
          <w:sz w:val="24"/>
          <w:szCs w:val="24"/>
          <w14:ligatures w14:val="standardContextual"/>
        </w:rPr>
        <w:t>BZH</w:t>
      </w:r>
      <w:r w:rsidRPr="0092014A">
        <w:rPr>
          <w:rFonts w:ascii="Times New Roman" w:eastAsia="Aptos" w:hAnsi="Times New Roman" w:cs="Times New Roman"/>
          <w:kern w:val="2"/>
          <w:sz w:val="24"/>
          <w:szCs w:val="24"/>
          <w14:ligatures w14:val="standardContextual"/>
        </w:rPr>
        <w:t>”), si dhe përcaktimin e rregullave për organizimin dhe funksionimin e veprimtarisë së saj.</w:t>
      </w:r>
    </w:p>
    <w:p w14:paraId="046394A3"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7B49DDDE" w14:textId="77777777" w:rsidR="0092014A" w:rsidRPr="0092014A" w:rsidRDefault="0092014A" w:rsidP="0092014A">
      <w:pPr>
        <w:spacing w:after="120" w:line="288" w:lineRule="auto"/>
        <w:jc w:val="center"/>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w:t>
      </w:r>
    </w:p>
    <w:p w14:paraId="5BD197BD" w14:textId="77777777" w:rsid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Objektivat e Bankës Shqiptare të Zhvillimit</w:t>
      </w:r>
    </w:p>
    <w:p w14:paraId="12B724E0" w14:textId="7F7EC2C3" w:rsidR="0092014A" w:rsidRPr="0092014A" w:rsidRDefault="0092014A" w:rsidP="00F16CC3">
      <w:pPr>
        <w:numPr>
          <w:ilvl w:val="0"/>
          <w:numId w:val="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Objektivat promovuese të BZH-së synojnë nxitjen e zhvillimit ekonomik, social dhe mjedisor, si dhe lehtësimin e qasjes në financa, kryesisht përmes financimit dhe mbështetjes së sipërmarrjeve në sektorët e nënfinancuar të ekonomisë dhe në përputhje me legjislacionin për ndihmën shtetërore, përmes aktiviteteve të mëposhtme: </w:t>
      </w:r>
    </w:p>
    <w:p w14:paraId="170E587B" w14:textId="77777777" w:rsidR="0092014A" w:rsidRPr="0092014A" w:rsidRDefault="0092014A" w:rsidP="00F16CC3">
      <w:pPr>
        <w:numPr>
          <w:ilvl w:val="1"/>
          <w:numId w:val="12"/>
        </w:numPr>
        <w:spacing w:after="120" w:line="288" w:lineRule="auto"/>
        <w:ind w:left="810"/>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Financimi i shoqërive shqiptare, veçanërisht i ndërmarrjeve të vogla dhe të mesme, si dhe </w:t>
      </w:r>
      <w:r w:rsidRPr="00A05384">
        <w:rPr>
          <w:rFonts w:ascii="Times New Roman" w:eastAsia="Aptos" w:hAnsi="Times New Roman" w:cs="Times New Roman"/>
          <w:i/>
          <w:iCs/>
          <w:kern w:val="2"/>
          <w:sz w:val="24"/>
          <w:szCs w:val="24"/>
          <w14:ligatures w14:val="standardContextual"/>
        </w:rPr>
        <w:t>start-up</w:t>
      </w:r>
      <w:r w:rsidRPr="0092014A">
        <w:rPr>
          <w:rFonts w:ascii="Times New Roman" w:eastAsia="Aptos" w:hAnsi="Times New Roman" w:cs="Times New Roman"/>
          <w:kern w:val="2"/>
          <w:sz w:val="24"/>
          <w:szCs w:val="24"/>
          <w14:ligatures w14:val="standardContextual"/>
        </w:rPr>
        <w:t xml:space="preserve">-eve, për të nxitur rritjen, produktivitetin, konkurrueshmërinë dhe zgjerimin në tregjet ndërkombëtare;  </w:t>
      </w:r>
    </w:p>
    <w:p w14:paraId="1C651584" w14:textId="7BEE4DA9" w:rsidR="0092014A" w:rsidRPr="0092014A" w:rsidRDefault="0092014A" w:rsidP="00F16CC3">
      <w:pPr>
        <w:numPr>
          <w:ilvl w:val="1"/>
          <w:numId w:val="12"/>
        </w:numPr>
        <w:spacing w:after="120" w:line="288" w:lineRule="auto"/>
        <w:ind w:left="810"/>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Promovimi i eksporteve të mallrave dhe shërbimeve shqiptare</w:t>
      </w:r>
      <w:r w:rsidR="00F16CC3" w:rsidRPr="00F16CC3">
        <w:rPr>
          <w:rFonts w:ascii="Times New Roman" w:eastAsia="Aptos" w:hAnsi="Times New Roman" w:cs="Times New Roman"/>
          <w:kern w:val="2"/>
          <w:sz w:val="24"/>
          <w:szCs w:val="24"/>
          <w14:ligatures w14:val="standardContextual"/>
        </w:rPr>
        <w:t xml:space="preserve"> </w:t>
      </w:r>
      <w:r w:rsidR="00F16CC3">
        <w:rPr>
          <w:rFonts w:ascii="Times New Roman" w:eastAsia="Aptos" w:hAnsi="Times New Roman" w:cs="Times New Roman"/>
          <w:kern w:val="2"/>
          <w:sz w:val="24"/>
          <w:szCs w:val="24"/>
          <w14:ligatures w14:val="standardContextual"/>
        </w:rPr>
        <w:t>nëpërmjet mbështetjes financiare</w:t>
      </w:r>
      <w:r w:rsidRPr="0092014A">
        <w:rPr>
          <w:rFonts w:ascii="Times New Roman" w:eastAsia="Aptos" w:hAnsi="Times New Roman" w:cs="Times New Roman"/>
          <w:kern w:val="2"/>
          <w:sz w:val="24"/>
          <w:szCs w:val="24"/>
          <w14:ligatures w14:val="standardContextual"/>
        </w:rPr>
        <w:t>;</w:t>
      </w:r>
    </w:p>
    <w:p w14:paraId="6CF73095" w14:textId="77777777" w:rsidR="0092014A" w:rsidRPr="0092014A" w:rsidRDefault="0092014A" w:rsidP="00F16CC3">
      <w:pPr>
        <w:numPr>
          <w:ilvl w:val="1"/>
          <w:numId w:val="12"/>
        </w:numPr>
        <w:spacing w:after="120" w:line="288" w:lineRule="auto"/>
        <w:ind w:left="810"/>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lastRenderedPageBreak/>
        <w:t>Aplikimi i skemave dhe instrumenteve për financimin e projekteve publike, në nivel qendror dhe vendor, që kanë përparësi për ekonominë e vendit;</w:t>
      </w:r>
    </w:p>
    <w:p w14:paraId="620FB6D8" w14:textId="77777777" w:rsidR="0092014A" w:rsidRPr="0092014A" w:rsidRDefault="0092014A" w:rsidP="00F16CC3">
      <w:pPr>
        <w:numPr>
          <w:ilvl w:val="1"/>
          <w:numId w:val="12"/>
        </w:numPr>
        <w:spacing w:after="120" w:line="288" w:lineRule="auto"/>
        <w:ind w:left="810"/>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Kontributi në zhvillimin, përmirësimin dhe modernizimin e infrastrukturës fizike dhe digjitale të Shqipërisë, në përputhje me objektivat strategjike kombëtare, për të mbështetur rritjen socio-ekonomike.</w:t>
      </w:r>
    </w:p>
    <w:p w14:paraId="0FE659E8" w14:textId="4E023D9B" w:rsidR="0092014A" w:rsidRPr="0092014A" w:rsidRDefault="0092014A" w:rsidP="00F16CC3">
      <w:pPr>
        <w:numPr>
          <w:ilvl w:val="0"/>
          <w:numId w:val="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BZH mund të kryejë gjithashtu veprimtari me objektiva tregtarë, bazuar në kushte tregu dhe parimet e konkurrencës së lirë, duke synuar kthime të krahasueshme me ato të tregut, me kusht që kjo veprimtari të jetë plotësuese </w:t>
      </w:r>
      <w:r w:rsidR="0039056B">
        <w:rPr>
          <w:rFonts w:ascii="Times New Roman" w:eastAsia="Aptos" w:hAnsi="Times New Roman" w:cs="Times New Roman"/>
          <w:kern w:val="2"/>
          <w:sz w:val="24"/>
          <w:szCs w:val="24"/>
          <w14:ligatures w14:val="standardContextual"/>
        </w:rPr>
        <w:t>e</w:t>
      </w:r>
      <w:r w:rsidRPr="0092014A">
        <w:rPr>
          <w:rFonts w:ascii="Times New Roman" w:eastAsia="Aptos" w:hAnsi="Times New Roman" w:cs="Times New Roman"/>
          <w:kern w:val="2"/>
          <w:sz w:val="24"/>
          <w:szCs w:val="24"/>
          <w14:ligatures w14:val="standardContextual"/>
        </w:rPr>
        <w:t xml:space="preserve"> </w:t>
      </w:r>
      <w:r w:rsidR="0039056B" w:rsidRPr="0092014A">
        <w:rPr>
          <w:rFonts w:ascii="Times New Roman" w:eastAsia="Aptos" w:hAnsi="Times New Roman" w:cs="Times New Roman"/>
          <w:kern w:val="2"/>
          <w:sz w:val="24"/>
          <w:szCs w:val="24"/>
          <w14:ligatures w14:val="standardContextual"/>
        </w:rPr>
        <w:t>financimi</w:t>
      </w:r>
      <w:r w:rsidR="0039056B">
        <w:rPr>
          <w:rFonts w:ascii="Times New Roman" w:eastAsia="Aptos" w:hAnsi="Times New Roman" w:cs="Times New Roman"/>
          <w:kern w:val="2"/>
          <w:sz w:val="24"/>
          <w:szCs w:val="24"/>
          <w14:ligatures w14:val="standardContextual"/>
        </w:rPr>
        <w:t>t</w:t>
      </w:r>
      <w:r w:rsidR="0039056B" w:rsidRPr="0092014A">
        <w:rPr>
          <w:rFonts w:ascii="Times New Roman" w:eastAsia="Aptos" w:hAnsi="Times New Roman" w:cs="Times New Roman"/>
          <w:kern w:val="2"/>
          <w:sz w:val="24"/>
          <w:szCs w:val="24"/>
          <w14:ligatures w14:val="standardContextual"/>
        </w:rPr>
        <w:t xml:space="preserve"> </w:t>
      </w:r>
      <w:r w:rsidR="0039056B">
        <w:rPr>
          <w:rFonts w:ascii="Times New Roman" w:eastAsia="Aptos" w:hAnsi="Times New Roman" w:cs="Times New Roman"/>
          <w:kern w:val="2"/>
          <w:sz w:val="24"/>
          <w:szCs w:val="24"/>
          <w14:ligatures w14:val="standardContextual"/>
        </w:rPr>
        <w:t>t</w:t>
      </w:r>
      <w:r w:rsidR="0039056B" w:rsidRPr="0092014A">
        <w:rPr>
          <w:rFonts w:ascii="Times New Roman" w:eastAsia="Aptos" w:hAnsi="Times New Roman" w:cs="Times New Roman"/>
          <w:kern w:val="2"/>
          <w:sz w:val="24"/>
          <w:szCs w:val="24"/>
          <w14:ligatures w14:val="standardContextual"/>
        </w:rPr>
        <w:t xml:space="preserve">ë </w:t>
      </w:r>
      <w:r w:rsidRPr="0092014A">
        <w:rPr>
          <w:rFonts w:ascii="Times New Roman" w:eastAsia="Aptos" w:hAnsi="Times New Roman" w:cs="Times New Roman"/>
          <w:kern w:val="2"/>
          <w:sz w:val="24"/>
          <w:szCs w:val="24"/>
          <w14:ligatures w14:val="standardContextual"/>
        </w:rPr>
        <w:t xml:space="preserve">ofruar nga bankat tregtare. </w:t>
      </w:r>
    </w:p>
    <w:p w14:paraId="1313E02B" w14:textId="47023641" w:rsidR="0092014A" w:rsidRPr="0092014A" w:rsidRDefault="0092014A" w:rsidP="00F16CC3">
      <w:pPr>
        <w:numPr>
          <w:ilvl w:val="0"/>
          <w:numId w:val="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Në realizimin e objektivave të saj, BZH </w:t>
      </w:r>
      <w:r w:rsidR="00955569">
        <w:rPr>
          <w:rFonts w:ascii="Times New Roman" w:eastAsia="Aptos" w:hAnsi="Times New Roman" w:cs="Times New Roman"/>
          <w:kern w:val="2"/>
          <w:sz w:val="24"/>
          <w:szCs w:val="24"/>
          <w14:ligatures w14:val="standardContextual"/>
        </w:rPr>
        <w:t>ndërmerr</w:t>
      </w:r>
      <w:r w:rsidRPr="0092014A">
        <w:rPr>
          <w:rFonts w:ascii="Times New Roman" w:eastAsia="Aptos" w:hAnsi="Times New Roman" w:cs="Times New Roman"/>
          <w:kern w:val="2"/>
          <w:sz w:val="24"/>
          <w:szCs w:val="24"/>
          <w14:ligatures w14:val="standardContextual"/>
        </w:rPr>
        <w:t xml:space="preserve"> të gjitha masat e nevojshme për:</w:t>
      </w:r>
    </w:p>
    <w:p w14:paraId="7C8B7EA6" w14:textId="77777777" w:rsidR="0092014A" w:rsidRPr="0092014A" w:rsidRDefault="0092014A" w:rsidP="00F16CC3">
      <w:pPr>
        <w:numPr>
          <w:ilvl w:val="1"/>
          <w:numId w:val="13"/>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Sigurimin e ndarjes së qartë të aktiviteteve promovuese dhe tregtare, duke shmangur çdo formë subvencionimi të ndërsjellë mes këtyre aktiviteteve.</w:t>
      </w:r>
    </w:p>
    <w:p w14:paraId="0E86ACE1" w14:textId="77777777" w:rsidR="0092014A" w:rsidRPr="0092014A" w:rsidRDefault="0092014A" w:rsidP="00F16CC3">
      <w:pPr>
        <w:numPr>
          <w:ilvl w:val="1"/>
          <w:numId w:val="13"/>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 Mbajtjen e regjistrave dhe sistemeve financiare dhe të raportimit qartësisht të ndara për aktivitetet promovuese dhe tregtare.</w:t>
      </w:r>
    </w:p>
    <w:p w14:paraId="5FA2EFE7"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08DA6BA7"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3 </w:t>
      </w:r>
    </w:p>
    <w:p w14:paraId="3E60AD60"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Emri i Shoqërisë, Personaliteti Ligjor dhe Selia </w:t>
      </w:r>
    </w:p>
    <w:p w14:paraId="1DE80F33" w14:textId="3AE83860" w:rsidR="0092014A" w:rsidRPr="0092014A" w:rsidRDefault="0092014A" w:rsidP="00F16CC3">
      <w:pPr>
        <w:numPr>
          <w:ilvl w:val="0"/>
          <w:numId w:val="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BZH themelohet si person juridik në formën e një shoqërie aksionare. Përveç rasteve kur parashikohet ndryshe në këtë ligj, BZH </w:t>
      </w:r>
      <w:r w:rsidR="00955569">
        <w:rPr>
          <w:rFonts w:ascii="Times New Roman" w:eastAsia="Aptos" w:hAnsi="Times New Roman" w:cs="Times New Roman"/>
          <w:kern w:val="2"/>
          <w:sz w:val="24"/>
          <w:szCs w:val="24"/>
          <w14:ligatures w14:val="standardContextual"/>
        </w:rPr>
        <w:t>i</w:t>
      </w:r>
      <w:r w:rsidRPr="0092014A">
        <w:rPr>
          <w:rFonts w:ascii="Times New Roman" w:eastAsia="Aptos" w:hAnsi="Times New Roman" w:cs="Times New Roman"/>
          <w:kern w:val="2"/>
          <w:sz w:val="24"/>
          <w:szCs w:val="24"/>
          <w14:ligatures w14:val="standardContextual"/>
        </w:rPr>
        <w:t xml:space="preserve"> nënshtrohet dispozitave të ligjit që rregullon shoqëritë tregtare në Shqipëri.</w:t>
      </w:r>
    </w:p>
    <w:p w14:paraId="6A9BCA67" w14:textId="77777777" w:rsidR="0092014A" w:rsidRPr="0092014A" w:rsidRDefault="0092014A" w:rsidP="00F16CC3">
      <w:pPr>
        <w:numPr>
          <w:ilvl w:val="0"/>
          <w:numId w:val="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BZH vepron nën emrin tregtar "Banka Shqiptare e Zhvillimit Sh.a." dhe me emrin e shkurtuar "BZH".</w:t>
      </w:r>
    </w:p>
    <w:p w14:paraId="75B0B811" w14:textId="77777777" w:rsidR="0092014A" w:rsidRPr="0092014A" w:rsidRDefault="0092014A" w:rsidP="00F16CC3">
      <w:pPr>
        <w:numPr>
          <w:ilvl w:val="0"/>
          <w:numId w:val="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Selia e regjistruar e BZH-së ndodhet në Tiranë.</w:t>
      </w:r>
    </w:p>
    <w:p w14:paraId="17925E89" w14:textId="77777777" w:rsidR="0092014A" w:rsidRPr="0092014A" w:rsidRDefault="0092014A" w:rsidP="00F16CC3">
      <w:pPr>
        <w:numPr>
          <w:ilvl w:val="0"/>
          <w:numId w:val="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BZH ka vulën e vet, e cila përmban emrin e saj të plotë, emrin e shkurtuar dhe selinë.</w:t>
      </w:r>
    </w:p>
    <w:p w14:paraId="65417912" w14:textId="77E34AAF" w:rsidR="0092014A" w:rsidRPr="0092014A" w:rsidRDefault="0092014A" w:rsidP="00F16CC3">
      <w:pPr>
        <w:numPr>
          <w:ilvl w:val="0"/>
          <w:numId w:val="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BZH mund të krijojë shoqëri bija dhe degë.</w:t>
      </w:r>
    </w:p>
    <w:p w14:paraId="1BCE966F" w14:textId="77777777" w:rsidR="0092014A" w:rsidRPr="0092014A" w:rsidRDefault="0092014A" w:rsidP="0092014A">
      <w:pPr>
        <w:spacing w:after="120" w:line="288" w:lineRule="auto"/>
        <w:ind w:left="360"/>
        <w:jc w:val="both"/>
        <w:rPr>
          <w:rFonts w:ascii="Times New Roman" w:eastAsia="Aptos" w:hAnsi="Times New Roman" w:cs="Times New Roman"/>
          <w:kern w:val="2"/>
          <w:sz w:val="24"/>
          <w:szCs w:val="24"/>
          <w14:ligatures w14:val="standardContextual"/>
        </w:rPr>
      </w:pPr>
    </w:p>
    <w:p w14:paraId="5F6DF391"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4 </w:t>
      </w:r>
    </w:p>
    <w:p w14:paraId="1825FA50"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Objekti i Veprimtarisë </w:t>
      </w:r>
    </w:p>
    <w:p w14:paraId="0400937A" w14:textId="65B51EC6" w:rsidR="0092014A" w:rsidRPr="0092014A" w:rsidRDefault="0092014A" w:rsidP="00F16CC3">
      <w:pPr>
        <w:numPr>
          <w:ilvl w:val="0"/>
          <w:numId w:val="14"/>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Për arritjen e objektivave të saj, BZH </w:t>
      </w:r>
      <w:r w:rsidR="00EA7929">
        <w:rPr>
          <w:rFonts w:ascii="Times New Roman" w:eastAsia="Aptos" w:hAnsi="Times New Roman" w:cs="Times New Roman"/>
          <w:kern w:val="2"/>
          <w:sz w:val="24"/>
          <w:szCs w:val="24"/>
          <w14:ligatures w14:val="standardContextual"/>
        </w:rPr>
        <w:t>është</w:t>
      </w:r>
      <w:r w:rsidRPr="0092014A">
        <w:rPr>
          <w:rFonts w:ascii="Times New Roman" w:eastAsia="Aptos" w:hAnsi="Times New Roman" w:cs="Times New Roman"/>
          <w:kern w:val="2"/>
          <w:sz w:val="24"/>
          <w:szCs w:val="24"/>
          <w14:ligatures w14:val="standardContextual"/>
        </w:rPr>
        <w:t xml:space="preserve"> e autorizuar, ndër të tjera:</w:t>
      </w:r>
    </w:p>
    <w:p w14:paraId="25265C94" w14:textId="77777777" w:rsidR="0092014A" w:rsidRPr="0092014A" w:rsidRDefault="0092014A" w:rsidP="00F16CC3">
      <w:pPr>
        <w:numPr>
          <w:ilvl w:val="1"/>
          <w:numId w:val="1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japë kredi dhe të angazhohet në investime financiare;</w:t>
      </w:r>
    </w:p>
    <w:p w14:paraId="4BBA6884" w14:textId="77777777" w:rsidR="0092014A" w:rsidRPr="0092014A" w:rsidRDefault="0092014A" w:rsidP="00F16CC3">
      <w:pPr>
        <w:numPr>
          <w:ilvl w:val="1"/>
          <w:numId w:val="1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vendosë dhe të pranojë vendosje afatshkurtra dhe afatgjata nga dhe në bankat tregtare apo institucionet e tjera financiare;</w:t>
      </w:r>
    </w:p>
    <w:p w14:paraId="4948661F" w14:textId="77777777" w:rsidR="0092014A" w:rsidRPr="0092014A" w:rsidRDefault="0092014A" w:rsidP="00F16CC3">
      <w:pPr>
        <w:numPr>
          <w:ilvl w:val="1"/>
          <w:numId w:val="1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lëshojë garanci dhe instrumente të tjera sigurie;</w:t>
      </w:r>
    </w:p>
    <w:p w14:paraId="798288C0" w14:textId="706A6DDD" w:rsidR="0092014A" w:rsidRPr="0092014A" w:rsidRDefault="0092014A" w:rsidP="00F16CC3">
      <w:pPr>
        <w:numPr>
          <w:ilvl w:val="1"/>
          <w:numId w:val="1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Të investojë në </w:t>
      </w:r>
      <w:r w:rsidR="0039056B">
        <w:rPr>
          <w:rFonts w:ascii="Times New Roman" w:eastAsia="Aptos" w:hAnsi="Times New Roman" w:cs="Times New Roman"/>
          <w:kern w:val="2"/>
          <w:sz w:val="24"/>
          <w:szCs w:val="24"/>
          <w14:ligatures w14:val="standardContextual"/>
        </w:rPr>
        <w:t>tituj</w:t>
      </w:r>
      <w:r w:rsidRPr="0092014A">
        <w:rPr>
          <w:rFonts w:ascii="Times New Roman" w:eastAsia="Aptos" w:hAnsi="Times New Roman" w:cs="Times New Roman"/>
          <w:kern w:val="2"/>
          <w:sz w:val="24"/>
          <w:szCs w:val="24"/>
          <w14:ligatures w14:val="standardContextual"/>
        </w:rPr>
        <w:t>;</w:t>
      </w:r>
    </w:p>
    <w:p w14:paraId="1FC5379F" w14:textId="1C681EC8" w:rsidR="0092014A" w:rsidRPr="0092014A" w:rsidRDefault="0092014A" w:rsidP="00F16CC3">
      <w:pPr>
        <w:numPr>
          <w:ilvl w:val="1"/>
          <w:numId w:val="1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Të kryejë aktivitete dhe shërbime të tjera financiare të nevojshme për arritjen e objektivave të </w:t>
      </w:r>
      <w:r w:rsidR="00D24D3F">
        <w:rPr>
          <w:rFonts w:ascii="Times New Roman" w:eastAsia="Aptos" w:hAnsi="Times New Roman" w:cs="Times New Roman"/>
          <w:kern w:val="2"/>
          <w:sz w:val="24"/>
          <w:szCs w:val="24"/>
          <w14:ligatures w14:val="standardContextual"/>
        </w:rPr>
        <w:t>saj</w:t>
      </w:r>
      <w:r w:rsidR="00D24D3F" w:rsidRPr="0092014A">
        <w:rPr>
          <w:rFonts w:ascii="Times New Roman" w:eastAsia="Aptos" w:hAnsi="Times New Roman" w:cs="Times New Roman"/>
          <w:kern w:val="2"/>
          <w:sz w:val="24"/>
          <w:szCs w:val="24"/>
          <w14:ligatures w14:val="standardContextual"/>
        </w:rPr>
        <w:t xml:space="preserve"> </w:t>
      </w:r>
      <w:r w:rsidRPr="0092014A">
        <w:rPr>
          <w:rFonts w:ascii="Times New Roman" w:eastAsia="Aptos" w:hAnsi="Times New Roman" w:cs="Times New Roman"/>
          <w:kern w:val="2"/>
          <w:sz w:val="24"/>
          <w:szCs w:val="24"/>
          <w14:ligatures w14:val="standardContextual"/>
        </w:rPr>
        <w:t>dhe siç parashikohet në Statutin e BZH-së.</w:t>
      </w:r>
    </w:p>
    <w:p w14:paraId="7A7E2B85" w14:textId="6171A862" w:rsidR="0092014A" w:rsidRPr="0092014A" w:rsidRDefault="0092014A" w:rsidP="00F16CC3">
      <w:pPr>
        <w:numPr>
          <w:ilvl w:val="0"/>
          <w:numId w:val="14"/>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lastRenderedPageBreak/>
        <w:t xml:space="preserve">BZH mund të angazhohet drejtpërdrejt ose përmes shoqërive të lidhura me të, në çdo aktivitet ndihmës, përfshirë financimin e kapitalit privat, mbajtjen e aksioneve në shoqëri, si brenda Republikës së Shqipërisë ashtu edhe jashtë saj, që mbështet aktivitetet kryesore të përmendura </w:t>
      </w:r>
      <w:r w:rsidR="00F16CC3" w:rsidRPr="00F16CC3">
        <w:rPr>
          <w:rFonts w:ascii="Times New Roman" w:eastAsia="Aptos" w:hAnsi="Times New Roman" w:cs="Times New Roman"/>
          <w:kern w:val="2"/>
          <w:sz w:val="24"/>
          <w:szCs w:val="24"/>
          <w14:ligatures w14:val="standardContextual"/>
        </w:rPr>
        <w:t>në pikën 1, të këtij neni</w:t>
      </w:r>
      <w:r w:rsidRPr="0092014A">
        <w:rPr>
          <w:rFonts w:ascii="Times New Roman" w:eastAsia="Aptos" w:hAnsi="Times New Roman" w:cs="Times New Roman"/>
          <w:kern w:val="2"/>
          <w:sz w:val="24"/>
          <w:szCs w:val="24"/>
          <w14:ligatures w14:val="standardContextual"/>
        </w:rPr>
        <w:t>. Kjo përfshin, por nuk kufizohet në, kryerjen e hulumtimeve dhe analizave, zhvillimin e programeve trajnuese, si dhe bashkëpunimin me partnerët vendas dhe ndërkombëtarë për krijimin e një mjedisi të favorshëm për investime dhe sipërmarrje.</w:t>
      </w:r>
    </w:p>
    <w:p w14:paraId="55588593" w14:textId="77777777" w:rsidR="0092014A" w:rsidRPr="0092014A" w:rsidRDefault="0092014A" w:rsidP="0092014A">
      <w:pPr>
        <w:spacing w:after="120" w:line="288" w:lineRule="auto"/>
        <w:ind w:left="360"/>
        <w:jc w:val="both"/>
        <w:rPr>
          <w:rFonts w:ascii="Times New Roman" w:eastAsia="Aptos" w:hAnsi="Times New Roman" w:cs="Times New Roman"/>
          <w:kern w:val="2"/>
          <w:sz w:val="24"/>
          <w:szCs w:val="24"/>
          <w14:ligatures w14:val="standardContextual"/>
        </w:rPr>
      </w:pPr>
    </w:p>
    <w:p w14:paraId="400946C6"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5 </w:t>
      </w:r>
    </w:p>
    <w:p w14:paraId="3EECE2C3"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Aksionarët</w:t>
      </w:r>
    </w:p>
    <w:p w14:paraId="20C41B99" w14:textId="454A1BDD" w:rsidR="0092014A" w:rsidRPr="0092014A" w:rsidRDefault="0092014A" w:rsidP="00F16CC3">
      <w:pPr>
        <w:numPr>
          <w:ilvl w:val="0"/>
          <w:numId w:val="16"/>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Aksionari i parë i BZH-së </w:t>
      </w:r>
      <w:r w:rsidR="002A5CEA">
        <w:rPr>
          <w:rFonts w:ascii="Times New Roman" w:eastAsia="Aptos" w:hAnsi="Times New Roman" w:cs="Times New Roman"/>
          <w:kern w:val="2"/>
          <w:sz w:val="24"/>
          <w:szCs w:val="24"/>
          <w14:ligatures w14:val="standardContextual"/>
        </w:rPr>
        <w:t>është</w:t>
      </w:r>
      <w:r w:rsidRPr="0092014A">
        <w:rPr>
          <w:rFonts w:ascii="Times New Roman" w:eastAsia="Aptos" w:hAnsi="Times New Roman" w:cs="Times New Roman"/>
          <w:kern w:val="2"/>
          <w:sz w:val="24"/>
          <w:szCs w:val="24"/>
          <w14:ligatures w14:val="standardContextual"/>
        </w:rPr>
        <w:t xml:space="preserve"> Shteti Shqiptar. Këshilli i Ministrave </w:t>
      </w:r>
      <w:r w:rsidR="00955569">
        <w:rPr>
          <w:rFonts w:ascii="Times New Roman" w:eastAsia="Aptos" w:hAnsi="Times New Roman" w:cs="Times New Roman"/>
          <w:kern w:val="2"/>
          <w:sz w:val="24"/>
          <w:szCs w:val="24"/>
          <w14:ligatures w14:val="standardContextual"/>
        </w:rPr>
        <w:t>përcakton</w:t>
      </w:r>
      <w:r w:rsidRPr="0092014A">
        <w:rPr>
          <w:rFonts w:ascii="Times New Roman" w:eastAsia="Aptos" w:hAnsi="Times New Roman" w:cs="Times New Roman"/>
          <w:kern w:val="2"/>
          <w:sz w:val="24"/>
          <w:szCs w:val="24"/>
          <w14:ligatures w14:val="standardContextual"/>
        </w:rPr>
        <w:t xml:space="preserve"> me vendim Ministrinë që përfaqëson Shtetin Shqiptar në cilësinë e aksionarit të BZH-së.</w:t>
      </w:r>
    </w:p>
    <w:p w14:paraId="1E637E5F" w14:textId="77777777" w:rsidR="0092014A" w:rsidRPr="0092014A" w:rsidRDefault="0092014A" w:rsidP="00F16CC3">
      <w:pPr>
        <w:numPr>
          <w:ilvl w:val="0"/>
          <w:numId w:val="16"/>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Përveç Shtetit Shqiptar, aksionet në BZH mund të zotërohen nga institucione financiare ndërkombëtare, si banka dhe fonde zhvillimi e investimi evropiane, institucione financiare ndërkombëtare dhe vendase të njohura, si dhe nga entitete të tjera të përcaktuara me vendim të Këshillit të Ministrave.</w:t>
      </w:r>
    </w:p>
    <w:p w14:paraId="69F3C86B" w14:textId="471BB7C4" w:rsidR="0092014A" w:rsidRPr="0092014A" w:rsidRDefault="0092014A" w:rsidP="00F16CC3">
      <w:pPr>
        <w:numPr>
          <w:ilvl w:val="0"/>
          <w:numId w:val="16"/>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Pjesëmarrja e Shtetit Shqiptar nuk </w:t>
      </w:r>
      <w:r w:rsidR="00955569">
        <w:rPr>
          <w:rFonts w:ascii="Times New Roman" w:eastAsia="Aptos" w:hAnsi="Times New Roman" w:cs="Times New Roman"/>
          <w:kern w:val="2"/>
          <w:sz w:val="24"/>
          <w:szCs w:val="24"/>
          <w14:ligatures w14:val="standardContextual"/>
        </w:rPr>
        <w:t>do</w:t>
      </w:r>
      <w:r w:rsidR="00955569" w:rsidRPr="0092014A">
        <w:rPr>
          <w:rFonts w:ascii="Times New Roman" w:eastAsia="Aptos" w:hAnsi="Times New Roman" w:cs="Times New Roman"/>
          <w:kern w:val="2"/>
          <w:sz w:val="24"/>
          <w:szCs w:val="24"/>
          <w14:ligatures w14:val="standardContextual"/>
        </w:rPr>
        <w:t xml:space="preserve"> </w:t>
      </w:r>
      <w:r w:rsidRPr="0092014A">
        <w:rPr>
          <w:rFonts w:ascii="Times New Roman" w:eastAsia="Aptos" w:hAnsi="Times New Roman" w:cs="Times New Roman"/>
          <w:kern w:val="2"/>
          <w:sz w:val="24"/>
          <w:szCs w:val="24"/>
          <w14:ligatures w14:val="standardContextual"/>
        </w:rPr>
        <w:t>të jetë më e vogël se 51% e kapitalit të regjistruar të aksioneve në çdo kohë. Aksionet e mbajtura nga Shteti Shqiptar, për të ruajtur këtë pjesëmarrje minimale, do të jenë të patransferueshme.</w:t>
      </w:r>
    </w:p>
    <w:p w14:paraId="485C9CC5" w14:textId="0D65A2D0" w:rsidR="0092014A" w:rsidRPr="0092014A" w:rsidRDefault="0092014A" w:rsidP="00F16CC3">
      <w:pPr>
        <w:numPr>
          <w:ilvl w:val="0"/>
          <w:numId w:val="16"/>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Procedurat, kriteret dhe formula e pjesëmarrjes për aksionarët e tjerë përcaktohen me vendim të Këshillit të Ministrave.</w:t>
      </w:r>
    </w:p>
    <w:p w14:paraId="23F6FAA0" w14:textId="77777777" w:rsidR="0092014A" w:rsidRPr="0092014A" w:rsidRDefault="0092014A" w:rsidP="0092014A">
      <w:pPr>
        <w:spacing w:after="120" w:line="288" w:lineRule="auto"/>
        <w:ind w:left="360"/>
        <w:jc w:val="both"/>
        <w:rPr>
          <w:rFonts w:ascii="Times New Roman" w:eastAsia="Aptos" w:hAnsi="Times New Roman" w:cs="Times New Roman"/>
          <w:kern w:val="2"/>
          <w:sz w:val="24"/>
          <w:szCs w:val="24"/>
          <w14:ligatures w14:val="standardContextual"/>
        </w:rPr>
      </w:pPr>
    </w:p>
    <w:p w14:paraId="54F9836C"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6 </w:t>
      </w:r>
    </w:p>
    <w:p w14:paraId="0333A207" w14:textId="0F23B96B"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Kapitali  </w:t>
      </w:r>
      <w:r w:rsidRPr="00150901">
        <w:rPr>
          <w:rFonts w:ascii="Times New Roman" w:eastAsia="Aptos" w:hAnsi="Times New Roman" w:cs="Times New Roman"/>
          <w:b/>
          <w:bCs/>
          <w:kern w:val="2"/>
          <w:sz w:val="24"/>
          <w:szCs w:val="24"/>
          <w14:ligatures w14:val="standardContextual"/>
        </w:rPr>
        <w:t>aksionar dhe llogari</w:t>
      </w:r>
      <w:r w:rsidR="00150901" w:rsidRPr="00150901">
        <w:rPr>
          <w:rFonts w:ascii="Times New Roman" w:eastAsia="Aptos" w:hAnsi="Times New Roman" w:cs="Times New Roman"/>
          <w:b/>
          <w:bCs/>
          <w:kern w:val="2"/>
          <w:sz w:val="24"/>
          <w:szCs w:val="24"/>
          <w14:ligatures w14:val="standardContextual"/>
        </w:rPr>
        <w:t>t</w:t>
      </w:r>
      <w:r w:rsidR="00150901" w:rsidRPr="00FC0D02">
        <w:rPr>
          <w:rFonts w:ascii="Times New Roman" w:eastAsia="Aptos" w:hAnsi="Times New Roman" w:cs="Times New Roman"/>
          <w:b/>
          <w:bCs/>
          <w:kern w:val="2"/>
          <w:sz w:val="24"/>
          <w:szCs w:val="24"/>
          <w14:ligatures w14:val="standardContextual"/>
        </w:rPr>
        <w:t>ë</w:t>
      </w:r>
      <w:r w:rsidRPr="00150901">
        <w:rPr>
          <w:rFonts w:ascii="Times New Roman" w:eastAsia="Aptos" w:hAnsi="Times New Roman" w:cs="Times New Roman"/>
          <w:b/>
          <w:bCs/>
          <w:kern w:val="2"/>
          <w:sz w:val="24"/>
          <w:szCs w:val="24"/>
          <w14:ligatures w14:val="standardContextual"/>
        </w:rPr>
        <w:t xml:space="preserve"> e dedikuar</w:t>
      </w:r>
      <w:r w:rsidR="00150901" w:rsidRPr="00150901">
        <w:rPr>
          <w:rFonts w:ascii="Times New Roman" w:eastAsia="Aptos" w:hAnsi="Times New Roman" w:cs="Times New Roman"/>
          <w:b/>
          <w:bCs/>
          <w:kern w:val="2"/>
          <w:sz w:val="24"/>
          <w:szCs w:val="24"/>
          <w14:ligatures w14:val="standardContextual"/>
        </w:rPr>
        <w:t>a</w:t>
      </w:r>
    </w:p>
    <w:p w14:paraId="6EDB8736" w14:textId="77777777" w:rsidR="0092014A" w:rsidRPr="0092014A" w:rsidRDefault="0092014A" w:rsidP="00F16CC3">
      <w:pPr>
        <w:numPr>
          <w:ilvl w:val="0"/>
          <w:numId w:val="17"/>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Kapitali fillestar i BZH-së, i kontribuar dhe i nënshkruar nga Shteti Shqiptar, është 10,000,000,000 Lekë.</w:t>
      </w:r>
    </w:p>
    <w:p w14:paraId="76DF03F3" w14:textId="162B39D0" w:rsidR="0092014A" w:rsidRPr="0092014A" w:rsidRDefault="0092014A" w:rsidP="00F16CC3">
      <w:pPr>
        <w:numPr>
          <w:ilvl w:val="0"/>
          <w:numId w:val="17"/>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Kapitali fillestar shlyhet në këste</w:t>
      </w:r>
      <w:r w:rsidR="00150901">
        <w:rPr>
          <w:rFonts w:ascii="Times New Roman" w:eastAsia="Aptos" w:hAnsi="Times New Roman" w:cs="Times New Roman"/>
          <w:kern w:val="2"/>
          <w:sz w:val="24"/>
          <w:szCs w:val="24"/>
          <w14:ligatures w14:val="standardContextual"/>
        </w:rPr>
        <w:t xml:space="preserve"> brenda një afati </w:t>
      </w:r>
      <w:r w:rsidR="00A05384">
        <w:rPr>
          <w:rFonts w:ascii="Times New Roman" w:eastAsia="Aptos" w:hAnsi="Times New Roman" w:cs="Times New Roman"/>
          <w:kern w:val="2"/>
          <w:sz w:val="24"/>
          <w:szCs w:val="24"/>
          <w14:ligatures w14:val="standardContextual"/>
        </w:rPr>
        <w:t>katër</w:t>
      </w:r>
      <w:r w:rsidR="00FA1B4E">
        <w:rPr>
          <w:rFonts w:ascii="Times New Roman" w:eastAsia="Aptos" w:hAnsi="Times New Roman" w:cs="Times New Roman"/>
          <w:kern w:val="2"/>
          <w:sz w:val="24"/>
          <w:szCs w:val="24"/>
          <w14:ligatures w14:val="standardContextual"/>
        </w:rPr>
        <w:t xml:space="preserve"> (4) </w:t>
      </w:r>
      <w:r w:rsidR="00150901">
        <w:rPr>
          <w:rFonts w:ascii="Times New Roman" w:eastAsia="Aptos" w:hAnsi="Times New Roman" w:cs="Times New Roman"/>
          <w:kern w:val="2"/>
          <w:sz w:val="24"/>
          <w:szCs w:val="24"/>
          <w14:ligatures w14:val="standardContextual"/>
        </w:rPr>
        <w:t>vjeçar</w:t>
      </w:r>
      <w:r w:rsidRPr="0092014A">
        <w:rPr>
          <w:rFonts w:ascii="Times New Roman" w:eastAsia="Aptos" w:hAnsi="Times New Roman" w:cs="Times New Roman"/>
          <w:kern w:val="2"/>
          <w:sz w:val="24"/>
          <w:szCs w:val="24"/>
          <w14:ligatures w14:val="standardContextual"/>
        </w:rPr>
        <w:t>, siç përcaktohet në Statutin e BZH-së.</w:t>
      </w:r>
    </w:p>
    <w:p w14:paraId="64A7703F" w14:textId="13559AB6" w:rsidR="0092014A" w:rsidRDefault="0092014A" w:rsidP="00F16CC3">
      <w:pPr>
        <w:numPr>
          <w:ilvl w:val="0"/>
          <w:numId w:val="17"/>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Pjesëmarrja e aksionarëve të tjerë në kapitalin aksionar të BZH-së, përfshirë të drejtat dhe detyrimet përkatëse lidhur me nënshkrimin dhe shlyerjen e kapitalit aksionar, përcaktohet në Statutin e BZH-së.</w:t>
      </w:r>
    </w:p>
    <w:p w14:paraId="1C6953E1" w14:textId="61D8C3C0" w:rsidR="00150901" w:rsidRPr="0039056B" w:rsidRDefault="00150901" w:rsidP="00F16CC3">
      <w:pPr>
        <w:numPr>
          <w:ilvl w:val="0"/>
          <w:numId w:val="17"/>
        </w:numPr>
        <w:spacing w:after="120" w:line="288" w:lineRule="auto"/>
        <w:jc w:val="both"/>
        <w:rPr>
          <w:rFonts w:ascii="Times New Roman" w:eastAsia="Aptos" w:hAnsi="Times New Roman" w:cs="Times New Roman"/>
          <w:kern w:val="2"/>
          <w:sz w:val="24"/>
          <w:szCs w:val="24"/>
          <w14:ligatures w14:val="standardContextual"/>
        </w:rPr>
      </w:pPr>
      <w:r w:rsidRPr="0039056B">
        <w:rPr>
          <w:rFonts w:ascii="Times New Roman" w:eastAsia="Aptos" w:hAnsi="Times New Roman" w:cs="Times New Roman"/>
          <w:kern w:val="2"/>
          <w:sz w:val="24"/>
          <w:szCs w:val="24"/>
          <w14:ligatures w14:val="standardContextual"/>
        </w:rPr>
        <w:t>BZH mund të hapë dhe të mbajë llogari bankare në Thesarin e Shtetit</w:t>
      </w:r>
      <w:r>
        <w:rPr>
          <w:rFonts w:ascii="Times New Roman" w:eastAsia="Aptos" w:hAnsi="Times New Roman" w:cs="Times New Roman"/>
          <w:kern w:val="2"/>
          <w:sz w:val="24"/>
          <w:szCs w:val="24"/>
          <w14:ligatures w14:val="standardContextual"/>
        </w:rPr>
        <w:t>, n</w:t>
      </w:r>
      <w:r w:rsidRPr="0039056B">
        <w:rPr>
          <w:rFonts w:ascii="Times New Roman" w:eastAsia="Aptos" w:hAnsi="Times New Roman" w:cs="Times New Roman"/>
          <w:kern w:val="2"/>
          <w:sz w:val="24"/>
          <w:szCs w:val="24"/>
          <w14:ligatures w14:val="standardContextual"/>
        </w:rPr>
        <w:t>ë</w:t>
      </w:r>
      <w:r>
        <w:rPr>
          <w:rFonts w:ascii="Times New Roman" w:eastAsia="Aptos" w:hAnsi="Times New Roman" w:cs="Times New Roman"/>
          <w:kern w:val="2"/>
          <w:sz w:val="24"/>
          <w:szCs w:val="24"/>
          <w14:ligatures w14:val="standardContextual"/>
        </w:rPr>
        <w:t xml:space="preserve"> B</w:t>
      </w:r>
      <w:r w:rsidRPr="0039056B">
        <w:rPr>
          <w:rFonts w:ascii="Times New Roman" w:eastAsia="Aptos" w:hAnsi="Times New Roman" w:cs="Times New Roman"/>
          <w:kern w:val="2"/>
          <w:sz w:val="24"/>
          <w:szCs w:val="24"/>
          <w14:ligatures w14:val="standardContextual"/>
        </w:rPr>
        <w:t xml:space="preserve">ankën e Shqipërisë, si dhe në banka vendase dhe ndërkombëtare, sipas nevojës për të mbështetur aktivitetet dhe për të arritur objektivat e saj, në përputhje me legjislacionin në fuqi. </w:t>
      </w:r>
    </w:p>
    <w:p w14:paraId="2F63C28F" w14:textId="561CF829" w:rsidR="00DD4BF8" w:rsidRPr="0039056B" w:rsidRDefault="00DD4BF8" w:rsidP="00F16CC3">
      <w:pPr>
        <w:numPr>
          <w:ilvl w:val="0"/>
          <w:numId w:val="17"/>
        </w:numPr>
        <w:spacing w:after="120" w:line="288" w:lineRule="auto"/>
        <w:jc w:val="both"/>
        <w:rPr>
          <w:rFonts w:ascii="Times New Roman" w:eastAsia="Aptos" w:hAnsi="Times New Roman" w:cs="Times New Roman"/>
          <w:kern w:val="2"/>
          <w:sz w:val="24"/>
          <w:szCs w:val="24"/>
          <w14:ligatures w14:val="standardContextual"/>
        </w:rPr>
      </w:pPr>
      <w:r w:rsidRPr="0039056B">
        <w:rPr>
          <w:rFonts w:ascii="Times New Roman" w:eastAsia="Aptos" w:hAnsi="Times New Roman" w:cs="Times New Roman"/>
          <w:kern w:val="2"/>
          <w:sz w:val="24"/>
          <w:szCs w:val="24"/>
          <w14:ligatures w14:val="standardContextual"/>
        </w:rPr>
        <w:t xml:space="preserve">Procedura për menaxhimin e </w:t>
      </w:r>
      <w:r w:rsidR="00150901" w:rsidRPr="0039056B">
        <w:rPr>
          <w:rFonts w:ascii="Times New Roman" w:eastAsia="Aptos" w:hAnsi="Times New Roman" w:cs="Times New Roman"/>
          <w:kern w:val="2"/>
          <w:sz w:val="24"/>
          <w:szCs w:val="24"/>
          <w14:ligatures w14:val="standardContextual"/>
        </w:rPr>
        <w:t>llogari</w:t>
      </w:r>
      <w:r w:rsidR="00150901">
        <w:rPr>
          <w:rFonts w:ascii="Times New Roman" w:eastAsia="Aptos" w:hAnsi="Times New Roman" w:cs="Times New Roman"/>
          <w:kern w:val="2"/>
          <w:sz w:val="24"/>
          <w:szCs w:val="24"/>
          <w14:ligatures w14:val="standardContextual"/>
        </w:rPr>
        <w:t>së</w:t>
      </w:r>
      <w:r w:rsidRPr="0039056B">
        <w:rPr>
          <w:rFonts w:ascii="Times New Roman" w:eastAsia="Aptos" w:hAnsi="Times New Roman" w:cs="Times New Roman"/>
          <w:kern w:val="2"/>
          <w:sz w:val="24"/>
          <w:szCs w:val="24"/>
          <w14:ligatures w14:val="standardContextual"/>
        </w:rPr>
        <w:t xml:space="preserve"> në Thesarin e Shtetit, përfshirë interesat përkatëse të zbatueshme</w:t>
      </w:r>
      <w:r w:rsidR="00150901">
        <w:rPr>
          <w:rFonts w:ascii="Times New Roman" w:eastAsia="Aptos" w:hAnsi="Times New Roman" w:cs="Times New Roman"/>
          <w:kern w:val="2"/>
          <w:sz w:val="24"/>
          <w:szCs w:val="24"/>
          <w14:ligatures w14:val="standardContextual"/>
        </w:rPr>
        <w:t xml:space="preserve"> përcaktohet</w:t>
      </w:r>
      <w:r w:rsidRPr="0039056B">
        <w:rPr>
          <w:rFonts w:ascii="Times New Roman" w:eastAsia="Aptos" w:hAnsi="Times New Roman" w:cs="Times New Roman"/>
          <w:kern w:val="2"/>
          <w:sz w:val="24"/>
          <w:szCs w:val="24"/>
          <w14:ligatures w14:val="standardContextual"/>
        </w:rPr>
        <w:t xml:space="preserve"> me akt nënligjor</w:t>
      </w:r>
      <w:r w:rsidR="00150901">
        <w:rPr>
          <w:rFonts w:ascii="Times New Roman" w:eastAsia="Aptos" w:hAnsi="Times New Roman" w:cs="Times New Roman"/>
          <w:kern w:val="2"/>
          <w:sz w:val="24"/>
          <w:szCs w:val="24"/>
          <w14:ligatures w14:val="standardContextual"/>
        </w:rPr>
        <w:t>.</w:t>
      </w:r>
    </w:p>
    <w:p w14:paraId="6570748F" w14:textId="30692A33" w:rsidR="00150901" w:rsidRPr="0039056B" w:rsidRDefault="00150901" w:rsidP="00F16CC3">
      <w:pPr>
        <w:numPr>
          <w:ilvl w:val="0"/>
          <w:numId w:val="17"/>
        </w:numPr>
        <w:spacing w:after="120" w:line="288" w:lineRule="auto"/>
        <w:jc w:val="both"/>
        <w:rPr>
          <w:rFonts w:ascii="Times New Roman" w:eastAsia="Aptos" w:hAnsi="Times New Roman" w:cs="Times New Roman"/>
          <w:kern w:val="2"/>
          <w:sz w:val="24"/>
          <w:szCs w:val="24"/>
          <w14:ligatures w14:val="standardContextual"/>
        </w:rPr>
      </w:pPr>
      <w:r w:rsidRPr="0039056B">
        <w:rPr>
          <w:rFonts w:ascii="Times New Roman" w:eastAsia="Aptos" w:hAnsi="Times New Roman" w:cs="Times New Roman"/>
          <w:kern w:val="2"/>
          <w:sz w:val="24"/>
          <w:szCs w:val="24"/>
          <w14:ligatures w14:val="standardContextual"/>
        </w:rPr>
        <w:t>Procedura për menaxhimin e llogari</w:t>
      </w:r>
      <w:r>
        <w:rPr>
          <w:rFonts w:ascii="Times New Roman" w:eastAsia="Aptos" w:hAnsi="Times New Roman" w:cs="Times New Roman"/>
          <w:kern w:val="2"/>
          <w:sz w:val="24"/>
          <w:szCs w:val="24"/>
          <w14:ligatures w14:val="standardContextual"/>
        </w:rPr>
        <w:t>së</w:t>
      </w:r>
      <w:r w:rsidRPr="0039056B">
        <w:rPr>
          <w:rFonts w:ascii="Times New Roman" w:eastAsia="Aptos" w:hAnsi="Times New Roman" w:cs="Times New Roman"/>
          <w:kern w:val="2"/>
          <w:sz w:val="24"/>
          <w:szCs w:val="24"/>
          <w14:ligatures w14:val="standardContextual"/>
        </w:rPr>
        <w:t xml:space="preserve"> në </w:t>
      </w:r>
      <w:r>
        <w:rPr>
          <w:rFonts w:ascii="Times New Roman" w:eastAsia="Aptos" w:hAnsi="Times New Roman" w:cs="Times New Roman"/>
          <w:kern w:val="2"/>
          <w:sz w:val="24"/>
          <w:szCs w:val="24"/>
          <w14:ligatures w14:val="standardContextual"/>
        </w:rPr>
        <w:t>Bankën</w:t>
      </w:r>
      <w:r w:rsidRPr="0039056B">
        <w:rPr>
          <w:rFonts w:ascii="Times New Roman" w:eastAsia="Aptos" w:hAnsi="Times New Roman" w:cs="Times New Roman"/>
          <w:kern w:val="2"/>
          <w:sz w:val="24"/>
          <w:szCs w:val="24"/>
          <w14:ligatures w14:val="standardContextual"/>
        </w:rPr>
        <w:t xml:space="preserve"> e </w:t>
      </w:r>
      <w:r>
        <w:rPr>
          <w:rFonts w:ascii="Times New Roman" w:eastAsia="Aptos" w:hAnsi="Times New Roman" w:cs="Times New Roman"/>
          <w:kern w:val="2"/>
          <w:sz w:val="24"/>
          <w:szCs w:val="24"/>
          <w14:ligatures w14:val="standardContextual"/>
        </w:rPr>
        <w:t>Shqipërisë</w:t>
      </w:r>
      <w:r w:rsidRPr="0039056B">
        <w:rPr>
          <w:rFonts w:ascii="Times New Roman" w:eastAsia="Aptos" w:hAnsi="Times New Roman" w:cs="Times New Roman"/>
          <w:kern w:val="2"/>
          <w:sz w:val="24"/>
          <w:szCs w:val="24"/>
          <w14:ligatures w14:val="standardContextual"/>
        </w:rPr>
        <w:t>, përfshirë interesat përkatëse të zbatueshme</w:t>
      </w:r>
      <w:r>
        <w:rPr>
          <w:rFonts w:ascii="Times New Roman" w:eastAsia="Aptos" w:hAnsi="Times New Roman" w:cs="Times New Roman"/>
          <w:kern w:val="2"/>
          <w:sz w:val="24"/>
          <w:szCs w:val="24"/>
          <w14:ligatures w14:val="standardContextual"/>
        </w:rPr>
        <w:t xml:space="preserve"> rregullohet</w:t>
      </w:r>
      <w:r w:rsidRPr="0039056B">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n</w:t>
      </w:r>
      <w:r w:rsidRPr="0039056B">
        <w:rPr>
          <w:rFonts w:ascii="Times New Roman" w:eastAsia="Aptos" w:hAnsi="Times New Roman" w:cs="Times New Roman"/>
          <w:kern w:val="2"/>
          <w:sz w:val="24"/>
          <w:szCs w:val="24"/>
          <w14:ligatures w14:val="standardContextual"/>
        </w:rPr>
        <w:t>ë</w:t>
      </w:r>
      <w:r>
        <w:rPr>
          <w:rFonts w:ascii="Times New Roman" w:eastAsia="Aptos" w:hAnsi="Times New Roman" w:cs="Times New Roman"/>
          <w:kern w:val="2"/>
          <w:sz w:val="24"/>
          <w:szCs w:val="24"/>
          <w14:ligatures w14:val="standardContextual"/>
        </w:rPr>
        <w:t xml:space="preserve"> marrëveshjen e bashkëpunimit përcaktuar n</w:t>
      </w:r>
      <w:r w:rsidRPr="0039056B">
        <w:rPr>
          <w:rFonts w:ascii="Times New Roman" w:eastAsia="Aptos" w:hAnsi="Times New Roman" w:cs="Times New Roman"/>
          <w:kern w:val="2"/>
          <w:sz w:val="24"/>
          <w:szCs w:val="24"/>
          <w14:ligatures w14:val="standardContextual"/>
        </w:rPr>
        <w:t>ë</w:t>
      </w:r>
      <w:r>
        <w:rPr>
          <w:rFonts w:ascii="Times New Roman" w:eastAsia="Aptos" w:hAnsi="Times New Roman" w:cs="Times New Roman"/>
          <w:kern w:val="2"/>
          <w:sz w:val="24"/>
          <w:szCs w:val="24"/>
          <w14:ligatures w14:val="standardContextual"/>
        </w:rPr>
        <w:t xml:space="preserve"> nenin 23 t</w:t>
      </w:r>
      <w:r w:rsidRPr="0039056B">
        <w:rPr>
          <w:rFonts w:ascii="Times New Roman" w:eastAsia="Aptos" w:hAnsi="Times New Roman" w:cs="Times New Roman"/>
          <w:kern w:val="2"/>
          <w:sz w:val="24"/>
          <w:szCs w:val="24"/>
          <w14:ligatures w14:val="standardContextual"/>
        </w:rPr>
        <w:t>ë</w:t>
      </w:r>
      <w:r>
        <w:rPr>
          <w:rFonts w:ascii="Times New Roman" w:eastAsia="Aptos" w:hAnsi="Times New Roman" w:cs="Times New Roman"/>
          <w:kern w:val="2"/>
          <w:sz w:val="24"/>
          <w:szCs w:val="24"/>
          <w14:ligatures w14:val="standardContextual"/>
        </w:rPr>
        <w:t xml:space="preserve"> këtij ligji. </w:t>
      </w:r>
    </w:p>
    <w:p w14:paraId="432BC5D0" w14:textId="77777777" w:rsidR="00DD4BF8" w:rsidRPr="0092014A" w:rsidRDefault="00DD4BF8" w:rsidP="00150901">
      <w:pPr>
        <w:spacing w:after="120" w:line="288" w:lineRule="auto"/>
        <w:ind w:left="360"/>
        <w:jc w:val="both"/>
        <w:rPr>
          <w:rFonts w:ascii="Times New Roman" w:eastAsia="Aptos" w:hAnsi="Times New Roman" w:cs="Times New Roman"/>
          <w:kern w:val="2"/>
          <w:sz w:val="24"/>
          <w:szCs w:val="24"/>
          <w14:ligatures w14:val="standardContextual"/>
        </w:rPr>
      </w:pPr>
    </w:p>
    <w:p w14:paraId="0689FB2E"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7675C277"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7</w:t>
      </w:r>
    </w:p>
    <w:p w14:paraId="1EB23642"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Burimet financiare </w:t>
      </w:r>
    </w:p>
    <w:p w14:paraId="35D85287" w14:textId="6055AD9D" w:rsidR="0092014A" w:rsidRPr="0092014A" w:rsidRDefault="0092014A" w:rsidP="00F16CC3">
      <w:pPr>
        <w:numPr>
          <w:ilvl w:val="0"/>
          <w:numId w:val="18"/>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BZH </w:t>
      </w:r>
      <w:r w:rsidR="00F16CC3">
        <w:rPr>
          <w:rFonts w:ascii="Times New Roman" w:eastAsia="Aptos" w:hAnsi="Times New Roman" w:cs="Times New Roman"/>
          <w:kern w:val="2"/>
          <w:sz w:val="24"/>
          <w:szCs w:val="24"/>
          <w14:ligatures w14:val="standardContextual"/>
        </w:rPr>
        <w:t>mbledh</w:t>
      </w:r>
      <w:r w:rsidRPr="0092014A">
        <w:rPr>
          <w:rFonts w:ascii="Times New Roman" w:eastAsia="Aptos" w:hAnsi="Times New Roman" w:cs="Times New Roman"/>
          <w:kern w:val="2"/>
          <w:sz w:val="24"/>
          <w:szCs w:val="24"/>
          <w14:ligatures w14:val="standardContextual"/>
        </w:rPr>
        <w:t xml:space="preserve"> fonde përmes mekanizmave të ndryshëm për të mbështetur objektivat e saj, duke përfshirë, por pa u kufizuar në:</w:t>
      </w:r>
    </w:p>
    <w:p w14:paraId="46E2C2A2" w14:textId="77777777" w:rsidR="0092014A" w:rsidRPr="0092014A" w:rsidRDefault="0092014A" w:rsidP="00F16CC3">
      <w:pPr>
        <w:numPr>
          <w:ilvl w:val="0"/>
          <w:numId w:val="19"/>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Pranimin e fondeve të kthyeshme nga publiku në bashkëpunim me Postën Shqiptare Sh.a. ose entitetet e lidhura me të.</w:t>
      </w:r>
    </w:p>
    <w:p w14:paraId="0451A689" w14:textId="77777777" w:rsidR="0092014A" w:rsidRPr="0092014A" w:rsidRDefault="0092014A" w:rsidP="00F16CC3">
      <w:pPr>
        <w:numPr>
          <w:ilvl w:val="0"/>
          <w:numId w:val="19"/>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Instrumente të tjera financiare dhe burime të tjera financimi.</w:t>
      </w:r>
    </w:p>
    <w:p w14:paraId="4B6E758A" w14:textId="15B2270D" w:rsidR="0092014A" w:rsidRPr="0092014A" w:rsidRDefault="0092014A" w:rsidP="00F16CC3">
      <w:pPr>
        <w:numPr>
          <w:ilvl w:val="0"/>
          <w:numId w:val="18"/>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 Produktet dhe procedurat për pranimin e fondeve të kthyeshme nga publiku, si dhe korniza për bashkëpunimin me Postën Shqiptare Sh.a. ose entitetet e saj të lidhura, përcaktohen me urdhër të ministrisë përgjegjëse </w:t>
      </w:r>
      <w:r w:rsidR="00F16CC3">
        <w:rPr>
          <w:rFonts w:ascii="Times New Roman" w:eastAsia="Aptos" w:hAnsi="Times New Roman" w:cs="Times New Roman"/>
          <w:kern w:val="2"/>
          <w:sz w:val="24"/>
          <w:szCs w:val="24"/>
          <w14:ligatures w14:val="standardContextual"/>
        </w:rPr>
        <w:t>të përcaktuar me vendim</w:t>
      </w:r>
      <w:r w:rsidRPr="0092014A">
        <w:rPr>
          <w:rFonts w:ascii="Times New Roman" w:eastAsia="Aptos" w:hAnsi="Times New Roman" w:cs="Times New Roman"/>
          <w:kern w:val="2"/>
          <w:sz w:val="24"/>
          <w:szCs w:val="24"/>
          <w14:ligatures w14:val="standardContextual"/>
        </w:rPr>
        <w:t xml:space="preserve"> të Këshillit të Ministrave. Fondet e kthyeshme të mbledhura nga publiku do të garantohen nga Shteti Shqiptar.</w:t>
      </w:r>
    </w:p>
    <w:p w14:paraId="67A00992" w14:textId="77777777" w:rsidR="0092014A" w:rsidRPr="0092014A" w:rsidRDefault="0092014A" w:rsidP="0092014A">
      <w:pPr>
        <w:spacing w:after="120" w:line="288" w:lineRule="auto"/>
        <w:ind w:left="360"/>
        <w:jc w:val="both"/>
        <w:rPr>
          <w:rFonts w:ascii="Times New Roman" w:eastAsia="Aptos" w:hAnsi="Times New Roman" w:cs="Times New Roman"/>
          <w:kern w:val="2"/>
          <w:sz w:val="24"/>
          <w:szCs w:val="24"/>
          <w14:ligatures w14:val="standardContextual"/>
        </w:rPr>
      </w:pPr>
    </w:p>
    <w:p w14:paraId="019C0919"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8</w:t>
      </w:r>
    </w:p>
    <w:p w14:paraId="5A15BC80"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Taksat</w:t>
      </w:r>
    </w:p>
    <w:p w14:paraId="0EED7217" w14:textId="4331886A"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BZH nuk </w:t>
      </w:r>
      <w:r w:rsidR="00110BF5">
        <w:rPr>
          <w:rFonts w:ascii="Times New Roman" w:eastAsia="Aptos" w:hAnsi="Times New Roman" w:cs="Times New Roman"/>
          <w:kern w:val="2"/>
          <w:sz w:val="24"/>
          <w:szCs w:val="24"/>
          <w14:ligatures w14:val="standardContextual"/>
        </w:rPr>
        <w:t>është</w:t>
      </w:r>
      <w:r w:rsidRPr="0092014A">
        <w:rPr>
          <w:rFonts w:ascii="Times New Roman" w:eastAsia="Aptos" w:hAnsi="Times New Roman" w:cs="Times New Roman"/>
          <w:kern w:val="2"/>
          <w:sz w:val="24"/>
          <w:szCs w:val="24"/>
          <w14:ligatures w14:val="standardContextual"/>
        </w:rPr>
        <w:t xml:space="preserve"> subjekt i tatimit mbi fitimin, në përputhje me legjislacionin e zbatueshëm në Shqipëri.</w:t>
      </w:r>
    </w:p>
    <w:p w14:paraId="463E9766"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6A4302FD"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9</w:t>
      </w:r>
    </w:p>
    <w:p w14:paraId="27D68312"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Përgjegjësia për detyrimet</w:t>
      </w:r>
    </w:p>
    <w:p w14:paraId="6B6F173D"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Përveç sa parashikohet në pikën 2 të nenit 7 të këtij ligji, përgjegjësia e BZH-së për detyrimet që lidhen me aktivitetet e tjera do të jetë në përputhje me parimet e legjislacionit shqiptar që rregullon shoqëritë tregtare</w:t>
      </w:r>
    </w:p>
    <w:p w14:paraId="1FDB66DD"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3F05EEBF"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KREU II</w:t>
      </w:r>
    </w:p>
    <w:p w14:paraId="61A4F3A5"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STRUKTURA ORGANIZATIVE</w:t>
      </w:r>
    </w:p>
    <w:p w14:paraId="1023EE1D"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10</w:t>
      </w:r>
    </w:p>
    <w:p w14:paraId="4D729AF6"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Organe të vendimmarrjes dhe drejtimit</w:t>
      </w:r>
    </w:p>
    <w:p w14:paraId="40AFB3B2" w14:textId="4562DB71" w:rsidR="0092014A" w:rsidRPr="0092014A" w:rsidRDefault="00D24D3F" w:rsidP="00F16CC3">
      <w:pPr>
        <w:numPr>
          <w:ilvl w:val="0"/>
          <w:numId w:val="20"/>
        </w:numPr>
        <w:spacing w:after="120" w:line="288" w:lineRule="auto"/>
        <w:jc w:val="both"/>
        <w:rPr>
          <w:rFonts w:ascii="Times New Roman" w:eastAsia="Aptos" w:hAnsi="Times New Roman" w:cs="Times New Roman"/>
          <w:kern w:val="2"/>
          <w:sz w:val="24"/>
          <w:szCs w:val="24"/>
          <w14:ligatures w14:val="standardContextual"/>
        </w:rPr>
      </w:pPr>
      <w:r w:rsidRPr="00D258F9">
        <w:rPr>
          <w:rFonts w:ascii="Times New Roman" w:eastAsia="Aptos" w:hAnsi="Times New Roman" w:cs="Times New Roman"/>
          <w:kern w:val="2"/>
          <w:sz w:val="24"/>
          <w:szCs w:val="24"/>
          <w14:ligatures w14:val="standardContextual"/>
        </w:rPr>
        <w:t>Organizimi dhe administrimi i BZH-së siguron vendimmarrje dhe drejtim efikas</w:t>
      </w:r>
      <w:r w:rsidR="0092014A" w:rsidRPr="0092014A">
        <w:rPr>
          <w:rFonts w:ascii="Times New Roman" w:eastAsia="Aptos" w:hAnsi="Times New Roman" w:cs="Times New Roman"/>
          <w:kern w:val="2"/>
          <w:sz w:val="24"/>
          <w:szCs w:val="24"/>
          <w14:ligatures w14:val="standardContextual"/>
        </w:rPr>
        <w:t>. BZH funksionon përmes katër organeve kyçe, secili me përgjegjësi dhe role të përcaktuara për të garantuar transparencë, llogaridhënie dhe drejtim strategjik.</w:t>
      </w:r>
    </w:p>
    <w:p w14:paraId="2F8D95D2" w14:textId="77777777" w:rsidR="0092014A" w:rsidRPr="0092014A" w:rsidRDefault="0092014A" w:rsidP="00F16CC3">
      <w:pPr>
        <w:numPr>
          <w:ilvl w:val="0"/>
          <w:numId w:val="20"/>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Organet e vendimmarrjes dhe drejtimit të BZH-së janë:</w:t>
      </w:r>
    </w:p>
    <w:p w14:paraId="65B9712E" w14:textId="77777777" w:rsidR="0092014A" w:rsidRPr="0092014A" w:rsidRDefault="0092014A" w:rsidP="00F16CC3">
      <w:pPr>
        <w:numPr>
          <w:ilvl w:val="0"/>
          <w:numId w:val="2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Asambleja e Përgjithshme;</w:t>
      </w:r>
    </w:p>
    <w:p w14:paraId="1637CE07" w14:textId="77777777" w:rsidR="0092014A" w:rsidRPr="0092014A" w:rsidRDefault="0092014A" w:rsidP="00F16CC3">
      <w:pPr>
        <w:numPr>
          <w:ilvl w:val="0"/>
          <w:numId w:val="2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Këshilli Mbikëqyrës;</w:t>
      </w:r>
    </w:p>
    <w:p w14:paraId="75E78DA0" w14:textId="77777777" w:rsidR="0092014A" w:rsidRPr="0092014A" w:rsidRDefault="0092014A" w:rsidP="00F16CC3">
      <w:pPr>
        <w:numPr>
          <w:ilvl w:val="0"/>
          <w:numId w:val="2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Këshilli i Administrimit;</w:t>
      </w:r>
    </w:p>
    <w:p w14:paraId="4F311DF9" w14:textId="77777777" w:rsidR="0092014A" w:rsidRPr="0092014A" w:rsidRDefault="0092014A" w:rsidP="00F16CC3">
      <w:pPr>
        <w:numPr>
          <w:ilvl w:val="0"/>
          <w:numId w:val="2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Komiteti i Auditimit.</w:t>
      </w:r>
    </w:p>
    <w:p w14:paraId="2A57B40C" w14:textId="7C89465A"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lastRenderedPageBreak/>
        <w:t>3. Përbërja, funksionimi dhe përgjegjësitë e këtyre organeve përcaktohen në Statutin e BZH-së</w:t>
      </w:r>
    </w:p>
    <w:p w14:paraId="01A2FAFE"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p>
    <w:p w14:paraId="64839273"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11 </w:t>
      </w:r>
    </w:p>
    <w:p w14:paraId="26963E1D"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Statuti</w:t>
      </w:r>
    </w:p>
    <w:p w14:paraId="77972BA3" w14:textId="5E4B1C67" w:rsidR="0092014A" w:rsidRPr="00FA1B4E" w:rsidRDefault="0092014A" w:rsidP="00F16CC3">
      <w:pPr>
        <w:numPr>
          <w:ilvl w:val="0"/>
          <w:numId w:val="23"/>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Përveç sa është parashikuar në këtë ligj, Statuti do të përcaktojë:</w:t>
      </w:r>
    </w:p>
    <w:p w14:paraId="7D72158E" w14:textId="77777777" w:rsidR="0092014A" w:rsidRPr="0092014A" w:rsidRDefault="0092014A" w:rsidP="00F16CC3">
      <w:pPr>
        <w:numPr>
          <w:ilvl w:val="1"/>
          <w:numId w:val="2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Strukturën e shoqërisë, administrimin dhe funksionimin e saj, duke përfshirë njësitë funksionale dhe administrative, detyrat e tyre, si dhe marrëdhëniet e raportimit dhe kontrollit;</w:t>
      </w:r>
    </w:p>
    <w:p w14:paraId="1CB1E6D8" w14:textId="77777777" w:rsidR="0092014A" w:rsidRPr="0092014A" w:rsidRDefault="0092014A" w:rsidP="00F16CC3">
      <w:pPr>
        <w:numPr>
          <w:ilvl w:val="1"/>
          <w:numId w:val="2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Detyrat e çdo drejtuesi dhe njësive që drejtojnë dhe kontrollojnë;</w:t>
      </w:r>
    </w:p>
    <w:p w14:paraId="6FF1A27D" w14:textId="77777777" w:rsidR="0092014A" w:rsidRPr="0092014A" w:rsidRDefault="0092014A" w:rsidP="00F16CC3">
      <w:pPr>
        <w:numPr>
          <w:ilvl w:val="1"/>
          <w:numId w:val="2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Funksionet e njësisë së kontrollit të brendshëm dhe komiteteve apo njësive të tjera të brendshme;</w:t>
      </w:r>
    </w:p>
    <w:p w14:paraId="23F39431" w14:textId="77777777" w:rsidR="0092014A" w:rsidRPr="0092014A" w:rsidRDefault="0092014A" w:rsidP="00F16CC3">
      <w:pPr>
        <w:numPr>
          <w:ilvl w:val="1"/>
          <w:numId w:val="2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Kufizimet e kompetencave të drejtuesve, punonjësve të tjerë dhe çdo personi që vepron në emër dhe për llogari të BZH-së.</w:t>
      </w:r>
    </w:p>
    <w:p w14:paraId="5288DC2A" w14:textId="77777777" w:rsidR="0092014A" w:rsidRPr="0092014A" w:rsidRDefault="0092014A" w:rsidP="0092014A">
      <w:pPr>
        <w:spacing w:after="120" w:line="288" w:lineRule="auto"/>
        <w:ind w:left="1080"/>
        <w:jc w:val="both"/>
        <w:rPr>
          <w:rFonts w:ascii="Times New Roman" w:eastAsia="Aptos" w:hAnsi="Times New Roman" w:cs="Times New Roman"/>
          <w:kern w:val="2"/>
          <w:sz w:val="24"/>
          <w:szCs w:val="24"/>
          <w14:ligatures w14:val="standardContextual"/>
        </w:rPr>
      </w:pPr>
    </w:p>
    <w:p w14:paraId="67731238"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12 </w:t>
      </w:r>
    </w:p>
    <w:p w14:paraId="448EDBD0"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Asambleja e Përgjithshme</w:t>
      </w:r>
    </w:p>
    <w:p w14:paraId="3793A2DD" w14:textId="77777777" w:rsidR="0092014A" w:rsidRPr="0092014A" w:rsidRDefault="0092014A" w:rsidP="00F16CC3">
      <w:pPr>
        <w:numPr>
          <w:ilvl w:val="0"/>
          <w:numId w:val="24"/>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Asambleja e Përgjithshme shërben si organi më i lartë vendimmarrës i BZH-së. Ajo përbëhet nga përfaqësuesit e aksionarëve dhe ka autoritetin të:</w:t>
      </w:r>
    </w:p>
    <w:p w14:paraId="35DBCC22" w14:textId="77777777" w:rsidR="0092014A" w:rsidRPr="0092014A" w:rsidRDefault="0092014A" w:rsidP="00F16CC3">
      <w:pPr>
        <w:numPr>
          <w:ilvl w:val="1"/>
          <w:numId w:val="2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Miratojë Statutin dhe ndryshimet e tij;</w:t>
      </w:r>
    </w:p>
    <w:p w14:paraId="4C32F1A4" w14:textId="77777777" w:rsidR="0092014A" w:rsidRPr="004D3611" w:rsidRDefault="0092014A" w:rsidP="00F16CC3">
      <w:pPr>
        <w:numPr>
          <w:ilvl w:val="1"/>
          <w:numId w:val="25"/>
        </w:numPr>
        <w:spacing w:after="120" w:line="288" w:lineRule="auto"/>
        <w:jc w:val="both"/>
        <w:rPr>
          <w:rFonts w:ascii="Times New Roman" w:eastAsia="Aptos" w:hAnsi="Times New Roman" w:cs="Times New Roman"/>
          <w:kern w:val="2"/>
          <w:sz w:val="24"/>
          <w:szCs w:val="24"/>
          <w14:ligatures w14:val="standardContextual"/>
        </w:rPr>
      </w:pPr>
      <w:r w:rsidRPr="004D3611">
        <w:rPr>
          <w:rFonts w:ascii="Times New Roman" w:eastAsia="Aptos" w:hAnsi="Times New Roman" w:cs="Times New Roman"/>
          <w:kern w:val="2"/>
          <w:sz w:val="24"/>
          <w:szCs w:val="24"/>
          <w14:ligatures w14:val="standardContextual"/>
        </w:rPr>
        <w:t>Përcaktojë objektivat dhe qëllimet strategjike të përgjithshme të BZH-së;</w:t>
      </w:r>
    </w:p>
    <w:p w14:paraId="596D10BF" w14:textId="77777777" w:rsidR="0092014A" w:rsidRPr="004D3611" w:rsidRDefault="0092014A" w:rsidP="00F16CC3">
      <w:pPr>
        <w:numPr>
          <w:ilvl w:val="1"/>
          <w:numId w:val="25"/>
        </w:numPr>
        <w:spacing w:after="120" w:line="288" w:lineRule="auto"/>
        <w:jc w:val="both"/>
        <w:rPr>
          <w:rFonts w:ascii="Times New Roman" w:eastAsia="Aptos" w:hAnsi="Times New Roman" w:cs="Times New Roman"/>
          <w:kern w:val="2"/>
          <w:sz w:val="24"/>
          <w:szCs w:val="24"/>
          <w:lang w:val="it-IT"/>
          <w14:ligatures w14:val="standardContextual"/>
        </w:rPr>
      </w:pPr>
      <w:r w:rsidRPr="004D3611">
        <w:rPr>
          <w:rFonts w:ascii="Times New Roman" w:eastAsia="Aptos" w:hAnsi="Times New Roman" w:cs="Times New Roman"/>
          <w:kern w:val="2"/>
          <w:sz w:val="24"/>
          <w:szCs w:val="24"/>
          <w:lang w:val="it-IT"/>
          <w14:ligatures w14:val="standardContextual"/>
        </w:rPr>
        <w:t>Miratojë raportet vjetore dhe pasqyrat financiare;</w:t>
      </w:r>
    </w:p>
    <w:p w14:paraId="48284601" w14:textId="77777777" w:rsidR="0092014A" w:rsidRPr="004D3611" w:rsidRDefault="0092014A" w:rsidP="00F16CC3">
      <w:pPr>
        <w:numPr>
          <w:ilvl w:val="1"/>
          <w:numId w:val="25"/>
        </w:numPr>
        <w:spacing w:after="120" w:line="288" w:lineRule="auto"/>
        <w:jc w:val="both"/>
        <w:rPr>
          <w:rFonts w:ascii="Times New Roman" w:eastAsia="Aptos" w:hAnsi="Times New Roman" w:cs="Times New Roman"/>
          <w:kern w:val="2"/>
          <w:sz w:val="24"/>
          <w:szCs w:val="24"/>
          <w:lang w:val="it-IT"/>
          <w14:ligatures w14:val="standardContextual"/>
        </w:rPr>
      </w:pPr>
      <w:r w:rsidRPr="004D3611">
        <w:rPr>
          <w:rFonts w:ascii="Times New Roman" w:eastAsia="Aptos" w:hAnsi="Times New Roman" w:cs="Times New Roman"/>
          <w:kern w:val="2"/>
          <w:sz w:val="24"/>
          <w:szCs w:val="24"/>
          <w:lang w:val="it-IT"/>
          <w14:ligatures w14:val="standardContextual"/>
        </w:rPr>
        <w:t>Emërojë dhe shkarkojë anëtarët e Këshillit Mbikëqyrës;</w:t>
      </w:r>
    </w:p>
    <w:p w14:paraId="4C126D4E" w14:textId="77777777" w:rsidR="0092014A" w:rsidRPr="004D3611" w:rsidRDefault="0092014A" w:rsidP="00F16CC3">
      <w:pPr>
        <w:numPr>
          <w:ilvl w:val="1"/>
          <w:numId w:val="25"/>
        </w:numPr>
        <w:spacing w:after="120" w:line="288" w:lineRule="auto"/>
        <w:jc w:val="both"/>
        <w:rPr>
          <w:rFonts w:ascii="Times New Roman" w:eastAsia="Aptos" w:hAnsi="Times New Roman" w:cs="Times New Roman"/>
          <w:kern w:val="2"/>
          <w:sz w:val="24"/>
          <w:szCs w:val="24"/>
          <w:lang w:val="it-IT"/>
          <w14:ligatures w14:val="standardContextual"/>
        </w:rPr>
      </w:pPr>
      <w:r w:rsidRPr="004D3611">
        <w:rPr>
          <w:rFonts w:ascii="Times New Roman" w:eastAsia="Aptos" w:hAnsi="Times New Roman" w:cs="Times New Roman"/>
          <w:kern w:val="2"/>
          <w:sz w:val="24"/>
          <w:szCs w:val="24"/>
          <w:lang w:val="it-IT"/>
          <w14:ligatures w14:val="standardContextual"/>
        </w:rPr>
        <w:t>Emërojë dhe shkarkojë anëtarët e Komitetit të Auditimit;</w:t>
      </w:r>
    </w:p>
    <w:p w14:paraId="79F8141C" w14:textId="77777777" w:rsidR="0092014A" w:rsidRPr="004D3611" w:rsidRDefault="0092014A" w:rsidP="00F16CC3">
      <w:pPr>
        <w:numPr>
          <w:ilvl w:val="1"/>
          <w:numId w:val="25"/>
        </w:numPr>
        <w:spacing w:after="120" w:line="288" w:lineRule="auto"/>
        <w:jc w:val="both"/>
        <w:rPr>
          <w:rFonts w:ascii="Times New Roman" w:eastAsia="Aptos" w:hAnsi="Times New Roman" w:cs="Times New Roman"/>
          <w:kern w:val="2"/>
          <w:sz w:val="24"/>
          <w:szCs w:val="24"/>
          <w:lang w:val="it-IT"/>
          <w14:ligatures w14:val="standardContextual"/>
        </w:rPr>
      </w:pPr>
      <w:r w:rsidRPr="004D3611">
        <w:rPr>
          <w:rFonts w:ascii="Times New Roman" w:eastAsia="Aptos" w:hAnsi="Times New Roman" w:cs="Times New Roman"/>
          <w:kern w:val="2"/>
          <w:sz w:val="24"/>
          <w:szCs w:val="24"/>
          <w:lang w:val="it-IT"/>
          <w14:ligatures w14:val="standardContextual"/>
        </w:rPr>
        <w:t>Emërojë dhe shkarkojë audituesin ligjor të jashtëm;</w:t>
      </w:r>
    </w:p>
    <w:p w14:paraId="3D288104" w14:textId="77777777" w:rsidR="0092014A" w:rsidRPr="004D3611" w:rsidRDefault="0092014A" w:rsidP="00F16CC3">
      <w:pPr>
        <w:numPr>
          <w:ilvl w:val="1"/>
          <w:numId w:val="25"/>
        </w:numPr>
        <w:spacing w:after="120" w:line="288" w:lineRule="auto"/>
        <w:jc w:val="both"/>
        <w:rPr>
          <w:rFonts w:ascii="Times New Roman" w:eastAsia="Aptos" w:hAnsi="Times New Roman" w:cs="Times New Roman"/>
          <w:kern w:val="2"/>
          <w:sz w:val="24"/>
          <w:szCs w:val="24"/>
          <w:lang w:val="it-IT"/>
          <w14:ligatures w14:val="standardContextual"/>
        </w:rPr>
      </w:pPr>
      <w:r w:rsidRPr="004D3611">
        <w:rPr>
          <w:rFonts w:ascii="Times New Roman" w:eastAsia="Aptos" w:hAnsi="Times New Roman" w:cs="Times New Roman"/>
          <w:kern w:val="2"/>
          <w:sz w:val="24"/>
          <w:szCs w:val="24"/>
          <w:lang w:val="it-IT"/>
          <w14:ligatures w14:val="standardContextual"/>
        </w:rPr>
        <w:t>Miratojë skemën e pagave për Këshillin Mbikëqyrës dhe Komitetin e Auditimit;</w:t>
      </w:r>
    </w:p>
    <w:p w14:paraId="55EA4042" w14:textId="77777777" w:rsidR="0092014A" w:rsidRPr="00193530" w:rsidRDefault="0092014A" w:rsidP="00F16CC3">
      <w:pPr>
        <w:numPr>
          <w:ilvl w:val="1"/>
          <w:numId w:val="25"/>
        </w:numPr>
        <w:spacing w:after="120" w:line="288" w:lineRule="auto"/>
        <w:jc w:val="both"/>
        <w:rPr>
          <w:rFonts w:ascii="Times New Roman" w:eastAsia="Aptos" w:hAnsi="Times New Roman" w:cs="Times New Roman"/>
          <w:kern w:val="2"/>
          <w:sz w:val="24"/>
          <w:szCs w:val="24"/>
          <w:lang w:val="it-IT"/>
          <w14:ligatures w14:val="standardContextual"/>
        </w:rPr>
      </w:pPr>
      <w:r w:rsidRPr="00193530">
        <w:rPr>
          <w:rFonts w:ascii="Times New Roman" w:eastAsia="Aptos" w:hAnsi="Times New Roman" w:cs="Times New Roman"/>
          <w:kern w:val="2"/>
          <w:sz w:val="24"/>
          <w:szCs w:val="24"/>
          <w:lang w:val="it-IT"/>
          <w14:ligatures w14:val="standardContextual"/>
        </w:rPr>
        <w:t>Vendosë për ndryshimet strukturore ose operacionale të rëndësishme brenda BZH-së.</w:t>
      </w:r>
    </w:p>
    <w:p w14:paraId="16AFFA99" w14:textId="028D89B7" w:rsidR="0092014A" w:rsidRPr="0092014A" w:rsidRDefault="0092014A" w:rsidP="00F16CC3">
      <w:pPr>
        <w:numPr>
          <w:ilvl w:val="0"/>
          <w:numId w:val="24"/>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Kompetencat e detajuara të përmendura në paragrafin e parë të këtij neni, procedurat e vendimmarrjes dhe të drejtat e votës të Asamblesë së Përgjithshme përcaktohen në Statutin e BZH-së.</w:t>
      </w:r>
    </w:p>
    <w:p w14:paraId="782D7228" w14:textId="77777777" w:rsidR="0092014A" w:rsidRPr="00193530" w:rsidRDefault="0092014A" w:rsidP="0092014A">
      <w:pPr>
        <w:spacing w:after="120" w:line="288" w:lineRule="auto"/>
        <w:rPr>
          <w:rFonts w:ascii="Times New Roman" w:eastAsia="Aptos" w:hAnsi="Times New Roman" w:cs="Times New Roman"/>
          <w:b/>
          <w:bCs/>
          <w:kern w:val="2"/>
          <w:sz w:val="24"/>
          <w:szCs w:val="24"/>
          <w:lang w:val="it-IT"/>
          <w14:ligatures w14:val="standardContextual"/>
        </w:rPr>
      </w:pPr>
    </w:p>
    <w:p w14:paraId="028159AD"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13 </w:t>
      </w:r>
    </w:p>
    <w:p w14:paraId="3759FFF7"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Përbërja e Këshillit Mbikëqyrës</w:t>
      </w:r>
    </w:p>
    <w:p w14:paraId="12BD7077" w14:textId="0AE8F359" w:rsidR="0092014A" w:rsidRPr="0092014A" w:rsidRDefault="0092014A" w:rsidP="00F16CC3">
      <w:pPr>
        <w:numPr>
          <w:ilvl w:val="0"/>
          <w:numId w:val="3"/>
        </w:numPr>
        <w:spacing w:after="120" w:line="288" w:lineRule="auto"/>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t>Këshilli Mbikëqyrës përbëhet nga një numër tek anëtarësh, të paktën pesë (5), ku shumica do të jenë të pavarur.</w:t>
      </w:r>
    </w:p>
    <w:p w14:paraId="08904586" w14:textId="77777777" w:rsidR="0092014A" w:rsidRPr="0092014A" w:rsidRDefault="0092014A" w:rsidP="00F16CC3">
      <w:pPr>
        <w:numPr>
          <w:ilvl w:val="0"/>
          <w:numId w:val="3"/>
        </w:numPr>
        <w:spacing w:after="120" w:line="288" w:lineRule="auto"/>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lastRenderedPageBreak/>
        <w:t>Anëtarët e Këshillit Mbikëqyrës emërohen për një mandat tre (3)-vjeçar, me mundësi riemërimi për një mandat shtesë.</w:t>
      </w:r>
    </w:p>
    <w:p w14:paraId="21C7D350" w14:textId="77777777" w:rsidR="0092014A" w:rsidRPr="0092014A" w:rsidRDefault="0092014A" w:rsidP="00F16CC3">
      <w:pPr>
        <w:numPr>
          <w:ilvl w:val="0"/>
          <w:numId w:val="3"/>
        </w:numPr>
        <w:spacing w:after="120" w:line="288" w:lineRule="auto"/>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t>Anëtarët e Këshillit Mbikëqyrës do të ushtrojnë kompetencat e tyre me standardet më të larta etike, duke vepruar me besim të plotë, kujdes, dinjitet dhe përgjegjshmëri, si dhe me dedikim për detyrat e tyre</w:t>
      </w:r>
    </w:p>
    <w:p w14:paraId="0A026F4B"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14</w:t>
      </w:r>
    </w:p>
    <w:p w14:paraId="1A7451D0"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Kompetencat e Këshillit Mbikëqyrës</w:t>
      </w:r>
    </w:p>
    <w:p w14:paraId="7B734990" w14:textId="77777777" w:rsidR="0092014A" w:rsidRPr="0092014A" w:rsidRDefault="0092014A" w:rsidP="00F16CC3">
      <w:pPr>
        <w:numPr>
          <w:ilvl w:val="0"/>
          <w:numId w:val="26"/>
        </w:numPr>
        <w:spacing w:after="120" w:line="288" w:lineRule="auto"/>
        <w:jc w:val="both"/>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t>Këshilli Mbikëqyrës ushtron kompetenca mbikëqyrëse dhe ka të drejtën të ndërmarrë të gjitha veprimet e nevojshme për realizimin e objektivave të BZH-së, siç janë përcaktuar në këtë ligj, përveç kompetencave që i rezervohen Asamblesë së Përgjithshme sipas këtij ligji dhe Statutit të BZH-së.</w:t>
      </w:r>
    </w:p>
    <w:p w14:paraId="10DA1193" w14:textId="77777777" w:rsidR="0092014A" w:rsidRPr="0092014A" w:rsidRDefault="0092014A" w:rsidP="00F16CC3">
      <w:pPr>
        <w:numPr>
          <w:ilvl w:val="0"/>
          <w:numId w:val="26"/>
        </w:numPr>
        <w:spacing w:after="120" w:line="288" w:lineRule="auto"/>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Kompetencat e Këshillit Mbikëqyrës përfshijnë, por nuk kufizohen në:</w:t>
      </w:r>
    </w:p>
    <w:p w14:paraId="18E0FC69"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Propozimin e ndryshimeve në Statut për miratim nga Asambleja e Përgjithshme;</w:t>
      </w:r>
    </w:p>
    <w:p w14:paraId="0A4010FA"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Miratimin e strategjisë, planit të biznesit dhe produkteve kryesore të BZH-së;</w:t>
      </w:r>
    </w:p>
    <w:p w14:paraId="56D80F93"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Rishikimin dhe miratimin e projekteve të investimeve dhe iniciativave të tjera në përputhje me objektivat e BZH-së.</w:t>
      </w:r>
    </w:p>
    <w:p w14:paraId="39DA628E"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Përcaktimin e treguesve për mbikëqyrjen e performancës së BZH-së;</w:t>
      </w:r>
    </w:p>
    <w:p w14:paraId="0A03A77F"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Sigurimin e përputhshmërisë me legjislacionin, rregulloret dhe standardet e kontabilitetit;</w:t>
      </w:r>
    </w:p>
    <w:p w14:paraId="493D78AC"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Emërimin dhe shkarkimin e anëtarëve të Këshillit të Administrimit;</w:t>
      </w:r>
    </w:p>
    <w:p w14:paraId="564B278A"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Përcaktimin e pagave dhe shpërblimeve për anëtarët e Këshillit të Administrimit dhe administratën e BZH-së;</w:t>
      </w:r>
    </w:p>
    <w:p w14:paraId="1C38B6CC" w14:textId="77777777" w:rsidR="0092014A" w:rsidRPr="0092014A" w:rsidRDefault="0092014A" w:rsidP="00F16CC3">
      <w:pPr>
        <w:numPr>
          <w:ilvl w:val="0"/>
          <w:numId w:val="27"/>
        </w:numPr>
        <w:spacing w:after="120" w:line="288" w:lineRule="auto"/>
        <w:ind w:left="900"/>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 xml:space="preserve"> Krijimin dhe mbikëqyrjen e komiteteve të posaçme sipas nevojës.</w:t>
      </w:r>
    </w:p>
    <w:p w14:paraId="46C96588" w14:textId="77777777" w:rsidR="0092014A" w:rsidRPr="0092014A" w:rsidRDefault="0092014A" w:rsidP="00F16CC3">
      <w:pPr>
        <w:numPr>
          <w:ilvl w:val="0"/>
          <w:numId w:val="26"/>
        </w:numPr>
        <w:spacing w:after="120" w:line="288" w:lineRule="auto"/>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Këshilli Mbikëqyrës do të ushtrojë detyra të tjera shtesë siç përcaktohet nga ky ligj, ligji që rregullon shoqëritë tregtare dhe Statuti i BZH-së.</w:t>
      </w:r>
    </w:p>
    <w:p w14:paraId="3748FFCD" w14:textId="25CC43D9" w:rsidR="0092014A" w:rsidRPr="0092014A" w:rsidRDefault="0092014A" w:rsidP="00F16CC3">
      <w:pPr>
        <w:numPr>
          <w:ilvl w:val="0"/>
          <w:numId w:val="26"/>
        </w:numPr>
        <w:spacing w:after="120" w:line="288" w:lineRule="auto"/>
        <w:jc w:val="both"/>
        <w:rPr>
          <w:rFonts w:ascii="Times New Roman" w:eastAsia="Times New Roman" w:hAnsi="Times New Roman" w:cs="Times New Roman"/>
          <w:sz w:val="24"/>
          <w:szCs w:val="24"/>
        </w:rPr>
      </w:pPr>
      <w:r w:rsidRPr="0092014A">
        <w:rPr>
          <w:rFonts w:ascii="Times New Roman" w:eastAsia="Times New Roman" w:hAnsi="Times New Roman" w:cs="Times New Roman"/>
          <w:sz w:val="24"/>
          <w:szCs w:val="24"/>
        </w:rPr>
        <w:t>Kompetencat e Këshillit Mbikëqyrës detajohen më tej në Statutin e BZH-së, duke respektuar dispozitat e ligjit që rregullon shoqëritë tregtare.</w:t>
      </w:r>
    </w:p>
    <w:p w14:paraId="068A3CCF" w14:textId="77777777" w:rsidR="0092014A" w:rsidRPr="0092014A" w:rsidRDefault="0092014A" w:rsidP="0092014A">
      <w:pPr>
        <w:spacing w:after="120" w:line="288" w:lineRule="auto"/>
        <w:ind w:left="360"/>
        <w:jc w:val="both"/>
        <w:rPr>
          <w:rFonts w:ascii="Times New Roman" w:eastAsia="Aptos" w:hAnsi="Times New Roman" w:cs="Times New Roman"/>
          <w:kern w:val="2"/>
          <w:sz w:val="24"/>
          <w:szCs w:val="24"/>
          <w14:ligatures w14:val="standardContextual"/>
        </w:rPr>
      </w:pPr>
    </w:p>
    <w:p w14:paraId="004B82CE"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15</w:t>
      </w:r>
    </w:p>
    <w:p w14:paraId="6BE5D5C0"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Këshilli i Administrimit</w:t>
      </w:r>
    </w:p>
    <w:p w14:paraId="6B461A70" w14:textId="2853B43D" w:rsidR="0092014A" w:rsidRPr="0092014A" w:rsidRDefault="0092014A" w:rsidP="00F16CC3">
      <w:pPr>
        <w:numPr>
          <w:ilvl w:val="0"/>
          <w:numId w:val="28"/>
        </w:numPr>
        <w:spacing w:after="120" w:line="288" w:lineRule="auto"/>
        <w:jc w:val="both"/>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t>BZH administrohet nga një Këshill Administrimi, i cili shërben si organi ekzekutiv i drejtimit.</w:t>
      </w:r>
    </w:p>
    <w:p w14:paraId="7B71344B" w14:textId="76FFDFBE" w:rsidR="0092014A" w:rsidRPr="0092014A" w:rsidRDefault="0092014A" w:rsidP="00F16CC3">
      <w:pPr>
        <w:numPr>
          <w:ilvl w:val="0"/>
          <w:numId w:val="28"/>
        </w:numPr>
        <w:spacing w:after="120" w:line="288" w:lineRule="auto"/>
        <w:jc w:val="both"/>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t>Këshilli i Administrimit mund të përbëhet nga një ose më shumë administratorë dhe emërohet nga Këshilli Mbikëqyrës për një mandat deri në tre (3) vjet, me mundësi rinovimi. Emërimi bazohet në meritë dhe në përmbushjen e kritereve të përshtatshmërisë dhe aftësisë.</w:t>
      </w:r>
    </w:p>
    <w:p w14:paraId="40F019F5" w14:textId="51377751" w:rsidR="0092014A" w:rsidRPr="0092014A" w:rsidRDefault="0092014A" w:rsidP="00F16CC3">
      <w:pPr>
        <w:numPr>
          <w:ilvl w:val="0"/>
          <w:numId w:val="28"/>
        </w:numPr>
        <w:spacing w:after="120" w:line="288" w:lineRule="auto"/>
        <w:jc w:val="both"/>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t>Numri i administratorëve, procesi i emërimit dhe kushtet e angazhimit të Këshillit të Administrimit detajohen në Statutin e BZH-së.</w:t>
      </w:r>
    </w:p>
    <w:p w14:paraId="56209775" w14:textId="77777777" w:rsidR="0092014A" w:rsidRPr="0092014A" w:rsidRDefault="0092014A" w:rsidP="00F16CC3">
      <w:pPr>
        <w:numPr>
          <w:ilvl w:val="0"/>
          <w:numId w:val="28"/>
        </w:numPr>
        <w:spacing w:after="120" w:line="288" w:lineRule="auto"/>
        <w:jc w:val="both"/>
        <w:rPr>
          <w:rFonts w:ascii="Times New Roman" w:eastAsia="Times New Roman" w:hAnsi="Times New Roman" w:cs="Times New Roman"/>
          <w:b/>
          <w:bCs/>
          <w:sz w:val="24"/>
          <w:szCs w:val="24"/>
        </w:rPr>
      </w:pPr>
      <w:r w:rsidRPr="0092014A">
        <w:rPr>
          <w:rFonts w:ascii="Times New Roman" w:eastAsia="Times New Roman" w:hAnsi="Times New Roman" w:cs="Times New Roman"/>
          <w:sz w:val="24"/>
          <w:szCs w:val="24"/>
        </w:rPr>
        <w:lastRenderedPageBreak/>
        <w:t>Këshilli Mbikëqyrës ka autoritetin për të shkarkuar Këshillin e Administrimit në rastet e mospërmbushjes së detyrave, mospërputhjes me kërkesat ligjore ose në rrethana të tjera të justifikuara, siç përcaktohet në Statut.</w:t>
      </w:r>
    </w:p>
    <w:p w14:paraId="3B5F39F9"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4F3FD076"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16</w:t>
      </w:r>
    </w:p>
    <w:p w14:paraId="5E2D11E3" w14:textId="77777777" w:rsidR="0092014A" w:rsidRPr="0092014A" w:rsidRDefault="0092014A" w:rsidP="0092014A">
      <w:pPr>
        <w:spacing w:after="120" w:line="288" w:lineRule="auto"/>
        <w:ind w:left="360"/>
        <w:jc w:val="center"/>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Roli dhe Përgjegjësitë e Këshillit të Administrimit</w:t>
      </w:r>
    </w:p>
    <w:p w14:paraId="02141533" w14:textId="77777777" w:rsidR="0092014A" w:rsidRPr="0092014A" w:rsidRDefault="0092014A" w:rsidP="00F16CC3">
      <w:pPr>
        <w:numPr>
          <w:ilvl w:val="0"/>
          <w:numId w:val="10"/>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Këshilli i Administrimit është përgjegjës për administrimin e përditshëm dhe operacionet e BZH-së, duke përfshirë, por pa u kufizuar në:</w:t>
      </w:r>
    </w:p>
    <w:p w14:paraId="577DEFF0" w14:textId="77777777" w:rsidR="0092014A" w:rsidRPr="00FA1B4E" w:rsidRDefault="0092014A" w:rsidP="00F16CC3">
      <w:pPr>
        <w:numPr>
          <w:ilvl w:val="0"/>
          <w:numId w:val="34"/>
        </w:numPr>
        <w:spacing w:after="120" w:line="288" w:lineRule="auto"/>
        <w:ind w:left="900"/>
        <w:jc w:val="both"/>
        <w:rPr>
          <w:rFonts w:ascii="Times New Roman" w:eastAsia="Times New Roman" w:hAnsi="Times New Roman" w:cs="Times New Roman"/>
          <w:sz w:val="24"/>
          <w:szCs w:val="24"/>
        </w:rPr>
      </w:pPr>
      <w:r w:rsidRPr="00FA1B4E">
        <w:rPr>
          <w:rFonts w:ascii="Times New Roman" w:eastAsia="Times New Roman" w:hAnsi="Times New Roman" w:cs="Times New Roman"/>
          <w:sz w:val="24"/>
          <w:szCs w:val="24"/>
        </w:rPr>
        <w:t xml:space="preserve"> Zbatimin e strategjive, planeve të biznesit dhe politikave të miratuara nga Asambleja e Përgjithshme dhe Këshilli Mbikëqyrës;</w:t>
      </w:r>
    </w:p>
    <w:p w14:paraId="156A9CB0" w14:textId="77777777" w:rsidR="0092014A" w:rsidRPr="00FA1B4E" w:rsidRDefault="0092014A" w:rsidP="00F16CC3">
      <w:pPr>
        <w:numPr>
          <w:ilvl w:val="0"/>
          <w:numId w:val="34"/>
        </w:numPr>
        <w:spacing w:after="120" w:line="288" w:lineRule="auto"/>
        <w:ind w:left="900"/>
        <w:jc w:val="both"/>
        <w:rPr>
          <w:rFonts w:ascii="Times New Roman" w:eastAsia="Times New Roman" w:hAnsi="Times New Roman" w:cs="Times New Roman"/>
          <w:sz w:val="24"/>
          <w:szCs w:val="24"/>
        </w:rPr>
      </w:pPr>
      <w:r w:rsidRPr="00FA1B4E">
        <w:rPr>
          <w:rFonts w:ascii="Times New Roman" w:eastAsia="Times New Roman" w:hAnsi="Times New Roman" w:cs="Times New Roman"/>
          <w:sz w:val="24"/>
          <w:szCs w:val="24"/>
        </w:rPr>
        <w:t xml:space="preserve"> Menaxhimin e burimeve, financave dhe aktiviteteve operative në përputhje me objektivat dhe kuadrin ligjor të tij;</w:t>
      </w:r>
    </w:p>
    <w:p w14:paraId="3609D5E5" w14:textId="77777777" w:rsidR="0092014A" w:rsidRPr="00FA1B4E" w:rsidRDefault="0092014A" w:rsidP="00F16CC3">
      <w:pPr>
        <w:numPr>
          <w:ilvl w:val="0"/>
          <w:numId w:val="34"/>
        </w:numPr>
        <w:spacing w:after="120" w:line="288" w:lineRule="auto"/>
        <w:ind w:left="900"/>
        <w:jc w:val="both"/>
        <w:rPr>
          <w:rFonts w:ascii="Times New Roman" w:eastAsia="Times New Roman" w:hAnsi="Times New Roman" w:cs="Times New Roman"/>
          <w:sz w:val="24"/>
          <w:szCs w:val="24"/>
        </w:rPr>
      </w:pPr>
      <w:r w:rsidRPr="00FA1B4E">
        <w:rPr>
          <w:rFonts w:ascii="Times New Roman" w:eastAsia="Times New Roman" w:hAnsi="Times New Roman" w:cs="Times New Roman"/>
          <w:sz w:val="24"/>
          <w:szCs w:val="24"/>
        </w:rPr>
        <w:t xml:space="preserve"> Përfaqësimin e BZH-së në marrëdhëniet me palë të treta, përfshirë autoritetet shtetërore, palët e interesuara dhe entitete të tjera;</w:t>
      </w:r>
    </w:p>
    <w:p w14:paraId="325F7062" w14:textId="77777777" w:rsidR="0092014A" w:rsidRPr="00FA1B4E" w:rsidRDefault="0092014A" w:rsidP="00F16CC3">
      <w:pPr>
        <w:numPr>
          <w:ilvl w:val="0"/>
          <w:numId w:val="34"/>
        </w:numPr>
        <w:spacing w:after="120" w:line="288" w:lineRule="auto"/>
        <w:ind w:left="900"/>
        <w:jc w:val="both"/>
        <w:rPr>
          <w:rFonts w:ascii="Times New Roman" w:eastAsia="Times New Roman" w:hAnsi="Times New Roman" w:cs="Times New Roman"/>
          <w:sz w:val="24"/>
          <w:szCs w:val="24"/>
        </w:rPr>
      </w:pPr>
      <w:r w:rsidRPr="00FA1B4E">
        <w:rPr>
          <w:rFonts w:ascii="Times New Roman" w:eastAsia="Times New Roman" w:hAnsi="Times New Roman" w:cs="Times New Roman"/>
          <w:sz w:val="24"/>
          <w:szCs w:val="24"/>
        </w:rPr>
        <w:t xml:space="preserve"> Hartimin dhe dorëzimin e raporteve vjetore, pasqyrave financiare dhe vlerësimeve të performancës për Këshillin Mbikëqyrës;</w:t>
      </w:r>
    </w:p>
    <w:p w14:paraId="1267304D" w14:textId="77777777" w:rsidR="0092014A" w:rsidRPr="00FA1B4E" w:rsidRDefault="0092014A" w:rsidP="00F16CC3">
      <w:pPr>
        <w:numPr>
          <w:ilvl w:val="0"/>
          <w:numId w:val="34"/>
        </w:numPr>
        <w:spacing w:after="120" w:line="288" w:lineRule="auto"/>
        <w:ind w:left="900"/>
        <w:jc w:val="both"/>
        <w:rPr>
          <w:rFonts w:ascii="Times New Roman" w:eastAsia="Times New Roman" w:hAnsi="Times New Roman" w:cs="Times New Roman"/>
          <w:sz w:val="24"/>
          <w:szCs w:val="24"/>
        </w:rPr>
      </w:pPr>
      <w:r w:rsidRPr="00FA1B4E">
        <w:rPr>
          <w:rFonts w:ascii="Times New Roman" w:eastAsia="Times New Roman" w:hAnsi="Times New Roman" w:cs="Times New Roman"/>
          <w:sz w:val="24"/>
          <w:szCs w:val="24"/>
        </w:rPr>
        <w:t xml:space="preserve"> Propozimin e iniciativave të reja, projekteve të investimeve dhe politikave për miratim nga Këshilli Mbikëqyrës;</w:t>
      </w:r>
    </w:p>
    <w:p w14:paraId="1BB4C581" w14:textId="77777777" w:rsidR="0092014A" w:rsidRPr="00FA1B4E" w:rsidRDefault="0092014A" w:rsidP="00F16CC3">
      <w:pPr>
        <w:numPr>
          <w:ilvl w:val="0"/>
          <w:numId w:val="34"/>
        </w:numPr>
        <w:spacing w:after="120" w:line="288" w:lineRule="auto"/>
        <w:ind w:left="900"/>
        <w:jc w:val="both"/>
        <w:rPr>
          <w:rFonts w:ascii="Times New Roman" w:eastAsia="Times New Roman" w:hAnsi="Times New Roman" w:cs="Times New Roman"/>
          <w:sz w:val="24"/>
          <w:szCs w:val="24"/>
        </w:rPr>
      </w:pPr>
      <w:r w:rsidRPr="00FA1B4E">
        <w:rPr>
          <w:rFonts w:ascii="Times New Roman" w:eastAsia="Times New Roman" w:hAnsi="Times New Roman" w:cs="Times New Roman"/>
          <w:sz w:val="24"/>
          <w:szCs w:val="24"/>
        </w:rPr>
        <w:t xml:space="preserve"> Sigurimin e përputhshmërisë me ligjet dhe rregullat përkatëse, si dhe kontrollin e brendshëm në operacionet e BZH-së;</w:t>
      </w:r>
    </w:p>
    <w:p w14:paraId="01099CF1" w14:textId="77777777" w:rsidR="0092014A" w:rsidRPr="00FA1B4E" w:rsidRDefault="0092014A" w:rsidP="00F16CC3">
      <w:pPr>
        <w:numPr>
          <w:ilvl w:val="0"/>
          <w:numId w:val="34"/>
        </w:numPr>
        <w:spacing w:after="120" w:line="288" w:lineRule="auto"/>
        <w:ind w:left="900"/>
        <w:jc w:val="both"/>
        <w:rPr>
          <w:rFonts w:ascii="Times New Roman" w:eastAsia="Times New Roman" w:hAnsi="Times New Roman" w:cs="Times New Roman"/>
          <w:sz w:val="24"/>
          <w:szCs w:val="24"/>
        </w:rPr>
      </w:pPr>
      <w:r w:rsidRPr="00FA1B4E">
        <w:rPr>
          <w:rFonts w:ascii="Times New Roman" w:eastAsia="Times New Roman" w:hAnsi="Times New Roman" w:cs="Times New Roman"/>
          <w:sz w:val="24"/>
          <w:szCs w:val="24"/>
        </w:rPr>
        <w:t>Menaxhimin e strukturave administrative të brendshme të BZH-së, duke përfshirë punësimin dhe mbikëqyrjen e stafit.</w:t>
      </w:r>
    </w:p>
    <w:p w14:paraId="68D66A11" w14:textId="57E94740" w:rsidR="0092014A" w:rsidRPr="0092014A" w:rsidRDefault="0092014A" w:rsidP="00F16CC3">
      <w:pPr>
        <w:numPr>
          <w:ilvl w:val="0"/>
          <w:numId w:val="10"/>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Kompetencat e Këshillit të Administrimit detajohen më tej në Statutin e BZH-së, ne përputhje me dispozitat e ligjit që rregullon shoqëritë tregtare.</w:t>
      </w:r>
    </w:p>
    <w:p w14:paraId="04B007F0" w14:textId="77777777" w:rsidR="0092014A" w:rsidRPr="0092014A" w:rsidRDefault="0092014A" w:rsidP="0092014A">
      <w:pPr>
        <w:spacing w:after="120" w:line="288" w:lineRule="auto"/>
        <w:ind w:left="720"/>
        <w:jc w:val="both"/>
        <w:rPr>
          <w:rFonts w:ascii="Times New Roman" w:eastAsia="Aptos" w:hAnsi="Times New Roman" w:cs="Times New Roman"/>
          <w:kern w:val="2"/>
          <w:sz w:val="24"/>
          <w:szCs w:val="24"/>
          <w14:ligatures w14:val="standardContextual"/>
        </w:rPr>
      </w:pPr>
    </w:p>
    <w:p w14:paraId="702D477E"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 xml:space="preserve">Neni 17 </w:t>
      </w:r>
    </w:p>
    <w:p w14:paraId="141CADA7"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Komiteti i Auditimit</w:t>
      </w:r>
    </w:p>
    <w:p w14:paraId="2B3EA354" w14:textId="77777777" w:rsidR="0092014A" w:rsidRPr="0092014A" w:rsidRDefault="0092014A" w:rsidP="00F16CC3">
      <w:pPr>
        <w:numPr>
          <w:ilvl w:val="0"/>
          <w:numId w:val="30"/>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Komiteti i Auditimit përbëhet nga tre (3) anëtarë të emëruar nga Asambleja e Përgjithshme për një periudhë deri në tre (3) vjet, me të drejtë riemërimi.</w:t>
      </w:r>
    </w:p>
    <w:p w14:paraId="1D0CA82E" w14:textId="77777777" w:rsidR="0092014A" w:rsidRPr="0092014A" w:rsidRDefault="0092014A" w:rsidP="00F16CC3">
      <w:pPr>
        <w:numPr>
          <w:ilvl w:val="0"/>
          <w:numId w:val="30"/>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Detyrat  e Komiteti te  Auditimit përfshijnë, por nuk kufizohen:</w:t>
      </w:r>
    </w:p>
    <w:p w14:paraId="099CBE50" w14:textId="77777777" w:rsidR="0092014A" w:rsidRPr="0092014A" w:rsidRDefault="0092014A" w:rsidP="00F16CC3">
      <w:pPr>
        <w:numPr>
          <w:ilvl w:val="0"/>
          <w:numId w:val="29"/>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Auditimin dhe mbikëqyrjen e procedurave kontabël dhe kontrolleve të brendshme të BZH-së, duke siguruar përputhshmërinë me legjislacionin dhe standardet, si dhe mbikëqyrjen e zbatimit të këtyre procedurave dhe kontrollin e llogarive dhe regjistrave përkatës;</w:t>
      </w:r>
    </w:p>
    <w:p w14:paraId="5D3DAF1E" w14:textId="77777777" w:rsidR="0092014A" w:rsidRPr="0092014A" w:rsidRDefault="0092014A" w:rsidP="00F16CC3">
      <w:pPr>
        <w:numPr>
          <w:ilvl w:val="0"/>
          <w:numId w:val="29"/>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Rishikimin e raporteve të kontrollit të brendshëm dhe monitorimin e adresimit të rekomandimeve që burojnë nga këto raporte;</w:t>
      </w:r>
    </w:p>
    <w:p w14:paraId="22740A9C" w14:textId="77777777" w:rsidR="0092014A" w:rsidRPr="0092014A" w:rsidRDefault="0092014A" w:rsidP="00F16CC3">
      <w:pPr>
        <w:numPr>
          <w:ilvl w:val="0"/>
          <w:numId w:val="29"/>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Sigurimin e përputhshmërisë me ligjet dhe rregulloret në fuqi, si dhe raportimin e gjetjeve dhe rekomandimeve te Këshilli Mbikëqyrës;</w:t>
      </w:r>
    </w:p>
    <w:p w14:paraId="58C7CE0C" w14:textId="77777777" w:rsidR="0092014A" w:rsidRPr="0092014A" w:rsidRDefault="0092014A" w:rsidP="00F16CC3">
      <w:pPr>
        <w:numPr>
          <w:ilvl w:val="0"/>
          <w:numId w:val="29"/>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lastRenderedPageBreak/>
        <w:t>Propozimin për audituesin ligjor dhe realizimin e komunikimit ndërmjet tij dhe kontrollit të brendshëm të BZH-së;</w:t>
      </w:r>
    </w:p>
    <w:p w14:paraId="0438983A" w14:textId="77777777" w:rsidR="0092014A" w:rsidRPr="0092014A" w:rsidRDefault="0092014A" w:rsidP="00F16CC3">
      <w:pPr>
        <w:numPr>
          <w:ilvl w:val="0"/>
          <w:numId w:val="29"/>
        </w:numPr>
        <w:spacing w:after="120" w:line="288" w:lineRule="auto"/>
        <w:jc w:val="both"/>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kern w:val="2"/>
          <w:sz w:val="24"/>
          <w:szCs w:val="24"/>
          <w14:ligatures w14:val="standardContextual"/>
        </w:rPr>
        <w:t>Dhënien e mendimeve për Këshillin Mbikëqyrës për çështjet për të cilat është kërkuar një mendim;</w:t>
      </w:r>
    </w:p>
    <w:p w14:paraId="0A3491D6" w14:textId="77777777" w:rsidR="0092014A" w:rsidRPr="0092014A" w:rsidRDefault="0092014A" w:rsidP="00F16CC3">
      <w:pPr>
        <w:numPr>
          <w:ilvl w:val="0"/>
          <w:numId w:val="29"/>
        </w:numPr>
        <w:spacing w:after="120" w:line="288" w:lineRule="auto"/>
        <w:jc w:val="both"/>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kern w:val="2"/>
          <w:sz w:val="24"/>
          <w:szCs w:val="24"/>
          <w14:ligatures w14:val="standardContextual"/>
        </w:rPr>
        <w:t>Dhënien e rekomandimeve për veprime Këshillit Mbikëqyrës në lidhje me raportet financiare dhe pasqyrat financiare të BZH-së.</w:t>
      </w:r>
    </w:p>
    <w:p w14:paraId="1DCB6B07"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p>
    <w:p w14:paraId="1FD5AC6F"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18</w:t>
      </w:r>
    </w:p>
    <w:p w14:paraId="6344DD56"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Kriteret e përshtatshmërisë</w:t>
      </w:r>
    </w:p>
    <w:p w14:paraId="63EC233A" w14:textId="77777777" w:rsidR="0092014A" w:rsidRPr="0092014A" w:rsidRDefault="0092014A" w:rsidP="00F16CC3">
      <w:pPr>
        <w:numPr>
          <w:ilvl w:val="0"/>
          <w:numId w:val="1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Anëtarët e Këshillit Mbikëqyrës, Këshilli i Administrimit, Komitetit të Auditimit dhe personeli tjetër kyç, siç përcaktohet në Statutin e BZH-së, duhet të plotësojnë këto kritere:</w:t>
      </w:r>
    </w:p>
    <w:p w14:paraId="751052FD" w14:textId="77777777" w:rsidR="0092014A" w:rsidRPr="0092014A" w:rsidRDefault="0092014A" w:rsidP="00F16CC3">
      <w:pPr>
        <w:numPr>
          <w:ilvl w:val="0"/>
          <w:numId w:val="3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kenë një reputacion të mirë;</w:t>
      </w:r>
    </w:p>
    <w:p w14:paraId="0E4CBBD5" w14:textId="77777777" w:rsidR="0092014A" w:rsidRPr="0092014A" w:rsidRDefault="0092014A" w:rsidP="00F16CC3">
      <w:pPr>
        <w:numPr>
          <w:ilvl w:val="0"/>
          <w:numId w:val="3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kenë njohuri, aftësi dhe përvojë të mjaftueshme për të kryer detyrat e tyre</w:t>
      </w:r>
    </w:p>
    <w:p w14:paraId="30CEA0E3" w14:textId="77777777" w:rsidR="0092014A" w:rsidRPr="0092014A" w:rsidRDefault="0092014A" w:rsidP="00F16CC3">
      <w:pPr>
        <w:numPr>
          <w:ilvl w:val="0"/>
          <w:numId w:val="3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veprojnë me ndershmëri, integritet dhe pavarësi gjykimi për të vlerësuar dhe sfiduar në mënyrë efektive vendimet e organeve drejtuese dhe të tjera të menaxhimit, ku është e nevojshme, si dhe për të mbikëqyrur dhe monitoruar vendimmarrjen e menaxhimit;</w:t>
      </w:r>
    </w:p>
    <w:p w14:paraId="01FEFB63" w14:textId="77777777" w:rsidR="0092014A" w:rsidRPr="0092014A" w:rsidRDefault="0092014A" w:rsidP="00F16CC3">
      <w:pPr>
        <w:numPr>
          <w:ilvl w:val="0"/>
          <w:numId w:val="3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angazhohen për të realizuar funksionet e tyre;</w:t>
      </w:r>
    </w:p>
    <w:p w14:paraId="2DFEAD0E" w14:textId="77777777" w:rsidR="0092014A" w:rsidRPr="0092014A" w:rsidRDefault="0092014A" w:rsidP="00F16CC3">
      <w:pPr>
        <w:numPr>
          <w:ilvl w:val="0"/>
          <w:numId w:val="3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mos jenë nën hetim apo proces gjyqësor penal dhe të mos kenë qenë të dënuar me vendim gjykate për ndonjë vepër penale të lidhur me pasurinë, krimin ekonomik ose shkelje të tjera që lidhen me shoqëritë tregtare, përfshirë përfshirjen në skema mashtruese ose piramidale të huamarrjes, pastrim parash ose financim të terrorizmit;</w:t>
      </w:r>
    </w:p>
    <w:p w14:paraId="36CF2EA1" w14:textId="77777777" w:rsidR="00F222F7" w:rsidRPr="00193530" w:rsidRDefault="0092014A" w:rsidP="00F222F7">
      <w:pPr>
        <w:numPr>
          <w:ilvl w:val="0"/>
          <w:numId w:val="3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Të mos kenë qenë të angazhuar ose të lidhur me humbje financiare të shkaktuara nga mashtrim, paaftësi ose keqmenaxhim në ofrimin e shërbimeve financiare apo në menaxhimin e shoqërive të tjera;</w:t>
      </w:r>
      <w:r w:rsidR="00F222F7" w:rsidRPr="00F222F7">
        <w:rPr>
          <w:rFonts w:ascii="Times New Roman" w:eastAsia="Times New Roman" w:hAnsi="Times New Roman" w:cs="Times New Roman"/>
          <w:kern w:val="2"/>
          <w:sz w:val="24"/>
          <w:szCs w:val="24"/>
          <w14:ligatures w14:val="standardContextual"/>
        </w:rPr>
        <w:t xml:space="preserve"> </w:t>
      </w:r>
    </w:p>
    <w:p w14:paraId="52EB9447" w14:textId="4CFFAF2D" w:rsidR="00F222F7" w:rsidRPr="00193530" w:rsidRDefault="00F222F7" w:rsidP="00F222F7">
      <w:pPr>
        <w:numPr>
          <w:ilvl w:val="0"/>
          <w:numId w:val="3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Times New Roman" w:hAnsi="Times New Roman" w:cs="Times New Roman"/>
          <w:kern w:val="2"/>
          <w:sz w:val="24"/>
          <w:szCs w:val="24"/>
          <w14:ligatures w14:val="standardContextual"/>
        </w:rPr>
        <w:t>Të mos mbajnë funksion drejtues në shërbimin publik apo shoqëri me kapital shtetëror;</w:t>
      </w:r>
    </w:p>
    <w:p w14:paraId="587F0238" w14:textId="77777777" w:rsidR="0092014A" w:rsidRPr="0092014A" w:rsidRDefault="0092014A" w:rsidP="00F16CC3">
      <w:pPr>
        <w:numPr>
          <w:ilvl w:val="0"/>
          <w:numId w:val="3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Kritere të tjera të përcaktuara në Statut.</w:t>
      </w:r>
    </w:p>
    <w:p w14:paraId="1B84F749" w14:textId="77777777" w:rsidR="0092014A" w:rsidRPr="0092014A" w:rsidRDefault="0092014A" w:rsidP="0092014A">
      <w:pPr>
        <w:spacing w:after="120" w:line="288" w:lineRule="auto"/>
        <w:ind w:left="1080"/>
        <w:jc w:val="both"/>
        <w:rPr>
          <w:rFonts w:ascii="Times New Roman" w:eastAsia="Aptos" w:hAnsi="Times New Roman" w:cs="Times New Roman"/>
          <w:kern w:val="2"/>
          <w:sz w:val="24"/>
          <w:szCs w:val="24"/>
          <w14:ligatures w14:val="standardContextual"/>
        </w:rPr>
      </w:pPr>
    </w:p>
    <w:p w14:paraId="570F764C"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19</w:t>
      </w:r>
    </w:p>
    <w:p w14:paraId="073A2618" w14:textId="291B94B5"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Kualifikimet dhe përvoja profesionale</w:t>
      </w:r>
    </w:p>
    <w:p w14:paraId="5CD40A15" w14:textId="07F03DFF" w:rsidR="0092014A" w:rsidRPr="00193530" w:rsidRDefault="0092014A" w:rsidP="00F16CC3">
      <w:pPr>
        <w:numPr>
          <w:ilvl w:val="0"/>
          <w:numId w:val="11"/>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Anëtarët e Këshillit Mbikëqyrës, Komitetit të Auditimit dhe Këshillit të Administrimit duhet të plotësojnë këto kualifikime:</w:t>
      </w:r>
    </w:p>
    <w:p w14:paraId="4D93BDA4" w14:textId="77777777" w:rsidR="0092014A" w:rsidRPr="00193530" w:rsidRDefault="0092014A" w:rsidP="00F16CC3">
      <w:pPr>
        <w:numPr>
          <w:ilvl w:val="0"/>
          <w:numId w:val="3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Times New Roman" w:hAnsi="Times New Roman" w:cs="Times New Roman"/>
          <w:kern w:val="2"/>
          <w:sz w:val="24"/>
          <w:szCs w:val="24"/>
          <w14:ligatures w14:val="standardContextual"/>
        </w:rPr>
        <w:t>Të kenë diplomë universitare, preferohet në fushat e financës, ekonomisë ose drejtësisë;</w:t>
      </w:r>
    </w:p>
    <w:p w14:paraId="37DF19A4" w14:textId="77777777" w:rsidR="0092014A" w:rsidRPr="00193530" w:rsidRDefault="0092014A" w:rsidP="00F16CC3">
      <w:pPr>
        <w:numPr>
          <w:ilvl w:val="0"/>
          <w:numId w:val="3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Times New Roman" w:hAnsi="Times New Roman" w:cs="Times New Roman"/>
          <w:kern w:val="2"/>
          <w:sz w:val="24"/>
          <w:szCs w:val="24"/>
          <w14:ligatures w14:val="standardContextual"/>
        </w:rPr>
        <w:t>Të kenë një minimum prej dhjetë (10) vjet përvojë profesionale përkatëse, duke përfshirë të paktën tre (3) vjet në pozicione drejtuese në fushat e financës, shërbimeve këshilluese ose zhvillimit ekonomik;</w:t>
      </w:r>
    </w:p>
    <w:p w14:paraId="3E32EF2F" w14:textId="3A7B0A81" w:rsidR="0092014A" w:rsidRPr="0092014A" w:rsidRDefault="00FA1B4E" w:rsidP="00F16CC3">
      <w:pPr>
        <w:numPr>
          <w:ilvl w:val="0"/>
          <w:numId w:val="32"/>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Times New Roman" w:hAnsi="Times New Roman" w:cs="Times New Roman"/>
          <w:kern w:val="2"/>
          <w:sz w:val="24"/>
          <w:szCs w:val="24"/>
          <w14:ligatures w14:val="standardContextual"/>
        </w:rPr>
        <w:t xml:space="preserve">Çdo </w:t>
      </w:r>
      <w:r w:rsidR="00F222F7">
        <w:rPr>
          <w:rFonts w:ascii="Times New Roman" w:eastAsia="Times New Roman" w:hAnsi="Times New Roman" w:cs="Times New Roman"/>
          <w:kern w:val="2"/>
          <w:sz w:val="24"/>
          <w:szCs w:val="24"/>
          <w14:ligatures w14:val="standardContextual"/>
        </w:rPr>
        <w:t>kërkesë</w:t>
      </w:r>
      <w:r w:rsidR="00F222F7" w:rsidRPr="0092014A">
        <w:rPr>
          <w:rFonts w:ascii="Times New Roman" w:eastAsia="Times New Roman" w:hAnsi="Times New Roman" w:cs="Times New Roman"/>
          <w:kern w:val="2"/>
          <w:sz w:val="24"/>
          <w:szCs w:val="24"/>
          <w14:ligatures w14:val="standardContextual"/>
        </w:rPr>
        <w:t xml:space="preserve"> </w:t>
      </w:r>
      <w:r w:rsidR="0092014A" w:rsidRPr="0092014A">
        <w:rPr>
          <w:rFonts w:ascii="Times New Roman" w:eastAsia="Times New Roman" w:hAnsi="Times New Roman" w:cs="Times New Roman"/>
          <w:kern w:val="2"/>
          <w:sz w:val="24"/>
          <w:szCs w:val="24"/>
          <w14:ligatures w14:val="standardContextual"/>
        </w:rPr>
        <w:t>tjetër të përcaktuar në Statut.</w:t>
      </w:r>
    </w:p>
    <w:p w14:paraId="430EBC69"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p>
    <w:p w14:paraId="275ED5EC" w14:textId="77777777" w:rsidR="0092014A" w:rsidRPr="0092014A" w:rsidRDefault="0092014A" w:rsidP="0092014A">
      <w:pPr>
        <w:spacing w:after="120" w:line="288" w:lineRule="auto"/>
        <w:rPr>
          <w:rFonts w:ascii="Times New Roman" w:eastAsia="Aptos" w:hAnsi="Times New Roman" w:cs="Times New Roman"/>
          <w:b/>
          <w:bCs/>
          <w:kern w:val="2"/>
          <w:sz w:val="24"/>
          <w:szCs w:val="24"/>
          <w14:ligatures w14:val="standardContextual"/>
        </w:rPr>
      </w:pPr>
    </w:p>
    <w:p w14:paraId="7C418709"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KREU III</w:t>
      </w:r>
    </w:p>
    <w:p w14:paraId="78E66F55"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KONTABILITETI DHE AUDITIMI I PASQYRAVE FINANCIARE</w:t>
      </w:r>
    </w:p>
    <w:p w14:paraId="3B4A14E1"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p>
    <w:p w14:paraId="240FBF1A"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20</w:t>
      </w:r>
    </w:p>
    <w:p w14:paraId="0B23073D"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Kontabiliteti dhe llogaritë vjetore</w:t>
      </w:r>
    </w:p>
    <w:p w14:paraId="59D96AE0" w14:textId="003AA867" w:rsidR="0092014A" w:rsidRPr="0092014A" w:rsidRDefault="0092014A" w:rsidP="00F16CC3">
      <w:pPr>
        <w:numPr>
          <w:ilvl w:val="0"/>
          <w:numId w:val="4"/>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BZH </w:t>
      </w:r>
      <w:r w:rsidR="00FA1B4E">
        <w:rPr>
          <w:rFonts w:ascii="Times New Roman" w:eastAsia="Aptos" w:hAnsi="Times New Roman" w:cs="Times New Roman"/>
          <w:kern w:val="2"/>
          <w:sz w:val="24"/>
          <w:szCs w:val="24"/>
          <w14:ligatures w14:val="standardContextual"/>
        </w:rPr>
        <w:t>mban</w:t>
      </w:r>
      <w:r w:rsidRPr="0092014A">
        <w:rPr>
          <w:rFonts w:ascii="Times New Roman" w:eastAsia="Aptos" w:hAnsi="Times New Roman" w:cs="Times New Roman"/>
          <w:kern w:val="2"/>
          <w:sz w:val="24"/>
          <w:szCs w:val="24"/>
          <w14:ligatures w14:val="standardContextual"/>
        </w:rPr>
        <w:t xml:space="preserve"> te dhënat kontabël e tij në përputhje me legjislacionin që rregullon kontabilitetin dhe pasqyrat financiare në Republikën e Shqipërisë.</w:t>
      </w:r>
    </w:p>
    <w:p w14:paraId="04E60AAA" w14:textId="655B1D7B" w:rsidR="0092014A" w:rsidRPr="0092014A" w:rsidRDefault="0092014A" w:rsidP="00F16CC3">
      <w:pPr>
        <w:numPr>
          <w:ilvl w:val="0"/>
          <w:numId w:val="4"/>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Praktikat kontabël të BZH udhëhiqen nga këto parime: </w:t>
      </w:r>
    </w:p>
    <w:p w14:paraId="0833D5D5" w14:textId="77777777" w:rsidR="0092014A" w:rsidRPr="0092014A" w:rsidRDefault="0092014A" w:rsidP="00F16CC3">
      <w:pPr>
        <w:numPr>
          <w:ilvl w:val="0"/>
          <w:numId w:val="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Sigurimi i transparencës dhe saktësisë në regjistrimin e aktiviteteve ekonomike; </w:t>
      </w:r>
    </w:p>
    <w:p w14:paraId="479EF717" w14:textId="77777777" w:rsidR="0092014A" w:rsidRPr="0092014A" w:rsidRDefault="0092014A" w:rsidP="00F16CC3">
      <w:pPr>
        <w:numPr>
          <w:ilvl w:val="0"/>
          <w:numId w:val="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Përdorimi i standardeve ndërkombëtare të kontabilitetit dhe praktikave më të mira; </w:t>
      </w:r>
    </w:p>
    <w:p w14:paraId="3879F55D" w14:textId="77777777" w:rsidR="0092014A" w:rsidRPr="0092014A" w:rsidRDefault="0092014A" w:rsidP="00F16CC3">
      <w:pPr>
        <w:numPr>
          <w:ilvl w:val="0"/>
          <w:numId w:val="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Përgatitja dhe dorëzimi i pasqyrave financiare vjetore në përputhje me afatet ligjore dhe format e parashikuara; </w:t>
      </w:r>
    </w:p>
    <w:p w14:paraId="39C6B99E" w14:textId="77777777" w:rsidR="0092014A" w:rsidRPr="0092014A" w:rsidRDefault="0092014A" w:rsidP="00F16CC3">
      <w:pPr>
        <w:numPr>
          <w:ilvl w:val="0"/>
          <w:numId w:val="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Mbajtja e një ndarje të qartë të llogarive, te dhënave e regjistrimeve financiare, dhe sistemeve të raportimit për aktivitetet promovuese dhe ato tregtare.</w:t>
      </w:r>
    </w:p>
    <w:p w14:paraId="7B71DF51"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5A9112B2"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21</w:t>
      </w:r>
    </w:p>
    <w:p w14:paraId="0A8722A4"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Auditimi i Pasqyrave Financiare</w:t>
      </w:r>
    </w:p>
    <w:p w14:paraId="7D48973C" w14:textId="7386DC03" w:rsidR="0092014A" w:rsidRPr="0092014A" w:rsidRDefault="0092014A" w:rsidP="00F16CC3">
      <w:pPr>
        <w:numPr>
          <w:ilvl w:val="0"/>
          <w:numId w:val="6"/>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Pasqyrat financiare të BZH-së</w:t>
      </w:r>
      <w:r w:rsidR="00FA1B4E">
        <w:rPr>
          <w:rFonts w:ascii="Times New Roman" w:eastAsia="Aptos" w:hAnsi="Times New Roman" w:cs="Times New Roman"/>
          <w:kern w:val="2"/>
          <w:sz w:val="24"/>
          <w:szCs w:val="24"/>
          <w14:ligatures w14:val="standardContextual"/>
        </w:rPr>
        <w:t xml:space="preserve"> </w:t>
      </w:r>
      <w:r w:rsidRPr="0092014A">
        <w:rPr>
          <w:rFonts w:ascii="Times New Roman" w:eastAsia="Aptos" w:hAnsi="Times New Roman" w:cs="Times New Roman"/>
          <w:kern w:val="2"/>
          <w:sz w:val="24"/>
          <w:szCs w:val="24"/>
          <w14:ligatures w14:val="standardContextual"/>
        </w:rPr>
        <w:t xml:space="preserve">auditohen në përputhje me legjislacionin në fuqi, standardet ndërkombëtare të auditimit dhe praktikat më të mira ndërkombëtare. Procesi i auditimit do të: </w:t>
      </w:r>
    </w:p>
    <w:p w14:paraId="64DED8B3" w14:textId="77777777" w:rsidR="0092014A" w:rsidRPr="0092014A" w:rsidRDefault="0092014A" w:rsidP="00F16CC3">
      <w:pPr>
        <w:numPr>
          <w:ilvl w:val="0"/>
          <w:numId w:val="7"/>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kryhet nga një auditor ligjor i pavarur ose një shoqëri audituese e licencuar; </w:t>
      </w:r>
    </w:p>
    <w:p w14:paraId="542C2743" w14:textId="77777777" w:rsidR="0092014A" w:rsidRPr="0092014A" w:rsidRDefault="0092014A" w:rsidP="00F16CC3">
      <w:pPr>
        <w:numPr>
          <w:ilvl w:val="0"/>
          <w:numId w:val="7"/>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sigurojë saktësinë, besueshmërinë dhe integritetin e raporteve financiare; </w:t>
      </w:r>
    </w:p>
    <w:p w14:paraId="3CEB262F" w14:textId="77777777" w:rsidR="0092014A" w:rsidRPr="0092014A" w:rsidRDefault="0092014A" w:rsidP="00F16CC3">
      <w:pPr>
        <w:numPr>
          <w:ilvl w:val="0"/>
          <w:numId w:val="7"/>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sigurojë garantimin e përputhshmërisë  me kërkesat ligjore dhe rregullatore.</w:t>
      </w:r>
    </w:p>
    <w:p w14:paraId="2424A1AF"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2C5B6A6D"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KREU IV</w:t>
      </w:r>
    </w:p>
    <w:p w14:paraId="4A0EA5BF"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DISPOZITAT PËRFUNDIMTARE</w:t>
      </w:r>
    </w:p>
    <w:p w14:paraId="2EF97B89"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p>
    <w:p w14:paraId="340506DE"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22</w:t>
      </w:r>
    </w:p>
    <w:p w14:paraId="3FE55328"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Marrëdhënia me kuadrin ligjor</w:t>
      </w:r>
    </w:p>
    <w:p w14:paraId="5BB3FD92" w14:textId="1D4EC9F6" w:rsidR="0092014A" w:rsidRPr="0092014A" w:rsidRDefault="0092014A" w:rsidP="00F16CC3">
      <w:pPr>
        <w:numPr>
          <w:ilvl w:val="0"/>
          <w:numId w:val="8"/>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Dispozitat e ligjit që rregullon shoqëritë tregtare zbatohen, përveç atyre që lidhen me kompetencat e </w:t>
      </w:r>
      <w:r w:rsidR="00D24D3F" w:rsidRPr="00D24D3F">
        <w:rPr>
          <w:rFonts w:ascii="Times New Roman" w:eastAsia="Aptos" w:hAnsi="Times New Roman" w:cs="Times New Roman"/>
          <w:kern w:val="2"/>
          <w:sz w:val="24"/>
          <w:szCs w:val="24"/>
          <w14:ligatures w14:val="standardContextual"/>
        </w:rPr>
        <w:t>organeve t</w:t>
      </w:r>
      <w:r w:rsidR="00D24D3F" w:rsidRPr="0092014A">
        <w:rPr>
          <w:rFonts w:ascii="Times New Roman" w:eastAsia="Aptos" w:hAnsi="Times New Roman" w:cs="Times New Roman"/>
          <w:kern w:val="2"/>
          <w:sz w:val="24"/>
          <w:szCs w:val="24"/>
          <w14:ligatures w14:val="standardContextual"/>
        </w:rPr>
        <w:t>ë</w:t>
      </w:r>
      <w:r w:rsidR="00D24D3F" w:rsidRPr="00D24D3F">
        <w:rPr>
          <w:rFonts w:ascii="Times New Roman" w:eastAsia="Aptos" w:hAnsi="Times New Roman" w:cs="Times New Roman"/>
          <w:kern w:val="2"/>
          <w:sz w:val="24"/>
          <w:szCs w:val="24"/>
          <w14:ligatures w14:val="standardContextual"/>
        </w:rPr>
        <w:t xml:space="preserve"> vendimmarrjes dhe drejtimit</w:t>
      </w:r>
      <w:r w:rsidR="00D24D3F" w:rsidRPr="0092014A" w:rsidDel="00D24D3F">
        <w:rPr>
          <w:rFonts w:ascii="Times New Roman" w:eastAsia="Aptos" w:hAnsi="Times New Roman" w:cs="Times New Roman"/>
          <w:kern w:val="2"/>
          <w:sz w:val="24"/>
          <w:szCs w:val="24"/>
          <w14:ligatures w14:val="standardContextual"/>
        </w:rPr>
        <w:t xml:space="preserve"> </w:t>
      </w:r>
      <w:r w:rsidRPr="0092014A">
        <w:rPr>
          <w:rFonts w:ascii="Times New Roman" w:eastAsia="Aptos" w:hAnsi="Times New Roman" w:cs="Times New Roman"/>
          <w:kern w:val="2"/>
          <w:sz w:val="24"/>
          <w:szCs w:val="24"/>
          <w14:ligatures w14:val="standardContextual"/>
        </w:rPr>
        <w:t>të BZH-së, kontributin dhe shlyerjen e kapitalit në shoqëritë aksionare, si dhe çështjet e tjera që janë shprehimisht përjashtuar nga ky ligj.</w:t>
      </w:r>
    </w:p>
    <w:p w14:paraId="2313B44A" w14:textId="5502CCF2" w:rsidR="0092014A" w:rsidRPr="0092014A" w:rsidRDefault="0092014A" w:rsidP="00F16CC3">
      <w:pPr>
        <w:numPr>
          <w:ilvl w:val="0"/>
          <w:numId w:val="8"/>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lastRenderedPageBreak/>
        <w:t xml:space="preserve">BZH nuk </w:t>
      </w:r>
      <w:r w:rsidR="00FA1B4E">
        <w:rPr>
          <w:rFonts w:ascii="Times New Roman" w:eastAsia="Aptos" w:hAnsi="Times New Roman" w:cs="Times New Roman"/>
          <w:kern w:val="2"/>
          <w:sz w:val="24"/>
          <w:szCs w:val="24"/>
          <w14:ligatures w14:val="standardContextual"/>
        </w:rPr>
        <w:t>është</w:t>
      </w:r>
      <w:r w:rsidRPr="0092014A">
        <w:rPr>
          <w:rFonts w:ascii="Times New Roman" w:eastAsia="Aptos" w:hAnsi="Times New Roman" w:cs="Times New Roman"/>
          <w:kern w:val="2"/>
          <w:sz w:val="24"/>
          <w:szCs w:val="24"/>
          <w14:ligatures w14:val="standardContextual"/>
        </w:rPr>
        <w:t xml:space="preserve"> subjekt i procedurave të falimentimit ose likuidimit. Aktivitetet e saj mund të përfundojnë vetëm përmes dispozitave të një ligji të veçantë.</w:t>
      </w:r>
    </w:p>
    <w:p w14:paraId="45F84416" w14:textId="677D4A9C" w:rsidR="0092014A" w:rsidRPr="0092014A" w:rsidRDefault="0092014A" w:rsidP="00F16CC3">
      <w:pPr>
        <w:numPr>
          <w:ilvl w:val="0"/>
          <w:numId w:val="8"/>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Dispozitat e ligjit që rregullojnë procedurat e prokurimeve publike zbatohen për aktivitetet jofinanciare të BZH-së.</w:t>
      </w:r>
    </w:p>
    <w:p w14:paraId="6058EB96"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4E52D366"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23</w:t>
      </w:r>
    </w:p>
    <w:p w14:paraId="5A84DE33"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Marrëdhënia dhe Raportimi me Bankën e Shqipërisë</w:t>
      </w:r>
    </w:p>
    <w:p w14:paraId="364D24D1" w14:textId="4CA435B0" w:rsidR="0092014A" w:rsidRPr="0092014A" w:rsidRDefault="0092014A" w:rsidP="00F16CC3">
      <w:pPr>
        <w:numPr>
          <w:ilvl w:val="0"/>
          <w:numId w:val="33"/>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BZH përjashtohet nga zbatimi i  dispozitave të ligjit që rregullon bankat në Republikën e Shqipërisë</w:t>
      </w:r>
    </w:p>
    <w:p w14:paraId="488A3B0B" w14:textId="3CE3A1FE" w:rsidR="0092014A" w:rsidRPr="0092014A" w:rsidRDefault="0092014A" w:rsidP="00F16CC3">
      <w:pPr>
        <w:numPr>
          <w:ilvl w:val="0"/>
          <w:numId w:val="33"/>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Bashkëpunimi i BZH-së me Bankën e Shqipërisë, duke përfshirë</w:t>
      </w:r>
      <w:r w:rsidR="00831A97">
        <w:rPr>
          <w:rFonts w:ascii="Times New Roman" w:eastAsia="Aptos" w:hAnsi="Times New Roman" w:cs="Times New Roman"/>
          <w:kern w:val="2"/>
          <w:sz w:val="24"/>
          <w:szCs w:val="24"/>
          <w14:ligatures w14:val="standardContextual"/>
        </w:rPr>
        <w:t xml:space="preserve">, </w:t>
      </w:r>
      <w:r w:rsidR="00550F27">
        <w:rPr>
          <w:rFonts w:ascii="Times New Roman" w:eastAsia="Aptos" w:hAnsi="Times New Roman" w:cs="Times New Roman"/>
          <w:kern w:val="2"/>
          <w:sz w:val="24"/>
          <w:szCs w:val="24"/>
          <w14:ligatures w14:val="standardContextual"/>
        </w:rPr>
        <w:t xml:space="preserve">hapjen dhe </w:t>
      </w:r>
      <w:r w:rsidR="00831A97">
        <w:rPr>
          <w:rFonts w:ascii="Times New Roman" w:eastAsia="Aptos" w:hAnsi="Times New Roman" w:cs="Times New Roman"/>
          <w:kern w:val="2"/>
          <w:sz w:val="24"/>
          <w:szCs w:val="24"/>
          <w14:ligatures w14:val="standardContextual"/>
        </w:rPr>
        <w:t>menaxhimin e llogaris</w:t>
      </w:r>
      <w:r w:rsidR="00550F27" w:rsidRPr="0039056B">
        <w:rPr>
          <w:rFonts w:ascii="Times New Roman" w:eastAsia="Aptos" w:hAnsi="Times New Roman" w:cs="Times New Roman"/>
          <w:kern w:val="2"/>
          <w:sz w:val="24"/>
          <w:szCs w:val="24"/>
          <w14:ligatures w14:val="standardContextual"/>
        </w:rPr>
        <w:t>ë</w:t>
      </w:r>
      <w:r w:rsidR="00831A97">
        <w:rPr>
          <w:rFonts w:ascii="Times New Roman" w:eastAsia="Aptos" w:hAnsi="Times New Roman" w:cs="Times New Roman"/>
          <w:kern w:val="2"/>
          <w:sz w:val="24"/>
          <w:szCs w:val="24"/>
          <w14:ligatures w14:val="standardContextual"/>
        </w:rPr>
        <w:t xml:space="preserve"> bankare, </w:t>
      </w:r>
      <w:r w:rsidRPr="0092014A">
        <w:rPr>
          <w:rFonts w:ascii="Times New Roman" w:eastAsia="Aptos" w:hAnsi="Times New Roman" w:cs="Times New Roman"/>
          <w:kern w:val="2"/>
          <w:sz w:val="24"/>
          <w:szCs w:val="24"/>
          <w14:ligatures w14:val="standardContextual"/>
        </w:rPr>
        <w:t xml:space="preserve"> aktivitetet e raportimit, si raportet për qëllime statistikore </w:t>
      </w:r>
      <w:r w:rsidR="00550F27">
        <w:rPr>
          <w:rFonts w:ascii="Times New Roman" w:eastAsia="Aptos" w:hAnsi="Times New Roman" w:cs="Times New Roman"/>
          <w:kern w:val="2"/>
          <w:sz w:val="24"/>
          <w:szCs w:val="24"/>
          <w14:ligatures w14:val="standardContextual"/>
        </w:rPr>
        <w:t>apo</w:t>
      </w:r>
      <w:r w:rsidR="00831A97">
        <w:rPr>
          <w:rFonts w:ascii="Times New Roman" w:eastAsia="Aptos" w:hAnsi="Times New Roman" w:cs="Times New Roman"/>
          <w:kern w:val="2"/>
          <w:sz w:val="24"/>
          <w:szCs w:val="24"/>
          <w14:ligatures w14:val="standardContextual"/>
        </w:rPr>
        <w:t xml:space="preserve"> </w:t>
      </w:r>
      <w:r w:rsidRPr="0092014A">
        <w:rPr>
          <w:rFonts w:ascii="Times New Roman" w:eastAsia="Aptos" w:hAnsi="Times New Roman" w:cs="Times New Roman"/>
          <w:kern w:val="2"/>
          <w:sz w:val="24"/>
          <w:szCs w:val="24"/>
          <w14:ligatures w14:val="standardContextual"/>
        </w:rPr>
        <w:t>në regjistrin e kredive, rregullohet nga një marrëveshje e përbashkët ndërmjet dy institucioneve. Kjo marrëveshje do të krijojë një kuadër të qartë, duke përcaktuar përgjegjësitë dhe mekanizmat për ndarjen e të dhënave, me qëllim sigurimin e transparencës, qartësisë dhe bashkëpunimit efektiv.</w:t>
      </w:r>
    </w:p>
    <w:p w14:paraId="7A07FC05"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3175DDA8"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24</w:t>
      </w:r>
      <w:r w:rsidRPr="0092014A">
        <w:rPr>
          <w:rFonts w:ascii="Times New Roman" w:eastAsia="Aptos" w:hAnsi="Times New Roman" w:cs="Times New Roman"/>
          <w:b/>
          <w:bCs/>
          <w:kern w:val="2"/>
          <w:sz w:val="24"/>
          <w:szCs w:val="24"/>
          <w14:ligatures w14:val="standardContextual"/>
        </w:rPr>
        <w:br/>
        <w:t>Aktet nënligjore</w:t>
      </w:r>
    </w:p>
    <w:p w14:paraId="11C53978" w14:textId="736BA2BF"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Këshilli i Ministrave autorizohet të miratojë aktet nënligjore të nevojshme për zbatimin e këtij ligji. Këto akte do të miratohen brenda </w:t>
      </w:r>
      <w:r w:rsidR="00E64CFE">
        <w:rPr>
          <w:rFonts w:ascii="Times New Roman" w:eastAsia="Aptos" w:hAnsi="Times New Roman" w:cs="Times New Roman"/>
          <w:kern w:val="2"/>
          <w:sz w:val="24"/>
          <w:szCs w:val="24"/>
          <w14:ligatures w14:val="standardContextual"/>
        </w:rPr>
        <w:t>dymbëdhjetë (</w:t>
      </w:r>
      <w:r w:rsidRPr="0092014A">
        <w:rPr>
          <w:rFonts w:ascii="Times New Roman" w:eastAsia="Aptos" w:hAnsi="Times New Roman" w:cs="Times New Roman"/>
          <w:kern w:val="2"/>
          <w:sz w:val="24"/>
          <w:szCs w:val="24"/>
          <w14:ligatures w14:val="standardContextual"/>
        </w:rPr>
        <w:t>12</w:t>
      </w:r>
      <w:r w:rsidR="00E64CFE">
        <w:rPr>
          <w:rFonts w:ascii="Times New Roman" w:eastAsia="Aptos" w:hAnsi="Times New Roman" w:cs="Times New Roman"/>
          <w:kern w:val="2"/>
          <w:sz w:val="24"/>
          <w:szCs w:val="24"/>
          <w14:ligatures w14:val="standardContextual"/>
        </w:rPr>
        <w:t>)</w:t>
      </w:r>
      <w:r w:rsidRPr="0092014A">
        <w:rPr>
          <w:rFonts w:ascii="Times New Roman" w:eastAsia="Aptos" w:hAnsi="Times New Roman" w:cs="Times New Roman"/>
          <w:kern w:val="2"/>
          <w:sz w:val="24"/>
          <w:szCs w:val="24"/>
          <w14:ligatures w14:val="standardContextual"/>
        </w:rPr>
        <w:t xml:space="preserve"> muajve nga hyrja në fuqi e këtij ligji.</w:t>
      </w:r>
    </w:p>
    <w:p w14:paraId="563A765A"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p>
    <w:p w14:paraId="1BDB38A8" w14:textId="77777777" w:rsidR="0092014A" w:rsidRPr="0092014A" w:rsidRDefault="0092014A" w:rsidP="0092014A">
      <w:pPr>
        <w:spacing w:after="120" w:line="288" w:lineRule="auto"/>
        <w:jc w:val="center"/>
        <w:rPr>
          <w:rFonts w:ascii="Times New Roman" w:eastAsia="Aptos" w:hAnsi="Times New Roman" w:cs="Times New Roman"/>
          <w:b/>
          <w:bCs/>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25</w:t>
      </w:r>
      <w:r w:rsidRPr="0092014A">
        <w:rPr>
          <w:rFonts w:ascii="Times New Roman" w:eastAsia="Aptos" w:hAnsi="Times New Roman" w:cs="Times New Roman"/>
          <w:b/>
          <w:bCs/>
          <w:kern w:val="2"/>
          <w:sz w:val="24"/>
          <w:szCs w:val="24"/>
          <w14:ligatures w14:val="standardContextual"/>
        </w:rPr>
        <w:br/>
        <w:t>Dispozitat Kalimtare</w:t>
      </w:r>
    </w:p>
    <w:p w14:paraId="44195654" w14:textId="7E56140A" w:rsidR="0092014A" w:rsidRPr="0092014A" w:rsidRDefault="0092014A" w:rsidP="00F16CC3">
      <w:pPr>
        <w:numPr>
          <w:ilvl w:val="0"/>
          <w:numId w:val="9"/>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Ministri </w:t>
      </w:r>
      <w:r w:rsidR="00D24D3F">
        <w:rPr>
          <w:rFonts w:ascii="Times New Roman" w:eastAsia="Aptos" w:hAnsi="Times New Roman" w:cs="Times New Roman"/>
          <w:kern w:val="2"/>
          <w:sz w:val="24"/>
          <w:szCs w:val="24"/>
          <w14:ligatures w14:val="standardContextual"/>
        </w:rPr>
        <w:t xml:space="preserve">i </w:t>
      </w:r>
      <w:r w:rsidR="00D24D3F" w:rsidRPr="00242CEF">
        <w:rPr>
          <w:rFonts w:ascii="Times New Roman" w:eastAsia="Aptos" w:hAnsi="Times New Roman" w:cs="Times New Roman"/>
          <w:kern w:val="2"/>
          <w:sz w:val="24"/>
          <w:szCs w:val="24"/>
          <w14:ligatures w14:val="standardContextual"/>
        </w:rPr>
        <w:t>përcaktuar me vendim të Këshillit të Ministrave, sipas pikës 1, të nenit 5, të këtij ligji</w:t>
      </w:r>
      <w:r w:rsidRPr="0092014A">
        <w:rPr>
          <w:rFonts w:ascii="Times New Roman" w:eastAsia="Aptos" w:hAnsi="Times New Roman" w:cs="Times New Roman"/>
          <w:kern w:val="2"/>
          <w:sz w:val="24"/>
          <w:szCs w:val="24"/>
          <w14:ligatures w14:val="standardContextual"/>
        </w:rPr>
        <w:t xml:space="preserve">, </w:t>
      </w:r>
      <w:r w:rsidR="00FA1B4E">
        <w:rPr>
          <w:rFonts w:ascii="Times New Roman" w:eastAsia="Aptos" w:hAnsi="Times New Roman" w:cs="Times New Roman"/>
          <w:kern w:val="2"/>
          <w:sz w:val="24"/>
          <w:szCs w:val="24"/>
          <w14:ligatures w14:val="standardContextual"/>
        </w:rPr>
        <w:t>është</w:t>
      </w:r>
      <w:r w:rsidRPr="0092014A">
        <w:rPr>
          <w:rFonts w:ascii="Times New Roman" w:eastAsia="Aptos" w:hAnsi="Times New Roman" w:cs="Times New Roman"/>
          <w:kern w:val="2"/>
          <w:sz w:val="24"/>
          <w:szCs w:val="24"/>
          <w14:ligatures w14:val="standardContextual"/>
        </w:rPr>
        <w:t xml:space="preserve"> përgjegjës për masat si më poshtë:</w:t>
      </w:r>
    </w:p>
    <w:p w14:paraId="1B11B16E" w14:textId="77777777" w:rsidR="0092014A" w:rsidRPr="0092014A" w:rsidRDefault="0092014A" w:rsidP="00F16CC3">
      <w:pPr>
        <w:numPr>
          <w:ilvl w:val="0"/>
          <w:numId w:val="3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Miratimi i Statutit të BZH-së;</w:t>
      </w:r>
    </w:p>
    <w:p w14:paraId="13D24C1B" w14:textId="06C2F6A2" w:rsidR="00FA1B4E" w:rsidRPr="0092014A" w:rsidRDefault="0092014A" w:rsidP="00F16CC3">
      <w:pPr>
        <w:numPr>
          <w:ilvl w:val="0"/>
          <w:numId w:val="35"/>
        </w:num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Regjistrimi i BZH-së në Regjistrin Tregtar, pranë Qendrës Kombëtare te Biznesit;</w:t>
      </w:r>
    </w:p>
    <w:p w14:paraId="2A9B96D8" w14:textId="38EA8874" w:rsidR="0092014A" w:rsidRPr="00FA1B4E" w:rsidRDefault="0092014A" w:rsidP="00F16CC3">
      <w:pPr>
        <w:numPr>
          <w:ilvl w:val="0"/>
          <w:numId w:val="35"/>
        </w:numPr>
        <w:spacing w:after="120" w:line="288" w:lineRule="auto"/>
        <w:jc w:val="both"/>
        <w:rPr>
          <w:rFonts w:ascii="Times New Roman" w:eastAsia="Aptos" w:hAnsi="Times New Roman" w:cs="Times New Roman"/>
          <w:kern w:val="2"/>
          <w:sz w:val="24"/>
          <w:szCs w:val="24"/>
          <w14:ligatures w14:val="standardContextual"/>
        </w:rPr>
      </w:pPr>
      <w:r w:rsidRPr="00FA1B4E">
        <w:rPr>
          <w:rFonts w:ascii="Times New Roman" w:eastAsia="Aptos" w:hAnsi="Times New Roman" w:cs="Times New Roman"/>
          <w:kern w:val="2"/>
          <w:sz w:val="24"/>
          <w:szCs w:val="24"/>
          <w14:ligatures w14:val="standardContextual"/>
        </w:rPr>
        <w:t xml:space="preserve">Sigurimi i gatishmërisë operacionale te BZH-së, përfshirë emërimin e organeve drejtuese kryesore, brenda </w:t>
      </w:r>
      <w:r w:rsidR="00610503">
        <w:rPr>
          <w:rFonts w:ascii="Times New Roman" w:eastAsia="Aptos" w:hAnsi="Times New Roman" w:cs="Times New Roman"/>
          <w:kern w:val="2"/>
          <w:sz w:val="24"/>
          <w:szCs w:val="24"/>
          <w14:ligatures w14:val="standardContextual"/>
        </w:rPr>
        <w:t>gjashte (</w:t>
      </w:r>
      <w:r w:rsidRPr="00FA1B4E">
        <w:rPr>
          <w:rFonts w:ascii="Times New Roman" w:eastAsia="Aptos" w:hAnsi="Times New Roman" w:cs="Times New Roman"/>
          <w:kern w:val="2"/>
          <w:sz w:val="24"/>
          <w:szCs w:val="24"/>
          <w14:ligatures w14:val="standardContextual"/>
        </w:rPr>
        <w:t>6</w:t>
      </w:r>
      <w:r w:rsidR="00610503">
        <w:rPr>
          <w:rFonts w:ascii="Times New Roman" w:eastAsia="Aptos" w:hAnsi="Times New Roman" w:cs="Times New Roman"/>
          <w:kern w:val="2"/>
          <w:sz w:val="24"/>
          <w:szCs w:val="24"/>
          <w14:ligatures w14:val="standardContextual"/>
        </w:rPr>
        <w:t>)</w:t>
      </w:r>
      <w:r w:rsidRPr="00FA1B4E">
        <w:rPr>
          <w:rFonts w:ascii="Times New Roman" w:eastAsia="Aptos" w:hAnsi="Times New Roman" w:cs="Times New Roman"/>
          <w:kern w:val="2"/>
          <w:sz w:val="24"/>
          <w:szCs w:val="24"/>
          <w14:ligatures w14:val="standardContextual"/>
        </w:rPr>
        <w:t xml:space="preserve"> muajve nga hyrja në fuqi e këtij ligji.</w:t>
      </w:r>
    </w:p>
    <w:p w14:paraId="2DF693B1" w14:textId="77777777" w:rsidR="0092014A" w:rsidRPr="0092014A" w:rsidRDefault="0092014A" w:rsidP="0092014A">
      <w:pPr>
        <w:spacing w:after="120" w:line="288" w:lineRule="auto"/>
        <w:ind w:left="360"/>
        <w:jc w:val="both"/>
        <w:rPr>
          <w:rFonts w:ascii="Times New Roman" w:eastAsia="Aptos" w:hAnsi="Times New Roman" w:cs="Times New Roman"/>
          <w:kern w:val="2"/>
          <w:sz w:val="24"/>
          <w:szCs w:val="24"/>
          <w14:ligatures w14:val="standardContextual"/>
        </w:rPr>
      </w:pPr>
    </w:p>
    <w:p w14:paraId="678CC21E" w14:textId="77777777" w:rsidR="0092014A" w:rsidRPr="0092014A" w:rsidRDefault="0092014A" w:rsidP="0092014A">
      <w:pPr>
        <w:spacing w:after="120" w:line="288" w:lineRule="auto"/>
        <w:jc w:val="center"/>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b/>
          <w:bCs/>
          <w:kern w:val="2"/>
          <w:sz w:val="24"/>
          <w:szCs w:val="24"/>
          <w14:ligatures w14:val="standardContextual"/>
        </w:rPr>
        <w:t>Neni 26</w:t>
      </w:r>
      <w:r w:rsidRPr="0092014A">
        <w:rPr>
          <w:rFonts w:ascii="Times New Roman" w:eastAsia="Aptos" w:hAnsi="Times New Roman" w:cs="Times New Roman"/>
          <w:kern w:val="2"/>
          <w:sz w:val="24"/>
          <w:szCs w:val="24"/>
          <w14:ligatures w14:val="standardContextual"/>
        </w:rPr>
        <w:br/>
      </w:r>
      <w:r w:rsidRPr="0092014A">
        <w:rPr>
          <w:rFonts w:ascii="Times New Roman" w:eastAsia="Aptos" w:hAnsi="Times New Roman" w:cs="Times New Roman"/>
          <w:b/>
          <w:bCs/>
          <w:kern w:val="2"/>
          <w:sz w:val="24"/>
          <w:szCs w:val="24"/>
          <w14:ligatures w14:val="standardContextual"/>
        </w:rPr>
        <w:t>Hyrja në Fuqi</w:t>
      </w:r>
    </w:p>
    <w:p w14:paraId="1DFFEA6B" w14:textId="7459C389"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 xml:space="preserve">Ky ligj hyn në fuqi </w:t>
      </w:r>
      <w:r w:rsidR="00FA1B4E">
        <w:rPr>
          <w:rFonts w:ascii="Times New Roman" w:eastAsia="Aptos" w:hAnsi="Times New Roman" w:cs="Times New Roman"/>
          <w:kern w:val="2"/>
          <w:sz w:val="24"/>
          <w:szCs w:val="24"/>
          <w14:ligatures w14:val="standardContextual"/>
        </w:rPr>
        <w:t>pesëmbëdhjetë (</w:t>
      </w:r>
      <w:r w:rsidRPr="0092014A">
        <w:rPr>
          <w:rFonts w:ascii="Times New Roman" w:eastAsia="Aptos" w:hAnsi="Times New Roman" w:cs="Times New Roman"/>
          <w:kern w:val="2"/>
          <w:sz w:val="24"/>
          <w:szCs w:val="24"/>
          <w14:ligatures w14:val="standardContextual"/>
        </w:rPr>
        <w:t>15</w:t>
      </w:r>
      <w:r w:rsidR="00FA1B4E">
        <w:rPr>
          <w:rFonts w:ascii="Times New Roman" w:eastAsia="Aptos" w:hAnsi="Times New Roman" w:cs="Times New Roman"/>
          <w:kern w:val="2"/>
          <w:sz w:val="24"/>
          <w:szCs w:val="24"/>
          <w14:ligatures w14:val="standardContextual"/>
        </w:rPr>
        <w:t>)</w:t>
      </w:r>
      <w:r w:rsidRPr="0092014A">
        <w:rPr>
          <w:rFonts w:ascii="Times New Roman" w:eastAsia="Aptos" w:hAnsi="Times New Roman" w:cs="Times New Roman"/>
          <w:kern w:val="2"/>
          <w:sz w:val="24"/>
          <w:szCs w:val="24"/>
          <w14:ligatures w14:val="standardContextual"/>
        </w:rPr>
        <w:t xml:space="preserve"> ditë pas botimit në Fletoren Zyrtare.</w:t>
      </w:r>
    </w:p>
    <w:p w14:paraId="7DD0C576" w14:textId="77777777" w:rsidR="0092014A" w:rsidRPr="0092014A" w:rsidRDefault="0092014A" w:rsidP="0092014A">
      <w:pPr>
        <w:spacing w:after="120" w:line="288" w:lineRule="auto"/>
        <w:jc w:val="center"/>
        <w:rPr>
          <w:rFonts w:ascii="Times New Roman" w:eastAsia="Aptos" w:hAnsi="Times New Roman" w:cs="Times New Roman"/>
          <w:kern w:val="2"/>
          <w:sz w:val="24"/>
          <w:szCs w:val="24"/>
          <w14:ligatures w14:val="standardContextual"/>
        </w:rPr>
      </w:pPr>
    </w:p>
    <w:p w14:paraId="4D3441B8" w14:textId="77777777" w:rsidR="0092014A" w:rsidRPr="0092014A" w:rsidRDefault="0092014A" w:rsidP="0092014A">
      <w:pPr>
        <w:spacing w:after="120" w:line="288" w:lineRule="auto"/>
        <w:jc w:val="both"/>
        <w:rPr>
          <w:rFonts w:ascii="Times New Roman" w:eastAsia="Aptos" w:hAnsi="Times New Roman" w:cs="Times New Roman"/>
          <w:kern w:val="2"/>
          <w:sz w:val="24"/>
          <w:szCs w:val="24"/>
          <w14:ligatures w14:val="standardContextual"/>
        </w:rPr>
      </w:pPr>
      <w:r w:rsidRPr="0092014A">
        <w:rPr>
          <w:rFonts w:ascii="Times New Roman" w:eastAsia="Aptos" w:hAnsi="Times New Roman" w:cs="Times New Roman"/>
          <w:kern w:val="2"/>
          <w:sz w:val="24"/>
          <w:szCs w:val="24"/>
          <w14:ligatures w14:val="standardContextual"/>
        </w:rPr>
        <w:t>Miratuar më […]</w:t>
      </w:r>
    </w:p>
    <w:p w14:paraId="79DA08CA" w14:textId="33822E59" w:rsidR="004771A5" w:rsidRPr="00856CBE" w:rsidRDefault="004771A5" w:rsidP="0092014A">
      <w:pPr>
        <w:spacing w:after="0" w:line="240" w:lineRule="auto"/>
        <w:rPr>
          <w:rFonts w:ascii="Times New Roman" w:hAnsi="Times New Roman" w:cs="Times New Roman"/>
          <w:bCs/>
          <w:sz w:val="24"/>
          <w:szCs w:val="24"/>
        </w:rPr>
      </w:pPr>
    </w:p>
    <w:sectPr w:rsidR="004771A5" w:rsidRPr="00856CBE" w:rsidSect="008005F9">
      <w:footerReference w:type="default" r:id="rId9"/>
      <w:pgSz w:w="11906" w:h="16838" w:code="9"/>
      <w:pgMar w:top="720" w:right="1152" w:bottom="1440" w:left="1152" w:header="709" w:footer="4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D920" w14:textId="77777777" w:rsidR="00922778" w:rsidRDefault="00922778" w:rsidP="00420682">
      <w:pPr>
        <w:spacing w:after="0" w:line="240" w:lineRule="auto"/>
      </w:pPr>
      <w:r>
        <w:separator/>
      </w:r>
    </w:p>
  </w:endnote>
  <w:endnote w:type="continuationSeparator" w:id="0">
    <w:p w14:paraId="4D1D1E34" w14:textId="77777777" w:rsidR="00922778" w:rsidRDefault="00922778" w:rsidP="00420682">
      <w:pPr>
        <w:spacing w:after="0" w:line="240" w:lineRule="auto"/>
      </w:pPr>
      <w:r>
        <w:continuationSeparator/>
      </w:r>
    </w:p>
  </w:endnote>
  <w:endnote w:type="continuationNotice" w:id="1">
    <w:p w14:paraId="7144BF9C" w14:textId="77777777" w:rsidR="00922778" w:rsidRDefault="009227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388016"/>
      <w:docPartObj>
        <w:docPartGallery w:val="Page Numbers (Bottom of Page)"/>
        <w:docPartUnique/>
      </w:docPartObj>
    </w:sdtPr>
    <w:sdtEndPr>
      <w:rPr>
        <w:rFonts w:ascii="Times New Roman" w:hAnsi="Times New Roman" w:cs="Times New Roman"/>
        <w:noProof/>
        <w:sz w:val="24"/>
        <w:szCs w:val="24"/>
      </w:rPr>
    </w:sdtEndPr>
    <w:sdtContent>
      <w:p w14:paraId="79DA08D8" w14:textId="0890969D" w:rsidR="00E92F1B" w:rsidRPr="006C6D22" w:rsidRDefault="00E92F1B">
        <w:pPr>
          <w:pStyle w:val="Footer"/>
          <w:jc w:val="center"/>
          <w:rPr>
            <w:rFonts w:ascii="Times New Roman" w:hAnsi="Times New Roman" w:cs="Times New Roman"/>
            <w:sz w:val="24"/>
            <w:szCs w:val="24"/>
          </w:rPr>
        </w:pPr>
        <w:r w:rsidRPr="006C6D22">
          <w:rPr>
            <w:rFonts w:ascii="Times New Roman" w:hAnsi="Times New Roman" w:cs="Times New Roman"/>
            <w:sz w:val="24"/>
            <w:szCs w:val="24"/>
          </w:rPr>
          <w:fldChar w:fldCharType="begin"/>
        </w:r>
        <w:r w:rsidRPr="006C6D22">
          <w:rPr>
            <w:rFonts w:ascii="Times New Roman" w:hAnsi="Times New Roman" w:cs="Times New Roman"/>
            <w:sz w:val="24"/>
            <w:szCs w:val="24"/>
          </w:rPr>
          <w:instrText xml:space="preserve"> PAGE   \* MERGEFORMAT </w:instrText>
        </w:r>
        <w:r w:rsidRPr="006C6D22">
          <w:rPr>
            <w:rFonts w:ascii="Times New Roman" w:hAnsi="Times New Roman" w:cs="Times New Roman"/>
            <w:sz w:val="24"/>
            <w:szCs w:val="24"/>
          </w:rPr>
          <w:fldChar w:fldCharType="separate"/>
        </w:r>
        <w:r w:rsidR="00BF0B8D">
          <w:rPr>
            <w:rFonts w:ascii="Times New Roman" w:hAnsi="Times New Roman" w:cs="Times New Roman"/>
            <w:noProof/>
            <w:sz w:val="24"/>
            <w:szCs w:val="24"/>
          </w:rPr>
          <w:t>7</w:t>
        </w:r>
        <w:r w:rsidRPr="006C6D22">
          <w:rPr>
            <w:rFonts w:ascii="Times New Roman" w:hAnsi="Times New Roman" w:cs="Times New Roman"/>
            <w:noProof/>
            <w:sz w:val="24"/>
            <w:szCs w:val="24"/>
          </w:rPr>
          <w:fldChar w:fldCharType="end"/>
        </w:r>
      </w:p>
    </w:sdtContent>
  </w:sdt>
  <w:p w14:paraId="79DA08D9" w14:textId="77777777" w:rsidR="00E92F1B" w:rsidRDefault="00E92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643F" w14:textId="77777777" w:rsidR="00922778" w:rsidRDefault="00922778" w:rsidP="00420682">
      <w:pPr>
        <w:spacing w:after="0" w:line="240" w:lineRule="auto"/>
      </w:pPr>
      <w:r>
        <w:separator/>
      </w:r>
    </w:p>
  </w:footnote>
  <w:footnote w:type="continuationSeparator" w:id="0">
    <w:p w14:paraId="6640EAB2" w14:textId="77777777" w:rsidR="00922778" w:rsidRDefault="00922778" w:rsidP="00420682">
      <w:pPr>
        <w:spacing w:after="0" w:line="240" w:lineRule="auto"/>
      </w:pPr>
      <w:r>
        <w:continuationSeparator/>
      </w:r>
    </w:p>
  </w:footnote>
  <w:footnote w:type="continuationNotice" w:id="1">
    <w:p w14:paraId="255E08E7" w14:textId="77777777" w:rsidR="00922778" w:rsidRDefault="009227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797"/>
    <w:multiLevelType w:val="hybridMultilevel"/>
    <w:tmpl w:val="70585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11096"/>
    <w:multiLevelType w:val="multilevel"/>
    <w:tmpl w:val="C71E68B8"/>
    <w:lvl w:ilvl="0">
      <w:start w:val="1"/>
      <w:numFmt w:val="decimal"/>
      <w:lvlText w:val="%1."/>
      <w:lvlJc w:val="left"/>
      <w:pPr>
        <w:ind w:left="360" w:hanging="360"/>
      </w:pPr>
      <w:rPr>
        <w:rFonts w:hint="default"/>
      </w:rPr>
    </w:lvl>
    <w:lvl w:ilvl="1">
      <w:start w:val="1"/>
      <w:numFmt w:val="decimal"/>
      <w:isLgl/>
      <w:lvlText w:val="%1.%2."/>
      <w:lvlJc w:val="left"/>
      <w:pPr>
        <w:ind w:left="119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395A51"/>
    <w:multiLevelType w:val="hybridMultilevel"/>
    <w:tmpl w:val="68D6617E"/>
    <w:lvl w:ilvl="0" w:tplc="83BEAA5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452A3"/>
    <w:multiLevelType w:val="hybridMultilevel"/>
    <w:tmpl w:val="68D6617E"/>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A403F"/>
    <w:multiLevelType w:val="hybridMultilevel"/>
    <w:tmpl w:val="07827CC8"/>
    <w:lvl w:ilvl="0" w:tplc="310E2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C123A"/>
    <w:multiLevelType w:val="hybridMultilevel"/>
    <w:tmpl w:val="88E06A06"/>
    <w:lvl w:ilvl="0" w:tplc="F3E417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740F5"/>
    <w:multiLevelType w:val="hybridMultilevel"/>
    <w:tmpl w:val="70CEE83A"/>
    <w:lvl w:ilvl="0" w:tplc="310E2D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97BD7"/>
    <w:multiLevelType w:val="multilevel"/>
    <w:tmpl w:val="F850BAB0"/>
    <w:lvl w:ilvl="0">
      <w:start w:val="1"/>
      <w:numFmt w:val="lowerLetter"/>
      <w:lvlText w:val="%1."/>
      <w:lvlJc w:val="left"/>
      <w:pPr>
        <w:ind w:left="360" w:hanging="360"/>
      </w:pPr>
      <w:rPr>
        <w:rFonts w:hint="default"/>
      </w:rPr>
    </w:lvl>
    <w:lvl w:ilvl="1">
      <w:start w:val="1"/>
      <w:numFmt w:val="decimal"/>
      <w:isLgl/>
      <w:lvlText w:val="%1.%2."/>
      <w:lvlJc w:val="left"/>
      <w:pPr>
        <w:ind w:left="119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3E61537"/>
    <w:multiLevelType w:val="hybridMultilevel"/>
    <w:tmpl w:val="400A2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8071F"/>
    <w:multiLevelType w:val="hybridMultilevel"/>
    <w:tmpl w:val="D2A480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836C6F"/>
    <w:multiLevelType w:val="hybridMultilevel"/>
    <w:tmpl w:val="72905B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BA2E41"/>
    <w:multiLevelType w:val="hybridMultilevel"/>
    <w:tmpl w:val="55E497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F25AE7"/>
    <w:multiLevelType w:val="hybridMultilevel"/>
    <w:tmpl w:val="ECEA7110"/>
    <w:lvl w:ilvl="0" w:tplc="310E2DE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F0A4EC6"/>
    <w:multiLevelType w:val="hybridMultilevel"/>
    <w:tmpl w:val="F2181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426264"/>
    <w:multiLevelType w:val="hybridMultilevel"/>
    <w:tmpl w:val="79647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357205"/>
    <w:multiLevelType w:val="hybridMultilevel"/>
    <w:tmpl w:val="EFDEA0A4"/>
    <w:lvl w:ilvl="0" w:tplc="310E2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283579"/>
    <w:multiLevelType w:val="multilevel"/>
    <w:tmpl w:val="C71E68B8"/>
    <w:lvl w:ilvl="0">
      <w:start w:val="1"/>
      <w:numFmt w:val="decimal"/>
      <w:lvlText w:val="%1."/>
      <w:lvlJc w:val="left"/>
      <w:pPr>
        <w:ind w:left="360" w:hanging="360"/>
      </w:pPr>
      <w:rPr>
        <w:rFonts w:hint="default"/>
      </w:rPr>
    </w:lvl>
    <w:lvl w:ilvl="1">
      <w:start w:val="1"/>
      <w:numFmt w:val="decimal"/>
      <w:isLgl/>
      <w:lvlText w:val="%1.%2."/>
      <w:lvlJc w:val="left"/>
      <w:pPr>
        <w:ind w:left="119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3206763"/>
    <w:multiLevelType w:val="hybridMultilevel"/>
    <w:tmpl w:val="ECEA711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761A2B"/>
    <w:multiLevelType w:val="hybridMultilevel"/>
    <w:tmpl w:val="86862BF6"/>
    <w:lvl w:ilvl="0" w:tplc="98FA4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D5F0F"/>
    <w:multiLevelType w:val="hybridMultilevel"/>
    <w:tmpl w:val="9E686EE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8581285"/>
    <w:multiLevelType w:val="multilevel"/>
    <w:tmpl w:val="C71E68B8"/>
    <w:lvl w:ilvl="0">
      <w:start w:val="1"/>
      <w:numFmt w:val="decimal"/>
      <w:lvlText w:val="%1."/>
      <w:lvlJc w:val="left"/>
      <w:pPr>
        <w:ind w:left="360" w:hanging="360"/>
      </w:pPr>
      <w:rPr>
        <w:rFonts w:hint="default"/>
      </w:rPr>
    </w:lvl>
    <w:lvl w:ilvl="1">
      <w:start w:val="1"/>
      <w:numFmt w:val="decimal"/>
      <w:isLgl/>
      <w:lvlText w:val="%1.%2."/>
      <w:lvlJc w:val="left"/>
      <w:pPr>
        <w:ind w:left="119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9145B8A"/>
    <w:multiLevelType w:val="hybridMultilevel"/>
    <w:tmpl w:val="1DEEB49C"/>
    <w:lvl w:ilvl="0" w:tplc="310E2D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90DE2"/>
    <w:multiLevelType w:val="hybridMultilevel"/>
    <w:tmpl w:val="8EB06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6E2B96"/>
    <w:multiLevelType w:val="multilevel"/>
    <w:tmpl w:val="BC3E1D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B657C7"/>
    <w:multiLevelType w:val="hybridMultilevel"/>
    <w:tmpl w:val="9E721670"/>
    <w:lvl w:ilvl="0" w:tplc="0409000F">
      <w:start w:val="1"/>
      <w:numFmt w:val="decimal"/>
      <w:lvlText w:val="%1."/>
      <w:lvlJc w:val="left"/>
      <w:pPr>
        <w:ind w:left="360" w:hanging="360"/>
      </w:pPr>
      <w:rPr>
        <w:rFonts w:hint="default"/>
      </w:rPr>
    </w:lvl>
    <w:lvl w:ilvl="1" w:tplc="310E2DEA">
      <w:start w:val="1"/>
      <w:numFmt w:val="lowerLetter"/>
      <w:lvlText w:val="%2."/>
      <w:lvlJc w:val="left"/>
      <w:pPr>
        <w:ind w:left="1080" w:hanging="360"/>
      </w:pPr>
      <w:rPr>
        <w:rFonts w:hint="default"/>
      </w:rPr>
    </w:lvl>
    <w:lvl w:ilvl="2" w:tplc="7F985578">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E55491"/>
    <w:multiLevelType w:val="hybridMultilevel"/>
    <w:tmpl w:val="F668A2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5A09BC"/>
    <w:multiLevelType w:val="hybridMultilevel"/>
    <w:tmpl w:val="A9DE527C"/>
    <w:lvl w:ilvl="0" w:tplc="0409000F">
      <w:start w:val="1"/>
      <w:numFmt w:val="decimal"/>
      <w:lvlText w:val="%1."/>
      <w:lvlJc w:val="left"/>
      <w:pPr>
        <w:ind w:left="360" w:hanging="360"/>
      </w:pPr>
      <w:rPr>
        <w:rFonts w:hint="default"/>
      </w:rPr>
    </w:lvl>
    <w:lvl w:ilvl="1" w:tplc="CBA4EC0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2730C8"/>
    <w:multiLevelType w:val="hybridMultilevel"/>
    <w:tmpl w:val="705857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C2803BF"/>
    <w:multiLevelType w:val="hybridMultilevel"/>
    <w:tmpl w:val="4300E6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857E43"/>
    <w:multiLevelType w:val="hybridMultilevel"/>
    <w:tmpl w:val="3CBAF4E8"/>
    <w:lvl w:ilvl="0" w:tplc="1018B44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AA46EB"/>
    <w:multiLevelType w:val="multilevel"/>
    <w:tmpl w:val="C71E68B8"/>
    <w:lvl w:ilvl="0">
      <w:start w:val="1"/>
      <w:numFmt w:val="decimal"/>
      <w:lvlText w:val="%1."/>
      <w:lvlJc w:val="left"/>
      <w:pPr>
        <w:ind w:left="360" w:hanging="360"/>
      </w:pPr>
      <w:rPr>
        <w:rFonts w:hint="default"/>
      </w:rPr>
    </w:lvl>
    <w:lvl w:ilvl="1">
      <w:start w:val="1"/>
      <w:numFmt w:val="decimal"/>
      <w:isLgl/>
      <w:lvlText w:val="%1.%2."/>
      <w:lvlJc w:val="left"/>
      <w:pPr>
        <w:ind w:left="119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84E11D3"/>
    <w:multiLevelType w:val="hybridMultilevel"/>
    <w:tmpl w:val="4300E664"/>
    <w:lvl w:ilvl="0" w:tplc="98FA46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04E33"/>
    <w:multiLevelType w:val="hybridMultilevel"/>
    <w:tmpl w:val="682CBD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527D8A"/>
    <w:multiLevelType w:val="hybridMultilevel"/>
    <w:tmpl w:val="55E497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EB4213C"/>
    <w:multiLevelType w:val="hybridMultilevel"/>
    <w:tmpl w:val="D2A480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8890153">
    <w:abstractNumId w:val="24"/>
  </w:num>
  <w:num w:numId="2" w16cid:durableId="1184436603">
    <w:abstractNumId w:val="22"/>
  </w:num>
  <w:num w:numId="3" w16cid:durableId="1784618058">
    <w:abstractNumId w:val="29"/>
  </w:num>
  <w:num w:numId="4" w16cid:durableId="601765182">
    <w:abstractNumId w:val="13"/>
  </w:num>
  <w:num w:numId="5" w16cid:durableId="859778132">
    <w:abstractNumId w:val="18"/>
  </w:num>
  <w:num w:numId="6" w16cid:durableId="2017800536">
    <w:abstractNumId w:val="14"/>
  </w:num>
  <w:num w:numId="7" w16cid:durableId="1110469913">
    <w:abstractNumId w:val="31"/>
  </w:num>
  <w:num w:numId="8" w16cid:durableId="1698194356">
    <w:abstractNumId w:val="11"/>
  </w:num>
  <w:num w:numId="9" w16cid:durableId="1942183292">
    <w:abstractNumId w:val="26"/>
  </w:num>
  <w:num w:numId="10" w16cid:durableId="1091970468">
    <w:abstractNumId w:val="0"/>
  </w:num>
  <w:num w:numId="11" w16cid:durableId="677125831">
    <w:abstractNumId w:val="25"/>
  </w:num>
  <w:num w:numId="12" w16cid:durableId="1328825175">
    <w:abstractNumId w:val="10"/>
  </w:num>
  <w:num w:numId="13" w16cid:durableId="1012336488">
    <w:abstractNumId w:val="21"/>
  </w:num>
  <w:num w:numId="14" w16cid:durableId="1364551472">
    <w:abstractNumId w:val="9"/>
  </w:num>
  <w:num w:numId="15" w16cid:durableId="1403287547">
    <w:abstractNumId w:val="23"/>
  </w:num>
  <w:num w:numId="16" w16cid:durableId="598374705">
    <w:abstractNumId w:val="16"/>
  </w:num>
  <w:num w:numId="17" w16cid:durableId="2061591473">
    <w:abstractNumId w:val="1"/>
  </w:num>
  <w:num w:numId="18" w16cid:durableId="760685749">
    <w:abstractNumId w:val="20"/>
  </w:num>
  <w:num w:numId="19" w16cid:durableId="838041394">
    <w:abstractNumId w:val="7"/>
  </w:num>
  <w:num w:numId="20" w16cid:durableId="1702826529">
    <w:abstractNumId w:val="30"/>
  </w:num>
  <w:num w:numId="21" w16cid:durableId="1907033731">
    <w:abstractNumId w:val="4"/>
  </w:num>
  <w:num w:numId="22" w16cid:durableId="1688870226">
    <w:abstractNumId w:val="6"/>
  </w:num>
  <w:num w:numId="23" w16cid:durableId="912354050">
    <w:abstractNumId w:val="34"/>
  </w:num>
  <w:num w:numId="24" w16cid:durableId="104884784">
    <w:abstractNumId w:val="19"/>
  </w:num>
  <w:num w:numId="25" w16cid:durableId="2037921511">
    <w:abstractNumId w:val="32"/>
  </w:num>
  <w:num w:numId="26" w16cid:durableId="1286738387">
    <w:abstractNumId w:val="2"/>
  </w:num>
  <w:num w:numId="27" w16cid:durableId="485366698">
    <w:abstractNumId w:val="12"/>
  </w:num>
  <w:num w:numId="28" w16cid:durableId="54820576">
    <w:abstractNumId w:val="3"/>
  </w:num>
  <w:num w:numId="29" w16cid:durableId="1256013431">
    <w:abstractNumId w:val="5"/>
  </w:num>
  <w:num w:numId="30" w16cid:durableId="653486269">
    <w:abstractNumId w:val="27"/>
  </w:num>
  <w:num w:numId="31" w16cid:durableId="1754354748">
    <w:abstractNumId w:val="15"/>
  </w:num>
  <w:num w:numId="32" w16cid:durableId="532184616">
    <w:abstractNumId w:val="8"/>
  </w:num>
  <w:num w:numId="33" w16cid:durableId="1501193991">
    <w:abstractNumId w:val="33"/>
  </w:num>
  <w:num w:numId="34" w16cid:durableId="270364013">
    <w:abstractNumId w:val="17"/>
  </w:num>
  <w:num w:numId="35" w16cid:durableId="1647976803">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GB" w:vendorID="64" w:dllVersion="6" w:nlCheck="1" w:checkStyle="0"/>
  <w:activeWritingStyle w:appName="MSWord" w:lang="en-US" w:vendorID="64" w:dllVersion="0" w:nlCheck="1" w:checkStyle="0"/>
  <w:proofState w:spelling="clean" w:grammar="clean"/>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1A"/>
    <w:rsid w:val="0000129D"/>
    <w:rsid w:val="00001406"/>
    <w:rsid w:val="00002637"/>
    <w:rsid w:val="000033B4"/>
    <w:rsid w:val="00011558"/>
    <w:rsid w:val="000204D1"/>
    <w:rsid w:val="000229E7"/>
    <w:rsid w:val="00023987"/>
    <w:rsid w:val="00025758"/>
    <w:rsid w:val="0002746B"/>
    <w:rsid w:val="00036EF6"/>
    <w:rsid w:val="00043C57"/>
    <w:rsid w:val="00044028"/>
    <w:rsid w:val="00054966"/>
    <w:rsid w:val="0005578D"/>
    <w:rsid w:val="00055AB5"/>
    <w:rsid w:val="00060376"/>
    <w:rsid w:val="000620C5"/>
    <w:rsid w:val="00063CE9"/>
    <w:rsid w:val="00072080"/>
    <w:rsid w:val="000765C2"/>
    <w:rsid w:val="00077DD0"/>
    <w:rsid w:val="00091A46"/>
    <w:rsid w:val="000951A4"/>
    <w:rsid w:val="00096985"/>
    <w:rsid w:val="000972EB"/>
    <w:rsid w:val="00097617"/>
    <w:rsid w:val="000A1E47"/>
    <w:rsid w:val="000A3B4D"/>
    <w:rsid w:val="000A6B3D"/>
    <w:rsid w:val="000A7CFA"/>
    <w:rsid w:val="000C0EAC"/>
    <w:rsid w:val="000C3A02"/>
    <w:rsid w:val="000C5B39"/>
    <w:rsid w:val="000C60E4"/>
    <w:rsid w:val="000C752F"/>
    <w:rsid w:val="000D0573"/>
    <w:rsid w:val="000D199E"/>
    <w:rsid w:val="000D2D87"/>
    <w:rsid w:val="000E268C"/>
    <w:rsid w:val="000E3878"/>
    <w:rsid w:val="000E5BA6"/>
    <w:rsid w:val="000E64B1"/>
    <w:rsid w:val="000F38B7"/>
    <w:rsid w:val="000F6953"/>
    <w:rsid w:val="00106F6D"/>
    <w:rsid w:val="00110BF5"/>
    <w:rsid w:val="001151CE"/>
    <w:rsid w:val="0012550D"/>
    <w:rsid w:val="00130958"/>
    <w:rsid w:val="00132CEC"/>
    <w:rsid w:val="0013502E"/>
    <w:rsid w:val="00135A36"/>
    <w:rsid w:val="00136EC9"/>
    <w:rsid w:val="00144119"/>
    <w:rsid w:val="00145A0F"/>
    <w:rsid w:val="00146C81"/>
    <w:rsid w:val="00146D52"/>
    <w:rsid w:val="00150901"/>
    <w:rsid w:val="00150F71"/>
    <w:rsid w:val="00153043"/>
    <w:rsid w:val="00153CC5"/>
    <w:rsid w:val="00155BCF"/>
    <w:rsid w:val="00155EBC"/>
    <w:rsid w:val="001570CC"/>
    <w:rsid w:val="00166898"/>
    <w:rsid w:val="00167D1D"/>
    <w:rsid w:val="00170CE5"/>
    <w:rsid w:val="00176471"/>
    <w:rsid w:val="001812D9"/>
    <w:rsid w:val="001816AF"/>
    <w:rsid w:val="00182F84"/>
    <w:rsid w:val="00185E92"/>
    <w:rsid w:val="00191A00"/>
    <w:rsid w:val="00193530"/>
    <w:rsid w:val="0019413C"/>
    <w:rsid w:val="001942D4"/>
    <w:rsid w:val="001A17E1"/>
    <w:rsid w:val="001A1919"/>
    <w:rsid w:val="001A2945"/>
    <w:rsid w:val="001A743C"/>
    <w:rsid w:val="001A75E2"/>
    <w:rsid w:val="001B2638"/>
    <w:rsid w:val="001B796E"/>
    <w:rsid w:val="001C0806"/>
    <w:rsid w:val="001C445C"/>
    <w:rsid w:val="001C5857"/>
    <w:rsid w:val="001C5CDE"/>
    <w:rsid w:val="001C6A0A"/>
    <w:rsid w:val="001C6E05"/>
    <w:rsid w:val="001C7EC0"/>
    <w:rsid w:val="001D0C97"/>
    <w:rsid w:val="001D2895"/>
    <w:rsid w:val="001D31EB"/>
    <w:rsid w:val="001D40D2"/>
    <w:rsid w:val="001D77D6"/>
    <w:rsid w:val="001D7939"/>
    <w:rsid w:val="001E4180"/>
    <w:rsid w:val="001F194A"/>
    <w:rsid w:val="001F4757"/>
    <w:rsid w:val="001F78C3"/>
    <w:rsid w:val="0020004E"/>
    <w:rsid w:val="002009A1"/>
    <w:rsid w:val="0020160E"/>
    <w:rsid w:val="0020170B"/>
    <w:rsid w:val="00203A01"/>
    <w:rsid w:val="0020507F"/>
    <w:rsid w:val="002054C6"/>
    <w:rsid w:val="00213234"/>
    <w:rsid w:val="00214854"/>
    <w:rsid w:val="00215BC9"/>
    <w:rsid w:val="0021715D"/>
    <w:rsid w:val="002239E6"/>
    <w:rsid w:val="00224268"/>
    <w:rsid w:val="00224329"/>
    <w:rsid w:val="00233280"/>
    <w:rsid w:val="0023484B"/>
    <w:rsid w:val="0023492B"/>
    <w:rsid w:val="00234BD8"/>
    <w:rsid w:val="0024206A"/>
    <w:rsid w:val="00242CEF"/>
    <w:rsid w:val="00243B60"/>
    <w:rsid w:val="00247DF1"/>
    <w:rsid w:val="002564D1"/>
    <w:rsid w:val="00266C06"/>
    <w:rsid w:val="0027350F"/>
    <w:rsid w:val="002753F6"/>
    <w:rsid w:val="00287A9F"/>
    <w:rsid w:val="00292395"/>
    <w:rsid w:val="002A207B"/>
    <w:rsid w:val="002A47D7"/>
    <w:rsid w:val="002A5CEA"/>
    <w:rsid w:val="002B4184"/>
    <w:rsid w:val="002B656D"/>
    <w:rsid w:val="002C0157"/>
    <w:rsid w:val="002C4967"/>
    <w:rsid w:val="002C7626"/>
    <w:rsid w:val="002C7D02"/>
    <w:rsid w:val="002D3DB1"/>
    <w:rsid w:val="002D4309"/>
    <w:rsid w:val="002D5F14"/>
    <w:rsid w:val="002E0FFB"/>
    <w:rsid w:val="002E1496"/>
    <w:rsid w:val="002E2E84"/>
    <w:rsid w:val="002E5221"/>
    <w:rsid w:val="002F000B"/>
    <w:rsid w:val="002F505C"/>
    <w:rsid w:val="002F5953"/>
    <w:rsid w:val="002F5F81"/>
    <w:rsid w:val="00300CDA"/>
    <w:rsid w:val="003156A7"/>
    <w:rsid w:val="003168B3"/>
    <w:rsid w:val="00317DCA"/>
    <w:rsid w:val="00320261"/>
    <w:rsid w:val="00321DAC"/>
    <w:rsid w:val="003224C6"/>
    <w:rsid w:val="00323328"/>
    <w:rsid w:val="003246BF"/>
    <w:rsid w:val="00327A87"/>
    <w:rsid w:val="003305E1"/>
    <w:rsid w:val="00333585"/>
    <w:rsid w:val="00336EED"/>
    <w:rsid w:val="003403C8"/>
    <w:rsid w:val="00350AF9"/>
    <w:rsid w:val="003547D6"/>
    <w:rsid w:val="00365BF7"/>
    <w:rsid w:val="00367CE5"/>
    <w:rsid w:val="003745EF"/>
    <w:rsid w:val="00375597"/>
    <w:rsid w:val="0038331D"/>
    <w:rsid w:val="00385C64"/>
    <w:rsid w:val="0039056B"/>
    <w:rsid w:val="00394BBB"/>
    <w:rsid w:val="00395396"/>
    <w:rsid w:val="00397541"/>
    <w:rsid w:val="003A38DC"/>
    <w:rsid w:val="003A63A5"/>
    <w:rsid w:val="003B11C6"/>
    <w:rsid w:val="003B1B66"/>
    <w:rsid w:val="003B49C7"/>
    <w:rsid w:val="003C06B1"/>
    <w:rsid w:val="003C379E"/>
    <w:rsid w:val="003C400C"/>
    <w:rsid w:val="003C48FF"/>
    <w:rsid w:val="003D077F"/>
    <w:rsid w:val="003D59B2"/>
    <w:rsid w:val="003D5ED0"/>
    <w:rsid w:val="003D6194"/>
    <w:rsid w:val="003E28CF"/>
    <w:rsid w:val="003F29A8"/>
    <w:rsid w:val="003F398D"/>
    <w:rsid w:val="003F5F6A"/>
    <w:rsid w:val="00403477"/>
    <w:rsid w:val="00403A89"/>
    <w:rsid w:val="0041300C"/>
    <w:rsid w:val="00420682"/>
    <w:rsid w:val="0042206A"/>
    <w:rsid w:val="004328C1"/>
    <w:rsid w:val="00433BCD"/>
    <w:rsid w:val="00433DC8"/>
    <w:rsid w:val="00436717"/>
    <w:rsid w:val="00445610"/>
    <w:rsid w:val="0045302C"/>
    <w:rsid w:val="0045538C"/>
    <w:rsid w:val="00455BBA"/>
    <w:rsid w:val="00460BC4"/>
    <w:rsid w:val="004647DB"/>
    <w:rsid w:val="0047172D"/>
    <w:rsid w:val="004754C9"/>
    <w:rsid w:val="00475661"/>
    <w:rsid w:val="004771A5"/>
    <w:rsid w:val="00477804"/>
    <w:rsid w:val="0048500E"/>
    <w:rsid w:val="004866A8"/>
    <w:rsid w:val="00486E01"/>
    <w:rsid w:val="00487CD5"/>
    <w:rsid w:val="004927A5"/>
    <w:rsid w:val="00496CBA"/>
    <w:rsid w:val="004A2DF2"/>
    <w:rsid w:val="004A5884"/>
    <w:rsid w:val="004A5DE6"/>
    <w:rsid w:val="004B12D2"/>
    <w:rsid w:val="004B6ED9"/>
    <w:rsid w:val="004C2DFD"/>
    <w:rsid w:val="004D0F64"/>
    <w:rsid w:val="004D3611"/>
    <w:rsid w:val="004D3CFC"/>
    <w:rsid w:val="004E0701"/>
    <w:rsid w:val="004E0CFF"/>
    <w:rsid w:val="004E4388"/>
    <w:rsid w:val="004E48D1"/>
    <w:rsid w:val="004E61B5"/>
    <w:rsid w:val="004E62D6"/>
    <w:rsid w:val="004E7290"/>
    <w:rsid w:val="004E7E53"/>
    <w:rsid w:val="004F398F"/>
    <w:rsid w:val="004F446C"/>
    <w:rsid w:val="004F447A"/>
    <w:rsid w:val="004F6633"/>
    <w:rsid w:val="004F7030"/>
    <w:rsid w:val="004F7923"/>
    <w:rsid w:val="00504456"/>
    <w:rsid w:val="005047E3"/>
    <w:rsid w:val="005062E6"/>
    <w:rsid w:val="00507251"/>
    <w:rsid w:val="00507B27"/>
    <w:rsid w:val="00512BFB"/>
    <w:rsid w:val="00513E1E"/>
    <w:rsid w:val="00513F13"/>
    <w:rsid w:val="005201B5"/>
    <w:rsid w:val="0052203F"/>
    <w:rsid w:val="00522FFB"/>
    <w:rsid w:val="00531970"/>
    <w:rsid w:val="00531A97"/>
    <w:rsid w:val="00532FD1"/>
    <w:rsid w:val="00533AC7"/>
    <w:rsid w:val="00542102"/>
    <w:rsid w:val="00550F27"/>
    <w:rsid w:val="00550FA3"/>
    <w:rsid w:val="0055575B"/>
    <w:rsid w:val="00556AD2"/>
    <w:rsid w:val="005661F9"/>
    <w:rsid w:val="005726F2"/>
    <w:rsid w:val="00573EE3"/>
    <w:rsid w:val="005767F6"/>
    <w:rsid w:val="00580980"/>
    <w:rsid w:val="00581EEC"/>
    <w:rsid w:val="00591503"/>
    <w:rsid w:val="00591A3B"/>
    <w:rsid w:val="0059248B"/>
    <w:rsid w:val="0059342C"/>
    <w:rsid w:val="005A7379"/>
    <w:rsid w:val="005A7C28"/>
    <w:rsid w:val="005B6E3F"/>
    <w:rsid w:val="005B7DB0"/>
    <w:rsid w:val="005C5F85"/>
    <w:rsid w:val="005C6153"/>
    <w:rsid w:val="005D237A"/>
    <w:rsid w:val="005D7B5B"/>
    <w:rsid w:val="005E724B"/>
    <w:rsid w:val="005F00A8"/>
    <w:rsid w:val="005F1D91"/>
    <w:rsid w:val="005F75F5"/>
    <w:rsid w:val="005F7663"/>
    <w:rsid w:val="0060535D"/>
    <w:rsid w:val="00610503"/>
    <w:rsid w:val="0061141E"/>
    <w:rsid w:val="006134F2"/>
    <w:rsid w:val="00613A05"/>
    <w:rsid w:val="0062077A"/>
    <w:rsid w:val="006213AC"/>
    <w:rsid w:val="00621A17"/>
    <w:rsid w:val="00626D2D"/>
    <w:rsid w:val="006465EF"/>
    <w:rsid w:val="0064689A"/>
    <w:rsid w:val="00646924"/>
    <w:rsid w:val="00646EEE"/>
    <w:rsid w:val="00657E22"/>
    <w:rsid w:val="00663243"/>
    <w:rsid w:val="00670AA2"/>
    <w:rsid w:val="0067406E"/>
    <w:rsid w:val="006750DE"/>
    <w:rsid w:val="00677335"/>
    <w:rsid w:val="00677E6C"/>
    <w:rsid w:val="0068096C"/>
    <w:rsid w:val="00683C22"/>
    <w:rsid w:val="006939A5"/>
    <w:rsid w:val="00694869"/>
    <w:rsid w:val="00696D19"/>
    <w:rsid w:val="006A4DB7"/>
    <w:rsid w:val="006B3074"/>
    <w:rsid w:val="006C54E5"/>
    <w:rsid w:val="006C6D22"/>
    <w:rsid w:val="006D1FD7"/>
    <w:rsid w:val="006D5C87"/>
    <w:rsid w:val="006E1A23"/>
    <w:rsid w:val="006E43FD"/>
    <w:rsid w:val="006F1FBA"/>
    <w:rsid w:val="006F4D55"/>
    <w:rsid w:val="007031E5"/>
    <w:rsid w:val="00707B70"/>
    <w:rsid w:val="00721158"/>
    <w:rsid w:val="007217C2"/>
    <w:rsid w:val="007243F1"/>
    <w:rsid w:val="00726525"/>
    <w:rsid w:val="00733809"/>
    <w:rsid w:val="00736DC8"/>
    <w:rsid w:val="007403CF"/>
    <w:rsid w:val="00742442"/>
    <w:rsid w:val="00746B87"/>
    <w:rsid w:val="00750246"/>
    <w:rsid w:val="0075417B"/>
    <w:rsid w:val="0075782A"/>
    <w:rsid w:val="00760248"/>
    <w:rsid w:val="00761412"/>
    <w:rsid w:val="00763E78"/>
    <w:rsid w:val="007654B3"/>
    <w:rsid w:val="00770151"/>
    <w:rsid w:val="00770CEF"/>
    <w:rsid w:val="00770FAD"/>
    <w:rsid w:val="00774741"/>
    <w:rsid w:val="007748A2"/>
    <w:rsid w:val="007749AC"/>
    <w:rsid w:val="0078211D"/>
    <w:rsid w:val="0078376E"/>
    <w:rsid w:val="007934F4"/>
    <w:rsid w:val="007979AE"/>
    <w:rsid w:val="007A2E0E"/>
    <w:rsid w:val="007A4D2D"/>
    <w:rsid w:val="007B257E"/>
    <w:rsid w:val="007B4156"/>
    <w:rsid w:val="007C083E"/>
    <w:rsid w:val="007D6440"/>
    <w:rsid w:val="007D742E"/>
    <w:rsid w:val="007E2515"/>
    <w:rsid w:val="007E6D9E"/>
    <w:rsid w:val="007E73B3"/>
    <w:rsid w:val="007F152F"/>
    <w:rsid w:val="007F5841"/>
    <w:rsid w:val="007F7501"/>
    <w:rsid w:val="008005F9"/>
    <w:rsid w:val="008023BD"/>
    <w:rsid w:val="008030D2"/>
    <w:rsid w:val="00806FFC"/>
    <w:rsid w:val="00811138"/>
    <w:rsid w:val="0081405B"/>
    <w:rsid w:val="00820E26"/>
    <w:rsid w:val="008303E9"/>
    <w:rsid w:val="00831A97"/>
    <w:rsid w:val="00840462"/>
    <w:rsid w:val="008420C3"/>
    <w:rsid w:val="00844623"/>
    <w:rsid w:val="00847297"/>
    <w:rsid w:val="00850909"/>
    <w:rsid w:val="0085472C"/>
    <w:rsid w:val="00856CBE"/>
    <w:rsid w:val="00857D03"/>
    <w:rsid w:val="008620E4"/>
    <w:rsid w:val="0086360A"/>
    <w:rsid w:val="00865B69"/>
    <w:rsid w:val="00871414"/>
    <w:rsid w:val="008720AB"/>
    <w:rsid w:val="0087264B"/>
    <w:rsid w:val="00876A14"/>
    <w:rsid w:val="00877517"/>
    <w:rsid w:val="008814EA"/>
    <w:rsid w:val="00883D53"/>
    <w:rsid w:val="0088796B"/>
    <w:rsid w:val="008914C1"/>
    <w:rsid w:val="00892C77"/>
    <w:rsid w:val="0089589E"/>
    <w:rsid w:val="00896644"/>
    <w:rsid w:val="0089762F"/>
    <w:rsid w:val="008A1646"/>
    <w:rsid w:val="008A31F2"/>
    <w:rsid w:val="008A6203"/>
    <w:rsid w:val="008B279A"/>
    <w:rsid w:val="008B3FAE"/>
    <w:rsid w:val="008B6396"/>
    <w:rsid w:val="008C15C7"/>
    <w:rsid w:val="008C3427"/>
    <w:rsid w:val="008D12D7"/>
    <w:rsid w:val="008D3FB7"/>
    <w:rsid w:val="008D4683"/>
    <w:rsid w:val="008E0AA4"/>
    <w:rsid w:val="008E2C2A"/>
    <w:rsid w:val="008F204A"/>
    <w:rsid w:val="008F4180"/>
    <w:rsid w:val="0090057B"/>
    <w:rsid w:val="00900D7B"/>
    <w:rsid w:val="00901225"/>
    <w:rsid w:val="0091014E"/>
    <w:rsid w:val="009104DF"/>
    <w:rsid w:val="0092014A"/>
    <w:rsid w:val="009223F4"/>
    <w:rsid w:val="00922778"/>
    <w:rsid w:val="009311D1"/>
    <w:rsid w:val="00934C52"/>
    <w:rsid w:val="0094439B"/>
    <w:rsid w:val="00954FD3"/>
    <w:rsid w:val="00955569"/>
    <w:rsid w:val="00957A39"/>
    <w:rsid w:val="0096705E"/>
    <w:rsid w:val="00970735"/>
    <w:rsid w:val="00970D95"/>
    <w:rsid w:val="00974717"/>
    <w:rsid w:val="00976A3C"/>
    <w:rsid w:val="0098178C"/>
    <w:rsid w:val="00981AA7"/>
    <w:rsid w:val="00983B33"/>
    <w:rsid w:val="00991D86"/>
    <w:rsid w:val="0099741A"/>
    <w:rsid w:val="009A4870"/>
    <w:rsid w:val="009A6F98"/>
    <w:rsid w:val="009B4145"/>
    <w:rsid w:val="009B4CDE"/>
    <w:rsid w:val="009C12D6"/>
    <w:rsid w:val="009C401E"/>
    <w:rsid w:val="009C52A4"/>
    <w:rsid w:val="009E14F2"/>
    <w:rsid w:val="009E6CBA"/>
    <w:rsid w:val="009F1F78"/>
    <w:rsid w:val="009F3782"/>
    <w:rsid w:val="00A026FF"/>
    <w:rsid w:val="00A02D73"/>
    <w:rsid w:val="00A05017"/>
    <w:rsid w:val="00A05384"/>
    <w:rsid w:val="00A06D12"/>
    <w:rsid w:val="00A070FF"/>
    <w:rsid w:val="00A10B5D"/>
    <w:rsid w:val="00A15DE9"/>
    <w:rsid w:val="00A16108"/>
    <w:rsid w:val="00A1616B"/>
    <w:rsid w:val="00A27C1F"/>
    <w:rsid w:val="00A320D2"/>
    <w:rsid w:val="00A34D9D"/>
    <w:rsid w:val="00A36786"/>
    <w:rsid w:val="00A3695A"/>
    <w:rsid w:val="00A431DD"/>
    <w:rsid w:val="00A451AC"/>
    <w:rsid w:val="00A635F0"/>
    <w:rsid w:val="00A645A6"/>
    <w:rsid w:val="00A670DC"/>
    <w:rsid w:val="00A67C3B"/>
    <w:rsid w:val="00A725D7"/>
    <w:rsid w:val="00A74BB7"/>
    <w:rsid w:val="00A75385"/>
    <w:rsid w:val="00A808AC"/>
    <w:rsid w:val="00A80C75"/>
    <w:rsid w:val="00A83A14"/>
    <w:rsid w:val="00A8481C"/>
    <w:rsid w:val="00A97B73"/>
    <w:rsid w:val="00AA32E0"/>
    <w:rsid w:val="00AA3DDE"/>
    <w:rsid w:val="00AA5367"/>
    <w:rsid w:val="00AA545E"/>
    <w:rsid w:val="00AB13F1"/>
    <w:rsid w:val="00AC2686"/>
    <w:rsid w:val="00AD1072"/>
    <w:rsid w:val="00AD2141"/>
    <w:rsid w:val="00AD65F9"/>
    <w:rsid w:val="00AE2687"/>
    <w:rsid w:val="00AE626A"/>
    <w:rsid w:val="00AF0CE9"/>
    <w:rsid w:val="00AF5D8E"/>
    <w:rsid w:val="00AF79BB"/>
    <w:rsid w:val="00B03A16"/>
    <w:rsid w:val="00B03CC4"/>
    <w:rsid w:val="00B10BF3"/>
    <w:rsid w:val="00B14BBE"/>
    <w:rsid w:val="00B159E4"/>
    <w:rsid w:val="00B17529"/>
    <w:rsid w:val="00B201D2"/>
    <w:rsid w:val="00B2692F"/>
    <w:rsid w:val="00B37240"/>
    <w:rsid w:val="00B46B49"/>
    <w:rsid w:val="00B46EDB"/>
    <w:rsid w:val="00B51F9D"/>
    <w:rsid w:val="00B54D96"/>
    <w:rsid w:val="00B6099E"/>
    <w:rsid w:val="00B61AF3"/>
    <w:rsid w:val="00B6427E"/>
    <w:rsid w:val="00B67778"/>
    <w:rsid w:val="00B70F4A"/>
    <w:rsid w:val="00B71B0A"/>
    <w:rsid w:val="00B76D67"/>
    <w:rsid w:val="00B8668D"/>
    <w:rsid w:val="00BA1706"/>
    <w:rsid w:val="00BA5571"/>
    <w:rsid w:val="00BB15C8"/>
    <w:rsid w:val="00BB1755"/>
    <w:rsid w:val="00BC0B3B"/>
    <w:rsid w:val="00BC6568"/>
    <w:rsid w:val="00BD43EA"/>
    <w:rsid w:val="00BD4611"/>
    <w:rsid w:val="00BD7F3B"/>
    <w:rsid w:val="00BE4BA2"/>
    <w:rsid w:val="00BE54CC"/>
    <w:rsid w:val="00BF077B"/>
    <w:rsid w:val="00BF0AA1"/>
    <w:rsid w:val="00BF0B8D"/>
    <w:rsid w:val="00C1023D"/>
    <w:rsid w:val="00C10624"/>
    <w:rsid w:val="00C17A6D"/>
    <w:rsid w:val="00C259D8"/>
    <w:rsid w:val="00C33585"/>
    <w:rsid w:val="00C40B28"/>
    <w:rsid w:val="00C4191B"/>
    <w:rsid w:val="00C42AE8"/>
    <w:rsid w:val="00C446ED"/>
    <w:rsid w:val="00C5239D"/>
    <w:rsid w:val="00C52E50"/>
    <w:rsid w:val="00C5657D"/>
    <w:rsid w:val="00C60CAD"/>
    <w:rsid w:val="00C6573D"/>
    <w:rsid w:val="00C6782C"/>
    <w:rsid w:val="00C71734"/>
    <w:rsid w:val="00C751AA"/>
    <w:rsid w:val="00C75B93"/>
    <w:rsid w:val="00C81DA2"/>
    <w:rsid w:val="00C85BBF"/>
    <w:rsid w:val="00C85CA9"/>
    <w:rsid w:val="00C90FD7"/>
    <w:rsid w:val="00C92C5B"/>
    <w:rsid w:val="00C94F32"/>
    <w:rsid w:val="00CA0828"/>
    <w:rsid w:val="00CA74E3"/>
    <w:rsid w:val="00CB0B77"/>
    <w:rsid w:val="00CB4532"/>
    <w:rsid w:val="00CB5709"/>
    <w:rsid w:val="00CC15A1"/>
    <w:rsid w:val="00CC6D1D"/>
    <w:rsid w:val="00CC7CA2"/>
    <w:rsid w:val="00CE05FD"/>
    <w:rsid w:val="00CE1A59"/>
    <w:rsid w:val="00CE2478"/>
    <w:rsid w:val="00CF5B26"/>
    <w:rsid w:val="00CF6DD2"/>
    <w:rsid w:val="00D02A11"/>
    <w:rsid w:val="00D02C18"/>
    <w:rsid w:val="00D13177"/>
    <w:rsid w:val="00D136BE"/>
    <w:rsid w:val="00D22F4A"/>
    <w:rsid w:val="00D23C4B"/>
    <w:rsid w:val="00D24638"/>
    <w:rsid w:val="00D24B56"/>
    <w:rsid w:val="00D24D3F"/>
    <w:rsid w:val="00D258F9"/>
    <w:rsid w:val="00D25F72"/>
    <w:rsid w:val="00D26939"/>
    <w:rsid w:val="00D3047B"/>
    <w:rsid w:val="00D36B79"/>
    <w:rsid w:val="00D41916"/>
    <w:rsid w:val="00D45AC2"/>
    <w:rsid w:val="00D50CA0"/>
    <w:rsid w:val="00D51772"/>
    <w:rsid w:val="00D600CF"/>
    <w:rsid w:val="00D60C6B"/>
    <w:rsid w:val="00D675DF"/>
    <w:rsid w:val="00D74FC1"/>
    <w:rsid w:val="00D7536B"/>
    <w:rsid w:val="00D832A7"/>
    <w:rsid w:val="00D8512B"/>
    <w:rsid w:val="00D87B52"/>
    <w:rsid w:val="00D963F9"/>
    <w:rsid w:val="00D97E6C"/>
    <w:rsid w:val="00DA2B84"/>
    <w:rsid w:val="00DA445D"/>
    <w:rsid w:val="00DA56D4"/>
    <w:rsid w:val="00DB01A5"/>
    <w:rsid w:val="00DC03DB"/>
    <w:rsid w:val="00DC0BDC"/>
    <w:rsid w:val="00DC1592"/>
    <w:rsid w:val="00DC34E0"/>
    <w:rsid w:val="00DC52E3"/>
    <w:rsid w:val="00DD127C"/>
    <w:rsid w:val="00DD4BF8"/>
    <w:rsid w:val="00DE163B"/>
    <w:rsid w:val="00DE383D"/>
    <w:rsid w:val="00DE761F"/>
    <w:rsid w:val="00DF2019"/>
    <w:rsid w:val="00DF295D"/>
    <w:rsid w:val="00DF7D66"/>
    <w:rsid w:val="00E052B9"/>
    <w:rsid w:val="00E07E8C"/>
    <w:rsid w:val="00E20095"/>
    <w:rsid w:val="00E22DE9"/>
    <w:rsid w:val="00E32B8C"/>
    <w:rsid w:val="00E33812"/>
    <w:rsid w:val="00E370B3"/>
    <w:rsid w:val="00E452DA"/>
    <w:rsid w:val="00E45921"/>
    <w:rsid w:val="00E46109"/>
    <w:rsid w:val="00E545FB"/>
    <w:rsid w:val="00E6208D"/>
    <w:rsid w:val="00E6234F"/>
    <w:rsid w:val="00E64CFE"/>
    <w:rsid w:val="00E671E0"/>
    <w:rsid w:val="00E72BC5"/>
    <w:rsid w:val="00E76B9D"/>
    <w:rsid w:val="00E7782A"/>
    <w:rsid w:val="00E806FE"/>
    <w:rsid w:val="00E82905"/>
    <w:rsid w:val="00E8463D"/>
    <w:rsid w:val="00E92F1B"/>
    <w:rsid w:val="00E962DD"/>
    <w:rsid w:val="00EA2B7D"/>
    <w:rsid w:val="00EA7929"/>
    <w:rsid w:val="00EC225A"/>
    <w:rsid w:val="00EC47A4"/>
    <w:rsid w:val="00EC4F9D"/>
    <w:rsid w:val="00EC55E7"/>
    <w:rsid w:val="00EC57E8"/>
    <w:rsid w:val="00ED3871"/>
    <w:rsid w:val="00ED40AE"/>
    <w:rsid w:val="00ED509D"/>
    <w:rsid w:val="00ED7107"/>
    <w:rsid w:val="00EE7E5D"/>
    <w:rsid w:val="00EF4CCD"/>
    <w:rsid w:val="00F03F03"/>
    <w:rsid w:val="00F07F7F"/>
    <w:rsid w:val="00F127F4"/>
    <w:rsid w:val="00F13DD7"/>
    <w:rsid w:val="00F16CC3"/>
    <w:rsid w:val="00F222F7"/>
    <w:rsid w:val="00F234B6"/>
    <w:rsid w:val="00F32C43"/>
    <w:rsid w:val="00F3416F"/>
    <w:rsid w:val="00F36473"/>
    <w:rsid w:val="00F439BA"/>
    <w:rsid w:val="00F4539D"/>
    <w:rsid w:val="00F52125"/>
    <w:rsid w:val="00F52338"/>
    <w:rsid w:val="00F52858"/>
    <w:rsid w:val="00F52AF7"/>
    <w:rsid w:val="00F537D2"/>
    <w:rsid w:val="00F62738"/>
    <w:rsid w:val="00F62A46"/>
    <w:rsid w:val="00F630AC"/>
    <w:rsid w:val="00F67BA9"/>
    <w:rsid w:val="00F72D53"/>
    <w:rsid w:val="00F814BA"/>
    <w:rsid w:val="00F81BD2"/>
    <w:rsid w:val="00F84F9C"/>
    <w:rsid w:val="00F861E1"/>
    <w:rsid w:val="00FA0571"/>
    <w:rsid w:val="00FA1B4E"/>
    <w:rsid w:val="00FB1018"/>
    <w:rsid w:val="00FB5CED"/>
    <w:rsid w:val="00FB7221"/>
    <w:rsid w:val="00FB7C05"/>
    <w:rsid w:val="00FC0D02"/>
    <w:rsid w:val="00FC484A"/>
    <w:rsid w:val="00FC5C2D"/>
    <w:rsid w:val="00FC631E"/>
    <w:rsid w:val="00FC6BDD"/>
    <w:rsid w:val="00FC7D7E"/>
    <w:rsid w:val="00FD4CF6"/>
    <w:rsid w:val="00FE1209"/>
    <w:rsid w:val="00FE32E6"/>
    <w:rsid w:val="00FF1103"/>
    <w:rsid w:val="00FF2798"/>
  </w:rsids>
  <m:mathPr>
    <m:mathFont m:val="Cambria Math"/>
    <m:brkBin m:val="before"/>
    <m:brkBinSub m:val="--"/>
    <m:smallFrac m:val="0"/>
    <m:dispDef/>
    <m:lMargin m:val="0"/>
    <m:rMargin m:val="0"/>
    <m:defJc m:val="centerGroup"/>
    <m:wrapIndent m:val="1440"/>
    <m:intLim m:val="subSup"/>
    <m:naryLim m:val="undOvr"/>
  </m:mathPr>
  <w:themeFontLang w:val="sq-A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A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C6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22"/>
  </w:style>
  <w:style w:type="paragraph" w:styleId="Footer">
    <w:name w:val="footer"/>
    <w:basedOn w:val="Normal"/>
    <w:link w:val="FooterChar"/>
    <w:uiPriority w:val="99"/>
    <w:unhideWhenUsed/>
    <w:rsid w:val="006C6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22"/>
  </w:style>
  <w:style w:type="paragraph" w:styleId="NoSpacing">
    <w:name w:val="No Spacing"/>
    <w:uiPriority w:val="1"/>
    <w:qFormat/>
    <w:rsid w:val="00513F13"/>
    <w:pPr>
      <w:spacing w:after="0" w:line="240" w:lineRule="auto"/>
    </w:pPr>
  </w:style>
  <w:style w:type="paragraph" w:styleId="ListParagraph">
    <w:name w:val="List Paragraph"/>
    <w:basedOn w:val="Normal"/>
    <w:uiPriority w:val="34"/>
    <w:qFormat/>
    <w:rsid w:val="00513F13"/>
    <w:pPr>
      <w:ind w:left="720"/>
      <w:contextualSpacing/>
    </w:pPr>
  </w:style>
  <w:style w:type="character" w:styleId="CommentReference">
    <w:name w:val="annotation reference"/>
    <w:basedOn w:val="DefaultParagraphFont"/>
    <w:uiPriority w:val="99"/>
    <w:semiHidden/>
    <w:unhideWhenUsed/>
    <w:rsid w:val="005D237A"/>
    <w:rPr>
      <w:sz w:val="16"/>
      <w:szCs w:val="16"/>
    </w:rPr>
  </w:style>
  <w:style w:type="paragraph" w:styleId="CommentText">
    <w:name w:val="annotation text"/>
    <w:basedOn w:val="Normal"/>
    <w:link w:val="CommentTextChar"/>
    <w:uiPriority w:val="99"/>
    <w:unhideWhenUsed/>
    <w:rsid w:val="005D237A"/>
    <w:pPr>
      <w:spacing w:line="240" w:lineRule="auto"/>
    </w:pPr>
    <w:rPr>
      <w:sz w:val="20"/>
      <w:szCs w:val="20"/>
    </w:rPr>
  </w:style>
  <w:style w:type="character" w:customStyle="1" w:styleId="CommentTextChar">
    <w:name w:val="Comment Text Char"/>
    <w:basedOn w:val="DefaultParagraphFont"/>
    <w:link w:val="CommentText"/>
    <w:uiPriority w:val="99"/>
    <w:rsid w:val="005D237A"/>
    <w:rPr>
      <w:sz w:val="20"/>
      <w:szCs w:val="20"/>
    </w:rPr>
  </w:style>
  <w:style w:type="paragraph" w:styleId="CommentSubject">
    <w:name w:val="annotation subject"/>
    <w:basedOn w:val="CommentText"/>
    <w:next w:val="CommentText"/>
    <w:link w:val="CommentSubjectChar"/>
    <w:uiPriority w:val="99"/>
    <w:semiHidden/>
    <w:unhideWhenUsed/>
    <w:rsid w:val="005D237A"/>
    <w:rPr>
      <w:b/>
      <w:bCs/>
    </w:rPr>
  </w:style>
  <w:style w:type="character" w:customStyle="1" w:styleId="CommentSubjectChar">
    <w:name w:val="Comment Subject Char"/>
    <w:basedOn w:val="CommentTextChar"/>
    <w:link w:val="CommentSubject"/>
    <w:uiPriority w:val="99"/>
    <w:semiHidden/>
    <w:rsid w:val="005D237A"/>
    <w:rPr>
      <w:b/>
      <w:bCs/>
      <w:sz w:val="20"/>
      <w:szCs w:val="20"/>
    </w:rPr>
  </w:style>
  <w:style w:type="paragraph" w:styleId="Revision">
    <w:name w:val="Revision"/>
    <w:hidden/>
    <w:uiPriority w:val="99"/>
    <w:semiHidden/>
    <w:rsid w:val="005F7663"/>
    <w:pPr>
      <w:spacing w:after="0" w:line="240" w:lineRule="auto"/>
    </w:pPr>
  </w:style>
  <w:style w:type="paragraph" w:customStyle="1" w:styleId="Default">
    <w:name w:val="Default"/>
    <w:rsid w:val="00856CBE"/>
    <w:pPr>
      <w:autoSpaceDE w:val="0"/>
      <w:autoSpaceDN w:val="0"/>
      <w:adjustRightInd w:val="0"/>
      <w:spacing w:after="0" w:line="240" w:lineRule="auto"/>
    </w:pPr>
    <w:rPr>
      <w:rFonts w:ascii="CG Times" w:hAnsi="CG Times" w:cs="CG 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24573445">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788766852">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08831777">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54C4A-8DD4-4A4F-9987-CDC5C8B55DFE}">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2025-01-24T12:07:00Z</dcterms:created>
  <dcterms:modified xsi:type="dcterms:W3CDTF">2025-01-24T12:47:00Z</dcterms:modified>
</cp:coreProperties>
</file>