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20FC9" w14:textId="77777777" w:rsidR="008328A3" w:rsidRPr="002A2CBB" w:rsidRDefault="008328A3" w:rsidP="008328A3">
      <w:pPr>
        <w:jc w:val="center"/>
        <w:rPr>
          <w:sz w:val="28"/>
          <w:szCs w:val="28"/>
        </w:rPr>
      </w:pPr>
      <w:r w:rsidRPr="002A2CBB">
        <w:rPr>
          <w:sz w:val="28"/>
          <w:szCs w:val="28"/>
        </w:rPr>
        <w:object w:dxaOrig="1755" w:dyaOrig="2040" w14:anchorId="115B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9.5pt" o:ole="" fillcolor="window">
            <v:imagedata r:id="rId8" o:title=""/>
          </v:shape>
          <o:OLEObject Type="Embed" ProgID="PBrush" ShapeID="_x0000_i1025" DrawAspect="Content" ObjectID="_1797665361" r:id="rId9"/>
        </w:object>
      </w:r>
    </w:p>
    <w:p w14:paraId="58548D0D" w14:textId="77777777" w:rsidR="008328A3" w:rsidRPr="002A2CBB" w:rsidRDefault="008328A3" w:rsidP="008328A3">
      <w:pPr>
        <w:jc w:val="center"/>
        <w:rPr>
          <w:b/>
          <w:bCs/>
          <w:sz w:val="28"/>
          <w:szCs w:val="28"/>
        </w:rPr>
      </w:pPr>
      <w:r w:rsidRPr="002A2CBB">
        <w:rPr>
          <w:b/>
          <w:bCs/>
          <w:sz w:val="28"/>
          <w:szCs w:val="28"/>
        </w:rPr>
        <w:t>REPUBLIKA E SHQIPËRISË</w:t>
      </w:r>
    </w:p>
    <w:p w14:paraId="3EB40F4E" w14:textId="77777777" w:rsidR="008328A3" w:rsidRPr="002A2CBB" w:rsidRDefault="008328A3" w:rsidP="008328A3">
      <w:pPr>
        <w:jc w:val="center"/>
        <w:rPr>
          <w:b/>
          <w:sz w:val="28"/>
          <w:szCs w:val="28"/>
        </w:rPr>
      </w:pPr>
      <w:r w:rsidRPr="002A2CBB">
        <w:rPr>
          <w:b/>
          <w:sz w:val="28"/>
          <w:szCs w:val="28"/>
        </w:rPr>
        <w:t>KUVENDI</w:t>
      </w:r>
    </w:p>
    <w:p w14:paraId="1CBBE62D" w14:textId="77777777" w:rsidR="00B211D1" w:rsidRPr="002A2CBB" w:rsidRDefault="00B211D1" w:rsidP="008328A3">
      <w:pPr>
        <w:jc w:val="center"/>
        <w:rPr>
          <w:b/>
          <w:sz w:val="28"/>
          <w:szCs w:val="28"/>
        </w:rPr>
      </w:pPr>
    </w:p>
    <w:p w14:paraId="6F7A00B8" w14:textId="77777777" w:rsidR="00911967" w:rsidRPr="002A2CBB" w:rsidRDefault="00911967" w:rsidP="00996A3C">
      <w:pPr>
        <w:jc w:val="center"/>
        <w:rPr>
          <w:b/>
        </w:rPr>
      </w:pPr>
      <w:r w:rsidRPr="002A2CBB">
        <w:rPr>
          <w:b/>
        </w:rPr>
        <w:t>P R O J E K T L I GJ</w:t>
      </w:r>
    </w:p>
    <w:p w14:paraId="367A91C6" w14:textId="77777777" w:rsidR="00B211D1" w:rsidRPr="002A2CBB" w:rsidRDefault="00911967" w:rsidP="00991361">
      <w:pPr>
        <w:jc w:val="center"/>
        <w:rPr>
          <w:b/>
          <w:color w:val="000000" w:themeColor="text1"/>
        </w:rPr>
      </w:pPr>
      <w:r w:rsidRPr="002A2CBB">
        <w:rPr>
          <w:b/>
          <w:color w:val="000000" w:themeColor="text1"/>
        </w:rPr>
        <w:t>Nr.______/202</w:t>
      </w:r>
      <w:r w:rsidR="00EF21E9" w:rsidRPr="002A2CBB">
        <w:rPr>
          <w:b/>
          <w:color w:val="000000" w:themeColor="text1"/>
        </w:rPr>
        <w:t>4</w:t>
      </w:r>
    </w:p>
    <w:p w14:paraId="17372762" w14:textId="77777777" w:rsidR="00991361" w:rsidRPr="002A2CBB" w:rsidRDefault="00991361" w:rsidP="00991361">
      <w:pPr>
        <w:jc w:val="center"/>
        <w:rPr>
          <w:b/>
          <w:color w:val="000000" w:themeColor="text1"/>
        </w:rPr>
      </w:pPr>
    </w:p>
    <w:p w14:paraId="39EE94E5" w14:textId="77777777" w:rsidR="00B211D1" w:rsidRPr="002A2CBB" w:rsidRDefault="00911967" w:rsidP="00576A4D">
      <w:pPr>
        <w:pStyle w:val="Normal0"/>
        <w:spacing w:line="276" w:lineRule="auto"/>
        <w:jc w:val="center"/>
        <w:rPr>
          <w:rFonts w:ascii="Times New Roman" w:hAnsi="Times New Roman" w:cs="Times New Roman"/>
          <w:b/>
          <w:lang w:val="sq-AL"/>
        </w:rPr>
      </w:pPr>
      <w:r w:rsidRPr="002A2CBB">
        <w:rPr>
          <w:rFonts w:ascii="Times New Roman" w:hAnsi="Times New Roman" w:cs="Times New Roman"/>
          <w:b/>
          <w:lang w:val="sq-AL"/>
        </w:rPr>
        <w:t xml:space="preserve">“PËR </w:t>
      </w:r>
    </w:p>
    <w:p w14:paraId="10D2FB2C" w14:textId="77777777" w:rsidR="00911967" w:rsidRPr="002A2CBB" w:rsidRDefault="00911967" w:rsidP="00576A4D">
      <w:pPr>
        <w:pStyle w:val="Normal0"/>
        <w:spacing w:line="276" w:lineRule="auto"/>
        <w:jc w:val="center"/>
        <w:rPr>
          <w:rFonts w:ascii="Times New Roman" w:hAnsi="Times New Roman" w:cs="Times New Roman"/>
          <w:b/>
          <w:lang w:val="sq-AL"/>
        </w:rPr>
      </w:pPr>
      <w:r w:rsidRPr="002A2CBB">
        <w:rPr>
          <w:rFonts w:ascii="Times New Roman" w:hAnsi="Times New Roman" w:cs="Times New Roman"/>
          <w:b/>
          <w:bCs/>
          <w:color w:val="000000"/>
          <w:lang w:val="sq-AL" w:eastAsia="it-IT"/>
        </w:rPr>
        <w:t>KRIJIMIN E REGJISTRIT TË KOMUNIKIMEVE TREGTARE TË PAKËRKUARA</w:t>
      </w:r>
      <w:r w:rsidRPr="002A2CBB">
        <w:rPr>
          <w:rFonts w:ascii="Times New Roman" w:hAnsi="Times New Roman" w:cs="Times New Roman"/>
          <w:b/>
          <w:lang w:val="sq-AL"/>
        </w:rPr>
        <w:t>”</w:t>
      </w:r>
    </w:p>
    <w:p w14:paraId="08FA82A2" w14:textId="77777777" w:rsidR="008328A3" w:rsidRPr="002A2CBB" w:rsidRDefault="008328A3" w:rsidP="00576A4D">
      <w:pPr>
        <w:pStyle w:val="Normal0"/>
        <w:spacing w:line="276" w:lineRule="auto"/>
        <w:jc w:val="center"/>
        <w:rPr>
          <w:rFonts w:ascii="Times New Roman" w:hAnsi="Times New Roman" w:cs="Times New Roman"/>
          <w:b/>
          <w:lang w:val="sq-AL"/>
        </w:rPr>
      </w:pPr>
    </w:p>
    <w:p w14:paraId="0D722472" w14:textId="77777777" w:rsidR="008328A3" w:rsidRPr="002A2CBB" w:rsidRDefault="008328A3" w:rsidP="008328A3">
      <w:pPr>
        <w:spacing w:after="120" w:line="240" w:lineRule="auto"/>
        <w:jc w:val="both"/>
        <w:rPr>
          <w:rFonts w:eastAsia="Times New Roman"/>
          <w:bCs/>
          <w:color w:val="FF0000"/>
          <w:lang w:eastAsia="it-IT"/>
        </w:rPr>
      </w:pPr>
      <w:r w:rsidRPr="002A2CBB">
        <w:rPr>
          <w:rFonts w:eastAsia="Times New Roman"/>
          <w:bCs/>
          <w:color w:val="000000"/>
          <w:lang w:eastAsia="it-IT"/>
        </w:rPr>
        <w:t>N</w:t>
      </w:r>
      <w:r w:rsidRPr="002A2CBB">
        <w:rPr>
          <w:rFonts w:eastAsia="Times New Roman"/>
          <w:color w:val="000000"/>
          <w:lang w:eastAsia="it-IT"/>
        </w:rPr>
        <w:t>ë</w:t>
      </w:r>
      <w:r w:rsidRPr="002A2CBB">
        <w:rPr>
          <w:rFonts w:eastAsia="Times New Roman"/>
          <w:bCs/>
          <w:color w:val="000000"/>
          <w:lang w:eastAsia="it-IT"/>
        </w:rPr>
        <w:t xml:space="preserve"> mbështetje t</w:t>
      </w:r>
      <w:r w:rsidRPr="002A2CBB">
        <w:rPr>
          <w:rFonts w:eastAsia="Times New Roman"/>
          <w:color w:val="000000"/>
          <w:lang w:eastAsia="it-IT"/>
        </w:rPr>
        <w:t xml:space="preserve">ë </w:t>
      </w:r>
      <w:r w:rsidRPr="002A2CBB">
        <w:t>neneve 78 dhe 83</w:t>
      </w:r>
      <w:r w:rsidR="00786151" w:rsidRPr="002A2CBB">
        <w:t>,</w:t>
      </w:r>
      <w:r w:rsidRPr="002A2CBB">
        <w:t xml:space="preserve"> pika 1 të Kushtetutës,</w:t>
      </w:r>
      <w:r w:rsidRPr="002A2CBB">
        <w:rPr>
          <w:rFonts w:eastAsia="Times New Roman"/>
        </w:rPr>
        <w:t xml:space="preserve"> </w:t>
      </w:r>
      <w:r w:rsidRPr="002A2CBB">
        <w:t>me propozimin e Këshillit të Ministrave,</w:t>
      </w:r>
      <w:r w:rsidR="00B211D1" w:rsidRPr="002A2CBB">
        <w:t xml:space="preserve"> Kuvendi i Republikës së Shqipërisë:</w:t>
      </w:r>
    </w:p>
    <w:p w14:paraId="6EECE79A" w14:textId="77777777" w:rsidR="008328A3" w:rsidRPr="002A2CBB" w:rsidRDefault="008328A3" w:rsidP="008328A3">
      <w:pPr>
        <w:spacing w:after="120" w:line="240" w:lineRule="auto"/>
        <w:jc w:val="both"/>
        <w:rPr>
          <w:rFonts w:eastAsia="Times New Roman"/>
          <w:color w:val="FF0000"/>
          <w:lang w:eastAsia="it-IT"/>
        </w:rPr>
      </w:pPr>
    </w:p>
    <w:p w14:paraId="117DF602" w14:textId="77777777" w:rsidR="008328A3" w:rsidRPr="002A2CBB" w:rsidRDefault="008328A3" w:rsidP="008328A3">
      <w:pPr>
        <w:spacing w:after="120" w:line="240" w:lineRule="auto"/>
        <w:jc w:val="center"/>
        <w:rPr>
          <w:rFonts w:eastAsia="Times New Roman"/>
          <w:b/>
          <w:color w:val="000000"/>
          <w:lang w:eastAsia="it-IT"/>
        </w:rPr>
      </w:pPr>
      <w:r w:rsidRPr="002A2CBB">
        <w:rPr>
          <w:rFonts w:eastAsia="Times New Roman"/>
          <w:b/>
          <w:color w:val="000000"/>
          <w:lang w:eastAsia="it-IT"/>
        </w:rPr>
        <w:t>VENDOSI:</w:t>
      </w:r>
    </w:p>
    <w:p w14:paraId="28537655" w14:textId="77777777" w:rsidR="008328A3" w:rsidRPr="002A2CBB" w:rsidRDefault="008328A3" w:rsidP="00576A4D">
      <w:pPr>
        <w:pStyle w:val="Normal0"/>
        <w:spacing w:line="276" w:lineRule="auto"/>
        <w:jc w:val="center"/>
        <w:rPr>
          <w:rFonts w:ascii="Times New Roman" w:hAnsi="Times New Roman" w:cs="Times New Roman"/>
          <w:b/>
          <w:lang w:val="sq-AL"/>
        </w:rPr>
      </w:pPr>
    </w:p>
    <w:p w14:paraId="24EF58EC" w14:textId="77777777" w:rsidR="00911967" w:rsidRPr="002A2CBB" w:rsidRDefault="00911967" w:rsidP="00786151">
      <w:pPr>
        <w:spacing w:after="0"/>
        <w:ind w:left="1536" w:right="1536"/>
        <w:jc w:val="center"/>
        <w:rPr>
          <w:b/>
        </w:rPr>
      </w:pPr>
      <w:r w:rsidRPr="002A2CBB">
        <w:rPr>
          <w:b/>
        </w:rPr>
        <w:t>KREU I</w:t>
      </w:r>
    </w:p>
    <w:p w14:paraId="0D331880" w14:textId="77777777" w:rsidR="00911967" w:rsidRPr="002A2CBB" w:rsidRDefault="00911967" w:rsidP="00786151">
      <w:pPr>
        <w:spacing w:after="0"/>
        <w:ind w:left="1536" w:right="1536"/>
        <w:jc w:val="center"/>
        <w:rPr>
          <w:b/>
        </w:rPr>
      </w:pPr>
      <w:r w:rsidRPr="002A2CBB">
        <w:rPr>
          <w:b/>
        </w:rPr>
        <w:t>DISPOZITA TË  PËRGJITHSHME</w:t>
      </w:r>
    </w:p>
    <w:p w14:paraId="7C3F93E7" w14:textId="77777777" w:rsidR="00786151" w:rsidRPr="002A2CBB" w:rsidRDefault="00786151" w:rsidP="00786151">
      <w:pPr>
        <w:spacing w:after="0"/>
        <w:ind w:left="1536" w:right="1536"/>
        <w:jc w:val="center"/>
        <w:rPr>
          <w:b/>
        </w:rPr>
      </w:pPr>
    </w:p>
    <w:p w14:paraId="2E1A07F8" w14:textId="77777777" w:rsidR="00D9787D" w:rsidRPr="002A2CBB" w:rsidRDefault="00911967" w:rsidP="00786151">
      <w:pPr>
        <w:keepNext/>
        <w:spacing w:after="0"/>
        <w:jc w:val="center"/>
        <w:outlineLvl w:val="1"/>
        <w:rPr>
          <w:rFonts w:eastAsia="Times New Roman"/>
          <w:b/>
        </w:rPr>
      </w:pPr>
      <w:r w:rsidRPr="002A2CBB">
        <w:rPr>
          <w:rFonts w:eastAsia="Times New Roman"/>
          <w:b/>
        </w:rPr>
        <w:t>Neni 1</w:t>
      </w:r>
    </w:p>
    <w:p w14:paraId="37B08318" w14:textId="77777777" w:rsidR="00D9787D" w:rsidRPr="002A2CBB" w:rsidRDefault="002A5ACA" w:rsidP="00996A3C">
      <w:pPr>
        <w:keepNext/>
        <w:spacing w:after="0"/>
        <w:jc w:val="center"/>
        <w:outlineLvl w:val="1"/>
        <w:rPr>
          <w:b/>
        </w:rPr>
      </w:pPr>
      <w:r w:rsidRPr="002A2CBB">
        <w:rPr>
          <w:b/>
        </w:rPr>
        <w:t>Objekti dhe q</w:t>
      </w:r>
      <w:r w:rsidR="00911967" w:rsidRPr="002A2CBB">
        <w:rPr>
          <w:b/>
        </w:rPr>
        <w:t>ëllimi</w:t>
      </w:r>
    </w:p>
    <w:p w14:paraId="09A20CEF" w14:textId="77777777" w:rsidR="0061360E" w:rsidRPr="002A2CBB" w:rsidRDefault="0061360E" w:rsidP="00996A3C">
      <w:pPr>
        <w:keepNext/>
        <w:spacing w:after="0"/>
        <w:outlineLvl w:val="1"/>
      </w:pPr>
    </w:p>
    <w:p w14:paraId="28D6DECE" w14:textId="77777777" w:rsidR="00786151" w:rsidRPr="002A2CBB" w:rsidRDefault="002A5ACA" w:rsidP="00996A3C">
      <w:pPr>
        <w:jc w:val="both"/>
      </w:pPr>
      <w:r w:rsidRPr="002A2CBB">
        <w:t>Objekti</w:t>
      </w:r>
      <w:r w:rsidR="00911967" w:rsidRPr="002A2CBB">
        <w:t xml:space="preserve"> i k</w:t>
      </w:r>
      <w:r w:rsidR="0098731B" w:rsidRPr="002A2CBB">
        <w:t>ë</w:t>
      </w:r>
      <w:r w:rsidR="00911967" w:rsidRPr="002A2CBB">
        <w:t xml:space="preserve">tij ligji </w:t>
      </w:r>
      <w:r w:rsidR="0098731B" w:rsidRPr="002A2CBB">
        <w:t>ë</w:t>
      </w:r>
      <w:r w:rsidR="00911967" w:rsidRPr="002A2CBB">
        <w:t>sht</w:t>
      </w:r>
      <w:r w:rsidR="0098731B" w:rsidRPr="002A2CBB">
        <w:t>ë</w:t>
      </w:r>
      <w:r w:rsidR="00911967" w:rsidRPr="002A2CBB">
        <w:t xml:space="preserve"> krijimi i </w:t>
      </w:r>
      <w:r w:rsidR="00E05A66" w:rsidRPr="002A2CBB">
        <w:t>r</w:t>
      </w:r>
      <w:r w:rsidR="00911967" w:rsidRPr="002A2CBB">
        <w:t xml:space="preserve">egjistrit të </w:t>
      </w:r>
      <w:r w:rsidR="0061360E" w:rsidRPr="002A2CBB">
        <w:t>k</w:t>
      </w:r>
      <w:r w:rsidR="00911967" w:rsidRPr="002A2CBB">
        <w:t xml:space="preserve">omunikimeve </w:t>
      </w:r>
      <w:r w:rsidR="0061360E" w:rsidRPr="002A2CBB">
        <w:t>t</w:t>
      </w:r>
      <w:r w:rsidR="00911967" w:rsidRPr="002A2CBB">
        <w:t xml:space="preserve">regtare të </w:t>
      </w:r>
      <w:proofErr w:type="spellStart"/>
      <w:r w:rsidR="00D9787D" w:rsidRPr="002A2CBB">
        <w:t>p</w:t>
      </w:r>
      <w:r w:rsidR="0098731B" w:rsidRPr="002A2CBB">
        <w:t>a</w:t>
      </w:r>
      <w:r w:rsidR="0061360E" w:rsidRPr="002A2CBB">
        <w:t>k</w:t>
      </w:r>
      <w:r w:rsidR="0098731B" w:rsidRPr="002A2CBB">
        <w:t>ërkuara</w:t>
      </w:r>
      <w:proofErr w:type="spellEnd"/>
      <w:r w:rsidR="00911967" w:rsidRPr="002A2CBB">
        <w:t xml:space="preserve"> (n</w:t>
      </w:r>
      <w:r w:rsidR="0098731B" w:rsidRPr="002A2CBB">
        <w:t>ë</w:t>
      </w:r>
      <w:r w:rsidR="00911967" w:rsidRPr="002A2CBB">
        <w:t xml:space="preserve"> vijim</w:t>
      </w:r>
      <w:r w:rsidR="00E05A66" w:rsidRPr="002A2CBB">
        <w:t>,</w:t>
      </w:r>
      <w:r w:rsidR="00911967" w:rsidRPr="002A2CBB">
        <w:t xml:space="preserve"> </w:t>
      </w:r>
      <w:r w:rsidR="00911967" w:rsidRPr="002A2CBB">
        <w:rPr>
          <w:i/>
        </w:rPr>
        <w:t>“Regjistri”</w:t>
      </w:r>
      <w:r w:rsidR="00911967" w:rsidRPr="002A2CBB">
        <w:t>)</w:t>
      </w:r>
      <w:r w:rsidR="0098731B" w:rsidRPr="002A2CBB">
        <w:t>, si dhe përcaktimi i rregullave</w:t>
      </w:r>
      <w:r w:rsidR="0061360E" w:rsidRPr="002A2CBB">
        <w:t xml:space="preserve"> </w:t>
      </w:r>
      <w:r w:rsidR="00911967" w:rsidRPr="002A2CBB">
        <w:t xml:space="preserve">për përdorimin, </w:t>
      </w:r>
      <w:proofErr w:type="spellStart"/>
      <w:r w:rsidR="00911967" w:rsidRPr="002A2CBB">
        <w:t>aksesimin</w:t>
      </w:r>
      <w:proofErr w:type="spellEnd"/>
      <w:r w:rsidR="00911967" w:rsidRPr="002A2CBB">
        <w:t>,</w:t>
      </w:r>
      <w:r w:rsidR="0098731B" w:rsidRPr="002A2CBB">
        <w:t xml:space="preserve"> </w:t>
      </w:r>
      <w:r w:rsidR="00911967" w:rsidRPr="002A2CBB">
        <w:t xml:space="preserve">administrimin </w:t>
      </w:r>
      <w:r w:rsidR="0098731B" w:rsidRPr="002A2CBB">
        <w:t xml:space="preserve">dhe përpunimin e ligjshëm të </w:t>
      </w:r>
      <w:proofErr w:type="spellStart"/>
      <w:r w:rsidR="0098731B" w:rsidRPr="002A2CBB">
        <w:t>të</w:t>
      </w:r>
      <w:proofErr w:type="spellEnd"/>
      <w:r w:rsidR="0098731B" w:rsidRPr="002A2CBB">
        <w:t xml:space="preserve"> dhënave personale. </w:t>
      </w:r>
    </w:p>
    <w:p w14:paraId="562E3E3B" w14:textId="77777777" w:rsidR="00746019" w:rsidRPr="002A2CBB" w:rsidRDefault="00746019" w:rsidP="00786151">
      <w:pPr>
        <w:spacing w:after="0"/>
        <w:jc w:val="center"/>
        <w:rPr>
          <w:b/>
        </w:rPr>
      </w:pPr>
      <w:r w:rsidRPr="002A2CBB">
        <w:rPr>
          <w:b/>
        </w:rPr>
        <w:t xml:space="preserve">Neni </w:t>
      </w:r>
      <w:r w:rsidR="00892CCC" w:rsidRPr="002A2CBB">
        <w:rPr>
          <w:b/>
        </w:rPr>
        <w:t>2</w:t>
      </w:r>
    </w:p>
    <w:p w14:paraId="47163C84" w14:textId="77777777" w:rsidR="00746019" w:rsidRPr="002A2CBB" w:rsidRDefault="0001405D" w:rsidP="00786151">
      <w:pPr>
        <w:spacing w:after="0"/>
        <w:jc w:val="center"/>
        <w:rPr>
          <w:b/>
        </w:rPr>
      </w:pPr>
      <w:r w:rsidRPr="002A2CBB">
        <w:rPr>
          <w:b/>
        </w:rPr>
        <w:t>Përkufizime</w:t>
      </w:r>
    </w:p>
    <w:p w14:paraId="3B1C810D" w14:textId="77777777" w:rsidR="00786151" w:rsidRPr="002A2CBB" w:rsidRDefault="00786151" w:rsidP="00786151">
      <w:pPr>
        <w:spacing w:after="0"/>
        <w:jc w:val="center"/>
        <w:rPr>
          <w:b/>
        </w:rPr>
      </w:pPr>
    </w:p>
    <w:p w14:paraId="4F8F952E" w14:textId="77777777" w:rsidR="00A6268E" w:rsidRPr="002A2CBB" w:rsidRDefault="00A6268E" w:rsidP="00996A3C">
      <w:r w:rsidRPr="002A2CBB">
        <w:t xml:space="preserve">Në këtë </w:t>
      </w:r>
      <w:r w:rsidR="00341DA4" w:rsidRPr="002A2CBB">
        <w:t>ligj</w:t>
      </w:r>
      <w:r w:rsidRPr="002A2CBB">
        <w:t xml:space="preserve"> </w:t>
      </w:r>
      <w:r w:rsidR="002A5ACA" w:rsidRPr="002A2CBB">
        <w:t>termat</w:t>
      </w:r>
      <w:r w:rsidR="003829F4" w:rsidRPr="002A2CBB">
        <w:t xml:space="preserve"> e mëposhtme kanë kët</w:t>
      </w:r>
      <w:r w:rsidR="002A5ACA" w:rsidRPr="002A2CBB">
        <w:t>o</w:t>
      </w:r>
      <w:r w:rsidRPr="002A2CBB">
        <w:t xml:space="preserve"> ku</w:t>
      </w:r>
      <w:r w:rsidR="003829F4" w:rsidRPr="002A2CBB">
        <w:t>ptim</w:t>
      </w:r>
      <w:r w:rsidR="002A5ACA" w:rsidRPr="002A2CBB">
        <w:t>e</w:t>
      </w:r>
      <w:r w:rsidRPr="002A2CBB">
        <w:t>:</w:t>
      </w:r>
    </w:p>
    <w:p w14:paraId="525AEE29" w14:textId="77777777" w:rsidR="008D0872" w:rsidRPr="002A2CBB" w:rsidRDefault="008D0872" w:rsidP="00996A3C">
      <w:pPr>
        <w:pStyle w:val="ListParagraph"/>
        <w:numPr>
          <w:ilvl w:val="0"/>
          <w:numId w:val="7"/>
        </w:numPr>
        <w:ind w:left="284"/>
        <w:jc w:val="both"/>
      </w:pPr>
      <w:r w:rsidRPr="002A2CBB" w:rsidDel="006C5780">
        <w:t xml:space="preserve"> </w:t>
      </w:r>
      <w:r w:rsidRPr="002A2CBB">
        <w:t xml:space="preserve">“Administrator i Regjistrit”, është Zyra e </w:t>
      </w:r>
      <w:proofErr w:type="spellStart"/>
      <w:r w:rsidRPr="002A2CBB">
        <w:t>Komisionerit</w:t>
      </w:r>
      <w:proofErr w:type="spellEnd"/>
      <w:r w:rsidRPr="002A2CBB">
        <w:t xml:space="preserve"> për të Drejtën e Informimit dhe Mbrojtjen e të Dhënave Personale;</w:t>
      </w:r>
    </w:p>
    <w:p w14:paraId="056F7CAE" w14:textId="77777777" w:rsidR="008D0872" w:rsidRPr="002A2CBB" w:rsidRDefault="008D0872" w:rsidP="00996A3C">
      <w:pPr>
        <w:pStyle w:val="ListParagraph"/>
        <w:numPr>
          <w:ilvl w:val="0"/>
          <w:numId w:val="7"/>
        </w:numPr>
        <w:ind w:left="284"/>
        <w:jc w:val="both"/>
      </w:pPr>
      <w:r w:rsidRPr="002A2CBB">
        <w:t>“Komunikim</w:t>
      </w:r>
      <w:r w:rsidRPr="002A2CBB" w:rsidDel="008D0872">
        <w:t>e</w:t>
      </w:r>
      <w:r w:rsidRPr="002A2CBB">
        <w:t xml:space="preserve"> tregtare i </w:t>
      </w:r>
      <w:r w:rsidRPr="002A2CBB" w:rsidDel="008D0872">
        <w:t>të</w:t>
      </w:r>
      <w:r w:rsidRPr="002A2CBB">
        <w:t xml:space="preserve"> </w:t>
      </w:r>
      <w:proofErr w:type="spellStart"/>
      <w:r w:rsidRPr="002A2CBB">
        <w:t>pakërkuar</w:t>
      </w:r>
      <w:r w:rsidRPr="002A2CBB" w:rsidDel="008D0872">
        <w:t>a</w:t>
      </w:r>
      <w:proofErr w:type="spellEnd"/>
      <w:r w:rsidRPr="002A2CBB">
        <w:t>”, është marketingu</w:t>
      </w:r>
      <w:r w:rsidRPr="002A2CBB" w:rsidDel="008D0872">
        <w:t xml:space="preserve"> </w:t>
      </w:r>
      <w:r w:rsidR="00944FB4" w:rsidRPr="002A2CBB">
        <w:t>i</w:t>
      </w:r>
      <w:r w:rsidRPr="002A2CBB">
        <w:t xml:space="preserve"> drejtpërdrejtë nëpërmjet </w:t>
      </w:r>
      <w:r w:rsidR="00944FB4" w:rsidRPr="002A2CBB">
        <w:t xml:space="preserve">përdorimit të </w:t>
      </w:r>
      <w:r w:rsidRPr="002A2CBB">
        <w:t>telefonave fiks dhe/ose celular, mesazheve (</w:t>
      </w:r>
      <w:proofErr w:type="spellStart"/>
      <w:r w:rsidRPr="002A2CBB">
        <w:t>sms</w:t>
      </w:r>
      <w:proofErr w:type="spellEnd"/>
      <w:r w:rsidRPr="002A2CBB">
        <w:t xml:space="preserve">), postës elektronike, si dhe çdo mënyre tjetër komunikimi, për oferta </w:t>
      </w:r>
      <w:proofErr w:type="spellStart"/>
      <w:r w:rsidRPr="002A2CBB">
        <w:t>promocionale</w:t>
      </w:r>
      <w:proofErr w:type="spellEnd"/>
      <w:r w:rsidRPr="002A2CBB">
        <w:t xml:space="preserve">, shitje </w:t>
      </w:r>
      <w:proofErr w:type="spellStart"/>
      <w:r w:rsidRPr="002A2CBB">
        <w:t>direkte</w:t>
      </w:r>
      <w:proofErr w:type="spellEnd"/>
      <w:r w:rsidRPr="002A2CBB">
        <w:t xml:space="preserve">, hulumtime të tregut, reklama, si dhe dhënie të informacioneve të ndryshme. </w:t>
      </w:r>
    </w:p>
    <w:p w14:paraId="210ED443" w14:textId="77777777" w:rsidR="008D0872" w:rsidRPr="002A2CBB" w:rsidRDefault="008D0872" w:rsidP="005F63CE">
      <w:pPr>
        <w:pStyle w:val="ListParagraph"/>
        <w:numPr>
          <w:ilvl w:val="0"/>
          <w:numId w:val="7"/>
        </w:numPr>
        <w:ind w:left="284"/>
        <w:jc w:val="both"/>
      </w:pPr>
      <w:r w:rsidRPr="002A2CBB">
        <w:lastRenderedPageBreak/>
        <w:t xml:space="preserve">“Marrës i komunikimeve tregtare të </w:t>
      </w:r>
      <w:proofErr w:type="spellStart"/>
      <w:r w:rsidRPr="002A2CBB">
        <w:t>pakërkuara</w:t>
      </w:r>
      <w:proofErr w:type="spellEnd"/>
      <w:r w:rsidRPr="002A2CBB">
        <w:t xml:space="preserve">”, është çdo person, subjekt i të dhënave personale, i cili </w:t>
      </w:r>
      <w:r w:rsidRPr="002A2CBB" w:rsidDel="008D0872">
        <w:t xml:space="preserve">nuk dëshiron të bëhet pjesë e </w:t>
      </w:r>
      <w:r w:rsidRPr="002A2CBB">
        <w:t>komun</w:t>
      </w:r>
      <w:r w:rsidR="005F63CE" w:rsidRPr="002A2CBB">
        <w:t xml:space="preserve">ikimeve tregtare të </w:t>
      </w:r>
      <w:proofErr w:type="spellStart"/>
      <w:r w:rsidR="005F63CE" w:rsidRPr="002A2CBB">
        <w:t>pakërkuara</w:t>
      </w:r>
      <w:proofErr w:type="spellEnd"/>
      <w:r w:rsidR="005F63CE" w:rsidRPr="002A2CBB">
        <w:t xml:space="preserve"> </w:t>
      </w:r>
      <w:r w:rsidRPr="002A2CBB">
        <w:t>dhe për këtë arsye të dhënat e</w:t>
      </w:r>
      <w:r w:rsidR="005F63CE" w:rsidRPr="002A2CBB">
        <w:t xml:space="preserve"> tij regjistrohen në Regjistër </w:t>
      </w:r>
      <w:r w:rsidRPr="002A2CBB">
        <w:t>nga administratori i regjistrit.</w:t>
      </w:r>
    </w:p>
    <w:p w14:paraId="50F1D8E5" w14:textId="19D9664D" w:rsidR="008D0872" w:rsidRPr="002A2CBB" w:rsidRDefault="008D0872" w:rsidP="00996A3C">
      <w:pPr>
        <w:pStyle w:val="ListParagraph"/>
        <w:numPr>
          <w:ilvl w:val="0"/>
          <w:numId w:val="7"/>
        </w:numPr>
        <w:ind w:left="284"/>
        <w:jc w:val="both"/>
      </w:pPr>
      <w:r w:rsidRPr="002A2CBB">
        <w:t xml:space="preserve">“Ofrues shërbimi”, në kuptim të këtij ligji, është çdo person fizik dhe/ose juridik, i cili përmes komunikimeve tregtare të </w:t>
      </w:r>
      <w:proofErr w:type="spellStart"/>
      <w:r w:rsidRPr="002A2CBB">
        <w:t>pakërkuara</w:t>
      </w:r>
      <w:proofErr w:type="spellEnd"/>
      <w:r w:rsidRPr="002A2CBB">
        <w:t xml:space="preserve">, realizon veprimtari marketingu, të tilla si, por pa u kufizuar, promocione, shitje </w:t>
      </w:r>
      <w:proofErr w:type="spellStart"/>
      <w:r w:rsidRPr="002A2CBB">
        <w:t>direkte</w:t>
      </w:r>
      <w:proofErr w:type="spellEnd"/>
      <w:r w:rsidRPr="002A2CBB">
        <w:t xml:space="preserve">, hulumtime tregu, anketime për qëllime tregtare, si dhe/ose përcjellje informacioni tek marrësit e komunikimeve tregtare të </w:t>
      </w:r>
      <w:proofErr w:type="spellStart"/>
      <w:r w:rsidRPr="002A2CBB">
        <w:t>pakërkuara</w:t>
      </w:r>
      <w:proofErr w:type="spellEnd"/>
      <w:r w:rsidRPr="002A2CBB">
        <w:t xml:space="preserve"> me qëllim që të japë informacione për llogari të tij dhe/ose palëve të treta. </w:t>
      </w:r>
    </w:p>
    <w:p w14:paraId="3C636D4C" w14:textId="33972D1B" w:rsidR="008D0872" w:rsidRPr="002A2CBB" w:rsidRDefault="00C2280A" w:rsidP="00996A3C">
      <w:pPr>
        <w:pStyle w:val="ListParagraph"/>
        <w:numPr>
          <w:ilvl w:val="0"/>
          <w:numId w:val="7"/>
        </w:numPr>
        <w:ind w:left="284"/>
        <w:jc w:val="both"/>
      </w:pPr>
      <w:r w:rsidRPr="002A2CBB">
        <w:t xml:space="preserve"> </w:t>
      </w:r>
      <w:r w:rsidR="008D0872" w:rsidRPr="002A2CBB">
        <w:t xml:space="preserve">“Regjistër i Komunikimeve Tregtare të </w:t>
      </w:r>
      <w:proofErr w:type="spellStart"/>
      <w:r w:rsidR="008D0872" w:rsidRPr="002A2CBB">
        <w:t>Pakërkuara</w:t>
      </w:r>
      <w:proofErr w:type="spellEnd"/>
      <w:r w:rsidR="008D0872" w:rsidRPr="002A2CBB">
        <w:t>”, ose “Regjistri”, është baza e të dhënave e plotësuar</w:t>
      </w:r>
      <w:r w:rsidR="007957FF" w:rsidRPr="002A2CBB">
        <w:t xml:space="preserve"> nga administratori </w:t>
      </w:r>
      <w:r w:rsidR="00123124" w:rsidRPr="002A2CBB">
        <w:t xml:space="preserve">pas </w:t>
      </w:r>
      <w:r w:rsidR="007957FF" w:rsidRPr="002A2CBB">
        <w:t>k</w:t>
      </w:r>
      <w:r w:rsidR="00DC2741" w:rsidRPr="002A2CBB">
        <w:t>ë</w:t>
      </w:r>
      <w:r w:rsidR="007957FF" w:rsidRPr="002A2CBB">
        <w:t>rkes</w:t>
      </w:r>
      <w:r w:rsidR="00DC2741" w:rsidRPr="002A2CBB">
        <w:t>ë</w:t>
      </w:r>
      <w:r w:rsidR="007957FF" w:rsidRPr="002A2CBB">
        <w:t>s</w:t>
      </w:r>
      <w:r w:rsidR="008D0872" w:rsidRPr="002A2CBB">
        <w:t xml:space="preserve"> </w:t>
      </w:r>
      <w:r w:rsidR="007957FF" w:rsidRPr="002A2CBB">
        <w:t>t</w:t>
      </w:r>
      <w:r w:rsidR="00DC2741" w:rsidRPr="002A2CBB">
        <w:t>ë</w:t>
      </w:r>
      <w:r w:rsidR="008D0872" w:rsidRPr="002A2CBB">
        <w:t xml:space="preserve"> subjekt</w:t>
      </w:r>
      <w:r w:rsidR="007957FF" w:rsidRPr="002A2CBB">
        <w:t>eve t</w:t>
      </w:r>
      <w:r w:rsidR="00DC2741" w:rsidRPr="002A2CBB">
        <w:t>ë</w:t>
      </w:r>
      <w:r w:rsidR="008D0872" w:rsidRPr="002A2CBB">
        <w:t xml:space="preserve"> </w:t>
      </w:r>
      <w:proofErr w:type="spellStart"/>
      <w:r w:rsidR="008D0872" w:rsidRPr="002A2CBB">
        <w:t>të</w:t>
      </w:r>
      <w:proofErr w:type="spellEnd"/>
      <w:r w:rsidR="008D0872" w:rsidRPr="002A2CBB">
        <w:t xml:space="preserve"> dhënave personale, e konceptuar si një shërbim në mbrojtje të këtyre të fundit, të cilët, pavarësisht publikimit të </w:t>
      </w:r>
      <w:proofErr w:type="spellStart"/>
      <w:r w:rsidR="008D0872" w:rsidRPr="002A2CBB">
        <w:t>të</w:t>
      </w:r>
      <w:proofErr w:type="spellEnd"/>
      <w:r w:rsidR="008D0872" w:rsidRPr="002A2CBB">
        <w:t xml:space="preserve"> dhënave të tyre të kontaktit në një regjistër dhe/ose platformë publike të caktuar, nëpërmjet regjistrimit në Regjistër shprehin vullnetin e tyre të drejtpërdrejtë për të mos marrë komunikime tregtare të </w:t>
      </w:r>
      <w:proofErr w:type="spellStart"/>
      <w:r w:rsidR="008D0872" w:rsidRPr="002A2CBB">
        <w:t>pakërkuara</w:t>
      </w:r>
      <w:proofErr w:type="spellEnd"/>
      <w:r w:rsidR="008D0872" w:rsidRPr="002A2CBB">
        <w:t xml:space="preserve"> nga ofruesit e shërbimeve.</w:t>
      </w:r>
    </w:p>
    <w:p w14:paraId="4D64CB22" w14:textId="77777777" w:rsidR="008D0872" w:rsidRPr="002A2CBB" w:rsidRDefault="008D0872" w:rsidP="00BD6E5E">
      <w:pPr>
        <w:pStyle w:val="ListParagraph"/>
        <w:numPr>
          <w:ilvl w:val="0"/>
          <w:numId w:val="7"/>
        </w:numPr>
        <w:ind w:left="284"/>
        <w:jc w:val="both"/>
      </w:pPr>
      <w:r w:rsidRPr="002A2CBB">
        <w:t xml:space="preserve">“Të dhëna personale”, ka të njëjtin kuptim sipas përkufizimit të tyre në legjislacionin për mbrojtjen e të dhënave personale. </w:t>
      </w:r>
    </w:p>
    <w:p w14:paraId="2ED1BEFB" w14:textId="77777777" w:rsidR="00892CCC" w:rsidRPr="002A2CBB" w:rsidRDefault="00C40F55" w:rsidP="004D4130">
      <w:pPr>
        <w:spacing w:after="0"/>
        <w:jc w:val="center"/>
        <w:rPr>
          <w:b/>
        </w:rPr>
      </w:pPr>
      <w:r w:rsidRPr="002A2CBB">
        <w:rPr>
          <w:b/>
        </w:rPr>
        <w:t>Neni 3</w:t>
      </w:r>
    </w:p>
    <w:p w14:paraId="3F985EAD" w14:textId="77777777" w:rsidR="00892CCC" w:rsidRPr="002A2CBB" w:rsidRDefault="00892CCC" w:rsidP="004D4130">
      <w:pPr>
        <w:spacing w:after="0"/>
        <w:jc w:val="center"/>
        <w:rPr>
          <w:b/>
        </w:rPr>
      </w:pPr>
      <w:r w:rsidRPr="002A2CBB">
        <w:rPr>
          <w:b/>
        </w:rPr>
        <w:t>Fusha e zbatimit</w:t>
      </w:r>
    </w:p>
    <w:p w14:paraId="5374F53A" w14:textId="77777777" w:rsidR="004D4130" w:rsidRPr="002A2CBB" w:rsidRDefault="004D4130" w:rsidP="004D4130">
      <w:pPr>
        <w:spacing w:after="0"/>
        <w:jc w:val="center"/>
        <w:rPr>
          <w:b/>
        </w:rPr>
      </w:pPr>
    </w:p>
    <w:p w14:paraId="48F09EDE" w14:textId="77777777" w:rsidR="00892CCC" w:rsidRPr="002A2CBB" w:rsidRDefault="00892CCC" w:rsidP="00996A3C">
      <w:pPr>
        <w:pStyle w:val="ListParagraph"/>
        <w:ind w:left="0"/>
        <w:jc w:val="both"/>
      </w:pPr>
      <w:r w:rsidRPr="002A2CBB">
        <w:t>Ky ligj zbatohet për:</w:t>
      </w:r>
    </w:p>
    <w:p w14:paraId="520B7A99" w14:textId="77777777" w:rsidR="00892CCC" w:rsidRPr="002A2CBB" w:rsidRDefault="00892CCC" w:rsidP="00996A3C">
      <w:pPr>
        <w:pStyle w:val="ListParagraph"/>
        <w:numPr>
          <w:ilvl w:val="0"/>
          <w:numId w:val="20"/>
        </w:numPr>
        <w:ind w:left="709"/>
        <w:jc w:val="both"/>
      </w:pPr>
      <w:r w:rsidRPr="002A2CBB">
        <w:t xml:space="preserve">të gjithë ofruesit e shërbimeve që </w:t>
      </w:r>
      <w:r w:rsidR="001C76F8" w:rsidRPr="002A2CBB">
        <w:t xml:space="preserve">realizojnë komunikime tregtare të pa kërkuara </w:t>
      </w:r>
      <w:r w:rsidR="0040041B" w:rsidRPr="002A2CBB">
        <w:t>p</w:t>
      </w:r>
      <w:r w:rsidR="00AE4C8B" w:rsidRPr="002A2CBB">
        <w:t>ë</w:t>
      </w:r>
      <w:r w:rsidR="0040041B" w:rsidRPr="002A2CBB">
        <w:t>r q</w:t>
      </w:r>
      <w:r w:rsidR="00AE4C8B" w:rsidRPr="002A2CBB">
        <w:t>ë</w:t>
      </w:r>
      <w:r w:rsidR="0040041B" w:rsidRPr="002A2CBB">
        <w:t>llime marketingu t</w:t>
      </w:r>
      <w:r w:rsidR="00AE4C8B" w:rsidRPr="002A2CBB">
        <w:t>ë</w:t>
      </w:r>
      <w:r w:rsidR="0040041B" w:rsidRPr="002A2CBB">
        <w:t xml:space="preserve"> drejtp</w:t>
      </w:r>
      <w:r w:rsidR="00AE4C8B" w:rsidRPr="002A2CBB">
        <w:t>ë</w:t>
      </w:r>
      <w:r w:rsidR="0040041B" w:rsidRPr="002A2CBB">
        <w:t>rdrejt</w:t>
      </w:r>
      <w:r w:rsidR="00AE4C8B" w:rsidRPr="002A2CBB">
        <w:t>ë</w:t>
      </w:r>
      <w:r w:rsidR="001C76F8" w:rsidRPr="002A2CBB">
        <w:t>.</w:t>
      </w:r>
    </w:p>
    <w:p w14:paraId="1D6B1228" w14:textId="77777777" w:rsidR="00C03D9A" w:rsidRPr="002A2CBB" w:rsidRDefault="00892CCC" w:rsidP="00996A3C">
      <w:pPr>
        <w:pStyle w:val="ListParagraph"/>
        <w:numPr>
          <w:ilvl w:val="0"/>
          <w:numId w:val="20"/>
        </w:numPr>
        <w:ind w:left="709"/>
        <w:jc w:val="both"/>
      </w:pPr>
      <w:r w:rsidRPr="002A2CBB">
        <w:t xml:space="preserve">marrësit e komunikimeve tregtare të </w:t>
      </w:r>
      <w:proofErr w:type="spellStart"/>
      <w:r w:rsidRPr="002A2CBB">
        <w:t>pakërkuara</w:t>
      </w:r>
      <w:proofErr w:type="spellEnd"/>
      <w:r w:rsidRPr="002A2CBB">
        <w:t xml:space="preserve">, </w:t>
      </w:r>
      <w:r w:rsidR="00C40F55" w:rsidRPr="002A2CBB">
        <w:t>të cilët</w:t>
      </w:r>
      <w:r w:rsidR="00235002" w:rsidRPr="002A2CBB">
        <w:t xml:space="preserve"> me pëlqimin e tyre,</w:t>
      </w:r>
      <w:r w:rsidR="00C40F55" w:rsidRPr="002A2CBB">
        <w:t xml:space="preserve"> </w:t>
      </w:r>
      <w:r w:rsidR="005F31B6" w:rsidRPr="002A2CBB">
        <w:t xml:space="preserve">regjistrohen në Regjistër me qëllim që të mos </w:t>
      </w:r>
      <w:r w:rsidR="00166FFB" w:rsidRPr="002A2CBB">
        <w:t xml:space="preserve">jenë </w:t>
      </w:r>
      <w:r w:rsidR="005F31B6" w:rsidRPr="002A2CBB">
        <w:t xml:space="preserve">subjekt i </w:t>
      </w:r>
      <w:r w:rsidR="001C76F8" w:rsidRPr="002A2CBB">
        <w:t>komunikimeve</w:t>
      </w:r>
      <w:r w:rsidR="0040041B" w:rsidRPr="002A2CBB">
        <w:t xml:space="preserve"> </w:t>
      </w:r>
      <w:r w:rsidR="005F31B6" w:rsidRPr="002A2CBB">
        <w:t xml:space="preserve">tregtare të </w:t>
      </w:r>
      <w:proofErr w:type="spellStart"/>
      <w:r w:rsidR="005F31B6" w:rsidRPr="002A2CBB">
        <w:t>pakërkuara</w:t>
      </w:r>
      <w:proofErr w:type="spellEnd"/>
      <w:r w:rsidR="00BF66F4" w:rsidRPr="002A2CBB">
        <w:t xml:space="preserve">. </w:t>
      </w:r>
    </w:p>
    <w:p w14:paraId="2FA44274" w14:textId="77777777" w:rsidR="004D4130" w:rsidRPr="002A2CBB" w:rsidRDefault="004D4130" w:rsidP="004D4130">
      <w:pPr>
        <w:pStyle w:val="ListParagraph"/>
        <w:ind w:left="709"/>
        <w:jc w:val="both"/>
      </w:pPr>
    </w:p>
    <w:p w14:paraId="4B961F47" w14:textId="77777777" w:rsidR="00746019" w:rsidRPr="002A2CBB" w:rsidRDefault="00746019" w:rsidP="004D4130">
      <w:pPr>
        <w:spacing w:after="0"/>
        <w:jc w:val="center"/>
        <w:rPr>
          <w:b/>
        </w:rPr>
      </w:pPr>
      <w:r w:rsidRPr="002A2CBB">
        <w:rPr>
          <w:b/>
        </w:rPr>
        <w:t>KREU II</w:t>
      </w:r>
    </w:p>
    <w:p w14:paraId="593AB70A" w14:textId="77777777" w:rsidR="00746019" w:rsidRPr="002A2CBB" w:rsidRDefault="00746019" w:rsidP="004D4130">
      <w:pPr>
        <w:spacing w:after="0"/>
        <w:jc w:val="center"/>
        <w:rPr>
          <w:b/>
        </w:rPr>
      </w:pPr>
      <w:r w:rsidRPr="002A2CBB">
        <w:rPr>
          <w:b/>
        </w:rPr>
        <w:t>REGJISTRI, ADMINISTRIMI DHE AKSESI</w:t>
      </w:r>
    </w:p>
    <w:p w14:paraId="3C8CE914" w14:textId="77777777" w:rsidR="004D4130" w:rsidRPr="002A2CBB" w:rsidRDefault="004D4130" w:rsidP="004D4130">
      <w:pPr>
        <w:spacing w:after="0"/>
        <w:jc w:val="center"/>
        <w:rPr>
          <w:b/>
        </w:rPr>
      </w:pPr>
    </w:p>
    <w:p w14:paraId="04D67411" w14:textId="77777777" w:rsidR="00746019" w:rsidRPr="002A2CBB" w:rsidRDefault="00746019" w:rsidP="004D4130">
      <w:pPr>
        <w:spacing w:after="0"/>
        <w:jc w:val="center"/>
        <w:rPr>
          <w:b/>
        </w:rPr>
      </w:pPr>
      <w:r w:rsidRPr="002A2CBB">
        <w:rPr>
          <w:b/>
        </w:rPr>
        <w:t>Neni 4</w:t>
      </w:r>
    </w:p>
    <w:p w14:paraId="322F74D0" w14:textId="77777777" w:rsidR="00746019" w:rsidRPr="002A2CBB" w:rsidRDefault="00746019" w:rsidP="004D4130">
      <w:pPr>
        <w:spacing w:after="0"/>
        <w:jc w:val="center"/>
        <w:rPr>
          <w:b/>
        </w:rPr>
      </w:pPr>
      <w:r w:rsidRPr="002A2CBB">
        <w:rPr>
          <w:b/>
        </w:rPr>
        <w:t>Regjistri, përmbajtja, administrimi</w:t>
      </w:r>
      <w:r w:rsidR="00C40F55" w:rsidRPr="002A2CBB">
        <w:rPr>
          <w:b/>
        </w:rPr>
        <w:t xml:space="preserve"> dhe përdorimi</w:t>
      </w:r>
    </w:p>
    <w:p w14:paraId="61A111B9" w14:textId="77777777" w:rsidR="004D4130" w:rsidRPr="002A2CBB" w:rsidRDefault="004D4130" w:rsidP="004D4130">
      <w:pPr>
        <w:spacing w:after="0"/>
        <w:jc w:val="center"/>
        <w:rPr>
          <w:b/>
        </w:rPr>
      </w:pPr>
    </w:p>
    <w:p w14:paraId="7B31CEF4" w14:textId="77777777" w:rsidR="00500111" w:rsidRPr="002A2CBB" w:rsidRDefault="00746019" w:rsidP="00996A3C">
      <w:pPr>
        <w:pStyle w:val="ListParagraph"/>
        <w:numPr>
          <w:ilvl w:val="0"/>
          <w:numId w:val="8"/>
        </w:numPr>
        <w:ind w:left="284"/>
        <w:jc w:val="both"/>
      </w:pPr>
      <w:r w:rsidRPr="002A2CBB">
        <w:t>Regjistri identifikon të gjithë</w:t>
      </w:r>
      <w:r w:rsidR="009A4A8D" w:rsidRPr="002A2CBB">
        <w:t xml:space="preserve"> ofruesit e shërbimeve në kuptim të këtij ligji, si dhe të gjithë </w:t>
      </w:r>
      <w:r w:rsidR="00C40F55" w:rsidRPr="002A2CBB">
        <w:t>personat</w:t>
      </w:r>
      <w:r w:rsidR="007628D5" w:rsidRPr="002A2CBB">
        <w:t>,</w:t>
      </w:r>
      <w:r w:rsidRPr="002A2CBB">
        <w:t xml:space="preserve"> të cilët</w:t>
      </w:r>
      <w:r w:rsidR="005845F1" w:rsidRPr="002A2CBB">
        <w:t xml:space="preserve">, </w:t>
      </w:r>
      <w:r w:rsidRPr="002A2CBB">
        <w:t xml:space="preserve">nuk dëshirojnë të bëhen pjesë e </w:t>
      </w:r>
      <w:r w:rsidR="007628D5" w:rsidRPr="002A2CBB">
        <w:t>komunikimeve tregtare t</w:t>
      </w:r>
      <w:r w:rsidR="00800E33" w:rsidRPr="002A2CBB">
        <w:t>ë</w:t>
      </w:r>
      <w:r w:rsidR="007628D5" w:rsidRPr="002A2CBB">
        <w:t xml:space="preserve"> </w:t>
      </w:r>
      <w:proofErr w:type="spellStart"/>
      <w:r w:rsidR="00190629" w:rsidRPr="002A2CBB">
        <w:t>pakërkuara</w:t>
      </w:r>
      <w:proofErr w:type="spellEnd"/>
      <w:r w:rsidR="00500111" w:rsidRPr="002A2CBB">
        <w:t xml:space="preserve">. </w:t>
      </w:r>
    </w:p>
    <w:p w14:paraId="40DD644C" w14:textId="77777777" w:rsidR="008D0872" w:rsidRPr="002A2CBB" w:rsidRDefault="009A4A8D" w:rsidP="00996A3C">
      <w:pPr>
        <w:pStyle w:val="ListParagraph"/>
        <w:numPr>
          <w:ilvl w:val="0"/>
          <w:numId w:val="8"/>
        </w:numPr>
        <w:ind w:left="284"/>
        <w:jc w:val="both"/>
      </w:pPr>
      <w:r w:rsidRPr="002A2CBB">
        <w:t>Regjistri përmban të dhëna që identifikojnë drejtpërdrejtë personin</w:t>
      </w:r>
      <w:r w:rsidR="005F31B6" w:rsidRPr="002A2CBB">
        <w:t>,</w:t>
      </w:r>
      <w:r w:rsidRPr="002A2CBB">
        <w:t xml:space="preserve"> si dhe numrin e tij të telefonit fiks dhe/ose celular</w:t>
      </w:r>
      <w:r w:rsidR="00C40F55" w:rsidRPr="002A2CBB">
        <w:t>, adresë</w:t>
      </w:r>
      <w:r w:rsidR="00BF66F4" w:rsidRPr="002A2CBB">
        <w:t>n</w:t>
      </w:r>
      <w:r w:rsidR="00C40F55" w:rsidRPr="002A2CBB">
        <w:t xml:space="preserve"> e postës elektronike,</w:t>
      </w:r>
      <w:r w:rsidRPr="002A2CBB">
        <w:t xml:space="preserve"> si dhe të dhëna të ofruesit të shërbimit. </w:t>
      </w:r>
    </w:p>
    <w:p w14:paraId="085D829E" w14:textId="77777777" w:rsidR="009A4A8D" w:rsidRPr="002A2CBB" w:rsidRDefault="009A4A8D" w:rsidP="00996A3C">
      <w:pPr>
        <w:pStyle w:val="ListParagraph"/>
        <w:numPr>
          <w:ilvl w:val="0"/>
          <w:numId w:val="8"/>
        </w:numPr>
        <w:ind w:left="284"/>
        <w:jc w:val="both"/>
      </w:pPr>
      <w:r w:rsidRPr="002A2CBB">
        <w:t>Regjistri nuk është i hapur për publikun.</w:t>
      </w:r>
    </w:p>
    <w:p w14:paraId="0668940F" w14:textId="77777777" w:rsidR="009A4A8D" w:rsidRPr="002A2CBB" w:rsidRDefault="009524F7" w:rsidP="00996A3C">
      <w:pPr>
        <w:pStyle w:val="ListParagraph"/>
        <w:numPr>
          <w:ilvl w:val="0"/>
          <w:numId w:val="8"/>
        </w:numPr>
        <w:ind w:left="284"/>
        <w:jc w:val="both"/>
      </w:pPr>
      <w:r w:rsidRPr="002A2CBB">
        <w:rPr>
          <w:rFonts w:eastAsia="Times New Roman"/>
          <w:color w:val="000000"/>
        </w:rPr>
        <w:t xml:space="preserve">Regjistri përmban të dhëna </w:t>
      </w:r>
      <w:r w:rsidR="00DD678B" w:rsidRPr="002A2CBB">
        <w:rPr>
          <w:rFonts w:eastAsia="Times New Roman"/>
          <w:color w:val="000000"/>
        </w:rPr>
        <w:t>par</w:t>
      </w:r>
      <w:r w:rsidR="00BA6BF7" w:rsidRPr="002A2CBB">
        <w:rPr>
          <w:rFonts w:eastAsia="Times New Roman"/>
          <w:color w:val="000000"/>
        </w:rPr>
        <w:t>ë</w:t>
      </w:r>
      <w:r w:rsidR="00DD678B" w:rsidRPr="002A2CBB">
        <w:rPr>
          <w:rFonts w:eastAsia="Times New Roman"/>
          <w:color w:val="000000"/>
        </w:rPr>
        <w:t>sore dhe dyt</w:t>
      </w:r>
      <w:r w:rsidR="00BA6BF7" w:rsidRPr="002A2CBB">
        <w:rPr>
          <w:rFonts w:eastAsia="Times New Roman"/>
          <w:color w:val="000000"/>
        </w:rPr>
        <w:t>ë</w:t>
      </w:r>
      <w:r w:rsidR="00DD678B" w:rsidRPr="002A2CBB">
        <w:rPr>
          <w:rFonts w:eastAsia="Times New Roman"/>
          <w:color w:val="000000"/>
        </w:rPr>
        <w:t>sore.</w:t>
      </w:r>
    </w:p>
    <w:p w14:paraId="7504C0D0" w14:textId="77777777" w:rsidR="001D3CF8" w:rsidRPr="002A2CBB" w:rsidRDefault="001D3CF8" w:rsidP="004D4130">
      <w:pPr>
        <w:pStyle w:val="ListParagraph"/>
        <w:numPr>
          <w:ilvl w:val="0"/>
          <w:numId w:val="16"/>
        </w:numPr>
        <w:spacing w:after="0"/>
        <w:jc w:val="both"/>
      </w:pPr>
      <w:r w:rsidRPr="002A2CBB">
        <w:t>Të dhëna parësore konsiderohen të dhëna të cilat grumbullohen nga kjo bazë të dhënash dhe përfshijnë:</w:t>
      </w:r>
    </w:p>
    <w:p w14:paraId="5265E2B3" w14:textId="77777777" w:rsidR="001D3CF8" w:rsidRPr="002A2CBB" w:rsidRDefault="001D3CF8" w:rsidP="004D4130">
      <w:pPr>
        <w:numPr>
          <w:ilvl w:val="0"/>
          <w:numId w:val="5"/>
        </w:numPr>
        <w:spacing w:after="0"/>
        <w:contextualSpacing/>
        <w:jc w:val="both"/>
        <w:rPr>
          <w:rFonts w:eastAsia="Times New Roman"/>
        </w:rPr>
      </w:pPr>
      <w:r w:rsidRPr="002A2CBB">
        <w:rPr>
          <w:rFonts w:eastAsia="Times New Roman"/>
        </w:rPr>
        <w:t xml:space="preserve">Të dhënat e personave që nuk dëshirojnë të marrin </w:t>
      </w:r>
      <w:r w:rsidR="00D0032E" w:rsidRPr="002A2CBB">
        <w:rPr>
          <w:rFonts w:eastAsia="Times New Roman"/>
        </w:rPr>
        <w:t>komunikime tregtare t</w:t>
      </w:r>
      <w:r w:rsidR="006716EC" w:rsidRPr="002A2CBB">
        <w:rPr>
          <w:rFonts w:eastAsia="Times New Roman"/>
        </w:rPr>
        <w:t>ë</w:t>
      </w:r>
      <w:r w:rsidR="00D0032E" w:rsidRPr="002A2CBB">
        <w:rPr>
          <w:rFonts w:eastAsia="Times New Roman"/>
        </w:rPr>
        <w:t xml:space="preserve"> </w:t>
      </w:r>
      <w:proofErr w:type="spellStart"/>
      <w:r w:rsidR="007628D5" w:rsidRPr="002A2CBB">
        <w:rPr>
          <w:rFonts w:eastAsia="Times New Roman"/>
        </w:rPr>
        <w:t>pakërkuara</w:t>
      </w:r>
      <w:proofErr w:type="spellEnd"/>
      <w:r w:rsidR="00350B0D" w:rsidRPr="002A2CBB">
        <w:rPr>
          <w:rFonts w:eastAsia="Times New Roman"/>
        </w:rPr>
        <w:t>;</w:t>
      </w:r>
    </w:p>
    <w:p w14:paraId="29B6BFAD" w14:textId="77777777" w:rsidR="001D3CF8" w:rsidRPr="002A2CBB" w:rsidRDefault="001D3CF8" w:rsidP="004D4130">
      <w:pPr>
        <w:numPr>
          <w:ilvl w:val="0"/>
          <w:numId w:val="5"/>
        </w:numPr>
        <w:jc w:val="both"/>
        <w:rPr>
          <w:rFonts w:eastAsia="Times New Roman"/>
        </w:rPr>
      </w:pPr>
      <w:r w:rsidRPr="002A2CBB">
        <w:rPr>
          <w:rFonts w:eastAsia="Times New Roman"/>
        </w:rPr>
        <w:lastRenderedPageBreak/>
        <w:t>Të dhënat</w:t>
      </w:r>
      <w:r w:rsidR="00500111" w:rsidRPr="002A2CBB">
        <w:rPr>
          <w:rFonts w:eastAsia="Times New Roman"/>
        </w:rPr>
        <w:t xml:space="preserve"> </w:t>
      </w:r>
      <w:r w:rsidRPr="002A2CBB">
        <w:rPr>
          <w:rFonts w:eastAsia="Times New Roman"/>
        </w:rPr>
        <w:t xml:space="preserve">e </w:t>
      </w:r>
      <w:r w:rsidR="007628D5" w:rsidRPr="002A2CBB">
        <w:rPr>
          <w:rFonts w:eastAsia="Times New Roman"/>
        </w:rPr>
        <w:t>ofrueseve</w:t>
      </w:r>
      <w:r w:rsidRPr="002A2CBB">
        <w:rPr>
          <w:rFonts w:eastAsia="Times New Roman"/>
        </w:rPr>
        <w:t xml:space="preserve"> të shërbimit që </w:t>
      </w:r>
      <w:proofErr w:type="spellStart"/>
      <w:r w:rsidRPr="002A2CBB">
        <w:rPr>
          <w:rFonts w:eastAsia="Times New Roman"/>
        </w:rPr>
        <w:t>aksesojnë</w:t>
      </w:r>
      <w:proofErr w:type="spellEnd"/>
      <w:r w:rsidRPr="002A2CBB">
        <w:rPr>
          <w:rFonts w:eastAsia="Times New Roman"/>
        </w:rPr>
        <w:t xml:space="preserve"> Regjistrin.</w:t>
      </w:r>
    </w:p>
    <w:p w14:paraId="62E410BC" w14:textId="77777777" w:rsidR="001D3CF8" w:rsidRPr="002A2CBB" w:rsidRDefault="001D3CF8" w:rsidP="00996A3C">
      <w:pPr>
        <w:pStyle w:val="ListParagraph"/>
        <w:numPr>
          <w:ilvl w:val="0"/>
          <w:numId w:val="16"/>
        </w:numPr>
        <w:spacing w:after="0"/>
        <w:jc w:val="both"/>
      </w:pPr>
      <w:r w:rsidRPr="002A2CBB">
        <w:t>Të dhëna dytësore konsiderohen të dhënat që merren nga një bazë tjetër të dhënash ku ato janë parësore:</w:t>
      </w:r>
    </w:p>
    <w:p w14:paraId="6262E1AC" w14:textId="3E6208B4" w:rsidR="001D3CF8" w:rsidRPr="002A2CBB" w:rsidRDefault="00C40F55" w:rsidP="00996A3C">
      <w:pPr>
        <w:numPr>
          <w:ilvl w:val="0"/>
          <w:numId w:val="6"/>
        </w:numPr>
        <w:spacing w:after="0"/>
        <w:contextualSpacing/>
        <w:jc w:val="both"/>
        <w:rPr>
          <w:rFonts w:eastAsia="Times New Roman"/>
          <w:color w:val="000000"/>
        </w:rPr>
      </w:pPr>
      <w:r w:rsidRPr="002A2CBB">
        <w:rPr>
          <w:rFonts w:eastAsia="Times New Roman"/>
          <w:color w:val="000000"/>
        </w:rPr>
        <w:t>n</w:t>
      </w:r>
      <w:r w:rsidR="00EA0343" w:rsidRPr="002A2CBB">
        <w:rPr>
          <w:rFonts w:eastAsia="Times New Roman"/>
          <w:color w:val="000000"/>
        </w:rPr>
        <w:t>um</w:t>
      </w:r>
      <w:r w:rsidR="003B0967" w:rsidRPr="002A2CBB">
        <w:rPr>
          <w:rFonts w:eastAsia="Times New Roman"/>
          <w:color w:val="000000"/>
        </w:rPr>
        <w:t>ë</w:t>
      </w:r>
      <w:r w:rsidR="00EA0343" w:rsidRPr="002A2CBB">
        <w:rPr>
          <w:rFonts w:eastAsia="Times New Roman"/>
          <w:color w:val="000000"/>
        </w:rPr>
        <w:t xml:space="preserve">r personal i </w:t>
      </w:r>
      <w:r w:rsidR="001D3CF8" w:rsidRPr="002A2CBB">
        <w:rPr>
          <w:rFonts w:eastAsia="Times New Roman"/>
          <w:color w:val="000000"/>
        </w:rPr>
        <w:t>ID;</w:t>
      </w:r>
    </w:p>
    <w:p w14:paraId="51F4C592" w14:textId="3DF51435" w:rsidR="00CC2A39" w:rsidRPr="002A2CBB" w:rsidRDefault="00CC2A39" w:rsidP="00996A3C">
      <w:pPr>
        <w:numPr>
          <w:ilvl w:val="0"/>
          <w:numId w:val="6"/>
        </w:numPr>
        <w:spacing w:after="0"/>
        <w:contextualSpacing/>
        <w:jc w:val="both"/>
        <w:rPr>
          <w:rFonts w:eastAsia="Times New Roman"/>
          <w:color w:val="000000"/>
        </w:rPr>
      </w:pPr>
      <w:r w:rsidRPr="002A2CBB">
        <w:rPr>
          <w:rFonts w:eastAsia="Times New Roman"/>
          <w:color w:val="000000"/>
        </w:rPr>
        <w:t>em</w:t>
      </w:r>
      <w:r w:rsidR="00EC4C0A" w:rsidRPr="002A2CBB">
        <w:rPr>
          <w:rFonts w:eastAsia="Times New Roman"/>
          <w:color w:val="000000"/>
        </w:rPr>
        <w:t>ër/mbiemë</w:t>
      </w:r>
      <w:r w:rsidRPr="002A2CBB">
        <w:rPr>
          <w:rFonts w:eastAsia="Times New Roman"/>
          <w:color w:val="000000"/>
        </w:rPr>
        <w:t>r;</w:t>
      </w:r>
    </w:p>
    <w:p w14:paraId="06787A79" w14:textId="77777777" w:rsidR="00350B0D" w:rsidRPr="002A2CBB" w:rsidRDefault="001D3CF8" w:rsidP="00996A3C">
      <w:pPr>
        <w:numPr>
          <w:ilvl w:val="0"/>
          <w:numId w:val="6"/>
        </w:numPr>
        <w:spacing w:after="0"/>
        <w:contextualSpacing/>
        <w:jc w:val="both"/>
        <w:rPr>
          <w:rFonts w:eastAsia="Times New Roman"/>
          <w:color w:val="000000"/>
        </w:rPr>
      </w:pPr>
      <w:r w:rsidRPr="002A2CBB">
        <w:rPr>
          <w:rFonts w:eastAsia="Times New Roman"/>
          <w:color w:val="000000"/>
        </w:rPr>
        <w:t>n</w:t>
      </w:r>
      <w:r w:rsidR="005F31B6" w:rsidRPr="002A2CBB">
        <w:rPr>
          <w:rFonts w:eastAsia="Times New Roman"/>
          <w:color w:val="000000"/>
        </w:rPr>
        <w:t xml:space="preserve">umër </w:t>
      </w:r>
      <w:r w:rsidRPr="002A2CBB">
        <w:rPr>
          <w:rFonts w:eastAsia="Times New Roman"/>
          <w:color w:val="000000"/>
        </w:rPr>
        <w:t>tel</w:t>
      </w:r>
      <w:r w:rsidR="005F31B6" w:rsidRPr="002A2CBB">
        <w:rPr>
          <w:rFonts w:eastAsia="Times New Roman"/>
          <w:color w:val="000000"/>
        </w:rPr>
        <w:t>efoni</w:t>
      </w:r>
      <w:r w:rsidRPr="002A2CBB">
        <w:rPr>
          <w:rFonts w:eastAsia="Times New Roman"/>
          <w:color w:val="000000"/>
        </w:rPr>
        <w:t xml:space="preserve"> fiks </w:t>
      </w:r>
      <w:r w:rsidR="00500111" w:rsidRPr="002A2CBB">
        <w:rPr>
          <w:rFonts w:eastAsia="Times New Roman"/>
          <w:color w:val="000000"/>
        </w:rPr>
        <w:t xml:space="preserve">dhe/ose </w:t>
      </w:r>
      <w:r w:rsidRPr="002A2CBB">
        <w:rPr>
          <w:rFonts w:eastAsia="Times New Roman"/>
          <w:color w:val="000000"/>
        </w:rPr>
        <w:t>celular.</w:t>
      </w:r>
    </w:p>
    <w:p w14:paraId="56FF3884" w14:textId="77777777" w:rsidR="00350B0D" w:rsidRPr="002A2CBB" w:rsidRDefault="00C40F55" w:rsidP="00996A3C">
      <w:pPr>
        <w:numPr>
          <w:ilvl w:val="0"/>
          <w:numId w:val="6"/>
        </w:numPr>
        <w:spacing w:after="0"/>
        <w:contextualSpacing/>
        <w:jc w:val="both"/>
        <w:rPr>
          <w:rFonts w:eastAsia="Times New Roman"/>
          <w:color w:val="000000"/>
        </w:rPr>
      </w:pPr>
      <w:r w:rsidRPr="002A2CBB">
        <w:rPr>
          <w:rFonts w:eastAsia="Times New Roman"/>
          <w:color w:val="000000"/>
        </w:rPr>
        <w:t>a</w:t>
      </w:r>
      <w:r w:rsidR="00850DC3" w:rsidRPr="002A2CBB">
        <w:rPr>
          <w:rFonts w:eastAsia="Times New Roman"/>
          <w:color w:val="000000"/>
        </w:rPr>
        <w:t>dresë</w:t>
      </w:r>
      <w:r w:rsidR="00500111" w:rsidRPr="002A2CBB">
        <w:rPr>
          <w:rFonts w:eastAsia="Times New Roman"/>
          <w:color w:val="000000"/>
        </w:rPr>
        <w:t>n</w:t>
      </w:r>
      <w:r w:rsidR="00C94CA6" w:rsidRPr="002A2CBB">
        <w:rPr>
          <w:rFonts w:eastAsia="Times New Roman"/>
          <w:color w:val="000000"/>
        </w:rPr>
        <w:t xml:space="preserve"> e </w:t>
      </w:r>
      <w:r w:rsidR="00850DC3" w:rsidRPr="002A2CBB">
        <w:rPr>
          <w:rFonts w:eastAsia="Times New Roman"/>
          <w:color w:val="000000"/>
        </w:rPr>
        <w:t>postës</w:t>
      </w:r>
      <w:r w:rsidR="00C94CA6" w:rsidRPr="002A2CBB">
        <w:rPr>
          <w:rFonts w:eastAsia="Times New Roman"/>
          <w:color w:val="000000"/>
        </w:rPr>
        <w:t xml:space="preserve"> elektronike</w:t>
      </w:r>
      <w:r w:rsidR="00500111" w:rsidRPr="002A2CBB">
        <w:rPr>
          <w:rFonts w:eastAsia="Times New Roman"/>
          <w:color w:val="000000"/>
        </w:rPr>
        <w:t>.</w:t>
      </w:r>
    </w:p>
    <w:p w14:paraId="18280183" w14:textId="77777777" w:rsidR="00500111" w:rsidRPr="002A2CBB" w:rsidRDefault="00500111" w:rsidP="00996A3C">
      <w:pPr>
        <w:spacing w:after="0"/>
        <w:ind w:left="1800"/>
        <w:contextualSpacing/>
        <w:jc w:val="both"/>
        <w:rPr>
          <w:rFonts w:eastAsia="Times New Roman"/>
          <w:color w:val="000000"/>
        </w:rPr>
      </w:pPr>
    </w:p>
    <w:p w14:paraId="51CEC519" w14:textId="77777777" w:rsidR="008744E1" w:rsidRPr="002A2CBB" w:rsidRDefault="009524F7" w:rsidP="00996A3C">
      <w:pPr>
        <w:pStyle w:val="ListParagraph"/>
        <w:numPr>
          <w:ilvl w:val="0"/>
          <w:numId w:val="8"/>
        </w:numPr>
        <w:spacing w:after="0"/>
        <w:ind w:left="284"/>
        <w:jc w:val="both"/>
        <w:rPr>
          <w:rFonts w:eastAsia="Times New Roman"/>
          <w:color w:val="000000"/>
        </w:rPr>
      </w:pPr>
      <w:r w:rsidRPr="002A2CBB">
        <w:rPr>
          <w:rFonts w:eastAsia="Times New Roman"/>
        </w:rPr>
        <w:t xml:space="preserve">Dhënës </w:t>
      </w:r>
      <w:r w:rsidR="00E554DE" w:rsidRPr="002A2CBB">
        <w:rPr>
          <w:rFonts w:eastAsia="Times New Roman"/>
        </w:rPr>
        <w:t>t</w:t>
      </w:r>
      <w:r w:rsidR="00B6197F" w:rsidRPr="002A2CBB">
        <w:rPr>
          <w:rFonts w:eastAsia="Times New Roman"/>
        </w:rPr>
        <w:t>ë</w:t>
      </w:r>
      <w:r w:rsidR="00E554DE" w:rsidRPr="002A2CBB">
        <w:rPr>
          <w:rFonts w:eastAsia="Times New Roman"/>
        </w:rPr>
        <w:t xml:space="preserve"> </w:t>
      </w:r>
      <w:r w:rsidR="00327F68" w:rsidRPr="002A2CBB">
        <w:rPr>
          <w:rFonts w:eastAsia="Times New Roman"/>
        </w:rPr>
        <w:t>informacionit</w:t>
      </w:r>
      <w:r w:rsidRPr="002A2CBB">
        <w:rPr>
          <w:rFonts w:eastAsia="Times New Roman"/>
        </w:rPr>
        <w:t xml:space="preserve"> </w:t>
      </w:r>
      <w:r w:rsidR="00E554DE" w:rsidRPr="002A2CBB">
        <w:rPr>
          <w:rFonts w:eastAsia="Times New Roman"/>
        </w:rPr>
        <w:t>jan</w:t>
      </w:r>
      <w:r w:rsidR="00B6197F" w:rsidRPr="002A2CBB">
        <w:rPr>
          <w:rFonts w:eastAsia="Times New Roman"/>
        </w:rPr>
        <w:t>ë</w:t>
      </w:r>
      <w:r w:rsidR="00E554DE" w:rsidRPr="002A2CBB">
        <w:rPr>
          <w:rFonts w:eastAsia="Times New Roman"/>
        </w:rPr>
        <w:t>:</w:t>
      </w:r>
    </w:p>
    <w:p w14:paraId="046C2701" w14:textId="77777777" w:rsidR="00E554DE" w:rsidRPr="002A2CBB" w:rsidRDefault="005F31B6" w:rsidP="00996A3C">
      <w:pPr>
        <w:pStyle w:val="ListParagraph"/>
        <w:numPr>
          <w:ilvl w:val="0"/>
          <w:numId w:val="2"/>
        </w:numPr>
        <w:spacing w:after="0"/>
        <w:jc w:val="both"/>
        <w:rPr>
          <w:rFonts w:eastAsia="Times New Roman"/>
        </w:rPr>
      </w:pPr>
      <w:r w:rsidRPr="002A2CBB">
        <w:rPr>
          <w:rFonts w:eastAsia="Times New Roman"/>
        </w:rPr>
        <w:t>subjektet e të dhënave</w:t>
      </w:r>
      <w:r w:rsidR="00166FFB" w:rsidRPr="002A2CBB">
        <w:rPr>
          <w:rFonts w:eastAsia="Times New Roman"/>
        </w:rPr>
        <w:t xml:space="preserve"> personale</w:t>
      </w:r>
      <w:r w:rsidRPr="002A2CBB">
        <w:rPr>
          <w:rFonts w:eastAsia="Times New Roman"/>
        </w:rPr>
        <w:t xml:space="preserve">, </w:t>
      </w:r>
      <w:r w:rsidR="00E554DE" w:rsidRPr="002A2CBB">
        <w:rPr>
          <w:rFonts w:eastAsia="Times New Roman"/>
        </w:rPr>
        <w:t>t</w:t>
      </w:r>
      <w:r w:rsidR="00B6197F" w:rsidRPr="002A2CBB">
        <w:rPr>
          <w:rFonts w:eastAsia="Times New Roman"/>
        </w:rPr>
        <w:t>ë</w:t>
      </w:r>
      <w:r w:rsidR="00E554DE" w:rsidRPr="002A2CBB">
        <w:rPr>
          <w:rFonts w:eastAsia="Times New Roman"/>
        </w:rPr>
        <w:t xml:space="preserve"> cil</w:t>
      </w:r>
      <w:r w:rsidR="00B6197F" w:rsidRPr="002A2CBB">
        <w:rPr>
          <w:rFonts w:eastAsia="Times New Roman"/>
        </w:rPr>
        <w:t>ë</w:t>
      </w:r>
      <w:r w:rsidR="00E554DE" w:rsidRPr="002A2CBB">
        <w:rPr>
          <w:rFonts w:eastAsia="Times New Roman"/>
        </w:rPr>
        <w:t xml:space="preserve">t nuk </w:t>
      </w:r>
      <w:r w:rsidR="00850DC3" w:rsidRPr="002A2CBB">
        <w:rPr>
          <w:rFonts w:eastAsia="Times New Roman"/>
        </w:rPr>
        <w:t>dëshirojnë</w:t>
      </w:r>
      <w:r w:rsidR="00C94CA6" w:rsidRPr="002A2CBB">
        <w:rPr>
          <w:rFonts w:eastAsia="Times New Roman"/>
        </w:rPr>
        <w:t xml:space="preserve"> </w:t>
      </w:r>
      <w:r w:rsidR="00850DC3" w:rsidRPr="002A2CBB">
        <w:rPr>
          <w:rFonts w:eastAsia="Times New Roman"/>
        </w:rPr>
        <w:t>të</w:t>
      </w:r>
      <w:r w:rsidR="00C94CA6" w:rsidRPr="002A2CBB">
        <w:rPr>
          <w:rFonts w:eastAsia="Times New Roman"/>
        </w:rPr>
        <w:t xml:space="preserve"> marrin </w:t>
      </w:r>
      <w:r w:rsidR="00E554DE" w:rsidRPr="002A2CBB">
        <w:rPr>
          <w:rFonts w:eastAsia="Times New Roman"/>
        </w:rPr>
        <w:t>komunikime tregtare t</w:t>
      </w:r>
      <w:r w:rsidR="00B6197F" w:rsidRPr="002A2CBB">
        <w:rPr>
          <w:rFonts w:eastAsia="Times New Roman"/>
        </w:rPr>
        <w:t>ë</w:t>
      </w:r>
      <w:r w:rsidR="00E554DE" w:rsidRPr="002A2CBB">
        <w:rPr>
          <w:rFonts w:eastAsia="Times New Roman"/>
        </w:rPr>
        <w:t xml:space="preserve"> </w:t>
      </w:r>
      <w:proofErr w:type="spellStart"/>
      <w:r w:rsidR="00A870B7" w:rsidRPr="002A2CBB">
        <w:rPr>
          <w:rFonts w:eastAsia="Times New Roman"/>
        </w:rPr>
        <w:t>pakërkuara</w:t>
      </w:r>
      <w:proofErr w:type="spellEnd"/>
      <w:r w:rsidR="00E554DE" w:rsidRPr="002A2CBB">
        <w:rPr>
          <w:rFonts w:eastAsia="Times New Roman"/>
        </w:rPr>
        <w:t>;</w:t>
      </w:r>
    </w:p>
    <w:p w14:paraId="4420F973" w14:textId="77777777" w:rsidR="00E554DE" w:rsidRPr="002A2CBB" w:rsidRDefault="007628D5" w:rsidP="00996A3C">
      <w:pPr>
        <w:pStyle w:val="ListParagraph"/>
        <w:numPr>
          <w:ilvl w:val="0"/>
          <w:numId w:val="2"/>
        </w:numPr>
        <w:spacing w:after="0"/>
        <w:jc w:val="both"/>
        <w:rPr>
          <w:rFonts w:eastAsia="Times New Roman"/>
        </w:rPr>
      </w:pPr>
      <w:r w:rsidRPr="002A2CBB">
        <w:rPr>
          <w:rFonts w:eastAsia="Times New Roman"/>
        </w:rPr>
        <w:t>Z</w:t>
      </w:r>
      <w:r w:rsidR="00E554DE" w:rsidRPr="002A2CBB">
        <w:rPr>
          <w:rFonts w:eastAsia="Times New Roman"/>
        </w:rPr>
        <w:t xml:space="preserve">yra e </w:t>
      </w:r>
      <w:proofErr w:type="spellStart"/>
      <w:r w:rsidR="00E554DE" w:rsidRPr="002A2CBB">
        <w:rPr>
          <w:rFonts w:eastAsia="Times New Roman"/>
        </w:rPr>
        <w:t>Komisionerit</w:t>
      </w:r>
      <w:proofErr w:type="spellEnd"/>
      <w:r w:rsidR="00E554DE" w:rsidRPr="002A2CBB">
        <w:rPr>
          <w:rFonts w:eastAsia="Times New Roman"/>
        </w:rPr>
        <w:t xml:space="preserve"> p</w:t>
      </w:r>
      <w:r w:rsidR="00B6197F" w:rsidRPr="002A2CBB">
        <w:rPr>
          <w:rFonts w:eastAsia="Times New Roman"/>
        </w:rPr>
        <w:t>ë</w:t>
      </w:r>
      <w:r w:rsidR="00E554DE" w:rsidRPr="002A2CBB">
        <w:rPr>
          <w:rFonts w:eastAsia="Times New Roman"/>
        </w:rPr>
        <w:t>r t</w:t>
      </w:r>
      <w:r w:rsidR="00B6197F" w:rsidRPr="002A2CBB">
        <w:rPr>
          <w:rFonts w:eastAsia="Times New Roman"/>
        </w:rPr>
        <w:t>ë</w:t>
      </w:r>
      <w:r w:rsidR="00E554DE" w:rsidRPr="002A2CBB">
        <w:rPr>
          <w:rFonts w:eastAsia="Times New Roman"/>
        </w:rPr>
        <w:t xml:space="preserve"> Drejt</w:t>
      </w:r>
      <w:r w:rsidR="00B6197F" w:rsidRPr="002A2CBB">
        <w:rPr>
          <w:rFonts w:eastAsia="Times New Roman"/>
        </w:rPr>
        <w:t>ë</w:t>
      </w:r>
      <w:r w:rsidR="00E554DE" w:rsidRPr="002A2CBB">
        <w:rPr>
          <w:rFonts w:eastAsia="Times New Roman"/>
        </w:rPr>
        <w:t>n e Informimit dhe Mbrojtjen e</w:t>
      </w:r>
      <w:r w:rsidR="00331C95" w:rsidRPr="002A2CBB">
        <w:rPr>
          <w:rFonts w:eastAsia="Times New Roman"/>
        </w:rPr>
        <w:t xml:space="preserve"> </w:t>
      </w:r>
      <w:r w:rsidR="00E554DE" w:rsidRPr="002A2CBB">
        <w:rPr>
          <w:rFonts w:eastAsia="Times New Roman"/>
        </w:rPr>
        <w:t>t</w:t>
      </w:r>
      <w:r w:rsidR="00B6197F" w:rsidRPr="002A2CBB">
        <w:rPr>
          <w:rFonts w:eastAsia="Times New Roman"/>
        </w:rPr>
        <w:t>ë</w:t>
      </w:r>
      <w:r w:rsidR="00331C95" w:rsidRPr="002A2CBB">
        <w:rPr>
          <w:rFonts w:eastAsia="Times New Roman"/>
        </w:rPr>
        <w:t xml:space="preserve"> D</w:t>
      </w:r>
      <w:r w:rsidR="00E554DE" w:rsidRPr="002A2CBB">
        <w:rPr>
          <w:rFonts w:eastAsia="Times New Roman"/>
        </w:rPr>
        <w:t>h</w:t>
      </w:r>
      <w:r w:rsidR="00B6197F" w:rsidRPr="002A2CBB">
        <w:rPr>
          <w:rFonts w:eastAsia="Times New Roman"/>
        </w:rPr>
        <w:t>ë</w:t>
      </w:r>
      <w:r w:rsidR="00E554DE" w:rsidRPr="002A2CBB">
        <w:rPr>
          <w:rFonts w:eastAsia="Times New Roman"/>
        </w:rPr>
        <w:t>n</w:t>
      </w:r>
      <w:r w:rsidR="00331C95" w:rsidRPr="002A2CBB">
        <w:rPr>
          <w:rFonts w:eastAsia="Times New Roman"/>
        </w:rPr>
        <w:t>a</w:t>
      </w:r>
      <w:r w:rsidR="00E554DE" w:rsidRPr="002A2CBB">
        <w:rPr>
          <w:rFonts w:eastAsia="Times New Roman"/>
        </w:rPr>
        <w:t>ve Personale.</w:t>
      </w:r>
    </w:p>
    <w:p w14:paraId="400E916F" w14:textId="77777777" w:rsidR="00C94CA6" w:rsidRPr="002A2CBB" w:rsidRDefault="00C94CA6" w:rsidP="00996A3C">
      <w:pPr>
        <w:pStyle w:val="ListParagraph"/>
        <w:numPr>
          <w:ilvl w:val="0"/>
          <w:numId w:val="2"/>
        </w:numPr>
        <w:spacing w:after="0"/>
        <w:jc w:val="both"/>
        <w:rPr>
          <w:rFonts w:eastAsia="Times New Roman"/>
        </w:rPr>
      </w:pPr>
      <w:r w:rsidRPr="002A2CBB">
        <w:rPr>
          <w:rFonts w:eastAsia="Times New Roman"/>
        </w:rPr>
        <w:t>Ofruesit e shërbimit</w:t>
      </w:r>
    </w:p>
    <w:p w14:paraId="09EE354E" w14:textId="77777777" w:rsidR="00041302" w:rsidRPr="002A2CBB" w:rsidRDefault="00041302" w:rsidP="00996A3C">
      <w:pPr>
        <w:pStyle w:val="ListParagraph"/>
        <w:spacing w:after="0"/>
        <w:jc w:val="both"/>
        <w:rPr>
          <w:rFonts w:eastAsia="Times New Roman"/>
        </w:rPr>
      </w:pPr>
    </w:p>
    <w:p w14:paraId="127FACFB" w14:textId="77777777" w:rsidR="00041302" w:rsidRPr="002A2CBB" w:rsidRDefault="00041302" w:rsidP="00996A3C">
      <w:pPr>
        <w:pStyle w:val="ListParagraph"/>
        <w:numPr>
          <w:ilvl w:val="0"/>
          <w:numId w:val="8"/>
        </w:numPr>
        <w:spacing w:after="0"/>
        <w:ind w:left="284"/>
        <w:jc w:val="both"/>
        <w:rPr>
          <w:rFonts w:eastAsia="Times New Roman"/>
        </w:rPr>
      </w:pPr>
      <w:r w:rsidRPr="002A2CBB">
        <w:rPr>
          <w:rFonts w:eastAsia="Times New Roman"/>
          <w:color w:val="000000"/>
        </w:rPr>
        <w:t xml:space="preserve">Regjistri </w:t>
      </w:r>
      <w:proofErr w:type="spellStart"/>
      <w:r w:rsidRPr="002A2CBB">
        <w:rPr>
          <w:rFonts w:eastAsia="Times New Roman"/>
          <w:color w:val="000000"/>
        </w:rPr>
        <w:t>ndërvepron</w:t>
      </w:r>
      <w:proofErr w:type="spellEnd"/>
      <w:r w:rsidRPr="002A2CBB">
        <w:rPr>
          <w:rFonts w:eastAsia="Times New Roman"/>
          <w:color w:val="000000"/>
        </w:rPr>
        <w:t xml:space="preserve"> </w:t>
      </w:r>
      <w:r w:rsidRPr="002A2CBB">
        <w:rPr>
          <w:rFonts w:eastAsia="Times New Roman"/>
        </w:rPr>
        <w:t xml:space="preserve">me Regjistrin Kombëtar të Gjendjes Civile, </w:t>
      </w:r>
      <w:r w:rsidRPr="002A2CBB">
        <w:rPr>
          <w:rFonts w:eastAsia="Times New Roman"/>
          <w:color w:val="000000"/>
        </w:rPr>
        <w:t>sipas ligjit nr.</w:t>
      </w:r>
      <w:r w:rsidR="005F31B6" w:rsidRPr="002A2CBB">
        <w:rPr>
          <w:rFonts w:eastAsia="Times New Roman"/>
          <w:color w:val="000000"/>
        </w:rPr>
        <w:t xml:space="preserve"> </w:t>
      </w:r>
      <w:r w:rsidRPr="002A2CBB">
        <w:rPr>
          <w:rFonts w:eastAsia="Times New Roman"/>
          <w:color w:val="000000"/>
        </w:rPr>
        <w:t>10</w:t>
      </w:r>
      <w:r w:rsidR="005F31B6" w:rsidRPr="002A2CBB">
        <w:rPr>
          <w:rFonts w:eastAsia="Times New Roman"/>
          <w:color w:val="000000"/>
        </w:rPr>
        <w:t xml:space="preserve"> </w:t>
      </w:r>
      <w:r w:rsidRPr="002A2CBB">
        <w:rPr>
          <w:rFonts w:eastAsia="Times New Roman"/>
          <w:color w:val="000000"/>
        </w:rPr>
        <w:t>3</w:t>
      </w:r>
      <w:r w:rsidR="005F31B6" w:rsidRPr="002A2CBB">
        <w:rPr>
          <w:rFonts w:eastAsia="Times New Roman"/>
          <w:color w:val="000000"/>
        </w:rPr>
        <w:t>2</w:t>
      </w:r>
      <w:r w:rsidRPr="002A2CBB">
        <w:rPr>
          <w:rFonts w:eastAsia="Times New Roman"/>
          <w:color w:val="000000"/>
        </w:rPr>
        <w:t xml:space="preserve">5, datë 23.09.2010 </w:t>
      </w:r>
      <w:r w:rsidRPr="002A2CBB">
        <w:rPr>
          <w:rFonts w:eastAsia="Times New Roman"/>
          <w:i/>
          <w:color w:val="000000"/>
        </w:rPr>
        <w:t>“Për bazat e të dhënave shtetërore”</w:t>
      </w:r>
      <w:r w:rsidRPr="002A2CBB">
        <w:rPr>
          <w:rFonts w:eastAsia="Times New Roman"/>
          <w:color w:val="000000"/>
        </w:rPr>
        <w:t xml:space="preserve">, me qëllim garantimin e identifikimit të </w:t>
      </w:r>
      <w:r w:rsidR="000E20EB" w:rsidRPr="002A2CBB">
        <w:t xml:space="preserve">marrësit të komunikimeve tregtare të </w:t>
      </w:r>
      <w:proofErr w:type="spellStart"/>
      <w:r w:rsidR="000E20EB" w:rsidRPr="002A2CBB">
        <w:t>pakërkuara</w:t>
      </w:r>
      <w:proofErr w:type="spellEnd"/>
      <w:r w:rsidRPr="002A2CBB">
        <w:rPr>
          <w:rFonts w:eastAsia="Times New Roman"/>
          <w:color w:val="000000"/>
        </w:rPr>
        <w:t>.</w:t>
      </w:r>
    </w:p>
    <w:p w14:paraId="471BE323" w14:textId="77777777" w:rsidR="009524F7" w:rsidRPr="002A2CBB" w:rsidRDefault="009524F7" w:rsidP="00996A3C">
      <w:pPr>
        <w:shd w:val="clear" w:color="auto" w:fill="FFFFFF"/>
        <w:spacing w:after="0"/>
        <w:jc w:val="both"/>
        <w:textAlignment w:val="baseline"/>
        <w:rPr>
          <w:rFonts w:eastAsia="Times New Roman"/>
          <w:color w:val="000000"/>
        </w:rPr>
      </w:pPr>
    </w:p>
    <w:p w14:paraId="13E59A46" w14:textId="77777777" w:rsidR="00197C8F" w:rsidRPr="002A2CBB" w:rsidRDefault="00197C8F" w:rsidP="00996A3C">
      <w:pPr>
        <w:pStyle w:val="ListParagraph"/>
        <w:numPr>
          <w:ilvl w:val="0"/>
          <w:numId w:val="8"/>
        </w:numPr>
        <w:spacing w:after="0"/>
        <w:ind w:left="284"/>
        <w:jc w:val="both"/>
        <w:rPr>
          <w:rFonts w:eastAsia="Times New Roman"/>
        </w:rPr>
      </w:pPr>
      <w:r w:rsidRPr="002A2CBB">
        <w:rPr>
          <w:rFonts w:eastAsia="Times New Roman"/>
        </w:rPr>
        <w:t xml:space="preserve">Niveli i </w:t>
      </w:r>
      <w:proofErr w:type="spellStart"/>
      <w:r w:rsidRPr="002A2CBB">
        <w:rPr>
          <w:rFonts w:eastAsia="Times New Roman"/>
        </w:rPr>
        <w:t>aksesit</w:t>
      </w:r>
      <w:proofErr w:type="spellEnd"/>
      <w:r w:rsidRPr="002A2CBB">
        <w:rPr>
          <w:rFonts w:eastAsia="Times New Roman"/>
        </w:rPr>
        <w:t xml:space="preserve"> në </w:t>
      </w:r>
      <w:r w:rsidR="00A870B7" w:rsidRPr="002A2CBB">
        <w:rPr>
          <w:rFonts w:eastAsia="Times New Roman"/>
        </w:rPr>
        <w:t>Regjistër</w:t>
      </w:r>
      <w:r w:rsidRPr="002A2CBB">
        <w:rPr>
          <w:rFonts w:eastAsia="Times New Roman"/>
        </w:rPr>
        <w:t xml:space="preserve"> është si vijon:</w:t>
      </w:r>
    </w:p>
    <w:p w14:paraId="6A5C19C3" w14:textId="77777777" w:rsidR="00350B0D" w:rsidRPr="002A2CBB" w:rsidRDefault="00A870B7" w:rsidP="00996A3C">
      <w:pPr>
        <w:pStyle w:val="ListParagraph"/>
        <w:numPr>
          <w:ilvl w:val="0"/>
          <w:numId w:val="3"/>
        </w:numPr>
        <w:jc w:val="both"/>
      </w:pPr>
      <w:r w:rsidRPr="002A2CBB">
        <w:t xml:space="preserve">Zyra e </w:t>
      </w:r>
      <w:proofErr w:type="spellStart"/>
      <w:r w:rsidRPr="002A2CBB">
        <w:t>Komisionerit</w:t>
      </w:r>
      <w:proofErr w:type="spellEnd"/>
      <w:r w:rsidRPr="002A2CBB">
        <w:t xml:space="preserve"> për të Drejtën e Informimit dhe Mbrojtjen e të Dhënave Personale</w:t>
      </w:r>
      <w:r w:rsidR="00350B0D" w:rsidRPr="002A2CBB">
        <w:t xml:space="preserve"> </w:t>
      </w:r>
      <w:r w:rsidR="00197C8F" w:rsidRPr="002A2CBB">
        <w:rPr>
          <w:rFonts w:eastAsia="Times New Roman"/>
        </w:rPr>
        <w:t xml:space="preserve">ka të drejta të plota </w:t>
      </w:r>
      <w:r w:rsidRPr="002A2CBB">
        <w:rPr>
          <w:rFonts w:eastAsia="Times New Roman"/>
        </w:rPr>
        <w:t xml:space="preserve">administrimi </w:t>
      </w:r>
      <w:r w:rsidR="00B6197F" w:rsidRPr="002A2CBB">
        <w:rPr>
          <w:rFonts w:eastAsia="Times New Roman"/>
        </w:rPr>
        <w:t xml:space="preserve">në </w:t>
      </w:r>
      <w:r w:rsidR="00197C8F" w:rsidRPr="002A2CBB">
        <w:rPr>
          <w:rFonts w:eastAsia="Times New Roman"/>
        </w:rPr>
        <w:t xml:space="preserve">bazën e të dhënave </w:t>
      </w:r>
      <w:r w:rsidR="00B6197F" w:rsidRPr="002A2CBB">
        <w:rPr>
          <w:rFonts w:eastAsia="Times New Roman"/>
        </w:rPr>
        <w:t xml:space="preserve">të </w:t>
      </w:r>
      <w:r w:rsidRPr="002A2CBB">
        <w:rPr>
          <w:rFonts w:eastAsia="Times New Roman"/>
        </w:rPr>
        <w:t>Regjistrit</w:t>
      </w:r>
      <w:r w:rsidR="00B6197F" w:rsidRPr="002A2CBB">
        <w:rPr>
          <w:rFonts w:eastAsia="Times New Roman"/>
        </w:rPr>
        <w:t>.</w:t>
      </w:r>
      <w:r w:rsidR="00350B0D" w:rsidRPr="002A2CBB">
        <w:rPr>
          <w:rFonts w:eastAsia="Times New Roman"/>
        </w:rPr>
        <w:t xml:space="preserve"> </w:t>
      </w:r>
    </w:p>
    <w:p w14:paraId="6A553FBB" w14:textId="23BC9877" w:rsidR="00350B0D" w:rsidRPr="002A2CBB" w:rsidRDefault="00350B0D" w:rsidP="00996A3C">
      <w:pPr>
        <w:pStyle w:val="ListParagraph"/>
        <w:numPr>
          <w:ilvl w:val="0"/>
          <w:numId w:val="3"/>
        </w:numPr>
        <w:spacing w:after="0"/>
        <w:jc w:val="both"/>
        <w:rPr>
          <w:rFonts w:eastAsia="Times New Roman"/>
        </w:rPr>
      </w:pPr>
      <w:r w:rsidRPr="002A2CBB">
        <w:rPr>
          <w:rFonts w:eastAsia="Times New Roman"/>
        </w:rPr>
        <w:t xml:space="preserve">Ofruesi i shërbimit ka të drejtë vetëm </w:t>
      </w:r>
      <w:r w:rsidR="00F62756" w:rsidRPr="002A2CBB">
        <w:rPr>
          <w:rFonts w:eastAsia="Times New Roman"/>
        </w:rPr>
        <w:t>si</w:t>
      </w:r>
      <w:r w:rsidRPr="002A2CBB">
        <w:rPr>
          <w:rFonts w:eastAsia="Times New Roman"/>
        </w:rPr>
        <w:t xml:space="preserve"> lex</w:t>
      </w:r>
      <w:r w:rsidR="00F62756" w:rsidRPr="002A2CBB">
        <w:rPr>
          <w:rFonts w:eastAsia="Times New Roman"/>
        </w:rPr>
        <w:t>ues</w:t>
      </w:r>
      <w:r w:rsidRPr="002A2CBB">
        <w:rPr>
          <w:rFonts w:eastAsia="Times New Roman"/>
        </w:rPr>
        <w:t xml:space="preserve"> dhe të marrë informacion për çdo person që është regjistruar në </w:t>
      </w:r>
      <w:r w:rsidR="008D0872" w:rsidRPr="002A2CBB">
        <w:rPr>
          <w:rFonts w:eastAsia="Times New Roman"/>
        </w:rPr>
        <w:t xml:space="preserve">këtë </w:t>
      </w:r>
      <w:r w:rsidRPr="002A2CBB">
        <w:rPr>
          <w:rFonts w:eastAsia="Times New Roman"/>
        </w:rPr>
        <w:t>Regjistër</w:t>
      </w:r>
      <w:r w:rsidR="00D601D2" w:rsidRPr="002A2CBB">
        <w:rPr>
          <w:rFonts w:eastAsia="Times New Roman"/>
        </w:rPr>
        <w:t>.</w:t>
      </w:r>
      <w:r w:rsidRPr="002A2CBB">
        <w:rPr>
          <w:rFonts w:eastAsia="Times New Roman"/>
        </w:rPr>
        <w:t xml:space="preserve"> </w:t>
      </w:r>
    </w:p>
    <w:p w14:paraId="637AC65E" w14:textId="77777777" w:rsidR="00712051" w:rsidRPr="002A2CBB" w:rsidRDefault="00712051" w:rsidP="00996A3C">
      <w:pPr>
        <w:pStyle w:val="ListParagraph"/>
        <w:spacing w:after="0"/>
        <w:ind w:left="284"/>
        <w:jc w:val="both"/>
      </w:pPr>
    </w:p>
    <w:p w14:paraId="7818F164" w14:textId="77777777" w:rsidR="00746019" w:rsidRPr="002A2CBB" w:rsidRDefault="00746019" w:rsidP="00BD6E5E">
      <w:pPr>
        <w:spacing w:after="0"/>
        <w:jc w:val="center"/>
        <w:rPr>
          <w:b/>
        </w:rPr>
      </w:pPr>
      <w:r w:rsidRPr="002A2CBB">
        <w:rPr>
          <w:b/>
        </w:rPr>
        <w:t>Neni 5</w:t>
      </w:r>
    </w:p>
    <w:p w14:paraId="6FF18316" w14:textId="77777777" w:rsidR="00BC0AD9" w:rsidRPr="002A2CBB" w:rsidRDefault="00BC0AD9" w:rsidP="00BD6E5E">
      <w:pPr>
        <w:pStyle w:val="ListParagraph"/>
        <w:spacing w:after="0"/>
        <w:ind w:left="3600"/>
        <w:rPr>
          <w:b/>
        </w:rPr>
      </w:pPr>
      <w:r w:rsidRPr="002A2CBB">
        <w:rPr>
          <w:b/>
        </w:rPr>
        <w:t>Administratori</w:t>
      </w:r>
    </w:p>
    <w:p w14:paraId="1F3EC347" w14:textId="77777777" w:rsidR="00BC0AD9" w:rsidRPr="002A2CBB" w:rsidRDefault="00BC0AD9" w:rsidP="004D4130">
      <w:pPr>
        <w:pStyle w:val="ListParagraph"/>
        <w:ind w:left="3600"/>
        <w:jc w:val="center"/>
        <w:rPr>
          <w:b/>
        </w:rPr>
      </w:pPr>
    </w:p>
    <w:p w14:paraId="45D63E01" w14:textId="77777777" w:rsidR="00C40F55" w:rsidRPr="002A2CBB" w:rsidRDefault="002946D4" w:rsidP="002946D4">
      <w:pPr>
        <w:pStyle w:val="ListParagraph"/>
        <w:numPr>
          <w:ilvl w:val="0"/>
          <w:numId w:val="17"/>
        </w:numPr>
        <w:ind w:left="284"/>
        <w:jc w:val="both"/>
      </w:pPr>
      <w:r w:rsidRPr="002A2CBB">
        <w:t xml:space="preserve">Administratori përditëson të dhënat e regjistrit përmes shërbimeve të </w:t>
      </w:r>
      <w:proofErr w:type="spellStart"/>
      <w:r w:rsidRPr="002A2CBB">
        <w:t>disponueshme</w:t>
      </w:r>
      <w:proofErr w:type="spellEnd"/>
      <w:r w:rsidRPr="002A2CBB">
        <w:t>.</w:t>
      </w:r>
      <w:r w:rsidR="00CC4645" w:rsidRPr="002A2CBB">
        <w:t xml:space="preserve"> </w:t>
      </w:r>
      <w:r w:rsidR="002826C0" w:rsidRPr="002A2CBB">
        <w:t xml:space="preserve"> </w:t>
      </w:r>
    </w:p>
    <w:p w14:paraId="47158394" w14:textId="4D2094B4" w:rsidR="00350B0D" w:rsidRPr="002A2CBB" w:rsidRDefault="002826C0" w:rsidP="00996A3C">
      <w:pPr>
        <w:pStyle w:val="ListParagraph"/>
        <w:numPr>
          <w:ilvl w:val="0"/>
          <w:numId w:val="17"/>
        </w:numPr>
        <w:ind w:left="284"/>
        <w:jc w:val="both"/>
        <w:rPr>
          <w:b/>
        </w:rPr>
      </w:pPr>
      <w:r w:rsidRPr="002A2CBB">
        <w:t>Administratori merr të gjithë masat tekni</w:t>
      </w:r>
      <w:r w:rsidR="00BA78F5" w:rsidRPr="002A2CBB">
        <w:t>ke dhe organizative për të gara</w:t>
      </w:r>
      <w:r w:rsidRPr="002A2CBB">
        <w:t xml:space="preserve">ntuar sigurinë e të dhënave personale që përpunohen në </w:t>
      </w:r>
      <w:r w:rsidR="00BC0AD9" w:rsidRPr="002A2CBB">
        <w:t>Regjistër</w:t>
      </w:r>
      <w:r w:rsidR="00336EEA" w:rsidRPr="002A2CBB">
        <w:t>.</w:t>
      </w:r>
    </w:p>
    <w:p w14:paraId="1F65AF17" w14:textId="77777777" w:rsidR="00350B0D" w:rsidRPr="002A2CBB" w:rsidRDefault="00BA78F5" w:rsidP="00996A3C">
      <w:pPr>
        <w:pStyle w:val="ListParagraph"/>
        <w:numPr>
          <w:ilvl w:val="0"/>
          <w:numId w:val="17"/>
        </w:numPr>
        <w:ind w:left="284"/>
        <w:jc w:val="both"/>
        <w:rPr>
          <w:b/>
        </w:rPr>
      </w:pPr>
      <w:r w:rsidRPr="002A2CBB">
        <w:t>Ndalohet</w:t>
      </w:r>
      <w:r w:rsidR="001F13EE" w:rsidRPr="002A2CBB">
        <w:t xml:space="preserve"> shpërndarja, publikimi, transmetimi i të dhënave të Regjistrit në kundërshtim me dispozitat e këtij ligji.</w:t>
      </w:r>
    </w:p>
    <w:p w14:paraId="1AFAD588" w14:textId="77777777" w:rsidR="004D4130" w:rsidRPr="002A2CBB" w:rsidRDefault="00746019" w:rsidP="004D4130">
      <w:pPr>
        <w:pStyle w:val="ListParagraph"/>
        <w:numPr>
          <w:ilvl w:val="0"/>
          <w:numId w:val="17"/>
        </w:numPr>
        <w:ind w:left="284"/>
        <w:jc w:val="both"/>
        <w:rPr>
          <w:b/>
        </w:rPr>
      </w:pPr>
      <w:r w:rsidRPr="002A2CBB">
        <w:t>Përpunimi i të dhënave personale të</w:t>
      </w:r>
      <w:r w:rsidR="00BA78F5" w:rsidRPr="002A2CBB">
        <w:t xml:space="preserve"> personave të regjistruar </w:t>
      </w:r>
      <w:r w:rsidRPr="002A2CBB">
        <w:t xml:space="preserve">kryhet në përputhje me legjislacionin për mbrojtjen e të dhënave personale dhe rregulloren e posaçme të miratuar nga </w:t>
      </w:r>
      <w:r w:rsidR="002826C0" w:rsidRPr="002A2CBB">
        <w:t>administratori</w:t>
      </w:r>
      <w:r w:rsidR="00BD6E5E" w:rsidRPr="002A2CBB">
        <w:t>.</w:t>
      </w:r>
    </w:p>
    <w:p w14:paraId="6F251DEA" w14:textId="77777777" w:rsidR="00746019" w:rsidRPr="002A2CBB" w:rsidRDefault="00746019" w:rsidP="004D4130">
      <w:pPr>
        <w:spacing w:after="0"/>
        <w:jc w:val="center"/>
        <w:rPr>
          <w:b/>
        </w:rPr>
      </w:pPr>
      <w:r w:rsidRPr="002A2CBB">
        <w:rPr>
          <w:b/>
        </w:rPr>
        <w:t>Neni 6</w:t>
      </w:r>
    </w:p>
    <w:p w14:paraId="7DF9975C" w14:textId="77777777" w:rsidR="00746019" w:rsidRPr="002A2CBB" w:rsidRDefault="00746019" w:rsidP="004D4130">
      <w:pPr>
        <w:spacing w:after="0"/>
        <w:jc w:val="center"/>
        <w:rPr>
          <w:b/>
        </w:rPr>
      </w:pPr>
      <w:r w:rsidRPr="002A2CBB">
        <w:rPr>
          <w:b/>
        </w:rPr>
        <w:t xml:space="preserve">E drejta e </w:t>
      </w:r>
      <w:proofErr w:type="spellStart"/>
      <w:r w:rsidRPr="002A2CBB">
        <w:rPr>
          <w:b/>
        </w:rPr>
        <w:t>aksesit</w:t>
      </w:r>
      <w:proofErr w:type="spellEnd"/>
    </w:p>
    <w:p w14:paraId="6B30AEAA" w14:textId="77777777" w:rsidR="004D4130" w:rsidRPr="002A2CBB" w:rsidRDefault="004D4130" w:rsidP="004D4130">
      <w:pPr>
        <w:spacing w:after="0"/>
        <w:jc w:val="center"/>
        <w:rPr>
          <w:b/>
        </w:rPr>
      </w:pPr>
    </w:p>
    <w:p w14:paraId="45A98E8B" w14:textId="493DA966" w:rsidR="003D5C97" w:rsidRPr="002A2CBB" w:rsidRDefault="002946D4" w:rsidP="00996A3C">
      <w:pPr>
        <w:pStyle w:val="ListParagraph"/>
        <w:numPr>
          <w:ilvl w:val="0"/>
          <w:numId w:val="9"/>
        </w:numPr>
        <w:ind w:left="284"/>
        <w:jc w:val="both"/>
      </w:pPr>
      <w:r w:rsidRPr="002A2CBB">
        <w:t>Çdo ofrues shërbimi, në kuptim të këtij ligji, regjistrohet në s</w:t>
      </w:r>
      <w:r w:rsidR="008B202A" w:rsidRPr="002A2CBB">
        <w:t>i</w:t>
      </w:r>
      <w:r w:rsidRPr="002A2CBB">
        <w:t>stem kundrejt pagesës</w:t>
      </w:r>
      <w:r w:rsidR="008B202A" w:rsidRPr="002A2CBB">
        <w:t>,</w:t>
      </w:r>
      <w:r w:rsidRPr="002A2CBB">
        <w:t xml:space="preserve"> për të </w:t>
      </w:r>
      <w:proofErr w:type="spellStart"/>
      <w:r w:rsidRPr="002A2CBB">
        <w:t>aksesuar</w:t>
      </w:r>
      <w:proofErr w:type="spellEnd"/>
      <w:r w:rsidRPr="002A2CBB">
        <w:t xml:space="preserve"> t</w:t>
      </w:r>
      <w:r w:rsidR="00F311E3" w:rsidRPr="002A2CBB">
        <w:t>ë</w:t>
      </w:r>
      <w:r w:rsidRPr="002A2CBB">
        <w:t xml:space="preserve"> dh</w:t>
      </w:r>
      <w:r w:rsidR="00F311E3" w:rsidRPr="002A2CBB">
        <w:t>ë</w:t>
      </w:r>
      <w:r w:rsidRPr="002A2CBB">
        <w:t xml:space="preserve">nat e marrësve </w:t>
      </w:r>
      <w:r w:rsidR="008B202A" w:rsidRPr="002A2CBB">
        <w:t>të</w:t>
      </w:r>
      <w:r w:rsidRPr="002A2CBB">
        <w:t xml:space="preserve"> komunikimeve</w:t>
      </w:r>
      <w:r w:rsidR="008B202A" w:rsidRPr="002A2CBB">
        <w:t xml:space="preserve"> tregtare</w:t>
      </w:r>
      <w:r w:rsidRPr="002A2CBB">
        <w:t xml:space="preserve"> të </w:t>
      </w:r>
      <w:proofErr w:type="spellStart"/>
      <w:r w:rsidRPr="002A2CBB">
        <w:t>pakërkuara</w:t>
      </w:r>
      <w:proofErr w:type="spellEnd"/>
      <w:r w:rsidRPr="002A2CBB">
        <w:t>.</w:t>
      </w:r>
    </w:p>
    <w:p w14:paraId="14CE3BCC" w14:textId="7FB31C94" w:rsidR="00B22161" w:rsidRPr="002A2CBB" w:rsidRDefault="00746019" w:rsidP="00996A3C">
      <w:pPr>
        <w:pStyle w:val="ListParagraph"/>
        <w:numPr>
          <w:ilvl w:val="0"/>
          <w:numId w:val="9"/>
        </w:numPr>
        <w:ind w:left="284"/>
        <w:jc w:val="both"/>
      </w:pPr>
      <w:r w:rsidRPr="002A2CBB">
        <w:t xml:space="preserve">Çdo </w:t>
      </w:r>
      <w:r w:rsidR="00735C01" w:rsidRPr="002A2CBB">
        <w:t>ofrues shërbimi</w:t>
      </w:r>
      <w:r w:rsidR="00BC0AD9" w:rsidRPr="002A2CBB">
        <w:t>,</w:t>
      </w:r>
      <w:r w:rsidRPr="002A2CBB">
        <w:t xml:space="preserve"> përpara se të përdorë të dhënat e marra nga </w:t>
      </w:r>
      <w:r w:rsidR="00CD0D46" w:rsidRPr="002A2CBB">
        <w:t xml:space="preserve">regjistra </w:t>
      </w:r>
      <w:r w:rsidRPr="002A2CBB">
        <w:t>publik</w:t>
      </w:r>
      <w:r w:rsidR="00BC0AD9" w:rsidRPr="002A2CBB">
        <w:t>,</w:t>
      </w:r>
      <w:r w:rsidRPr="002A2CBB">
        <w:t xml:space="preserve"> </w:t>
      </w:r>
      <w:r w:rsidR="00D601D2" w:rsidRPr="002A2CBB">
        <w:t>duhet t</w:t>
      </w:r>
      <w:r w:rsidR="00DC2741" w:rsidRPr="002A2CBB">
        <w:t>ë</w:t>
      </w:r>
      <w:r w:rsidR="00D601D2" w:rsidRPr="002A2CBB">
        <w:t xml:space="preserve"> verifikoj</w:t>
      </w:r>
      <w:r w:rsidR="00DC2741" w:rsidRPr="002A2CBB">
        <w:t>ë</w:t>
      </w:r>
      <w:r w:rsidR="00D601D2" w:rsidRPr="002A2CBB">
        <w:t xml:space="preserve"> nëse këto të dhëna janë pjesë e Regjistrit, përpara se t’i kontaktojë</w:t>
      </w:r>
      <w:r w:rsidR="004D4130" w:rsidRPr="002A2CBB">
        <w:t>.</w:t>
      </w:r>
      <w:r w:rsidRPr="002A2CBB">
        <w:t xml:space="preserve"> Ndalohet çdo veprimtari </w:t>
      </w:r>
      <w:r w:rsidR="00AE4C8B" w:rsidRPr="002A2CBB">
        <w:t xml:space="preserve">për qëllime marketingu </w:t>
      </w:r>
      <w:r w:rsidRPr="002A2CBB">
        <w:t xml:space="preserve">tek subjektet e </w:t>
      </w:r>
      <w:r w:rsidR="00BC0AD9" w:rsidRPr="002A2CBB">
        <w:t>regjistruar</w:t>
      </w:r>
      <w:r w:rsidRPr="002A2CBB">
        <w:t xml:space="preserve"> në </w:t>
      </w:r>
      <w:r w:rsidR="00B22161" w:rsidRPr="002A2CBB">
        <w:t>Regjistër.</w:t>
      </w:r>
    </w:p>
    <w:p w14:paraId="46D8B7A8" w14:textId="468FF606" w:rsidR="00846064" w:rsidRPr="002A2CBB" w:rsidRDefault="00AE4C8B" w:rsidP="00846064">
      <w:pPr>
        <w:pStyle w:val="ListParagraph"/>
        <w:numPr>
          <w:ilvl w:val="0"/>
          <w:numId w:val="9"/>
        </w:numPr>
        <w:ind w:left="284"/>
        <w:jc w:val="both"/>
      </w:pPr>
      <w:r w:rsidRPr="002A2CBB">
        <w:rPr>
          <w:rStyle w:val="notranslate"/>
        </w:rPr>
        <w:lastRenderedPageBreak/>
        <w:t>Subjektet</w:t>
      </w:r>
      <w:r w:rsidR="005F7700" w:rsidRPr="002A2CBB">
        <w:rPr>
          <w:rStyle w:val="notranslate"/>
        </w:rPr>
        <w:t xml:space="preserve"> </w:t>
      </w:r>
      <w:r w:rsidRPr="002A2CBB">
        <w:rPr>
          <w:rStyle w:val="notranslate"/>
        </w:rPr>
        <w:t>të</w:t>
      </w:r>
      <w:r w:rsidR="00B22161" w:rsidRPr="002A2CBB">
        <w:rPr>
          <w:rStyle w:val="notranslate"/>
        </w:rPr>
        <w:t xml:space="preserve"> cil</w:t>
      </w:r>
      <w:r w:rsidRPr="002A2CBB">
        <w:rPr>
          <w:rStyle w:val="notranslate"/>
        </w:rPr>
        <w:t>ët</w:t>
      </w:r>
      <w:r w:rsidR="00B22161" w:rsidRPr="002A2CBB">
        <w:rPr>
          <w:rStyle w:val="notranslate"/>
        </w:rPr>
        <w:t xml:space="preserve"> </w:t>
      </w:r>
      <w:r w:rsidRPr="002A2CBB">
        <w:rPr>
          <w:rStyle w:val="notranslate"/>
        </w:rPr>
        <w:t xml:space="preserve">janë </w:t>
      </w:r>
      <w:r w:rsidR="00BA78F5" w:rsidRPr="002A2CBB">
        <w:rPr>
          <w:rStyle w:val="notranslate"/>
        </w:rPr>
        <w:t>klient</w:t>
      </w:r>
      <w:r w:rsidRPr="002A2CBB">
        <w:rPr>
          <w:rStyle w:val="notranslate"/>
        </w:rPr>
        <w:t>ë të</w:t>
      </w:r>
      <w:r w:rsidR="00746019" w:rsidRPr="002A2CBB">
        <w:rPr>
          <w:rStyle w:val="notranslate"/>
        </w:rPr>
        <w:t xml:space="preserve"> një </w:t>
      </w:r>
      <w:r w:rsidR="00BA78F5" w:rsidRPr="002A2CBB">
        <w:rPr>
          <w:rStyle w:val="notranslate"/>
        </w:rPr>
        <w:t>ofruesi shërbimi</w:t>
      </w:r>
      <w:r w:rsidR="00CB0DAB" w:rsidRPr="002A2CBB">
        <w:rPr>
          <w:rStyle w:val="notranslate"/>
        </w:rPr>
        <w:t xml:space="preserve">, </w:t>
      </w:r>
      <w:r w:rsidR="00CB0DAB" w:rsidRPr="002A2CBB">
        <w:t>dhe ka</w:t>
      </w:r>
      <w:r w:rsidRPr="002A2CBB">
        <w:t>në</w:t>
      </w:r>
      <w:r w:rsidR="00CB0DAB" w:rsidRPr="002A2CBB">
        <w:t xml:space="preserve"> dhënë pëlqimin e shprehur qartë se dëshiro</w:t>
      </w:r>
      <w:r w:rsidRPr="002A2CBB">
        <w:t>j</w:t>
      </w:r>
      <w:r w:rsidR="00CB0DAB" w:rsidRPr="002A2CBB">
        <w:t>n</w:t>
      </w:r>
      <w:r w:rsidRPr="002A2CBB">
        <w:t>ë</w:t>
      </w:r>
      <w:r w:rsidR="00CB0DAB" w:rsidRPr="002A2CBB">
        <w:t xml:space="preserve"> të kontaktohe</w:t>
      </w:r>
      <w:r w:rsidR="00846064" w:rsidRPr="002A2CBB">
        <w:t>n</w:t>
      </w:r>
      <w:r w:rsidR="00CB0DAB" w:rsidRPr="002A2CBB">
        <w:t xml:space="preserve"> për qëllime </w:t>
      </w:r>
      <w:r w:rsidRPr="002A2CBB">
        <w:t>marketingu</w:t>
      </w:r>
      <w:r w:rsidR="00CB0DAB" w:rsidRPr="002A2CBB">
        <w:t xml:space="preserve"> nga ky i fundit, </w:t>
      </w:r>
      <w:r w:rsidR="00BA78F5" w:rsidRPr="002A2CBB">
        <w:rPr>
          <w:rStyle w:val="notranslate"/>
        </w:rPr>
        <w:t>mund të kontaktohe</w:t>
      </w:r>
      <w:r w:rsidR="00846064" w:rsidRPr="002A2CBB">
        <w:rPr>
          <w:rStyle w:val="notranslate"/>
        </w:rPr>
        <w:t>n</w:t>
      </w:r>
      <w:r w:rsidR="00746019" w:rsidRPr="002A2CBB">
        <w:rPr>
          <w:rStyle w:val="notranslate"/>
        </w:rPr>
        <w:t xml:space="preserve"> nga a</w:t>
      </w:r>
      <w:r w:rsidR="00BA78F5" w:rsidRPr="002A2CBB">
        <w:rPr>
          <w:rStyle w:val="notranslate"/>
        </w:rPr>
        <w:t>i</w:t>
      </w:r>
      <w:r w:rsidR="00746019" w:rsidRPr="002A2CBB">
        <w:rPr>
          <w:rStyle w:val="notranslate"/>
        </w:rPr>
        <w:t xml:space="preserve"> edhe pse mund të figuroj</w:t>
      </w:r>
      <w:r w:rsidRPr="002A2CBB">
        <w:rPr>
          <w:rStyle w:val="notranslate"/>
        </w:rPr>
        <w:t>në të</w:t>
      </w:r>
      <w:r w:rsidR="00BC0AD9" w:rsidRPr="002A2CBB">
        <w:rPr>
          <w:rStyle w:val="notranslate"/>
        </w:rPr>
        <w:t xml:space="preserve"> regjistruar në Re</w:t>
      </w:r>
      <w:r w:rsidR="00746019" w:rsidRPr="002A2CBB">
        <w:rPr>
          <w:rStyle w:val="notranslate"/>
        </w:rPr>
        <w:t>gjistër</w:t>
      </w:r>
    </w:p>
    <w:p w14:paraId="030A8ADE" w14:textId="77777777" w:rsidR="00746019" w:rsidRPr="002A2CBB" w:rsidRDefault="00746019" w:rsidP="004D4130">
      <w:pPr>
        <w:spacing w:after="0"/>
        <w:jc w:val="center"/>
        <w:rPr>
          <w:b/>
        </w:rPr>
      </w:pPr>
      <w:r w:rsidRPr="002A2CBB">
        <w:rPr>
          <w:b/>
        </w:rPr>
        <w:t>Neni 7</w:t>
      </w:r>
    </w:p>
    <w:p w14:paraId="467E0A2A" w14:textId="77777777" w:rsidR="00746019" w:rsidRPr="002A2CBB" w:rsidRDefault="00746019" w:rsidP="004D4130">
      <w:pPr>
        <w:spacing w:after="0"/>
        <w:jc w:val="center"/>
        <w:rPr>
          <w:b/>
        </w:rPr>
      </w:pPr>
      <w:r w:rsidRPr="002A2CBB">
        <w:rPr>
          <w:b/>
        </w:rPr>
        <w:t xml:space="preserve">Mënyrat e </w:t>
      </w:r>
      <w:proofErr w:type="spellStart"/>
      <w:r w:rsidRPr="002A2CBB">
        <w:rPr>
          <w:b/>
        </w:rPr>
        <w:t>aksesimit</w:t>
      </w:r>
      <w:proofErr w:type="spellEnd"/>
    </w:p>
    <w:p w14:paraId="6C58CAD8" w14:textId="77777777" w:rsidR="004D4130" w:rsidRPr="002A2CBB" w:rsidRDefault="004D4130" w:rsidP="004D4130">
      <w:pPr>
        <w:spacing w:after="0"/>
        <w:jc w:val="center"/>
        <w:rPr>
          <w:b/>
        </w:rPr>
      </w:pPr>
    </w:p>
    <w:p w14:paraId="256AAC4B" w14:textId="09C4C790" w:rsidR="003D5C97" w:rsidRPr="002A2CBB" w:rsidRDefault="003D5C97" w:rsidP="00996A3C">
      <w:pPr>
        <w:pStyle w:val="ListParagraph"/>
        <w:numPr>
          <w:ilvl w:val="0"/>
          <w:numId w:val="10"/>
        </w:numPr>
        <w:ind w:left="284"/>
        <w:jc w:val="both"/>
      </w:pPr>
      <w:r w:rsidRPr="002A2CBB">
        <w:t>Ofruesi i sh</w:t>
      </w:r>
      <w:r w:rsidR="00A10981" w:rsidRPr="002A2CBB">
        <w:t>ë</w:t>
      </w:r>
      <w:r w:rsidRPr="002A2CBB">
        <w:t xml:space="preserve">rbimit </w:t>
      </w:r>
      <w:r w:rsidR="00C43BE0" w:rsidRPr="002A2CBB">
        <w:t xml:space="preserve">paguan </w:t>
      </w:r>
      <w:r w:rsidRPr="002A2CBB">
        <w:t>tarif</w:t>
      </w:r>
      <w:r w:rsidR="003C4E67" w:rsidRPr="002A2CBB">
        <w:t>a</w:t>
      </w:r>
      <w:r w:rsidRPr="002A2CBB">
        <w:t xml:space="preserve"> p</w:t>
      </w:r>
      <w:r w:rsidR="00A10981" w:rsidRPr="002A2CBB">
        <w:t>ë</w:t>
      </w:r>
      <w:r w:rsidRPr="002A2CBB">
        <w:t xml:space="preserve">r regjistrimin dhe </w:t>
      </w:r>
      <w:proofErr w:type="spellStart"/>
      <w:r w:rsidRPr="002A2CBB">
        <w:t>aksesin</w:t>
      </w:r>
      <w:proofErr w:type="spellEnd"/>
      <w:r w:rsidRPr="002A2CBB">
        <w:t xml:space="preserve"> n</w:t>
      </w:r>
      <w:r w:rsidR="00A10981" w:rsidRPr="002A2CBB">
        <w:t>ë</w:t>
      </w:r>
      <w:r w:rsidRPr="002A2CBB">
        <w:t xml:space="preserve"> Regjist</w:t>
      </w:r>
      <w:r w:rsidR="00A10981" w:rsidRPr="002A2CBB">
        <w:t>ë</w:t>
      </w:r>
      <w:r w:rsidRPr="002A2CBB">
        <w:t>r.</w:t>
      </w:r>
    </w:p>
    <w:p w14:paraId="08607B69" w14:textId="04CE7E94" w:rsidR="00B22161" w:rsidRPr="002A2CBB" w:rsidRDefault="00746019" w:rsidP="00996A3C">
      <w:pPr>
        <w:pStyle w:val="ListParagraph"/>
        <w:numPr>
          <w:ilvl w:val="0"/>
          <w:numId w:val="10"/>
        </w:numPr>
        <w:ind w:left="284"/>
        <w:jc w:val="both"/>
      </w:pPr>
      <w:proofErr w:type="spellStart"/>
      <w:r w:rsidRPr="002A2CBB">
        <w:t>Aksesi</w:t>
      </w:r>
      <w:proofErr w:type="spellEnd"/>
      <w:r w:rsidRPr="002A2CBB">
        <w:t xml:space="preserve"> i çdo </w:t>
      </w:r>
      <w:r w:rsidR="00735C01" w:rsidRPr="002A2CBB">
        <w:t>ofrues</w:t>
      </w:r>
      <w:r w:rsidR="00D0032E" w:rsidRPr="002A2CBB">
        <w:t>i</w:t>
      </w:r>
      <w:r w:rsidR="00735C01" w:rsidRPr="002A2CBB">
        <w:t xml:space="preserve"> shërbimi</w:t>
      </w:r>
      <w:r w:rsidR="00BC0AD9" w:rsidRPr="002A2CBB">
        <w:t xml:space="preserve"> në R</w:t>
      </w:r>
      <w:r w:rsidRPr="002A2CBB">
        <w:t xml:space="preserve">egjistër realizohet </w:t>
      </w:r>
      <w:r w:rsidR="003322B6" w:rsidRPr="002A2CBB">
        <w:t xml:space="preserve">për </w:t>
      </w:r>
      <w:r w:rsidR="00846064" w:rsidRPr="002A2CBB">
        <w:t>30 ditë kalendarike</w:t>
      </w:r>
      <w:r w:rsidR="003C4E67" w:rsidRPr="002A2CBB">
        <w:t xml:space="preserve"> nga pagesa e tarifës</w:t>
      </w:r>
      <w:r w:rsidR="00B748E6" w:rsidRPr="002A2CBB">
        <w:t xml:space="preserve"> dhe dhënies së </w:t>
      </w:r>
      <w:r w:rsidR="00B22161" w:rsidRPr="002A2CBB">
        <w:t>fjalëkalimit nga</w:t>
      </w:r>
      <w:r w:rsidRPr="002A2CBB">
        <w:t xml:space="preserve"> administratori</w:t>
      </w:r>
      <w:r w:rsidR="00B22161" w:rsidRPr="002A2CBB">
        <w:t>.</w:t>
      </w:r>
      <w:r w:rsidRPr="002A2CBB">
        <w:t xml:space="preserve"> </w:t>
      </w:r>
    </w:p>
    <w:p w14:paraId="786B2D87" w14:textId="3CE95785" w:rsidR="00B22161" w:rsidRPr="002A2CBB" w:rsidRDefault="00746019" w:rsidP="00996A3C">
      <w:pPr>
        <w:pStyle w:val="ListParagraph"/>
        <w:numPr>
          <w:ilvl w:val="0"/>
          <w:numId w:val="10"/>
        </w:numPr>
        <w:ind w:left="284"/>
        <w:jc w:val="both"/>
      </w:pPr>
      <w:r w:rsidRPr="002A2CBB">
        <w:t>Tarifa</w:t>
      </w:r>
      <w:r w:rsidR="003C4E67" w:rsidRPr="002A2CBB">
        <w:t>t</w:t>
      </w:r>
      <w:r w:rsidR="009959BD" w:rsidRPr="002A2CBB">
        <w:t xml:space="preserve"> p</w:t>
      </w:r>
      <w:r w:rsidR="00190629" w:rsidRPr="002A2CBB">
        <w:t>ë</w:t>
      </w:r>
      <w:r w:rsidR="009959BD" w:rsidRPr="002A2CBB">
        <w:t>r</w:t>
      </w:r>
      <w:r w:rsidR="003D5C97" w:rsidRPr="002A2CBB">
        <w:t xml:space="preserve"> regjistrim </w:t>
      </w:r>
      <w:r w:rsidR="00CB0DAB" w:rsidRPr="002A2CBB">
        <w:t xml:space="preserve">dhe </w:t>
      </w:r>
      <w:proofErr w:type="spellStart"/>
      <w:r w:rsidR="009959BD" w:rsidRPr="002A2CBB">
        <w:t>akses</w:t>
      </w:r>
      <w:proofErr w:type="spellEnd"/>
      <w:r w:rsidRPr="002A2CBB">
        <w:t xml:space="preserve"> përcaktohet </w:t>
      </w:r>
      <w:r w:rsidR="009959BD" w:rsidRPr="002A2CBB">
        <w:t>me udh</w:t>
      </w:r>
      <w:r w:rsidR="00190629" w:rsidRPr="002A2CBB">
        <w:t>ë</w:t>
      </w:r>
      <w:r w:rsidR="009959BD" w:rsidRPr="002A2CBB">
        <w:t>zim t</w:t>
      </w:r>
      <w:r w:rsidR="00190629" w:rsidRPr="002A2CBB">
        <w:t>ë</w:t>
      </w:r>
      <w:r w:rsidR="009959BD" w:rsidRPr="002A2CBB">
        <w:t xml:space="preserve"> p</w:t>
      </w:r>
      <w:r w:rsidR="00190629" w:rsidRPr="002A2CBB">
        <w:t>ë</w:t>
      </w:r>
      <w:r w:rsidR="009959BD" w:rsidRPr="002A2CBB">
        <w:t>rbashk</w:t>
      </w:r>
      <w:r w:rsidR="00190629" w:rsidRPr="002A2CBB">
        <w:t>ë</w:t>
      </w:r>
      <w:r w:rsidR="009959BD" w:rsidRPr="002A2CBB">
        <w:t xml:space="preserve">t </w:t>
      </w:r>
      <w:r w:rsidR="00190629" w:rsidRPr="002A2CBB">
        <w:t xml:space="preserve">të </w:t>
      </w:r>
      <w:r w:rsidRPr="002A2CBB">
        <w:t>Ministri</w:t>
      </w:r>
      <w:r w:rsidR="00190629" w:rsidRPr="002A2CBB">
        <w:t>t të</w:t>
      </w:r>
      <w:r w:rsidRPr="002A2CBB">
        <w:t xml:space="preserve"> Financave</w:t>
      </w:r>
      <w:r w:rsidR="00B22161" w:rsidRPr="002A2CBB">
        <w:t xml:space="preserve"> </w:t>
      </w:r>
      <w:r w:rsidR="00190629" w:rsidRPr="002A2CBB">
        <w:t xml:space="preserve">dhe </w:t>
      </w:r>
      <w:proofErr w:type="spellStart"/>
      <w:r w:rsidRPr="002A2CBB">
        <w:t>Komisioneri</w:t>
      </w:r>
      <w:r w:rsidR="00190629" w:rsidRPr="002A2CBB">
        <w:t>t</w:t>
      </w:r>
      <w:proofErr w:type="spellEnd"/>
      <w:r w:rsidR="00BC0AD9" w:rsidRPr="002A2CBB">
        <w:t xml:space="preserve"> p</w:t>
      </w:r>
      <w:r w:rsidR="00800E33" w:rsidRPr="002A2CBB">
        <w:t>ë</w:t>
      </w:r>
      <w:r w:rsidR="00BC0AD9" w:rsidRPr="002A2CBB">
        <w:t>r t</w:t>
      </w:r>
      <w:r w:rsidR="00800E33" w:rsidRPr="002A2CBB">
        <w:t>ë</w:t>
      </w:r>
      <w:r w:rsidR="00BC0AD9" w:rsidRPr="002A2CBB">
        <w:t xml:space="preserve"> Drejt</w:t>
      </w:r>
      <w:r w:rsidR="00800E33" w:rsidRPr="002A2CBB">
        <w:t>ë</w:t>
      </w:r>
      <w:r w:rsidR="00BC0AD9" w:rsidRPr="002A2CBB">
        <w:t>n e Informimit dhe Mbrojtjen e t</w:t>
      </w:r>
      <w:r w:rsidR="00800E33" w:rsidRPr="002A2CBB">
        <w:t>ë</w:t>
      </w:r>
      <w:r w:rsidR="00BC0AD9" w:rsidRPr="002A2CBB">
        <w:t xml:space="preserve"> Dh</w:t>
      </w:r>
      <w:r w:rsidR="00800E33" w:rsidRPr="002A2CBB">
        <w:t>ë</w:t>
      </w:r>
      <w:r w:rsidR="00BC0AD9" w:rsidRPr="002A2CBB">
        <w:t>nave Personale</w:t>
      </w:r>
      <w:r w:rsidRPr="002A2CBB">
        <w:t>.</w:t>
      </w:r>
    </w:p>
    <w:p w14:paraId="42BE91B3" w14:textId="77777777" w:rsidR="00A35825" w:rsidRPr="002A2CBB" w:rsidRDefault="00746019" w:rsidP="00996A3C">
      <w:pPr>
        <w:pStyle w:val="ListParagraph"/>
        <w:numPr>
          <w:ilvl w:val="0"/>
          <w:numId w:val="10"/>
        </w:numPr>
        <w:ind w:left="284"/>
        <w:jc w:val="both"/>
      </w:pPr>
      <w:r w:rsidRPr="002A2CBB">
        <w:t xml:space="preserve">Çdo veprim i kryer me </w:t>
      </w:r>
      <w:r w:rsidR="00BC0AD9" w:rsidRPr="002A2CBB">
        <w:t>R</w:t>
      </w:r>
      <w:r w:rsidRPr="002A2CBB">
        <w:t>egjistrin dokumentohet.</w:t>
      </w:r>
    </w:p>
    <w:p w14:paraId="23E84B08" w14:textId="77777777" w:rsidR="004D4130" w:rsidRPr="002A2CBB" w:rsidRDefault="004D4130" w:rsidP="004D4130">
      <w:pPr>
        <w:pStyle w:val="ListParagraph"/>
        <w:ind w:left="284"/>
        <w:jc w:val="both"/>
      </w:pPr>
    </w:p>
    <w:p w14:paraId="219344EE" w14:textId="77777777" w:rsidR="00746019" w:rsidRPr="002A2CBB" w:rsidRDefault="00746019" w:rsidP="004D4130">
      <w:pPr>
        <w:spacing w:after="0"/>
        <w:jc w:val="center"/>
        <w:rPr>
          <w:b/>
        </w:rPr>
      </w:pPr>
      <w:r w:rsidRPr="002A2CBB">
        <w:rPr>
          <w:b/>
        </w:rPr>
        <w:t>KREU III</w:t>
      </w:r>
    </w:p>
    <w:p w14:paraId="29C81BD4" w14:textId="77777777" w:rsidR="00BA78F5" w:rsidRPr="002A2CBB" w:rsidRDefault="00746019" w:rsidP="004D4130">
      <w:pPr>
        <w:spacing w:after="0"/>
        <w:jc w:val="center"/>
        <w:rPr>
          <w:b/>
        </w:rPr>
      </w:pPr>
      <w:r w:rsidRPr="002A2CBB">
        <w:rPr>
          <w:b/>
        </w:rPr>
        <w:t>MBLEDHJA, PËRPUNIMI DHE MBROJTJA E TË DHËNAVE PERSONALE</w:t>
      </w:r>
    </w:p>
    <w:p w14:paraId="7CE064C9" w14:textId="77777777" w:rsidR="004D4130" w:rsidRPr="002A2CBB" w:rsidRDefault="004D4130" w:rsidP="004D4130">
      <w:pPr>
        <w:spacing w:after="0"/>
        <w:jc w:val="center"/>
        <w:rPr>
          <w:b/>
        </w:rPr>
      </w:pPr>
    </w:p>
    <w:p w14:paraId="47876BE1" w14:textId="77777777" w:rsidR="00746019" w:rsidRPr="002A2CBB" w:rsidRDefault="00BA78F5" w:rsidP="004D4130">
      <w:pPr>
        <w:spacing w:after="0"/>
        <w:jc w:val="center"/>
        <w:rPr>
          <w:b/>
        </w:rPr>
      </w:pPr>
      <w:r w:rsidRPr="002A2CBB">
        <w:t xml:space="preserve"> </w:t>
      </w:r>
      <w:r w:rsidR="00746019" w:rsidRPr="002A2CBB">
        <w:rPr>
          <w:b/>
        </w:rPr>
        <w:t>Neni 8</w:t>
      </w:r>
    </w:p>
    <w:p w14:paraId="31427021" w14:textId="2BE2FEBD" w:rsidR="004D4130" w:rsidRPr="002A2CBB" w:rsidRDefault="00783B90" w:rsidP="004D4130">
      <w:pPr>
        <w:spacing w:after="0"/>
        <w:jc w:val="center"/>
        <w:rPr>
          <w:b/>
        </w:rPr>
      </w:pPr>
      <w:r w:rsidRPr="002A2CBB">
        <w:rPr>
          <w:b/>
        </w:rPr>
        <w:t>Regjistrimi</w:t>
      </w:r>
      <w:r w:rsidR="00B22161" w:rsidRPr="002A2CBB">
        <w:rPr>
          <w:b/>
        </w:rPr>
        <w:t xml:space="preserve"> dhe r</w:t>
      </w:r>
      <w:r w:rsidR="00746019" w:rsidRPr="002A2CBB">
        <w:rPr>
          <w:b/>
        </w:rPr>
        <w:t>evokimi i tij</w:t>
      </w:r>
    </w:p>
    <w:p w14:paraId="5CD47036" w14:textId="77777777" w:rsidR="004D4130" w:rsidRPr="002A2CBB" w:rsidRDefault="004D4130" w:rsidP="004D4130">
      <w:pPr>
        <w:spacing w:after="0"/>
        <w:jc w:val="center"/>
        <w:rPr>
          <w:b/>
        </w:rPr>
      </w:pPr>
    </w:p>
    <w:p w14:paraId="5CE1B9BB" w14:textId="3CADD98C" w:rsidR="002946D4" w:rsidRPr="002A2CBB" w:rsidRDefault="002946D4" w:rsidP="00996A3C">
      <w:pPr>
        <w:pStyle w:val="ListParagraph"/>
        <w:numPr>
          <w:ilvl w:val="0"/>
          <w:numId w:val="11"/>
        </w:numPr>
        <w:ind w:left="284"/>
        <w:jc w:val="both"/>
      </w:pPr>
      <w:r w:rsidRPr="002A2CBB">
        <w:t xml:space="preserve">Çdo </w:t>
      </w:r>
      <w:r w:rsidR="00402EB3" w:rsidRPr="002A2CBB">
        <w:t xml:space="preserve">individ </w:t>
      </w:r>
      <w:r w:rsidR="00783B90" w:rsidRPr="002A2CBB">
        <w:t>mund të regjistrohet në Regjist</w:t>
      </w:r>
      <w:r w:rsidRPr="002A2CBB">
        <w:t>r</w:t>
      </w:r>
      <w:r w:rsidR="00783B90" w:rsidRPr="002A2CBB">
        <w:t xml:space="preserve">in e Komunikimeve </w:t>
      </w:r>
      <w:r w:rsidR="00C2280A" w:rsidRPr="002A2CBB">
        <w:t>Tregtare t</w:t>
      </w:r>
      <w:r w:rsidR="00DC2741" w:rsidRPr="002A2CBB">
        <w:t>ë</w:t>
      </w:r>
      <w:r w:rsidR="00C2280A" w:rsidRPr="002A2CBB">
        <w:t xml:space="preserve"> </w:t>
      </w:r>
      <w:proofErr w:type="spellStart"/>
      <w:r w:rsidR="00C2280A" w:rsidRPr="002A2CBB">
        <w:t>Pak</w:t>
      </w:r>
      <w:r w:rsidR="00DC2741" w:rsidRPr="002A2CBB">
        <w:t>ë</w:t>
      </w:r>
      <w:r w:rsidR="00C2280A" w:rsidRPr="002A2CBB">
        <w:t>rkuara</w:t>
      </w:r>
      <w:proofErr w:type="spellEnd"/>
      <w:r w:rsidR="00C2280A" w:rsidRPr="002A2CBB">
        <w:t xml:space="preserve">. </w:t>
      </w:r>
      <w:r w:rsidRPr="002A2CBB">
        <w:t xml:space="preserve"> </w:t>
      </w:r>
    </w:p>
    <w:p w14:paraId="5A9F2D46" w14:textId="6F1A5E6C" w:rsidR="00B22161" w:rsidRPr="002A2CBB" w:rsidRDefault="000E20EB" w:rsidP="00996A3C">
      <w:pPr>
        <w:pStyle w:val="ListParagraph"/>
        <w:numPr>
          <w:ilvl w:val="0"/>
          <w:numId w:val="11"/>
        </w:numPr>
        <w:ind w:left="284"/>
        <w:jc w:val="both"/>
      </w:pPr>
      <w:r w:rsidRPr="002A2CBB">
        <w:t xml:space="preserve">Marrësi i komunikimeve tregtare të </w:t>
      </w:r>
      <w:proofErr w:type="spellStart"/>
      <w:r w:rsidR="002A2CBB" w:rsidRPr="002A2CBB">
        <w:t>pakërkuara</w:t>
      </w:r>
      <w:proofErr w:type="spellEnd"/>
      <w:r w:rsidR="00C2280A" w:rsidRPr="002A2CBB">
        <w:t>, mund të revokojë</w:t>
      </w:r>
      <w:r w:rsidRPr="002A2CBB">
        <w:t xml:space="preserve"> </w:t>
      </w:r>
      <w:r w:rsidR="00C2280A" w:rsidRPr="002A2CBB">
        <w:t>në çdo kohë regjistrimin në Regjistër.</w:t>
      </w:r>
    </w:p>
    <w:p w14:paraId="55B0238E" w14:textId="77777777" w:rsidR="00C2280A" w:rsidRPr="002A2CBB" w:rsidRDefault="00B22161" w:rsidP="00996A3C">
      <w:pPr>
        <w:pStyle w:val="ListParagraph"/>
        <w:numPr>
          <w:ilvl w:val="0"/>
          <w:numId w:val="11"/>
        </w:numPr>
        <w:ind w:left="284"/>
        <w:jc w:val="both"/>
        <w:rPr>
          <w:b/>
          <w:bCs/>
        </w:rPr>
      </w:pPr>
      <w:r w:rsidRPr="002A2CBB">
        <w:t>Revokimi</w:t>
      </w:r>
      <w:r w:rsidR="00F90586" w:rsidRPr="002A2CBB">
        <w:t xml:space="preserve"> </w:t>
      </w:r>
      <w:r w:rsidR="00746019" w:rsidRPr="002A2CBB">
        <w:t xml:space="preserve">depozitohet </w:t>
      </w:r>
      <w:r w:rsidR="00C43BE0" w:rsidRPr="002A2CBB">
        <w:t>me shkrim</w:t>
      </w:r>
      <w:r w:rsidR="00D860EC" w:rsidRPr="002A2CBB">
        <w:t xml:space="preserve"> ose n</w:t>
      </w:r>
      <w:r w:rsidR="00BA6BF7" w:rsidRPr="002A2CBB">
        <w:t>ë</w:t>
      </w:r>
      <w:r w:rsidR="00D860EC" w:rsidRPr="002A2CBB">
        <w:t xml:space="preserve"> m</w:t>
      </w:r>
      <w:r w:rsidR="00BA6BF7" w:rsidRPr="002A2CBB">
        <w:t>ë</w:t>
      </w:r>
      <w:r w:rsidR="00D860EC" w:rsidRPr="002A2CBB">
        <w:t>nyr</w:t>
      </w:r>
      <w:r w:rsidR="00BA6BF7" w:rsidRPr="002A2CBB">
        <w:t>ë</w:t>
      </w:r>
      <w:r w:rsidR="00D860EC" w:rsidRPr="002A2CBB">
        <w:t xml:space="preserve"> elektronike</w:t>
      </w:r>
      <w:r w:rsidR="009C6F90" w:rsidRPr="002A2CBB">
        <w:rPr>
          <w:color w:val="FF0000"/>
        </w:rPr>
        <w:t xml:space="preserve"> </w:t>
      </w:r>
      <w:r w:rsidR="00C2280A" w:rsidRPr="002A2CBB">
        <w:t>pranë administratorit.</w:t>
      </w:r>
    </w:p>
    <w:p w14:paraId="2798B750" w14:textId="607DD062" w:rsidR="005B69CB" w:rsidRPr="002A2CBB" w:rsidRDefault="00746019" w:rsidP="00996A3C">
      <w:pPr>
        <w:pStyle w:val="ListParagraph"/>
        <w:numPr>
          <w:ilvl w:val="0"/>
          <w:numId w:val="11"/>
        </w:numPr>
        <w:ind w:left="284"/>
        <w:jc w:val="both"/>
        <w:rPr>
          <w:b/>
          <w:bCs/>
        </w:rPr>
      </w:pPr>
      <w:r w:rsidRPr="002A2CBB">
        <w:t xml:space="preserve">Administratori bën </w:t>
      </w:r>
      <w:r w:rsidR="00C2280A" w:rsidRPr="002A2CBB">
        <w:t>regjistrimin/</w:t>
      </w:r>
      <w:r w:rsidR="00800E33" w:rsidRPr="002A2CBB">
        <w:t>çregjistrimin</w:t>
      </w:r>
      <w:r w:rsidRPr="002A2CBB">
        <w:t xml:space="preserve"> përkatës dhe arkivon të dhënat e subjektit në ruajtje për një periudhë të pacaktuar. </w:t>
      </w:r>
    </w:p>
    <w:p w14:paraId="28BD4C95" w14:textId="77777777" w:rsidR="004D4130" w:rsidRPr="002A2CBB" w:rsidRDefault="004D4130" w:rsidP="004D4130">
      <w:pPr>
        <w:pStyle w:val="ListParagraph"/>
        <w:ind w:left="284"/>
        <w:jc w:val="both"/>
        <w:rPr>
          <w:b/>
          <w:bCs/>
        </w:rPr>
      </w:pPr>
    </w:p>
    <w:p w14:paraId="012FC5C7" w14:textId="77777777" w:rsidR="005A119F" w:rsidRPr="002A2CBB" w:rsidRDefault="005B69CB" w:rsidP="004D4130">
      <w:pPr>
        <w:pStyle w:val="ListParagraph"/>
        <w:spacing w:after="0"/>
        <w:ind w:left="3884" w:firstLine="436"/>
        <w:jc w:val="both"/>
        <w:rPr>
          <w:b/>
          <w:bCs/>
        </w:rPr>
      </w:pPr>
      <w:r w:rsidRPr="002A2CBB">
        <w:rPr>
          <w:b/>
          <w:bCs/>
        </w:rPr>
        <w:t xml:space="preserve"> </w:t>
      </w:r>
      <w:r w:rsidR="005A119F" w:rsidRPr="002A2CBB">
        <w:rPr>
          <w:b/>
          <w:bCs/>
        </w:rPr>
        <w:t>Neni 9</w:t>
      </w:r>
    </w:p>
    <w:p w14:paraId="20C30803" w14:textId="77777777" w:rsidR="005A119F" w:rsidRPr="002A2CBB" w:rsidRDefault="005A119F" w:rsidP="004D4130">
      <w:pPr>
        <w:spacing w:after="0"/>
        <w:jc w:val="center"/>
        <w:rPr>
          <w:b/>
          <w:bCs/>
        </w:rPr>
      </w:pPr>
      <w:r w:rsidRPr="002A2CBB">
        <w:rPr>
          <w:b/>
          <w:bCs/>
        </w:rPr>
        <w:t xml:space="preserve">Masat teknike </w:t>
      </w:r>
      <w:r w:rsidR="00E6445E" w:rsidRPr="002A2CBB">
        <w:rPr>
          <w:b/>
          <w:bCs/>
        </w:rPr>
        <w:t xml:space="preserve">dhe organizative </w:t>
      </w:r>
      <w:r w:rsidRPr="002A2CBB">
        <w:rPr>
          <w:b/>
          <w:bCs/>
        </w:rPr>
        <w:t>për sigurinë e të dhënave personale të Regjistrit</w:t>
      </w:r>
    </w:p>
    <w:p w14:paraId="75170EB7" w14:textId="77777777" w:rsidR="004D4130" w:rsidRPr="002A2CBB" w:rsidRDefault="004D4130" w:rsidP="004D4130">
      <w:pPr>
        <w:spacing w:after="0"/>
        <w:jc w:val="center"/>
        <w:rPr>
          <w:b/>
          <w:bCs/>
        </w:rPr>
      </w:pPr>
    </w:p>
    <w:p w14:paraId="109C6D98" w14:textId="731241D4" w:rsidR="00800E33" w:rsidRPr="002A2CBB" w:rsidRDefault="005A119F" w:rsidP="00996A3C">
      <w:pPr>
        <w:pStyle w:val="ListParagraph"/>
        <w:numPr>
          <w:ilvl w:val="0"/>
          <w:numId w:val="12"/>
        </w:numPr>
        <w:ind w:left="284"/>
        <w:jc w:val="both"/>
      </w:pPr>
      <w:r w:rsidRPr="002A2CBB">
        <w:t>Administratori merr masa teknike</w:t>
      </w:r>
      <w:r w:rsidR="00EC4C0A" w:rsidRPr="002A2CBB">
        <w:t xml:space="preserve"> </w:t>
      </w:r>
      <w:r w:rsidR="00E6445E" w:rsidRPr="002A2CBB">
        <w:t>dhe</w:t>
      </w:r>
      <w:r w:rsidRPr="002A2CBB">
        <w:t> </w:t>
      </w:r>
      <w:r w:rsidR="00E6445E" w:rsidRPr="002A2CBB">
        <w:t>organizative </w:t>
      </w:r>
      <w:r w:rsidRPr="002A2CBB">
        <w:t>të</w:t>
      </w:r>
      <w:r w:rsidR="004D4130" w:rsidRPr="002A2CBB">
        <w:t xml:space="preserve"> </w:t>
      </w:r>
      <w:r w:rsidRPr="002A2CBB">
        <w:t>përshtatshme për të</w:t>
      </w:r>
      <w:r w:rsidR="004812ED" w:rsidRPr="002A2CBB">
        <w:t xml:space="preserve"> </w:t>
      </w:r>
      <w:r w:rsidRPr="002A2CBB">
        <w:t>mbrojtur</w:t>
      </w:r>
      <w:r w:rsidR="004812ED" w:rsidRPr="002A2CBB">
        <w:t xml:space="preserve"> </w:t>
      </w:r>
      <w:r w:rsidRPr="002A2CBB">
        <w:t>të dhënat personale nga shkatërrime të paligjshme, aksidentale, humbje aksiden</w:t>
      </w:r>
      <w:r w:rsidR="004D4130" w:rsidRPr="002A2CBB">
        <w:t xml:space="preserve">tale, për të  mbrojtur  </w:t>
      </w:r>
      <w:proofErr w:type="spellStart"/>
      <w:r w:rsidR="004D4130" w:rsidRPr="002A2CBB">
        <w:t>aksesin</w:t>
      </w:r>
      <w:proofErr w:type="spellEnd"/>
      <w:r w:rsidRPr="002A2CBB">
        <w:t xml:space="preserve"> ose përhapjen nga persona të paautorizuar, si dhe nga çdo formë tjetër e paligjshme përpunimi.</w:t>
      </w:r>
    </w:p>
    <w:p w14:paraId="5C2519B0" w14:textId="77777777" w:rsidR="00800E33" w:rsidRPr="002A2CBB" w:rsidRDefault="00800E33" w:rsidP="00996A3C">
      <w:pPr>
        <w:pStyle w:val="ListParagraph"/>
        <w:numPr>
          <w:ilvl w:val="0"/>
          <w:numId w:val="12"/>
        </w:numPr>
        <w:ind w:left="284"/>
        <w:jc w:val="both"/>
      </w:pPr>
      <w:r w:rsidRPr="002A2CBB">
        <w:t xml:space="preserve">Administratori </w:t>
      </w:r>
      <w:r w:rsidR="005A119F" w:rsidRPr="002A2CBB">
        <w:t>është</w:t>
      </w:r>
      <w:r w:rsidRPr="002A2CBB">
        <w:t xml:space="preserve"> </w:t>
      </w:r>
      <w:r w:rsidR="005A119F" w:rsidRPr="002A2CBB">
        <w:t>i</w:t>
      </w:r>
      <w:r w:rsidRPr="002A2CBB">
        <w:t xml:space="preserve"> </w:t>
      </w:r>
      <w:r w:rsidR="005A119F" w:rsidRPr="002A2CBB">
        <w:t>detyruar</w:t>
      </w:r>
      <w:r w:rsidRPr="002A2CBB">
        <w:t xml:space="preserve"> </w:t>
      </w:r>
      <w:r w:rsidR="005A119F" w:rsidRPr="002A2CBB">
        <w:t>t</w:t>
      </w:r>
      <w:r w:rsidRPr="002A2CBB">
        <w:t xml:space="preserve">ë </w:t>
      </w:r>
      <w:r w:rsidR="005A119F" w:rsidRPr="002A2CBB">
        <w:t>dokumentojë</w:t>
      </w:r>
      <w:r w:rsidRPr="002A2CBB">
        <w:t xml:space="preserve"> </w:t>
      </w:r>
      <w:r w:rsidR="005A119F" w:rsidRPr="002A2CBB">
        <w:t>masat</w:t>
      </w:r>
      <w:r w:rsidRPr="002A2CBB">
        <w:t xml:space="preserve"> </w:t>
      </w:r>
      <w:r w:rsidR="005A119F" w:rsidRPr="002A2CBB">
        <w:t>tekniko-organizative</w:t>
      </w:r>
      <w:r w:rsidRPr="002A2CBB">
        <w:t xml:space="preserve"> </w:t>
      </w:r>
      <w:r w:rsidR="005A119F" w:rsidRPr="002A2CBB">
        <w:t>të</w:t>
      </w:r>
      <w:r w:rsidRPr="002A2CBB">
        <w:t xml:space="preserve"> </w:t>
      </w:r>
      <w:r w:rsidR="00B22161" w:rsidRPr="002A2CBB">
        <w:t>p</w:t>
      </w:r>
      <w:r w:rsidRPr="002A2CBB">
        <w:t xml:space="preserve">ërshtatura </w:t>
      </w:r>
      <w:r w:rsidR="005A119F" w:rsidRPr="002A2CBB">
        <w:t>dhe të</w:t>
      </w:r>
      <w:r w:rsidRPr="002A2CBB">
        <w:t xml:space="preserve"> </w:t>
      </w:r>
      <w:r w:rsidR="005A119F" w:rsidRPr="002A2CBB">
        <w:t>zbatuara</w:t>
      </w:r>
      <w:r w:rsidRPr="002A2CBB">
        <w:t xml:space="preserve"> </w:t>
      </w:r>
      <w:r w:rsidR="005A119F" w:rsidRPr="002A2CBB">
        <w:t>për</w:t>
      </w:r>
      <w:r w:rsidRPr="002A2CBB">
        <w:t xml:space="preserve"> garantimin </w:t>
      </w:r>
      <w:r w:rsidR="005A119F" w:rsidRPr="002A2CBB">
        <w:t>e</w:t>
      </w:r>
      <w:r w:rsidRPr="002A2CBB">
        <w:t xml:space="preserve"> </w:t>
      </w:r>
      <w:r w:rsidR="005A119F" w:rsidRPr="002A2CBB">
        <w:t>mbrojtjes</w:t>
      </w:r>
      <w:r w:rsidRPr="002A2CBB">
        <w:t xml:space="preserve"> </w:t>
      </w:r>
      <w:r w:rsidR="005A119F" w:rsidRPr="002A2CBB">
        <w:t>së</w:t>
      </w:r>
      <w:r w:rsidRPr="002A2CBB">
        <w:t xml:space="preserve"> </w:t>
      </w:r>
      <w:r w:rsidR="005A119F" w:rsidRPr="002A2CBB">
        <w:t>të</w:t>
      </w:r>
      <w:r w:rsidRPr="002A2CBB">
        <w:t xml:space="preserve"> </w:t>
      </w:r>
      <w:r w:rsidR="005A119F" w:rsidRPr="002A2CBB">
        <w:t>dhë</w:t>
      </w:r>
      <w:r w:rsidRPr="002A2CBB">
        <w:t xml:space="preserve">nave personale, në përputhje me legjislacionin për mbrojtjen e të dhënave personale. </w:t>
      </w:r>
    </w:p>
    <w:p w14:paraId="16575AFE" w14:textId="5D987BE7" w:rsidR="00F90586" w:rsidRPr="002A2CBB" w:rsidRDefault="00F311E3" w:rsidP="00996A3C">
      <w:pPr>
        <w:pStyle w:val="ListParagraph"/>
        <w:numPr>
          <w:ilvl w:val="0"/>
          <w:numId w:val="12"/>
        </w:numPr>
        <w:ind w:left="284"/>
        <w:jc w:val="both"/>
      </w:pPr>
      <w:proofErr w:type="spellStart"/>
      <w:r w:rsidRPr="002A2CBB">
        <w:t>A</w:t>
      </w:r>
      <w:r w:rsidR="002946D4" w:rsidRPr="002A2CBB">
        <w:t>ksesi</w:t>
      </w:r>
      <w:r w:rsidRPr="002A2CBB">
        <w:t>mi</w:t>
      </w:r>
      <w:proofErr w:type="spellEnd"/>
      <w:r w:rsidR="005A119F" w:rsidRPr="002A2CBB">
        <w:t xml:space="preserve"> në të dhëna bëhet vetëm nga personat e autorizuar. Administratori regjistron dhe dokumenton modifikimet, korrigjimet, fshirjet, transmetimet</w:t>
      </w:r>
      <w:r w:rsidR="00800E33" w:rsidRPr="002A2CBB">
        <w:t xml:space="preserve"> </w:t>
      </w:r>
      <w:r w:rsidR="005A119F" w:rsidRPr="002A2CBB">
        <w:t>në të dhënat e Regjistrit.</w:t>
      </w:r>
    </w:p>
    <w:p w14:paraId="3D0409AD" w14:textId="1E745D5A" w:rsidR="00022F0F" w:rsidRPr="002A2CBB" w:rsidRDefault="00022F0F" w:rsidP="00022F0F">
      <w:pPr>
        <w:jc w:val="both"/>
      </w:pPr>
    </w:p>
    <w:p w14:paraId="712DF892" w14:textId="77777777" w:rsidR="00EC4C0A" w:rsidRPr="002A2CBB" w:rsidRDefault="00EC4C0A" w:rsidP="00022F0F">
      <w:pPr>
        <w:jc w:val="both"/>
      </w:pPr>
    </w:p>
    <w:p w14:paraId="304A84E3" w14:textId="77777777" w:rsidR="00746019" w:rsidRPr="002A2CBB" w:rsidRDefault="00746019" w:rsidP="004D4130">
      <w:pPr>
        <w:spacing w:after="0"/>
        <w:jc w:val="center"/>
        <w:rPr>
          <w:b/>
        </w:rPr>
      </w:pPr>
      <w:r w:rsidRPr="002A2CBB">
        <w:rPr>
          <w:b/>
        </w:rPr>
        <w:lastRenderedPageBreak/>
        <w:t>Neni 10</w:t>
      </w:r>
    </w:p>
    <w:p w14:paraId="35D8BE4D" w14:textId="77777777" w:rsidR="00800E33" w:rsidRPr="002A2CBB" w:rsidRDefault="00746019" w:rsidP="004D4130">
      <w:pPr>
        <w:spacing w:after="0"/>
        <w:jc w:val="center"/>
        <w:rPr>
          <w:b/>
        </w:rPr>
      </w:pPr>
      <w:r w:rsidRPr="002A2CBB">
        <w:rPr>
          <w:b/>
        </w:rPr>
        <w:t xml:space="preserve">Detyrimet e </w:t>
      </w:r>
      <w:r w:rsidR="00BB05FF" w:rsidRPr="002A2CBB">
        <w:rPr>
          <w:b/>
        </w:rPr>
        <w:t>ofruesit t</w:t>
      </w:r>
      <w:r w:rsidR="00BA6BF7" w:rsidRPr="002A2CBB">
        <w:rPr>
          <w:b/>
        </w:rPr>
        <w:t>ë</w:t>
      </w:r>
      <w:r w:rsidR="00BB05FF" w:rsidRPr="002A2CBB">
        <w:rPr>
          <w:b/>
        </w:rPr>
        <w:t xml:space="preserve"> sh</w:t>
      </w:r>
      <w:r w:rsidR="00BA6BF7" w:rsidRPr="002A2CBB">
        <w:rPr>
          <w:b/>
        </w:rPr>
        <w:t>ë</w:t>
      </w:r>
      <w:r w:rsidR="00BB05FF" w:rsidRPr="002A2CBB">
        <w:rPr>
          <w:b/>
        </w:rPr>
        <w:t>rbimit</w:t>
      </w:r>
    </w:p>
    <w:p w14:paraId="57094E89" w14:textId="77777777" w:rsidR="004D4130" w:rsidRPr="002A2CBB" w:rsidRDefault="004D4130" w:rsidP="004D4130">
      <w:pPr>
        <w:spacing w:after="0"/>
        <w:jc w:val="center"/>
        <w:rPr>
          <w:b/>
        </w:rPr>
      </w:pPr>
    </w:p>
    <w:p w14:paraId="1B16D150" w14:textId="77777777" w:rsidR="00041302" w:rsidRPr="002A2CBB" w:rsidRDefault="00041302" w:rsidP="00996A3C">
      <w:pPr>
        <w:pStyle w:val="ListParagraph"/>
        <w:numPr>
          <w:ilvl w:val="0"/>
          <w:numId w:val="18"/>
        </w:numPr>
        <w:spacing w:after="0"/>
        <w:ind w:left="284"/>
        <w:jc w:val="both"/>
        <w:rPr>
          <w:rFonts w:eastAsia="Times New Roman"/>
        </w:rPr>
      </w:pPr>
      <w:r w:rsidRPr="002A2CBB">
        <w:t>Të gjithë ofruesit e shërbimit në kuptim të këtij ligji</w:t>
      </w:r>
      <w:r w:rsidR="004D4130" w:rsidRPr="002A2CBB">
        <w:t>,</w:t>
      </w:r>
      <w:r w:rsidRPr="002A2CBB">
        <w:t xml:space="preserve"> kan</w:t>
      </w:r>
      <w:r w:rsidR="00A10981" w:rsidRPr="002A2CBB">
        <w:t>ë</w:t>
      </w:r>
      <w:r w:rsidRPr="002A2CBB">
        <w:t xml:space="preserve"> detyrimin t</w:t>
      </w:r>
      <w:r w:rsidR="00A10981" w:rsidRPr="002A2CBB">
        <w:t>ë</w:t>
      </w:r>
      <w:r w:rsidRPr="002A2CBB">
        <w:t xml:space="preserve"> regjistrohen dhe t</w:t>
      </w:r>
      <w:r w:rsidR="00A10981" w:rsidRPr="002A2CBB">
        <w:t>ë</w:t>
      </w:r>
      <w:r w:rsidRPr="002A2CBB">
        <w:t xml:space="preserve"> </w:t>
      </w:r>
      <w:proofErr w:type="spellStart"/>
      <w:r w:rsidRPr="002A2CBB">
        <w:t>akse</w:t>
      </w:r>
      <w:r w:rsidR="003D5C97" w:rsidRPr="002A2CBB">
        <w:t>s</w:t>
      </w:r>
      <w:r w:rsidRPr="002A2CBB">
        <w:t>ojn</w:t>
      </w:r>
      <w:r w:rsidR="00B626FD" w:rsidRPr="002A2CBB">
        <w:t>ë</w:t>
      </w:r>
      <w:proofErr w:type="spellEnd"/>
      <w:r w:rsidRPr="002A2CBB">
        <w:t xml:space="preserve"> </w:t>
      </w:r>
      <w:r w:rsidR="00B626FD" w:rsidRPr="002A2CBB">
        <w:t>Regjistrin</w:t>
      </w:r>
      <w:r w:rsidRPr="002A2CBB">
        <w:t xml:space="preserve">. </w:t>
      </w:r>
    </w:p>
    <w:p w14:paraId="5568A0FC" w14:textId="77777777" w:rsidR="00746019" w:rsidRPr="002A2CBB" w:rsidRDefault="00746019" w:rsidP="00996A3C">
      <w:pPr>
        <w:pStyle w:val="ListParagraph"/>
        <w:numPr>
          <w:ilvl w:val="0"/>
          <w:numId w:val="18"/>
        </w:numPr>
        <w:spacing w:after="0"/>
        <w:ind w:left="284"/>
        <w:jc w:val="both"/>
        <w:rPr>
          <w:b/>
        </w:rPr>
      </w:pPr>
      <w:r w:rsidRPr="002A2CBB">
        <w:t xml:space="preserve">Çdo </w:t>
      </w:r>
      <w:r w:rsidR="00BB05FF" w:rsidRPr="002A2CBB">
        <w:t>ofrues sh</w:t>
      </w:r>
      <w:r w:rsidR="00BA6BF7" w:rsidRPr="002A2CBB">
        <w:t>ë</w:t>
      </w:r>
      <w:r w:rsidR="00BB05FF" w:rsidRPr="002A2CBB">
        <w:t>rbimi</w:t>
      </w:r>
      <w:r w:rsidRPr="002A2CBB">
        <w:t xml:space="preserve"> që kryen telefonata</w:t>
      </w:r>
      <w:r w:rsidR="003D5C97" w:rsidRPr="002A2CBB">
        <w:t xml:space="preserve"> apo çdo m</w:t>
      </w:r>
      <w:r w:rsidR="00A10981" w:rsidRPr="002A2CBB">
        <w:t>ë</w:t>
      </w:r>
      <w:r w:rsidR="003D5C97" w:rsidRPr="002A2CBB">
        <w:t>nyr</w:t>
      </w:r>
      <w:r w:rsidR="00A10981" w:rsidRPr="002A2CBB">
        <w:t>ë</w:t>
      </w:r>
      <w:r w:rsidR="003D5C97" w:rsidRPr="002A2CBB">
        <w:t xml:space="preserve"> tjet</w:t>
      </w:r>
      <w:r w:rsidR="00A10981" w:rsidRPr="002A2CBB">
        <w:t>ë</w:t>
      </w:r>
      <w:r w:rsidR="003D5C97" w:rsidRPr="002A2CBB">
        <w:t>r komunikimi</w:t>
      </w:r>
      <w:r w:rsidRPr="002A2CBB">
        <w:t xml:space="preserve"> me qëllime tregtimi dhe reklamimi, është i detyruar:</w:t>
      </w:r>
    </w:p>
    <w:p w14:paraId="29F4C2DB" w14:textId="77777777" w:rsidR="00032DA9" w:rsidRPr="002A2CBB" w:rsidRDefault="00735462" w:rsidP="00996A3C">
      <w:pPr>
        <w:pStyle w:val="ListParagraph"/>
        <w:numPr>
          <w:ilvl w:val="0"/>
          <w:numId w:val="1"/>
        </w:numPr>
        <w:jc w:val="both"/>
      </w:pPr>
      <w:r w:rsidRPr="002A2CBB">
        <w:t xml:space="preserve">të </w:t>
      </w:r>
      <w:r w:rsidR="00032DA9" w:rsidRPr="002A2CBB">
        <w:t>paguaj</w:t>
      </w:r>
      <w:r w:rsidR="004A4395" w:rsidRPr="002A2CBB">
        <w:t>ë</w:t>
      </w:r>
      <w:r w:rsidR="00032DA9" w:rsidRPr="002A2CBB">
        <w:t xml:space="preserve"> tarif</w:t>
      </w:r>
      <w:r w:rsidR="004A4395" w:rsidRPr="002A2CBB">
        <w:t>ë</w:t>
      </w:r>
      <w:r w:rsidR="00032DA9" w:rsidRPr="002A2CBB">
        <w:t>n p</w:t>
      </w:r>
      <w:r w:rsidR="004A4395" w:rsidRPr="002A2CBB">
        <w:t>ë</w:t>
      </w:r>
      <w:r w:rsidR="00032DA9" w:rsidRPr="002A2CBB">
        <w:t xml:space="preserve">r </w:t>
      </w:r>
      <w:r w:rsidR="00800E33" w:rsidRPr="002A2CBB">
        <w:t>regjistrimin</w:t>
      </w:r>
      <w:r w:rsidR="00CA0E80" w:rsidRPr="002A2CBB">
        <w:t xml:space="preserve"> fillestar</w:t>
      </w:r>
      <w:r w:rsidR="00B22161" w:rsidRPr="002A2CBB">
        <w:t xml:space="preserve"> n</w:t>
      </w:r>
      <w:r w:rsidR="00B54038" w:rsidRPr="002A2CBB">
        <w:t>ë</w:t>
      </w:r>
      <w:r w:rsidR="00B22161" w:rsidRPr="002A2CBB">
        <w:t xml:space="preserve"> Regjist</w:t>
      </w:r>
      <w:r w:rsidR="00B54038" w:rsidRPr="002A2CBB">
        <w:t>ë</w:t>
      </w:r>
      <w:r w:rsidR="00B22161" w:rsidRPr="002A2CBB">
        <w:t>r</w:t>
      </w:r>
      <w:r w:rsidR="00032DA9" w:rsidRPr="002A2CBB">
        <w:t>;</w:t>
      </w:r>
    </w:p>
    <w:p w14:paraId="2DE42733" w14:textId="77777777" w:rsidR="00CA0E80" w:rsidRPr="002A2CBB" w:rsidRDefault="00B22161" w:rsidP="00996A3C">
      <w:pPr>
        <w:pStyle w:val="ListParagraph"/>
        <w:numPr>
          <w:ilvl w:val="0"/>
          <w:numId w:val="1"/>
        </w:numPr>
        <w:jc w:val="both"/>
      </w:pPr>
      <w:r w:rsidRPr="002A2CBB">
        <w:t xml:space="preserve">të paguajë tarifën për </w:t>
      </w:r>
      <w:proofErr w:type="spellStart"/>
      <w:r w:rsidRPr="002A2CBB">
        <w:t>akses</w:t>
      </w:r>
      <w:proofErr w:type="spellEnd"/>
      <w:r w:rsidR="00CA0E80" w:rsidRPr="002A2CBB">
        <w:t xml:space="preserve"> në </w:t>
      </w:r>
      <w:r w:rsidRPr="002A2CBB">
        <w:t>R</w:t>
      </w:r>
      <w:r w:rsidR="00800E33" w:rsidRPr="002A2CBB">
        <w:t>egjistër</w:t>
      </w:r>
      <w:r w:rsidR="00CA0E80" w:rsidRPr="002A2CBB">
        <w:t>;</w:t>
      </w:r>
    </w:p>
    <w:p w14:paraId="24C088A0" w14:textId="77777777" w:rsidR="00746019" w:rsidRPr="002A2CBB" w:rsidRDefault="00032DA9" w:rsidP="00996A3C">
      <w:pPr>
        <w:pStyle w:val="ListParagraph"/>
        <w:numPr>
          <w:ilvl w:val="0"/>
          <w:numId w:val="1"/>
        </w:numPr>
        <w:jc w:val="both"/>
      </w:pPr>
      <w:r w:rsidRPr="002A2CBB">
        <w:t>t</w:t>
      </w:r>
      <w:r w:rsidR="004A4395" w:rsidRPr="002A2CBB">
        <w:t>ë</w:t>
      </w:r>
      <w:r w:rsidR="00B22161" w:rsidRPr="002A2CBB">
        <w:t xml:space="preserve"> </w:t>
      </w:r>
      <w:proofErr w:type="spellStart"/>
      <w:r w:rsidR="00B22161" w:rsidRPr="002A2CBB">
        <w:t>aksesojë</w:t>
      </w:r>
      <w:proofErr w:type="spellEnd"/>
      <w:r w:rsidR="00B22161" w:rsidRPr="002A2CBB">
        <w:t xml:space="preserve"> R</w:t>
      </w:r>
      <w:r w:rsidR="00746019" w:rsidRPr="002A2CBB">
        <w:t xml:space="preserve">egjistrin përpara </w:t>
      </w:r>
      <w:r w:rsidR="009C523A" w:rsidRPr="002A2CBB">
        <w:t>se t</w:t>
      </w:r>
      <w:r w:rsidR="00A10981" w:rsidRPr="002A2CBB">
        <w:t>ë</w:t>
      </w:r>
      <w:r w:rsidR="009C523A" w:rsidRPr="002A2CBB">
        <w:t xml:space="preserve"> realizoj</w:t>
      </w:r>
      <w:r w:rsidR="00A10981" w:rsidRPr="002A2CBB">
        <w:t>ë</w:t>
      </w:r>
      <w:r w:rsidR="009C523A" w:rsidRPr="002A2CBB">
        <w:t xml:space="preserve"> </w:t>
      </w:r>
      <w:r w:rsidR="00746019" w:rsidRPr="002A2CBB">
        <w:t>komunikim</w:t>
      </w:r>
      <w:r w:rsidR="009C523A" w:rsidRPr="002A2CBB">
        <w:t>e</w:t>
      </w:r>
      <w:r w:rsidR="00746019" w:rsidRPr="002A2CBB">
        <w:t xml:space="preserve"> tregt</w:t>
      </w:r>
      <w:r w:rsidR="00E12277" w:rsidRPr="002A2CBB">
        <w:t xml:space="preserve">ar ndaj </w:t>
      </w:r>
      <w:r w:rsidR="00B22161" w:rsidRPr="002A2CBB">
        <w:t>personave</w:t>
      </w:r>
      <w:r w:rsidR="00E12277" w:rsidRPr="002A2CBB">
        <w:t>;</w:t>
      </w:r>
    </w:p>
    <w:p w14:paraId="09462557" w14:textId="77777777" w:rsidR="005C7589" w:rsidRPr="002A2CBB" w:rsidRDefault="00B22161" w:rsidP="00996A3C">
      <w:pPr>
        <w:pStyle w:val="ListParagraph"/>
        <w:numPr>
          <w:ilvl w:val="0"/>
          <w:numId w:val="1"/>
        </w:numPr>
        <w:jc w:val="both"/>
      </w:pPr>
      <w:r w:rsidRPr="002A2CBB">
        <w:t xml:space="preserve">pas </w:t>
      </w:r>
      <w:proofErr w:type="spellStart"/>
      <w:r w:rsidRPr="002A2CBB">
        <w:t>aksesit</w:t>
      </w:r>
      <w:proofErr w:type="spellEnd"/>
      <w:r w:rsidRPr="002A2CBB">
        <w:t xml:space="preserve"> në Regjistër, </w:t>
      </w:r>
      <w:r w:rsidR="00800E33" w:rsidRPr="002A2CBB">
        <w:t xml:space="preserve">të heqë nga lista për kontaktim të gjithë numrat e </w:t>
      </w:r>
      <w:r w:rsidR="000E20EB" w:rsidRPr="002A2CBB">
        <w:t xml:space="preserve">marrësve të komunikimeve tregtare të </w:t>
      </w:r>
      <w:proofErr w:type="spellStart"/>
      <w:r w:rsidR="000E20EB" w:rsidRPr="002A2CBB">
        <w:t>pakërkuara</w:t>
      </w:r>
      <w:proofErr w:type="spellEnd"/>
      <w:r w:rsidR="000E20EB" w:rsidRPr="002A2CBB">
        <w:t xml:space="preserve"> </w:t>
      </w:r>
      <w:r w:rsidR="00800E33" w:rsidRPr="002A2CBB">
        <w:t xml:space="preserve">të cilët janë regjistruar në </w:t>
      </w:r>
      <w:r w:rsidR="005B69CB" w:rsidRPr="002A2CBB">
        <w:t>Regjistër</w:t>
      </w:r>
      <w:r w:rsidR="00800E33" w:rsidRPr="002A2CBB">
        <w:t>;</w:t>
      </w:r>
    </w:p>
    <w:p w14:paraId="63132B75" w14:textId="77777777" w:rsidR="005C7589" w:rsidRPr="002A2CBB" w:rsidRDefault="0077369E" w:rsidP="00996A3C">
      <w:pPr>
        <w:pStyle w:val="ListParagraph"/>
        <w:numPr>
          <w:ilvl w:val="0"/>
          <w:numId w:val="1"/>
        </w:numPr>
        <w:jc w:val="both"/>
      </w:pPr>
      <w:r w:rsidRPr="002A2CBB">
        <w:t>të garantoj</w:t>
      </w:r>
      <w:r w:rsidR="00746019" w:rsidRPr="002A2CBB">
        <w:t>ë identifikimin e thirrjes së t</w:t>
      </w:r>
      <w:r w:rsidRPr="002A2CBB">
        <w:t xml:space="preserve">ij </w:t>
      </w:r>
      <w:r w:rsidR="00746019" w:rsidRPr="002A2CBB">
        <w:t xml:space="preserve">duke i shfaqur numrin </w:t>
      </w:r>
      <w:r w:rsidR="00C43BE0" w:rsidRPr="002A2CBB">
        <w:t xml:space="preserve">marrësit </w:t>
      </w:r>
      <w:r w:rsidR="00746019" w:rsidRPr="002A2CBB">
        <w:t xml:space="preserve">të </w:t>
      </w:r>
      <w:r w:rsidR="00C43BE0" w:rsidRPr="002A2CBB">
        <w:t xml:space="preserve"> komunikimeve tregtare të </w:t>
      </w:r>
      <w:proofErr w:type="spellStart"/>
      <w:r w:rsidR="00C43BE0" w:rsidRPr="002A2CBB">
        <w:t>pakërkuara</w:t>
      </w:r>
      <w:proofErr w:type="spellEnd"/>
      <w:r w:rsidR="00800E33" w:rsidRPr="002A2CBB">
        <w:t>;</w:t>
      </w:r>
      <w:r w:rsidR="00746019" w:rsidRPr="002A2CBB">
        <w:t xml:space="preserve"> </w:t>
      </w:r>
    </w:p>
    <w:p w14:paraId="717711D3" w14:textId="77777777" w:rsidR="00746019" w:rsidRPr="002A2CBB" w:rsidRDefault="00746019" w:rsidP="00996A3C">
      <w:pPr>
        <w:pStyle w:val="ListParagraph"/>
        <w:numPr>
          <w:ilvl w:val="0"/>
          <w:numId w:val="1"/>
        </w:numPr>
        <w:jc w:val="both"/>
      </w:pPr>
      <w:r w:rsidRPr="002A2CBB">
        <w:t>t</w:t>
      </w:r>
      <w:r w:rsidR="003F3809" w:rsidRPr="002A2CBB">
        <w:t>ë bëj</w:t>
      </w:r>
      <w:r w:rsidRPr="002A2CBB">
        <w:t xml:space="preserve">ë të njohur identitetin dhe qëllimin e telefonatës në fillim të nisjes së bashkëbisedimit me </w:t>
      </w:r>
      <w:r w:rsidR="000E20EB" w:rsidRPr="002A2CBB">
        <w:t xml:space="preserve">marrësin e komunikimeve tregtare të </w:t>
      </w:r>
      <w:proofErr w:type="spellStart"/>
      <w:r w:rsidR="000E20EB" w:rsidRPr="002A2CBB">
        <w:t>pakërkuara</w:t>
      </w:r>
      <w:proofErr w:type="spellEnd"/>
      <w:r w:rsidR="00800E33" w:rsidRPr="002A2CBB">
        <w:t>;</w:t>
      </w:r>
      <w:r w:rsidR="00032DA9" w:rsidRPr="002A2CBB">
        <w:t xml:space="preserve"> </w:t>
      </w:r>
    </w:p>
    <w:p w14:paraId="7FF3C22F" w14:textId="77777777" w:rsidR="00746019" w:rsidRPr="002A2CBB" w:rsidRDefault="00746019" w:rsidP="00996A3C">
      <w:pPr>
        <w:pStyle w:val="ListParagraph"/>
        <w:numPr>
          <w:ilvl w:val="0"/>
          <w:numId w:val="1"/>
        </w:numPr>
        <w:jc w:val="both"/>
      </w:pPr>
      <w:r w:rsidRPr="002A2CBB">
        <w:t>në kohën e krye</w:t>
      </w:r>
      <w:r w:rsidR="003F3809" w:rsidRPr="002A2CBB">
        <w:t>rjes së telefonatës, t’i tregoj</w:t>
      </w:r>
      <w:r w:rsidRPr="002A2CBB">
        <w:t xml:space="preserve">ë me saktësi </w:t>
      </w:r>
      <w:r w:rsidR="000E20EB" w:rsidRPr="002A2CBB">
        <w:t xml:space="preserve">marrësit të komunikimeve tregtare të </w:t>
      </w:r>
      <w:proofErr w:type="spellStart"/>
      <w:r w:rsidR="000E20EB" w:rsidRPr="002A2CBB">
        <w:t>pakërkuara</w:t>
      </w:r>
      <w:proofErr w:type="spellEnd"/>
      <w:r w:rsidR="0077369E" w:rsidRPr="002A2CBB">
        <w:t xml:space="preserve">, </w:t>
      </w:r>
      <w:r w:rsidRPr="002A2CBB">
        <w:t xml:space="preserve">që të dhënat e </w:t>
      </w:r>
      <w:r w:rsidR="003F3809" w:rsidRPr="002A2CBB">
        <w:t>tij/saj</w:t>
      </w:r>
      <w:r w:rsidRPr="002A2CBB">
        <w:t xml:space="preserve"> personale janë marrë nga regjistra publik, ose janë publikuar nga vetë a</w:t>
      </w:r>
      <w:r w:rsidR="00E74F72" w:rsidRPr="002A2CBB">
        <w:t>i/ajo</w:t>
      </w:r>
      <w:r w:rsidRPr="002A2CBB">
        <w:t>.</w:t>
      </w:r>
    </w:p>
    <w:p w14:paraId="456D9310" w14:textId="77777777" w:rsidR="00746019" w:rsidRPr="002A2CBB" w:rsidRDefault="00746019" w:rsidP="00996A3C">
      <w:pPr>
        <w:pStyle w:val="ListParagraph"/>
        <w:numPr>
          <w:ilvl w:val="0"/>
          <w:numId w:val="1"/>
        </w:numPr>
        <w:jc w:val="both"/>
      </w:pPr>
      <w:r w:rsidRPr="002A2CBB">
        <w:t xml:space="preserve">të informojë </w:t>
      </w:r>
      <w:r w:rsidR="0077369E" w:rsidRPr="002A2CBB">
        <w:t xml:space="preserve">personin </w:t>
      </w:r>
      <w:r w:rsidRPr="002A2CBB">
        <w:t>gjatë telefonatës, p</w:t>
      </w:r>
      <w:r w:rsidR="005C7589" w:rsidRPr="002A2CBB">
        <w:t>ër mundësinë e regjistrimit në R</w:t>
      </w:r>
      <w:r w:rsidRPr="002A2CBB">
        <w:t>egjist</w:t>
      </w:r>
      <w:r w:rsidR="00C43BE0" w:rsidRPr="002A2CBB">
        <w:t xml:space="preserve">ër </w:t>
      </w:r>
      <w:r w:rsidRPr="002A2CBB">
        <w:t>me qëllim që të mos kontaktohet më.</w:t>
      </w:r>
    </w:p>
    <w:p w14:paraId="49CF985F" w14:textId="77777777" w:rsidR="004A4395" w:rsidRPr="002A2CBB" w:rsidRDefault="004A4395" w:rsidP="00996A3C">
      <w:pPr>
        <w:pStyle w:val="ListParagraph"/>
        <w:numPr>
          <w:ilvl w:val="0"/>
          <w:numId w:val="1"/>
        </w:numPr>
        <w:jc w:val="both"/>
      </w:pPr>
      <w:r w:rsidRPr="002A2CBB">
        <w:t>t</w:t>
      </w:r>
      <w:r w:rsidR="00B47D15" w:rsidRPr="002A2CBB">
        <w:t>ë</w:t>
      </w:r>
      <w:r w:rsidRPr="002A2CBB">
        <w:t xml:space="preserve"> mos p</w:t>
      </w:r>
      <w:r w:rsidR="00B47D15" w:rsidRPr="002A2CBB">
        <w:t>ë</w:t>
      </w:r>
      <w:r w:rsidRPr="002A2CBB">
        <w:t>rhap</w:t>
      </w:r>
      <w:r w:rsidR="00B47D15" w:rsidRPr="002A2CBB">
        <w:t>ë</w:t>
      </w:r>
      <w:r w:rsidRPr="002A2CBB">
        <w:t xml:space="preserve"> apo p</w:t>
      </w:r>
      <w:r w:rsidR="00B47D15" w:rsidRPr="002A2CBB">
        <w:t>ë</w:t>
      </w:r>
      <w:r w:rsidRPr="002A2CBB">
        <w:t>rdor</w:t>
      </w:r>
      <w:r w:rsidR="00B47D15" w:rsidRPr="002A2CBB">
        <w:t>ë</w:t>
      </w:r>
      <w:r w:rsidRPr="002A2CBB">
        <w:t xml:space="preserve"> t</w:t>
      </w:r>
      <w:r w:rsidR="00B47D15" w:rsidRPr="002A2CBB">
        <w:t>ë</w:t>
      </w:r>
      <w:r w:rsidRPr="002A2CBB">
        <w:t xml:space="preserve"> dh</w:t>
      </w:r>
      <w:r w:rsidR="00B47D15" w:rsidRPr="002A2CBB">
        <w:t>ë</w:t>
      </w:r>
      <w:r w:rsidRPr="002A2CBB">
        <w:t>nat personale t</w:t>
      </w:r>
      <w:r w:rsidR="00B47D15" w:rsidRPr="002A2CBB">
        <w:t>ë</w:t>
      </w:r>
      <w:r w:rsidRPr="002A2CBB">
        <w:t xml:space="preserve"> </w:t>
      </w:r>
      <w:proofErr w:type="spellStart"/>
      <w:r w:rsidRPr="002A2CBB">
        <w:t>aksesuara</w:t>
      </w:r>
      <w:proofErr w:type="spellEnd"/>
      <w:r w:rsidRPr="002A2CBB">
        <w:t xml:space="preserve"> n</w:t>
      </w:r>
      <w:r w:rsidR="00B47D15" w:rsidRPr="002A2CBB">
        <w:t>ë</w:t>
      </w:r>
      <w:r w:rsidRPr="002A2CBB">
        <w:t xml:space="preserve"> </w:t>
      </w:r>
      <w:r w:rsidR="00A40F19" w:rsidRPr="002A2CBB">
        <w:t>Regjistër,</w:t>
      </w:r>
      <w:r w:rsidRPr="002A2CBB">
        <w:t xml:space="preserve"> por t</w:t>
      </w:r>
      <w:r w:rsidR="00624E2C" w:rsidRPr="002A2CBB">
        <w:t>’</w:t>
      </w:r>
      <w:r w:rsidRPr="002A2CBB">
        <w:t>i p</w:t>
      </w:r>
      <w:r w:rsidR="00B47D15" w:rsidRPr="002A2CBB">
        <w:t>ë</w:t>
      </w:r>
      <w:r w:rsidRPr="002A2CBB">
        <w:t>rdor</w:t>
      </w:r>
      <w:r w:rsidR="00B47D15" w:rsidRPr="002A2CBB">
        <w:t>ë</w:t>
      </w:r>
      <w:r w:rsidRPr="002A2CBB">
        <w:t xml:space="preserve"> ato vet</w:t>
      </w:r>
      <w:r w:rsidR="00B47D15" w:rsidRPr="002A2CBB">
        <w:t>ë</w:t>
      </w:r>
      <w:r w:rsidR="00780587" w:rsidRPr="002A2CBB">
        <w:t>m</w:t>
      </w:r>
      <w:r w:rsidRPr="002A2CBB">
        <w:t xml:space="preserve"> n</w:t>
      </w:r>
      <w:r w:rsidR="00B47D15" w:rsidRPr="002A2CBB">
        <w:t>ë</w:t>
      </w:r>
      <w:r w:rsidRPr="002A2CBB">
        <w:t xml:space="preserve"> p</w:t>
      </w:r>
      <w:r w:rsidR="00B47D15" w:rsidRPr="002A2CBB">
        <w:t>ë</w:t>
      </w:r>
      <w:r w:rsidRPr="002A2CBB">
        <w:t>rputhje me q</w:t>
      </w:r>
      <w:r w:rsidR="00B47D15" w:rsidRPr="002A2CBB">
        <w:t>ë</w:t>
      </w:r>
      <w:r w:rsidRPr="002A2CBB">
        <w:t xml:space="preserve">llimin e </w:t>
      </w:r>
      <w:proofErr w:type="spellStart"/>
      <w:r w:rsidRPr="002A2CBB">
        <w:t>aksesit</w:t>
      </w:r>
      <w:proofErr w:type="spellEnd"/>
      <w:r w:rsidRPr="002A2CBB">
        <w:t>.</w:t>
      </w:r>
    </w:p>
    <w:p w14:paraId="3C155D30" w14:textId="77777777" w:rsidR="00746019" w:rsidRPr="002A2CBB" w:rsidRDefault="00746019" w:rsidP="00996A3C">
      <w:pPr>
        <w:pStyle w:val="ListParagraph"/>
        <w:numPr>
          <w:ilvl w:val="0"/>
          <w:numId w:val="1"/>
        </w:numPr>
        <w:jc w:val="both"/>
      </w:pPr>
      <w:r w:rsidRPr="002A2CBB">
        <w:t>të realizoj</w:t>
      </w:r>
      <w:r w:rsidR="00D225B4" w:rsidRPr="002A2CBB">
        <w:t>ë</w:t>
      </w:r>
      <w:r w:rsidRPr="002A2CBB">
        <w:t xml:space="preserve"> komunikimin tregtar brenda intervalit kohor, nga ora 9:00 – 19:00.</w:t>
      </w:r>
    </w:p>
    <w:p w14:paraId="1AA4CAC3" w14:textId="77777777" w:rsidR="00746019" w:rsidRPr="002A2CBB" w:rsidRDefault="00746019" w:rsidP="00996A3C">
      <w:pPr>
        <w:pStyle w:val="ListParagraph"/>
        <w:numPr>
          <w:ilvl w:val="0"/>
          <w:numId w:val="1"/>
        </w:numPr>
        <w:jc w:val="both"/>
      </w:pPr>
      <w:r w:rsidRPr="002A2CBB">
        <w:t xml:space="preserve">të </w:t>
      </w:r>
      <w:r w:rsidR="00A40F19" w:rsidRPr="002A2CBB">
        <w:t>mos realizojë</w:t>
      </w:r>
      <w:r w:rsidRPr="002A2CBB">
        <w:t xml:space="preserve"> komunikim tregtar në fundjavë dhe</w:t>
      </w:r>
      <w:r w:rsidR="00A40F19" w:rsidRPr="002A2CBB">
        <w:t xml:space="preserve"> gjat</w:t>
      </w:r>
      <w:r w:rsidR="00ED5752" w:rsidRPr="002A2CBB">
        <w:t>ë</w:t>
      </w:r>
      <w:r w:rsidR="00A40F19" w:rsidRPr="002A2CBB">
        <w:t xml:space="preserve"> </w:t>
      </w:r>
      <w:r w:rsidRPr="002A2CBB">
        <w:t>ditëve të festave</w:t>
      </w:r>
      <w:r w:rsidR="00B3092D" w:rsidRPr="002A2CBB">
        <w:t xml:space="preserve"> zyrtare</w:t>
      </w:r>
      <w:r w:rsidRPr="002A2CBB">
        <w:t>.</w:t>
      </w:r>
    </w:p>
    <w:p w14:paraId="3F0369E4" w14:textId="77777777" w:rsidR="009959BD" w:rsidRPr="002A2CBB" w:rsidRDefault="009959BD" w:rsidP="00812238">
      <w:pPr>
        <w:spacing w:after="0"/>
        <w:jc w:val="center"/>
        <w:rPr>
          <w:b/>
        </w:rPr>
      </w:pPr>
      <w:r w:rsidRPr="002A2CBB">
        <w:rPr>
          <w:b/>
        </w:rPr>
        <w:t>Neni 11</w:t>
      </w:r>
    </w:p>
    <w:p w14:paraId="01021B83" w14:textId="77777777" w:rsidR="009959BD" w:rsidRPr="002A2CBB" w:rsidRDefault="009959BD" w:rsidP="00812238">
      <w:pPr>
        <w:spacing w:after="0"/>
        <w:jc w:val="center"/>
        <w:rPr>
          <w:b/>
        </w:rPr>
      </w:pPr>
      <w:r w:rsidRPr="002A2CBB">
        <w:rPr>
          <w:b/>
        </w:rPr>
        <w:t xml:space="preserve">Të drejtat e </w:t>
      </w:r>
      <w:r w:rsidR="000E20EB" w:rsidRPr="002A2CBB">
        <w:rPr>
          <w:b/>
        </w:rPr>
        <w:t xml:space="preserve">marrësit të komunikimeve tregtare të </w:t>
      </w:r>
      <w:proofErr w:type="spellStart"/>
      <w:r w:rsidR="000E20EB" w:rsidRPr="002A2CBB">
        <w:rPr>
          <w:b/>
        </w:rPr>
        <w:t>pakërkuara</w:t>
      </w:r>
      <w:proofErr w:type="spellEnd"/>
    </w:p>
    <w:p w14:paraId="48E60F3C" w14:textId="77777777" w:rsidR="00812238" w:rsidRPr="002A2CBB" w:rsidRDefault="00812238" w:rsidP="00812238">
      <w:pPr>
        <w:spacing w:after="0"/>
        <w:jc w:val="center"/>
        <w:rPr>
          <w:b/>
        </w:rPr>
      </w:pPr>
    </w:p>
    <w:p w14:paraId="3CE355CD" w14:textId="69707096" w:rsidR="00742528" w:rsidRPr="002A2CBB" w:rsidRDefault="005C7589" w:rsidP="00996A3C">
      <w:pPr>
        <w:pStyle w:val="ListParagraph"/>
        <w:numPr>
          <w:ilvl w:val="0"/>
          <w:numId w:val="19"/>
        </w:numPr>
        <w:ind w:left="284"/>
        <w:jc w:val="both"/>
      </w:pPr>
      <w:r w:rsidRPr="002A2CBB">
        <w:t xml:space="preserve">Çdo </w:t>
      </w:r>
      <w:r w:rsidR="000E20EB" w:rsidRPr="002A2CBB">
        <w:t xml:space="preserve">marrës i komunikimeve tregtare të </w:t>
      </w:r>
      <w:proofErr w:type="spellStart"/>
      <w:r w:rsidR="000E20EB" w:rsidRPr="002A2CBB">
        <w:t>pakërkuara</w:t>
      </w:r>
      <w:proofErr w:type="spellEnd"/>
      <w:r w:rsidR="000E20EB" w:rsidRPr="002A2CBB" w:rsidDel="000E20EB">
        <w:t xml:space="preserve"> </w:t>
      </w:r>
      <w:r w:rsidR="009959BD" w:rsidRPr="002A2CBB">
        <w:t xml:space="preserve">regjistrohet </w:t>
      </w:r>
      <w:r w:rsidR="00402EB3" w:rsidRPr="002A2CBB">
        <w:t xml:space="preserve">pa pagesë </w:t>
      </w:r>
      <w:r w:rsidR="009959BD" w:rsidRPr="002A2CBB">
        <w:t xml:space="preserve">në Regjistër nëse nuk dëshiron të kontaktohet nga ofruesit e shërbimeve. </w:t>
      </w:r>
      <w:r w:rsidR="000E20EB" w:rsidRPr="002A2CBB">
        <w:t xml:space="preserve">Marrësi i komunikimeve tregtare të </w:t>
      </w:r>
      <w:proofErr w:type="spellStart"/>
      <w:r w:rsidR="000E20EB" w:rsidRPr="002A2CBB">
        <w:t>pakërkuara</w:t>
      </w:r>
      <w:proofErr w:type="spellEnd"/>
      <w:r w:rsidR="000E20EB" w:rsidRPr="002A2CBB" w:rsidDel="000E20EB">
        <w:t xml:space="preserve"> </w:t>
      </w:r>
      <w:r w:rsidR="009959BD" w:rsidRPr="002A2CBB">
        <w:t>nuk mund të regjistrojë numra kontakti që nuk i përkasin atij</w:t>
      </w:r>
      <w:r w:rsidR="000E20EB" w:rsidRPr="002A2CBB">
        <w:t>/asaj</w:t>
      </w:r>
      <w:r w:rsidR="009959BD" w:rsidRPr="002A2CBB">
        <w:t xml:space="preserve">. </w:t>
      </w:r>
    </w:p>
    <w:p w14:paraId="01B4EBC8" w14:textId="6BA10A4D" w:rsidR="005845F1" w:rsidRPr="002A2CBB" w:rsidRDefault="000E20EB" w:rsidP="004943F7">
      <w:pPr>
        <w:pStyle w:val="ListParagraph"/>
        <w:numPr>
          <w:ilvl w:val="0"/>
          <w:numId w:val="19"/>
        </w:numPr>
        <w:ind w:left="284"/>
        <w:jc w:val="both"/>
        <w:rPr>
          <w:b/>
        </w:rPr>
      </w:pPr>
      <w:r w:rsidRPr="002A2CBB">
        <w:t xml:space="preserve">Marrësi i komunikimeve tregtare të </w:t>
      </w:r>
      <w:proofErr w:type="spellStart"/>
      <w:r w:rsidRPr="002A2CBB">
        <w:t>pakërkuara</w:t>
      </w:r>
      <w:proofErr w:type="spellEnd"/>
      <w:r w:rsidR="00A62055" w:rsidRPr="002A2CBB">
        <w:t xml:space="preserve"> mund të </w:t>
      </w:r>
      <w:r w:rsidR="00742528" w:rsidRPr="002A2CBB">
        <w:t>përditësojë</w:t>
      </w:r>
      <w:r w:rsidR="00F86598" w:rsidRPr="002A2CBB">
        <w:t xml:space="preserve"> apo</w:t>
      </w:r>
      <w:r w:rsidR="00A62055" w:rsidRPr="002A2CBB">
        <w:t xml:space="preserve"> korrigjojë të dhënat e tij</w:t>
      </w:r>
      <w:r w:rsidR="00F86598" w:rsidRPr="002A2CBB">
        <w:t xml:space="preserve"> në Regjistër</w:t>
      </w:r>
      <w:r w:rsidR="00522AB5" w:rsidRPr="002A2CBB">
        <w:t xml:space="preserve">. </w:t>
      </w:r>
    </w:p>
    <w:p w14:paraId="14C60058" w14:textId="77777777" w:rsidR="00746019" w:rsidRPr="002A2CBB" w:rsidRDefault="00746019" w:rsidP="00812238">
      <w:pPr>
        <w:spacing w:after="0"/>
        <w:jc w:val="center"/>
        <w:rPr>
          <w:b/>
        </w:rPr>
      </w:pPr>
      <w:r w:rsidRPr="002A2CBB">
        <w:rPr>
          <w:b/>
        </w:rPr>
        <w:t>KREU IV</w:t>
      </w:r>
    </w:p>
    <w:p w14:paraId="0B07FBA7" w14:textId="77777777" w:rsidR="00222C80" w:rsidRPr="002A2CBB" w:rsidRDefault="000A03BF" w:rsidP="00812238">
      <w:pPr>
        <w:spacing w:after="0"/>
        <w:jc w:val="center"/>
        <w:rPr>
          <w:b/>
        </w:rPr>
      </w:pPr>
      <w:r w:rsidRPr="002A2CBB">
        <w:rPr>
          <w:b/>
        </w:rPr>
        <w:t>HETIMI ADMINISTRATIV</w:t>
      </w:r>
      <w:r w:rsidR="006E6F26" w:rsidRPr="002A2CBB">
        <w:rPr>
          <w:b/>
        </w:rPr>
        <w:t xml:space="preserve">, </w:t>
      </w:r>
      <w:r w:rsidR="00222C80" w:rsidRPr="002A2CBB">
        <w:rPr>
          <w:b/>
        </w:rPr>
        <w:t>SANKSIONET</w:t>
      </w:r>
      <w:r w:rsidR="006E6F26" w:rsidRPr="002A2CBB">
        <w:rPr>
          <w:b/>
        </w:rPr>
        <w:t xml:space="preserve"> DHE E DREJTA E ANKIMIT</w:t>
      </w:r>
    </w:p>
    <w:p w14:paraId="4C4DEB51" w14:textId="77777777" w:rsidR="00812238" w:rsidRPr="002A2CBB" w:rsidRDefault="00812238" w:rsidP="00812238">
      <w:pPr>
        <w:spacing w:after="0"/>
        <w:jc w:val="center"/>
        <w:rPr>
          <w:b/>
        </w:rPr>
      </w:pPr>
    </w:p>
    <w:p w14:paraId="64495E5C" w14:textId="77777777" w:rsidR="00D86310" w:rsidRPr="002A2CBB" w:rsidRDefault="00D86310" w:rsidP="00812238">
      <w:pPr>
        <w:spacing w:after="0"/>
        <w:jc w:val="center"/>
        <w:rPr>
          <w:b/>
        </w:rPr>
      </w:pPr>
      <w:r w:rsidRPr="002A2CBB">
        <w:rPr>
          <w:b/>
        </w:rPr>
        <w:t xml:space="preserve">Neni </w:t>
      </w:r>
      <w:r w:rsidR="009959BD" w:rsidRPr="002A2CBB">
        <w:rPr>
          <w:b/>
        </w:rPr>
        <w:t>12</w:t>
      </w:r>
    </w:p>
    <w:p w14:paraId="6DB5EAC0" w14:textId="0BA5DFB2" w:rsidR="00812238" w:rsidRPr="002A2CBB" w:rsidRDefault="000A03BF" w:rsidP="00812238">
      <w:pPr>
        <w:spacing w:after="0"/>
        <w:jc w:val="center"/>
        <w:rPr>
          <w:b/>
        </w:rPr>
      </w:pPr>
      <w:r w:rsidRPr="002A2CBB">
        <w:rPr>
          <w:b/>
        </w:rPr>
        <w:t>Hetimi Administrativ</w:t>
      </w:r>
    </w:p>
    <w:p w14:paraId="75835D71" w14:textId="77777777" w:rsidR="00EC4C0A" w:rsidRPr="002A2CBB" w:rsidRDefault="00EC4C0A" w:rsidP="00812238">
      <w:pPr>
        <w:spacing w:after="0"/>
        <w:jc w:val="center"/>
        <w:rPr>
          <w:b/>
        </w:rPr>
      </w:pPr>
    </w:p>
    <w:p w14:paraId="76FBC733" w14:textId="77777777" w:rsidR="005C7589" w:rsidRPr="002A2CBB" w:rsidRDefault="00E863E6" w:rsidP="00996A3C">
      <w:pPr>
        <w:pStyle w:val="ListParagraph"/>
        <w:numPr>
          <w:ilvl w:val="0"/>
          <w:numId w:val="15"/>
        </w:numPr>
        <w:ind w:left="284"/>
        <w:jc w:val="both"/>
      </w:pPr>
      <w:proofErr w:type="spellStart"/>
      <w:r w:rsidRPr="002A2CBB">
        <w:t>Komisioneri</w:t>
      </w:r>
      <w:proofErr w:type="spellEnd"/>
      <w:r w:rsidRPr="002A2CBB">
        <w:t xml:space="preserve"> p</w:t>
      </w:r>
      <w:r w:rsidR="004D62C4" w:rsidRPr="002A2CBB">
        <w:t>ë</w:t>
      </w:r>
      <w:r w:rsidRPr="002A2CBB">
        <w:t>r t</w:t>
      </w:r>
      <w:r w:rsidR="004D62C4" w:rsidRPr="002A2CBB">
        <w:t>ë</w:t>
      </w:r>
      <w:r w:rsidRPr="002A2CBB">
        <w:t xml:space="preserve"> Drejt</w:t>
      </w:r>
      <w:r w:rsidR="004D62C4" w:rsidRPr="002A2CBB">
        <w:t>ë</w:t>
      </w:r>
      <w:r w:rsidRPr="002A2CBB">
        <w:t>n e Informimit dhe Mbrojtjen e t</w:t>
      </w:r>
      <w:r w:rsidR="004D62C4" w:rsidRPr="002A2CBB">
        <w:t>ë</w:t>
      </w:r>
      <w:r w:rsidRPr="002A2CBB">
        <w:t xml:space="preserve"> </w:t>
      </w:r>
      <w:r w:rsidR="00B3092D" w:rsidRPr="002A2CBB">
        <w:t>D</w:t>
      </w:r>
      <w:r w:rsidRPr="002A2CBB">
        <w:t>h</w:t>
      </w:r>
      <w:r w:rsidR="004D62C4" w:rsidRPr="002A2CBB">
        <w:t>ë</w:t>
      </w:r>
      <w:r w:rsidRPr="002A2CBB">
        <w:t xml:space="preserve">nave Personale kryen </w:t>
      </w:r>
      <w:r w:rsidR="000A03BF" w:rsidRPr="002A2CBB">
        <w:t xml:space="preserve">hetim administrativ </w:t>
      </w:r>
      <w:r w:rsidR="000E20EB" w:rsidRPr="002A2CBB">
        <w:t>kryesisht</w:t>
      </w:r>
      <w:r w:rsidR="006F560D" w:rsidRPr="002A2CBB">
        <w:t xml:space="preserve"> dhe</w:t>
      </w:r>
      <w:r w:rsidR="000E20EB" w:rsidRPr="002A2CBB">
        <w:t>/ose</w:t>
      </w:r>
      <w:r w:rsidR="006F560D" w:rsidRPr="002A2CBB">
        <w:t xml:space="preserve"> mbi baz</w:t>
      </w:r>
      <w:r w:rsidR="00242EC8" w:rsidRPr="002A2CBB">
        <w:t>ë</w:t>
      </w:r>
      <w:r w:rsidR="006F560D" w:rsidRPr="002A2CBB">
        <w:t xml:space="preserve"> ankese </w:t>
      </w:r>
      <w:r w:rsidRPr="002A2CBB">
        <w:t>p</w:t>
      </w:r>
      <w:r w:rsidR="004D62C4" w:rsidRPr="002A2CBB">
        <w:t>ë</w:t>
      </w:r>
      <w:r w:rsidRPr="002A2CBB">
        <w:t>r monitorimin e p</w:t>
      </w:r>
      <w:r w:rsidR="004D62C4" w:rsidRPr="002A2CBB">
        <w:t>ë</w:t>
      </w:r>
      <w:r w:rsidRPr="002A2CBB">
        <w:t>rmbushjes s</w:t>
      </w:r>
      <w:r w:rsidR="004D62C4" w:rsidRPr="002A2CBB">
        <w:t>ë</w:t>
      </w:r>
      <w:r w:rsidRPr="002A2CBB">
        <w:t xml:space="preserve"> detyrimeve t</w:t>
      </w:r>
      <w:r w:rsidR="004D62C4" w:rsidRPr="002A2CBB">
        <w:t>ë</w:t>
      </w:r>
      <w:r w:rsidRPr="002A2CBB">
        <w:t xml:space="preserve"> p</w:t>
      </w:r>
      <w:r w:rsidR="004D62C4" w:rsidRPr="002A2CBB">
        <w:t>ë</w:t>
      </w:r>
      <w:r w:rsidRPr="002A2CBB">
        <w:t>rcaktuara n</w:t>
      </w:r>
      <w:r w:rsidR="004D62C4" w:rsidRPr="002A2CBB">
        <w:t>ë</w:t>
      </w:r>
      <w:r w:rsidRPr="002A2CBB">
        <w:t xml:space="preserve"> k</w:t>
      </w:r>
      <w:r w:rsidR="004D62C4" w:rsidRPr="002A2CBB">
        <w:t>ë</w:t>
      </w:r>
      <w:r w:rsidRPr="002A2CBB">
        <w:t>t</w:t>
      </w:r>
      <w:r w:rsidR="004D62C4" w:rsidRPr="002A2CBB">
        <w:t>ë</w:t>
      </w:r>
      <w:r w:rsidRPr="002A2CBB">
        <w:t xml:space="preserve"> ligj.</w:t>
      </w:r>
    </w:p>
    <w:p w14:paraId="3415EEAF" w14:textId="77777777" w:rsidR="005C7589" w:rsidRPr="002A2CBB" w:rsidRDefault="006F560D" w:rsidP="00812238">
      <w:pPr>
        <w:pStyle w:val="ListParagraph"/>
        <w:numPr>
          <w:ilvl w:val="0"/>
          <w:numId w:val="15"/>
        </w:numPr>
        <w:ind w:left="284"/>
        <w:jc w:val="both"/>
      </w:pPr>
      <w:r w:rsidRPr="002A2CBB">
        <w:lastRenderedPageBreak/>
        <w:t>Procedurat e konstatimit, shqyrtimit dhe ankimit janë ato të parashikuara në ligjin për kundërvajtjet administrative.</w:t>
      </w:r>
    </w:p>
    <w:p w14:paraId="48726C7E" w14:textId="77777777" w:rsidR="00483A64" w:rsidRPr="002A2CBB" w:rsidRDefault="00483A64" w:rsidP="00812238">
      <w:pPr>
        <w:spacing w:after="0"/>
        <w:jc w:val="center"/>
        <w:rPr>
          <w:b/>
        </w:rPr>
      </w:pPr>
      <w:r w:rsidRPr="002A2CBB">
        <w:rPr>
          <w:b/>
        </w:rPr>
        <w:t>Neni</w:t>
      </w:r>
      <w:r w:rsidR="009959BD" w:rsidRPr="002A2CBB">
        <w:rPr>
          <w:b/>
        </w:rPr>
        <w:t>13</w:t>
      </w:r>
    </w:p>
    <w:p w14:paraId="68B8EB19" w14:textId="77777777" w:rsidR="00483A64" w:rsidRPr="002A2CBB" w:rsidRDefault="00483A64" w:rsidP="00812238">
      <w:pPr>
        <w:spacing w:after="0"/>
        <w:jc w:val="center"/>
        <w:rPr>
          <w:b/>
        </w:rPr>
      </w:pPr>
      <w:r w:rsidRPr="002A2CBB">
        <w:rPr>
          <w:b/>
        </w:rPr>
        <w:t>S</w:t>
      </w:r>
      <w:r w:rsidR="007572A9" w:rsidRPr="002A2CBB">
        <w:rPr>
          <w:b/>
        </w:rPr>
        <w:t>anksionet</w:t>
      </w:r>
    </w:p>
    <w:p w14:paraId="1920094F" w14:textId="77777777" w:rsidR="004812ED" w:rsidRPr="002A2CBB" w:rsidRDefault="004812ED" w:rsidP="00812238">
      <w:pPr>
        <w:spacing w:after="0"/>
        <w:jc w:val="center"/>
        <w:rPr>
          <w:b/>
        </w:rPr>
      </w:pPr>
    </w:p>
    <w:p w14:paraId="7D11CC66" w14:textId="77777777" w:rsidR="00222C80" w:rsidRPr="002A2CBB" w:rsidRDefault="00B51685" w:rsidP="004812ED">
      <w:pPr>
        <w:jc w:val="both"/>
      </w:pPr>
      <w:r w:rsidRPr="002A2CBB">
        <w:t>Veprimet e kryera në kundërshtim me nenin 10 të këtij ligji, kur nuk përbëjnë kundërvajtje penale, përbëjnë kundërvajtje administrative dhe dënohen me gjobë, si më poshtë:</w:t>
      </w:r>
    </w:p>
    <w:p w14:paraId="2EDB67CE" w14:textId="77777777" w:rsidR="005C7589" w:rsidRPr="002A2CBB" w:rsidRDefault="00190629" w:rsidP="00996A3C">
      <w:pPr>
        <w:pStyle w:val="yiv9011138326gmail-msolistparagraph"/>
        <w:numPr>
          <w:ilvl w:val="0"/>
          <w:numId w:val="4"/>
        </w:numPr>
        <w:spacing w:line="276" w:lineRule="auto"/>
        <w:ind w:left="709"/>
        <w:jc w:val="both"/>
        <w:rPr>
          <w:lang w:val="sq-AL"/>
        </w:rPr>
      </w:pPr>
      <w:r w:rsidRPr="002A2CBB">
        <w:rPr>
          <w:lang w:val="sq-AL"/>
        </w:rPr>
        <w:t>mos përmbushja</w:t>
      </w:r>
      <w:r w:rsidR="00332B78" w:rsidRPr="002A2CBB">
        <w:rPr>
          <w:lang w:val="sq-AL"/>
        </w:rPr>
        <w:t xml:space="preserve"> e detyrimeve</w:t>
      </w:r>
      <w:r w:rsidR="00F34047" w:rsidRPr="002A2CBB">
        <w:rPr>
          <w:lang w:val="sq-AL"/>
        </w:rPr>
        <w:t xml:space="preserve"> </w:t>
      </w:r>
      <w:r w:rsidR="00332B78" w:rsidRPr="002A2CBB">
        <w:rPr>
          <w:lang w:val="sq-AL"/>
        </w:rPr>
        <w:t>të</w:t>
      </w:r>
      <w:r w:rsidR="00F34047" w:rsidRPr="002A2CBB">
        <w:rPr>
          <w:lang w:val="sq-AL"/>
        </w:rPr>
        <w:t xml:space="preserve"> parashikuara në shkronjën </w:t>
      </w:r>
      <w:r w:rsidR="00B51685" w:rsidRPr="002A2CBB">
        <w:rPr>
          <w:lang w:val="sq-AL"/>
        </w:rPr>
        <w:t>‘</w:t>
      </w:r>
      <w:r w:rsidR="00E12277" w:rsidRPr="002A2CBB">
        <w:rPr>
          <w:lang w:val="sq-AL"/>
        </w:rPr>
        <w:t>c</w:t>
      </w:r>
      <w:r w:rsidR="00B51685" w:rsidRPr="002A2CBB">
        <w:rPr>
          <w:lang w:val="sq-AL"/>
        </w:rPr>
        <w:t>”</w:t>
      </w:r>
      <w:r w:rsidR="00E12277" w:rsidRPr="002A2CBB">
        <w:rPr>
          <w:lang w:val="sq-AL"/>
        </w:rPr>
        <w:t xml:space="preserve"> dhe </w:t>
      </w:r>
      <w:r w:rsidR="00B51685" w:rsidRPr="002A2CBB">
        <w:rPr>
          <w:lang w:val="sq-AL"/>
        </w:rPr>
        <w:t>“</w:t>
      </w:r>
      <w:r w:rsidR="0061360E" w:rsidRPr="002A2CBB">
        <w:rPr>
          <w:lang w:val="sq-AL"/>
        </w:rPr>
        <w:t>j</w:t>
      </w:r>
      <w:r w:rsidR="00B51685" w:rsidRPr="002A2CBB">
        <w:rPr>
          <w:lang w:val="sq-AL"/>
        </w:rPr>
        <w:t>”</w:t>
      </w:r>
      <w:r w:rsidR="00F34047" w:rsidRPr="002A2CBB">
        <w:rPr>
          <w:lang w:val="sq-AL"/>
        </w:rPr>
        <w:t xml:space="preserve"> të nenit 10, dënohet me 100.000 deri në 1.000.000 lekë;</w:t>
      </w:r>
    </w:p>
    <w:p w14:paraId="322A2254" w14:textId="77777777" w:rsidR="005C7589" w:rsidRPr="002A2CBB" w:rsidRDefault="00190629" w:rsidP="00996A3C">
      <w:pPr>
        <w:pStyle w:val="yiv9011138326gmail-msolistparagraph"/>
        <w:numPr>
          <w:ilvl w:val="0"/>
          <w:numId w:val="4"/>
        </w:numPr>
        <w:spacing w:line="276" w:lineRule="auto"/>
        <w:ind w:left="709"/>
        <w:jc w:val="both"/>
        <w:rPr>
          <w:lang w:val="sq-AL"/>
        </w:rPr>
      </w:pPr>
      <w:r w:rsidRPr="002A2CBB">
        <w:rPr>
          <w:lang w:val="sq-AL"/>
        </w:rPr>
        <w:t>mos përmbushja</w:t>
      </w:r>
      <w:r w:rsidR="00332B78" w:rsidRPr="002A2CBB">
        <w:rPr>
          <w:lang w:val="sq-AL"/>
        </w:rPr>
        <w:t xml:space="preserve"> e detyrimeve të </w:t>
      </w:r>
      <w:r w:rsidR="00E12277" w:rsidRPr="002A2CBB">
        <w:rPr>
          <w:lang w:val="sq-AL"/>
        </w:rPr>
        <w:t xml:space="preserve">parashikuara në shkronjën </w:t>
      </w:r>
      <w:r w:rsidR="00B51685" w:rsidRPr="002A2CBB">
        <w:rPr>
          <w:lang w:val="sq-AL"/>
        </w:rPr>
        <w:t>“</w:t>
      </w:r>
      <w:r w:rsidR="00F34047" w:rsidRPr="002A2CBB">
        <w:rPr>
          <w:lang w:val="sq-AL"/>
        </w:rPr>
        <w:t>e</w:t>
      </w:r>
      <w:r w:rsidR="00B51685" w:rsidRPr="002A2CBB">
        <w:rPr>
          <w:lang w:val="sq-AL"/>
        </w:rPr>
        <w:t>”</w:t>
      </w:r>
      <w:r w:rsidR="00F34047" w:rsidRPr="002A2CBB">
        <w:rPr>
          <w:lang w:val="sq-AL"/>
        </w:rPr>
        <w:t xml:space="preserve">, </w:t>
      </w:r>
      <w:r w:rsidR="00B51685" w:rsidRPr="002A2CBB">
        <w:rPr>
          <w:lang w:val="sq-AL"/>
        </w:rPr>
        <w:t>“</w:t>
      </w:r>
      <w:r w:rsidR="00F34047" w:rsidRPr="002A2CBB">
        <w:rPr>
          <w:lang w:val="sq-AL"/>
        </w:rPr>
        <w:t>f</w:t>
      </w:r>
      <w:r w:rsidR="00B51685" w:rsidRPr="002A2CBB">
        <w:rPr>
          <w:lang w:val="sq-AL"/>
        </w:rPr>
        <w:t>”</w:t>
      </w:r>
      <w:r w:rsidR="00F34047" w:rsidRPr="002A2CBB">
        <w:rPr>
          <w:lang w:val="sq-AL"/>
        </w:rPr>
        <w:t xml:space="preserve">, </w:t>
      </w:r>
      <w:r w:rsidR="00B51685" w:rsidRPr="002A2CBB">
        <w:rPr>
          <w:lang w:val="sq-AL"/>
        </w:rPr>
        <w:t>“</w:t>
      </w:r>
      <w:r w:rsidR="00F34047" w:rsidRPr="002A2CBB">
        <w:rPr>
          <w:lang w:val="sq-AL"/>
        </w:rPr>
        <w:t>g</w:t>
      </w:r>
      <w:r w:rsidR="00B51685" w:rsidRPr="002A2CBB">
        <w:rPr>
          <w:lang w:val="sq-AL"/>
        </w:rPr>
        <w:t>”</w:t>
      </w:r>
      <w:r w:rsidR="00F34047" w:rsidRPr="002A2CBB">
        <w:rPr>
          <w:lang w:val="sq-AL"/>
        </w:rPr>
        <w:t xml:space="preserve"> </w:t>
      </w:r>
      <w:r w:rsidR="00E12277" w:rsidRPr="002A2CBB">
        <w:rPr>
          <w:lang w:val="sq-AL"/>
        </w:rPr>
        <w:t xml:space="preserve">dhe </w:t>
      </w:r>
      <w:r w:rsidR="00B51685" w:rsidRPr="002A2CBB">
        <w:rPr>
          <w:lang w:val="sq-AL"/>
        </w:rPr>
        <w:t>“</w:t>
      </w:r>
      <w:r w:rsidR="00E12277" w:rsidRPr="002A2CBB">
        <w:rPr>
          <w:lang w:val="sq-AL"/>
        </w:rPr>
        <w:t>h</w:t>
      </w:r>
      <w:r w:rsidR="00B51685" w:rsidRPr="002A2CBB">
        <w:rPr>
          <w:lang w:val="sq-AL"/>
        </w:rPr>
        <w:t>”</w:t>
      </w:r>
      <w:r w:rsidR="00E12277" w:rsidRPr="002A2CBB">
        <w:rPr>
          <w:lang w:val="sq-AL"/>
        </w:rPr>
        <w:t xml:space="preserve"> </w:t>
      </w:r>
      <w:r w:rsidR="00F34047" w:rsidRPr="002A2CBB">
        <w:rPr>
          <w:lang w:val="sq-AL"/>
        </w:rPr>
        <w:t xml:space="preserve">të nenit 10, dënohet me </w:t>
      </w:r>
      <w:r w:rsidR="00AD01AA" w:rsidRPr="002A2CBB">
        <w:rPr>
          <w:lang w:val="sq-AL"/>
        </w:rPr>
        <w:t>5</w:t>
      </w:r>
      <w:r w:rsidR="00F34047" w:rsidRPr="002A2CBB">
        <w:rPr>
          <w:lang w:val="sq-AL"/>
        </w:rPr>
        <w:t>0.000 deri në 300.000 lekë;</w:t>
      </w:r>
    </w:p>
    <w:p w14:paraId="1573B7DA" w14:textId="0A98AD33" w:rsidR="00B430CE" w:rsidRPr="002A2CBB" w:rsidRDefault="00190629" w:rsidP="00996A3C">
      <w:pPr>
        <w:pStyle w:val="yiv9011138326gmail-msolistparagraph"/>
        <w:numPr>
          <w:ilvl w:val="0"/>
          <w:numId w:val="4"/>
        </w:numPr>
        <w:spacing w:line="276" w:lineRule="auto"/>
        <w:ind w:left="709"/>
        <w:jc w:val="both"/>
        <w:rPr>
          <w:lang w:val="sq-AL"/>
        </w:rPr>
      </w:pPr>
      <w:r w:rsidRPr="002A2CBB">
        <w:rPr>
          <w:lang w:val="sq-AL"/>
        </w:rPr>
        <w:t>mos përmbushja</w:t>
      </w:r>
      <w:r w:rsidR="00332B78" w:rsidRPr="002A2CBB">
        <w:rPr>
          <w:lang w:val="sq-AL"/>
        </w:rPr>
        <w:t xml:space="preserve"> e detyrimeve të </w:t>
      </w:r>
      <w:r w:rsidR="001C0609" w:rsidRPr="002A2CBB">
        <w:rPr>
          <w:lang w:val="sq-AL"/>
        </w:rPr>
        <w:t xml:space="preserve">parashikuara në shkronjën </w:t>
      </w:r>
      <w:r w:rsidR="002F540E" w:rsidRPr="002A2CBB">
        <w:rPr>
          <w:lang w:val="sq-AL"/>
        </w:rPr>
        <w:t>“</w:t>
      </w:r>
      <w:r w:rsidR="00F86598" w:rsidRPr="002A2CBB">
        <w:rPr>
          <w:lang w:val="sq-AL"/>
        </w:rPr>
        <w:t>j</w:t>
      </w:r>
      <w:r w:rsidR="002F540E" w:rsidRPr="002A2CBB">
        <w:rPr>
          <w:lang w:val="sq-AL"/>
        </w:rPr>
        <w:t>”</w:t>
      </w:r>
      <w:r w:rsidR="001C0609" w:rsidRPr="002A2CBB">
        <w:rPr>
          <w:lang w:val="sq-AL"/>
        </w:rPr>
        <w:t xml:space="preserve"> dhe “</w:t>
      </w:r>
      <w:r w:rsidR="00F86598" w:rsidRPr="002A2CBB">
        <w:rPr>
          <w:lang w:val="sq-AL"/>
        </w:rPr>
        <w:t>k</w:t>
      </w:r>
      <w:r w:rsidR="001C0609" w:rsidRPr="002A2CBB">
        <w:rPr>
          <w:lang w:val="sq-AL"/>
        </w:rPr>
        <w:t>”</w:t>
      </w:r>
      <w:r w:rsidR="00F34047" w:rsidRPr="002A2CBB">
        <w:rPr>
          <w:lang w:val="sq-AL"/>
        </w:rPr>
        <w:t xml:space="preserve"> të nenit 10, dënohet me </w:t>
      </w:r>
      <w:r w:rsidR="00AD01AA" w:rsidRPr="002A2CBB">
        <w:rPr>
          <w:lang w:val="sq-AL"/>
        </w:rPr>
        <w:t>50</w:t>
      </w:r>
      <w:r w:rsidR="00F34047" w:rsidRPr="002A2CBB">
        <w:rPr>
          <w:lang w:val="sq-AL"/>
        </w:rPr>
        <w:t>.000 deri në 150.000 lekë</w:t>
      </w:r>
      <w:r w:rsidR="00501F4D" w:rsidRPr="002A2CBB">
        <w:rPr>
          <w:lang w:val="sq-AL"/>
        </w:rPr>
        <w:t>.</w:t>
      </w:r>
    </w:p>
    <w:p w14:paraId="1360D6AD" w14:textId="77777777" w:rsidR="00483A64" w:rsidRPr="002A2CBB" w:rsidRDefault="00D86310" w:rsidP="00812238">
      <w:pPr>
        <w:spacing w:after="0"/>
        <w:jc w:val="center"/>
        <w:rPr>
          <w:b/>
        </w:rPr>
      </w:pPr>
      <w:r w:rsidRPr="002A2CBB">
        <w:rPr>
          <w:b/>
        </w:rPr>
        <w:t>Neni 1</w:t>
      </w:r>
      <w:r w:rsidR="009959BD" w:rsidRPr="002A2CBB">
        <w:rPr>
          <w:b/>
        </w:rPr>
        <w:t>4</w:t>
      </w:r>
    </w:p>
    <w:p w14:paraId="05187255" w14:textId="135E938A" w:rsidR="00483A64" w:rsidRPr="002A2CBB" w:rsidRDefault="00483A64" w:rsidP="00812238">
      <w:pPr>
        <w:spacing w:after="0"/>
        <w:jc w:val="center"/>
        <w:rPr>
          <w:b/>
        </w:rPr>
      </w:pPr>
      <w:r w:rsidRPr="002A2CBB">
        <w:rPr>
          <w:b/>
        </w:rPr>
        <w:t>E drejta e ankimit dhe ekzekutimi i</w:t>
      </w:r>
      <w:r w:rsidR="001059A4" w:rsidRPr="002A2CBB">
        <w:rPr>
          <w:b/>
        </w:rPr>
        <w:t xml:space="preserve"> masave administrative</w:t>
      </w:r>
    </w:p>
    <w:p w14:paraId="15E6E54C" w14:textId="77777777" w:rsidR="00812238" w:rsidRPr="002A2CBB" w:rsidRDefault="00812238" w:rsidP="00812238">
      <w:pPr>
        <w:spacing w:after="0"/>
        <w:jc w:val="center"/>
        <w:rPr>
          <w:b/>
        </w:rPr>
      </w:pPr>
    </w:p>
    <w:p w14:paraId="55F753D9" w14:textId="2E4EE2E9" w:rsidR="005B69CB" w:rsidRPr="002A2CBB" w:rsidRDefault="001059A4" w:rsidP="00996A3C">
      <w:pPr>
        <w:pStyle w:val="ListParagraph"/>
        <w:numPr>
          <w:ilvl w:val="0"/>
          <w:numId w:val="14"/>
        </w:numPr>
        <w:ind w:left="284"/>
        <w:jc w:val="both"/>
      </w:pPr>
      <w:r w:rsidRPr="002A2CBB">
        <w:t xml:space="preserve">Masat administrative gjobë </w:t>
      </w:r>
      <w:r w:rsidR="00164BF3" w:rsidRPr="002A2CBB">
        <w:t xml:space="preserve"> parashikuara n</w:t>
      </w:r>
      <w:r w:rsidR="00BA6BF7" w:rsidRPr="002A2CBB">
        <w:t>ë</w:t>
      </w:r>
      <w:r w:rsidR="00164BF3" w:rsidRPr="002A2CBB">
        <w:t xml:space="preserve"> k</w:t>
      </w:r>
      <w:r w:rsidR="00BA6BF7" w:rsidRPr="002A2CBB">
        <w:t>ë</w:t>
      </w:r>
      <w:r w:rsidR="00164BF3" w:rsidRPr="002A2CBB">
        <w:t>t</w:t>
      </w:r>
      <w:r w:rsidR="00BA6BF7" w:rsidRPr="002A2CBB">
        <w:t>ë</w:t>
      </w:r>
      <w:r w:rsidR="00164BF3" w:rsidRPr="002A2CBB">
        <w:t xml:space="preserve"> ligj vendosen nga </w:t>
      </w:r>
      <w:proofErr w:type="spellStart"/>
      <w:r w:rsidR="00164BF3" w:rsidRPr="002A2CBB">
        <w:t>Komisioneri</w:t>
      </w:r>
      <w:proofErr w:type="spellEnd"/>
      <w:r w:rsidR="00164BF3" w:rsidRPr="002A2CBB">
        <w:t xml:space="preserve"> </w:t>
      </w:r>
      <w:r w:rsidR="00DB7D64" w:rsidRPr="002A2CBB">
        <w:t xml:space="preserve">për të Drejtën e Informimit dhe Mbrojtjen e të Dhënave Personale </w:t>
      </w:r>
      <w:r w:rsidR="00164BF3" w:rsidRPr="002A2CBB">
        <w:t xml:space="preserve">dhe </w:t>
      </w:r>
      <w:r w:rsidR="00095728" w:rsidRPr="002A2CBB">
        <w:t>p</w:t>
      </w:r>
      <w:r w:rsidR="00BA6BF7" w:rsidRPr="002A2CBB">
        <w:t>ë</w:t>
      </w:r>
      <w:r w:rsidR="00095728" w:rsidRPr="002A2CBB">
        <w:t>rb</w:t>
      </w:r>
      <w:r w:rsidR="00BA6BF7" w:rsidRPr="002A2CBB">
        <w:t>ë</w:t>
      </w:r>
      <w:r w:rsidR="00095728" w:rsidRPr="002A2CBB">
        <w:t>jn</w:t>
      </w:r>
      <w:r w:rsidR="00BA6BF7" w:rsidRPr="002A2CBB">
        <w:t>ë</w:t>
      </w:r>
      <w:r w:rsidR="00164BF3" w:rsidRPr="002A2CBB">
        <w:t xml:space="preserve"> titull ekzekutiv.</w:t>
      </w:r>
    </w:p>
    <w:p w14:paraId="0C58915D" w14:textId="3E898B56" w:rsidR="00DF05FF" w:rsidRPr="002A2CBB" w:rsidRDefault="00164BF3" w:rsidP="00996A3C">
      <w:pPr>
        <w:pStyle w:val="ListParagraph"/>
        <w:numPr>
          <w:ilvl w:val="0"/>
          <w:numId w:val="14"/>
        </w:numPr>
        <w:ind w:left="284"/>
        <w:jc w:val="both"/>
      </w:pPr>
      <w:r w:rsidRPr="002A2CBB">
        <w:t>E drejta e ankimi</w:t>
      </w:r>
      <w:r w:rsidR="00D66DC9" w:rsidRPr="002A2CBB">
        <w:t xml:space="preserve">t dhe ekzekutimi i </w:t>
      </w:r>
      <w:r w:rsidR="001059A4" w:rsidRPr="002A2CBB">
        <w:t>masave administrative gjob</w:t>
      </w:r>
      <w:r w:rsidR="009D2C64" w:rsidRPr="002A2CBB">
        <w:t>ë</w:t>
      </w:r>
      <w:r w:rsidR="001059A4" w:rsidRPr="002A2CBB">
        <w:t xml:space="preserve"> </w:t>
      </w:r>
      <w:r w:rsidRPr="002A2CBB">
        <w:t>t</w:t>
      </w:r>
      <w:r w:rsidR="00BA6BF7" w:rsidRPr="002A2CBB">
        <w:t>ë</w:t>
      </w:r>
      <w:r w:rsidRPr="002A2CBB">
        <w:t xml:space="preserve"> parashikuara n</w:t>
      </w:r>
      <w:r w:rsidR="00BA6BF7" w:rsidRPr="002A2CBB">
        <w:t>ë</w:t>
      </w:r>
      <w:r w:rsidRPr="002A2CBB">
        <w:t xml:space="preserve"> k</w:t>
      </w:r>
      <w:r w:rsidR="00BA6BF7" w:rsidRPr="002A2CBB">
        <w:t>ë</w:t>
      </w:r>
      <w:r w:rsidRPr="002A2CBB">
        <w:t>t</w:t>
      </w:r>
      <w:r w:rsidR="00BA6BF7" w:rsidRPr="002A2CBB">
        <w:t>ë</w:t>
      </w:r>
      <w:r w:rsidRPr="002A2CBB">
        <w:t xml:space="preserve"> ligj, </w:t>
      </w:r>
      <w:r w:rsidR="001059A4" w:rsidRPr="002A2CBB">
        <w:t xml:space="preserve">kryhet </w:t>
      </w:r>
      <w:r w:rsidRPr="002A2CBB">
        <w:t>n</w:t>
      </w:r>
      <w:r w:rsidR="00BA6BF7" w:rsidRPr="002A2CBB">
        <w:t>ë</w:t>
      </w:r>
      <w:r w:rsidRPr="002A2CBB">
        <w:t xml:space="preserve"> p</w:t>
      </w:r>
      <w:r w:rsidR="00BA6BF7" w:rsidRPr="002A2CBB">
        <w:t>ë</w:t>
      </w:r>
      <w:r w:rsidRPr="002A2CBB">
        <w:t>rputhje</w:t>
      </w:r>
      <w:r w:rsidR="005B69CB" w:rsidRPr="002A2CBB">
        <w:t xml:space="preserve"> me legjislacioni</w:t>
      </w:r>
      <w:r w:rsidR="001059A4" w:rsidRPr="002A2CBB">
        <w:t>n</w:t>
      </w:r>
      <w:r w:rsidR="005B69CB" w:rsidRPr="002A2CBB">
        <w:t xml:space="preserve"> në fuqi</w:t>
      </w:r>
      <w:r w:rsidR="004812ED" w:rsidRPr="002A2CBB">
        <w:t xml:space="preserve"> </w:t>
      </w:r>
      <w:r w:rsidR="005B69CB" w:rsidRPr="002A2CBB">
        <w:t>për gjykatat administrative dhe gjykimin e mosmarrëveshjeve administrative.</w:t>
      </w:r>
    </w:p>
    <w:p w14:paraId="3CCD54FB" w14:textId="77777777" w:rsidR="00222C80" w:rsidRPr="002A2CBB" w:rsidRDefault="0086541C" w:rsidP="00812238">
      <w:pPr>
        <w:spacing w:after="0"/>
        <w:jc w:val="center"/>
        <w:rPr>
          <w:b/>
        </w:rPr>
      </w:pPr>
      <w:r w:rsidRPr="002A2CBB">
        <w:rPr>
          <w:b/>
        </w:rPr>
        <w:t>KREU V</w:t>
      </w:r>
    </w:p>
    <w:p w14:paraId="2C4203DE" w14:textId="77777777" w:rsidR="00746019" w:rsidRPr="002A2CBB" w:rsidRDefault="00746019" w:rsidP="00812238">
      <w:pPr>
        <w:spacing w:after="0"/>
        <w:jc w:val="center"/>
        <w:rPr>
          <w:b/>
        </w:rPr>
      </w:pPr>
      <w:r w:rsidRPr="002A2CBB">
        <w:rPr>
          <w:b/>
        </w:rPr>
        <w:t>DISPOZITA TË FUNDIT</w:t>
      </w:r>
    </w:p>
    <w:p w14:paraId="7B9B1796" w14:textId="77777777" w:rsidR="00812238" w:rsidRPr="002A2CBB" w:rsidRDefault="00812238" w:rsidP="00812238">
      <w:pPr>
        <w:spacing w:after="0"/>
        <w:jc w:val="center"/>
        <w:rPr>
          <w:b/>
        </w:rPr>
      </w:pPr>
    </w:p>
    <w:p w14:paraId="07E4E1B0" w14:textId="77777777" w:rsidR="009959BD" w:rsidRPr="002A2CBB" w:rsidRDefault="00531E96" w:rsidP="00812238">
      <w:pPr>
        <w:pStyle w:val="NormalWeb"/>
        <w:spacing w:before="0" w:beforeAutospacing="0" w:after="0" w:afterAutospacing="0" w:line="276" w:lineRule="auto"/>
        <w:jc w:val="center"/>
        <w:rPr>
          <w:rFonts w:ascii="Times New Roman" w:hAnsi="Times New Roman"/>
          <w:b/>
          <w:sz w:val="24"/>
          <w:szCs w:val="24"/>
          <w:lang w:val="sq-AL"/>
        </w:rPr>
      </w:pPr>
      <w:r w:rsidRPr="002A2CBB">
        <w:rPr>
          <w:rFonts w:ascii="Times New Roman" w:hAnsi="Times New Roman"/>
          <w:b/>
          <w:sz w:val="24"/>
          <w:szCs w:val="24"/>
          <w:lang w:val="sq-AL"/>
        </w:rPr>
        <w:t xml:space="preserve">Neni </w:t>
      </w:r>
      <w:r w:rsidR="009959BD" w:rsidRPr="002A2CBB">
        <w:rPr>
          <w:rFonts w:ascii="Times New Roman" w:hAnsi="Times New Roman"/>
          <w:b/>
          <w:sz w:val="24"/>
          <w:szCs w:val="24"/>
          <w:lang w:val="sq-AL"/>
        </w:rPr>
        <w:t>15</w:t>
      </w:r>
    </w:p>
    <w:p w14:paraId="72B2CAB7" w14:textId="77777777" w:rsidR="003E5A20" w:rsidRPr="002A2CBB" w:rsidRDefault="003E5A20" w:rsidP="003E5A20">
      <w:pPr>
        <w:pStyle w:val="NormalWeb"/>
        <w:spacing w:before="0" w:beforeAutospacing="0" w:after="0" w:afterAutospacing="0" w:line="276" w:lineRule="auto"/>
        <w:jc w:val="center"/>
        <w:rPr>
          <w:rFonts w:ascii="Times New Roman" w:hAnsi="Times New Roman"/>
          <w:b/>
          <w:sz w:val="24"/>
          <w:szCs w:val="24"/>
          <w:lang w:val="sq-AL"/>
        </w:rPr>
      </w:pPr>
      <w:r w:rsidRPr="002A2CBB">
        <w:rPr>
          <w:rFonts w:ascii="Times New Roman" w:hAnsi="Times New Roman"/>
          <w:b/>
          <w:sz w:val="24"/>
          <w:szCs w:val="24"/>
          <w:lang w:val="sq-AL"/>
        </w:rPr>
        <w:t>Aktet nënligjore</w:t>
      </w:r>
    </w:p>
    <w:p w14:paraId="5017CE02" w14:textId="77777777" w:rsidR="003E5A20" w:rsidRPr="002A2CBB" w:rsidRDefault="003E5A20" w:rsidP="003E5A20">
      <w:pPr>
        <w:pStyle w:val="NormalWeb"/>
        <w:spacing w:before="0" w:beforeAutospacing="0" w:after="0" w:afterAutospacing="0" w:line="276" w:lineRule="auto"/>
        <w:jc w:val="center"/>
        <w:rPr>
          <w:rFonts w:ascii="Times New Roman" w:hAnsi="Times New Roman"/>
          <w:b/>
          <w:sz w:val="24"/>
          <w:szCs w:val="24"/>
          <w:lang w:val="sq-AL"/>
        </w:rPr>
      </w:pPr>
    </w:p>
    <w:p w14:paraId="3C47028F" w14:textId="77777777" w:rsidR="00BD6E5E" w:rsidRPr="002A2CBB" w:rsidRDefault="00BD6E5E" w:rsidP="00BD6E5E">
      <w:pPr>
        <w:pStyle w:val="NormalWeb"/>
        <w:numPr>
          <w:ilvl w:val="0"/>
          <w:numId w:val="22"/>
        </w:numPr>
        <w:spacing w:before="0" w:beforeAutospacing="0" w:after="120" w:afterAutospacing="0" w:line="276" w:lineRule="auto"/>
        <w:ind w:left="284"/>
        <w:jc w:val="both"/>
        <w:rPr>
          <w:rFonts w:ascii="Times New Roman" w:eastAsiaTheme="minorHAnsi" w:hAnsi="Times New Roman"/>
          <w:sz w:val="24"/>
          <w:szCs w:val="24"/>
          <w:lang w:val="sq-AL"/>
        </w:rPr>
      </w:pPr>
      <w:r w:rsidRPr="002A2CBB">
        <w:rPr>
          <w:rFonts w:ascii="Times New Roman" w:eastAsiaTheme="minorHAnsi" w:hAnsi="Times New Roman"/>
          <w:sz w:val="24"/>
          <w:szCs w:val="24"/>
          <w:lang w:val="sq-AL"/>
        </w:rPr>
        <w:t xml:space="preserve">Ngarkohet </w:t>
      </w:r>
      <w:proofErr w:type="spellStart"/>
      <w:r w:rsidRPr="002A2CBB">
        <w:rPr>
          <w:rFonts w:ascii="Times New Roman" w:eastAsiaTheme="minorHAnsi" w:hAnsi="Times New Roman"/>
          <w:sz w:val="24"/>
          <w:szCs w:val="24"/>
          <w:lang w:val="sq-AL"/>
        </w:rPr>
        <w:t>Komisioneri</w:t>
      </w:r>
      <w:proofErr w:type="spellEnd"/>
      <w:r w:rsidRPr="002A2CBB">
        <w:rPr>
          <w:rFonts w:ascii="Times New Roman" w:eastAsiaTheme="minorHAnsi" w:hAnsi="Times New Roman"/>
          <w:sz w:val="24"/>
          <w:szCs w:val="24"/>
          <w:lang w:val="sq-AL"/>
        </w:rPr>
        <w:t xml:space="preserve"> për të Drejtën e Informimit dhe Mbrojtjen e të Dhënave Personale që brenda </w:t>
      </w:r>
      <w:r w:rsidR="002E0EEB" w:rsidRPr="002A2CBB">
        <w:rPr>
          <w:rFonts w:ascii="Times New Roman" w:eastAsiaTheme="minorHAnsi" w:hAnsi="Times New Roman"/>
          <w:sz w:val="24"/>
          <w:szCs w:val="24"/>
          <w:lang w:val="sq-AL"/>
        </w:rPr>
        <w:t>2</w:t>
      </w:r>
      <w:r w:rsidRPr="002A2CBB">
        <w:rPr>
          <w:rFonts w:ascii="Times New Roman" w:eastAsiaTheme="minorHAnsi" w:hAnsi="Times New Roman"/>
          <w:sz w:val="24"/>
          <w:szCs w:val="24"/>
          <w:lang w:val="sq-AL"/>
        </w:rPr>
        <w:t xml:space="preserve"> (</w:t>
      </w:r>
      <w:r w:rsidR="002E0EEB" w:rsidRPr="002A2CBB">
        <w:rPr>
          <w:rFonts w:ascii="Times New Roman" w:eastAsiaTheme="minorHAnsi" w:hAnsi="Times New Roman"/>
          <w:sz w:val="24"/>
          <w:szCs w:val="24"/>
          <w:lang w:val="sq-AL"/>
        </w:rPr>
        <w:t>dy</w:t>
      </w:r>
      <w:r w:rsidRPr="002A2CBB">
        <w:rPr>
          <w:rFonts w:ascii="Times New Roman" w:eastAsiaTheme="minorHAnsi" w:hAnsi="Times New Roman"/>
          <w:sz w:val="24"/>
          <w:szCs w:val="24"/>
          <w:lang w:val="sq-AL"/>
        </w:rPr>
        <w:t>) muajve nga hyrja në fuqi e këtij ligji, të miratojë aktin nënligjor në zbatim të pikës 4 të nenit 5, të këtij ligji.</w:t>
      </w:r>
    </w:p>
    <w:p w14:paraId="0B3A0E01" w14:textId="77777777" w:rsidR="00BD6E5E" w:rsidRPr="002A2CBB" w:rsidRDefault="00BD6E5E" w:rsidP="00BD6E5E">
      <w:pPr>
        <w:pStyle w:val="NormalWeb"/>
        <w:numPr>
          <w:ilvl w:val="0"/>
          <w:numId w:val="22"/>
        </w:numPr>
        <w:spacing w:before="0" w:beforeAutospacing="0" w:after="120" w:afterAutospacing="0" w:line="276" w:lineRule="auto"/>
        <w:ind w:left="284"/>
        <w:jc w:val="both"/>
        <w:rPr>
          <w:rFonts w:ascii="Times New Roman" w:eastAsiaTheme="minorHAnsi" w:hAnsi="Times New Roman"/>
          <w:sz w:val="24"/>
          <w:szCs w:val="24"/>
          <w:lang w:val="sq-AL"/>
        </w:rPr>
      </w:pPr>
      <w:r w:rsidRPr="002A2CBB">
        <w:rPr>
          <w:rFonts w:ascii="Times New Roman" w:eastAsiaTheme="minorHAnsi" w:hAnsi="Times New Roman"/>
          <w:sz w:val="24"/>
          <w:szCs w:val="24"/>
          <w:lang w:val="sq-AL"/>
        </w:rPr>
        <w:t xml:space="preserve">Ngarkohet Ministri i Financave dhe </w:t>
      </w:r>
      <w:proofErr w:type="spellStart"/>
      <w:r w:rsidRPr="002A2CBB">
        <w:rPr>
          <w:rFonts w:ascii="Times New Roman" w:eastAsiaTheme="minorHAnsi" w:hAnsi="Times New Roman"/>
          <w:sz w:val="24"/>
          <w:szCs w:val="24"/>
          <w:lang w:val="sq-AL"/>
        </w:rPr>
        <w:t>Komisioneri</w:t>
      </w:r>
      <w:proofErr w:type="spellEnd"/>
      <w:r w:rsidRPr="002A2CBB">
        <w:rPr>
          <w:rFonts w:ascii="Times New Roman" w:eastAsiaTheme="minorHAnsi" w:hAnsi="Times New Roman"/>
          <w:sz w:val="24"/>
          <w:szCs w:val="24"/>
          <w:lang w:val="sq-AL"/>
        </w:rPr>
        <w:t xml:space="preserve"> për të Drejtën e Informimit dhe Mbrojtjen e </w:t>
      </w:r>
      <w:r w:rsidR="002E0EEB" w:rsidRPr="002A2CBB">
        <w:rPr>
          <w:rFonts w:ascii="Times New Roman" w:eastAsiaTheme="minorHAnsi" w:hAnsi="Times New Roman"/>
          <w:sz w:val="24"/>
          <w:szCs w:val="24"/>
          <w:lang w:val="sq-AL"/>
        </w:rPr>
        <w:t>të Dhënave Personale që brenda 2</w:t>
      </w:r>
      <w:r w:rsidRPr="002A2CBB">
        <w:rPr>
          <w:rFonts w:ascii="Times New Roman" w:eastAsiaTheme="minorHAnsi" w:hAnsi="Times New Roman"/>
          <w:sz w:val="24"/>
          <w:szCs w:val="24"/>
          <w:lang w:val="sq-AL"/>
        </w:rPr>
        <w:t xml:space="preserve"> (</w:t>
      </w:r>
      <w:r w:rsidR="002E0EEB" w:rsidRPr="002A2CBB">
        <w:rPr>
          <w:rFonts w:ascii="Times New Roman" w:eastAsiaTheme="minorHAnsi" w:hAnsi="Times New Roman"/>
          <w:sz w:val="24"/>
          <w:szCs w:val="24"/>
          <w:lang w:val="sq-AL"/>
        </w:rPr>
        <w:t>dy</w:t>
      </w:r>
      <w:r w:rsidRPr="002A2CBB">
        <w:rPr>
          <w:rFonts w:ascii="Times New Roman" w:eastAsiaTheme="minorHAnsi" w:hAnsi="Times New Roman"/>
          <w:sz w:val="24"/>
          <w:szCs w:val="24"/>
          <w:lang w:val="sq-AL"/>
        </w:rPr>
        <w:t>) muajve nga hyrja në fuqi e këtij ligji, të miratojnë aktin nënligjor në zbatim të pikës 3 të nenit 7, të këtij ligji.</w:t>
      </w:r>
    </w:p>
    <w:p w14:paraId="4D37FEF9" w14:textId="61A53870" w:rsidR="003E5A20" w:rsidRPr="002A2CBB" w:rsidRDefault="002A2CBB" w:rsidP="003E5A20">
      <w:pPr>
        <w:pStyle w:val="NormalWeb"/>
        <w:spacing w:before="0" w:beforeAutospacing="0" w:after="0" w:afterAutospacing="0" w:line="276" w:lineRule="auto"/>
        <w:jc w:val="center"/>
        <w:rPr>
          <w:rFonts w:ascii="Times New Roman" w:hAnsi="Times New Roman"/>
          <w:b/>
          <w:sz w:val="24"/>
          <w:szCs w:val="24"/>
          <w:lang w:val="sq-AL"/>
        </w:rPr>
      </w:pPr>
      <w:proofErr w:type="spellStart"/>
      <w:r w:rsidRPr="002A2CBB">
        <w:rPr>
          <w:rFonts w:ascii="Times New Roman" w:hAnsi="Times New Roman"/>
          <w:b/>
          <w:sz w:val="24"/>
          <w:szCs w:val="24"/>
          <w:lang w:val="sq-AL"/>
        </w:rPr>
        <w:t>A</w:t>
      </w:r>
      <w:r w:rsidR="003E5A20" w:rsidRPr="002A2CBB">
        <w:rPr>
          <w:rFonts w:ascii="Times New Roman" w:hAnsi="Times New Roman"/>
          <w:b/>
          <w:sz w:val="24"/>
          <w:szCs w:val="24"/>
          <w:lang w:val="sq-AL"/>
        </w:rPr>
        <w:t>Neni</w:t>
      </w:r>
      <w:proofErr w:type="spellEnd"/>
      <w:r w:rsidR="003E5A20" w:rsidRPr="002A2CBB">
        <w:rPr>
          <w:rFonts w:ascii="Times New Roman" w:hAnsi="Times New Roman"/>
          <w:b/>
          <w:sz w:val="24"/>
          <w:szCs w:val="24"/>
          <w:lang w:val="sq-AL"/>
        </w:rPr>
        <w:t xml:space="preserve"> 16</w:t>
      </w:r>
    </w:p>
    <w:p w14:paraId="783D82A6" w14:textId="77777777" w:rsidR="002E0EEB" w:rsidRPr="002A2CBB" w:rsidRDefault="00531E96" w:rsidP="002E0EEB">
      <w:pPr>
        <w:pStyle w:val="NormalWeb"/>
        <w:spacing w:before="0" w:beforeAutospacing="0" w:after="0" w:afterAutospacing="0" w:line="276" w:lineRule="auto"/>
        <w:jc w:val="center"/>
        <w:rPr>
          <w:rFonts w:ascii="Times New Roman" w:hAnsi="Times New Roman"/>
          <w:b/>
          <w:sz w:val="24"/>
          <w:szCs w:val="24"/>
          <w:lang w:val="sq-AL"/>
        </w:rPr>
      </w:pPr>
      <w:r w:rsidRPr="002A2CBB">
        <w:rPr>
          <w:rFonts w:ascii="Times New Roman" w:hAnsi="Times New Roman"/>
          <w:b/>
          <w:sz w:val="24"/>
          <w:szCs w:val="24"/>
          <w:lang w:val="sq-AL"/>
        </w:rPr>
        <w:t>Hyrja n</w:t>
      </w:r>
      <w:r w:rsidR="00BA6BF7" w:rsidRPr="002A2CBB">
        <w:rPr>
          <w:rFonts w:ascii="Times New Roman" w:hAnsi="Times New Roman"/>
          <w:b/>
          <w:sz w:val="24"/>
          <w:szCs w:val="24"/>
          <w:lang w:val="sq-AL"/>
        </w:rPr>
        <w:t>ë</w:t>
      </w:r>
      <w:r w:rsidRPr="002A2CBB">
        <w:rPr>
          <w:rFonts w:ascii="Times New Roman" w:hAnsi="Times New Roman"/>
          <w:b/>
          <w:sz w:val="24"/>
          <w:szCs w:val="24"/>
          <w:lang w:val="sq-AL"/>
        </w:rPr>
        <w:t xml:space="preserve"> fuqi</w:t>
      </w:r>
    </w:p>
    <w:p w14:paraId="6ACA2598" w14:textId="77777777" w:rsidR="002E0EEB" w:rsidRPr="002A2CBB" w:rsidRDefault="002E0EEB" w:rsidP="002E0EEB">
      <w:pPr>
        <w:pStyle w:val="NormalWeb"/>
        <w:spacing w:before="0" w:beforeAutospacing="0" w:after="0" w:afterAutospacing="0" w:line="276" w:lineRule="auto"/>
        <w:jc w:val="center"/>
        <w:rPr>
          <w:rFonts w:ascii="Times New Roman" w:hAnsi="Times New Roman"/>
          <w:b/>
          <w:sz w:val="24"/>
          <w:szCs w:val="24"/>
          <w:lang w:val="sq-AL"/>
        </w:rPr>
      </w:pPr>
    </w:p>
    <w:p w14:paraId="75CB6EB4" w14:textId="0923889A" w:rsidR="003E5A20" w:rsidRPr="002A2CBB" w:rsidRDefault="00254E3C" w:rsidP="00EC4C0A">
      <w:pPr>
        <w:pStyle w:val="NormalWeb"/>
        <w:spacing w:before="0" w:beforeAutospacing="0" w:after="0" w:afterAutospacing="0" w:line="276" w:lineRule="auto"/>
        <w:ind w:firstLine="284"/>
        <w:rPr>
          <w:rFonts w:ascii="Times New Roman" w:hAnsi="Times New Roman"/>
          <w:b/>
          <w:sz w:val="24"/>
          <w:szCs w:val="24"/>
          <w:lang w:val="sq-AL"/>
        </w:rPr>
      </w:pPr>
      <w:r w:rsidRPr="002A2CBB">
        <w:rPr>
          <w:rFonts w:ascii="Times New Roman" w:hAnsi="Times New Roman"/>
          <w:sz w:val="24"/>
          <w:szCs w:val="24"/>
          <w:lang w:val="sq-AL"/>
        </w:rPr>
        <w:t>Ky ligj</w:t>
      </w:r>
      <w:r w:rsidR="00746019" w:rsidRPr="002A2CBB">
        <w:rPr>
          <w:rFonts w:ascii="Times New Roman" w:hAnsi="Times New Roman"/>
          <w:sz w:val="24"/>
          <w:szCs w:val="24"/>
          <w:lang w:val="sq-AL"/>
        </w:rPr>
        <w:t xml:space="preserve"> </w:t>
      </w:r>
      <w:r w:rsidR="00165D09" w:rsidRPr="002A2CBB">
        <w:rPr>
          <w:rFonts w:ascii="Times New Roman" w:hAnsi="Times New Roman"/>
          <w:sz w:val="24"/>
          <w:szCs w:val="24"/>
          <w:lang w:val="sq-AL"/>
        </w:rPr>
        <w:t>hyn n</w:t>
      </w:r>
      <w:r w:rsidR="00BA6BF7" w:rsidRPr="002A2CBB">
        <w:rPr>
          <w:rFonts w:ascii="Times New Roman" w:hAnsi="Times New Roman"/>
          <w:sz w:val="24"/>
          <w:szCs w:val="24"/>
          <w:lang w:val="sq-AL"/>
        </w:rPr>
        <w:t>ë</w:t>
      </w:r>
      <w:r w:rsidR="00165D09" w:rsidRPr="002A2CBB">
        <w:rPr>
          <w:rFonts w:ascii="Times New Roman" w:hAnsi="Times New Roman"/>
          <w:sz w:val="24"/>
          <w:szCs w:val="24"/>
          <w:lang w:val="sq-AL"/>
        </w:rPr>
        <w:t xml:space="preserve"> fuq</w:t>
      </w:r>
      <w:r w:rsidR="00E25427" w:rsidRPr="002A2CBB">
        <w:rPr>
          <w:rFonts w:ascii="Times New Roman" w:hAnsi="Times New Roman"/>
          <w:sz w:val="24"/>
          <w:szCs w:val="24"/>
          <w:lang w:val="sq-AL"/>
        </w:rPr>
        <w:t xml:space="preserve">i </w:t>
      </w:r>
      <w:r w:rsidR="002E0EEB" w:rsidRPr="002A2CBB">
        <w:rPr>
          <w:rFonts w:ascii="Times New Roman" w:hAnsi="Times New Roman"/>
          <w:sz w:val="24"/>
          <w:szCs w:val="24"/>
          <w:lang w:val="sq-AL"/>
        </w:rPr>
        <w:t>15</w:t>
      </w:r>
      <w:r w:rsidR="00EF0558" w:rsidRPr="002A2CBB">
        <w:rPr>
          <w:rFonts w:ascii="Times New Roman" w:hAnsi="Times New Roman"/>
          <w:sz w:val="24"/>
          <w:szCs w:val="24"/>
          <w:lang w:val="sq-AL"/>
        </w:rPr>
        <w:t xml:space="preserve"> </w:t>
      </w:r>
      <w:r w:rsidR="002E0EEB" w:rsidRPr="002A2CBB">
        <w:rPr>
          <w:rFonts w:ascii="Times New Roman" w:hAnsi="Times New Roman"/>
          <w:sz w:val="24"/>
          <w:szCs w:val="24"/>
          <w:lang w:val="sq-AL"/>
        </w:rPr>
        <w:t>ditë pas botimit në Fletoren Zyrtare.</w:t>
      </w:r>
    </w:p>
    <w:p w14:paraId="1862F7EA" w14:textId="77777777" w:rsidR="00190629" w:rsidRPr="002A2CBB" w:rsidRDefault="00634DFB" w:rsidP="00812238">
      <w:pPr>
        <w:pStyle w:val="NormalWeb"/>
        <w:spacing w:before="0" w:beforeAutospacing="0" w:line="276" w:lineRule="auto"/>
        <w:jc w:val="center"/>
        <w:rPr>
          <w:rFonts w:ascii="Times New Roman" w:hAnsi="Times New Roman"/>
          <w:b/>
          <w:sz w:val="24"/>
          <w:szCs w:val="24"/>
          <w:lang w:val="sq-AL"/>
        </w:rPr>
      </w:pPr>
      <w:r w:rsidRPr="002A2CBB">
        <w:rPr>
          <w:rFonts w:ascii="Times New Roman" w:hAnsi="Times New Roman"/>
          <w:b/>
          <w:sz w:val="24"/>
          <w:szCs w:val="24"/>
          <w:lang w:val="sq-AL"/>
        </w:rPr>
        <w:t xml:space="preserve">K R Y E T A R </w:t>
      </w:r>
      <w:r w:rsidR="00EF21E9" w:rsidRPr="002A2CBB">
        <w:rPr>
          <w:rFonts w:ascii="Times New Roman" w:hAnsi="Times New Roman"/>
          <w:b/>
          <w:sz w:val="24"/>
          <w:szCs w:val="24"/>
          <w:lang w:val="sq-AL"/>
        </w:rPr>
        <w:t>E</w:t>
      </w:r>
    </w:p>
    <w:p w14:paraId="27CD7DB0" w14:textId="77777777" w:rsidR="00ED1453" w:rsidRPr="002A2CBB" w:rsidRDefault="00125317" w:rsidP="00812238">
      <w:pPr>
        <w:pStyle w:val="NormalWeb"/>
        <w:spacing w:before="0" w:beforeAutospacing="0" w:line="276" w:lineRule="auto"/>
        <w:jc w:val="center"/>
        <w:rPr>
          <w:rFonts w:ascii="Times New Roman" w:hAnsi="Times New Roman"/>
          <w:b/>
          <w:sz w:val="24"/>
          <w:szCs w:val="24"/>
          <w:lang w:val="sq-AL"/>
        </w:rPr>
      </w:pPr>
      <w:r w:rsidRPr="002A2CBB">
        <w:rPr>
          <w:rFonts w:ascii="Times New Roman" w:hAnsi="Times New Roman"/>
          <w:b/>
          <w:sz w:val="24"/>
          <w:szCs w:val="24"/>
          <w:lang w:val="sq-AL"/>
        </w:rPr>
        <w:t>ELISA SPIROPALI</w:t>
      </w:r>
    </w:p>
    <w:sectPr w:rsidR="00ED1453" w:rsidRPr="002A2CBB" w:rsidSect="00190629">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F569" w14:textId="77777777" w:rsidR="0049317D" w:rsidRDefault="0049317D" w:rsidP="00911967">
      <w:pPr>
        <w:spacing w:after="0" w:line="240" w:lineRule="auto"/>
      </w:pPr>
      <w:r>
        <w:separator/>
      </w:r>
    </w:p>
  </w:endnote>
  <w:endnote w:type="continuationSeparator" w:id="0">
    <w:p w14:paraId="56C7D0F2" w14:textId="77777777" w:rsidR="0049317D" w:rsidRDefault="0049317D" w:rsidP="0091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B6932" w14:textId="77777777" w:rsidR="0049317D" w:rsidRDefault="0049317D" w:rsidP="00911967">
      <w:pPr>
        <w:spacing w:after="0" w:line="240" w:lineRule="auto"/>
      </w:pPr>
      <w:r>
        <w:separator/>
      </w:r>
    </w:p>
  </w:footnote>
  <w:footnote w:type="continuationSeparator" w:id="0">
    <w:p w14:paraId="50F3CABC" w14:textId="77777777" w:rsidR="0049317D" w:rsidRDefault="0049317D" w:rsidP="00911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961"/>
    <w:multiLevelType w:val="hybridMultilevel"/>
    <w:tmpl w:val="6ADE42DC"/>
    <w:lvl w:ilvl="0" w:tplc="BCB29A8C">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3C28"/>
    <w:multiLevelType w:val="hybridMultilevel"/>
    <w:tmpl w:val="FF807014"/>
    <w:lvl w:ilvl="0" w:tplc="190A0B3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21117"/>
    <w:multiLevelType w:val="hybridMultilevel"/>
    <w:tmpl w:val="B516B3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294057"/>
    <w:multiLevelType w:val="hybridMultilevel"/>
    <w:tmpl w:val="3D88DF96"/>
    <w:lvl w:ilvl="0" w:tplc="113EFA16">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C9E0340"/>
    <w:multiLevelType w:val="hybridMultilevel"/>
    <w:tmpl w:val="3E98D3CC"/>
    <w:lvl w:ilvl="0" w:tplc="F6ACC136">
      <w:start w:val="1"/>
      <w:numFmt w:val="decimal"/>
      <w:lvlText w:val="%1."/>
      <w:lvlJc w:val="left"/>
      <w:pPr>
        <w:ind w:left="2246" w:hanging="360"/>
      </w:pPr>
      <w:rPr>
        <w:b w:val="0"/>
      </w:r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5" w15:restartNumberingAfterBreak="0">
    <w:nsid w:val="1CF35834"/>
    <w:multiLevelType w:val="hybridMultilevel"/>
    <w:tmpl w:val="155E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60F38"/>
    <w:multiLevelType w:val="hybridMultilevel"/>
    <w:tmpl w:val="613A87DE"/>
    <w:lvl w:ilvl="0" w:tplc="EFD6AE86">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E3D93"/>
    <w:multiLevelType w:val="hybridMultilevel"/>
    <w:tmpl w:val="C096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B509B"/>
    <w:multiLevelType w:val="hybridMultilevel"/>
    <w:tmpl w:val="26F4A2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40194"/>
    <w:multiLevelType w:val="hybridMultilevel"/>
    <w:tmpl w:val="C03E8C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D341CF"/>
    <w:multiLevelType w:val="hybridMultilevel"/>
    <w:tmpl w:val="9C18C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C4C85"/>
    <w:multiLevelType w:val="hybridMultilevel"/>
    <w:tmpl w:val="A118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50F3C"/>
    <w:multiLevelType w:val="hybridMultilevel"/>
    <w:tmpl w:val="218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82461"/>
    <w:multiLevelType w:val="hybridMultilevel"/>
    <w:tmpl w:val="B3706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5031"/>
    <w:multiLevelType w:val="hybridMultilevel"/>
    <w:tmpl w:val="50CE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B1068"/>
    <w:multiLevelType w:val="hybridMultilevel"/>
    <w:tmpl w:val="3BB4C7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A34087"/>
    <w:multiLevelType w:val="hybridMultilevel"/>
    <w:tmpl w:val="8006F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C0D16"/>
    <w:multiLevelType w:val="hybridMultilevel"/>
    <w:tmpl w:val="59E6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A0CC3"/>
    <w:multiLevelType w:val="hybridMultilevel"/>
    <w:tmpl w:val="AD4E3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7E11BC"/>
    <w:multiLevelType w:val="hybridMultilevel"/>
    <w:tmpl w:val="3E02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443B1"/>
    <w:multiLevelType w:val="hybridMultilevel"/>
    <w:tmpl w:val="636CB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7B1943"/>
    <w:multiLevelType w:val="hybridMultilevel"/>
    <w:tmpl w:val="C1067B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044814">
    <w:abstractNumId w:val="21"/>
  </w:num>
  <w:num w:numId="2" w16cid:durableId="617106045">
    <w:abstractNumId w:val="8"/>
  </w:num>
  <w:num w:numId="3" w16cid:durableId="2012103449">
    <w:abstractNumId w:val="13"/>
  </w:num>
  <w:num w:numId="4" w16cid:durableId="892084841">
    <w:abstractNumId w:val="18"/>
  </w:num>
  <w:num w:numId="5" w16cid:durableId="504593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070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50522">
    <w:abstractNumId w:val="11"/>
  </w:num>
  <w:num w:numId="8" w16cid:durableId="1949460093">
    <w:abstractNumId w:val="12"/>
  </w:num>
  <w:num w:numId="9" w16cid:durableId="365299542">
    <w:abstractNumId w:val="17"/>
  </w:num>
  <w:num w:numId="10" w16cid:durableId="1718429920">
    <w:abstractNumId w:val="20"/>
  </w:num>
  <w:num w:numId="11" w16cid:durableId="958299648">
    <w:abstractNumId w:val="4"/>
  </w:num>
  <w:num w:numId="12" w16cid:durableId="1010720514">
    <w:abstractNumId w:val="19"/>
  </w:num>
  <w:num w:numId="13" w16cid:durableId="1845630721">
    <w:abstractNumId w:val="14"/>
  </w:num>
  <w:num w:numId="14" w16cid:durableId="48386968">
    <w:abstractNumId w:val="16"/>
  </w:num>
  <w:num w:numId="15" w16cid:durableId="1785155249">
    <w:abstractNumId w:val="7"/>
  </w:num>
  <w:num w:numId="16" w16cid:durableId="1113935397">
    <w:abstractNumId w:val="10"/>
  </w:num>
  <w:num w:numId="17" w16cid:durableId="1952856174">
    <w:abstractNumId w:val="3"/>
  </w:num>
  <w:num w:numId="18" w16cid:durableId="1786541167">
    <w:abstractNumId w:val="6"/>
  </w:num>
  <w:num w:numId="19" w16cid:durableId="783037523">
    <w:abstractNumId w:val="1"/>
  </w:num>
  <w:num w:numId="20" w16cid:durableId="1141993585">
    <w:abstractNumId w:val="9"/>
  </w:num>
  <w:num w:numId="21" w16cid:durableId="1926331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2250449">
    <w:abstractNumId w:val="5"/>
  </w:num>
  <w:num w:numId="23" w16cid:durableId="102478926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68"/>
    <w:rsid w:val="00000759"/>
    <w:rsid w:val="00002A06"/>
    <w:rsid w:val="0000610A"/>
    <w:rsid w:val="000100F0"/>
    <w:rsid w:val="00013AE2"/>
    <w:rsid w:val="0001405D"/>
    <w:rsid w:val="00015021"/>
    <w:rsid w:val="00016E7F"/>
    <w:rsid w:val="0002009D"/>
    <w:rsid w:val="000201F5"/>
    <w:rsid w:val="0002028C"/>
    <w:rsid w:val="00021426"/>
    <w:rsid w:val="00022F0F"/>
    <w:rsid w:val="00023BDF"/>
    <w:rsid w:val="000273C1"/>
    <w:rsid w:val="00031EE9"/>
    <w:rsid w:val="00032DA9"/>
    <w:rsid w:val="00035502"/>
    <w:rsid w:val="00040221"/>
    <w:rsid w:val="00041187"/>
    <w:rsid w:val="00041302"/>
    <w:rsid w:val="00047ACB"/>
    <w:rsid w:val="000519A3"/>
    <w:rsid w:val="00051CA0"/>
    <w:rsid w:val="000570D6"/>
    <w:rsid w:val="000574FA"/>
    <w:rsid w:val="00063314"/>
    <w:rsid w:val="00064D0C"/>
    <w:rsid w:val="0006504A"/>
    <w:rsid w:val="00083949"/>
    <w:rsid w:val="00085834"/>
    <w:rsid w:val="00094009"/>
    <w:rsid w:val="00095728"/>
    <w:rsid w:val="000A03BF"/>
    <w:rsid w:val="000A16A9"/>
    <w:rsid w:val="000B0A2C"/>
    <w:rsid w:val="000B2F88"/>
    <w:rsid w:val="000C247B"/>
    <w:rsid w:val="000D12E7"/>
    <w:rsid w:val="000E0A93"/>
    <w:rsid w:val="000E20EB"/>
    <w:rsid w:val="000F15F5"/>
    <w:rsid w:val="000F199D"/>
    <w:rsid w:val="000F5CDF"/>
    <w:rsid w:val="000F5DD2"/>
    <w:rsid w:val="001003D0"/>
    <w:rsid w:val="00102205"/>
    <w:rsid w:val="00103A1A"/>
    <w:rsid w:val="001059A4"/>
    <w:rsid w:val="00112884"/>
    <w:rsid w:val="00112EA3"/>
    <w:rsid w:val="00116FDB"/>
    <w:rsid w:val="00123124"/>
    <w:rsid w:val="00125317"/>
    <w:rsid w:val="00132C2A"/>
    <w:rsid w:val="001371F0"/>
    <w:rsid w:val="00144693"/>
    <w:rsid w:val="001516AD"/>
    <w:rsid w:val="001523A8"/>
    <w:rsid w:val="00153185"/>
    <w:rsid w:val="00164BF3"/>
    <w:rsid w:val="00165D09"/>
    <w:rsid w:val="00166FFB"/>
    <w:rsid w:val="00175EF3"/>
    <w:rsid w:val="00190629"/>
    <w:rsid w:val="001918E4"/>
    <w:rsid w:val="001975F0"/>
    <w:rsid w:val="00197C8F"/>
    <w:rsid w:val="001A027B"/>
    <w:rsid w:val="001A2CEA"/>
    <w:rsid w:val="001A4757"/>
    <w:rsid w:val="001A4871"/>
    <w:rsid w:val="001A6E30"/>
    <w:rsid w:val="001B2082"/>
    <w:rsid w:val="001B37FD"/>
    <w:rsid w:val="001C0609"/>
    <w:rsid w:val="001C2187"/>
    <w:rsid w:val="001C23D8"/>
    <w:rsid w:val="001C64C4"/>
    <w:rsid w:val="001C76F8"/>
    <w:rsid w:val="001D200F"/>
    <w:rsid w:val="001D3CA6"/>
    <w:rsid w:val="001D3CF8"/>
    <w:rsid w:val="001D6EA4"/>
    <w:rsid w:val="001E187A"/>
    <w:rsid w:val="001E6197"/>
    <w:rsid w:val="001E6FEE"/>
    <w:rsid w:val="001F13EE"/>
    <w:rsid w:val="00215BC0"/>
    <w:rsid w:val="00220FE2"/>
    <w:rsid w:val="00222C80"/>
    <w:rsid w:val="002230B6"/>
    <w:rsid w:val="002322B4"/>
    <w:rsid w:val="00235002"/>
    <w:rsid w:val="00236DF2"/>
    <w:rsid w:val="00241E21"/>
    <w:rsid w:val="00242EC8"/>
    <w:rsid w:val="0024679D"/>
    <w:rsid w:val="002472E3"/>
    <w:rsid w:val="00252A82"/>
    <w:rsid w:val="002538AE"/>
    <w:rsid w:val="00254E3C"/>
    <w:rsid w:val="00255D14"/>
    <w:rsid w:val="00256ADB"/>
    <w:rsid w:val="0026778C"/>
    <w:rsid w:val="002752D4"/>
    <w:rsid w:val="00275905"/>
    <w:rsid w:val="00280505"/>
    <w:rsid w:val="0028163A"/>
    <w:rsid w:val="00281C4C"/>
    <w:rsid w:val="002826C0"/>
    <w:rsid w:val="00282887"/>
    <w:rsid w:val="00294157"/>
    <w:rsid w:val="002946D4"/>
    <w:rsid w:val="0029756B"/>
    <w:rsid w:val="002A0A4F"/>
    <w:rsid w:val="002A2CBB"/>
    <w:rsid w:val="002A5ACA"/>
    <w:rsid w:val="002B61D6"/>
    <w:rsid w:val="002B6BCB"/>
    <w:rsid w:val="002C0AD1"/>
    <w:rsid w:val="002C0E91"/>
    <w:rsid w:val="002C1A78"/>
    <w:rsid w:val="002C4D9A"/>
    <w:rsid w:val="002D282C"/>
    <w:rsid w:val="002E0EEB"/>
    <w:rsid w:val="002E1950"/>
    <w:rsid w:val="002E5452"/>
    <w:rsid w:val="002F4173"/>
    <w:rsid w:val="002F540E"/>
    <w:rsid w:val="003050C7"/>
    <w:rsid w:val="00305182"/>
    <w:rsid w:val="00315041"/>
    <w:rsid w:val="003172E2"/>
    <w:rsid w:val="003205FF"/>
    <w:rsid w:val="00322391"/>
    <w:rsid w:val="003269D4"/>
    <w:rsid w:val="00326A1E"/>
    <w:rsid w:val="00326CBF"/>
    <w:rsid w:val="00327184"/>
    <w:rsid w:val="00327D5B"/>
    <w:rsid w:val="00327F68"/>
    <w:rsid w:val="00330774"/>
    <w:rsid w:val="00331C95"/>
    <w:rsid w:val="003322B6"/>
    <w:rsid w:val="0033251F"/>
    <w:rsid w:val="00332B78"/>
    <w:rsid w:val="00332BFB"/>
    <w:rsid w:val="00336EEA"/>
    <w:rsid w:val="00341DA4"/>
    <w:rsid w:val="00350B0D"/>
    <w:rsid w:val="00354568"/>
    <w:rsid w:val="0035567E"/>
    <w:rsid w:val="0036220C"/>
    <w:rsid w:val="00364160"/>
    <w:rsid w:val="0036556E"/>
    <w:rsid w:val="00367401"/>
    <w:rsid w:val="00367A7B"/>
    <w:rsid w:val="0037326B"/>
    <w:rsid w:val="00382742"/>
    <w:rsid w:val="003829F4"/>
    <w:rsid w:val="00385EE5"/>
    <w:rsid w:val="0039165C"/>
    <w:rsid w:val="00391682"/>
    <w:rsid w:val="00391BBB"/>
    <w:rsid w:val="003B0967"/>
    <w:rsid w:val="003B1AB8"/>
    <w:rsid w:val="003B2603"/>
    <w:rsid w:val="003B267B"/>
    <w:rsid w:val="003B2EA3"/>
    <w:rsid w:val="003B4EEE"/>
    <w:rsid w:val="003C0FE3"/>
    <w:rsid w:val="003C376D"/>
    <w:rsid w:val="003C4E67"/>
    <w:rsid w:val="003D45A7"/>
    <w:rsid w:val="003D57FC"/>
    <w:rsid w:val="003D5C97"/>
    <w:rsid w:val="003D5EA2"/>
    <w:rsid w:val="003E4D78"/>
    <w:rsid w:val="003E4F54"/>
    <w:rsid w:val="003E5A20"/>
    <w:rsid w:val="003E6C64"/>
    <w:rsid w:val="003F3809"/>
    <w:rsid w:val="0040041B"/>
    <w:rsid w:val="00401555"/>
    <w:rsid w:val="00402EB3"/>
    <w:rsid w:val="00403E81"/>
    <w:rsid w:val="004050A1"/>
    <w:rsid w:val="004121BF"/>
    <w:rsid w:val="004125D4"/>
    <w:rsid w:val="004129BC"/>
    <w:rsid w:val="00413B99"/>
    <w:rsid w:val="00420D1E"/>
    <w:rsid w:val="00421184"/>
    <w:rsid w:val="0042376E"/>
    <w:rsid w:val="00434157"/>
    <w:rsid w:val="004554A3"/>
    <w:rsid w:val="00471758"/>
    <w:rsid w:val="00472DF8"/>
    <w:rsid w:val="0047575B"/>
    <w:rsid w:val="0047684C"/>
    <w:rsid w:val="00481133"/>
    <w:rsid w:val="004812ED"/>
    <w:rsid w:val="00483A64"/>
    <w:rsid w:val="004867DF"/>
    <w:rsid w:val="00486DC7"/>
    <w:rsid w:val="004909F8"/>
    <w:rsid w:val="0049317D"/>
    <w:rsid w:val="004970F0"/>
    <w:rsid w:val="004A1627"/>
    <w:rsid w:val="004A1B74"/>
    <w:rsid w:val="004A4395"/>
    <w:rsid w:val="004A7B8D"/>
    <w:rsid w:val="004B4CCA"/>
    <w:rsid w:val="004C2FF1"/>
    <w:rsid w:val="004C63D5"/>
    <w:rsid w:val="004D4130"/>
    <w:rsid w:val="004D4B80"/>
    <w:rsid w:val="004D61E4"/>
    <w:rsid w:val="004D628A"/>
    <w:rsid w:val="004D62C4"/>
    <w:rsid w:val="004E1286"/>
    <w:rsid w:val="004F1028"/>
    <w:rsid w:val="004F6378"/>
    <w:rsid w:val="00500111"/>
    <w:rsid w:val="00500340"/>
    <w:rsid w:val="00501F4D"/>
    <w:rsid w:val="0050786D"/>
    <w:rsid w:val="005156FF"/>
    <w:rsid w:val="00515C54"/>
    <w:rsid w:val="00515D16"/>
    <w:rsid w:val="00522AB5"/>
    <w:rsid w:val="005256A8"/>
    <w:rsid w:val="0053053C"/>
    <w:rsid w:val="005309E4"/>
    <w:rsid w:val="00531E96"/>
    <w:rsid w:val="005335EF"/>
    <w:rsid w:val="005410DE"/>
    <w:rsid w:val="0054257D"/>
    <w:rsid w:val="00545DE2"/>
    <w:rsid w:val="005466B7"/>
    <w:rsid w:val="00565BC3"/>
    <w:rsid w:val="00574FB1"/>
    <w:rsid w:val="00575FFD"/>
    <w:rsid w:val="00576A4D"/>
    <w:rsid w:val="00577A51"/>
    <w:rsid w:val="005845F1"/>
    <w:rsid w:val="00584CA4"/>
    <w:rsid w:val="00591F2B"/>
    <w:rsid w:val="00593E6A"/>
    <w:rsid w:val="005A119F"/>
    <w:rsid w:val="005A401E"/>
    <w:rsid w:val="005A6E71"/>
    <w:rsid w:val="005B2C10"/>
    <w:rsid w:val="005B69CB"/>
    <w:rsid w:val="005C15E0"/>
    <w:rsid w:val="005C2C79"/>
    <w:rsid w:val="005C60D4"/>
    <w:rsid w:val="005C6AC4"/>
    <w:rsid w:val="005C7045"/>
    <w:rsid w:val="005C7589"/>
    <w:rsid w:val="005D0652"/>
    <w:rsid w:val="005D357E"/>
    <w:rsid w:val="005E210C"/>
    <w:rsid w:val="005E2A0D"/>
    <w:rsid w:val="005E7013"/>
    <w:rsid w:val="005F31B6"/>
    <w:rsid w:val="005F63CE"/>
    <w:rsid w:val="005F7700"/>
    <w:rsid w:val="0061360E"/>
    <w:rsid w:val="00614582"/>
    <w:rsid w:val="00623B2B"/>
    <w:rsid w:val="0062461E"/>
    <w:rsid w:val="00624E2C"/>
    <w:rsid w:val="00632B65"/>
    <w:rsid w:val="00634B7B"/>
    <w:rsid w:val="00634DFB"/>
    <w:rsid w:val="006423B4"/>
    <w:rsid w:val="0065006F"/>
    <w:rsid w:val="006515B6"/>
    <w:rsid w:val="00656AE6"/>
    <w:rsid w:val="006716EC"/>
    <w:rsid w:val="00671BE2"/>
    <w:rsid w:val="006749B5"/>
    <w:rsid w:val="006850E2"/>
    <w:rsid w:val="00685873"/>
    <w:rsid w:val="00691837"/>
    <w:rsid w:val="00693CD8"/>
    <w:rsid w:val="00695F13"/>
    <w:rsid w:val="006B0D2E"/>
    <w:rsid w:val="006B0E12"/>
    <w:rsid w:val="006B3C49"/>
    <w:rsid w:val="006B4CEA"/>
    <w:rsid w:val="006C001B"/>
    <w:rsid w:val="006C06A5"/>
    <w:rsid w:val="006C2B90"/>
    <w:rsid w:val="006C5780"/>
    <w:rsid w:val="006D0077"/>
    <w:rsid w:val="006D6986"/>
    <w:rsid w:val="006E6F26"/>
    <w:rsid w:val="006E7A7D"/>
    <w:rsid w:val="006F560D"/>
    <w:rsid w:val="00712051"/>
    <w:rsid w:val="007125E0"/>
    <w:rsid w:val="007203E2"/>
    <w:rsid w:val="007229A5"/>
    <w:rsid w:val="00725030"/>
    <w:rsid w:val="00735462"/>
    <w:rsid w:val="00735C01"/>
    <w:rsid w:val="00742528"/>
    <w:rsid w:val="007458B6"/>
    <w:rsid w:val="00746019"/>
    <w:rsid w:val="00746B49"/>
    <w:rsid w:val="0075380E"/>
    <w:rsid w:val="007540BF"/>
    <w:rsid w:val="007572A9"/>
    <w:rsid w:val="007615E7"/>
    <w:rsid w:val="007628D5"/>
    <w:rsid w:val="00764E73"/>
    <w:rsid w:val="00765811"/>
    <w:rsid w:val="00771163"/>
    <w:rsid w:val="00771A7B"/>
    <w:rsid w:val="00772565"/>
    <w:rsid w:val="00772827"/>
    <w:rsid w:val="0077369E"/>
    <w:rsid w:val="00773B21"/>
    <w:rsid w:val="00776046"/>
    <w:rsid w:val="00776EB9"/>
    <w:rsid w:val="00780587"/>
    <w:rsid w:val="00780781"/>
    <w:rsid w:val="00783B90"/>
    <w:rsid w:val="00786151"/>
    <w:rsid w:val="00793971"/>
    <w:rsid w:val="007957FF"/>
    <w:rsid w:val="00797944"/>
    <w:rsid w:val="007A03EB"/>
    <w:rsid w:val="007A7810"/>
    <w:rsid w:val="007B03EC"/>
    <w:rsid w:val="007B37F5"/>
    <w:rsid w:val="007B3DE2"/>
    <w:rsid w:val="007B582B"/>
    <w:rsid w:val="007C0320"/>
    <w:rsid w:val="007C1A0C"/>
    <w:rsid w:val="007C46C4"/>
    <w:rsid w:val="007C7269"/>
    <w:rsid w:val="007D33FD"/>
    <w:rsid w:val="007D732E"/>
    <w:rsid w:val="007E5301"/>
    <w:rsid w:val="007F15FE"/>
    <w:rsid w:val="007F1887"/>
    <w:rsid w:val="007F233E"/>
    <w:rsid w:val="007F2377"/>
    <w:rsid w:val="007F3254"/>
    <w:rsid w:val="00800E33"/>
    <w:rsid w:val="008025DA"/>
    <w:rsid w:val="008112E6"/>
    <w:rsid w:val="00812238"/>
    <w:rsid w:val="00816347"/>
    <w:rsid w:val="00824611"/>
    <w:rsid w:val="008247F3"/>
    <w:rsid w:val="008328A3"/>
    <w:rsid w:val="0083291E"/>
    <w:rsid w:val="00832FF9"/>
    <w:rsid w:val="0083346F"/>
    <w:rsid w:val="008343B1"/>
    <w:rsid w:val="00834A57"/>
    <w:rsid w:val="008378A6"/>
    <w:rsid w:val="00843614"/>
    <w:rsid w:val="00846064"/>
    <w:rsid w:val="00850295"/>
    <w:rsid w:val="00850DC3"/>
    <w:rsid w:val="00851FF1"/>
    <w:rsid w:val="00853AA0"/>
    <w:rsid w:val="00855AE6"/>
    <w:rsid w:val="0086541C"/>
    <w:rsid w:val="0087100D"/>
    <w:rsid w:val="00872A21"/>
    <w:rsid w:val="008744E1"/>
    <w:rsid w:val="0088196D"/>
    <w:rsid w:val="00881AE8"/>
    <w:rsid w:val="00883CAD"/>
    <w:rsid w:val="00884434"/>
    <w:rsid w:val="00891625"/>
    <w:rsid w:val="00891794"/>
    <w:rsid w:val="00892CCC"/>
    <w:rsid w:val="00892F38"/>
    <w:rsid w:val="008A0E61"/>
    <w:rsid w:val="008A4371"/>
    <w:rsid w:val="008A743D"/>
    <w:rsid w:val="008B202A"/>
    <w:rsid w:val="008C1D74"/>
    <w:rsid w:val="008C4125"/>
    <w:rsid w:val="008C5DF3"/>
    <w:rsid w:val="008D0661"/>
    <w:rsid w:val="008D07CA"/>
    <w:rsid w:val="008D0872"/>
    <w:rsid w:val="008D438C"/>
    <w:rsid w:val="008D5832"/>
    <w:rsid w:val="008E289A"/>
    <w:rsid w:val="008F0214"/>
    <w:rsid w:val="008F30FB"/>
    <w:rsid w:val="008F55AA"/>
    <w:rsid w:val="008F66C1"/>
    <w:rsid w:val="00901D23"/>
    <w:rsid w:val="0090288A"/>
    <w:rsid w:val="009030C2"/>
    <w:rsid w:val="009100DE"/>
    <w:rsid w:val="00911967"/>
    <w:rsid w:val="009128A1"/>
    <w:rsid w:val="0091611F"/>
    <w:rsid w:val="00917948"/>
    <w:rsid w:val="00933337"/>
    <w:rsid w:val="009406DA"/>
    <w:rsid w:val="00944FB4"/>
    <w:rsid w:val="009513F9"/>
    <w:rsid w:val="009524F7"/>
    <w:rsid w:val="00956BC6"/>
    <w:rsid w:val="00963382"/>
    <w:rsid w:val="00963C39"/>
    <w:rsid w:val="00963FD6"/>
    <w:rsid w:val="00971623"/>
    <w:rsid w:val="00972420"/>
    <w:rsid w:val="00974E8D"/>
    <w:rsid w:val="009759A6"/>
    <w:rsid w:val="00977975"/>
    <w:rsid w:val="00986B1D"/>
    <w:rsid w:val="0098731B"/>
    <w:rsid w:val="0099123E"/>
    <w:rsid w:val="00991361"/>
    <w:rsid w:val="0099242A"/>
    <w:rsid w:val="009959BD"/>
    <w:rsid w:val="00996A3C"/>
    <w:rsid w:val="009A4A8D"/>
    <w:rsid w:val="009A502C"/>
    <w:rsid w:val="009A779C"/>
    <w:rsid w:val="009B039F"/>
    <w:rsid w:val="009C523A"/>
    <w:rsid w:val="009C6A51"/>
    <w:rsid w:val="009C6BC5"/>
    <w:rsid w:val="009C6F90"/>
    <w:rsid w:val="009D2C64"/>
    <w:rsid w:val="009F0313"/>
    <w:rsid w:val="009F48C8"/>
    <w:rsid w:val="00A0149E"/>
    <w:rsid w:val="00A0427C"/>
    <w:rsid w:val="00A10981"/>
    <w:rsid w:val="00A13380"/>
    <w:rsid w:val="00A14DEA"/>
    <w:rsid w:val="00A209CE"/>
    <w:rsid w:val="00A24A32"/>
    <w:rsid w:val="00A24F22"/>
    <w:rsid w:val="00A33E71"/>
    <w:rsid w:val="00A35825"/>
    <w:rsid w:val="00A35E1D"/>
    <w:rsid w:val="00A40F19"/>
    <w:rsid w:val="00A47CE3"/>
    <w:rsid w:val="00A47DC4"/>
    <w:rsid w:val="00A51658"/>
    <w:rsid w:val="00A52046"/>
    <w:rsid w:val="00A52AEA"/>
    <w:rsid w:val="00A52DD0"/>
    <w:rsid w:val="00A566BD"/>
    <w:rsid w:val="00A6010F"/>
    <w:rsid w:val="00A60F43"/>
    <w:rsid w:val="00A62055"/>
    <w:rsid w:val="00A6268E"/>
    <w:rsid w:val="00A6594E"/>
    <w:rsid w:val="00A771D5"/>
    <w:rsid w:val="00A82585"/>
    <w:rsid w:val="00A8589A"/>
    <w:rsid w:val="00A870B7"/>
    <w:rsid w:val="00A90D21"/>
    <w:rsid w:val="00A94D49"/>
    <w:rsid w:val="00AA29A6"/>
    <w:rsid w:val="00AA3A01"/>
    <w:rsid w:val="00AA5A91"/>
    <w:rsid w:val="00AB2FC5"/>
    <w:rsid w:val="00AB4B77"/>
    <w:rsid w:val="00AC4B36"/>
    <w:rsid w:val="00AD01AA"/>
    <w:rsid w:val="00AD5010"/>
    <w:rsid w:val="00AE154F"/>
    <w:rsid w:val="00AE1996"/>
    <w:rsid w:val="00AE4C8B"/>
    <w:rsid w:val="00AE6FDF"/>
    <w:rsid w:val="00AF25A6"/>
    <w:rsid w:val="00B02657"/>
    <w:rsid w:val="00B04571"/>
    <w:rsid w:val="00B06012"/>
    <w:rsid w:val="00B061FE"/>
    <w:rsid w:val="00B125EA"/>
    <w:rsid w:val="00B13276"/>
    <w:rsid w:val="00B174B6"/>
    <w:rsid w:val="00B2071A"/>
    <w:rsid w:val="00B211D1"/>
    <w:rsid w:val="00B22161"/>
    <w:rsid w:val="00B22320"/>
    <w:rsid w:val="00B239EE"/>
    <w:rsid w:val="00B24FB8"/>
    <w:rsid w:val="00B3092D"/>
    <w:rsid w:val="00B345D0"/>
    <w:rsid w:val="00B3491C"/>
    <w:rsid w:val="00B36792"/>
    <w:rsid w:val="00B37C35"/>
    <w:rsid w:val="00B430CE"/>
    <w:rsid w:val="00B47998"/>
    <w:rsid w:val="00B47D15"/>
    <w:rsid w:val="00B51685"/>
    <w:rsid w:val="00B5233A"/>
    <w:rsid w:val="00B536A3"/>
    <w:rsid w:val="00B54038"/>
    <w:rsid w:val="00B575FD"/>
    <w:rsid w:val="00B6197F"/>
    <w:rsid w:val="00B626FD"/>
    <w:rsid w:val="00B64183"/>
    <w:rsid w:val="00B73999"/>
    <w:rsid w:val="00B747A0"/>
    <w:rsid w:val="00B748E6"/>
    <w:rsid w:val="00B74C19"/>
    <w:rsid w:val="00B760BC"/>
    <w:rsid w:val="00B77EFF"/>
    <w:rsid w:val="00B843B2"/>
    <w:rsid w:val="00B84EEF"/>
    <w:rsid w:val="00B87D1D"/>
    <w:rsid w:val="00B905E3"/>
    <w:rsid w:val="00BA1437"/>
    <w:rsid w:val="00BA51FE"/>
    <w:rsid w:val="00BA6BF7"/>
    <w:rsid w:val="00BA78F5"/>
    <w:rsid w:val="00BB05FF"/>
    <w:rsid w:val="00BB2DD2"/>
    <w:rsid w:val="00BB3FCA"/>
    <w:rsid w:val="00BB41EA"/>
    <w:rsid w:val="00BB4D5E"/>
    <w:rsid w:val="00BB5E0C"/>
    <w:rsid w:val="00BB69AF"/>
    <w:rsid w:val="00BC0AD9"/>
    <w:rsid w:val="00BC217C"/>
    <w:rsid w:val="00BC4532"/>
    <w:rsid w:val="00BC52FF"/>
    <w:rsid w:val="00BD4929"/>
    <w:rsid w:val="00BD6E5E"/>
    <w:rsid w:val="00BD78DB"/>
    <w:rsid w:val="00BE0235"/>
    <w:rsid w:val="00BE333B"/>
    <w:rsid w:val="00BE5A00"/>
    <w:rsid w:val="00BE5DEA"/>
    <w:rsid w:val="00BF66F4"/>
    <w:rsid w:val="00C0019A"/>
    <w:rsid w:val="00C03D9A"/>
    <w:rsid w:val="00C055A2"/>
    <w:rsid w:val="00C1354B"/>
    <w:rsid w:val="00C16F38"/>
    <w:rsid w:val="00C1793C"/>
    <w:rsid w:val="00C21A99"/>
    <w:rsid w:val="00C2280A"/>
    <w:rsid w:val="00C40C97"/>
    <w:rsid w:val="00C40F55"/>
    <w:rsid w:val="00C43BE0"/>
    <w:rsid w:val="00C441CA"/>
    <w:rsid w:val="00C45439"/>
    <w:rsid w:val="00C474A3"/>
    <w:rsid w:val="00C476F9"/>
    <w:rsid w:val="00C47C30"/>
    <w:rsid w:val="00C51D8D"/>
    <w:rsid w:val="00C57299"/>
    <w:rsid w:val="00C605D0"/>
    <w:rsid w:val="00C636C5"/>
    <w:rsid w:val="00C662C8"/>
    <w:rsid w:val="00C70F04"/>
    <w:rsid w:val="00C720C4"/>
    <w:rsid w:val="00C86484"/>
    <w:rsid w:val="00C86AE2"/>
    <w:rsid w:val="00C907C0"/>
    <w:rsid w:val="00C91718"/>
    <w:rsid w:val="00C94CA6"/>
    <w:rsid w:val="00CA0A8D"/>
    <w:rsid w:val="00CA0E80"/>
    <w:rsid w:val="00CB0DAB"/>
    <w:rsid w:val="00CB7824"/>
    <w:rsid w:val="00CC2757"/>
    <w:rsid w:val="00CC2A39"/>
    <w:rsid w:val="00CC4645"/>
    <w:rsid w:val="00CC7255"/>
    <w:rsid w:val="00CD0D46"/>
    <w:rsid w:val="00CD27DD"/>
    <w:rsid w:val="00CD3A2D"/>
    <w:rsid w:val="00CD7942"/>
    <w:rsid w:val="00CE0969"/>
    <w:rsid w:val="00CE4810"/>
    <w:rsid w:val="00CF112E"/>
    <w:rsid w:val="00CF23D4"/>
    <w:rsid w:val="00CF4073"/>
    <w:rsid w:val="00CF5D9F"/>
    <w:rsid w:val="00CF7130"/>
    <w:rsid w:val="00D0032E"/>
    <w:rsid w:val="00D01F6E"/>
    <w:rsid w:val="00D11861"/>
    <w:rsid w:val="00D147DF"/>
    <w:rsid w:val="00D14871"/>
    <w:rsid w:val="00D17927"/>
    <w:rsid w:val="00D225B4"/>
    <w:rsid w:val="00D226CF"/>
    <w:rsid w:val="00D2538E"/>
    <w:rsid w:val="00D3633B"/>
    <w:rsid w:val="00D42EB9"/>
    <w:rsid w:val="00D43260"/>
    <w:rsid w:val="00D471DA"/>
    <w:rsid w:val="00D51216"/>
    <w:rsid w:val="00D55818"/>
    <w:rsid w:val="00D55AE4"/>
    <w:rsid w:val="00D55CA7"/>
    <w:rsid w:val="00D601D2"/>
    <w:rsid w:val="00D615A9"/>
    <w:rsid w:val="00D66DC9"/>
    <w:rsid w:val="00D763E0"/>
    <w:rsid w:val="00D81E1E"/>
    <w:rsid w:val="00D860EC"/>
    <w:rsid w:val="00D86310"/>
    <w:rsid w:val="00D87307"/>
    <w:rsid w:val="00D8795A"/>
    <w:rsid w:val="00D87C12"/>
    <w:rsid w:val="00D9030C"/>
    <w:rsid w:val="00D90ADB"/>
    <w:rsid w:val="00D91944"/>
    <w:rsid w:val="00D92FC3"/>
    <w:rsid w:val="00D9340A"/>
    <w:rsid w:val="00D94C52"/>
    <w:rsid w:val="00D9787D"/>
    <w:rsid w:val="00DA2C7F"/>
    <w:rsid w:val="00DA62C4"/>
    <w:rsid w:val="00DB275E"/>
    <w:rsid w:val="00DB58D2"/>
    <w:rsid w:val="00DB5BF2"/>
    <w:rsid w:val="00DB5E69"/>
    <w:rsid w:val="00DB7D64"/>
    <w:rsid w:val="00DC2741"/>
    <w:rsid w:val="00DD3EA7"/>
    <w:rsid w:val="00DD678B"/>
    <w:rsid w:val="00DE07FF"/>
    <w:rsid w:val="00DE244E"/>
    <w:rsid w:val="00DF05FF"/>
    <w:rsid w:val="00DF6CC6"/>
    <w:rsid w:val="00E0075B"/>
    <w:rsid w:val="00E05A66"/>
    <w:rsid w:val="00E06840"/>
    <w:rsid w:val="00E12277"/>
    <w:rsid w:val="00E1623F"/>
    <w:rsid w:val="00E22487"/>
    <w:rsid w:val="00E24092"/>
    <w:rsid w:val="00E25427"/>
    <w:rsid w:val="00E357C3"/>
    <w:rsid w:val="00E369E8"/>
    <w:rsid w:val="00E47D24"/>
    <w:rsid w:val="00E5066F"/>
    <w:rsid w:val="00E532C5"/>
    <w:rsid w:val="00E554DE"/>
    <w:rsid w:val="00E60DCA"/>
    <w:rsid w:val="00E62260"/>
    <w:rsid w:val="00E6445E"/>
    <w:rsid w:val="00E67D35"/>
    <w:rsid w:val="00E71FE1"/>
    <w:rsid w:val="00E744FB"/>
    <w:rsid w:val="00E74F72"/>
    <w:rsid w:val="00E764BD"/>
    <w:rsid w:val="00E85ED5"/>
    <w:rsid w:val="00E863E6"/>
    <w:rsid w:val="00E90553"/>
    <w:rsid w:val="00E93932"/>
    <w:rsid w:val="00E93E3C"/>
    <w:rsid w:val="00EA0343"/>
    <w:rsid w:val="00EA2155"/>
    <w:rsid w:val="00EA5AC0"/>
    <w:rsid w:val="00EA7BFB"/>
    <w:rsid w:val="00EB4882"/>
    <w:rsid w:val="00EC4C0A"/>
    <w:rsid w:val="00ED1453"/>
    <w:rsid w:val="00ED234F"/>
    <w:rsid w:val="00ED457A"/>
    <w:rsid w:val="00ED5752"/>
    <w:rsid w:val="00ED6722"/>
    <w:rsid w:val="00EE0501"/>
    <w:rsid w:val="00EE5C6A"/>
    <w:rsid w:val="00EE64C9"/>
    <w:rsid w:val="00EF0558"/>
    <w:rsid w:val="00EF1A64"/>
    <w:rsid w:val="00EF21E9"/>
    <w:rsid w:val="00EF2C97"/>
    <w:rsid w:val="00EF4368"/>
    <w:rsid w:val="00EF562E"/>
    <w:rsid w:val="00EF5F2A"/>
    <w:rsid w:val="00F059A1"/>
    <w:rsid w:val="00F061C7"/>
    <w:rsid w:val="00F20B39"/>
    <w:rsid w:val="00F30DB9"/>
    <w:rsid w:val="00F310A0"/>
    <w:rsid w:val="00F311E3"/>
    <w:rsid w:val="00F32D9B"/>
    <w:rsid w:val="00F33DAA"/>
    <w:rsid w:val="00F34047"/>
    <w:rsid w:val="00F44AE3"/>
    <w:rsid w:val="00F47E66"/>
    <w:rsid w:val="00F52522"/>
    <w:rsid w:val="00F56D13"/>
    <w:rsid w:val="00F6137F"/>
    <w:rsid w:val="00F62756"/>
    <w:rsid w:val="00F63B11"/>
    <w:rsid w:val="00F65E8A"/>
    <w:rsid w:val="00F662F9"/>
    <w:rsid w:val="00F71453"/>
    <w:rsid w:val="00F76C5D"/>
    <w:rsid w:val="00F81758"/>
    <w:rsid w:val="00F86598"/>
    <w:rsid w:val="00F90033"/>
    <w:rsid w:val="00F90586"/>
    <w:rsid w:val="00F92279"/>
    <w:rsid w:val="00F93B5C"/>
    <w:rsid w:val="00F93FC8"/>
    <w:rsid w:val="00FB2E5B"/>
    <w:rsid w:val="00FB7123"/>
    <w:rsid w:val="00FB7549"/>
    <w:rsid w:val="00FC24F6"/>
    <w:rsid w:val="00FC5C55"/>
    <w:rsid w:val="00FC7F37"/>
    <w:rsid w:val="00FD427A"/>
    <w:rsid w:val="00FD43E7"/>
    <w:rsid w:val="00FD63B8"/>
    <w:rsid w:val="00FE3E93"/>
    <w:rsid w:val="00FE70B9"/>
    <w:rsid w:val="00FF1757"/>
    <w:rsid w:val="00FF4A4F"/>
    <w:rsid w:val="00FF63F7"/>
    <w:rsid w:val="00FF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7828"/>
  <w15:docId w15:val="{418CDC7E-5B23-460A-84C9-47715216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7A"/>
    <w:rPr>
      <w:rFonts w:ascii="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B22320"/>
  </w:style>
  <w:style w:type="paragraph" w:styleId="NormalWeb">
    <w:name w:val="Normal (Web)"/>
    <w:basedOn w:val="Normal"/>
    <w:uiPriority w:val="99"/>
    <w:unhideWhenUsed/>
    <w:rsid w:val="00BA1437"/>
    <w:pPr>
      <w:spacing w:before="100" w:beforeAutospacing="1" w:after="100" w:afterAutospacing="1" w:line="240" w:lineRule="auto"/>
    </w:pPr>
    <w:rPr>
      <w:rFonts w:ascii="Times" w:eastAsiaTheme="minorEastAsia" w:hAnsi="Times"/>
      <w:sz w:val="20"/>
      <w:szCs w:val="20"/>
      <w:lang w:val="en-GB"/>
    </w:rPr>
  </w:style>
  <w:style w:type="paragraph" w:styleId="ListParagraph">
    <w:name w:val="List Paragraph"/>
    <w:basedOn w:val="Normal"/>
    <w:uiPriority w:val="34"/>
    <w:qFormat/>
    <w:rsid w:val="000F15F5"/>
    <w:pPr>
      <w:ind w:left="720"/>
      <w:contextualSpacing/>
    </w:pPr>
  </w:style>
  <w:style w:type="paragraph" w:customStyle="1" w:styleId="bodytext">
    <w:name w:val="bodytext"/>
    <w:basedOn w:val="Normal"/>
    <w:rsid w:val="00D55818"/>
    <w:pPr>
      <w:spacing w:before="100" w:beforeAutospacing="1" w:after="100" w:afterAutospacing="1" w:line="240" w:lineRule="auto"/>
    </w:pPr>
    <w:rPr>
      <w:rFonts w:eastAsia="Times New Roman"/>
      <w:lang w:val="en-US"/>
    </w:rPr>
  </w:style>
  <w:style w:type="character" w:customStyle="1" w:styleId="notranslate">
    <w:name w:val="notranslate"/>
    <w:basedOn w:val="DefaultParagraphFont"/>
    <w:rsid w:val="00D55818"/>
  </w:style>
  <w:style w:type="paragraph" w:customStyle="1" w:styleId="Normal0">
    <w:name w:val="[Normal]"/>
    <w:link w:val="NormalChar"/>
    <w:rsid w:val="00AA3A01"/>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AA3A01"/>
    <w:rPr>
      <w:rFonts w:ascii="Arial" w:eastAsia="Times New Roman" w:hAnsi="Arial" w:cs="Arial"/>
      <w:sz w:val="24"/>
      <w:szCs w:val="24"/>
    </w:rPr>
  </w:style>
  <w:style w:type="paragraph" w:customStyle="1" w:styleId="yiv9011138326gmail-msolistparagraph">
    <w:name w:val="yiv9011138326gmail-msolistparagraph"/>
    <w:basedOn w:val="Normal"/>
    <w:rsid w:val="00F34047"/>
    <w:pPr>
      <w:spacing w:before="100" w:beforeAutospacing="1" w:after="100" w:afterAutospacing="1" w:line="240" w:lineRule="auto"/>
    </w:pPr>
    <w:rPr>
      <w:rFonts w:eastAsia="Times New Roman"/>
      <w:lang w:val="en-US"/>
    </w:rPr>
  </w:style>
  <w:style w:type="paragraph" w:styleId="BalloonText">
    <w:name w:val="Balloon Text"/>
    <w:basedOn w:val="Normal"/>
    <w:link w:val="BalloonTextChar"/>
    <w:uiPriority w:val="99"/>
    <w:semiHidden/>
    <w:unhideWhenUsed/>
    <w:rsid w:val="00671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EC"/>
    <w:rPr>
      <w:rFonts w:ascii="Segoe UI" w:hAnsi="Segoe UI" w:cs="Segoe UI"/>
      <w:sz w:val="18"/>
      <w:szCs w:val="18"/>
      <w:lang w:val="sq-AL"/>
    </w:rPr>
  </w:style>
  <w:style w:type="character" w:styleId="CommentReference">
    <w:name w:val="annotation reference"/>
    <w:basedOn w:val="DefaultParagraphFont"/>
    <w:uiPriority w:val="99"/>
    <w:semiHidden/>
    <w:unhideWhenUsed/>
    <w:rsid w:val="007B03EC"/>
    <w:rPr>
      <w:sz w:val="16"/>
      <w:szCs w:val="16"/>
    </w:rPr>
  </w:style>
  <w:style w:type="paragraph" w:styleId="CommentText">
    <w:name w:val="annotation text"/>
    <w:basedOn w:val="Normal"/>
    <w:link w:val="CommentTextChar"/>
    <w:uiPriority w:val="99"/>
    <w:unhideWhenUsed/>
    <w:rsid w:val="007B03EC"/>
    <w:pPr>
      <w:spacing w:line="240" w:lineRule="auto"/>
    </w:pPr>
    <w:rPr>
      <w:sz w:val="20"/>
      <w:szCs w:val="20"/>
    </w:rPr>
  </w:style>
  <w:style w:type="character" w:customStyle="1" w:styleId="CommentTextChar">
    <w:name w:val="Comment Text Char"/>
    <w:basedOn w:val="DefaultParagraphFont"/>
    <w:link w:val="CommentText"/>
    <w:uiPriority w:val="99"/>
    <w:rsid w:val="007B03EC"/>
    <w:rPr>
      <w:rFonts w:ascii="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7B03EC"/>
    <w:rPr>
      <w:b/>
      <w:bCs/>
    </w:rPr>
  </w:style>
  <w:style w:type="character" w:customStyle="1" w:styleId="CommentSubjectChar">
    <w:name w:val="Comment Subject Char"/>
    <w:basedOn w:val="CommentTextChar"/>
    <w:link w:val="CommentSubject"/>
    <w:uiPriority w:val="99"/>
    <w:semiHidden/>
    <w:rsid w:val="007B03EC"/>
    <w:rPr>
      <w:rFonts w:ascii="Times New Roman" w:hAnsi="Times New Roman" w:cs="Times New Roman"/>
      <w:b/>
      <w:bCs/>
      <w:sz w:val="20"/>
      <w:szCs w:val="20"/>
      <w:lang w:val="sq-AL"/>
    </w:rPr>
  </w:style>
  <w:style w:type="paragraph" w:styleId="FootnoteText">
    <w:name w:val="footnote text"/>
    <w:aliases w:val="~FootnoteText,single space,fn,FOOTNOTES,ALTS FOOTNOTE,ft,Geneva 9,Font: Geneva 9,Boston 10,f,Footnote Text 1,ADB,Footnote Text Char Car Char,single space1,footnote text1,fn1,Footnote Text Char2 Char,Fußnote,Footnote,Note de bas de page Car"/>
    <w:basedOn w:val="Normal"/>
    <w:link w:val="FootnoteTextChar"/>
    <w:uiPriority w:val="99"/>
    <w:unhideWhenUsed/>
    <w:qFormat/>
    <w:rsid w:val="00911967"/>
    <w:pPr>
      <w:spacing w:after="0" w:line="240" w:lineRule="auto"/>
    </w:pPr>
    <w:rPr>
      <w:rFonts w:ascii="Calibri" w:eastAsia="MS Mincho" w:hAnsi="Calibri"/>
      <w:sz w:val="20"/>
      <w:szCs w:val="20"/>
      <w:lang w:val="en-US"/>
    </w:rPr>
  </w:style>
  <w:style w:type="character" w:customStyle="1" w:styleId="FootnoteTextChar">
    <w:name w:val="Footnote Text Char"/>
    <w:aliases w:val="~FootnoteText Char,single space Char,fn Char,FOOTNOTES Char,ALTS FOOTNOTE Char,ft Char,Geneva 9 Char,Font: Geneva 9 Char,Boston 10 Char,f Char,Footnote Text 1 Char,ADB Char,Footnote Text Char Car Char Char,single space1 Char,fn1 Char"/>
    <w:basedOn w:val="DefaultParagraphFont"/>
    <w:link w:val="FootnoteText"/>
    <w:uiPriority w:val="99"/>
    <w:qFormat/>
    <w:rsid w:val="00911967"/>
    <w:rPr>
      <w:rFonts w:ascii="Calibri" w:eastAsia="MS Mincho" w:hAnsi="Calibri" w:cs="Times New Roman"/>
      <w:sz w:val="20"/>
      <w:szCs w:val="20"/>
    </w:rPr>
  </w:style>
  <w:style w:type="character" w:styleId="FootnoteReference">
    <w:name w:val="footnote reference"/>
    <w:aliases w:val="Char Char,ftref,16 Point,Superscript 6 Point,BVI fnr,ftref Char,BVI fnr Char,BVI fnr Car Char,Char Char Car Char,Char Char Char Char Char Char Char Char Char Char Char Char Char Char Char Char Char Char Char Char Car Char, Char Char"/>
    <w:link w:val="BVIfnrCarCarCarCarChar"/>
    <w:unhideWhenUsed/>
    <w:qFormat/>
    <w:rsid w:val="00911967"/>
    <w:rPr>
      <w:vertAlign w:val="superscript"/>
    </w:rPr>
  </w:style>
  <w:style w:type="paragraph" w:customStyle="1" w:styleId="BVIfnrCarCarCarCarChar">
    <w:name w:val="BVI fnr Car Car Car Car Char"/>
    <w:basedOn w:val="Normal"/>
    <w:link w:val="FootnoteReference"/>
    <w:qFormat/>
    <w:rsid w:val="00911967"/>
    <w:pPr>
      <w:spacing w:after="160" w:line="240" w:lineRule="exact"/>
    </w:pPr>
    <w:rPr>
      <w:rFonts w:asciiTheme="minorHAnsi" w:hAnsiTheme="minorHAnsi" w:cstheme="minorBidi"/>
      <w:sz w:val="22"/>
      <w:szCs w:val="22"/>
      <w:vertAlign w:val="superscript"/>
      <w:lang w:val="en-US"/>
    </w:rPr>
  </w:style>
  <w:style w:type="paragraph" w:styleId="Revision">
    <w:name w:val="Revision"/>
    <w:hidden/>
    <w:uiPriority w:val="99"/>
    <w:semiHidden/>
    <w:rsid w:val="00565BC3"/>
    <w:pPr>
      <w:spacing w:after="0" w:line="240" w:lineRule="auto"/>
    </w:pPr>
    <w:rPr>
      <w:rFonts w:ascii="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15559">
      <w:bodyDiv w:val="1"/>
      <w:marLeft w:val="0"/>
      <w:marRight w:val="0"/>
      <w:marTop w:val="0"/>
      <w:marBottom w:val="0"/>
      <w:divBdr>
        <w:top w:val="none" w:sz="0" w:space="0" w:color="auto"/>
        <w:left w:val="none" w:sz="0" w:space="0" w:color="auto"/>
        <w:bottom w:val="none" w:sz="0" w:space="0" w:color="auto"/>
        <w:right w:val="none" w:sz="0" w:space="0" w:color="auto"/>
      </w:divBdr>
    </w:div>
    <w:div w:id="402261174">
      <w:bodyDiv w:val="1"/>
      <w:marLeft w:val="0"/>
      <w:marRight w:val="0"/>
      <w:marTop w:val="0"/>
      <w:marBottom w:val="0"/>
      <w:divBdr>
        <w:top w:val="none" w:sz="0" w:space="0" w:color="auto"/>
        <w:left w:val="none" w:sz="0" w:space="0" w:color="auto"/>
        <w:bottom w:val="none" w:sz="0" w:space="0" w:color="auto"/>
        <w:right w:val="none" w:sz="0" w:space="0" w:color="auto"/>
      </w:divBdr>
    </w:div>
    <w:div w:id="786700059">
      <w:bodyDiv w:val="1"/>
      <w:marLeft w:val="0"/>
      <w:marRight w:val="0"/>
      <w:marTop w:val="0"/>
      <w:marBottom w:val="0"/>
      <w:divBdr>
        <w:top w:val="none" w:sz="0" w:space="0" w:color="auto"/>
        <w:left w:val="none" w:sz="0" w:space="0" w:color="auto"/>
        <w:bottom w:val="none" w:sz="0" w:space="0" w:color="auto"/>
        <w:right w:val="none" w:sz="0" w:space="0" w:color="auto"/>
      </w:divBdr>
    </w:div>
    <w:div w:id="903688331">
      <w:bodyDiv w:val="1"/>
      <w:marLeft w:val="0"/>
      <w:marRight w:val="0"/>
      <w:marTop w:val="0"/>
      <w:marBottom w:val="0"/>
      <w:divBdr>
        <w:top w:val="none" w:sz="0" w:space="0" w:color="auto"/>
        <w:left w:val="none" w:sz="0" w:space="0" w:color="auto"/>
        <w:bottom w:val="none" w:sz="0" w:space="0" w:color="auto"/>
        <w:right w:val="none" w:sz="0" w:space="0" w:color="auto"/>
      </w:divBdr>
    </w:div>
    <w:div w:id="1344094013">
      <w:bodyDiv w:val="1"/>
      <w:marLeft w:val="0"/>
      <w:marRight w:val="0"/>
      <w:marTop w:val="0"/>
      <w:marBottom w:val="0"/>
      <w:divBdr>
        <w:top w:val="none" w:sz="0" w:space="0" w:color="auto"/>
        <w:left w:val="none" w:sz="0" w:space="0" w:color="auto"/>
        <w:bottom w:val="none" w:sz="0" w:space="0" w:color="auto"/>
        <w:right w:val="none" w:sz="0" w:space="0" w:color="auto"/>
      </w:divBdr>
    </w:div>
    <w:div w:id="1375693964">
      <w:bodyDiv w:val="1"/>
      <w:marLeft w:val="0"/>
      <w:marRight w:val="0"/>
      <w:marTop w:val="0"/>
      <w:marBottom w:val="0"/>
      <w:divBdr>
        <w:top w:val="none" w:sz="0" w:space="0" w:color="auto"/>
        <w:left w:val="none" w:sz="0" w:space="0" w:color="auto"/>
        <w:bottom w:val="none" w:sz="0" w:space="0" w:color="auto"/>
        <w:right w:val="none" w:sz="0" w:space="0" w:color="auto"/>
      </w:divBdr>
    </w:div>
    <w:div w:id="1664502549">
      <w:bodyDiv w:val="1"/>
      <w:marLeft w:val="0"/>
      <w:marRight w:val="0"/>
      <w:marTop w:val="0"/>
      <w:marBottom w:val="0"/>
      <w:divBdr>
        <w:top w:val="none" w:sz="0" w:space="0" w:color="auto"/>
        <w:left w:val="none" w:sz="0" w:space="0" w:color="auto"/>
        <w:bottom w:val="none" w:sz="0" w:space="0" w:color="auto"/>
        <w:right w:val="none" w:sz="0" w:space="0" w:color="auto"/>
      </w:divBdr>
    </w:div>
    <w:div w:id="1672834699">
      <w:bodyDiv w:val="1"/>
      <w:marLeft w:val="0"/>
      <w:marRight w:val="0"/>
      <w:marTop w:val="0"/>
      <w:marBottom w:val="0"/>
      <w:divBdr>
        <w:top w:val="none" w:sz="0" w:space="0" w:color="auto"/>
        <w:left w:val="none" w:sz="0" w:space="0" w:color="auto"/>
        <w:bottom w:val="none" w:sz="0" w:space="0" w:color="auto"/>
        <w:right w:val="none" w:sz="0" w:space="0" w:color="auto"/>
      </w:divBdr>
    </w:div>
    <w:div w:id="18665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81DB7-E333-4485-A779-E442035C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1754</Words>
  <Characters>10000</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Eriola Kocileri</cp:lastModifiedBy>
  <cp:revision>6</cp:revision>
  <cp:lastPrinted>2020-12-14T12:22:00Z</cp:lastPrinted>
  <dcterms:created xsi:type="dcterms:W3CDTF">2025-01-06T09:42:00Z</dcterms:created>
  <dcterms:modified xsi:type="dcterms:W3CDTF">2025-01-06T09:43:00Z</dcterms:modified>
</cp:coreProperties>
</file>