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AC8E5" w14:textId="77777777" w:rsidR="00924EEE" w:rsidRPr="00285C89" w:rsidRDefault="00924EEE" w:rsidP="00CB3263">
      <w:pPr>
        <w:spacing w:after="0"/>
        <w:rPr>
          <w:rFonts w:ascii="Times New Roman" w:hAnsi="Times New Roman" w:cs="Times New Roman"/>
          <w:sz w:val="24"/>
          <w:szCs w:val="24"/>
        </w:rPr>
      </w:pPr>
    </w:p>
    <w:p w14:paraId="2219EB9C" w14:textId="77777777" w:rsidR="00924EEE" w:rsidRPr="00285C89" w:rsidRDefault="00924EEE" w:rsidP="00CB3263">
      <w:pPr>
        <w:spacing w:after="0"/>
        <w:jc w:val="center"/>
        <w:rPr>
          <w:rFonts w:ascii="Times New Roman" w:hAnsi="Times New Roman" w:cs="Times New Roman"/>
          <w:b/>
          <w:sz w:val="24"/>
          <w:szCs w:val="24"/>
        </w:rPr>
      </w:pPr>
      <w:r w:rsidRPr="00285C89">
        <w:rPr>
          <w:rFonts w:ascii="Times New Roman" w:hAnsi="Times New Roman" w:cs="Times New Roman"/>
          <w:b/>
          <w:sz w:val="24"/>
          <w:szCs w:val="24"/>
        </w:rPr>
        <w:t>RELACION</w:t>
      </w:r>
    </w:p>
    <w:p w14:paraId="72F19E96" w14:textId="77777777" w:rsidR="00886333" w:rsidRPr="00285C89" w:rsidRDefault="00886333" w:rsidP="00CB3263">
      <w:pPr>
        <w:spacing w:after="0"/>
        <w:jc w:val="center"/>
        <w:rPr>
          <w:rFonts w:ascii="Times New Roman" w:hAnsi="Times New Roman" w:cs="Times New Roman"/>
          <w:sz w:val="24"/>
          <w:szCs w:val="24"/>
        </w:rPr>
      </w:pPr>
    </w:p>
    <w:p w14:paraId="57708128" w14:textId="77777777" w:rsidR="00924EEE" w:rsidRPr="00285C89" w:rsidRDefault="00924EEE" w:rsidP="00CB3263">
      <w:pPr>
        <w:spacing w:after="0"/>
        <w:jc w:val="center"/>
        <w:rPr>
          <w:rFonts w:ascii="Times New Roman" w:hAnsi="Times New Roman" w:cs="Times New Roman"/>
          <w:b/>
          <w:sz w:val="24"/>
          <w:szCs w:val="24"/>
        </w:rPr>
      </w:pPr>
      <w:r w:rsidRPr="00285C89">
        <w:rPr>
          <w:rFonts w:ascii="Times New Roman" w:hAnsi="Times New Roman" w:cs="Times New Roman"/>
          <w:b/>
          <w:sz w:val="24"/>
          <w:szCs w:val="24"/>
        </w:rPr>
        <w:t>MBI PROJEKTLIGJIN</w:t>
      </w:r>
    </w:p>
    <w:p w14:paraId="3C558530" w14:textId="77777777" w:rsidR="00CB3263" w:rsidRPr="00285C89" w:rsidRDefault="00CB3263" w:rsidP="00CB3263">
      <w:pPr>
        <w:spacing w:after="0"/>
        <w:jc w:val="center"/>
        <w:rPr>
          <w:rFonts w:ascii="Times New Roman" w:hAnsi="Times New Roman" w:cs="Times New Roman"/>
          <w:sz w:val="24"/>
          <w:szCs w:val="24"/>
        </w:rPr>
      </w:pPr>
    </w:p>
    <w:p w14:paraId="1217D24C" w14:textId="25E24282" w:rsidR="00924EEE" w:rsidRPr="00285C89" w:rsidRDefault="00924EEE" w:rsidP="00CB3263">
      <w:pPr>
        <w:spacing w:after="0"/>
        <w:jc w:val="center"/>
        <w:rPr>
          <w:rFonts w:ascii="Times New Roman" w:hAnsi="Times New Roman" w:cs="Times New Roman"/>
          <w:sz w:val="24"/>
          <w:szCs w:val="24"/>
        </w:rPr>
      </w:pPr>
      <w:r w:rsidRPr="00285C89">
        <w:rPr>
          <w:rFonts w:ascii="Times New Roman" w:hAnsi="Times New Roman" w:cs="Times New Roman"/>
          <w:b/>
          <w:sz w:val="24"/>
          <w:szCs w:val="24"/>
        </w:rPr>
        <w:t xml:space="preserve">“Për disa </w:t>
      </w:r>
      <w:r w:rsidR="00043782" w:rsidRPr="00285C89">
        <w:rPr>
          <w:rFonts w:ascii="Times New Roman" w:hAnsi="Times New Roman" w:cs="Times New Roman"/>
          <w:b/>
          <w:sz w:val="24"/>
          <w:szCs w:val="24"/>
        </w:rPr>
        <w:t xml:space="preserve">shtesa dhe </w:t>
      </w:r>
      <w:r w:rsidRPr="00285C89">
        <w:rPr>
          <w:rFonts w:ascii="Times New Roman" w:hAnsi="Times New Roman" w:cs="Times New Roman"/>
          <w:b/>
          <w:sz w:val="24"/>
          <w:szCs w:val="24"/>
        </w:rPr>
        <w:t>ndryshime në ligjin nr. 52/2014 dat</w:t>
      </w:r>
      <w:r w:rsidR="004712FE" w:rsidRPr="00285C89">
        <w:rPr>
          <w:rFonts w:ascii="Times New Roman" w:hAnsi="Times New Roman" w:cs="Times New Roman"/>
          <w:b/>
          <w:sz w:val="24"/>
          <w:szCs w:val="24"/>
        </w:rPr>
        <w:t>ë</w:t>
      </w:r>
      <w:r w:rsidRPr="00285C89">
        <w:rPr>
          <w:rFonts w:ascii="Times New Roman" w:hAnsi="Times New Roman" w:cs="Times New Roman"/>
          <w:b/>
          <w:sz w:val="24"/>
          <w:szCs w:val="24"/>
        </w:rPr>
        <w:t xml:space="preserve"> 22.05.2014 “P</w:t>
      </w:r>
      <w:r w:rsidR="004712FE" w:rsidRPr="00285C89">
        <w:rPr>
          <w:rFonts w:ascii="Times New Roman" w:hAnsi="Times New Roman" w:cs="Times New Roman"/>
          <w:b/>
          <w:sz w:val="24"/>
          <w:szCs w:val="24"/>
        </w:rPr>
        <w:t>ë</w:t>
      </w:r>
      <w:r w:rsidRPr="00285C89">
        <w:rPr>
          <w:rFonts w:ascii="Times New Roman" w:hAnsi="Times New Roman" w:cs="Times New Roman"/>
          <w:b/>
          <w:sz w:val="24"/>
          <w:szCs w:val="24"/>
        </w:rPr>
        <w:t>r veprimtarin</w:t>
      </w:r>
      <w:r w:rsidR="004712FE" w:rsidRPr="00285C89">
        <w:rPr>
          <w:rFonts w:ascii="Times New Roman" w:hAnsi="Times New Roman" w:cs="Times New Roman"/>
          <w:b/>
          <w:sz w:val="24"/>
          <w:szCs w:val="24"/>
        </w:rPr>
        <w:t>ë</w:t>
      </w:r>
      <w:r w:rsidRPr="00285C89">
        <w:rPr>
          <w:rFonts w:ascii="Times New Roman" w:hAnsi="Times New Roman" w:cs="Times New Roman"/>
          <w:b/>
          <w:sz w:val="24"/>
          <w:szCs w:val="24"/>
        </w:rPr>
        <w:t xml:space="preserve"> e sigurimit dhe risigurimit”</w:t>
      </w:r>
    </w:p>
    <w:p w14:paraId="36EB5D44" w14:textId="77777777" w:rsidR="00924EEE" w:rsidRPr="00285C89" w:rsidRDefault="00924EEE" w:rsidP="00CB3263">
      <w:pPr>
        <w:spacing w:after="0"/>
        <w:jc w:val="center"/>
        <w:rPr>
          <w:rFonts w:ascii="Times New Roman" w:hAnsi="Times New Roman" w:cs="Times New Roman"/>
          <w:sz w:val="24"/>
          <w:szCs w:val="24"/>
        </w:rPr>
      </w:pPr>
    </w:p>
    <w:p w14:paraId="29A83256" w14:textId="77777777" w:rsidR="00CB3263" w:rsidRPr="00285C89" w:rsidRDefault="00CB3263" w:rsidP="00CB3263">
      <w:pPr>
        <w:spacing w:after="0"/>
        <w:jc w:val="center"/>
        <w:rPr>
          <w:rFonts w:ascii="Times New Roman" w:hAnsi="Times New Roman" w:cs="Times New Roman"/>
          <w:sz w:val="24"/>
          <w:szCs w:val="24"/>
        </w:rPr>
      </w:pPr>
    </w:p>
    <w:p w14:paraId="7E65C142" w14:textId="08C7C5E0" w:rsidR="004B146B" w:rsidRPr="00285C89" w:rsidRDefault="004B146B" w:rsidP="00CB3263">
      <w:pPr>
        <w:pStyle w:val="ListParagraph"/>
        <w:numPr>
          <w:ilvl w:val="0"/>
          <w:numId w:val="4"/>
        </w:numPr>
        <w:spacing w:after="0"/>
        <w:jc w:val="both"/>
        <w:rPr>
          <w:rFonts w:ascii="Times New Roman" w:hAnsi="Times New Roman" w:cs="Times New Roman"/>
          <w:b/>
          <w:sz w:val="24"/>
          <w:szCs w:val="24"/>
        </w:rPr>
      </w:pPr>
      <w:r w:rsidRPr="00285C89">
        <w:rPr>
          <w:rFonts w:ascii="Times New Roman" w:hAnsi="Times New Roman" w:cs="Times New Roman"/>
          <w:b/>
          <w:sz w:val="24"/>
          <w:szCs w:val="24"/>
        </w:rPr>
        <w:t xml:space="preserve">QËLLIMI I PROJEKTLIGJIT DHE OBJEKTIVAT QË SYNOHEN TË ARRIHEN </w:t>
      </w:r>
    </w:p>
    <w:p w14:paraId="20B3ECBA" w14:textId="77777777" w:rsidR="00924EEE" w:rsidRPr="00285C89" w:rsidRDefault="00924EEE" w:rsidP="00CB3263">
      <w:pPr>
        <w:spacing w:after="0"/>
        <w:jc w:val="both"/>
        <w:rPr>
          <w:rFonts w:ascii="Times New Roman" w:hAnsi="Times New Roman" w:cs="Times New Roman"/>
          <w:sz w:val="24"/>
          <w:szCs w:val="24"/>
        </w:rPr>
      </w:pPr>
    </w:p>
    <w:p w14:paraId="2F2AE5F8" w14:textId="77777777" w:rsidR="002809B9" w:rsidRPr="00285C89" w:rsidRDefault="002809B9" w:rsidP="00CB3263">
      <w:pPr>
        <w:spacing w:after="0"/>
        <w:jc w:val="both"/>
        <w:rPr>
          <w:rFonts w:ascii="Times New Roman" w:hAnsi="Times New Roman" w:cs="Times New Roman"/>
          <w:sz w:val="24"/>
          <w:szCs w:val="24"/>
        </w:rPr>
      </w:pPr>
    </w:p>
    <w:p w14:paraId="5CBF02A2" w14:textId="3E9558D2" w:rsidR="00660D32" w:rsidRPr="00285C89" w:rsidRDefault="00660D32"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 xml:space="preserve">Projektligji “Për disa </w:t>
      </w:r>
      <w:r w:rsidR="008F0F75" w:rsidRPr="00285C89">
        <w:rPr>
          <w:rFonts w:ascii="Times New Roman" w:hAnsi="Times New Roman" w:cs="Times New Roman"/>
          <w:sz w:val="24"/>
          <w:szCs w:val="24"/>
        </w:rPr>
        <w:t xml:space="preserve">shtesa dhe </w:t>
      </w:r>
      <w:r w:rsidRPr="00285C89">
        <w:rPr>
          <w:rFonts w:ascii="Times New Roman" w:hAnsi="Times New Roman" w:cs="Times New Roman"/>
          <w:sz w:val="24"/>
          <w:szCs w:val="24"/>
        </w:rPr>
        <w:t>ndryshime në ligjin nr. 52/2014</w:t>
      </w:r>
      <w:r w:rsidR="008F0F75">
        <w:rPr>
          <w:rFonts w:ascii="Times New Roman" w:hAnsi="Times New Roman" w:cs="Times New Roman"/>
          <w:sz w:val="24"/>
          <w:szCs w:val="24"/>
        </w:rPr>
        <w:t>,</w:t>
      </w:r>
      <w:r w:rsidRPr="00285C89">
        <w:rPr>
          <w:rFonts w:ascii="Times New Roman" w:hAnsi="Times New Roman" w:cs="Times New Roman"/>
          <w:sz w:val="24"/>
          <w:szCs w:val="24"/>
        </w:rPr>
        <w:t xml:space="preserve"> datë 22.05.2014 “Për veprimtarinë e sigurimit dhe risigurimit”</w:t>
      </w:r>
      <w:r w:rsidR="003D4D04">
        <w:rPr>
          <w:rFonts w:ascii="Times New Roman" w:hAnsi="Times New Roman" w:cs="Times New Roman"/>
          <w:sz w:val="24"/>
          <w:szCs w:val="24"/>
        </w:rPr>
        <w:t>,</w:t>
      </w:r>
      <w:r w:rsidRPr="00285C89">
        <w:rPr>
          <w:rFonts w:ascii="Times New Roman" w:hAnsi="Times New Roman" w:cs="Times New Roman"/>
          <w:sz w:val="24"/>
          <w:szCs w:val="24"/>
        </w:rPr>
        <w:t xml:space="preserve"> </w:t>
      </w:r>
      <w:r w:rsidR="004E7B05" w:rsidRPr="00285C89">
        <w:rPr>
          <w:rFonts w:ascii="Times New Roman" w:hAnsi="Times New Roman" w:cs="Times New Roman"/>
          <w:sz w:val="24"/>
          <w:szCs w:val="24"/>
        </w:rPr>
        <w:t>propozohet p</w:t>
      </w:r>
      <w:r w:rsidR="004A6A5B" w:rsidRPr="00285C89">
        <w:rPr>
          <w:rFonts w:ascii="Times New Roman" w:hAnsi="Times New Roman" w:cs="Times New Roman"/>
          <w:sz w:val="24"/>
          <w:szCs w:val="24"/>
        </w:rPr>
        <w:t>ë</w:t>
      </w:r>
      <w:r w:rsidR="004E7B05" w:rsidRPr="00285C89">
        <w:rPr>
          <w:rFonts w:ascii="Times New Roman" w:hAnsi="Times New Roman" w:cs="Times New Roman"/>
          <w:sz w:val="24"/>
          <w:szCs w:val="24"/>
        </w:rPr>
        <w:t xml:space="preserve">r miratim </w:t>
      </w:r>
      <w:r w:rsidR="008626A7" w:rsidRPr="00285C89">
        <w:rPr>
          <w:rFonts w:ascii="Times New Roman" w:hAnsi="Times New Roman" w:cs="Times New Roman"/>
          <w:sz w:val="24"/>
          <w:szCs w:val="24"/>
        </w:rPr>
        <w:t>me q</w:t>
      </w:r>
      <w:r w:rsidR="004A6A5B" w:rsidRPr="00285C89">
        <w:rPr>
          <w:rFonts w:ascii="Times New Roman" w:hAnsi="Times New Roman" w:cs="Times New Roman"/>
          <w:sz w:val="24"/>
          <w:szCs w:val="24"/>
        </w:rPr>
        <w:t>ë</w:t>
      </w:r>
      <w:r w:rsidR="008626A7" w:rsidRPr="00285C89">
        <w:rPr>
          <w:rFonts w:ascii="Times New Roman" w:hAnsi="Times New Roman" w:cs="Times New Roman"/>
          <w:sz w:val="24"/>
          <w:szCs w:val="24"/>
        </w:rPr>
        <w:t>llim</w:t>
      </w:r>
      <w:r w:rsidRPr="00285C89">
        <w:rPr>
          <w:rFonts w:ascii="Times New Roman" w:hAnsi="Times New Roman" w:cs="Times New Roman"/>
          <w:sz w:val="24"/>
          <w:szCs w:val="24"/>
        </w:rPr>
        <w:t xml:space="preserve"> përmirës</w:t>
      </w:r>
      <w:r w:rsidR="004E7B05" w:rsidRPr="00285C89">
        <w:rPr>
          <w:rFonts w:ascii="Times New Roman" w:hAnsi="Times New Roman" w:cs="Times New Roman"/>
          <w:sz w:val="24"/>
          <w:szCs w:val="24"/>
        </w:rPr>
        <w:t>imin</w:t>
      </w:r>
      <w:r w:rsidRPr="00285C89">
        <w:rPr>
          <w:rFonts w:ascii="Times New Roman" w:hAnsi="Times New Roman" w:cs="Times New Roman"/>
          <w:sz w:val="24"/>
          <w:szCs w:val="24"/>
        </w:rPr>
        <w:t xml:space="preserve"> dhe plotës</w:t>
      </w:r>
      <w:r w:rsidR="004E7B05" w:rsidRPr="00285C89">
        <w:rPr>
          <w:rFonts w:ascii="Times New Roman" w:hAnsi="Times New Roman" w:cs="Times New Roman"/>
          <w:sz w:val="24"/>
          <w:szCs w:val="24"/>
        </w:rPr>
        <w:t>imin e</w:t>
      </w:r>
      <w:r w:rsidRPr="00285C89">
        <w:rPr>
          <w:rFonts w:ascii="Times New Roman" w:hAnsi="Times New Roman" w:cs="Times New Roman"/>
          <w:sz w:val="24"/>
          <w:szCs w:val="24"/>
        </w:rPr>
        <w:t xml:space="preserve"> kuadr</w:t>
      </w:r>
      <w:r w:rsidR="004E7B05" w:rsidRPr="00285C89">
        <w:rPr>
          <w:rFonts w:ascii="Times New Roman" w:hAnsi="Times New Roman" w:cs="Times New Roman"/>
          <w:sz w:val="24"/>
          <w:szCs w:val="24"/>
        </w:rPr>
        <w:t>it</w:t>
      </w:r>
      <w:r w:rsidRPr="00285C89">
        <w:rPr>
          <w:rFonts w:ascii="Times New Roman" w:hAnsi="Times New Roman" w:cs="Times New Roman"/>
          <w:sz w:val="24"/>
          <w:szCs w:val="24"/>
        </w:rPr>
        <w:t xml:space="preserve"> ligjor në tregun e sigurimeve ku si pasojë e zbatimit 10 vjeçar të ligjit është konstatuar nevoja e kryerjes së disa ndërhyrjeve për rregullim të m</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tejsh</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m. </w:t>
      </w:r>
    </w:p>
    <w:p w14:paraId="0400E6AB" w14:textId="77777777" w:rsidR="00AF5FF3" w:rsidRPr="00285C89" w:rsidRDefault="00AF5FF3" w:rsidP="00CB3263">
      <w:pPr>
        <w:spacing w:after="0"/>
        <w:jc w:val="both"/>
        <w:rPr>
          <w:rFonts w:ascii="Times New Roman" w:hAnsi="Times New Roman" w:cs="Times New Roman"/>
          <w:sz w:val="24"/>
          <w:szCs w:val="24"/>
        </w:rPr>
      </w:pPr>
    </w:p>
    <w:p w14:paraId="01BEBAFD" w14:textId="11D6C4DD" w:rsidR="00660D32" w:rsidRPr="00285C89" w:rsidRDefault="008626A7"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Nisma p</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r rishikimin e ligjit nr. 52/2014, datë 22.05.2014 “Për veprimtarinë e sigurimit dhe risigurimit” nd</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rmerret nga </w:t>
      </w:r>
      <w:r w:rsidR="00924EEE" w:rsidRPr="00285C89">
        <w:rPr>
          <w:rFonts w:ascii="Times New Roman" w:hAnsi="Times New Roman" w:cs="Times New Roman"/>
          <w:sz w:val="24"/>
          <w:szCs w:val="24"/>
        </w:rPr>
        <w:t>Autoriteti i Mbikëqyrjes Financiare</w:t>
      </w:r>
      <w:r w:rsidRPr="00285C89">
        <w:rPr>
          <w:rFonts w:ascii="Times New Roman" w:hAnsi="Times New Roman" w:cs="Times New Roman"/>
          <w:sz w:val="24"/>
          <w:szCs w:val="24"/>
        </w:rPr>
        <w:t>,</w:t>
      </w:r>
      <w:r w:rsidR="00924EEE" w:rsidRPr="00285C89">
        <w:rPr>
          <w:rFonts w:ascii="Times New Roman" w:hAnsi="Times New Roman" w:cs="Times New Roman"/>
          <w:sz w:val="24"/>
          <w:szCs w:val="24"/>
        </w:rPr>
        <w:t xml:space="preserve"> </w:t>
      </w:r>
      <w:r w:rsidRPr="00285C89">
        <w:rPr>
          <w:rFonts w:ascii="Times New Roman" w:hAnsi="Times New Roman" w:cs="Times New Roman"/>
          <w:sz w:val="24"/>
          <w:szCs w:val="24"/>
        </w:rPr>
        <w:t>n</w:t>
      </w:r>
      <w:r w:rsidR="004A6A5B" w:rsidRPr="00285C89">
        <w:rPr>
          <w:rFonts w:ascii="Times New Roman" w:hAnsi="Times New Roman" w:cs="Times New Roman"/>
          <w:sz w:val="24"/>
          <w:szCs w:val="24"/>
        </w:rPr>
        <w:t>ë</w:t>
      </w:r>
      <w:r w:rsidR="003D7D93" w:rsidRPr="00285C89">
        <w:rPr>
          <w:rFonts w:ascii="Times New Roman" w:hAnsi="Times New Roman" w:cs="Times New Roman"/>
          <w:sz w:val="24"/>
          <w:szCs w:val="24"/>
        </w:rPr>
        <w:t xml:space="preserve"> plot</w:t>
      </w:r>
      <w:r w:rsidR="004A6A5B" w:rsidRPr="00285C89">
        <w:rPr>
          <w:rFonts w:ascii="Times New Roman" w:hAnsi="Times New Roman" w:cs="Times New Roman"/>
          <w:sz w:val="24"/>
          <w:szCs w:val="24"/>
        </w:rPr>
        <w:t>ë</w:t>
      </w:r>
      <w:r w:rsidR="003D7D93" w:rsidRPr="00285C89">
        <w:rPr>
          <w:rFonts w:ascii="Times New Roman" w:hAnsi="Times New Roman" w:cs="Times New Roman"/>
          <w:sz w:val="24"/>
          <w:szCs w:val="24"/>
        </w:rPr>
        <w:t xml:space="preserve">sim </w:t>
      </w:r>
      <w:r w:rsidRPr="00285C89">
        <w:rPr>
          <w:rFonts w:ascii="Times New Roman" w:hAnsi="Times New Roman" w:cs="Times New Roman"/>
          <w:sz w:val="24"/>
          <w:szCs w:val="24"/>
        </w:rPr>
        <w:t>t</w:t>
      </w:r>
      <w:r w:rsidR="004A6A5B" w:rsidRPr="00285C89">
        <w:rPr>
          <w:rFonts w:ascii="Times New Roman" w:hAnsi="Times New Roman" w:cs="Times New Roman"/>
          <w:sz w:val="24"/>
          <w:szCs w:val="24"/>
        </w:rPr>
        <w:t>ë</w:t>
      </w:r>
      <w:r w:rsidR="003D7D93" w:rsidRPr="00285C89">
        <w:rPr>
          <w:rFonts w:ascii="Times New Roman" w:hAnsi="Times New Roman" w:cs="Times New Roman"/>
          <w:sz w:val="24"/>
          <w:szCs w:val="24"/>
        </w:rPr>
        <w:t xml:space="preserve"> angazhimit p</w:t>
      </w:r>
      <w:r w:rsidR="004A6A5B" w:rsidRPr="00285C89">
        <w:rPr>
          <w:rFonts w:ascii="Times New Roman" w:hAnsi="Times New Roman" w:cs="Times New Roman"/>
          <w:sz w:val="24"/>
          <w:szCs w:val="24"/>
        </w:rPr>
        <w:t>ë</w:t>
      </w:r>
      <w:r w:rsidR="003D7D93" w:rsidRPr="00285C89">
        <w:rPr>
          <w:rFonts w:ascii="Times New Roman" w:hAnsi="Times New Roman" w:cs="Times New Roman"/>
          <w:sz w:val="24"/>
          <w:szCs w:val="24"/>
        </w:rPr>
        <w:t xml:space="preserve">r rritjen e nivelit të përfarimit me </w:t>
      </w:r>
      <w:r w:rsidR="00E8026E">
        <w:rPr>
          <w:rFonts w:ascii="Times New Roman" w:hAnsi="Times New Roman" w:cs="Times New Roman"/>
          <w:sz w:val="24"/>
          <w:szCs w:val="24"/>
        </w:rPr>
        <w:t>D</w:t>
      </w:r>
      <w:r w:rsidR="003D7D93" w:rsidRPr="00285C89">
        <w:rPr>
          <w:rFonts w:ascii="Times New Roman" w:hAnsi="Times New Roman" w:cs="Times New Roman"/>
          <w:sz w:val="24"/>
          <w:szCs w:val="24"/>
        </w:rPr>
        <w:t xml:space="preserve">irektivën 2009/138/EC e Parlamentit Evropian dhe e Këshillit të datës 25 nëntor 2009 </w:t>
      </w:r>
      <w:r w:rsidR="009C4475">
        <w:rPr>
          <w:rFonts w:ascii="Times New Roman" w:hAnsi="Times New Roman" w:cs="Times New Roman"/>
          <w:sz w:val="24"/>
          <w:szCs w:val="24"/>
        </w:rPr>
        <w:t>“</w:t>
      </w:r>
      <w:r w:rsidR="00042893" w:rsidRPr="00285C89">
        <w:rPr>
          <w:rFonts w:ascii="Times New Roman" w:hAnsi="Times New Roman" w:cs="Times New Roman"/>
          <w:sz w:val="24"/>
          <w:szCs w:val="24"/>
        </w:rPr>
        <w:t>Për fillimin dhe zhvillimin e veprimtarive të sigurimit dhe të risigurimit</w:t>
      </w:r>
      <w:r w:rsidR="009C4475">
        <w:rPr>
          <w:rFonts w:ascii="Times New Roman" w:hAnsi="Times New Roman" w:cs="Times New Roman"/>
          <w:sz w:val="24"/>
          <w:szCs w:val="24"/>
        </w:rPr>
        <w:t>”</w:t>
      </w:r>
      <w:r w:rsidR="00042893" w:rsidRPr="00285C89">
        <w:rPr>
          <w:rFonts w:ascii="Times New Roman" w:hAnsi="Times New Roman" w:cs="Times New Roman"/>
          <w:sz w:val="24"/>
          <w:szCs w:val="24"/>
        </w:rPr>
        <w:t xml:space="preserve"> (</w:t>
      </w:r>
      <w:r w:rsidR="0011379E">
        <w:rPr>
          <w:rFonts w:ascii="Times New Roman" w:hAnsi="Times New Roman" w:cs="Times New Roman"/>
          <w:sz w:val="24"/>
          <w:szCs w:val="24"/>
        </w:rPr>
        <w:t>D</w:t>
      </w:r>
      <w:r w:rsidR="00042893" w:rsidRPr="00285C89">
        <w:rPr>
          <w:rFonts w:ascii="Times New Roman" w:hAnsi="Times New Roman" w:cs="Times New Roman"/>
          <w:sz w:val="24"/>
          <w:szCs w:val="24"/>
        </w:rPr>
        <w:t xml:space="preserve">irektiva për </w:t>
      </w:r>
      <w:r w:rsidR="0011379E">
        <w:rPr>
          <w:rFonts w:ascii="Times New Roman" w:hAnsi="Times New Roman" w:cs="Times New Roman"/>
          <w:sz w:val="24"/>
          <w:szCs w:val="24"/>
        </w:rPr>
        <w:t>A</w:t>
      </w:r>
      <w:r w:rsidR="00042893" w:rsidRPr="00285C89">
        <w:rPr>
          <w:rFonts w:ascii="Times New Roman" w:hAnsi="Times New Roman" w:cs="Times New Roman"/>
          <w:sz w:val="24"/>
          <w:szCs w:val="24"/>
        </w:rPr>
        <w:t xml:space="preserve">ftësinë </w:t>
      </w:r>
      <w:r w:rsidR="0011379E">
        <w:rPr>
          <w:rFonts w:ascii="Times New Roman" w:hAnsi="Times New Roman" w:cs="Times New Roman"/>
          <w:sz w:val="24"/>
          <w:szCs w:val="24"/>
        </w:rPr>
        <w:t>P</w:t>
      </w:r>
      <w:r w:rsidR="00042893" w:rsidRPr="00285C89">
        <w:rPr>
          <w:rFonts w:ascii="Times New Roman" w:hAnsi="Times New Roman" w:cs="Times New Roman"/>
          <w:sz w:val="24"/>
          <w:szCs w:val="24"/>
        </w:rPr>
        <w:t>aguese II</w:t>
      </w:r>
      <w:r w:rsidR="0011379E">
        <w:rPr>
          <w:rFonts w:ascii="Times New Roman" w:hAnsi="Times New Roman" w:cs="Times New Roman"/>
          <w:sz w:val="24"/>
          <w:szCs w:val="24"/>
        </w:rPr>
        <w:t>/</w:t>
      </w:r>
      <w:r w:rsidR="00042893" w:rsidRPr="00285C89">
        <w:rPr>
          <w:rFonts w:ascii="Times New Roman" w:hAnsi="Times New Roman" w:cs="Times New Roman"/>
          <w:sz w:val="24"/>
          <w:szCs w:val="24"/>
        </w:rPr>
        <w:t>Solvency II)</w:t>
      </w:r>
      <w:r w:rsidR="003D7D93" w:rsidRPr="00285C89">
        <w:rPr>
          <w:rFonts w:ascii="Times New Roman" w:hAnsi="Times New Roman" w:cs="Times New Roman"/>
          <w:sz w:val="24"/>
          <w:szCs w:val="24"/>
        </w:rPr>
        <w:t xml:space="preserve">, </w:t>
      </w:r>
      <w:r w:rsidR="00660D32" w:rsidRPr="00285C89">
        <w:rPr>
          <w:rFonts w:ascii="Times New Roman" w:hAnsi="Times New Roman" w:cs="Times New Roman"/>
          <w:sz w:val="24"/>
          <w:szCs w:val="24"/>
        </w:rPr>
        <w:t xml:space="preserve">si dhe </w:t>
      </w:r>
      <w:r w:rsidR="00E8026E">
        <w:rPr>
          <w:rFonts w:ascii="Times New Roman" w:hAnsi="Times New Roman" w:cs="Times New Roman"/>
          <w:sz w:val="24"/>
          <w:szCs w:val="24"/>
        </w:rPr>
        <w:t>D</w:t>
      </w:r>
      <w:r w:rsidR="00660D32" w:rsidRPr="00285C89">
        <w:rPr>
          <w:rFonts w:ascii="Times New Roman" w:hAnsi="Times New Roman" w:cs="Times New Roman"/>
          <w:sz w:val="24"/>
          <w:szCs w:val="24"/>
        </w:rPr>
        <w:t>irektiv</w:t>
      </w:r>
      <w:r w:rsidR="004A6A5B" w:rsidRPr="00285C89">
        <w:rPr>
          <w:rFonts w:ascii="Times New Roman" w:hAnsi="Times New Roman" w:cs="Times New Roman"/>
          <w:sz w:val="24"/>
          <w:szCs w:val="24"/>
        </w:rPr>
        <w:t>ë</w:t>
      </w:r>
      <w:r w:rsidR="00660D32" w:rsidRPr="00285C89">
        <w:rPr>
          <w:rFonts w:ascii="Times New Roman" w:hAnsi="Times New Roman" w:cs="Times New Roman"/>
          <w:sz w:val="24"/>
          <w:szCs w:val="24"/>
        </w:rPr>
        <w:t xml:space="preserve">n 2016/97 e </w:t>
      </w:r>
      <w:r w:rsidR="004E7B05" w:rsidRPr="00285C89">
        <w:rPr>
          <w:rFonts w:ascii="Times New Roman" w:hAnsi="Times New Roman" w:cs="Times New Roman"/>
          <w:sz w:val="24"/>
          <w:szCs w:val="24"/>
        </w:rPr>
        <w:t>P</w:t>
      </w:r>
      <w:r w:rsidR="00660D32" w:rsidRPr="00285C89">
        <w:rPr>
          <w:rFonts w:ascii="Times New Roman" w:hAnsi="Times New Roman" w:cs="Times New Roman"/>
          <w:sz w:val="24"/>
          <w:szCs w:val="24"/>
        </w:rPr>
        <w:t xml:space="preserve">arlamentit </w:t>
      </w:r>
      <w:r w:rsidR="004E7B05" w:rsidRPr="00285C89">
        <w:rPr>
          <w:rFonts w:ascii="Times New Roman" w:hAnsi="Times New Roman" w:cs="Times New Roman"/>
          <w:sz w:val="24"/>
          <w:szCs w:val="24"/>
        </w:rPr>
        <w:t>E</w:t>
      </w:r>
      <w:r w:rsidR="00660D32" w:rsidRPr="00285C89">
        <w:rPr>
          <w:rFonts w:ascii="Times New Roman" w:hAnsi="Times New Roman" w:cs="Times New Roman"/>
          <w:sz w:val="24"/>
          <w:szCs w:val="24"/>
        </w:rPr>
        <w:t xml:space="preserve">vropian dhe e </w:t>
      </w:r>
      <w:r w:rsidR="004E7B05" w:rsidRPr="00285C89">
        <w:rPr>
          <w:rFonts w:ascii="Times New Roman" w:hAnsi="Times New Roman" w:cs="Times New Roman"/>
          <w:sz w:val="24"/>
          <w:szCs w:val="24"/>
        </w:rPr>
        <w:t>K</w:t>
      </w:r>
      <w:r w:rsidR="00660D32" w:rsidRPr="00285C89">
        <w:rPr>
          <w:rFonts w:ascii="Times New Roman" w:hAnsi="Times New Roman" w:cs="Times New Roman"/>
          <w:sz w:val="24"/>
          <w:szCs w:val="24"/>
        </w:rPr>
        <w:t>ëshillit, datë 20 janar 2016, "</w:t>
      </w:r>
      <w:r w:rsidR="004E7B05" w:rsidRPr="00285C89">
        <w:rPr>
          <w:rFonts w:ascii="Times New Roman" w:hAnsi="Times New Roman" w:cs="Times New Roman"/>
          <w:sz w:val="24"/>
          <w:szCs w:val="24"/>
        </w:rPr>
        <w:t>P</w:t>
      </w:r>
      <w:r w:rsidR="00660D32" w:rsidRPr="00285C89">
        <w:rPr>
          <w:rFonts w:ascii="Times New Roman" w:hAnsi="Times New Roman" w:cs="Times New Roman"/>
          <w:sz w:val="24"/>
          <w:szCs w:val="24"/>
        </w:rPr>
        <w:t xml:space="preserve">ër </w:t>
      </w:r>
      <w:r w:rsidR="004E7B05" w:rsidRPr="00285C89">
        <w:rPr>
          <w:rFonts w:ascii="Times New Roman" w:hAnsi="Times New Roman" w:cs="Times New Roman"/>
          <w:sz w:val="24"/>
          <w:szCs w:val="24"/>
        </w:rPr>
        <w:t>S</w:t>
      </w:r>
      <w:r w:rsidR="00660D32" w:rsidRPr="00285C89">
        <w:rPr>
          <w:rFonts w:ascii="Times New Roman" w:hAnsi="Times New Roman" w:cs="Times New Roman"/>
          <w:sz w:val="24"/>
          <w:szCs w:val="24"/>
        </w:rPr>
        <w:t>hpërndarjen n</w:t>
      </w:r>
      <w:r w:rsidR="004A6A5B" w:rsidRPr="00285C89">
        <w:rPr>
          <w:rFonts w:ascii="Times New Roman" w:hAnsi="Times New Roman" w:cs="Times New Roman"/>
          <w:sz w:val="24"/>
          <w:szCs w:val="24"/>
        </w:rPr>
        <w:t>ë</w:t>
      </w:r>
      <w:r w:rsidR="00660D32" w:rsidRPr="00285C89">
        <w:rPr>
          <w:rFonts w:ascii="Times New Roman" w:hAnsi="Times New Roman" w:cs="Times New Roman"/>
          <w:sz w:val="24"/>
          <w:szCs w:val="24"/>
        </w:rPr>
        <w:t xml:space="preserve"> </w:t>
      </w:r>
      <w:r w:rsidR="004E7B05" w:rsidRPr="00285C89">
        <w:rPr>
          <w:rFonts w:ascii="Times New Roman" w:hAnsi="Times New Roman" w:cs="Times New Roman"/>
          <w:sz w:val="24"/>
          <w:szCs w:val="24"/>
        </w:rPr>
        <w:t>S</w:t>
      </w:r>
      <w:r w:rsidR="00660D32" w:rsidRPr="00285C89">
        <w:rPr>
          <w:rFonts w:ascii="Times New Roman" w:hAnsi="Times New Roman" w:cs="Times New Roman"/>
          <w:sz w:val="24"/>
          <w:szCs w:val="24"/>
        </w:rPr>
        <w:t>igurime".</w:t>
      </w:r>
    </w:p>
    <w:p w14:paraId="2E269751" w14:textId="77777777" w:rsidR="00886333" w:rsidRPr="00285C89" w:rsidRDefault="00886333" w:rsidP="00CB3263">
      <w:pPr>
        <w:spacing w:after="0"/>
        <w:jc w:val="both"/>
        <w:rPr>
          <w:rFonts w:ascii="Times New Roman" w:hAnsi="Times New Roman" w:cs="Times New Roman"/>
          <w:sz w:val="24"/>
          <w:szCs w:val="24"/>
        </w:rPr>
      </w:pPr>
    </w:p>
    <w:p w14:paraId="3BADE162" w14:textId="23EE804F" w:rsidR="00A60314" w:rsidRPr="00285C89" w:rsidRDefault="003D4D04" w:rsidP="00CB3263">
      <w:pPr>
        <w:spacing w:after="0"/>
        <w:jc w:val="both"/>
        <w:rPr>
          <w:rFonts w:ascii="Times New Roman" w:hAnsi="Times New Roman" w:cs="Times New Roman"/>
          <w:sz w:val="24"/>
          <w:szCs w:val="24"/>
        </w:rPr>
      </w:pPr>
      <w:r>
        <w:rPr>
          <w:rFonts w:ascii="Times New Roman" w:hAnsi="Times New Roman" w:cs="Times New Roman"/>
          <w:sz w:val="24"/>
          <w:szCs w:val="24"/>
        </w:rPr>
        <w:t>Me an</w:t>
      </w:r>
      <w:r w:rsidR="00E3472B">
        <w:rPr>
          <w:rFonts w:ascii="Times New Roman" w:hAnsi="Times New Roman" w:cs="Times New Roman"/>
          <w:sz w:val="24"/>
          <w:szCs w:val="24"/>
        </w:rPr>
        <w:t>ë</w:t>
      </w:r>
      <w:r>
        <w:rPr>
          <w:rFonts w:ascii="Times New Roman" w:hAnsi="Times New Roman" w:cs="Times New Roman"/>
          <w:sz w:val="24"/>
          <w:szCs w:val="24"/>
        </w:rPr>
        <w:t xml:space="preserve"> t</w:t>
      </w:r>
      <w:r w:rsidR="00E3472B">
        <w:rPr>
          <w:rFonts w:ascii="Times New Roman" w:hAnsi="Times New Roman" w:cs="Times New Roman"/>
          <w:sz w:val="24"/>
          <w:szCs w:val="24"/>
        </w:rPr>
        <w:t>ë</w:t>
      </w:r>
      <w:r>
        <w:rPr>
          <w:rFonts w:ascii="Times New Roman" w:hAnsi="Times New Roman" w:cs="Times New Roman"/>
          <w:sz w:val="24"/>
          <w:szCs w:val="24"/>
        </w:rPr>
        <w:t xml:space="preserve"> k</w:t>
      </w:r>
      <w:r w:rsidR="00E3472B">
        <w:rPr>
          <w:rFonts w:ascii="Times New Roman" w:hAnsi="Times New Roman" w:cs="Times New Roman"/>
          <w:sz w:val="24"/>
          <w:szCs w:val="24"/>
        </w:rPr>
        <w:t>ë</w:t>
      </w:r>
      <w:r>
        <w:rPr>
          <w:rFonts w:ascii="Times New Roman" w:hAnsi="Times New Roman" w:cs="Times New Roman"/>
          <w:sz w:val="24"/>
          <w:szCs w:val="24"/>
        </w:rPr>
        <w:t xml:space="preserve">tij </w:t>
      </w:r>
      <w:r w:rsidR="00AF5FF3" w:rsidRPr="00285C89">
        <w:rPr>
          <w:rFonts w:ascii="Times New Roman" w:hAnsi="Times New Roman" w:cs="Times New Roman"/>
          <w:sz w:val="24"/>
          <w:szCs w:val="24"/>
        </w:rPr>
        <w:t>projektligj</w:t>
      </w:r>
      <w:r>
        <w:rPr>
          <w:rFonts w:ascii="Times New Roman" w:hAnsi="Times New Roman" w:cs="Times New Roman"/>
          <w:sz w:val="24"/>
          <w:szCs w:val="24"/>
        </w:rPr>
        <w:t>i</w:t>
      </w:r>
      <w:r w:rsidR="00AF5FF3" w:rsidRPr="00285C89">
        <w:rPr>
          <w:rFonts w:ascii="Times New Roman" w:hAnsi="Times New Roman" w:cs="Times New Roman"/>
          <w:sz w:val="24"/>
          <w:szCs w:val="24"/>
        </w:rPr>
        <w:t xml:space="preserve"> gjithashtu, synohet të adresohen dhe pasqyrohen rekomandimet e </w:t>
      </w:r>
      <w:r w:rsidR="0007072C" w:rsidRPr="00285C89">
        <w:rPr>
          <w:rFonts w:ascii="Times New Roman" w:hAnsi="Times New Roman" w:cs="Times New Roman"/>
          <w:sz w:val="24"/>
          <w:szCs w:val="24"/>
        </w:rPr>
        <w:t>l</w:t>
      </w:r>
      <w:r w:rsidR="004A6A5B" w:rsidRPr="00285C89">
        <w:rPr>
          <w:rFonts w:ascii="Times New Roman" w:hAnsi="Times New Roman" w:cs="Times New Roman"/>
          <w:sz w:val="24"/>
          <w:szCs w:val="24"/>
        </w:rPr>
        <w:t>ë</w:t>
      </w:r>
      <w:r w:rsidR="0007072C" w:rsidRPr="00285C89">
        <w:rPr>
          <w:rFonts w:ascii="Times New Roman" w:hAnsi="Times New Roman" w:cs="Times New Roman"/>
          <w:sz w:val="24"/>
          <w:szCs w:val="24"/>
        </w:rPr>
        <w:t xml:space="preserve">na nga </w:t>
      </w:r>
      <w:r w:rsidR="00AF5FF3" w:rsidRPr="00285C89">
        <w:rPr>
          <w:rFonts w:ascii="Times New Roman" w:hAnsi="Times New Roman" w:cs="Times New Roman"/>
          <w:sz w:val="24"/>
          <w:szCs w:val="24"/>
        </w:rPr>
        <w:t>Shoqat</w:t>
      </w:r>
      <w:r w:rsidR="0007072C" w:rsidRPr="00285C89">
        <w:rPr>
          <w:rFonts w:ascii="Times New Roman" w:hAnsi="Times New Roman" w:cs="Times New Roman"/>
          <w:sz w:val="24"/>
          <w:szCs w:val="24"/>
        </w:rPr>
        <w:t>a</w:t>
      </w:r>
      <w:r w:rsidR="00AF5FF3" w:rsidRPr="00285C89">
        <w:rPr>
          <w:rFonts w:ascii="Times New Roman" w:hAnsi="Times New Roman" w:cs="Times New Roman"/>
          <w:sz w:val="24"/>
          <w:szCs w:val="24"/>
        </w:rPr>
        <w:t xml:space="preserve"> Ndërkombëtare </w:t>
      </w:r>
      <w:r w:rsidR="0007072C" w:rsidRPr="00285C89">
        <w:rPr>
          <w:rFonts w:ascii="Times New Roman" w:hAnsi="Times New Roman" w:cs="Times New Roman"/>
          <w:sz w:val="24"/>
          <w:szCs w:val="24"/>
        </w:rPr>
        <w:t>e</w:t>
      </w:r>
      <w:r w:rsidR="00AF5FF3" w:rsidRPr="00285C89">
        <w:rPr>
          <w:rFonts w:ascii="Times New Roman" w:hAnsi="Times New Roman" w:cs="Times New Roman"/>
          <w:sz w:val="24"/>
          <w:szCs w:val="24"/>
        </w:rPr>
        <w:t xml:space="preserve"> Mbikëqyrësve </w:t>
      </w:r>
      <w:r w:rsidR="0007072C" w:rsidRPr="00285C89">
        <w:rPr>
          <w:rFonts w:ascii="Times New Roman" w:hAnsi="Times New Roman" w:cs="Times New Roman"/>
          <w:sz w:val="24"/>
          <w:szCs w:val="24"/>
        </w:rPr>
        <w:t>s</w:t>
      </w:r>
      <w:r w:rsidR="00AF5FF3" w:rsidRPr="00285C89">
        <w:rPr>
          <w:rFonts w:ascii="Times New Roman" w:hAnsi="Times New Roman" w:cs="Times New Roman"/>
          <w:sz w:val="24"/>
          <w:szCs w:val="24"/>
        </w:rPr>
        <w:t xml:space="preserve">ë Sigurimeve IAIS në kuadër të procesit të vlerësimit të përputhshmërisë </w:t>
      </w:r>
      <w:r w:rsidR="00886333" w:rsidRPr="00285C89">
        <w:rPr>
          <w:rFonts w:ascii="Times New Roman" w:hAnsi="Times New Roman" w:cs="Times New Roman"/>
          <w:sz w:val="24"/>
          <w:szCs w:val="24"/>
        </w:rPr>
        <w:t>s</w:t>
      </w:r>
      <w:r w:rsidR="004A6A5B" w:rsidRPr="00285C89">
        <w:rPr>
          <w:rFonts w:ascii="Times New Roman" w:hAnsi="Times New Roman" w:cs="Times New Roman"/>
          <w:sz w:val="24"/>
          <w:szCs w:val="24"/>
        </w:rPr>
        <w:t>ë</w:t>
      </w:r>
      <w:r w:rsidR="00AF5FF3" w:rsidRPr="00285C89">
        <w:rPr>
          <w:rFonts w:ascii="Times New Roman" w:hAnsi="Times New Roman" w:cs="Times New Roman"/>
          <w:sz w:val="24"/>
          <w:szCs w:val="24"/>
        </w:rPr>
        <w:t xml:space="preserve"> standardeve dhe praktikave të AMF-së, me Parimet Themelore në Sigurime (ICP)</w:t>
      </w:r>
      <w:r w:rsidR="00886333" w:rsidRPr="00285C89">
        <w:rPr>
          <w:rFonts w:ascii="Times New Roman" w:hAnsi="Times New Roman" w:cs="Times New Roman"/>
          <w:sz w:val="24"/>
          <w:szCs w:val="24"/>
        </w:rPr>
        <w:t xml:space="preserve">. </w:t>
      </w:r>
    </w:p>
    <w:p w14:paraId="2A56F52E" w14:textId="77777777" w:rsidR="00125D7F" w:rsidRPr="00285C89" w:rsidRDefault="00125D7F" w:rsidP="00CB3263">
      <w:pPr>
        <w:spacing w:after="0"/>
        <w:jc w:val="both"/>
        <w:rPr>
          <w:rFonts w:ascii="Times New Roman" w:hAnsi="Times New Roman" w:cs="Times New Roman"/>
          <w:sz w:val="24"/>
          <w:szCs w:val="24"/>
        </w:rPr>
      </w:pPr>
    </w:p>
    <w:p w14:paraId="61F04D93" w14:textId="225E06EF" w:rsidR="00FB5A88" w:rsidRPr="00285C89" w:rsidRDefault="00735D33"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 xml:space="preserve">Ndryshimet e propozuara </w:t>
      </w:r>
      <w:r w:rsidR="00FB5A88" w:rsidRPr="00285C89">
        <w:rPr>
          <w:rFonts w:ascii="Times New Roman" w:hAnsi="Times New Roman" w:cs="Times New Roman"/>
          <w:sz w:val="24"/>
          <w:szCs w:val="24"/>
        </w:rPr>
        <w:t>p</w:t>
      </w:r>
      <w:r w:rsidR="004A6A5B" w:rsidRPr="00285C89">
        <w:rPr>
          <w:rFonts w:ascii="Times New Roman" w:hAnsi="Times New Roman" w:cs="Times New Roman"/>
          <w:sz w:val="24"/>
          <w:szCs w:val="24"/>
        </w:rPr>
        <w:t>ë</w:t>
      </w:r>
      <w:r w:rsidR="00FB5A88" w:rsidRPr="00285C89">
        <w:rPr>
          <w:rFonts w:ascii="Times New Roman" w:hAnsi="Times New Roman" w:cs="Times New Roman"/>
          <w:sz w:val="24"/>
          <w:szCs w:val="24"/>
        </w:rPr>
        <w:t>r miratim jan</w:t>
      </w:r>
      <w:r w:rsidR="004A6A5B" w:rsidRPr="00285C89">
        <w:rPr>
          <w:rFonts w:ascii="Times New Roman" w:hAnsi="Times New Roman" w:cs="Times New Roman"/>
          <w:sz w:val="24"/>
          <w:szCs w:val="24"/>
        </w:rPr>
        <w:t>ë</w:t>
      </w:r>
      <w:r w:rsidR="00FB5A88" w:rsidRPr="00285C89">
        <w:rPr>
          <w:rFonts w:ascii="Times New Roman" w:hAnsi="Times New Roman" w:cs="Times New Roman"/>
          <w:sz w:val="24"/>
          <w:szCs w:val="24"/>
        </w:rPr>
        <w:t xml:space="preserve"> hapi </w:t>
      </w:r>
      <w:r w:rsidR="002962CB" w:rsidRPr="00285C89">
        <w:rPr>
          <w:rFonts w:ascii="Times New Roman" w:hAnsi="Times New Roman" w:cs="Times New Roman"/>
          <w:sz w:val="24"/>
          <w:szCs w:val="24"/>
        </w:rPr>
        <w:t>i par</w:t>
      </w:r>
      <w:r w:rsidR="004A6A5B" w:rsidRPr="00285C89">
        <w:rPr>
          <w:rFonts w:ascii="Times New Roman" w:hAnsi="Times New Roman" w:cs="Times New Roman"/>
          <w:sz w:val="24"/>
          <w:szCs w:val="24"/>
        </w:rPr>
        <w:t>ë</w:t>
      </w:r>
      <w:r w:rsidR="002962CB" w:rsidRPr="00285C89">
        <w:rPr>
          <w:rFonts w:ascii="Times New Roman" w:hAnsi="Times New Roman" w:cs="Times New Roman"/>
          <w:sz w:val="24"/>
          <w:szCs w:val="24"/>
        </w:rPr>
        <w:t xml:space="preserve"> </w:t>
      </w:r>
      <w:r w:rsidR="00FB5A88" w:rsidRPr="00285C89">
        <w:rPr>
          <w:rFonts w:ascii="Times New Roman" w:hAnsi="Times New Roman" w:cs="Times New Roman"/>
          <w:sz w:val="24"/>
          <w:szCs w:val="24"/>
        </w:rPr>
        <w:t>drejt procesit t</w:t>
      </w:r>
      <w:r w:rsidR="004A6A5B" w:rsidRPr="00285C89">
        <w:rPr>
          <w:rFonts w:ascii="Times New Roman" w:hAnsi="Times New Roman" w:cs="Times New Roman"/>
          <w:sz w:val="24"/>
          <w:szCs w:val="24"/>
        </w:rPr>
        <w:t>ë</w:t>
      </w:r>
      <w:r w:rsidR="00FB5A88" w:rsidRPr="00285C89">
        <w:rPr>
          <w:rFonts w:ascii="Times New Roman" w:hAnsi="Times New Roman" w:cs="Times New Roman"/>
          <w:sz w:val="24"/>
          <w:szCs w:val="24"/>
        </w:rPr>
        <w:t xml:space="preserve"> kalimit t</w:t>
      </w:r>
      <w:r w:rsidR="004A6A5B" w:rsidRPr="00285C89">
        <w:rPr>
          <w:rFonts w:ascii="Times New Roman" w:hAnsi="Times New Roman" w:cs="Times New Roman"/>
          <w:sz w:val="24"/>
          <w:szCs w:val="24"/>
        </w:rPr>
        <w:t>ë</w:t>
      </w:r>
      <w:r w:rsidR="00FB5A88" w:rsidRPr="00285C89">
        <w:rPr>
          <w:rFonts w:ascii="Times New Roman" w:hAnsi="Times New Roman" w:cs="Times New Roman"/>
          <w:sz w:val="24"/>
          <w:szCs w:val="24"/>
        </w:rPr>
        <w:t xml:space="preserve"> tregut t</w:t>
      </w:r>
      <w:r w:rsidR="004A6A5B" w:rsidRPr="00285C89">
        <w:rPr>
          <w:rFonts w:ascii="Times New Roman" w:hAnsi="Times New Roman" w:cs="Times New Roman"/>
          <w:sz w:val="24"/>
          <w:szCs w:val="24"/>
        </w:rPr>
        <w:t>ë</w:t>
      </w:r>
      <w:r w:rsidR="00FB5A88" w:rsidRPr="00285C89">
        <w:rPr>
          <w:rFonts w:ascii="Times New Roman" w:hAnsi="Times New Roman" w:cs="Times New Roman"/>
          <w:sz w:val="24"/>
          <w:szCs w:val="24"/>
        </w:rPr>
        <w:t xml:space="preserve"> sigurimeve n</w:t>
      </w:r>
      <w:r w:rsidR="004A6A5B" w:rsidRPr="00285C89">
        <w:rPr>
          <w:rFonts w:ascii="Times New Roman" w:hAnsi="Times New Roman" w:cs="Times New Roman"/>
          <w:sz w:val="24"/>
          <w:szCs w:val="24"/>
        </w:rPr>
        <w:t>ë</w:t>
      </w:r>
      <w:r w:rsidR="00FB5A88" w:rsidRPr="00285C89">
        <w:rPr>
          <w:rFonts w:ascii="Times New Roman" w:hAnsi="Times New Roman" w:cs="Times New Roman"/>
          <w:sz w:val="24"/>
          <w:szCs w:val="24"/>
        </w:rPr>
        <w:t xml:space="preserve"> regjimin e </w:t>
      </w:r>
      <w:r w:rsidR="00B4444E" w:rsidRPr="00285C89">
        <w:rPr>
          <w:rFonts w:ascii="Times New Roman" w:hAnsi="Times New Roman" w:cs="Times New Roman"/>
          <w:sz w:val="24"/>
          <w:szCs w:val="24"/>
        </w:rPr>
        <w:t>Aftësinë Paguese II</w:t>
      </w:r>
      <w:r w:rsidR="0011379E">
        <w:rPr>
          <w:rFonts w:ascii="Times New Roman" w:hAnsi="Times New Roman" w:cs="Times New Roman"/>
          <w:sz w:val="24"/>
          <w:szCs w:val="24"/>
        </w:rPr>
        <w:t>/</w:t>
      </w:r>
      <w:r w:rsidR="00FB5A88" w:rsidRPr="00285C89">
        <w:rPr>
          <w:rFonts w:ascii="Times New Roman" w:hAnsi="Times New Roman" w:cs="Times New Roman"/>
          <w:sz w:val="24"/>
          <w:szCs w:val="24"/>
        </w:rPr>
        <w:t>Solvency II. Zbatimi i këtij regjimi është angazhim i Autoritetit në kuadër të përafrimit të legjislacionit me direktivat e BE dhe praktikat më të mira ndërkombëtare në fushën e mbikëqyrjes</w:t>
      </w:r>
      <w:r w:rsidR="002962CB" w:rsidRPr="00285C89">
        <w:rPr>
          <w:rFonts w:ascii="Times New Roman" w:hAnsi="Times New Roman" w:cs="Times New Roman"/>
          <w:sz w:val="24"/>
          <w:szCs w:val="24"/>
        </w:rPr>
        <w:t xml:space="preserve">. </w:t>
      </w:r>
    </w:p>
    <w:p w14:paraId="3D32F286" w14:textId="77777777" w:rsidR="008626A7" w:rsidRPr="00285C89" w:rsidRDefault="008626A7" w:rsidP="00CB3263">
      <w:pPr>
        <w:spacing w:after="0"/>
        <w:jc w:val="both"/>
        <w:rPr>
          <w:rFonts w:ascii="Times New Roman" w:hAnsi="Times New Roman" w:cs="Times New Roman"/>
          <w:sz w:val="24"/>
          <w:szCs w:val="24"/>
        </w:rPr>
      </w:pPr>
    </w:p>
    <w:p w14:paraId="3AB5FBBA" w14:textId="0A3F4B51" w:rsidR="0007072C" w:rsidRPr="00285C89" w:rsidRDefault="00156F58"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 xml:space="preserve">Nëpërmjet miratimit të ndryshimeve dhe shtesave </w:t>
      </w:r>
      <w:r w:rsidR="00D84B82">
        <w:rPr>
          <w:rFonts w:ascii="Times New Roman" w:hAnsi="Times New Roman" w:cs="Times New Roman"/>
          <w:sz w:val="24"/>
          <w:szCs w:val="24"/>
        </w:rPr>
        <w:t xml:space="preserve">në </w:t>
      </w:r>
      <w:r w:rsidR="00D84B82" w:rsidRPr="00285C89">
        <w:rPr>
          <w:rFonts w:ascii="Times New Roman" w:hAnsi="Times New Roman" w:cs="Times New Roman"/>
          <w:sz w:val="24"/>
          <w:szCs w:val="24"/>
        </w:rPr>
        <w:t>ligji</w:t>
      </w:r>
      <w:r w:rsidR="00D84B82">
        <w:rPr>
          <w:rFonts w:ascii="Times New Roman" w:hAnsi="Times New Roman" w:cs="Times New Roman"/>
          <w:sz w:val="24"/>
          <w:szCs w:val="24"/>
        </w:rPr>
        <w:t>n</w:t>
      </w:r>
      <w:r w:rsidR="00D84B82" w:rsidRPr="00285C89">
        <w:rPr>
          <w:rFonts w:ascii="Times New Roman" w:hAnsi="Times New Roman" w:cs="Times New Roman"/>
          <w:sz w:val="24"/>
          <w:szCs w:val="24"/>
        </w:rPr>
        <w:t xml:space="preserve"> nr. 52/2014</w:t>
      </w:r>
      <w:r w:rsidR="00D84B82">
        <w:rPr>
          <w:rFonts w:ascii="Times New Roman" w:hAnsi="Times New Roman" w:cs="Times New Roman"/>
          <w:sz w:val="24"/>
          <w:szCs w:val="24"/>
        </w:rPr>
        <w:t xml:space="preserve">, </w:t>
      </w:r>
      <w:r w:rsidRPr="00285C89">
        <w:rPr>
          <w:rFonts w:ascii="Times New Roman" w:hAnsi="Times New Roman" w:cs="Times New Roman"/>
          <w:sz w:val="24"/>
          <w:szCs w:val="24"/>
        </w:rPr>
        <w:t xml:space="preserve">Autoriteti synon </w:t>
      </w:r>
      <w:r w:rsidR="00591FF9" w:rsidRPr="00285C89">
        <w:rPr>
          <w:rFonts w:ascii="Times New Roman" w:hAnsi="Times New Roman" w:cs="Times New Roman"/>
          <w:sz w:val="24"/>
          <w:szCs w:val="24"/>
        </w:rPr>
        <w:t>arritjen e objektivave</w:t>
      </w:r>
      <w:r w:rsidRPr="00285C89">
        <w:rPr>
          <w:rFonts w:ascii="Times New Roman" w:hAnsi="Times New Roman" w:cs="Times New Roman"/>
          <w:sz w:val="24"/>
          <w:szCs w:val="24"/>
        </w:rPr>
        <w:t xml:space="preserve"> si m</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posht</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w:t>
      </w:r>
      <w:r w:rsidR="0007072C" w:rsidRPr="00285C89">
        <w:rPr>
          <w:rFonts w:ascii="Times New Roman" w:hAnsi="Times New Roman" w:cs="Times New Roman"/>
          <w:sz w:val="24"/>
          <w:szCs w:val="24"/>
        </w:rPr>
        <w:t xml:space="preserve"> </w:t>
      </w:r>
    </w:p>
    <w:p w14:paraId="424611B6" w14:textId="77777777" w:rsidR="00B5159F" w:rsidRPr="00285C89" w:rsidRDefault="00B5159F" w:rsidP="00CB3263">
      <w:pPr>
        <w:spacing w:after="0"/>
        <w:jc w:val="both"/>
        <w:rPr>
          <w:rFonts w:ascii="Times New Roman" w:hAnsi="Times New Roman" w:cs="Times New Roman"/>
          <w:sz w:val="24"/>
          <w:szCs w:val="24"/>
        </w:rPr>
      </w:pPr>
    </w:p>
    <w:p w14:paraId="7B76E963" w14:textId="2A4159CF" w:rsidR="00591FF9" w:rsidRPr="00285C89" w:rsidRDefault="00591FF9" w:rsidP="00CB3263">
      <w:pPr>
        <w:pStyle w:val="ListParagraph"/>
        <w:numPr>
          <w:ilvl w:val="0"/>
          <w:numId w:val="15"/>
        </w:numPr>
        <w:spacing w:after="0"/>
        <w:jc w:val="both"/>
        <w:rPr>
          <w:rFonts w:ascii="Times New Roman" w:hAnsi="Times New Roman" w:cs="Times New Roman"/>
          <w:sz w:val="24"/>
          <w:szCs w:val="24"/>
        </w:rPr>
      </w:pPr>
      <w:r w:rsidRPr="00285C89">
        <w:rPr>
          <w:rFonts w:ascii="Times New Roman" w:hAnsi="Times New Roman" w:cs="Times New Roman"/>
          <w:sz w:val="24"/>
          <w:szCs w:val="24"/>
        </w:rPr>
        <w:t>Rritj</w:t>
      </w:r>
      <w:r w:rsidR="003D4D04">
        <w:rPr>
          <w:rFonts w:ascii="Times New Roman" w:hAnsi="Times New Roman" w:cs="Times New Roman"/>
          <w:sz w:val="24"/>
          <w:szCs w:val="24"/>
        </w:rPr>
        <w:t>a</w:t>
      </w:r>
      <w:r w:rsidRPr="00285C89">
        <w:rPr>
          <w:rFonts w:ascii="Times New Roman" w:hAnsi="Times New Roman" w:cs="Times New Roman"/>
          <w:sz w:val="24"/>
          <w:szCs w:val="24"/>
        </w:rPr>
        <w:t xml:space="preserve"> e nivelit të përfarimit me Direktivën 2009/138/EC e Parlamentit Evropian dhe e Këshillit të datës 25 nëntor 2009 </w:t>
      </w:r>
      <w:r w:rsidR="009C4475">
        <w:rPr>
          <w:rFonts w:ascii="Times New Roman" w:hAnsi="Times New Roman" w:cs="Times New Roman"/>
          <w:sz w:val="24"/>
          <w:szCs w:val="24"/>
        </w:rPr>
        <w:t>“</w:t>
      </w:r>
      <w:r w:rsidR="00042893" w:rsidRPr="00285C89">
        <w:rPr>
          <w:rFonts w:ascii="Times New Roman" w:hAnsi="Times New Roman" w:cs="Times New Roman"/>
          <w:sz w:val="24"/>
          <w:szCs w:val="24"/>
        </w:rPr>
        <w:t>Për fillimin dhe zhvillimin e veprimtarive të sigurimit dhe të risigurimit</w:t>
      </w:r>
      <w:r w:rsidR="009C4475">
        <w:rPr>
          <w:rFonts w:ascii="Times New Roman" w:hAnsi="Times New Roman" w:cs="Times New Roman"/>
          <w:sz w:val="24"/>
          <w:szCs w:val="24"/>
        </w:rPr>
        <w:t>”</w:t>
      </w:r>
      <w:r w:rsidR="00042893" w:rsidRPr="00285C89">
        <w:rPr>
          <w:rFonts w:ascii="Times New Roman" w:hAnsi="Times New Roman" w:cs="Times New Roman"/>
          <w:sz w:val="24"/>
          <w:szCs w:val="24"/>
        </w:rPr>
        <w:t xml:space="preserve"> (</w:t>
      </w:r>
      <w:r w:rsidR="00754719" w:rsidRPr="00285C89">
        <w:rPr>
          <w:rFonts w:ascii="Times New Roman" w:hAnsi="Times New Roman" w:cs="Times New Roman"/>
          <w:sz w:val="24"/>
          <w:szCs w:val="24"/>
        </w:rPr>
        <w:t>D</w:t>
      </w:r>
      <w:r w:rsidR="00042893" w:rsidRPr="00285C89">
        <w:rPr>
          <w:rFonts w:ascii="Times New Roman" w:hAnsi="Times New Roman" w:cs="Times New Roman"/>
          <w:sz w:val="24"/>
          <w:szCs w:val="24"/>
        </w:rPr>
        <w:t xml:space="preserve">irektiva për </w:t>
      </w:r>
      <w:r w:rsidR="00754719" w:rsidRPr="00285C89">
        <w:rPr>
          <w:rFonts w:ascii="Times New Roman" w:hAnsi="Times New Roman" w:cs="Times New Roman"/>
          <w:sz w:val="24"/>
          <w:szCs w:val="24"/>
        </w:rPr>
        <w:t>A</w:t>
      </w:r>
      <w:r w:rsidR="00042893" w:rsidRPr="00285C89">
        <w:rPr>
          <w:rFonts w:ascii="Times New Roman" w:hAnsi="Times New Roman" w:cs="Times New Roman"/>
          <w:sz w:val="24"/>
          <w:szCs w:val="24"/>
        </w:rPr>
        <w:t xml:space="preserve">ftësinë </w:t>
      </w:r>
      <w:r w:rsidR="00754719" w:rsidRPr="00285C89">
        <w:rPr>
          <w:rFonts w:ascii="Times New Roman" w:hAnsi="Times New Roman" w:cs="Times New Roman"/>
          <w:sz w:val="24"/>
          <w:szCs w:val="24"/>
        </w:rPr>
        <w:t>P</w:t>
      </w:r>
      <w:r w:rsidR="00042893" w:rsidRPr="00285C89">
        <w:rPr>
          <w:rFonts w:ascii="Times New Roman" w:hAnsi="Times New Roman" w:cs="Times New Roman"/>
          <w:sz w:val="24"/>
          <w:szCs w:val="24"/>
        </w:rPr>
        <w:t>aguese II</w:t>
      </w:r>
      <w:r w:rsidR="0011379E">
        <w:rPr>
          <w:rFonts w:ascii="Times New Roman" w:hAnsi="Times New Roman" w:cs="Times New Roman"/>
          <w:sz w:val="24"/>
          <w:szCs w:val="24"/>
        </w:rPr>
        <w:t>/</w:t>
      </w:r>
      <w:r w:rsidR="00042893" w:rsidRPr="00285C89">
        <w:rPr>
          <w:rFonts w:ascii="Times New Roman" w:hAnsi="Times New Roman" w:cs="Times New Roman"/>
          <w:sz w:val="24"/>
          <w:szCs w:val="24"/>
        </w:rPr>
        <w:t>Solvency II)</w:t>
      </w:r>
      <w:r w:rsidRPr="00285C89">
        <w:rPr>
          <w:rFonts w:ascii="Times New Roman" w:hAnsi="Times New Roman" w:cs="Times New Roman"/>
          <w:sz w:val="24"/>
          <w:szCs w:val="24"/>
        </w:rPr>
        <w:t>, si dhe Direktiv</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n  </w:t>
      </w:r>
      <w:r w:rsidRPr="00285C89">
        <w:rPr>
          <w:rFonts w:ascii="Times New Roman" w:hAnsi="Times New Roman" w:cs="Times New Roman"/>
          <w:sz w:val="24"/>
          <w:szCs w:val="24"/>
        </w:rPr>
        <w:lastRenderedPageBreak/>
        <w:t>2016/97 e Parlamentit Evropian dhe e Këshillit, datë 20 janar 2016, "Për Shpërndarjen n</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Sigurime";</w:t>
      </w:r>
    </w:p>
    <w:p w14:paraId="1F2C27BA" w14:textId="7793D926" w:rsidR="00AE4534" w:rsidRPr="00285C89" w:rsidRDefault="00591FF9" w:rsidP="00CB3263">
      <w:pPr>
        <w:pStyle w:val="ListParagraph"/>
        <w:numPr>
          <w:ilvl w:val="0"/>
          <w:numId w:val="15"/>
        </w:numPr>
        <w:spacing w:after="0"/>
        <w:jc w:val="both"/>
        <w:rPr>
          <w:rFonts w:ascii="Times New Roman" w:hAnsi="Times New Roman" w:cs="Times New Roman"/>
          <w:sz w:val="24"/>
          <w:szCs w:val="24"/>
        </w:rPr>
      </w:pPr>
      <w:r w:rsidRPr="00285C89">
        <w:rPr>
          <w:rFonts w:ascii="Times New Roman" w:hAnsi="Times New Roman" w:cs="Times New Roman"/>
          <w:sz w:val="24"/>
          <w:szCs w:val="24"/>
        </w:rPr>
        <w:t>P</w:t>
      </w:r>
      <w:r w:rsidR="008626A7" w:rsidRPr="00285C89">
        <w:rPr>
          <w:rFonts w:ascii="Times New Roman" w:hAnsi="Times New Roman" w:cs="Times New Roman"/>
          <w:sz w:val="24"/>
          <w:szCs w:val="24"/>
        </w:rPr>
        <w:t>lot</w:t>
      </w:r>
      <w:r w:rsidR="004A6A5B" w:rsidRPr="00285C89">
        <w:rPr>
          <w:rFonts w:ascii="Times New Roman" w:hAnsi="Times New Roman" w:cs="Times New Roman"/>
          <w:sz w:val="24"/>
          <w:szCs w:val="24"/>
        </w:rPr>
        <w:t>ë</w:t>
      </w:r>
      <w:r w:rsidR="008626A7" w:rsidRPr="00285C89">
        <w:rPr>
          <w:rFonts w:ascii="Times New Roman" w:hAnsi="Times New Roman" w:cs="Times New Roman"/>
          <w:sz w:val="24"/>
          <w:szCs w:val="24"/>
        </w:rPr>
        <w:t>simi i rekomandimeve</w:t>
      </w:r>
      <w:r w:rsidR="00B5159F" w:rsidRPr="00285C89">
        <w:rPr>
          <w:rFonts w:ascii="Times New Roman" w:hAnsi="Times New Roman" w:cs="Times New Roman"/>
          <w:sz w:val="24"/>
          <w:szCs w:val="24"/>
        </w:rPr>
        <w:t xml:space="preserve"> </w:t>
      </w:r>
      <w:r w:rsidR="008626A7" w:rsidRPr="00285C89">
        <w:rPr>
          <w:rFonts w:ascii="Times New Roman" w:hAnsi="Times New Roman" w:cs="Times New Roman"/>
          <w:sz w:val="24"/>
          <w:szCs w:val="24"/>
        </w:rPr>
        <w:t>t</w:t>
      </w:r>
      <w:r w:rsidR="004A6A5B" w:rsidRPr="00285C89">
        <w:rPr>
          <w:rFonts w:ascii="Times New Roman" w:hAnsi="Times New Roman" w:cs="Times New Roman"/>
          <w:sz w:val="24"/>
          <w:szCs w:val="24"/>
        </w:rPr>
        <w:t>ë</w:t>
      </w:r>
      <w:r w:rsidR="008626A7" w:rsidRPr="00285C89">
        <w:rPr>
          <w:rFonts w:ascii="Times New Roman" w:hAnsi="Times New Roman" w:cs="Times New Roman"/>
          <w:sz w:val="24"/>
          <w:szCs w:val="24"/>
        </w:rPr>
        <w:t xml:space="preserve"> l</w:t>
      </w:r>
      <w:r w:rsidR="004A6A5B" w:rsidRPr="00285C89">
        <w:rPr>
          <w:rFonts w:ascii="Times New Roman" w:hAnsi="Times New Roman" w:cs="Times New Roman"/>
          <w:sz w:val="24"/>
          <w:szCs w:val="24"/>
        </w:rPr>
        <w:t>ë</w:t>
      </w:r>
      <w:r w:rsidR="008626A7" w:rsidRPr="00285C89">
        <w:rPr>
          <w:rFonts w:ascii="Times New Roman" w:hAnsi="Times New Roman" w:cs="Times New Roman"/>
          <w:sz w:val="24"/>
          <w:szCs w:val="24"/>
        </w:rPr>
        <w:t>n</w:t>
      </w:r>
      <w:r w:rsidR="004A6A5B" w:rsidRPr="00285C89">
        <w:rPr>
          <w:rFonts w:ascii="Times New Roman" w:hAnsi="Times New Roman" w:cs="Times New Roman"/>
          <w:sz w:val="24"/>
          <w:szCs w:val="24"/>
        </w:rPr>
        <w:t>ë</w:t>
      </w:r>
      <w:r w:rsidR="008626A7" w:rsidRPr="00285C89">
        <w:rPr>
          <w:rFonts w:ascii="Times New Roman" w:hAnsi="Times New Roman" w:cs="Times New Roman"/>
          <w:sz w:val="24"/>
          <w:szCs w:val="24"/>
        </w:rPr>
        <w:t xml:space="preserve"> </w:t>
      </w:r>
      <w:r w:rsidR="002962CB" w:rsidRPr="00285C89">
        <w:rPr>
          <w:rFonts w:ascii="Times New Roman" w:hAnsi="Times New Roman" w:cs="Times New Roman"/>
          <w:sz w:val="24"/>
          <w:szCs w:val="24"/>
        </w:rPr>
        <w:t>n</w:t>
      </w:r>
      <w:r w:rsidR="004A6A5B" w:rsidRPr="00285C89">
        <w:rPr>
          <w:rFonts w:ascii="Times New Roman" w:hAnsi="Times New Roman" w:cs="Times New Roman"/>
          <w:sz w:val="24"/>
          <w:szCs w:val="24"/>
        </w:rPr>
        <w:t>ë</w:t>
      </w:r>
      <w:r w:rsidR="002962CB" w:rsidRPr="00285C89">
        <w:rPr>
          <w:rFonts w:ascii="Times New Roman" w:hAnsi="Times New Roman" w:cs="Times New Roman"/>
          <w:sz w:val="24"/>
          <w:szCs w:val="24"/>
        </w:rPr>
        <w:t xml:space="preserve"> raportin</w:t>
      </w:r>
      <w:r w:rsidRPr="00285C89">
        <w:rPr>
          <w:rFonts w:ascii="Times New Roman" w:hAnsi="Times New Roman" w:cs="Times New Roman"/>
          <w:sz w:val="24"/>
          <w:szCs w:val="24"/>
        </w:rPr>
        <w:t xml:space="preserve"> </w:t>
      </w:r>
      <w:r w:rsidR="002962CB" w:rsidRPr="00285C89">
        <w:rPr>
          <w:rFonts w:ascii="Times New Roman" w:hAnsi="Times New Roman" w:cs="Times New Roman"/>
          <w:sz w:val="24"/>
          <w:szCs w:val="24"/>
        </w:rPr>
        <w:t>e</w:t>
      </w:r>
      <w:r w:rsidRPr="00285C89">
        <w:rPr>
          <w:rFonts w:ascii="Times New Roman" w:hAnsi="Times New Roman" w:cs="Times New Roman"/>
          <w:sz w:val="24"/>
          <w:szCs w:val="24"/>
        </w:rPr>
        <w:t xml:space="preserve"> </w:t>
      </w:r>
      <w:r w:rsidR="008626A7" w:rsidRPr="00285C89">
        <w:rPr>
          <w:rFonts w:ascii="Times New Roman" w:hAnsi="Times New Roman" w:cs="Times New Roman"/>
          <w:sz w:val="24"/>
          <w:szCs w:val="24"/>
        </w:rPr>
        <w:t xml:space="preserve">IAIS </w:t>
      </w:r>
      <w:r w:rsidR="00B5159F" w:rsidRPr="00285C89">
        <w:rPr>
          <w:rFonts w:ascii="Times New Roman" w:hAnsi="Times New Roman" w:cs="Times New Roman"/>
          <w:sz w:val="24"/>
          <w:szCs w:val="24"/>
        </w:rPr>
        <w:t>në kuadër të procesit të vlerësimit të përputhshmërisë së praktikave mbikëqyrëse të AMF-së kundrejt standardeve ndërkombëtare të sigurimeve (ICP)</w:t>
      </w:r>
      <w:r w:rsidRPr="00285C89">
        <w:rPr>
          <w:rFonts w:ascii="Times New Roman" w:hAnsi="Times New Roman" w:cs="Times New Roman"/>
          <w:sz w:val="24"/>
          <w:szCs w:val="24"/>
        </w:rPr>
        <w:t>;</w:t>
      </w:r>
    </w:p>
    <w:p w14:paraId="59324B7B" w14:textId="21F0CE7A" w:rsidR="00AE4534" w:rsidRPr="00285C89" w:rsidRDefault="00591FF9" w:rsidP="00CB3263">
      <w:pPr>
        <w:pStyle w:val="ListParagraph"/>
        <w:numPr>
          <w:ilvl w:val="0"/>
          <w:numId w:val="15"/>
        </w:numPr>
        <w:spacing w:after="0"/>
        <w:jc w:val="both"/>
        <w:rPr>
          <w:rFonts w:ascii="Times New Roman" w:hAnsi="Times New Roman" w:cs="Times New Roman"/>
          <w:sz w:val="24"/>
          <w:szCs w:val="24"/>
        </w:rPr>
      </w:pPr>
      <w:r w:rsidRPr="00285C89">
        <w:rPr>
          <w:rFonts w:ascii="Times New Roman" w:hAnsi="Times New Roman" w:cs="Times New Roman"/>
          <w:sz w:val="24"/>
          <w:szCs w:val="24"/>
        </w:rPr>
        <w:t>Rregullimi i m</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tejsh</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m i sistemit t</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w:t>
      </w:r>
      <w:r w:rsidR="002962CB" w:rsidRPr="00285C89">
        <w:rPr>
          <w:rFonts w:ascii="Times New Roman" w:hAnsi="Times New Roman" w:cs="Times New Roman"/>
          <w:sz w:val="24"/>
          <w:szCs w:val="24"/>
        </w:rPr>
        <w:t>administrimi t</w:t>
      </w:r>
      <w:r w:rsidR="004A6A5B" w:rsidRPr="00285C89">
        <w:rPr>
          <w:rFonts w:ascii="Times New Roman" w:hAnsi="Times New Roman" w:cs="Times New Roman"/>
          <w:sz w:val="24"/>
          <w:szCs w:val="24"/>
        </w:rPr>
        <w:t>ë</w:t>
      </w:r>
      <w:r w:rsidR="002962CB" w:rsidRPr="00285C89">
        <w:rPr>
          <w:rFonts w:ascii="Times New Roman" w:hAnsi="Times New Roman" w:cs="Times New Roman"/>
          <w:sz w:val="24"/>
          <w:szCs w:val="24"/>
        </w:rPr>
        <w:t xml:space="preserve"> rrezikut;</w:t>
      </w:r>
    </w:p>
    <w:p w14:paraId="26A5F2FB" w14:textId="707F2819" w:rsidR="002962CB" w:rsidRPr="00285C89" w:rsidRDefault="002962CB" w:rsidP="00CB3263">
      <w:pPr>
        <w:pStyle w:val="ListParagraph"/>
        <w:numPr>
          <w:ilvl w:val="0"/>
          <w:numId w:val="15"/>
        </w:numPr>
        <w:spacing w:after="0"/>
        <w:jc w:val="both"/>
        <w:rPr>
          <w:rFonts w:ascii="Times New Roman" w:hAnsi="Times New Roman" w:cs="Times New Roman"/>
          <w:sz w:val="24"/>
          <w:szCs w:val="24"/>
        </w:rPr>
      </w:pPr>
      <w:r w:rsidRPr="00285C89">
        <w:rPr>
          <w:rFonts w:ascii="Times New Roman" w:hAnsi="Times New Roman" w:cs="Times New Roman"/>
          <w:sz w:val="24"/>
          <w:szCs w:val="24"/>
        </w:rPr>
        <w:t>Forcimi i kërkesave për përshtatshmëri dhe aftësi të organeve drejtuese dhe funksioneve kryesore</w:t>
      </w:r>
      <w:r w:rsidR="00AE4534" w:rsidRPr="00285C89">
        <w:rPr>
          <w:rFonts w:ascii="Times New Roman" w:hAnsi="Times New Roman" w:cs="Times New Roman"/>
          <w:sz w:val="24"/>
          <w:szCs w:val="24"/>
        </w:rPr>
        <w:t>;</w:t>
      </w:r>
    </w:p>
    <w:p w14:paraId="624644CB" w14:textId="41E2F517" w:rsidR="003D4D04" w:rsidRPr="003D4D04" w:rsidRDefault="003D4D04" w:rsidP="003D4D04">
      <w:pPr>
        <w:pStyle w:val="ListParagraph"/>
        <w:numPr>
          <w:ilvl w:val="0"/>
          <w:numId w:val="15"/>
        </w:numPr>
        <w:spacing w:after="160"/>
        <w:jc w:val="both"/>
        <w:rPr>
          <w:rFonts w:ascii="Times New Roman" w:hAnsi="Times New Roman"/>
        </w:rPr>
      </w:pPr>
      <w:r w:rsidRPr="00E5428E">
        <w:rPr>
          <w:rFonts w:ascii="Times New Roman" w:hAnsi="Times New Roman"/>
          <w:iCs/>
          <w:sz w:val="24"/>
          <w:szCs w:val="24"/>
        </w:rPr>
        <w:t>Përmirësim i mbrojtjes së konsumatorit</w:t>
      </w:r>
      <w:r w:rsidRPr="00E5428E">
        <w:rPr>
          <w:rFonts w:ascii="Times New Roman" w:hAnsi="Times New Roman"/>
          <w:sz w:val="24"/>
          <w:szCs w:val="24"/>
        </w:rPr>
        <w:t xml:space="preserve"> nëpërmjet rishikimit të kërkesave për informim dhe transparencë duke garantuar një nivel uniform dhe të zgjeruar të mbrojtjes së të siguruarve</w:t>
      </w:r>
      <w:r>
        <w:rPr>
          <w:rFonts w:ascii="Times New Roman" w:hAnsi="Times New Roman"/>
          <w:sz w:val="24"/>
          <w:szCs w:val="24"/>
        </w:rPr>
        <w:t xml:space="preserve"> </w:t>
      </w:r>
      <w:r w:rsidRPr="00625116">
        <w:rPr>
          <w:rFonts w:ascii="Times New Roman" w:hAnsi="Times New Roman"/>
          <w:sz w:val="24"/>
          <w:szCs w:val="24"/>
          <w:lang w:eastAsia="sq-AL"/>
        </w:rPr>
        <w:t>si dhe mundësimi i lidhjes së kontratës së sigurimit në internet dhe me mjete elektronike</w:t>
      </w:r>
      <w:r w:rsidRPr="00E5428E">
        <w:rPr>
          <w:rFonts w:ascii="Times New Roman" w:hAnsi="Times New Roman"/>
          <w:sz w:val="24"/>
          <w:szCs w:val="24"/>
        </w:rPr>
        <w:t xml:space="preserve">; </w:t>
      </w:r>
    </w:p>
    <w:p w14:paraId="52B70EB9" w14:textId="77777777" w:rsidR="003D4D04" w:rsidRPr="00E34994" w:rsidRDefault="003D4D04" w:rsidP="003D4D04">
      <w:pPr>
        <w:pStyle w:val="ListParagraph"/>
        <w:numPr>
          <w:ilvl w:val="0"/>
          <w:numId w:val="15"/>
        </w:numPr>
        <w:spacing w:after="0"/>
        <w:jc w:val="both"/>
        <w:rPr>
          <w:rFonts w:ascii="Times New Roman" w:hAnsi="Times New Roman"/>
          <w:sz w:val="24"/>
          <w:szCs w:val="24"/>
        </w:rPr>
      </w:pPr>
      <w:r w:rsidRPr="00E34994">
        <w:rPr>
          <w:rFonts w:ascii="Times New Roman" w:hAnsi="Times New Roman"/>
          <w:sz w:val="24"/>
          <w:szCs w:val="24"/>
        </w:rPr>
        <w:t>Rishikimi i kornizës rregullatore në lidhje me mbikëqyrjen e grupeve të sigurimit;</w:t>
      </w:r>
    </w:p>
    <w:p w14:paraId="53BCB2F0" w14:textId="77777777" w:rsidR="003D4D04" w:rsidRPr="005832EF" w:rsidRDefault="003D4D04" w:rsidP="003D4D04">
      <w:pPr>
        <w:pStyle w:val="ListParagraph"/>
        <w:numPr>
          <w:ilvl w:val="0"/>
          <w:numId w:val="15"/>
        </w:numPr>
        <w:spacing w:after="0"/>
        <w:jc w:val="both"/>
        <w:rPr>
          <w:rFonts w:ascii="Times New Roman" w:hAnsi="Times New Roman"/>
          <w:sz w:val="24"/>
          <w:szCs w:val="24"/>
        </w:rPr>
      </w:pPr>
      <w:r>
        <w:rPr>
          <w:rFonts w:ascii="Times New Roman" w:hAnsi="Times New Roman"/>
          <w:sz w:val="24"/>
          <w:szCs w:val="24"/>
        </w:rPr>
        <w:t>Plotësimi dhe rishikimi i dispozitave</w:t>
      </w:r>
      <w:r w:rsidRPr="00285C89">
        <w:rPr>
          <w:rFonts w:ascii="Times New Roman" w:hAnsi="Times New Roman"/>
          <w:sz w:val="24"/>
          <w:szCs w:val="24"/>
        </w:rPr>
        <w:t xml:space="preserve"> </w:t>
      </w:r>
      <w:r>
        <w:rPr>
          <w:rFonts w:ascii="Times New Roman" w:hAnsi="Times New Roman"/>
          <w:sz w:val="24"/>
          <w:szCs w:val="24"/>
        </w:rPr>
        <w:t xml:space="preserve">për administrimin e përkohshëm dhe prishjen e </w:t>
      </w:r>
      <w:r w:rsidRPr="00285C89">
        <w:rPr>
          <w:rFonts w:ascii="Times New Roman" w:hAnsi="Times New Roman"/>
          <w:sz w:val="24"/>
          <w:szCs w:val="24"/>
        </w:rPr>
        <w:t>shoqërisë së sigurimit.</w:t>
      </w:r>
      <w:r w:rsidRPr="00467848">
        <w:rPr>
          <w:rFonts w:ascii="Times New Roman" w:hAnsi="Times New Roman"/>
          <w:bCs/>
          <w:sz w:val="24"/>
          <w:szCs w:val="24"/>
        </w:rPr>
        <w:t xml:space="preserve"> </w:t>
      </w:r>
    </w:p>
    <w:p w14:paraId="4401D169" w14:textId="27955166" w:rsidR="00123CE1" w:rsidRPr="00285C89" w:rsidRDefault="00123CE1" w:rsidP="00CB3263">
      <w:pPr>
        <w:spacing w:after="0"/>
        <w:rPr>
          <w:rFonts w:ascii="Times New Roman" w:hAnsi="Times New Roman" w:cs="Times New Roman"/>
          <w:sz w:val="24"/>
          <w:szCs w:val="24"/>
        </w:rPr>
      </w:pPr>
    </w:p>
    <w:p w14:paraId="5E351217" w14:textId="77777777" w:rsidR="0007072C" w:rsidRPr="00285C89" w:rsidRDefault="0007072C" w:rsidP="00CB3263">
      <w:pPr>
        <w:spacing w:after="0"/>
        <w:jc w:val="both"/>
        <w:rPr>
          <w:rFonts w:ascii="Times New Roman" w:hAnsi="Times New Roman" w:cs="Times New Roman"/>
          <w:sz w:val="24"/>
          <w:szCs w:val="24"/>
        </w:rPr>
      </w:pPr>
    </w:p>
    <w:p w14:paraId="285729DF" w14:textId="77777777" w:rsidR="004B146B" w:rsidRPr="00285C89" w:rsidRDefault="004B146B" w:rsidP="00CB3263">
      <w:pPr>
        <w:pStyle w:val="ListParagraph"/>
        <w:numPr>
          <w:ilvl w:val="0"/>
          <w:numId w:val="4"/>
        </w:numPr>
        <w:spacing w:after="0"/>
        <w:ind w:left="360" w:hanging="360"/>
        <w:jc w:val="both"/>
        <w:rPr>
          <w:rFonts w:ascii="Times New Roman" w:hAnsi="Times New Roman" w:cs="Times New Roman"/>
          <w:b/>
          <w:sz w:val="24"/>
          <w:szCs w:val="24"/>
        </w:rPr>
      </w:pPr>
      <w:r w:rsidRPr="00285C89">
        <w:rPr>
          <w:rFonts w:ascii="Times New Roman" w:hAnsi="Times New Roman" w:cs="Times New Roman"/>
          <w:b/>
          <w:sz w:val="24"/>
          <w:szCs w:val="24"/>
        </w:rPr>
        <w:t>VLERËSIM I PROJEKT LIGJIT NË RAPORT ME PROGRAMIN POLITIK TË KËSHILLIT TË MINISTRAVE, ME PROGRAMIN ANALITIK TË AKTEVE DHE DOKUMENTAVE TË TJERA</w:t>
      </w:r>
    </w:p>
    <w:p w14:paraId="24F99A97" w14:textId="77777777" w:rsidR="00D731B9" w:rsidRPr="00285C89" w:rsidRDefault="00D731B9" w:rsidP="00CB3263">
      <w:pPr>
        <w:spacing w:after="0"/>
        <w:jc w:val="both"/>
        <w:rPr>
          <w:rFonts w:ascii="Times New Roman" w:hAnsi="Times New Roman" w:cs="Times New Roman"/>
          <w:sz w:val="24"/>
          <w:szCs w:val="24"/>
        </w:rPr>
      </w:pPr>
    </w:p>
    <w:p w14:paraId="6D4357D2" w14:textId="1D6BEF14" w:rsidR="00D731B9" w:rsidRPr="00285C89" w:rsidRDefault="008D6E8F"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 xml:space="preserve">Projektligji </w:t>
      </w:r>
      <w:r w:rsidR="00883E5B" w:rsidRPr="00285C89">
        <w:rPr>
          <w:rFonts w:ascii="Times New Roman" w:hAnsi="Times New Roman" w:cs="Times New Roman"/>
          <w:sz w:val="24"/>
          <w:szCs w:val="24"/>
        </w:rPr>
        <w:t>“</w:t>
      </w:r>
      <w:r w:rsidRPr="00285C89">
        <w:rPr>
          <w:rFonts w:ascii="Times New Roman" w:hAnsi="Times New Roman" w:cs="Times New Roman"/>
          <w:sz w:val="24"/>
          <w:szCs w:val="24"/>
        </w:rPr>
        <w:t xml:space="preserve">Për disa shtesa dhe ndryshime në </w:t>
      </w:r>
      <w:r w:rsidR="00883E5B" w:rsidRPr="00285C89">
        <w:rPr>
          <w:rFonts w:ascii="Times New Roman" w:hAnsi="Times New Roman" w:cs="Times New Roman"/>
          <w:sz w:val="24"/>
          <w:szCs w:val="24"/>
        </w:rPr>
        <w:t>l</w:t>
      </w:r>
      <w:r w:rsidRPr="00285C89">
        <w:rPr>
          <w:rFonts w:ascii="Times New Roman" w:hAnsi="Times New Roman" w:cs="Times New Roman"/>
          <w:sz w:val="24"/>
          <w:szCs w:val="24"/>
        </w:rPr>
        <w:t>igjin nr. 52, datë 22.05.2014 "Për veprimtarinë e sigurimit dhe risigurimit"</w:t>
      </w:r>
      <w:r w:rsidR="003D4D04">
        <w:rPr>
          <w:rFonts w:ascii="Times New Roman" w:hAnsi="Times New Roman" w:cs="Times New Roman"/>
          <w:sz w:val="24"/>
          <w:szCs w:val="24"/>
        </w:rPr>
        <w:t>,</w:t>
      </w:r>
      <w:r w:rsidRPr="00285C89">
        <w:rPr>
          <w:rFonts w:ascii="Times New Roman" w:hAnsi="Times New Roman" w:cs="Times New Roman"/>
          <w:sz w:val="24"/>
          <w:szCs w:val="24"/>
        </w:rPr>
        <w:t xml:space="preserve"> </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sht</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w:t>
      </w:r>
      <w:r w:rsidR="00883E5B" w:rsidRPr="00285C89">
        <w:rPr>
          <w:rFonts w:ascii="Times New Roman" w:hAnsi="Times New Roman" w:cs="Times New Roman"/>
          <w:sz w:val="24"/>
          <w:szCs w:val="24"/>
        </w:rPr>
        <w:t xml:space="preserve">parashikuar për miratim në </w:t>
      </w:r>
      <w:r w:rsidR="00661401" w:rsidRPr="00285C89">
        <w:rPr>
          <w:rFonts w:ascii="Times New Roman" w:hAnsi="Times New Roman" w:cs="Times New Roman"/>
          <w:sz w:val="24"/>
          <w:szCs w:val="24"/>
        </w:rPr>
        <w:t>katër mujorin</w:t>
      </w:r>
      <w:r w:rsidR="00883E5B" w:rsidRPr="00285C89">
        <w:rPr>
          <w:rFonts w:ascii="Times New Roman" w:hAnsi="Times New Roman" w:cs="Times New Roman"/>
          <w:sz w:val="24"/>
          <w:szCs w:val="24"/>
        </w:rPr>
        <w:t xml:space="preserve"> e tretë të PKIE 2024</w:t>
      </w:r>
      <w:r w:rsidR="008106C2">
        <w:rPr>
          <w:rFonts w:ascii="Times New Roman" w:hAnsi="Times New Roman" w:cs="Times New Roman"/>
          <w:sz w:val="24"/>
          <w:szCs w:val="24"/>
        </w:rPr>
        <w:t>,</w:t>
      </w:r>
      <w:r w:rsidR="00883E5B" w:rsidRPr="00285C89">
        <w:rPr>
          <w:rFonts w:ascii="Times New Roman" w:hAnsi="Times New Roman" w:cs="Times New Roman"/>
          <w:sz w:val="24"/>
          <w:szCs w:val="24"/>
        </w:rPr>
        <w:t xml:space="preserve"> </w:t>
      </w:r>
      <w:r w:rsidR="00D731B9" w:rsidRPr="00285C89">
        <w:rPr>
          <w:rFonts w:ascii="Times New Roman" w:hAnsi="Times New Roman" w:cs="Times New Roman"/>
          <w:sz w:val="24"/>
          <w:szCs w:val="24"/>
        </w:rPr>
        <w:t xml:space="preserve">për </w:t>
      </w:r>
      <w:r w:rsidR="008106C2">
        <w:rPr>
          <w:rFonts w:ascii="Times New Roman" w:hAnsi="Times New Roman" w:cs="Times New Roman"/>
          <w:sz w:val="24"/>
          <w:szCs w:val="24"/>
        </w:rPr>
        <w:t>K</w:t>
      </w:r>
      <w:r w:rsidR="00D731B9" w:rsidRPr="00285C89">
        <w:rPr>
          <w:rFonts w:ascii="Times New Roman" w:hAnsi="Times New Roman" w:cs="Times New Roman"/>
          <w:sz w:val="24"/>
          <w:szCs w:val="24"/>
        </w:rPr>
        <w:t>apitullin 9 “Shërbimet Financiare”</w:t>
      </w:r>
      <w:r w:rsidR="00883E5B" w:rsidRPr="00285C89">
        <w:rPr>
          <w:rFonts w:ascii="Times New Roman" w:hAnsi="Times New Roman" w:cs="Times New Roman"/>
          <w:sz w:val="24"/>
          <w:szCs w:val="24"/>
        </w:rPr>
        <w:t xml:space="preserve">. </w:t>
      </w:r>
      <w:r w:rsidR="00661401" w:rsidRPr="00285C89">
        <w:rPr>
          <w:rFonts w:ascii="Times New Roman" w:hAnsi="Times New Roman" w:cs="Times New Roman"/>
          <w:sz w:val="24"/>
          <w:szCs w:val="24"/>
        </w:rPr>
        <w:t>Ky p</w:t>
      </w:r>
      <w:r w:rsidR="00883E5B" w:rsidRPr="00285C89">
        <w:rPr>
          <w:rFonts w:ascii="Times New Roman" w:hAnsi="Times New Roman" w:cs="Times New Roman"/>
          <w:sz w:val="24"/>
          <w:szCs w:val="24"/>
        </w:rPr>
        <w:t xml:space="preserve">rojektligji </w:t>
      </w:r>
      <w:r w:rsidR="00661401" w:rsidRPr="00285C89">
        <w:rPr>
          <w:rFonts w:ascii="Times New Roman" w:hAnsi="Times New Roman" w:cs="Times New Roman"/>
          <w:sz w:val="24"/>
          <w:szCs w:val="24"/>
        </w:rPr>
        <w:t>syno</w:t>
      </w:r>
      <w:r w:rsidR="003D4D04">
        <w:rPr>
          <w:rFonts w:ascii="Times New Roman" w:hAnsi="Times New Roman" w:cs="Times New Roman"/>
          <w:sz w:val="24"/>
          <w:szCs w:val="24"/>
        </w:rPr>
        <w:t>n</w:t>
      </w:r>
      <w:r w:rsidR="00661401" w:rsidRPr="00285C89">
        <w:rPr>
          <w:rFonts w:ascii="Times New Roman" w:hAnsi="Times New Roman" w:cs="Times New Roman"/>
          <w:sz w:val="24"/>
          <w:szCs w:val="24"/>
        </w:rPr>
        <w:t xml:space="preserve"> t</w:t>
      </w:r>
      <w:r w:rsidR="004A6A5B" w:rsidRPr="00285C89">
        <w:rPr>
          <w:rFonts w:ascii="Times New Roman" w:hAnsi="Times New Roman" w:cs="Times New Roman"/>
          <w:sz w:val="24"/>
          <w:szCs w:val="24"/>
        </w:rPr>
        <w:t>ë</w:t>
      </w:r>
      <w:r w:rsidR="00D731B9" w:rsidRPr="00285C89">
        <w:rPr>
          <w:rFonts w:ascii="Times New Roman" w:hAnsi="Times New Roman" w:cs="Times New Roman"/>
          <w:sz w:val="24"/>
          <w:szCs w:val="24"/>
        </w:rPr>
        <w:t xml:space="preserve"> përputhet</w:t>
      </w:r>
      <w:r w:rsidR="004724E1" w:rsidRPr="00285C89">
        <w:rPr>
          <w:rFonts w:ascii="Times New Roman" w:hAnsi="Times New Roman" w:cs="Times New Roman"/>
          <w:sz w:val="24"/>
          <w:szCs w:val="24"/>
        </w:rPr>
        <w:t xml:space="preserve"> pjes</w:t>
      </w:r>
      <w:r w:rsidR="004A6A5B" w:rsidRPr="00285C89">
        <w:rPr>
          <w:rFonts w:ascii="Times New Roman" w:hAnsi="Times New Roman" w:cs="Times New Roman"/>
          <w:sz w:val="24"/>
          <w:szCs w:val="24"/>
        </w:rPr>
        <w:t>ë</w:t>
      </w:r>
      <w:r w:rsidR="004724E1" w:rsidRPr="00285C89">
        <w:rPr>
          <w:rFonts w:ascii="Times New Roman" w:hAnsi="Times New Roman" w:cs="Times New Roman"/>
          <w:sz w:val="24"/>
          <w:szCs w:val="24"/>
        </w:rPr>
        <w:t>risht</w:t>
      </w:r>
      <w:r w:rsidR="00D731B9" w:rsidRPr="00285C89">
        <w:rPr>
          <w:rFonts w:ascii="Times New Roman" w:hAnsi="Times New Roman" w:cs="Times New Roman"/>
          <w:sz w:val="24"/>
          <w:szCs w:val="24"/>
        </w:rPr>
        <w:t xml:space="preserve"> me Direktivën 2009/138/EK e  Parlamentit Evropian dhe e Këshillit të datës 25 nëntor 2009 </w:t>
      </w:r>
      <w:r w:rsidR="00042893" w:rsidRPr="00285C89">
        <w:rPr>
          <w:rFonts w:ascii="Times New Roman" w:hAnsi="Times New Roman" w:cs="Times New Roman"/>
          <w:sz w:val="24"/>
          <w:szCs w:val="24"/>
        </w:rPr>
        <w:t xml:space="preserve">"Për fillimin dhe zhvillimin e veprimtarive të sigurimit dhe të risigurimit" (direktiva për </w:t>
      </w:r>
      <w:r w:rsidR="00E51E25">
        <w:rPr>
          <w:rFonts w:ascii="Times New Roman" w:hAnsi="Times New Roman" w:cs="Times New Roman"/>
          <w:sz w:val="24"/>
          <w:szCs w:val="24"/>
        </w:rPr>
        <w:t>A</w:t>
      </w:r>
      <w:r w:rsidR="00042893" w:rsidRPr="00285C89">
        <w:rPr>
          <w:rFonts w:ascii="Times New Roman" w:hAnsi="Times New Roman" w:cs="Times New Roman"/>
          <w:sz w:val="24"/>
          <w:szCs w:val="24"/>
        </w:rPr>
        <w:t xml:space="preserve">ftësinë </w:t>
      </w:r>
      <w:r w:rsidR="00E51E25">
        <w:rPr>
          <w:rFonts w:ascii="Times New Roman" w:hAnsi="Times New Roman" w:cs="Times New Roman"/>
          <w:sz w:val="24"/>
          <w:szCs w:val="24"/>
        </w:rPr>
        <w:t>P</w:t>
      </w:r>
      <w:r w:rsidR="00042893" w:rsidRPr="00285C89">
        <w:rPr>
          <w:rFonts w:ascii="Times New Roman" w:hAnsi="Times New Roman" w:cs="Times New Roman"/>
          <w:sz w:val="24"/>
          <w:szCs w:val="24"/>
        </w:rPr>
        <w:t xml:space="preserve">aguese II ose </w:t>
      </w:r>
      <w:r w:rsidR="00D731B9" w:rsidRPr="00285C89">
        <w:rPr>
          <w:rFonts w:ascii="Times New Roman" w:hAnsi="Times New Roman" w:cs="Times New Roman"/>
          <w:sz w:val="24"/>
          <w:szCs w:val="24"/>
        </w:rPr>
        <w:t>Solvency II)</w:t>
      </w:r>
      <w:r w:rsidR="00886333" w:rsidRPr="00285C89">
        <w:rPr>
          <w:rFonts w:ascii="Times New Roman" w:hAnsi="Times New Roman" w:cs="Times New Roman"/>
          <w:sz w:val="24"/>
          <w:szCs w:val="24"/>
        </w:rPr>
        <w:t xml:space="preserve">, si dhe </w:t>
      </w:r>
      <w:r w:rsidR="00042893" w:rsidRPr="00285C89">
        <w:rPr>
          <w:rFonts w:ascii="Times New Roman" w:hAnsi="Times New Roman" w:cs="Times New Roman"/>
          <w:sz w:val="24"/>
          <w:szCs w:val="24"/>
        </w:rPr>
        <w:t>d</w:t>
      </w:r>
      <w:r w:rsidR="00886333" w:rsidRPr="00285C89">
        <w:rPr>
          <w:rFonts w:ascii="Times New Roman" w:hAnsi="Times New Roman" w:cs="Times New Roman"/>
          <w:sz w:val="24"/>
          <w:szCs w:val="24"/>
        </w:rPr>
        <w:t>irektiv</w:t>
      </w:r>
      <w:r w:rsidR="004A6A5B" w:rsidRPr="00285C89">
        <w:rPr>
          <w:rFonts w:ascii="Times New Roman" w:hAnsi="Times New Roman" w:cs="Times New Roman"/>
          <w:sz w:val="24"/>
          <w:szCs w:val="24"/>
        </w:rPr>
        <w:t>ë</w:t>
      </w:r>
      <w:r w:rsidR="00886333" w:rsidRPr="00285C89">
        <w:rPr>
          <w:rFonts w:ascii="Times New Roman" w:hAnsi="Times New Roman" w:cs="Times New Roman"/>
          <w:sz w:val="24"/>
          <w:szCs w:val="24"/>
        </w:rPr>
        <w:t>n 2016/97 e Parlamentit Evropian dhe e Këshillit, datë 20 janar 2016, "Për Shpërndarjen n</w:t>
      </w:r>
      <w:r w:rsidR="004A6A5B" w:rsidRPr="00285C89">
        <w:rPr>
          <w:rFonts w:ascii="Times New Roman" w:hAnsi="Times New Roman" w:cs="Times New Roman"/>
          <w:sz w:val="24"/>
          <w:szCs w:val="24"/>
        </w:rPr>
        <w:t>ë</w:t>
      </w:r>
      <w:r w:rsidR="00886333" w:rsidRPr="00285C89">
        <w:rPr>
          <w:rFonts w:ascii="Times New Roman" w:hAnsi="Times New Roman" w:cs="Times New Roman"/>
          <w:sz w:val="24"/>
          <w:szCs w:val="24"/>
        </w:rPr>
        <w:t xml:space="preserve"> Sigurime".</w:t>
      </w:r>
    </w:p>
    <w:p w14:paraId="764A9D64" w14:textId="77777777" w:rsidR="004B146B" w:rsidRPr="00285C89" w:rsidRDefault="004B146B" w:rsidP="00CB3263">
      <w:pPr>
        <w:spacing w:after="0"/>
        <w:jc w:val="both"/>
        <w:rPr>
          <w:rFonts w:ascii="Times New Roman" w:hAnsi="Times New Roman" w:cs="Times New Roman"/>
          <w:b/>
          <w:sz w:val="24"/>
          <w:szCs w:val="24"/>
        </w:rPr>
      </w:pPr>
    </w:p>
    <w:p w14:paraId="2784F5F2" w14:textId="0B00C9E0" w:rsidR="00C77F7E" w:rsidRPr="00285C89" w:rsidRDefault="0007072C" w:rsidP="00CB3263">
      <w:pPr>
        <w:pStyle w:val="ListParagraph"/>
        <w:numPr>
          <w:ilvl w:val="0"/>
          <w:numId w:val="4"/>
        </w:numPr>
        <w:spacing w:after="0"/>
        <w:ind w:left="360" w:hanging="360"/>
        <w:jc w:val="both"/>
        <w:rPr>
          <w:rFonts w:ascii="Times New Roman" w:hAnsi="Times New Roman" w:cs="Times New Roman"/>
          <w:sz w:val="24"/>
          <w:szCs w:val="24"/>
        </w:rPr>
      </w:pPr>
      <w:r w:rsidRPr="00285C89">
        <w:rPr>
          <w:rFonts w:ascii="Times New Roman" w:hAnsi="Times New Roman" w:cs="Times New Roman"/>
          <w:b/>
          <w:sz w:val="24"/>
          <w:szCs w:val="24"/>
        </w:rPr>
        <w:t xml:space="preserve"> </w:t>
      </w:r>
      <w:r w:rsidR="004B146B" w:rsidRPr="00285C89">
        <w:rPr>
          <w:rFonts w:ascii="Times New Roman" w:hAnsi="Times New Roman" w:cs="Times New Roman"/>
          <w:b/>
          <w:sz w:val="24"/>
          <w:szCs w:val="24"/>
        </w:rPr>
        <w:t xml:space="preserve">ARGUMENTIMI I PROJEKT LIGJIT LIDHUR ME PËRPARËSITË, PROBLEMATIKAT, EFEKTET E PRITSHME </w:t>
      </w:r>
    </w:p>
    <w:p w14:paraId="32DC1F0E" w14:textId="77777777" w:rsidR="00C77F7E" w:rsidRPr="00285C89" w:rsidRDefault="00C77F7E" w:rsidP="00CB3263">
      <w:pPr>
        <w:pStyle w:val="ListParagraph"/>
        <w:spacing w:after="0"/>
        <w:ind w:left="360"/>
        <w:jc w:val="both"/>
        <w:rPr>
          <w:rFonts w:ascii="Times New Roman" w:hAnsi="Times New Roman" w:cs="Times New Roman"/>
          <w:sz w:val="24"/>
          <w:szCs w:val="24"/>
        </w:rPr>
      </w:pPr>
    </w:p>
    <w:p w14:paraId="4BCCEA95" w14:textId="39690763" w:rsidR="00886333" w:rsidRPr="00285C89" w:rsidRDefault="00CB6482"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Projekt</w:t>
      </w:r>
      <w:r w:rsidR="00886333" w:rsidRPr="00285C89">
        <w:rPr>
          <w:rFonts w:ascii="Times New Roman" w:hAnsi="Times New Roman" w:cs="Times New Roman"/>
          <w:sz w:val="24"/>
          <w:szCs w:val="24"/>
        </w:rPr>
        <w:t>l</w:t>
      </w:r>
      <w:r w:rsidRPr="00285C89">
        <w:rPr>
          <w:rFonts w:ascii="Times New Roman" w:hAnsi="Times New Roman" w:cs="Times New Roman"/>
          <w:sz w:val="24"/>
          <w:szCs w:val="24"/>
        </w:rPr>
        <w:t>igji “Për disa ndryshime dhe shtesa në ligjin nr. 52/2014 datë 22.05.2014 “Për veprimtarinë e sigurimit dhe risigurimit”</w:t>
      </w:r>
      <w:r w:rsidR="003D4D04">
        <w:rPr>
          <w:rFonts w:ascii="Times New Roman" w:hAnsi="Times New Roman" w:cs="Times New Roman"/>
          <w:sz w:val="24"/>
          <w:szCs w:val="24"/>
        </w:rPr>
        <w:t>,</w:t>
      </w:r>
      <w:r w:rsidRPr="00285C89">
        <w:rPr>
          <w:rFonts w:ascii="Times New Roman" w:hAnsi="Times New Roman" w:cs="Times New Roman"/>
          <w:sz w:val="24"/>
          <w:szCs w:val="24"/>
        </w:rPr>
        <w:t xml:space="preserve"> ka si qëllim të përmirësojë dhe plotësojë kuadrin ligjor në tregun e sigurimeve ku </w:t>
      </w:r>
      <w:r w:rsidR="00886333" w:rsidRPr="00285C89">
        <w:rPr>
          <w:rFonts w:ascii="Times New Roman" w:hAnsi="Times New Roman" w:cs="Times New Roman"/>
          <w:sz w:val="24"/>
          <w:szCs w:val="24"/>
        </w:rPr>
        <w:t>gjat</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zbatimit të </w:t>
      </w:r>
      <w:r w:rsidR="00886333" w:rsidRPr="00285C89">
        <w:rPr>
          <w:rFonts w:ascii="Times New Roman" w:hAnsi="Times New Roman" w:cs="Times New Roman"/>
          <w:sz w:val="24"/>
          <w:szCs w:val="24"/>
        </w:rPr>
        <w:t xml:space="preserve">tij </w:t>
      </w:r>
      <w:r w:rsidR="004A6A5B" w:rsidRPr="00285C89">
        <w:rPr>
          <w:rFonts w:ascii="Times New Roman" w:hAnsi="Times New Roman" w:cs="Times New Roman"/>
          <w:sz w:val="24"/>
          <w:szCs w:val="24"/>
        </w:rPr>
        <w:t>ë</w:t>
      </w:r>
      <w:r w:rsidR="00886333" w:rsidRPr="00285C89">
        <w:rPr>
          <w:rFonts w:ascii="Times New Roman" w:hAnsi="Times New Roman" w:cs="Times New Roman"/>
          <w:sz w:val="24"/>
          <w:szCs w:val="24"/>
        </w:rPr>
        <w:t>sht</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konstatuar nevoja e kryerjes së ndërhyrjeve për rregull</w:t>
      </w:r>
      <w:r w:rsidR="00886333" w:rsidRPr="00285C89">
        <w:rPr>
          <w:rFonts w:ascii="Times New Roman" w:hAnsi="Times New Roman" w:cs="Times New Roman"/>
          <w:sz w:val="24"/>
          <w:szCs w:val="24"/>
        </w:rPr>
        <w:t>im t</w:t>
      </w:r>
      <w:r w:rsidR="004A6A5B" w:rsidRPr="00285C89">
        <w:rPr>
          <w:rFonts w:ascii="Times New Roman" w:hAnsi="Times New Roman" w:cs="Times New Roman"/>
          <w:sz w:val="24"/>
          <w:szCs w:val="24"/>
        </w:rPr>
        <w:t>ë</w:t>
      </w:r>
      <w:r w:rsidR="00886333" w:rsidRPr="00285C89">
        <w:rPr>
          <w:rFonts w:ascii="Times New Roman" w:hAnsi="Times New Roman" w:cs="Times New Roman"/>
          <w:sz w:val="24"/>
          <w:szCs w:val="24"/>
        </w:rPr>
        <w:t xml:space="preserve"> </w:t>
      </w:r>
      <w:r w:rsidRPr="00285C89">
        <w:rPr>
          <w:rFonts w:ascii="Times New Roman" w:hAnsi="Times New Roman" w:cs="Times New Roman"/>
          <w:sz w:val="24"/>
          <w:szCs w:val="24"/>
        </w:rPr>
        <w:t xml:space="preserve">mëtejshëm. </w:t>
      </w:r>
    </w:p>
    <w:p w14:paraId="7F71A2F3" w14:textId="5D7325FA" w:rsidR="00CA080D" w:rsidRPr="00E02D11" w:rsidRDefault="00CA080D" w:rsidP="00CA080D">
      <w:pPr>
        <w:spacing w:line="288" w:lineRule="auto"/>
        <w:ind w:right="9"/>
        <w:jc w:val="both"/>
        <w:rPr>
          <w:rFonts w:ascii="Times New Roman" w:hAnsi="Times New Roman"/>
          <w:bCs/>
          <w:sz w:val="24"/>
          <w:szCs w:val="24"/>
        </w:rPr>
      </w:pPr>
      <w:r w:rsidRPr="00E02D11">
        <w:rPr>
          <w:rFonts w:ascii="Times New Roman" w:hAnsi="Times New Roman"/>
          <w:bCs/>
          <w:sz w:val="24"/>
          <w:szCs w:val="24"/>
        </w:rPr>
        <w:t>Referuar problematikave të dala</w:t>
      </w:r>
      <w:r>
        <w:rPr>
          <w:rFonts w:ascii="Times New Roman" w:hAnsi="Times New Roman"/>
          <w:bCs/>
          <w:sz w:val="24"/>
          <w:szCs w:val="24"/>
        </w:rPr>
        <w:t xml:space="preserve"> gjat</w:t>
      </w:r>
      <w:r w:rsidR="00E3472B">
        <w:rPr>
          <w:rFonts w:ascii="Times New Roman" w:hAnsi="Times New Roman"/>
          <w:bCs/>
          <w:sz w:val="24"/>
          <w:szCs w:val="24"/>
        </w:rPr>
        <w:t>ë</w:t>
      </w:r>
      <w:r>
        <w:rPr>
          <w:rFonts w:ascii="Times New Roman" w:hAnsi="Times New Roman"/>
          <w:bCs/>
          <w:sz w:val="24"/>
          <w:szCs w:val="24"/>
        </w:rPr>
        <w:t xml:space="preserve"> zbatimit</w:t>
      </w:r>
      <w:r w:rsidRPr="00E02D11">
        <w:rPr>
          <w:rFonts w:ascii="Times New Roman" w:hAnsi="Times New Roman"/>
          <w:bCs/>
          <w:sz w:val="24"/>
          <w:szCs w:val="24"/>
        </w:rPr>
        <w:t>, nevoj</w:t>
      </w:r>
      <w:r>
        <w:rPr>
          <w:rFonts w:ascii="Times New Roman" w:hAnsi="Times New Roman"/>
          <w:bCs/>
          <w:sz w:val="24"/>
          <w:szCs w:val="24"/>
        </w:rPr>
        <w:t>ë</w:t>
      </w:r>
      <w:r w:rsidRPr="00E02D11">
        <w:rPr>
          <w:rFonts w:ascii="Times New Roman" w:hAnsi="Times New Roman"/>
          <w:bCs/>
          <w:sz w:val="24"/>
          <w:szCs w:val="24"/>
        </w:rPr>
        <w:t>s p</w:t>
      </w:r>
      <w:r>
        <w:rPr>
          <w:rFonts w:ascii="Times New Roman" w:hAnsi="Times New Roman"/>
          <w:bCs/>
          <w:sz w:val="24"/>
          <w:szCs w:val="24"/>
        </w:rPr>
        <w:t>ë</w:t>
      </w:r>
      <w:r w:rsidRPr="00E02D11">
        <w:rPr>
          <w:rFonts w:ascii="Times New Roman" w:hAnsi="Times New Roman"/>
          <w:bCs/>
          <w:sz w:val="24"/>
          <w:szCs w:val="24"/>
        </w:rPr>
        <w:t xml:space="preserve">r </w:t>
      </w:r>
      <w:r w:rsidRPr="00E02D11">
        <w:rPr>
          <w:rFonts w:ascii="Times New Roman" w:hAnsi="Times New Roman"/>
          <w:sz w:val="24"/>
          <w:szCs w:val="24"/>
        </w:rPr>
        <w:t>implementim t</w:t>
      </w:r>
      <w:r>
        <w:rPr>
          <w:rFonts w:ascii="Times New Roman" w:hAnsi="Times New Roman"/>
          <w:sz w:val="24"/>
          <w:szCs w:val="24"/>
        </w:rPr>
        <w:t>ë</w:t>
      </w:r>
      <w:r w:rsidRPr="00E02D11">
        <w:rPr>
          <w:rFonts w:ascii="Times New Roman" w:hAnsi="Times New Roman"/>
          <w:sz w:val="24"/>
          <w:szCs w:val="24"/>
        </w:rPr>
        <w:t xml:space="preserve"> plot</w:t>
      </w:r>
      <w:r>
        <w:rPr>
          <w:rFonts w:ascii="Times New Roman" w:hAnsi="Times New Roman"/>
          <w:sz w:val="24"/>
          <w:szCs w:val="24"/>
        </w:rPr>
        <w:t>ë</w:t>
      </w:r>
      <w:r w:rsidRPr="00E02D11">
        <w:rPr>
          <w:rFonts w:ascii="Times New Roman" w:hAnsi="Times New Roman"/>
          <w:sz w:val="24"/>
          <w:szCs w:val="24"/>
        </w:rPr>
        <w:t xml:space="preserve"> </w:t>
      </w:r>
      <w:r>
        <w:rPr>
          <w:rFonts w:ascii="Times New Roman" w:hAnsi="Times New Roman"/>
          <w:sz w:val="24"/>
          <w:szCs w:val="24"/>
        </w:rPr>
        <w:t>t</w:t>
      </w:r>
      <w:r w:rsidR="00E3472B">
        <w:rPr>
          <w:rFonts w:ascii="Times New Roman" w:hAnsi="Times New Roman"/>
          <w:sz w:val="24"/>
          <w:szCs w:val="24"/>
        </w:rPr>
        <w:t>ë</w:t>
      </w:r>
      <w:r>
        <w:rPr>
          <w:rFonts w:ascii="Times New Roman" w:hAnsi="Times New Roman"/>
          <w:sz w:val="24"/>
          <w:szCs w:val="24"/>
        </w:rPr>
        <w:t xml:space="preserve"> </w:t>
      </w:r>
      <w:r w:rsidRPr="00E02D11">
        <w:rPr>
          <w:rFonts w:ascii="Times New Roman" w:hAnsi="Times New Roman"/>
          <w:sz w:val="24"/>
          <w:szCs w:val="24"/>
        </w:rPr>
        <w:t>t</w:t>
      </w:r>
      <w:r>
        <w:rPr>
          <w:rFonts w:ascii="Times New Roman" w:hAnsi="Times New Roman"/>
          <w:sz w:val="24"/>
          <w:szCs w:val="24"/>
        </w:rPr>
        <w:t>ë</w:t>
      </w:r>
      <w:r w:rsidRPr="00E02D11">
        <w:rPr>
          <w:rFonts w:ascii="Times New Roman" w:hAnsi="Times New Roman"/>
          <w:sz w:val="24"/>
          <w:szCs w:val="24"/>
        </w:rPr>
        <w:t xml:space="preserve"> gjitha parimeve dhe standardeve ndërkombëtare të sigurimeve (ICP), sipas rekomandimeve t</w:t>
      </w:r>
      <w:r>
        <w:rPr>
          <w:rFonts w:ascii="Times New Roman" w:hAnsi="Times New Roman"/>
          <w:sz w:val="24"/>
          <w:szCs w:val="24"/>
        </w:rPr>
        <w:t>ë</w:t>
      </w:r>
      <w:r w:rsidRPr="00E02D11">
        <w:rPr>
          <w:rFonts w:ascii="Times New Roman" w:hAnsi="Times New Roman"/>
          <w:sz w:val="24"/>
          <w:szCs w:val="24"/>
        </w:rPr>
        <w:t xml:space="preserve"> IAIS</w:t>
      </w:r>
      <w:r>
        <w:rPr>
          <w:rFonts w:ascii="Times New Roman" w:hAnsi="Times New Roman"/>
          <w:sz w:val="24"/>
          <w:szCs w:val="24"/>
        </w:rPr>
        <w:t>,</w:t>
      </w:r>
      <w:r w:rsidRPr="00E02D11">
        <w:rPr>
          <w:rFonts w:ascii="Times New Roman" w:hAnsi="Times New Roman"/>
          <w:sz w:val="24"/>
          <w:szCs w:val="24"/>
        </w:rPr>
        <w:t xml:space="preserve"> si dhe p</w:t>
      </w:r>
      <w:r>
        <w:rPr>
          <w:rFonts w:ascii="Times New Roman" w:hAnsi="Times New Roman"/>
          <w:sz w:val="24"/>
          <w:szCs w:val="24"/>
        </w:rPr>
        <w:t>ë</w:t>
      </w:r>
      <w:r w:rsidRPr="00E02D11">
        <w:rPr>
          <w:rFonts w:ascii="Times New Roman" w:hAnsi="Times New Roman"/>
          <w:sz w:val="24"/>
          <w:szCs w:val="24"/>
        </w:rPr>
        <w:t>rshtatjes gradualisht me k</w:t>
      </w:r>
      <w:r>
        <w:rPr>
          <w:rFonts w:ascii="Times New Roman" w:hAnsi="Times New Roman"/>
          <w:sz w:val="24"/>
          <w:szCs w:val="24"/>
        </w:rPr>
        <w:t>ë</w:t>
      </w:r>
      <w:r w:rsidRPr="00E02D11">
        <w:rPr>
          <w:rFonts w:ascii="Times New Roman" w:hAnsi="Times New Roman"/>
          <w:sz w:val="24"/>
          <w:szCs w:val="24"/>
        </w:rPr>
        <w:t>rkesat e Direktivave t</w:t>
      </w:r>
      <w:r>
        <w:rPr>
          <w:rFonts w:ascii="Times New Roman" w:hAnsi="Times New Roman"/>
          <w:sz w:val="24"/>
          <w:szCs w:val="24"/>
        </w:rPr>
        <w:t>ë</w:t>
      </w:r>
      <w:r w:rsidRPr="00E02D11">
        <w:rPr>
          <w:rFonts w:ascii="Times New Roman" w:hAnsi="Times New Roman"/>
          <w:sz w:val="24"/>
          <w:szCs w:val="24"/>
        </w:rPr>
        <w:t xml:space="preserve"> BE-s</w:t>
      </w:r>
      <w:r>
        <w:rPr>
          <w:rFonts w:ascii="Times New Roman" w:hAnsi="Times New Roman"/>
          <w:sz w:val="24"/>
          <w:szCs w:val="24"/>
        </w:rPr>
        <w:t>ë</w:t>
      </w:r>
      <w:r w:rsidRPr="00E02D11">
        <w:rPr>
          <w:rFonts w:ascii="Times New Roman" w:hAnsi="Times New Roman"/>
          <w:sz w:val="24"/>
          <w:szCs w:val="24"/>
        </w:rPr>
        <w:t xml:space="preserve"> n</w:t>
      </w:r>
      <w:r>
        <w:rPr>
          <w:rFonts w:ascii="Times New Roman" w:hAnsi="Times New Roman"/>
          <w:sz w:val="24"/>
          <w:szCs w:val="24"/>
        </w:rPr>
        <w:t>ë</w:t>
      </w:r>
      <w:r w:rsidRPr="00E02D11">
        <w:rPr>
          <w:rFonts w:ascii="Times New Roman" w:hAnsi="Times New Roman"/>
          <w:sz w:val="24"/>
          <w:szCs w:val="24"/>
        </w:rPr>
        <w:t xml:space="preserve"> fush</w:t>
      </w:r>
      <w:r>
        <w:rPr>
          <w:rFonts w:ascii="Times New Roman" w:hAnsi="Times New Roman"/>
          <w:sz w:val="24"/>
          <w:szCs w:val="24"/>
        </w:rPr>
        <w:t>ë</w:t>
      </w:r>
      <w:r w:rsidRPr="00E02D11">
        <w:rPr>
          <w:rFonts w:ascii="Times New Roman" w:hAnsi="Times New Roman"/>
          <w:sz w:val="24"/>
          <w:szCs w:val="24"/>
        </w:rPr>
        <w:t>n e sigurim</w:t>
      </w:r>
      <w:r>
        <w:rPr>
          <w:rFonts w:ascii="Times New Roman" w:hAnsi="Times New Roman"/>
          <w:sz w:val="24"/>
          <w:szCs w:val="24"/>
        </w:rPr>
        <w:t>e</w:t>
      </w:r>
      <w:r w:rsidRPr="00E02D11">
        <w:rPr>
          <w:rFonts w:ascii="Times New Roman" w:hAnsi="Times New Roman"/>
          <w:sz w:val="24"/>
          <w:szCs w:val="24"/>
        </w:rPr>
        <w:t>ve</w:t>
      </w:r>
      <w:r w:rsidRPr="00E02D11">
        <w:rPr>
          <w:rFonts w:ascii="Times New Roman" w:hAnsi="Times New Roman"/>
          <w:bCs/>
          <w:sz w:val="24"/>
          <w:szCs w:val="24"/>
        </w:rPr>
        <w:t>, u  evidentua nevoja për përmirësim të legjislacionit</w:t>
      </w:r>
      <w:r>
        <w:rPr>
          <w:rFonts w:ascii="Times New Roman" w:hAnsi="Times New Roman"/>
          <w:bCs/>
          <w:sz w:val="24"/>
          <w:szCs w:val="24"/>
        </w:rPr>
        <w:t xml:space="preserve"> n</w:t>
      </w:r>
      <w:r w:rsidR="00E3472B">
        <w:rPr>
          <w:rFonts w:ascii="Times New Roman" w:hAnsi="Times New Roman"/>
          <w:bCs/>
          <w:sz w:val="24"/>
          <w:szCs w:val="24"/>
        </w:rPr>
        <w:t>ë</w:t>
      </w:r>
      <w:r>
        <w:rPr>
          <w:rFonts w:ascii="Times New Roman" w:hAnsi="Times New Roman"/>
          <w:bCs/>
          <w:sz w:val="24"/>
          <w:szCs w:val="24"/>
        </w:rPr>
        <w:t xml:space="preserve"> fuqi</w:t>
      </w:r>
      <w:r w:rsidRPr="00E02D11">
        <w:rPr>
          <w:rFonts w:ascii="Times New Roman" w:hAnsi="Times New Roman"/>
          <w:bCs/>
          <w:sz w:val="24"/>
          <w:szCs w:val="24"/>
        </w:rPr>
        <w:t xml:space="preserve">. </w:t>
      </w:r>
    </w:p>
    <w:p w14:paraId="29495024" w14:textId="23C400A9" w:rsidR="002F6489" w:rsidRPr="00E02D11" w:rsidRDefault="002F6489" w:rsidP="002F6489">
      <w:pPr>
        <w:spacing w:line="288" w:lineRule="auto"/>
        <w:ind w:left="20" w:right="9"/>
        <w:jc w:val="both"/>
        <w:rPr>
          <w:rFonts w:ascii="Times New Roman" w:hAnsi="Times New Roman"/>
          <w:bCs/>
          <w:sz w:val="24"/>
          <w:szCs w:val="24"/>
        </w:rPr>
      </w:pPr>
      <w:r>
        <w:rPr>
          <w:rFonts w:ascii="Times New Roman" w:hAnsi="Times New Roman"/>
          <w:bCs/>
          <w:sz w:val="24"/>
          <w:szCs w:val="24"/>
        </w:rPr>
        <w:lastRenderedPageBreak/>
        <w:t>Gjat</w:t>
      </w:r>
      <w:r w:rsidR="00E3472B">
        <w:rPr>
          <w:rFonts w:ascii="Times New Roman" w:hAnsi="Times New Roman"/>
          <w:bCs/>
          <w:sz w:val="24"/>
          <w:szCs w:val="24"/>
        </w:rPr>
        <w:t>ë</w:t>
      </w:r>
      <w:r>
        <w:rPr>
          <w:rFonts w:ascii="Times New Roman" w:hAnsi="Times New Roman"/>
          <w:bCs/>
          <w:sz w:val="24"/>
          <w:szCs w:val="24"/>
        </w:rPr>
        <w:t xml:space="preserve"> hartimit t</w:t>
      </w:r>
      <w:r w:rsidR="00E3472B">
        <w:rPr>
          <w:rFonts w:ascii="Times New Roman" w:hAnsi="Times New Roman"/>
          <w:bCs/>
          <w:sz w:val="24"/>
          <w:szCs w:val="24"/>
        </w:rPr>
        <w:t>ë</w:t>
      </w:r>
      <w:r>
        <w:rPr>
          <w:rFonts w:ascii="Times New Roman" w:hAnsi="Times New Roman"/>
          <w:bCs/>
          <w:sz w:val="24"/>
          <w:szCs w:val="24"/>
        </w:rPr>
        <w:t xml:space="preserve"> projektligjit </w:t>
      </w:r>
      <w:r w:rsidRPr="00285C89">
        <w:rPr>
          <w:rFonts w:ascii="Times New Roman" w:hAnsi="Times New Roman" w:cs="Times New Roman"/>
          <w:sz w:val="24"/>
          <w:szCs w:val="24"/>
        </w:rPr>
        <w:t>“Për disa shtesa dhe ndryshime në ligjin nr. 52, datë 22.05.2014 "Për veprimtarinë e sigurimit dhe risigurimit"</w:t>
      </w:r>
      <w:r>
        <w:rPr>
          <w:rFonts w:ascii="Times New Roman" w:hAnsi="Times New Roman" w:cs="Times New Roman"/>
          <w:sz w:val="24"/>
          <w:szCs w:val="24"/>
        </w:rPr>
        <w:t>,</w:t>
      </w:r>
      <w:r w:rsidRPr="00285C89">
        <w:rPr>
          <w:rFonts w:ascii="Times New Roman" w:hAnsi="Times New Roman" w:cs="Times New Roman"/>
          <w:sz w:val="24"/>
          <w:szCs w:val="24"/>
        </w:rPr>
        <w:t xml:space="preserve"> </w:t>
      </w:r>
      <w:r>
        <w:rPr>
          <w:rFonts w:ascii="Times New Roman" w:hAnsi="Times New Roman"/>
          <w:bCs/>
          <w:sz w:val="24"/>
          <w:szCs w:val="24"/>
        </w:rPr>
        <w:t>j</w:t>
      </w:r>
      <w:r w:rsidRPr="00E02D11">
        <w:rPr>
          <w:rFonts w:ascii="Times New Roman" w:hAnsi="Times New Roman"/>
          <w:bCs/>
          <w:sz w:val="24"/>
          <w:szCs w:val="24"/>
        </w:rPr>
        <w:t>anë analizuar legjislacione</w:t>
      </w:r>
      <w:r>
        <w:rPr>
          <w:rFonts w:ascii="Times New Roman" w:hAnsi="Times New Roman"/>
          <w:bCs/>
          <w:sz w:val="24"/>
          <w:szCs w:val="24"/>
        </w:rPr>
        <w:t>t</w:t>
      </w:r>
      <w:r w:rsidRPr="00E02D11">
        <w:rPr>
          <w:rFonts w:ascii="Times New Roman" w:hAnsi="Times New Roman"/>
          <w:bCs/>
          <w:sz w:val="24"/>
          <w:szCs w:val="24"/>
        </w:rPr>
        <w:t xml:space="preserve"> </w:t>
      </w:r>
      <w:r>
        <w:rPr>
          <w:rFonts w:ascii="Times New Roman" w:hAnsi="Times New Roman"/>
          <w:bCs/>
          <w:sz w:val="24"/>
          <w:szCs w:val="24"/>
        </w:rPr>
        <w:t>e</w:t>
      </w:r>
      <w:r w:rsidRPr="00E02D11">
        <w:rPr>
          <w:rFonts w:ascii="Times New Roman" w:hAnsi="Times New Roman"/>
          <w:bCs/>
          <w:sz w:val="24"/>
          <w:szCs w:val="24"/>
        </w:rPr>
        <w:t xml:space="preserve"> disa vendeve duke arritur të merret praktikat më të mira të </w:t>
      </w:r>
      <w:r w:rsidRPr="00E02D11">
        <w:rPr>
          <w:rFonts w:ascii="Times New Roman" w:hAnsi="Times New Roman"/>
          <w:sz w:val="24"/>
          <w:szCs w:val="24"/>
        </w:rPr>
        <w:t>disa vendeve evropiane, si, Kroacia, Serbia, Rumani, Itali. Gjithashtu jan</w:t>
      </w:r>
      <w:r>
        <w:rPr>
          <w:rFonts w:ascii="Times New Roman" w:hAnsi="Times New Roman"/>
          <w:sz w:val="24"/>
          <w:szCs w:val="24"/>
        </w:rPr>
        <w:t>ë</w:t>
      </w:r>
      <w:r w:rsidRPr="00E02D11">
        <w:rPr>
          <w:rFonts w:ascii="Times New Roman" w:hAnsi="Times New Roman"/>
          <w:sz w:val="24"/>
          <w:szCs w:val="24"/>
        </w:rPr>
        <w:t xml:space="preserve"> marr</w:t>
      </w:r>
      <w:r>
        <w:rPr>
          <w:rFonts w:ascii="Times New Roman" w:hAnsi="Times New Roman"/>
          <w:sz w:val="24"/>
          <w:szCs w:val="24"/>
        </w:rPr>
        <w:t>ë</w:t>
      </w:r>
      <w:r w:rsidRPr="00E02D11">
        <w:rPr>
          <w:rFonts w:ascii="Times New Roman" w:hAnsi="Times New Roman"/>
          <w:sz w:val="24"/>
          <w:szCs w:val="24"/>
        </w:rPr>
        <w:t xml:space="preserve"> n</w:t>
      </w:r>
      <w:r>
        <w:rPr>
          <w:rFonts w:ascii="Times New Roman" w:hAnsi="Times New Roman"/>
          <w:sz w:val="24"/>
          <w:szCs w:val="24"/>
        </w:rPr>
        <w:t>ë</w:t>
      </w:r>
      <w:r w:rsidRPr="00E02D11">
        <w:rPr>
          <w:rFonts w:ascii="Times New Roman" w:hAnsi="Times New Roman"/>
          <w:sz w:val="24"/>
          <w:szCs w:val="24"/>
        </w:rPr>
        <w:t xml:space="preserve"> konsiderat</w:t>
      </w:r>
      <w:r>
        <w:rPr>
          <w:rFonts w:ascii="Times New Roman" w:hAnsi="Times New Roman"/>
          <w:sz w:val="24"/>
          <w:szCs w:val="24"/>
        </w:rPr>
        <w:t>ë</w:t>
      </w:r>
      <w:r w:rsidRPr="00E02D11">
        <w:rPr>
          <w:rFonts w:ascii="Times New Roman" w:hAnsi="Times New Roman"/>
          <w:sz w:val="24"/>
          <w:szCs w:val="24"/>
        </w:rPr>
        <w:t xml:space="preserve"> dhe parimet e EIOPA (Autoriteti Evropian p</w:t>
      </w:r>
      <w:r>
        <w:rPr>
          <w:rFonts w:ascii="Times New Roman" w:hAnsi="Times New Roman"/>
          <w:sz w:val="24"/>
          <w:szCs w:val="24"/>
        </w:rPr>
        <w:t>ë</w:t>
      </w:r>
      <w:r w:rsidRPr="00E02D11">
        <w:rPr>
          <w:rFonts w:ascii="Times New Roman" w:hAnsi="Times New Roman"/>
          <w:sz w:val="24"/>
          <w:szCs w:val="24"/>
        </w:rPr>
        <w:t>r Sigurimet dhe Pensionet profesionale).</w:t>
      </w:r>
    </w:p>
    <w:p w14:paraId="66CEF0ED" w14:textId="10D4665E" w:rsidR="008E3BD7" w:rsidRPr="00B84A84" w:rsidRDefault="008E3BD7" w:rsidP="008E3BD7">
      <w:pPr>
        <w:jc w:val="both"/>
        <w:rPr>
          <w:rFonts w:ascii="Times New Roman" w:hAnsi="Times New Roman"/>
          <w:bCs/>
          <w:sz w:val="24"/>
          <w:szCs w:val="24"/>
        </w:rPr>
      </w:pPr>
      <w:r w:rsidRPr="00B84A84">
        <w:rPr>
          <w:rFonts w:ascii="Times New Roman" w:hAnsi="Times New Roman"/>
          <w:bCs/>
          <w:sz w:val="24"/>
          <w:szCs w:val="24"/>
        </w:rPr>
        <w:t xml:space="preserve">Sipas objektivave të mësipërme, </w:t>
      </w:r>
      <w:r w:rsidR="008F0F75">
        <w:rPr>
          <w:rFonts w:ascii="Times New Roman" w:hAnsi="Times New Roman"/>
          <w:bCs/>
          <w:sz w:val="24"/>
          <w:szCs w:val="24"/>
        </w:rPr>
        <w:t xml:space="preserve">projektligji </w:t>
      </w:r>
      <w:r w:rsidRPr="00B84A84">
        <w:rPr>
          <w:rFonts w:ascii="Times New Roman" w:hAnsi="Times New Roman"/>
          <w:bCs/>
          <w:sz w:val="24"/>
          <w:szCs w:val="24"/>
        </w:rPr>
        <w:t>që propozohet për miratim synon përmirësimin e legjislacioni</w:t>
      </w:r>
      <w:r w:rsidR="008F0F75">
        <w:rPr>
          <w:rFonts w:ascii="Times New Roman" w:hAnsi="Times New Roman"/>
          <w:bCs/>
          <w:sz w:val="24"/>
          <w:szCs w:val="24"/>
        </w:rPr>
        <w:t>t në fuqi</w:t>
      </w:r>
      <w:r w:rsidRPr="00B84A84">
        <w:rPr>
          <w:rFonts w:ascii="Times New Roman" w:hAnsi="Times New Roman"/>
          <w:bCs/>
          <w:sz w:val="24"/>
          <w:szCs w:val="24"/>
        </w:rPr>
        <w:t xml:space="preserve"> lidhur me</w:t>
      </w:r>
      <w:r w:rsidR="008F0F75">
        <w:rPr>
          <w:rFonts w:ascii="Times New Roman" w:hAnsi="Times New Roman"/>
          <w:bCs/>
          <w:sz w:val="24"/>
          <w:szCs w:val="24"/>
        </w:rPr>
        <w:t xml:space="preserve"> sa më poshtë</w:t>
      </w:r>
      <w:r w:rsidRPr="00B84A84">
        <w:rPr>
          <w:rFonts w:ascii="Times New Roman" w:hAnsi="Times New Roman"/>
          <w:bCs/>
          <w:sz w:val="24"/>
          <w:szCs w:val="24"/>
        </w:rPr>
        <w:t>:</w:t>
      </w:r>
    </w:p>
    <w:p w14:paraId="22EAB197" w14:textId="77777777" w:rsidR="00CB3263" w:rsidRPr="00285C89" w:rsidRDefault="00CB3263" w:rsidP="00CB3263">
      <w:pPr>
        <w:spacing w:after="0"/>
        <w:jc w:val="both"/>
        <w:rPr>
          <w:rFonts w:ascii="Times New Roman" w:hAnsi="Times New Roman" w:cs="Times New Roman"/>
          <w:b/>
          <w:bCs/>
          <w:sz w:val="24"/>
          <w:szCs w:val="24"/>
        </w:rPr>
      </w:pPr>
      <w:bookmarkStart w:id="0" w:name="_Hlk170129002"/>
    </w:p>
    <w:p w14:paraId="495764D9" w14:textId="073C0B3A" w:rsidR="00440466" w:rsidRPr="00285C89" w:rsidRDefault="00440466" w:rsidP="00CB3263">
      <w:pPr>
        <w:spacing w:after="0"/>
        <w:jc w:val="both"/>
        <w:rPr>
          <w:rFonts w:ascii="Times New Roman" w:hAnsi="Times New Roman" w:cs="Times New Roman"/>
          <w:b/>
          <w:bCs/>
          <w:sz w:val="24"/>
          <w:szCs w:val="24"/>
        </w:rPr>
      </w:pPr>
      <w:r w:rsidRPr="00285C89">
        <w:rPr>
          <w:rFonts w:ascii="Times New Roman" w:hAnsi="Times New Roman" w:cs="Times New Roman"/>
          <w:b/>
          <w:bCs/>
          <w:sz w:val="24"/>
          <w:szCs w:val="24"/>
        </w:rPr>
        <w:t>Sistemi</w:t>
      </w:r>
      <w:r w:rsidR="008E3BD7">
        <w:rPr>
          <w:rFonts w:ascii="Times New Roman" w:hAnsi="Times New Roman" w:cs="Times New Roman"/>
          <w:b/>
          <w:bCs/>
          <w:sz w:val="24"/>
          <w:szCs w:val="24"/>
        </w:rPr>
        <w:t>n</w:t>
      </w:r>
      <w:r w:rsidRPr="00285C89">
        <w:rPr>
          <w:rFonts w:ascii="Times New Roman" w:hAnsi="Times New Roman" w:cs="Times New Roman"/>
          <w:b/>
          <w:bCs/>
          <w:sz w:val="24"/>
          <w:szCs w:val="24"/>
        </w:rPr>
        <w:t xml:space="preserve"> </w:t>
      </w:r>
      <w:r w:rsidR="008E3BD7">
        <w:rPr>
          <w:rFonts w:ascii="Times New Roman" w:hAnsi="Times New Roman" w:cs="Times New Roman"/>
          <w:b/>
          <w:bCs/>
          <w:sz w:val="24"/>
          <w:szCs w:val="24"/>
        </w:rPr>
        <w:t>e</w:t>
      </w:r>
      <w:r w:rsidRPr="00285C89">
        <w:rPr>
          <w:rFonts w:ascii="Times New Roman" w:hAnsi="Times New Roman" w:cs="Times New Roman"/>
          <w:b/>
          <w:bCs/>
          <w:sz w:val="24"/>
          <w:szCs w:val="24"/>
        </w:rPr>
        <w:t xml:space="preserve"> Administrimit t</w:t>
      </w:r>
      <w:r w:rsidR="004A6A5B" w:rsidRPr="00285C89">
        <w:rPr>
          <w:rFonts w:ascii="Times New Roman" w:hAnsi="Times New Roman" w:cs="Times New Roman"/>
          <w:b/>
          <w:bCs/>
          <w:sz w:val="24"/>
          <w:szCs w:val="24"/>
        </w:rPr>
        <w:t>ë</w:t>
      </w:r>
      <w:r w:rsidRPr="00285C89">
        <w:rPr>
          <w:rFonts w:ascii="Times New Roman" w:hAnsi="Times New Roman" w:cs="Times New Roman"/>
          <w:b/>
          <w:bCs/>
          <w:sz w:val="24"/>
          <w:szCs w:val="24"/>
        </w:rPr>
        <w:t xml:space="preserve"> rrezikut </w:t>
      </w:r>
    </w:p>
    <w:p w14:paraId="78C56D15" w14:textId="77777777" w:rsidR="00CB3263" w:rsidRPr="00285C89" w:rsidRDefault="00CB3263" w:rsidP="00CB3263">
      <w:pPr>
        <w:spacing w:after="0"/>
        <w:jc w:val="both"/>
        <w:rPr>
          <w:rFonts w:ascii="Times New Roman" w:hAnsi="Times New Roman" w:cs="Times New Roman"/>
          <w:b/>
          <w:bCs/>
          <w:sz w:val="24"/>
          <w:szCs w:val="24"/>
        </w:rPr>
      </w:pPr>
    </w:p>
    <w:p w14:paraId="7FC8FFB0" w14:textId="755934DC" w:rsidR="00E82A69" w:rsidRPr="00285C89" w:rsidRDefault="00B4444E"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 xml:space="preserve">Ndryshimet dhe shtesat e propozuara </w:t>
      </w:r>
      <w:r w:rsidR="001007D4" w:rsidRPr="00285C89">
        <w:rPr>
          <w:rFonts w:ascii="Times New Roman" w:hAnsi="Times New Roman" w:cs="Times New Roman"/>
          <w:sz w:val="24"/>
          <w:szCs w:val="24"/>
        </w:rPr>
        <w:t>synojn</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forcimin e sistemit t</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administrimit të rrezikut nga shoqëritë e sigurimit. K</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to ndryshime përfshijnë</w:t>
      </w:r>
      <w:r w:rsidR="00E82A69" w:rsidRPr="00285C89">
        <w:rPr>
          <w:rFonts w:ascii="Times New Roman" w:hAnsi="Times New Roman" w:cs="Times New Roman"/>
          <w:sz w:val="24"/>
          <w:szCs w:val="24"/>
        </w:rPr>
        <w:t>:</w:t>
      </w:r>
    </w:p>
    <w:p w14:paraId="2028AF71" w14:textId="7F396F74" w:rsidR="00806587" w:rsidRPr="00285C89" w:rsidRDefault="00A84A36" w:rsidP="00CB3263">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Qart</w:t>
      </w:r>
      <w:r w:rsidR="002425EF">
        <w:rPr>
          <w:rFonts w:ascii="Times New Roman" w:hAnsi="Times New Roman" w:cs="Times New Roman"/>
          <w:sz w:val="24"/>
          <w:szCs w:val="24"/>
        </w:rPr>
        <w:t>ë</w:t>
      </w:r>
      <w:r>
        <w:rPr>
          <w:rFonts w:ascii="Times New Roman" w:hAnsi="Times New Roman" w:cs="Times New Roman"/>
          <w:sz w:val="24"/>
          <w:szCs w:val="24"/>
        </w:rPr>
        <w:t>simin e trajtimit t</w:t>
      </w:r>
      <w:r w:rsidR="002425EF">
        <w:rPr>
          <w:rFonts w:ascii="Times New Roman" w:hAnsi="Times New Roman" w:cs="Times New Roman"/>
          <w:sz w:val="24"/>
          <w:szCs w:val="24"/>
        </w:rPr>
        <w:t>ë</w:t>
      </w:r>
      <w:r>
        <w:rPr>
          <w:rFonts w:ascii="Times New Roman" w:hAnsi="Times New Roman" w:cs="Times New Roman"/>
          <w:sz w:val="24"/>
          <w:szCs w:val="24"/>
        </w:rPr>
        <w:t xml:space="preserve"> </w:t>
      </w:r>
      <w:r w:rsidR="00B4444E" w:rsidRPr="00285C89">
        <w:rPr>
          <w:rFonts w:ascii="Times New Roman" w:hAnsi="Times New Roman" w:cs="Times New Roman"/>
          <w:sz w:val="24"/>
          <w:szCs w:val="24"/>
        </w:rPr>
        <w:t xml:space="preserve">investimeve në pjesëmarrje </w:t>
      </w:r>
      <w:r w:rsidR="00F4682F">
        <w:rPr>
          <w:rFonts w:ascii="Times New Roman" w:hAnsi="Times New Roman" w:cs="Times New Roman"/>
          <w:sz w:val="24"/>
          <w:szCs w:val="24"/>
        </w:rPr>
        <w:t xml:space="preserve">në shoqëri </w:t>
      </w:r>
      <w:r>
        <w:rPr>
          <w:rFonts w:ascii="Times New Roman" w:hAnsi="Times New Roman" w:cs="Times New Roman"/>
          <w:sz w:val="24"/>
          <w:szCs w:val="24"/>
        </w:rPr>
        <w:t>t</w:t>
      </w:r>
      <w:r w:rsidR="002425EF">
        <w:rPr>
          <w:rFonts w:ascii="Times New Roman" w:hAnsi="Times New Roman" w:cs="Times New Roman"/>
          <w:sz w:val="24"/>
          <w:szCs w:val="24"/>
        </w:rPr>
        <w:t>ë</w:t>
      </w:r>
      <w:r>
        <w:rPr>
          <w:rFonts w:ascii="Times New Roman" w:hAnsi="Times New Roman" w:cs="Times New Roman"/>
          <w:sz w:val="24"/>
          <w:szCs w:val="24"/>
        </w:rPr>
        <w:t xml:space="preserve"> </w:t>
      </w:r>
      <w:r w:rsidR="00F4682F">
        <w:rPr>
          <w:rFonts w:ascii="Times New Roman" w:hAnsi="Times New Roman" w:cs="Times New Roman"/>
          <w:sz w:val="24"/>
          <w:szCs w:val="24"/>
        </w:rPr>
        <w:t xml:space="preserve">tjera </w:t>
      </w:r>
      <w:r w:rsidR="00B4444E" w:rsidRPr="00285C89">
        <w:rPr>
          <w:rFonts w:ascii="Times New Roman" w:hAnsi="Times New Roman" w:cs="Times New Roman"/>
          <w:sz w:val="24"/>
          <w:szCs w:val="24"/>
        </w:rPr>
        <w:t>si aktive</w:t>
      </w:r>
      <w:r>
        <w:rPr>
          <w:rFonts w:ascii="Times New Roman" w:hAnsi="Times New Roman" w:cs="Times New Roman"/>
          <w:sz w:val="24"/>
          <w:szCs w:val="24"/>
        </w:rPr>
        <w:t xml:space="preserve"> jo t</w:t>
      </w:r>
      <w:r w:rsidR="002425EF">
        <w:rPr>
          <w:rFonts w:ascii="Times New Roman" w:hAnsi="Times New Roman" w:cs="Times New Roman"/>
          <w:sz w:val="24"/>
          <w:szCs w:val="24"/>
        </w:rPr>
        <w:t>ë</w:t>
      </w:r>
      <w:r>
        <w:rPr>
          <w:rFonts w:ascii="Times New Roman" w:hAnsi="Times New Roman" w:cs="Times New Roman"/>
          <w:sz w:val="24"/>
          <w:szCs w:val="24"/>
        </w:rPr>
        <w:t xml:space="preserve"> lejuara</w:t>
      </w:r>
      <w:r w:rsidR="00B4444E" w:rsidRPr="00285C89">
        <w:rPr>
          <w:rFonts w:ascii="Times New Roman" w:hAnsi="Times New Roman" w:cs="Times New Roman"/>
          <w:sz w:val="24"/>
          <w:szCs w:val="24"/>
        </w:rPr>
        <w:t xml:space="preserve"> në mbulim të provigjoneve </w:t>
      </w:r>
      <w:r>
        <w:rPr>
          <w:rFonts w:ascii="Times New Roman" w:hAnsi="Times New Roman" w:cs="Times New Roman"/>
          <w:sz w:val="24"/>
          <w:szCs w:val="24"/>
        </w:rPr>
        <w:t>teknike/matematike</w:t>
      </w:r>
      <w:r w:rsidR="00042893" w:rsidRPr="00285C89">
        <w:rPr>
          <w:rFonts w:ascii="Times New Roman" w:hAnsi="Times New Roman" w:cs="Times New Roman"/>
          <w:sz w:val="24"/>
          <w:szCs w:val="24"/>
        </w:rPr>
        <w:t xml:space="preserve">. </w:t>
      </w:r>
      <w:r>
        <w:rPr>
          <w:rFonts w:ascii="Times New Roman" w:hAnsi="Times New Roman" w:cs="Times New Roman"/>
          <w:sz w:val="24"/>
          <w:szCs w:val="24"/>
        </w:rPr>
        <w:t xml:space="preserve">Ky ndryshim </w:t>
      </w:r>
      <w:r w:rsidR="002425EF">
        <w:rPr>
          <w:rFonts w:ascii="Times New Roman" w:hAnsi="Times New Roman" w:cs="Times New Roman"/>
          <w:sz w:val="24"/>
          <w:szCs w:val="24"/>
        </w:rPr>
        <w:t>ë</w:t>
      </w:r>
      <w:r>
        <w:rPr>
          <w:rFonts w:ascii="Times New Roman" w:hAnsi="Times New Roman" w:cs="Times New Roman"/>
          <w:sz w:val="24"/>
          <w:szCs w:val="24"/>
        </w:rPr>
        <w:t>sht</w:t>
      </w:r>
      <w:r w:rsidR="002425EF">
        <w:rPr>
          <w:rFonts w:ascii="Times New Roman" w:hAnsi="Times New Roman" w:cs="Times New Roman"/>
          <w:sz w:val="24"/>
          <w:szCs w:val="24"/>
        </w:rPr>
        <w:t>ë</w:t>
      </w:r>
      <w:r>
        <w:rPr>
          <w:rFonts w:ascii="Times New Roman" w:hAnsi="Times New Roman" w:cs="Times New Roman"/>
          <w:sz w:val="24"/>
          <w:szCs w:val="24"/>
        </w:rPr>
        <w:t xml:space="preserve"> </w:t>
      </w:r>
      <w:r w:rsidRPr="00A84A36">
        <w:rPr>
          <w:rFonts w:ascii="Times New Roman" w:hAnsi="Times New Roman" w:cs="Times New Roman"/>
          <w:sz w:val="24"/>
          <w:szCs w:val="24"/>
        </w:rPr>
        <w:t xml:space="preserve">në linjë me praktikën e përdorur për të gjithë tregun edhe aktualisht </w:t>
      </w:r>
      <w:r>
        <w:rPr>
          <w:rFonts w:ascii="Times New Roman" w:hAnsi="Times New Roman" w:cs="Times New Roman"/>
          <w:sz w:val="24"/>
          <w:szCs w:val="24"/>
        </w:rPr>
        <w:t>p</w:t>
      </w:r>
      <w:r w:rsidR="002425EF">
        <w:rPr>
          <w:rFonts w:ascii="Times New Roman" w:hAnsi="Times New Roman" w:cs="Times New Roman"/>
          <w:sz w:val="24"/>
          <w:szCs w:val="24"/>
        </w:rPr>
        <w:t>ë</w:t>
      </w:r>
      <w:r>
        <w:rPr>
          <w:rFonts w:ascii="Times New Roman" w:hAnsi="Times New Roman" w:cs="Times New Roman"/>
          <w:sz w:val="24"/>
          <w:szCs w:val="24"/>
        </w:rPr>
        <w:t xml:space="preserve">r </w:t>
      </w:r>
      <w:r w:rsidRPr="00A84A36">
        <w:rPr>
          <w:rFonts w:ascii="Times New Roman" w:hAnsi="Times New Roman" w:cs="Times New Roman"/>
          <w:sz w:val="24"/>
          <w:szCs w:val="24"/>
        </w:rPr>
        <w:t>të gjithë shoqëritë që kanë investime në pjesëmarrje në entitete të tjera të rregulluara, si dhe me praktikat e ndjekura në të gjithë vendet që aplikojnë regjimin Solvency I (Maqedoni e Veriut, Serbi, Kosovë, Mali i zi etj).</w:t>
      </w:r>
    </w:p>
    <w:p w14:paraId="176B04A7" w14:textId="62BC1881" w:rsidR="00042893" w:rsidRPr="00285C89" w:rsidRDefault="00440466" w:rsidP="00CB3263">
      <w:pPr>
        <w:pStyle w:val="ListParagraph"/>
        <w:numPr>
          <w:ilvl w:val="0"/>
          <w:numId w:val="18"/>
        </w:numPr>
        <w:spacing w:after="0"/>
        <w:jc w:val="both"/>
        <w:rPr>
          <w:rFonts w:ascii="Times New Roman" w:hAnsi="Times New Roman" w:cs="Times New Roman"/>
          <w:sz w:val="24"/>
          <w:szCs w:val="24"/>
        </w:rPr>
      </w:pPr>
      <w:r w:rsidRPr="00285C89">
        <w:rPr>
          <w:rFonts w:ascii="Times New Roman" w:hAnsi="Times New Roman" w:cs="Times New Roman"/>
          <w:sz w:val="24"/>
          <w:szCs w:val="24"/>
        </w:rPr>
        <w:t>S</w:t>
      </w:r>
      <w:r w:rsidR="00042893" w:rsidRPr="00285C89">
        <w:rPr>
          <w:rFonts w:ascii="Times New Roman" w:hAnsi="Times New Roman" w:cs="Times New Roman"/>
          <w:sz w:val="24"/>
          <w:szCs w:val="24"/>
        </w:rPr>
        <w:t>ht</w:t>
      </w:r>
      <w:r w:rsidR="00E82A69" w:rsidRPr="00285C89">
        <w:rPr>
          <w:rFonts w:ascii="Times New Roman" w:hAnsi="Times New Roman" w:cs="Times New Roman"/>
          <w:sz w:val="24"/>
          <w:szCs w:val="24"/>
        </w:rPr>
        <w:t>imin</w:t>
      </w:r>
      <w:r w:rsidR="00042893" w:rsidRPr="00285C89">
        <w:rPr>
          <w:rFonts w:ascii="Times New Roman" w:hAnsi="Times New Roman" w:cs="Times New Roman"/>
          <w:sz w:val="24"/>
          <w:szCs w:val="24"/>
        </w:rPr>
        <w:t xml:space="preserve"> si pjesë integrale t</w:t>
      </w:r>
      <w:r w:rsidR="004A6A5B" w:rsidRPr="00285C89">
        <w:rPr>
          <w:rFonts w:ascii="Times New Roman" w:hAnsi="Times New Roman" w:cs="Times New Roman"/>
          <w:sz w:val="24"/>
          <w:szCs w:val="24"/>
        </w:rPr>
        <w:t>ë</w:t>
      </w:r>
      <w:r w:rsidR="00042893" w:rsidRPr="00285C89">
        <w:rPr>
          <w:rFonts w:ascii="Times New Roman" w:hAnsi="Times New Roman" w:cs="Times New Roman"/>
          <w:sz w:val="24"/>
          <w:szCs w:val="24"/>
        </w:rPr>
        <w:t xml:space="preserve"> sistemit t</w:t>
      </w:r>
      <w:r w:rsidR="004A6A5B" w:rsidRPr="00285C89">
        <w:rPr>
          <w:rFonts w:ascii="Times New Roman" w:hAnsi="Times New Roman" w:cs="Times New Roman"/>
          <w:sz w:val="24"/>
          <w:szCs w:val="24"/>
        </w:rPr>
        <w:t>ë</w:t>
      </w:r>
      <w:r w:rsidR="00042893" w:rsidRPr="00285C89">
        <w:rPr>
          <w:rFonts w:ascii="Times New Roman" w:hAnsi="Times New Roman" w:cs="Times New Roman"/>
          <w:sz w:val="24"/>
          <w:szCs w:val="24"/>
        </w:rPr>
        <w:t xml:space="preserve"> </w:t>
      </w:r>
      <w:r w:rsidR="00E82A69" w:rsidRPr="00285C89">
        <w:rPr>
          <w:rFonts w:ascii="Times New Roman" w:hAnsi="Times New Roman" w:cs="Times New Roman"/>
          <w:sz w:val="24"/>
          <w:szCs w:val="24"/>
        </w:rPr>
        <w:t>a</w:t>
      </w:r>
      <w:r w:rsidR="00042893" w:rsidRPr="00285C89">
        <w:rPr>
          <w:rFonts w:ascii="Times New Roman" w:hAnsi="Times New Roman" w:cs="Times New Roman"/>
          <w:sz w:val="24"/>
          <w:szCs w:val="24"/>
        </w:rPr>
        <w:t>dministrimit t</w:t>
      </w:r>
      <w:r w:rsidR="004A6A5B" w:rsidRPr="00285C89">
        <w:rPr>
          <w:rFonts w:ascii="Times New Roman" w:hAnsi="Times New Roman" w:cs="Times New Roman"/>
          <w:sz w:val="24"/>
          <w:szCs w:val="24"/>
        </w:rPr>
        <w:t>ë</w:t>
      </w:r>
      <w:r w:rsidR="00042893" w:rsidRPr="00285C89">
        <w:rPr>
          <w:rFonts w:ascii="Times New Roman" w:hAnsi="Times New Roman" w:cs="Times New Roman"/>
          <w:sz w:val="24"/>
          <w:szCs w:val="24"/>
        </w:rPr>
        <w:t xml:space="preserve"> </w:t>
      </w:r>
      <w:r w:rsidR="00E82A69" w:rsidRPr="00285C89">
        <w:rPr>
          <w:rFonts w:ascii="Times New Roman" w:hAnsi="Times New Roman" w:cs="Times New Roman"/>
          <w:sz w:val="24"/>
          <w:szCs w:val="24"/>
        </w:rPr>
        <w:t>r</w:t>
      </w:r>
      <w:r w:rsidR="00042893" w:rsidRPr="00285C89">
        <w:rPr>
          <w:rFonts w:ascii="Times New Roman" w:hAnsi="Times New Roman" w:cs="Times New Roman"/>
          <w:sz w:val="24"/>
          <w:szCs w:val="24"/>
        </w:rPr>
        <w:t xml:space="preserve">rezikut, </w:t>
      </w:r>
      <w:r w:rsidR="00E82A69" w:rsidRPr="00285C89">
        <w:rPr>
          <w:rFonts w:ascii="Times New Roman" w:hAnsi="Times New Roman" w:cs="Times New Roman"/>
          <w:sz w:val="24"/>
          <w:szCs w:val="24"/>
        </w:rPr>
        <w:t>t</w:t>
      </w:r>
      <w:r w:rsidR="004A6A5B" w:rsidRPr="00285C89">
        <w:rPr>
          <w:rFonts w:ascii="Times New Roman" w:hAnsi="Times New Roman" w:cs="Times New Roman"/>
          <w:sz w:val="24"/>
          <w:szCs w:val="24"/>
        </w:rPr>
        <w:t>ë</w:t>
      </w:r>
      <w:r w:rsidR="00E82A69" w:rsidRPr="00285C89">
        <w:rPr>
          <w:rFonts w:ascii="Times New Roman" w:hAnsi="Times New Roman" w:cs="Times New Roman"/>
          <w:sz w:val="24"/>
          <w:szCs w:val="24"/>
        </w:rPr>
        <w:t xml:space="preserve"> </w:t>
      </w:r>
      <w:r w:rsidR="00042893" w:rsidRPr="00285C89">
        <w:rPr>
          <w:rFonts w:ascii="Times New Roman" w:hAnsi="Times New Roman" w:cs="Times New Roman"/>
          <w:sz w:val="24"/>
          <w:szCs w:val="24"/>
        </w:rPr>
        <w:t>k</w:t>
      </w:r>
      <w:r w:rsidR="004A6A5B" w:rsidRPr="00285C89">
        <w:rPr>
          <w:rFonts w:ascii="Times New Roman" w:hAnsi="Times New Roman" w:cs="Times New Roman"/>
          <w:sz w:val="24"/>
          <w:szCs w:val="24"/>
        </w:rPr>
        <w:t>ë</w:t>
      </w:r>
      <w:r w:rsidR="00042893" w:rsidRPr="00285C89">
        <w:rPr>
          <w:rFonts w:ascii="Times New Roman" w:hAnsi="Times New Roman" w:cs="Times New Roman"/>
          <w:sz w:val="24"/>
          <w:szCs w:val="24"/>
        </w:rPr>
        <w:t>rkesa</w:t>
      </w:r>
      <w:r w:rsidR="00E82A69" w:rsidRPr="00285C89">
        <w:rPr>
          <w:rFonts w:ascii="Times New Roman" w:hAnsi="Times New Roman" w:cs="Times New Roman"/>
          <w:sz w:val="24"/>
          <w:szCs w:val="24"/>
        </w:rPr>
        <w:t>ve</w:t>
      </w:r>
      <w:r w:rsidR="00042893" w:rsidRPr="00285C89">
        <w:rPr>
          <w:rFonts w:ascii="Times New Roman" w:hAnsi="Times New Roman" w:cs="Times New Roman"/>
          <w:sz w:val="24"/>
          <w:szCs w:val="24"/>
        </w:rPr>
        <w:t xml:space="preserve"> p</w:t>
      </w:r>
      <w:r w:rsidR="004A6A5B" w:rsidRPr="00285C89">
        <w:rPr>
          <w:rFonts w:ascii="Times New Roman" w:hAnsi="Times New Roman" w:cs="Times New Roman"/>
          <w:sz w:val="24"/>
          <w:szCs w:val="24"/>
        </w:rPr>
        <w:t>ë</w:t>
      </w:r>
      <w:r w:rsidR="00042893" w:rsidRPr="00285C89">
        <w:rPr>
          <w:rFonts w:ascii="Times New Roman" w:hAnsi="Times New Roman" w:cs="Times New Roman"/>
          <w:sz w:val="24"/>
          <w:szCs w:val="24"/>
        </w:rPr>
        <w:t>r vetëvlerësimin e rrezikut t</w:t>
      </w:r>
      <w:r w:rsidR="004A6A5B" w:rsidRPr="00285C89">
        <w:rPr>
          <w:rFonts w:ascii="Times New Roman" w:hAnsi="Times New Roman" w:cs="Times New Roman"/>
          <w:sz w:val="24"/>
          <w:szCs w:val="24"/>
        </w:rPr>
        <w:t>ë</w:t>
      </w:r>
      <w:r w:rsidR="00042893" w:rsidRPr="00285C89">
        <w:rPr>
          <w:rFonts w:ascii="Times New Roman" w:hAnsi="Times New Roman" w:cs="Times New Roman"/>
          <w:sz w:val="24"/>
          <w:szCs w:val="24"/>
        </w:rPr>
        <w:t xml:space="preserve"> shoq</w:t>
      </w:r>
      <w:r w:rsidR="004A6A5B" w:rsidRPr="00285C89">
        <w:rPr>
          <w:rFonts w:ascii="Times New Roman" w:hAnsi="Times New Roman" w:cs="Times New Roman"/>
          <w:sz w:val="24"/>
          <w:szCs w:val="24"/>
        </w:rPr>
        <w:t>ë</w:t>
      </w:r>
      <w:r w:rsidR="00042893" w:rsidRPr="00285C89">
        <w:rPr>
          <w:rFonts w:ascii="Times New Roman" w:hAnsi="Times New Roman" w:cs="Times New Roman"/>
          <w:sz w:val="24"/>
          <w:szCs w:val="24"/>
        </w:rPr>
        <w:t>ris</w:t>
      </w:r>
      <w:r w:rsidR="004A6A5B" w:rsidRPr="00285C89">
        <w:rPr>
          <w:rFonts w:ascii="Times New Roman" w:hAnsi="Times New Roman" w:cs="Times New Roman"/>
          <w:sz w:val="24"/>
          <w:szCs w:val="24"/>
        </w:rPr>
        <w:t>ë</w:t>
      </w:r>
      <w:r w:rsidR="00042893" w:rsidRPr="00285C89">
        <w:rPr>
          <w:rFonts w:ascii="Times New Roman" w:hAnsi="Times New Roman" w:cs="Times New Roman"/>
          <w:sz w:val="24"/>
          <w:szCs w:val="24"/>
        </w:rPr>
        <w:t xml:space="preserve"> dhe aftësisë paguese (O</w:t>
      </w:r>
      <w:r w:rsidR="008106C2">
        <w:rPr>
          <w:rFonts w:ascii="Times New Roman" w:hAnsi="Times New Roman" w:cs="Times New Roman"/>
          <w:sz w:val="24"/>
          <w:szCs w:val="24"/>
        </w:rPr>
        <w:t>w</w:t>
      </w:r>
      <w:r w:rsidR="00042893" w:rsidRPr="00285C89">
        <w:rPr>
          <w:rFonts w:ascii="Times New Roman" w:hAnsi="Times New Roman" w:cs="Times New Roman"/>
          <w:sz w:val="24"/>
          <w:szCs w:val="24"/>
        </w:rPr>
        <w:t xml:space="preserve">n Risk and Solvency Assessment – ORSA). </w:t>
      </w:r>
    </w:p>
    <w:p w14:paraId="0BEB6685" w14:textId="624B2E64" w:rsidR="00E82A69" w:rsidRPr="00285C89" w:rsidRDefault="00E82A69" w:rsidP="00CB3263">
      <w:pPr>
        <w:pStyle w:val="ListParagraph"/>
        <w:numPr>
          <w:ilvl w:val="0"/>
          <w:numId w:val="18"/>
        </w:numPr>
        <w:spacing w:after="0"/>
        <w:jc w:val="both"/>
        <w:rPr>
          <w:rFonts w:ascii="Times New Roman" w:hAnsi="Times New Roman" w:cs="Times New Roman"/>
          <w:sz w:val="24"/>
          <w:szCs w:val="24"/>
        </w:rPr>
      </w:pPr>
      <w:r w:rsidRPr="00285C89">
        <w:rPr>
          <w:rFonts w:ascii="Times New Roman" w:hAnsi="Times New Roman" w:cs="Times New Roman"/>
          <w:sz w:val="24"/>
          <w:szCs w:val="24"/>
        </w:rPr>
        <w:t xml:space="preserve">Rishikimi i nenit 27, sistemi i administrimit të rrezikut, </w:t>
      </w:r>
      <w:r w:rsidR="00440466" w:rsidRPr="00285C89">
        <w:rPr>
          <w:rFonts w:ascii="Times New Roman" w:hAnsi="Times New Roman" w:cs="Times New Roman"/>
          <w:sz w:val="24"/>
          <w:szCs w:val="24"/>
        </w:rPr>
        <w:t>duke parashikuar q</w:t>
      </w:r>
      <w:r w:rsidR="004A6A5B" w:rsidRPr="00285C89">
        <w:rPr>
          <w:rFonts w:ascii="Times New Roman" w:hAnsi="Times New Roman" w:cs="Times New Roman"/>
          <w:sz w:val="24"/>
          <w:szCs w:val="24"/>
        </w:rPr>
        <w:t>ë</w:t>
      </w:r>
      <w:r w:rsidR="00440466" w:rsidRPr="00285C89">
        <w:rPr>
          <w:rFonts w:ascii="Times New Roman" w:hAnsi="Times New Roman" w:cs="Times New Roman"/>
          <w:sz w:val="24"/>
          <w:szCs w:val="24"/>
        </w:rPr>
        <w:t xml:space="preserve"> ku sistem t</w:t>
      </w:r>
      <w:r w:rsidR="004A6A5B" w:rsidRPr="00285C89">
        <w:rPr>
          <w:rFonts w:ascii="Times New Roman" w:hAnsi="Times New Roman" w:cs="Times New Roman"/>
          <w:sz w:val="24"/>
          <w:szCs w:val="24"/>
        </w:rPr>
        <w:t>ë</w:t>
      </w:r>
      <w:r w:rsidR="00440466" w:rsidRPr="00285C89">
        <w:rPr>
          <w:rFonts w:ascii="Times New Roman" w:hAnsi="Times New Roman" w:cs="Times New Roman"/>
          <w:sz w:val="24"/>
          <w:szCs w:val="24"/>
        </w:rPr>
        <w:t xml:space="preserve"> jet</w:t>
      </w:r>
      <w:r w:rsidR="004A6A5B" w:rsidRPr="00285C89">
        <w:rPr>
          <w:rFonts w:ascii="Times New Roman" w:hAnsi="Times New Roman" w:cs="Times New Roman"/>
          <w:sz w:val="24"/>
          <w:szCs w:val="24"/>
        </w:rPr>
        <w:t>ë</w:t>
      </w:r>
      <w:r w:rsidR="00440466" w:rsidRPr="00285C89">
        <w:rPr>
          <w:rFonts w:ascii="Times New Roman" w:hAnsi="Times New Roman" w:cs="Times New Roman"/>
          <w:sz w:val="24"/>
          <w:szCs w:val="24"/>
        </w:rPr>
        <w:t xml:space="preserve"> i mirë integruar në strukturën organizative dhe në proceset vendimmarrëse të shoqërisë si dhe të fokusohet, të paktën në procesin e marrjes në sigurim, krijimin dhe mbajtjen e provigjoneve teknike</w:t>
      </w:r>
      <w:r w:rsidR="00B14DC6" w:rsidRPr="00285C89">
        <w:rPr>
          <w:rFonts w:ascii="Times New Roman" w:hAnsi="Times New Roman" w:cs="Times New Roman"/>
          <w:sz w:val="24"/>
          <w:szCs w:val="24"/>
        </w:rPr>
        <w:t>,</w:t>
      </w:r>
      <w:r w:rsidR="00440466" w:rsidRPr="00285C89">
        <w:rPr>
          <w:rFonts w:ascii="Times New Roman" w:hAnsi="Times New Roman" w:cs="Times New Roman"/>
          <w:sz w:val="24"/>
          <w:szCs w:val="24"/>
        </w:rPr>
        <w:t xml:space="preserve"> menaxhimin e aseteve dhe detyrimeve</w:t>
      </w:r>
      <w:r w:rsidR="00B14DC6" w:rsidRPr="00285C89">
        <w:rPr>
          <w:rFonts w:ascii="Times New Roman" w:hAnsi="Times New Roman" w:cs="Times New Roman"/>
          <w:sz w:val="24"/>
          <w:szCs w:val="24"/>
        </w:rPr>
        <w:t>,</w:t>
      </w:r>
      <w:r w:rsidR="00440466" w:rsidRPr="00285C89">
        <w:rPr>
          <w:rFonts w:ascii="Times New Roman" w:hAnsi="Times New Roman" w:cs="Times New Roman"/>
          <w:sz w:val="24"/>
          <w:szCs w:val="24"/>
        </w:rPr>
        <w:t xml:space="preserve"> likuiditetin e shoqërisë dhe administrimin e rrezikut të përqendrimit</w:t>
      </w:r>
      <w:r w:rsidR="00B14DC6" w:rsidRPr="00285C89">
        <w:rPr>
          <w:rFonts w:ascii="Times New Roman" w:hAnsi="Times New Roman" w:cs="Times New Roman"/>
          <w:sz w:val="24"/>
          <w:szCs w:val="24"/>
        </w:rPr>
        <w:t>,</w:t>
      </w:r>
      <w:r w:rsidR="00440466" w:rsidRPr="00285C89">
        <w:rPr>
          <w:rFonts w:ascii="Times New Roman" w:hAnsi="Times New Roman" w:cs="Times New Roman"/>
          <w:sz w:val="24"/>
          <w:szCs w:val="24"/>
        </w:rPr>
        <w:t xml:space="preserve"> administrimin e rrezikut operacional</w:t>
      </w:r>
      <w:r w:rsidR="00B14DC6" w:rsidRPr="00285C89">
        <w:rPr>
          <w:rFonts w:ascii="Times New Roman" w:hAnsi="Times New Roman" w:cs="Times New Roman"/>
          <w:sz w:val="24"/>
          <w:szCs w:val="24"/>
        </w:rPr>
        <w:t>,</w:t>
      </w:r>
      <w:r w:rsidR="00440466" w:rsidRPr="00285C89">
        <w:rPr>
          <w:rFonts w:ascii="Times New Roman" w:hAnsi="Times New Roman" w:cs="Times New Roman"/>
          <w:sz w:val="24"/>
          <w:szCs w:val="24"/>
        </w:rPr>
        <w:t xml:space="preserve"> risigurimin dhe teknikat e tjera për zbutjen e rreziqeve. </w:t>
      </w:r>
    </w:p>
    <w:p w14:paraId="68ACC69A" w14:textId="77777777" w:rsidR="00440466" w:rsidRPr="00285C89" w:rsidRDefault="00440466" w:rsidP="00CB3263">
      <w:pPr>
        <w:pStyle w:val="ListParagraph"/>
        <w:spacing w:after="0"/>
        <w:jc w:val="both"/>
        <w:rPr>
          <w:rFonts w:ascii="Times New Roman" w:hAnsi="Times New Roman" w:cs="Times New Roman"/>
          <w:sz w:val="24"/>
          <w:szCs w:val="24"/>
        </w:rPr>
      </w:pPr>
    </w:p>
    <w:p w14:paraId="0614845D" w14:textId="45150E7D" w:rsidR="00440466" w:rsidRPr="00285C89" w:rsidRDefault="00440466"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Sipas projektligjit politikat dhe procedurat e ndërmarra nga shoqëria e sigurimit, në kuadër të administrimit të rrezikut, duhet të jenë të dokumentuara dhe të përditësuara në çdo kohë.</w:t>
      </w:r>
    </w:p>
    <w:p w14:paraId="77A382A6" w14:textId="3121C457" w:rsidR="00E82A69" w:rsidRDefault="00E82A69"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T</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gjitha shtesat dhe ndr</w:t>
      </w:r>
      <w:r w:rsidR="00B70D4C">
        <w:rPr>
          <w:rFonts w:ascii="Times New Roman" w:hAnsi="Times New Roman" w:cs="Times New Roman"/>
          <w:sz w:val="24"/>
          <w:szCs w:val="24"/>
        </w:rPr>
        <w:t>y</w:t>
      </w:r>
      <w:r w:rsidRPr="00285C89">
        <w:rPr>
          <w:rFonts w:ascii="Times New Roman" w:hAnsi="Times New Roman" w:cs="Times New Roman"/>
          <w:sz w:val="24"/>
          <w:szCs w:val="24"/>
        </w:rPr>
        <w:t>shime</w:t>
      </w:r>
      <w:r w:rsidR="00B70D4C">
        <w:rPr>
          <w:rFonts w:ascii="Times New Roman" w:hAnsi="Times New Roman" w:cs="Times New Roman"/>
          <w:sz w:val="24"/>
          <w:szCs w:val="24"/>
        </w:rPr>
        <w:t>t</w:t>
      </w:r>
      <w:r w:rsidRPr="00285C89">
        <w:rPr>
          <w:rFonts w:ascii="Times New Roman" w:hAnsi="Times New Roman" w:cs="Times New Roman"/>
          <w:sz w:val="24"/>
          <w:szCs w:val="24"/>
        </w:rPr>
        <w:t xml:space="preserve"> n</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s</w:t>
      </w:r>
      <w:r w:rsidR="00B70D4C">
        <w:rPr>
          <w:rFonts w:ascii="Times New Roman" w:hAnsi="Times New Roman" w:cs="Times New Roman"/>
          <w:sz w:val="24"/>
          <w:szCs w:val="24"/>
        </w:rPr>
        <w:t>i</w:t>
      </w:r>
      <w:r w:rsidRPr="00285C89">
        <w:rPr>
          <w:rFonts w:ascii="Times New Roman" w:hAnsi="Times New Roman" w:cs="Times New Roman"/>
          <w:sz w:val="24"/>
          <w:szCs w:val="24"/>
        </w:rPr>
        <w:t>stemin e administrimit t</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rrezikut t</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shoq</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ris</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s</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sigurimit jan</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 në p</w:t>
      </w:r>
      <w:r w:rsidR="004A6A5B" w:rsidRPr="00285C89">
        <w:rPr>
          <w:rFonts w:ascii="Times New Roman" w:hAnsi="Times New Roman" w:cs="Times New Roman"/>
          <w:sz w:val="24"/>
          <w:szCs w:val="24"/>
        </w:rPr>
        <w:t>ë</w:t>
      </w:r>
      <w:r w:rsidRPr="00285C89">
        <w:rPr>
          <w:rFonts w:ascii="Times New Roman" w:hAnsi="Times New Roman" w:cs="Times New Roman"/>
          <w:sz w:val="24"/>
          <w:szCs w:val="24"/>
        </w:rPr>
        <w:t xml:space="preserve">rputhje me direktivën e </w:t>
      </w:r>
      <w:r w:rsidR="00E51E25">
        <w:rPr>
          <w:rFonts w:ascii="Times New Roman" w:hAnsi="Times New Roman" w:cs="Times New Roman"/>
          <w:sz w:val="24"/>
          <w:szCs w:val="24"/>
        </w:rPr>
        <w:t>A</w:t>
      </w:r>
      <w:r w:rsidRPr="00285C89">
        <w:rPr>
          <w:rFonts w:ascii="Times New Roman" w:hAnsi="Times New Roman" w:cs="Times New Roman"/>
          <w:sz w:val="24"/>
          <w:szCs w:val="24"/>
        </w:rPr>
        <w:t xml:space="preserve">ftësisë </w:t>
      </w:r>
      <w:r w:rsidR="00E51E25">
        <w:rPr>
          <w:rFonts w:ascii="Times New Roman" w:hAnsi="Times New Roman" w:cs="Times New Roman"/>
          <w:sz w:val="24"/>
          <w:szCs w:val="24"/>
        </w:rPr>
        <w:t>P</w:t>
      </w:r>
      <w:r w:rsidRPr="00285C89">
        <w:rPr>
          <w:rFonts w:ascii="Times New Roman" w:hAnsi="Times New Roman" w:cs="Times New Roman"/>
          <w:sz w:val="24"/>
          <w:szCs w:val="24"/>
        </w:rPr>
        <w:t>aguese II.</w:t>
      </w:r>
    </w:p>
    <w:p w14:paraId="449D9E8A" w14:textId="77777777" w:rsidR="008E3BD7" w:rsidRDefault="008E3BD7" w:rsidP="00CB3263">
      <w:pPr>
        <w:spacing w:after="0"/>
        <w:jc w:val="both"/>
        <w:rPr>
          <w:rFonts w:ascii="Times New Roman" w:hAnsi="Times New Roman" w:cs="Times New Roman"/>
          <w:sz w:val="24"/>
          <w:szCs w:val="24"/>
        </w:rPr>
      </w:pPr>
    </w:p>
    <w:p w14:paraId="4274B865" w14:textId="77777777" w:rsidR="00E3472B" w:rsidRDefault="00E3472B" w:rsidP="00CB3263">
      <w:pPr>
        <w:pStyle w:val="ListParagraph"/>
        <w:spacing w:after="0"/>
        <w:ind w:left="0"/>
        <w:jc w:val="both"/>
        <w:rPr>
          <w:rFonts w:ascii="Times New Roman" w:hAnsi="Times New Roman" w:cs="Times New Roman"/>
          <w:b/>
          <w:bCs/>
          <w:sz w:val="24"/>
          <w:szCs w:val="24"/>
        </w:rPr>
      </w:pPr>
    </w:p>
    <w:p w14:paraId="7385A5ED" w14:textId="7A4FF3FB" w:rsidR="00202F1E" w:rsidRPr="00285C89" w:rsidRDefault="00414586" w:rsidP="00CB3263">
      <w:pPr>
        <w:pStyle w:val="ListParagraph"/>
        <w:spacing w:after="0"/>
        <w:ind w:left="0"/>
        <w:jc w:val="both"/>
        <w:rPr>
          <w:rFonts w:ascii="Times New Roman" w:hAnsi="Times New Roman" w:cs="Times New Roman"/>
          <w:b/>
          <w:bCs/>
          <w:sz w:val="24"/>
          <w:szCs w:val="24"/>
        </w:rPr>
      </w:pPr>
      <w:r w:rsidRPr="00285C89">
        <w:rPr>
          <w:rFonts w:ascii="Times New Roman" w:hAnsi="Times New Roman" w:cs="Times New Roman"/>
          <w:b/>
          <w:bCs/>
          <w:sz w:val="24"/>
          <w:szCs w:val="24"/>
        </w:rPr>
        <w:t>K</w:t>
      </w:r>
      <w:r w:rsidR="004A6A5B" w:rsidRPr="00285C89">
        <w:rPr>
          <w:rFonts w:ascii="Times New Roman" w:hAnsi="Times New Roman" w:cs="Times New Roman"/>
          <w:b/>
          <w:bCs/>
          <w:sz w:val="24"/>
          <w:szCs w:val="24"/>
        </w:rPr>
        <w:t>ë</w:t>
      </w:r>
      <w:r w:rsidRPr="00285C89">
        <w:rPr>
          <w:rFonts w:ascii="Times New Roman" w:hAnsi="Times New Roman" w:cs="Times New Roman"/>
          <w:b/>
          <w:bCs/>
          <w:sz w:val="24"/>
          <w:szCs w:val="24"/>
        </w:rPr>
        <w:t>rkesat p</w:t>
      </w:r>
      <w:r w:rsidR="004A6A5B" w:rsidRPr="00285C89">
        <w:rPr>
          <w:rFonts w:ascii="Times New Roman" w:hAnsi="Times New Roman" w:cs="Times New Roman"/>
          <w:b/>
          <w:bCs/>
          <w:sz w:val="24"/>
          <w:szCs w:val="24"/>
        </w:rPr>
        <w:t>ë</w:t>
      </w:r>
      <w:r w:rsidRPr="00285C89">
        <w:rPr>
          <w:rFonts w:ascii="Times New Roman" w:hAnsi="Times New Roman" w:cs="Times New Roman"/>
          <w:b/>
          <w:bCs/>
          <w:sz w:val="24"/>
          <w:szCs w:val="24"/>
        </w:rPr>
        <w:t xml:space="preserve">r </w:t>
      </w:r>
      <w:r w:rsidR="00E3472B" w:rsidRPr="00285C89">
        <w:rPr>
          <w:rFonts w:ascii="Times New Roman" w:hAnsi="Times New Roman" w:cs="Times New Roman"/>
          <w:b/>
          <w:bCs/>
          <w:sz w:val="24"/>
          <w:szCs w:val="24"/>
        </w:rPr>
        <w:t>përshtatshmëri</w:t>
      </w:r>
      <w:r w:rsidRPr="00285C89">
        <w:rPr>
          <w:rFonts w:ascii="Times New Roman" w:hAnsi="Times New Roman" w:cs="Times New Roman"/>
          <w:b/>
          <w:bCs/>
          <w:sz w:val="24"/>
          <w:szCs w:val="24"/>
        </w:rPr>
        <w:t xml:space="preserve"> dhe aft</w:t>
      </w:r>
      <w:r w:rsidR="004A6A5B" w:rsidRPr="00285C89">
        <w:rPr>
          <w:rFonts w:ascii="Times New Roman" w:hAnsi="Times New Roman" w:cs="Times New Roman"/>
          <w:b/>
          <w:bCs/>
          <w:sz w:val="24"/>
          <w:szCs w:val="24"/>
        </w:rPr>
        <w:t>ë</w:t>
      </w:r>
      <w:r w:rsidRPr="00285C89">
        <w:rPr>
          <w:rFonts w:ascii="Times New Roman" w:hAnsi="Times New Roman" w:cs="Times New Roman"/>
          <w:b/>
          <w:bCs/>
          <w:sz w:val="24"/>
          <w:szCs w:val="24"/>
        </w:rPr>
        <w:t>si</w:t>
      </w:r>
      <w:bookmarkEnd w:id="0"/>
      <w:r w:rsidR="008F0F75">
        <w:rPr>
          <w:rFonts w:ascii="Times New Roman" w:hAnsi="Times New Roman" w:cs="Times New Roman"/>
          <w:b/>
          <w:bCs/>
          <w:sz w:val="24"/>
          <w:szCs w:val="24"/>
        </w:rPr>
        <w:t xml:space="preserve"> </w:t>
      </w:r>
      <w:r w:rsidR="008F0F75" w:rsidRPr="008F0F75">
        <w:rPr>
          <w:rFonts w:ascii="Times New Roman" w:hAnsi="Times New Roman" w:cs="Times New Roman"/>
          <w:b/>
          <w:bCs/>
          <w:sz w:val="24"/>
          <w:szCs w:val="24"/>
        </w:rPr>
        <w:t>organeve drejtuese dhe funksioneve kryesore</w:t>
      </w:r>
    </w:p>
    <w:p w14:paraId="64E0E63C" w14:textId="77777777" w:rsidR="00CB3263" w:rsidRPr="00285C89" w:rsidRDefault="00CB3263" w:rsidP="00CB3263">
      <w:pPr>
        <w:pStyle w:val="ListParagraph"/>
        <w:spacing w:after="0"/>
        <w:ind w:left="0"/>
        <w:jc w:val="both"/>
        <w:rPr>
          <w:rStyle w:val="cf01"/>
          <w:rFonts w:ascii="Times New Roman" w:hAnsi="Times New Roman" w:cs="Times New Roman"/>
          <w:sz w:val="24"/>
          <w:szCs w:val="24"/>
        </w:rPr>
      </w:pPr>
    </w:p>
    <w:p w14:paraId="04F6CB45" w14:textId="30A28470" w:rsidR="004A66C1" w:rsidRPr="00285C89" w:rsidRDefault="002962CB" w:rsidP="00CB3263">
      <w:pPr>
        <w:pStyle w:val="ListParagraph"/>
        <w:spacing w:after="0"/>
        <w:ind w:left="0"/>
        <w:jc w:val="both"/>
        <w:rPr>
          <w:rStyle w:val="cf01"/>
          <w:rFonts w:ascii="Times New Roman" w:hAnsi="Times New Roman" w:cs="Times New Roman"/>
          <w:b/>
          <w:bCs/>
          <w:sz w:val="24"/>
          <w:szCs w:val="24"/>
        </w:rPr>
      </w:pPr>
      <w:r w:rsidRPr="00285C89">
        <w:rPr>
          <w:rStyle w:val="cf01"/>
          <w:rFonts w:ascii="Times New Roman" w:hAnsi="Times New Roman" w:cs="Times New Roman"/>
          <w:sz w:val="24"/>
          <w:szCs w:val="24"/>
        </w:rPr>
        <w:t xml:space="preserve">Rishikimi i </w:t>
      </w:r>
      <w:r w:rsidR="00B5159F" w:rsidRPr="00285C89">
        <w:rPr>
          <w:rStyle w:val="cf01"/>
          <w:rFonts w:ascii="Times New Roman" w:hAnsi="Times New Roman" w:cs="Times New Roman"/>
          <w:sz w:val="24"/>
          <w:szCs w:val="24"/>
        </w:rPr>
        <w:t xml:space="preserve">kërkesave për përshtatshmëri dhe aftësi </w:t>
      </w:r>
      <w:r w:rsidR="004A66C1" w:rsidRPr="00285C89">
        <w:rPr>
          <w:rStyle w:val="cf01"/>
          <w:rFonts w:ascii="Times New Roman" w:hAnsi="Times New Roman" w:cs="Times New Roman"/>
          <w:sz w:val="24"/>
          <w:szCs w:val="24"/>
        </w:rPr>
        <w:t>p</w:t>
      </w:r>
      <w:r w:rsidR="004A6A5B" w:rsidRPr="00285C89">
        <w:rPr>
          <w:rStyle w:val="cf01"/>
          <w:rFonts w:ascii="Times New Roman" w:hAnsi="Times New Roman" w:cs="Times New Roman"/>
          <w:sz w:val="24"/>
          <w:szCs w:val="24"/>
        </w:rPr>
        <w:t>ë</w:t>
      </w:r>
      <w:r w:rsidR="004A66C1" w:rsidRPr="00285C89">
        <w:rPr>
          <w:rStyle w:val="cf01"/>
          <w:rFonts w:ascii="Times New Roman" w:hAnsi="Times New Roman" w:cs="Times New Roman"/>
          <w:sz w:val="24"/>
          <w:szCs w:val="24"/>
        </w:rPr>
        <w:t xml:space="preserve">r aksionarin influencues, anëtarin e këshillit të administrimit/mbikëqyrës, administratori/anëtari i bordit të drejtorëve, funksionari kryesor i shoqërisë së </w:t>
      </w:r>
      <w:r w:rsidR="00B5159F" w:rsidRPr="00285C89">
        <w:rPr>
          <w:rStyle w:val="cf01"/>
          <w:rFonts w:ascii="Times New Roman" w:hAnsi="Times New Roman" w:cs="Times New Roman"/>
          <w:sz w:val="24"/>
          <w:szCs w:val="24"/>
        </w:rPr>
        <w:t>me kërkesat për përshtatshmëri dhe aftësi t</w:t>
      </w:r>
      <w:r w:rsidR="004A6A5B" w:rsidRPr="00285C89">
        <w:rPr>
          <w:rStyle w:val="cf01"/>
          <w:rFonts w:ascii="Times New Roman" w:hAnsi="Times New Roman" w:cs="Times New Roman"/>
          <w:sz w:val="24"/>
          <w:szCs w:val="24"/>
        </w:rPr>
        <w:t>ë</w:t>
      </w:r>
      <w:r w:rsidR="00B5159F" w:rsidRPr="00285C89">
        <w:rPr>
          <w:rStyle w:val="cf01"/>
          <w:rFonts w:ascii="Times New Roman" w:hAnsi="Times New Roman" w:cs="Times New Roman"/>
          <w:sz w:val="24"/>
          <w:szCs w:val="24"/>
        </w:rPr>
        <w:t xml:space="preserve"> parashikuara p</w:t>
      </w:r>
      <w:r w:rsidR="004A6A5B" w:rsidRPr="00285C89">
        <w:rPr>
          <w:rStyle w:val="cf01"/>
          <w:rFonts w:ascii="Times New Roman" w:hAnsi="Times New Roman" w:cs="Times New Roman"/>
          <w:sz w:val="24"/>
          <w:szCs w:val="24"/>
        </w:rPr>
        <w:t>ë</w:t>
      </w:r>
      <w:r w:rsidR="00B5159F" w:rsidRPr="00285C89">
        <w:rPr>
          <w:rStyle w:val="cf01"/>
          <w:rFonts w:ascii="Times New Roman" w:hAnsi="Times New Roman" w:cs="Times New Roman"/>
          <w:sz w:val="24"/>
          <w:szCs w:val="24"/>
        </w:rPr>
        <w:t>r shoqërit</w:t>
      </w:r>
      <w:r w:rsidR="004A6A5B" w:rsidRPr="00285C89">
        <w:rPr>
          <w:rStyle w:val="cf01"/>
          <w:rFonts w:ascii="Times New Roman" w:hAnsi="Times New Roman" w:cs="Times New Roman"/>
          <w:sz w:val="24"/>
          <w:szCs w:val="24"/>
        </w:rPr>
        <w:t>ë</w:t>
      </w:r>
      <w:r w:rsidR="00B5159F" w:rsidRPr="00285C89">
        <w:rPr>
          <w:rStyle w:val="cf01"/>
          <w:rFonts w:ascii="Times New Roman" w:hAnsi="Times New Roman" w:cs="Times New Roman"/>
          <w:sz w:val="24"/>
          <w:szCs w:val="24"/>
        </w:rPr>
        <w:t xml:space="preserve"> që veprojnë në tregjet e tjera nën </w:t>
      </w:r>
      <w:r w:rsidR="00417B06" w:rsidRPr="00285C89">
        <w:rPr>
          <w:rStyle w:val="cf01"/>
          <w:rFonts w:ascii="Times New Roman" w:hAnsi="Times New Roman" w:cs="Times New Roman"/>
          <w:sz w:val="24"/>
          <w:szCs w:val="24"/>
        </w:rPr>
        <w:t>mbikëqyrjen</w:t>
      </w:r>
      <w:r w:rsidR="00B5159F" w:rsidRPr="00285C89">
        <w:rPr>
          <w:rStyle w:val="cf01"/>
          <w:rFonts w:ascii="Times New Roman" w:hAnsi="Times New Roman" w:cs="Times New Roman"/>
          <w:sz w:val="24"/>
          <w:szCs w:val="24"/>
        </w:rPr>
        <w:t xml:space="preserve"> e AMF-s</w:t>
      </w:r>
      <w:r w:rsidR="004A6A5B" w:rsidRPr="00285C89">
        <w:rPr>
          <w:rStyle w:val="cf01"/>
          <w:rFonts w:ascii="Times New Roman" w:hAnsi="Times New Roman" w:cs="Times New Roman"/>
          <w:sz w:val="24"/>
          <w:szCs w:val="24"/>
        </w:rPr>
        <w:t>ë</w:t>
      </w:r>
      <w:r w:rsidR="00CB48B9" w:rsidRPr="00285C89">
        <w:rPr>
          <w:rStyle w:val="cf01"/>
          <w:rFonts w:ascii="Times New Roman" w:hAnsi="Times New Roman" w:cs="Times New Roman"/>
          <w:sz w:val="24"/>
          <w:szCs w:val="24"/>
        </w:rPr>
        <w:t xml:space="preserve">. </w:t>
      </w:r>
      <w:r w:rsidR="004A66C1" w:rsidRPr="00285C89">
        <w:rPr>
          <w:rStyle w:val="cf01"/>
          <w:rFonts w:ascii="Times New Roman" w:hAnsi="Times New Roman" w:cs="Times New Roman"/>
          <w:sz w:val="24"/>
          <w:szCs w:val="24"/>
        </w:rPr>
        <w:t>Autoriteti n</w:t>
      </w:r>
      <w:r w:rsidR="004A6A5B" w:rsidRPr="00285C89">
        <w:rPr>
          <w:rStyle w:val="cf01"/>
          <w:rFonts w:ascii="Times New Roman" w:hAnsi="Times New Roman" w:cs="Times New Roman"/>
          <w:sz w:val="24"/>
          <w:szCs w:val="24"/>
        </w:rPr>
        <w:t>ë</w:t>
      </w:r>
      <w:r w:rsidR="004A66C1" w:rsidRPr="00285C89">
        <w:rPr>
          <w:rStyle w:val="cf01"/>
          <w:rFonts w:ascii="Times New Roman" w:hAnsi="Times New Roman" w:cs="Times New Roman"/>
          <w:sz w:val="24"/>
          <w:szCs w:val="24"/>
        </w:rPr>
        <w:t xml:space="preserve"> vler</w:t>
      </w:r>
      <w:r w:rsidR="004A6A5B" w:rsidRPr="00285C89">
        <w:rPr>
          <w:rStyle w:val="cf01"/>
          <w:rFonts w:ascii="Times New Roman" w:hAnsi="Times New Roman" w:cs="Times New Roman"/>
          <w:sz w:val="24"/>
          <w:szCs w:val="24"/>
        </w:rPr>
        <w:t>ë</w:t>
      </w:r>
      <w:r w:rsidR="004A66C1" w:rsidRPr="00285C89">
        <w:rPr>
          <w:rStyle w:val="cf01"/>
          <w:rFonts w:ascii="Times New Roman" w:hAnsi="Times New Roman" w:cs="Times New Roman"/>
          <w:sz w:val="24"/>
          <w:szCs w:val="24"/>
        </w:rPr>
        <w:t>simin n</w:t>
      </w:r>
      <w:r w:rsidR="004A6A5B" w:rsidRPr="00285C89">
        <w:rPr>
          <w:rStyle w:val="cf01"/>
          <w:rFonts w:ascii="Times New Roman" w:hAnsi="Times New Roman" w:cs="Times New Roman"/>
          <w:sz w:val="24"/>
          <w:szCs w:val="24"/>
        </w:rPr>
        <w:t>ë</w:t>
      </w:r>
      <w:r w:rsidR="004A66C1" w:rsidRPr="00285C89">
        <w:rPr>
          <w:rStyle w:val="cf01"/>
          <w:rFonts w:ascii="Times New Roman" w:hAnsi="Times New Roman" w:cs="Times New Roman"/>
          <w:sz w:val="24"/>
          <w:szCs w:val="24"/>
        </w:rPr>
        <w:t>se nj</w:t>
      </w:r>
      <w:r w:rsidR="004A6A5B" w:rsidRPr="00285C89">
        <w:rPr>
          <w:rStyle w:val="cf01"/>
          <w:rFonts w:ascii="Times New Roman" w:hAnsi="Times New Roman" w:cs="Times New Roman"/>
          <w:sz w:val="24"/>
          <w:szCs w:val="24"/>
        </w:rPr>
        <w:t>ë</w:t>
      </w:r>
      <w:r w:rsidR="004A66C1" w:rsidRPr="00285C89">
        <w:rPr>
          <w:rStyle w:val="cf01"/>
          <w:rFonts w:ascii="Times New Roman" w:hAnsi="Times New Roman" w:cs="Times New Roman"/>
          <w:sz w:val="24"/>
          <w:szCs w:val="24"/>
        </w:rPr>
        <w:t xml:space="preserve"> nga personat m</w:t>
      </w:r>
      <w:r w:rsidR="004A6A5B" w:rsidRPr="00285C89">
        <w:rPr>
          <w:rStyle w:val="cf01"/>
          <w:rFonts w:ascii="Times New Roman" w:hAnsi="Times New Roman" w:cs="Times New Roman"/>
          <w:sz w:val="24"/>
          <w:szCs w:val="24"/>
        </w:rPr>
        <w:t>ë</w:t>
      </w:r>
      <w:r w:rsidR="004A66C1" w:rsidRPr="00285C89">
        <w:rPr>
          <w:rStyle w:val="cf01"/>
          <w:rFonts w:ascii="Times New Roman" w:hAnsi="Times New Roman" w:cs="Times New Roman"/>
          <w:sz w:val="24"/>
          <w:szCs w:val="24"/>
        </w:rPr>
        <w:t xml:space="preserve"> </w:t>
      </w:r>
      <w:r w:rsidR="004A66C1" w:rsidRPr="00285C89">
        <w:rPr>
          <w:rStyle w:val="cf01"/>
          <w:rFonts w:ascii="Times New Roman" w:hAnsi="Times New Roman" w:cs="Times New Roman"/>
          <w:sz w:val="24"/>
          <w:szCs w:val="24"/>
        </w:rPr>
        <w:lastRenderedPageBreak/>
        <w:t>sip</w:t>
      </w:r>
      <w:r w:rsidR="004A6A5B" w:rsidRPr="00285C89">
        <w:rPr>
          <w:rStyle w:val="cf01"/>
          <w:rFonts w:ascii="Times New Roman" w:hAnsi="Times New Roman" w:cs="Times New Roman"/>
          <w:sz w:val="24"/>
          <w:szCs w:val="24"/>
        </w:rPr>
        <w:t>ë</w:t>
      </w:r>
      <w:r w:rsidR="004A66C1" w:rsidRPr="00285C89">
        <w:rPr>
          <w:rStyle w:val="cf01"/>
          <w:rFonts w:ascii="Times New Roman" w:hAnsi="Times New Roman" w:cs="Times New Roman"/>
          <w:sz w:val="24"/>
          <w:szCs w:val="24"/>
        </w:rPr>
        <w:t xml:space="preserve">r </w:t>
      </w:r>
      <w:r w:rsidR="004A6A5B" w:rsidRPr="00285C89">
        <w:rPr>
          <w:rStyle w:val="cf01"/>
          <w:rFonts w:ascii="Times New Roman" w:hAnsi="Times New Roman" w:cs="Times New Roman"/>
          <w:sz w:val="24"/>
          <w:szCs w:val="24"/>
        </w:rPr>
        <w:t>ë</w:t>
      </w:r>
      <w:r w:rsidR="004A66C1" w:rsidRPr="00285C89">
        <w:rPr>
          <w:rStyle w:val="cf01"/>
          <w:rFonts w:ascii="Times New Roman" w:hAnsi="Times New Roman" w:cs="Times New Roman"/>
          <w:sz w:val="24"/>
          <w:szCs w:val="24"/>
        </w:rPr>
        <w:t>sht</w:t>
      </w:r>
      <w:r w:rsidR="004A6A5B" w:rsidRPr="00285C89">
        <w:rPr>
          <w:rStyle w:val="cf01"/>
          <w:rFonts w:ascii="Times New Roman" w:hAnsi="Times New Roman" w:cs="Times New Roman"/>
          <w:sz w:val="24"/>
          <w:szCs w:val="24"/>
        </w:rPr>
        <w:t>ë</w:t>
      </w:r>
      <w:r w:rsidR="004A66C1" w:rsidRPr="00285C89">
        <w:rPr>
          <w:rStyle w:val="cf01"/>
          <w:rFonts w:ascii="Times New Roman" w:hAnsi="Times New Roman" w:cs="Times New Roman"/>
          <w:sz w:val="24"/>
          <w:szCs w:val="24"/>
        </w:rPr>
        <w:t xml:space="preserve"> i aft</w:t>
      </w:r>
      <w:r w:rsidR="004A6A5B" w:rsidRPr="00285C89">
        <w:rPr>
          <w:rStyle w:val="cf01"/>
          <w:rFonts w:ascii="Times New Roman" w:hAnsi="Times New Roman" w:cs="Times New Roman"/>
          <w:sz w:val="24"/>
          <w:szCs w:val="24"/>
        </w:rPr>
        <w:t>ë</w:t>
      </w:r>
      <w:r w:rsidR="004A66C1" w:rsidRPr="00285C89">
        <w:rPr>
          <w:rStyle w:val="cf01"/>
          <w:rFonts w:ascii="Times New Roman" w:hAnsi="Times New Roman" w:cs="Times New Roman"/>
          <w:sz w:val="24"/>
          <w:szCs w:val="24"/>
        </w:rPr>
        <w:t xml:space="preserve"> dhe i p</w:t>
      </w:r>
      <w:r w:rsidR="004A6A5B" w:rsidRPr="00285C89">
        <w:rPr>
          <w:rStyle w:val="cf01"/>
          <w:rFonts w:ascii="Times New Roman" w:hAnsi="Times New Roman" w:cs="Times New Roman"/>
          <w:sz w:val="24"/>
          <w:szCs w:val="24"/>
        </w:rPr>
        <w:t>ë</w:t>
      </w:r>
      <w:r w:rsidR="004A66C1" w:rsidRPr="00285C89">
        <w:rPr>
          <w:rStyle w:val="cf01"/>
          <w:rFonts w:ascii="Times New Roman" w:hAnsi="Times New Roman" w:cs="Times New Roman"/>
          <w:sz w:val="24"/>
          <w:szCs w:val="24"/>
        </w:rPr>
        <w:t>rshtatsh</w:t>
      </w:r>
      <w:r w:rsidR="004A6A5B" w:rsidRPr="00285C89">
        <w:rPr>
          <w:rStyle w:val="cf01"/>
          <w:rFonts w:ascii="Times New Roman" w:hAnsi="Times New Roman" w:cs="Times New Roman"/>
          <w:sz w:val="24"/>
          <w:szCs w:val="24"/>
        </w:rPr>
        <w:t>ë</w:t>
      </w:r>
      <w:r w:rsidR="004A66C1" w:rsidRPr="00285C89">
        <w:rPr>
          <w:rStyle w:val="cf01"/>
          <w:rFonts w:ascii="Times New Roman" w:hAnsi="Times New Roman" w:cs="Times New Roman"/>
          <w:sz w:val="24"/>
          <w:szCs w:val="24"/>
        </w:rPr>
        <w:t>m p</w:t>
      </w:r>
      <w:r w:rsidR="004A6A5B" w:rsidRPr="00285C89">
        <w:rPr>
          <w:rStyle w:val="cf01"/>
          <w:rFonts w:ascii="Times New Roman" w:hAnsi="Times New Roman" w:cs="Times New Roman"/>
          <w:sz w:val="24"/>
          <w:szCs w:val="24"/>
        </w:rPr>
        <w:t>ë</w:t>
      </w:r>
      <w:r w:rsidR="004A66C1" w:rsidRPr="00285C89">
        <w:rPr>
          <w:rStyle w:val="cf01"/>
          <w:rFonts w:ascii="Times New Roman" w:hAnsi="Times New Roman" w:cs="Times New Roman"/>
          <w:sz w:val="24"/>
          <w:szCs w:val="24"/>
        </w:rPr>
        <w:t>r t</w:t>
      </w:r>
      <w:r w:rsidR="004A6A5B" w:rsidRPr="00285C89">
        <w:rPr>
          <w:rStyle w:val="cf01"/>
          <w:rFonts w:ascii="Times New Roman" w:hAnsi="Times New Roman" w:cs="Times New Roman"/>
          <w:sz w:val="24"/>
          <w:szCs w:val="24"/>
        </w:rPr>
        <w:t>ë</w:t>
      </w:r>
      <w:r w:rsidR="004A66C1" w:rsidRPr="00285C89">
        <w:rPr>
          <w:rStyle w:val="cf01"/>
          <w:rFonts w:ascii="Times New Roman" w:hAnsi="Times New Roman" w:cs="Times New Roman"/>
          <w:sz w:val="24"/>
          <w:szCs w:val="24"/>
        </w:rPr>
        <w:t xml:space="preserve"> mbajtur pozicioni e tij gjykon tre element</w:t>
      </w:r>
      <w:r w:rsidR="00B70D4C">
        <w:rPr>
          <w:rStyle w:val="cf01"/>
          <w:rFonts w:ascii="Times New Roman" w:hAnsi="Times New Roman" w:cs="Times New Roman"/>
          <w:sz w:val="24"/>
          <w:szCs w:val="24"/>
        </w:rPr>
        <w:t>,</w:t>
      </w:r>
      <w:r w:rsidR="004A66C1" w:rsidRPr="00285C89">
        <w:rPr>
          <w:rStyle w:val="cf01"/>
          <w:rFonts w:ascii="Times New Roman" w:hAnsi="Times New Roman" w:cs="Times New Roman"/>
          <w:sz w:val="24"/>
          <w:szCs w:val="24"/>
        </w:rPr>
        <w:t xml:space="preserve"> integritetin, aftësitë profesionale si dhe aftësitë financiare. </w:t>
      </w:r>
    </w:p>
    <w:p w14:paraId="6B637D8C" w14:textId="77777777" w:rsidR="00E3472B" w:rsidRDefault="00E3472B" w:rsidP="00E51E25">
      <w:pPr>
        <w:spacing w:after="0"/>
        <w:jc w:val="both"/>
        <w:rPr>
          <w:rStyle w:val="cf01"/>
          <w:rFonts w:ascii="Times New Roman" w:hAnsi="Times New Roman" w:cs="Times New Roman"/>
          <w:sz w:val="24"/>
          <w:szCs w:val="24"/>
        </w:rPr>
      </w:pPr>
    </w:p>
    <w:p w14:paraId="04D14835" w14:textId="744A8F2C" w:rsidR="002736F1" w:rsidRPr="00285C89" w:rsidRDefault="004A66C1" w:rsidP="00E51E25">
      <w:pPr>
        <w:spacing w:after="0"/>
        <w:jc w:val="both"/>
        <w:rPr>
          <w:rStyle w:val="cf01"/>
          <w:rFonts w:ascii="Times New Roman" w:hAnsi="Times New Roman" w:cs="Times New Roman"/>
          <w:sz w:val="24"/>
          <w:szCs w:val="24"/>
        </w:rPr>
      </w:pPr>
      <w:r w:rsidRPr="00285C89">
        <w:rPr>
          <w:rStyle w:val="cf01"/>
          <w:rFonts w:ascii="Times New Roman" w:hAnsi="Times New Roman" w:cs="Times New Roman"/>
          <w:sz w:val="24"/>
          <w:szCs w:val="24"/>
        </w:rPr>
        <w:t>Gjithashtu n</w:t>
      </w:r>
      <w:r w:rsidR="004A6A5B" w:rsidRPr="00285C89">
        <w:rPr>
          <w:rStyle w:val="cf01"/>
          <w:rFonts w:ascii="Times New Roman" w:hAnsi="Times New Roman" w:cs="Times New Roman"/>
          <w:sz w:val="24"/>
          <w:szCs w:val="24"/>
        </w:rPr>
        <w:t>ë</w:t>
      </w:r>
      <w:r w:rsidRPr="00285C89">
        <w:rPr>
          <w:rStyle w:val="cf01"/>
          <w:rFonts w:ascii="Times New Roman" w:hAnsi="Times New Roman" w:cs="Times New Roman"/>
          <w:sz w:val="24"/>
          <w:szCs w:val="24"/>
        </w:rPr>
        <w:t xml:space="preserve"> p</w:t>
      </w:r>
      <w:r w:rsidR="004A6A5B" w:rsidRPr="00285C89">
        <w:rPr>
          <w:rStyle w:val="cf01"/>
          <w:rFonts w:ascii="Times New Roman" w:hAnsi="Times New Roman" w:cs="Times New Roman"/>
          <w:sz w:val="24"/>
          <w:szCs w:val="24"/>
        </w:rPr>
        <w:t>ë</w:t>
      </w:r>
      <w:r w:rsidRPr="00285C89">
        <w:rPr>
          <w:rStyle w:val="cf01"/>
          <w:rFonts w:ascii="Times New Roman" w:hAnsi="Times New Roman" w:cs="Times New Roman"/>
          <w:sz w:val="24"/>
          <w:szCs w:val="24"/>
        </w:rPr>
        <w:t>rputhje me direktiv</w:t>
      </w:r>
      <w:r w:rsidR="004A6A5B" w:rsidRPr="00285C89">
        <w:rPr>
          <w:rStyle w:val="cf01"/>
          <w:rFonts w:ascii="Times New Roman" w:hAnsi="Times New Roman" w:cs="Times New Roman"/>
          <w:sz w:val="24"/>
          <w:szCs w:val="24"/>
        </w:rPr>
        <w:t>ë</w:t>
      </w:r>
      <w:r w:rsidRPr="00285C89">
        <w:rPr>
          <w:rStyle w:val="cf01"/>
          <w:rFonts w:ascii="Times New Roman" w:hAnsi="Times New Roman" w:cs="Times New Roman"/>
          <w:sz w:val="24"/>
          <w:szCs w:val="24"/>
        </w:rPr>
        <w:t xml:space="preserve">n </w:t>
      </w:r>
      <w:r w:rsidR="00E51E25" w:rsidRPr="00285C89">
        <w:rPr>
          <w:rFonts w:ascii="Times New Roman" w:hAnsi="Times New Roman" w:cs="Times New Roman"/>
          <w:sz w:val="24"/>
          <w:szCs w:val="24"/>
        </w:rPr>
        <w:t xml:space="preserve">e </w:t>
      </w:r>
      <w:r w:rsidR="00E51E25">
        <w:rPr>
          <w:rFonts w:ascii="Times New Roman" w:hAnsi="Times New Roman" w:cs="Times New Roman"/>
          <w:sz w:val="24"/>
          <w:szCs w:val="24"/>
        </w:rPr>
        <w:t>A</w:t>
      </w:r>
      <w:r w:rsidR="00E51E25" w:rsidRPr="00285C89">
        <w:rPr>
          <w:rFonts w:ascii="Times New Roman" w:hAnsi="Times New Roman" w:cs="Times New Roman"/>
          <w:sz w:val="24"/>
          <w:szCs w:val="24"/>
        </w:rPr>
        <w:t xml:space="preserve">ftësisë </w:t>
      </w:r>
      <w:r w:rsidR="00E51E25">
        <w:rPr>
          <w:rFonts w:ascii="Times New Roman" w:hAnsi="Times New Roman" w:cs="Times New Roman"/>
          <w:sz w:val="24"/>
          <w:szCs w:val="24"/>
        </w:rPr>
        <w:t>P</w:t>
      </w:r>
      <w:r w:rsidR="00E51E25" w:rsidRPr="00285C89">
        <w:rPr>
          <w:rFonts w:ascii="Times New Roman" w:hAnsi="Times New Roman" w:cs="Times New Roman"/>
          <w:sz w:val="24"/>
          <w:szCs w:val="24"/>
        </w:rPr>
        <w:t>aguese II</w:t>
      </w:r>
      <w:r w:rsidR="00E51E25">
        <w:rPr>
          <w:rFonts w:ascii="Times New Roman" w:hAnsi="Times New Roman" w:cs="Times New Roman"/>
          <w:sz w:val="24"/>
          <w:szCs w:val="24"/>
        </w:rPr>
        <w:t xml:space="preserve"> </w:t>
      </w:r>
      <w:r w:rsidR="004A6A5B" w:rsidRPr="00285C89">
        <w:rPr>
          <w:rStyle w:val="cf01"/>
          <w:rFonts w:ascii="Times New Roman" w:hAnsi="Times New Roman" w:cs="Times New Roman"/>
          <w:sz w:val="24"/>
          <w:szCs w:val="24"/>
        </w:rPr>
        <w:t>ë</w:t>
      </w:r>
      <w:r w:rsidRPr="00285C89">
        <w:rPr>
          <w:rStyle w:val="cf01"/>
          <w:rFonts w:ascii="Times New Roman" w:hAnsi="Times New Roman" w:cs="Times New Roman"/>
          <w:sz w:val="24"/>
          <w:szCs w:val="24"/>
        </w:rPr>
        <w:t>sht</w:t>
      </w:r>
      <w:r w:rsidR="004A6A5B" w:rsidRPr="00285C89">
        <w:rPr>
          <w:rStyle w:val="cf01"/>
          <w:rFonts w:ascii="Times New Roman" w:hAnsi="Times New Roman" w:cs="Times New Roman"/>
          <w:sz w:val="24"/>
          <w:szCs w:val="24"/>
        </w:rPr>
        <w:t>ë</w:t>
      </w:r>
      <w:r w:rsidRPr="00285C89">
        <w:rPr>
          <w:rStyle w:val="cf01"/>
          <w:rFonts w:ascii="Times New Roman" w:hAnsi="Times New Roman" w:cs="Times New Roman"/>
          <w:sz w:val="24"/>
          <w:szCs w:val="24"/>
        </w:rPr>
        <w:t xml:space="preserve"> parashikuar t</w:t>
      </w:r>
      <w:r w:rsidR="004A6A5B" w:rsidRPr="00285C89">
        <w:rPr>
          <w:rStyle w:val="cf01"/>
          <w:rFonts w:ascii="Times New Roman" w:hAnsi="Times New Roman" w:cs="Times New Roman"/>
          <w:sz w:val="24"/>
          <w:szCs w:val="24"/>
        </w:rPr>
        <w:t>ë</w:t>
      </w:r>
      <w:r w:rsidRPr="00285C89">
        <w:rPr>
          <w:rStyle w:val="cf01"/>
          <w:rFonts w:ascii="Times New Roman" w:hAnsi="Times New Roman" w:cs="Times New Roman"/>
          <w:sz w:val="24"/>
          <w:szCs w:val="24"/>
        </w:rPr>
        <w:t xml:space="preserve"> shtohen n</w:t>
      </w:r>
      <w:r w:rsidR="004A6A5B" w:rsidRPr="00285C89">
        <w:rPr>
          <w:rStyle w:val="cf01"/>
          <w:rFonts w:ascii="Times New Roman" w:hAnsi="Times New Roman" w:cs="Times New Roman"/>
          <w:sz w:val="24"/>
          <w:szCs w:val="24"/>
        </w:rPr>
        <w:t>ë</w:t>
      </w:r>
      <w:r w:rsidRPr="00285C89">
        <w:rPr>
          <w:rStyle w:val="cf01"/>
          <w:rFonts w:ascii="Times New Roman" w:hAnsi="Times New Roman" w:cs="Times New Roman"/>
          <w:sz w:val="24"/>
          <w:szCs w:val="24"/>
        </w:rPr>
        <w:t xml:space="preserve"> ligj p</w:t>
      </w:r>
      <w:r w:rsidR="004A6A5B" w:rsidRPr="00285C89">
        <w:rPr>
          <w:rStyle w:val="cf01"/>
          <w:rFonts w:ascii="Times New Roman" w:hAnsi="Times New Roman" w:cs="Times New Roman"/>
          <w:sz w:val="24"/>
          <w:szCs w:val="24"/>
        </w:rPr>
        <w:t>ë</w:t>
      </w:r>
      <w:r w:rsidRPr="00285C89">
        <w:rPr>
          <w:rStyle w:val="cf01"/>
          <w:rFonts w:ascii="Times New Roman" w:hAnsi="Times New Roman" w:cs="Times New Roman"/>
          <w:sz w:val="24"/>
          <w:szCs w:val="24"/>
        </w:rPr>
        <w:t>rveç funksionit t</w:t>
      </w:r>
      <w:r w:rsidR="004A6A5B" w:rsidRPr="00285C89">
        <w:rPr>
          <w:rStyle w:val="cf01"/>
          <w:rFonts w:ascii="Times New Roman" w:hAnsi="Times New Roman" w:cs="Times New Roman"/>
          <w:sz w:val="24"/>
          <w:szCs w:val="24"/>
        </w:rPr>
        <w:t>ë</w:t>
      </w:r>
      <w:r w:rsidRPr="00285C89">
        <w:rPr>
          <w:rStyle w:val="cf01"/>
          <w:rFonts w:ascii="Times New Roman" w:hAnsi="Times New Roman" w:cs="Times New Roman"/>
          <w:sz w:val="24"/>
          <w:szCs w:val="24"/>
        </w:rPr>
        <w:t xml:space="preserve"> auditit të brendshëm dhe funksionin </w:t>
      </w:r>
      <w:r w:rsidR="00B70D4C" w:rsidRPr="00285C89">
        <w:rPr>
          <w:rStyle w:val="cf01"/>
          <w:rFonts w:ascii="Times New Roman" w:hAnsi="Times New Roman" w:cs="Times New Roman"/>
          <w:sz w:val="24"/>
          <w:szCs w:val="24"/>
        </w:rPr>
        <w:t>aktuari</w:t>
      </w:r>
      <w:r w:rsidR="00B70D4C">
        <w:rPr>
          <w:rStyle w:val="cf01"/>
          <w:rFonts w:ascii="Times New Roman" w:hAnsi="Times New Roman" w:cs="Times New Roman"/>
          <w:sz w:val="24"/>
          <w:szCs w:val="24"/>
        </w:rPr>
        <w:t>al</w:t>
      </w:r>
      <w:r w:rsidR="00B70D4C" w:rsidRPr="00285C89">
        <w:rPr>
          <w:rStyle w:val="cf01"/>
          <w:rFonts w:ascii="Times New Roman" w:hAnsi="Times New Roman" w:cs="Times New Roman"/>
          <w:sz w:val="24"/>
          <w:szCs w:val="24"/>
        </w:rPr>
        <w:t xml:space="preserve"> </w:t>
      </w:r>
      <w:r w:rsidRPr="00285C89">
        <w:rPr>
          <w:rStyle w:val="cf01"/>
          <w:rFonts w:ascii="Times New Roman" w:hAnsi="Times New Roman" w:cs="Times New Roman"/>
          <w:sz w:val="24"/>
          <w:szCs w:val="24"/>
        </w:rPr>
        <w:t xml:space="preserve">edhe funksioni i menaxhimit të rrezikut dhe funksioni i pajtueshmërisë. </w:t>
      </w:r>
    </w:p>
    <w:p w14:paraId="3D9C1C32" w14:textId="77777777" w:rsidR="00CB3263" w:rsidRPr="00285C89" w:rsidRDefault="00CB3263" w:rsidP="00CB3263">
      <w:pPr>
        <w:pStyle w:val="pf0"/>
        <w:spacing w:before="0" w:beforeAutospacing="0" w:after="0" w:afterAutospacing="0" w:line="276" w:lineRule="auto"/>
        <w:jc w:val="both"/>
        <w:rPr>
          <w:rStyle w:val="cf01"/>
          <w:rFonts w:ascii="Times New Roman" w:hAnsi="Times New Roman" w:cs="Times New Roman"/>
          <w:b/>
          <w:bCs/>
          <w:sz w:val="24"/>
          <w:szCs w:val="24"/>
          <w:lang w:val="sq-AL"/>
        </w:rPr>
      </w:pPr>
    </w:p>
    <w:p w14:paraId="12D2DDD3" w14:textId="4AA6953C" w:rsidR="00E3472B" w:rsidRPr="000403EE" w:rsidRDefault="00E3472B" w:rsidP="00E3472B">
      <w:pPr>
        <w:jc w:val="both"/>
        <w:rPr>
          <w:rFonts w:ascii="Times New Roman" w:hAnsi="Times New Roman"/>
          <w:sz w:val="24"/>
          <w:szCs w:val="24"/>
          <w:lang w:eastAsia="sq-AL"/>
        </w:rPr>
      </w:pPr>
      <w:r w:rsidRPr="000403EE">
        <w:rPr>
          <w:rFonts w:ascii="Times New Roman" w:hAnsi="Times New Roman"/>
          <w:sz w:val="24"/>
          <w:szCs w:val="24"/>
          <w:lang w:eastAsia="sq-AL"/>
        </w:rPr>
        <w:t xml:space="preserve">Gjithashtu në zbatim të </w:t>
      </w:r>
      <w:r w:rsidRPr="000403EE">
        <w:rPr>
          <w:rFonts w:ascii="Times New Roman" w:eastAsia="Aptos" w:hAnsi="Times New Roman"/>
          <w:sz w:val="24"/>
          <w:szCs w:val="24"/>
          <w:lang w:eastAsia="sq-AL"/>
        </w:rPr>
        <w:t xml:space="preserve">rekomandimeve të ICP </w:t>
      </w:r>
      <w:r w:rsidRPr="000403EE">
        <w:rPr>
          <w:rFonts w:ascii="Times New Roman" w:hAnsi="Times New Roman"/>
          <w:sz w:val="24"/>
          <w:szCs w:val="24"/>
          <w:lang w:eastAsia="sq-AL"/>
        </w:rPr>
        <w:t xml:space="preserve">7, si dhe me qëllim rritjen e transparencës dhe administrimin sa më efektiv të rrezikut, është shtuar në përgjegjësitë e </w:t>
      </w:r>
      <w:r w:rsidRPr="000403EE">
        <w:rPr>
          <w:rFonts w:ascii="Times New Roman" w:eastAsia="Aptos" w:hAnsi="Times New Roman"/>
          <w:sz w:val="24"/>
          <w:szCs w:val="24"/>
          <w:lang w:eastAsia="sq-AL"/>
        </w:rPr>
        <w:t>Këshillit</w:t>
      </w:r>
      <w:r w:rsidRPr="000403EE">
        <w:rPr>
          <w:rFonts w:ascii="Times New Roman" w:hAnsi="Times New Roman"/>
          <w:sz w:val="24"/>
          <w:szCs w:val="24"/>
          <w:lang w:eastAsia="sq-AL"/>
        </w:rPr>
        <w:t xml:space="preserve"> të administrimit/mbikëqyrës</w:t>
      </w:r>
      <w:r w:rsidRPr="000403EE">
        <w:rPr>
          <w:rFonts w:ascii="Times New Roman" w:eastAsia="Aptos" w:hAnsi="Times New Roman"/>
          <w:sz w:val="24"/>
          <w:szCs w:val="24"/>
          <w:lang w:eastAsia="sq-AL"/>
        </w:rPr>
        <w:t xml:space="preserve"> </w:t>
      </w:r>
      <w:r w:rsidRPr="000403EE">
        <w:rPr>
          <w:rFonts w:ascii="Times New Roman" w:hAnsi="Times New Roman"/>
          <w:sz w:val="24"/>
          <w:szCs w:val="24"/>
          <w:lang w:eastAsia="sq-AL"/>
        </w:rPr>
        <w:t>miratimi i politikave të shpërblimit</w:t>
      </w:r>
      <w:r w:rsidRPr="000403EE">
        <w:rPr>
          <w:rFonts w:ascii="Times New Roman" w:hAnsi="Times New Roman"/>
          <w:b/>
          <w:bCs/>
          <w:sz w:val="24"/>
          <w:szCs w:val="24"/>
          <w:lang w:eastAsia="sq-AL"/>
        </w:rPr>
        <w:t xml:space="preserve"> </w:t>
      </w:r>
      <w:r w:rsidRPr="000403EE">
        <w:rPr>
          <w:rFonts w:ascii="Times New Roman" w:hAnsi="Times New Roman"/>
          <w:sz w:val="24"/>
          <w:szCs w:val="24"/>
          <w:lang w:eastAsia="sq-AL"/>
        </w:rPr>
        <w:t>për drejtuesit e lartë dhe punonjësit</w:t>
      </w:r>
      <w:r w:rsidR="002968F8">
        <w:rPr>
          <w:rFonts w:ascii="Times New Roman" w:hAnsi="Times New Roman"/>
          <w:sz w:val="24"/>
          <w:szCs w:val="24"/>
          <w:lang w:eastAsia="sq-AL"/>
        </w:rPr>
        <w:t xml:space="preserve"> e tjerë</w:t>
      </w:r>
      <w:r w:rsidRPr="000403EE">
        <w:rPr>
          <w:rFonts w:ascii="Times New Roman" w:hAnsi="Times New Roman"/>
          <w:sz w:val="24"/>
          <w:szCs w:val="24"/>
          <w:lang w:eastAsia="sq-AL"/>
        </w:rPr>
        <w:t xml:space="preserve"> </w:t>
      </w:r>
      <w:r w:rsidR="002968F8">
        <w:rPr>
          <w:rFonts w:ascii="Times New Roman" w:hAnsi="Times New Roman"/>
          <w:sz w:val="24"/>
          <w:szCs w:val="24"/>
          <w:lang w:eastAsia="sq-AL"/>
        </w:rPr>
        <w:t>të</w:t>
      </w:r>
      <w:r w:rsidRPr="000403EE">
        <w:rPr>
          <w:rFonts w:ascii="Times New Roman" w:hAnsi="Times New Roman"/>
          <w:sz w:val="24"/>
          <w:szCs w:val="24"/>
          <w:lang w:eastAsia="sq-AL"/>
        </w:rPr>
        <w:t xml:space="preserve"> shoqërisë, duke patur në konsideratë shkallën e ndikimit të veprimeve të tyre në ekspozimin ndaj rrezikut të shoqërisë.</w:t>
      </w:r>
    </w:p>
    <w:p w14:paraId="693A1528" w14:textId="77777777" w:rsidR="00E3472B" w:rsidRDefault="00E3472B" w:rsidP="00CB3263">
      <w:pPr>
        <w:pStyle w:val="pf0"/>
        <w:spacing w:before="0" w:beforeAutospacing="0" w:after="0" w:afterAutospacing="0" w:line="276" w:lineRule="auto"/>
        <w:jc w:val="both"/>
        <w:rPr>
          <w:rStyle w:val="cf01"/>
          <w:rFonts w:ascii="Times New Roman" w:hAnsi="Times New Roman" w:cs="Times New Roman"/>
          <w:b/>
          <w:bCs/>
          <w:sz w:val="24"/>
          <w:szCs w:val="24"/>
          <w:lang w:val="sq-AL"/>
        </w:rPr>
      </w:pPr>
    </w:p>
    <w:p w14:paraId="1D538724" w14:textId="343826ED" w:rsidR="008B0C23" w:rsidRPr="00285C89" w:rsidRDefault="008B0C23" w:rsidP="00CB3263">
      <w:pPr>
        <w:pStyle w:val="pf0"/>
        <w:spacing w:before="0" w:beforeAutospacing="0" w:after="0" w:afterAutospacing="0" w:line="276" w:lineRule="auto"/>
        <w:jc w:val="both"/>
        <w:rPr>
          <w:rStyle w:val="cf01"/>
          <w:rFonts w:ascii="Times New Roman" w:hAnsi="Times New Roman" w:cs="Times New Roman"/>
          <w:b/>
          <w:bCs/>
          <w:sz w:val="24"/>
          <w:szCs w:val="24"/>
          <w:lang w:val="sq-AL"/>
        </w:rPr>
      </w:pPr>
      <w:r w:rsidRPr="00285C89">
        <w:rPr>
          <w:rStyle w:val="cf01"/>
          <w:rFonts w:ascii="Times New Roman" w:hAnsi="Times New Roman" w:cs="Times New Roman"/>
          <w:b/>
          <w:bCs/>
          <w:sz w:val="24"/>
          <w:szCs w:val="24"/>
          <w:lang w:val="sq-AL"/>
        </w:rPr>
        <w:t>K</w:t>
      </w:r>
      <w:r w:rsidR="004A6A5B" w:rsidRPr="00285C89">
        <w:rPr>
          <w:rStyle w:val="cf01"/>
          <w:rFonts w:ascii="Times New Roman" w:hAnsi="Times New Roman" w:cs="Times New Roman"/>
          <w:b/>
          <w:bCs/>
          <w:sz w:val="24"/>
          <w:szCs w:val="24"/>
          <w:lang w:val="sq-AL"/>
        </w:rPr>
        <w:t>ë</w:t>
      </w:r>
      <w:r w:rsidRPr="00285C89">
        <w:rPr>
          <w:rStyle w:val="cf01"/>
          <w:rFonts w:ascii="Times New Roman" w:hAnsi="Times New Roman" w:cs="Times New Roman"/>
          <w:b/>
          <w:bCs/>
          <w:sz w:val="24"/>
          <w:szCs w:val="24"/>
          <w:lang w:val="sq-AL"/>
        </w:rPr>
        <w:t>rkesat p</w:t>
      </w:r>
      <w:r w:rsidR="004A6A5B" w:rsidRPr="00285C89">
        <w:rPr>
          <w:rStyle w:val="cf01"/>
          <w:rFonts w:ascii="Times New Roman" w:hAnsi="Times New Roman" w:cs="Times New Roman"/>
          <w:b/>
          <w:bCs/>
          <w:sz w:val="24"/>
          <w:szCs w:val="24"/>
          <w:lang w:val="sq-AL"/>
        </w:rPr>
        <w:t>ë</w:t>
      </w:r>
      <w:r w:rsidRPr="00285C89">
        <w:rPr>
          <w:rStyle w:val="cf01"/>
          <w:rFonts w:ascii="Times New Roman" w:hAnsi="Times New Roman" w:cs="Times New Roman"/>
          <w:b/>
          <w:bCs/>
          <w:sz w:val="24"/>
          <w:szCs w:val="24"/>
          <w:lang w:val="sq-AL"/>
        </w:rPr>
        <w:t>r Informim dhe Transparenc</w:t>
      </w:r>
      <w:r w:rsidR="004A6A5B" w:rsidRPr="00285C89">
        <w:rPr>
          <w:rStyle w:val="cf01"/>
          <w:rFonts w:ascii="Times New Roman" w:hAnsi="Times New Roman" w:cs="Times New Roman"/>
          <w:b/>
          <w:bCs/>
          <w:sz w:val="24"/>
          <w:szCs w:val="24"/>
          <w:lang w:val="sq-AL"/>
        </w:rPr>
        <w:t>ë</w:t>
      </w:r>
    </w:p>
    <w:p w14:paraId="7C70F881" w14:textId="77777777" w:rsidR="00CB3263" w:rsidRPr="00285C89" w:rsidRDefault="00CB3263" w:rsidP="00CB3263">
      <w:pPr>
        <w:pStyle w:val="pf0"/>
        <w:spacing w:before="0" w:beforeAutospacing="0" w:after="0" w:afterAutospacing="0" w:line="276" w:lineRule="auto"/>
        <w:jc w:val="both"/>
        <w:rPr>
          <w:rStyle w:val="cf01"/>
          <w:rFonts w:ascii="Times New Roman" w:hAnsi="Times New Roman" w:cs="Times New Roman"/>
          <w:b/>
          <w:bCs/>
          <w:sz w:val="24"/>
          <w:szCs w:val="24"/>
          <w:lang w:val="sq-AL"/>
        </w:rPr>
      </w:pPr>
    </w:p>
    <w:p w14:paraId="2189EBEC" w14:textId="160AEC5D" w:rsidR="00922CF2" w:rsidRPr="00285C89" w:rsidRDefault="00922CF2" w:rsidP="00CB3263">
      <w:pPr>
        <w:pStyle w:val="pf0"/>
        <w:spacing w:before="0" w:beforeAutospacing="0" w:after="0" w:afterAutospacing="0" w:line="276" w:lineRule="auto"/>
        <w:jc w:val="both"/>
        <w:rPr>
          <w:rStyle w:val="cf01"/>
          <w:rFonts w:ascii="Times New Roman" w:hAnsi="Times New Roman" w:cs="Times New Roman"/>
          <w:sz w:val="24"/>
          <w:szCs w:val="24"/>
          <w:lang w:val="sq-AL"/>
        </w:rPr>
      </w:pPr>
      <w:r w:rsidRPr="00285C89">
        <w:rPr>
          <w:rStyle w:val="cf01"/>
          <w:rFonts w:ascii="Times New Roman" w:hAnsi="Times New Roman" w:cs="Times New Roman"/>
          <w:sz w:val="24"/>
          <w:szCs w:val="24"/>
          <w:lang w:val="sq-AL"/>
        </w:rPr>
        <w:t>Jan</w:t>
      </w:r>
      <w:r w:rsidR="004A6A5B" w:rsidRPr="00285C89">
        <w:rPr>
          <w:rStyle w:val="cf01"/>
          <w:rFonts w:ascii="Times New Roman" w:hAnsi="Times New Roman" w:cs="Times New Roman"/>
          <w:sz w:val="24"/>
          <w:szCs w:val="24"/>
          <w:lang w:val="sq-AL"/>
        </w:rPr>
        <w:t>ë</w:t>
      </w:r>
      <w:r w:rsidRPr="00285C89">
        <w:rPr>
          <w:rStyle w:val="cf01"/>
          <w:rFonts w:ascii="Times New Roman" w:hAnsi="Times New Roman" w:cs="Times New Roman"/>
          <w:sz w:val="24"/>
          <w:szCs w:val="24"/>
          <w:lang w:val="sq-AL"/>
        </w:rPr>
        <w:t xml:space="preserve"> rishikuar k</w:t>
      </w:r>
      <w:r w:rsidR="004A6A5B" w:rsidRPr="00285C89">
        <w:rPr>
          <w:rStyle w:val="cf01"/>
          <w:rFonts w:ascii="Times New Roman" w:hAnsi="Times New Roman" w:cs="Times New Roman"/>
          <w:sz w:val="24"/>
          <w:szCs w:val="24"/>
          <w:lang w:val="sq-AL"/>
        </w:rPr>
        <w:t>ë</w:t>
      </w:r>
      <w:r w:rsidRPr="00285C89">
        <w:rPr>
          <w:rStyle w:val="cf01"/>
          <w:rFonts w:ascii="Times New Roman" w:hAnsi="Times New Roman" w:cs="Times New Roman"/>
          <w:sz w:val="24"/>
          <w:szCs w:val="24"/>
          <w:lang w:val="sq-AL"/>
        </w:rPr>
        <w:t>rkesat p</w:t>
      </w:r>
      <w:r w:rsidR="004A6A5B" w:rsidRPr="00285C89">
        <w:rPr>
          <w:rStyle w:val="cf01"/>
          <w:rFonts w:ascii="Times New Roman" w:hAnsi="Times New Roman" w:cs="Times New Roman"/>
          <w:sz w:val="24"/>
          <w:szCs w:val="24"/>
          <w:lang w:val="sq-AL"/>
        </w:rPr>
        <w:t>ë</w:t>
      </w:r>
      <w:r w:rsidRPr="00285C89">
        <w:rPr>
          <w:rStyle w:val="cf01"/>
          <w:rFonts w:ascii="Times New Roman" w:hAnsi="Times New Roman" w:cs="Times New Roman"/>
          <w:sz w:val="24"/>
          <w:szCs w:val="24"/>
          <w:lang w:val="sq-AL"/>
        </w:rPr>
        <w:t>r informim dhe transparencë n</w:t>
      </w:r>
      <w:r w:rsidR="004A6A5B" w:rsidRPr="00285C89">
        <w:rPr>
          <w:rStyle w:val="cf01"/>
          <w:rFonts w:ascii="Times New Roman" w:hAnsi="Times New Roman" w:cs="Times New Roman"/>
          <w:sz w:val="24"/>
          <w:szCs w:val="24"/>
          <w:lang w:val="sq-AL"/>
        </w:rPr>
        <w:t>ë</w:t>
      </w:r>
      <w:r w:rsidRPr="00285C89">
        <w:rPr>
          <w:rStyle w:val="cf01"/>
          <w:rFonts w:ascii="Times New Roman" w:hAnsi="Times New Roman" w:cs="Times New Roman"/>
          <w:sz w:val="24"/>
          <w:szCs w:val="24"/>
          <w:lang w:val="sq-AL"/>
        </w:rPr>
        <w:t xml:space="preserve"> kuad</w:t>
      </w:r>
      <w:r w:rsidR="004A6A5B" w:rsidRPr="00285C89">
        <w:rPr>
          <w:rStyle w:val="cf01"/>
          <w:rFonts w:ascii="Times New Roman" w:hAnsi="Times New Roman" w:cs="Times New Roman"/>
          <w:sz w:val="24"/>
          <w:szCs w:val="24"/>
          <w:lang w:val="sq-AL"/>
        </w:rPr>
        <w:t>ë</w:t>
      </w:r>
      <w:r w:rsidRPr="00285C89">
        <w:rPr>
          <w:rStyle w:val="cf01"/>
          <w:rFonts w:ascii="Times New Roman" w:hAnsi="Times New Roman" w:cs="Times New Roman"/>
          <w:sz w:val="24"/>
          <w:szCs w:val="24"/>
          <w:lang w:val="sq-AL"/>
        </w:rPr>
        <w:t>r t</w:t>
      </w:r>
      <w:r w:rsidR="004A6A5B" w:rsidRPr="00285C89">
        <w:rPr>
          <w:rStyle w:val="cf01"/>
          <w:rFonts w:ascii="Times New Roman" w:hAnsi="Times New Roman" w:cs="Times New Roman"/>
          <w:sz w:val="24"/>
          <w:szCs w:val="24"/>
          <w:lang w:val="sq-AL"/>
        </w:rPr>
        <w:t>ë</w:t>
      </w:r>
      <w:r w:rsidRPr="00285C89">
        <w:rPr>
          <w:rStyle w:val="cf01"/>
          <w:rFonts w:ascii="Times New Roman" w:hAnsi="Times New Roman" w:cs="Times New Roman"/>
          <w:sz w:val="24"/>
          <w:szCs w:val="24"/>
          <w:lang w:val="sq-AL"/>
        </w:rPr>
        <w:t xml:space="preserve"> m</w:t>
      </w:r>
      <w:r w:rsidR="00B5159F" w:rsidRPr="00285C89">
        <w:rPr>
          <w:rStyle w:val="cf01"/>
          <w:rFonts w:ascii="Times New Roman" w:hAnsi="Times New Roman" w:cs="Times New Roman"/>
          <w:sz w:val="24"/>
          <w:szCs w:val="24"/>
          <w:lang w:val="sq-AL"/>
        </w:rPr>
        <w:t>brojtj</w:t>
      </w:r>
      <w:r w:rsidRPr="00285C89">
        <w:rPr>
          <w:rStyle w:val="cf01"/>
          <w:rFonts w:ascii="Times New Roman" w:hAnsi="Times New Roman" w:cs="Times New Roman"/>
          <w:sz w:val="24"/>
          <w:szCs w:val="24"/>
          <w:lang w:val="sq-AL"/>
        </w:rPr>
        <w:t>es</w:t>
      </w:r>
      <w:r w:rsidR="00B5159F" w:rsidRPr="00285C89">
        <w:rPr>
          <w:rStyle w:val="cf01"/>
          <w:rFonts w:ascii="Times New Roman" w:hAnsi="Times New Roman" w:cs="Times New Roman"/>
          <w:sz w:val="24"/>
          <w:szCs w:val="24"/>
          <w:lang w:val="sq-AL"/>
        </w:rPr>
        <w:t xml:space="preserve"> </w:t>
      </w:r>
      <w:r w:rsidRPr="00285C89">
        <w:rPr>
          <w:rStyle w:val="cf01"/>
          <w:rFonts w:ascii="Times New Roman" w:hAnsi="Times New Roman" w:cs="Times New Roman"/>
          <w:sz w:val="24"/>
          <w:szCs w:val="24"/>
          <w:lang w:val="sq-AL"/>
        </w:rPr>
        <w:t>s</w:t>
      </w:r>
      <w:r w:rsidR="004A6A5B" w:rsidRPr="00285C89">
        <w:rPr>
          <w:rStyle w:val="cf01"/>
          <w:rFonts w:ascii="Times New Roman" w:hAnsi="Times New Roman" w:cs="Times New Roman"/>
          <w:sz w:val="24"/>
          <w:szCs w:val="24"/>
          <w:lang w:val="sq-AL"/>
        </w:rPr>
        <w:t>ë</w:t>
      </w:r>
      <w:r w:rsidR="00B5159F" w:rsidRPr="00285C89">
        <w:rPr>
          <w:rStyle w:val="cf01"/>
          <w:rFonts w:ascii="Times New Roman" w:hAnsi="Times New Roman" w:cs="Times New Roman"/>
          <w:sz w:val="24"/>
          <w:szCs w:val="24"/>
          <w:lang w:val="sq-AL"/>
        </w:rPr>
        <w:t xml:space="preserve"> interesave të konsumator</w:t>
      </w:r>
      <w:r w:rsidR="004A6A5B" w:rsidRPr="00285C89">
        <w:rPr>
          <w:rStyle w:val="cf01"/>
          <w:rFonts w:ascii="Times New Roman" w:hAnsi="Times New Roman" w:cs="Times New Roman"/>
          <w:sz w:val="24"/>
          <w:szCs w:val="24"/>
          <w:lang w:val="sq-AL"/>
        </w:rPr>
        <w:t>ë</w:t>
      </w:r>
      <w:r w:rsidR="00B5159F" w:rsidRPr="00285C89">
        <w:rPr>
          <w:rStyle w:val="cf01"/>
          <w:rFonts w:ascii="Times New Roman" w:hAnsi="Times New Roman" w:cs="Times New Roman"/>
          <w:sz w:val="24"/>
          <w:szCs w:val="24"/>
          <w:lang w:val="sq-AL"/>
        </w:rPr>
        <w:t xml:space="preserve">ve, </w:t>
      </w:r>
      <w:r w:rsidRPr="00285C89">
        <w:rPr>
          <w:rStyle w:val="cf01"/>
          <w:rFonts w:ascii="Times New Roman" w:hAnsi="Times New Roman" w:cs="Times New Roman"/>
          <w:sz w:val="24"/>
          <w:szCs w:val="24"/>
          <w:lang w:val="sq-AL"/>
        </w:rPr>
        <w:t>si dhe p</w:t>
      </w:r>
      <w:r w:rsidR="004A6A5B" w:rsidRPr="00285C89">
        <w:rPr>
          <w:rStyle w:val="cf01"/>
          <w:rFonts w:ascii="Times New Roman" w:hAnsi="Times New Roman" w:cs="Times New Roman"/>
          <w:sz w:val="24"/>
          <w:szCs w:val="24"/>
          <w:lang w:val="sq-AL"/>
        </w:rPr>
        <w:t>ë</w:t>
      </w:r>
      <w:r w:rsidRPr="00285C89">
        <w:rPr>
          <w:rStyle w:val="cf01"/>
          <w:rFonts w:ascii="Times New Roman" w:hAnsi="Times New Roman" w:cs="Times New Roman"/>
          <w:sz w:val="24"/>
          <w:szCs w:val="24"/>
          <w:lang w:val="sq-AL"/>
        </w:rPr>
        <w:t xml:space="preserve">rafrimin me </w:t>
      </w:r>
      <w:r w:rsidR="006B0EBB" w:rsidRPr="00285C89">
        <w:rPr>
          <w:rStyle w:val="cf01"/>
          <w:rFonts w:ascii="Times New Roman" w:hAnsi="Times New Roman" w:cs="Times New Roman"/>
          <w:sz w:val="24"/>
          <w:szCs w:val="24"/>
          <w:lang w:val="sq-AL"/>
        </w:rPr>
        <w:t>d</w:t>
      </w:r>
      <w:r w:rsidRPr="00285C89">
        <w:rPr>
          <w:rStyle w:val="cf01"/>
          <w:rFonts w:ascii="Times New Roman" w:hAnsi="Times New Roman" w:cs="Times New Roman"/>
          <w:sz w:val="24"/>
          <w:szCs w:val="24"/>
          <w:lang w:val="sq-AL"/>
        </w:rPr>
        <w:t>irektivën 2016/97, "Për shpërndarjen e sigurimeve".</w:t>
      </w:r>
    </w:p>
    <w:p w14:paraId="1A60F35F" w14:textId="77777777" w:rsidR="008F0F75" w:rsidRDefault="008F0F75" w:rsidP="00CB3263">
      <w:pPr>
        <w:pStyle w:val="pf0"/>
        <w:spacing w:before="0" w:beforeAutospacing="0" w:after="0" w:afterAutospacing="0" w:line="276" w:lineRule="auto"/>
        <w:jc w:val="both"/>
        <w:rPr>
          <w:rStyle w:val="cf01"/>
          <w:rFonts w:ascii="Times New Roman" w:hAnsi="Times New Roman" w:cs="Times New Roman"/>
          <w:sz w:val="24"/>
          <w:szCs w:val="24"/>
          <w:lang w:val="sq-AL"/>
        </w:rPr>
      </w:pPr>
    </w:p>
    <w:p w14:paraId="66F46D24" w14:textId="027D4231" w:rsidR="002736F1" w:rsidRPr="00285C89" w:rsidRDefault="008B0C23" w:rsidP="00CB3263">
      <w:pPr>
        <w:pStyle w:val="pf0"/>
        <w:spacing w:before="0" w:beforeAutospacing="0" w:after="0" w:afterAutospacing="0" w:line="276" w:lineRule="auto"/>
        <w:jc w:val="both"/>
        <w:rPr>
          <w:lang w:val="sq-AL"/>
        </w:rPr>
      </w:pPr>
      <w:r w:rsidRPr="00285C89">
        <w:rPr>
          <w:rStyle w:val="cf01"/>
          <w:rFonts w:ascii="Times New Roman" w:hAnsi="Times New Roman" w:cs="Times New Roman"/>
          <w:sz w:val="24"/>
          <w:szCs w:val="24"/>
          <w:lang w:val="sq-AL"/>
        </w:rPr>
        <w:t>N</w:t>
      </w:r>
      <w:r w:rsidR="00B5159F" w:rsidRPr="00285C89">
        <w:rPr>
          <w:rStyle w:val="cf01"/>
          <w:rFonts w:ascii="Times New Roman" w:hAnsi="Times New Roman" w:cs="Times New Roman"/>
          <w:sz w:val="24"/>
          <w:szCs w:val="24"/>
          <w:lang w:val="sq-AL"/>
        </w:rPr>
        <w:t>ëpërmjet rishikimit t</w:t>
      </w:r>
      <w:r w:rsidR="004A6A5B" w:rsidRPr="00285C89">
        <w:rPr>
          <w:rStyle w:val="cf01"/>
          <w:rFonts w:ascii="Times New Roman" w:hAnsi="Times New Roman" w:cs="Times New Roman"/>
          <w:sz w:val="24"/>
          <w:szCs w:val="24"/>
          <w:lang w:val="sq-AL"/>
        </w:rPr>
        <w:t>ë</w:t>
      </w:r>
      <w:r w:rsidR="00B5159F" w:rsidRPr="00285C89">
        <w:rPr>
          <w:rStyle w:val="cf01"/>
          <w:rFonts w:ascii="Times New Roman" w:hAnsi="Times New Roman" w:cs="Times New Roman"/>
          <w:sz w:val="24"/>
          <w:szCs w:val="24"/>
          <w:lang w:val="sq-AL"/>
        </w:rPr>
        <w:t xml:space="preserve"> k</w:t>
      </w:r>
      <w:r w:rsidR="004A6A5B" w:rsidRPr="00285C89">
        <w:rPr>
          <w:rStyle w:val="cf01"/>
          <w:rFonts w:ascii="Times New Roman" w:hAnsi="Times New Roman" w:cs="Times New Roman"/>
          <w:sz w:val="24"/>
          <w:szCs w:val="24"/>
          <w:lang w:val="sq-AL"/>
        </w:rPr>
        <w:t>ë</w:t>
      </w:r>
      <w:r w:rsidR="00B5159F" w:rsidRPr="00285C89">
        <w:rPr>
          <w:rStyle w:val="cf01"/>
          <w:rFonts w:ascii="Times New Roman" w:hAnsi="Times New Roman" w:cs="Times New Roman"/>
          <w:sz w:val="24"/>
          <w:szCs w:val="24"/>
          <w:lang w:val="sq-AL"/>
        </w:rPr>
        <w:t>rkesave p</w:t>
      </w:r>
      <w:r w:rsidR="004A6A5B" w:rsidRPr="00285C89">
        <w:rPr>
          <w:rStyle w:val="cf01"/>
          <w:rFonts w:ascii="Times New Roman" w:hAnsi="Times New Roman" w:cs="Times New Roman"/>
          <w:sz w:val="24"/>
          <w:szCs w:val="24"/>
          <w:lang w:val="sq-AL"/>
        </w:rPr>
        <w:t>ë</w:t>
      </w:r>
      <w:r w:rsidR="00B5159F" w:rsidRPr="00285C89">
        <w:rPr>
          <w:rStyle w:val="cf01"/>
          <w:rFonts w:ascii="Times New Roman" w:hAnsi="Times New Roman" w:cs="Times New Roman"/>
          <w:sz w:val="24"/>
          <w:szCs w:val="24"/>
          <w:lang w:val="sq-AL"/>
        </w:rPr>
        <w:t>r informim</w:t>
      </w:r>
      <w:r w:rsidRPr="00285C89">
        <w:rPr>
          <w:rStyle w:val="cf01"/>
          <w:rFonts w:ascii="Times New Roman" w:hAnsi="Times New Roman" w:cs="Times New Roman"/>
          <w:sz w:val="24"/>
          <w:szCs w:val="24"/>
          <w:lang w:val="sq-AL"/>
        </w:rPr>
        <w:t xml:space="preserve"> n</w:t>
      </w:r>
      <w:r w:rsidR="004A6A5B" w:rsidRPr="00285C89">
        <w:rPr>
          <w:rStyle w:val="cf01"/>
          <w:rFonts w:ascii="Times New Roman" w:hAnsi="Times New Roman" w:cs="Times New Roman"/>
          <w:sz w:val="24"/>
          <w:szCs w:val="24"/>
          <w:lang w:val="sq-AL"/>
        </w:rPr>
        <w:t>ë</w:t>
      </w:r>
      <w:r w:rsidRPr="00285C89">
        <w:rPr>
          <w:rStyle w:val="cf01"/>
          <w:rFonts w:ascii="Times New Roman" w:hAnsi="Times New Roman" w:cs="Times New Roman"/>
          <w:sz w:val="24"/>
          <w:szCs w:val="24"/>
          <w:lang w:val="sq-AL"/>
        </w:rPr>
        <w:t xml:space="preserve"> ligj jan</w:t>
      </w:r>
      <w:r w:rsidR="004A6A5B" w:rsidRPr="00285C89">
        <w:rPr>
          <w:rStyle w:val="cf01"/>
          <w:rFonts w:ascii="Times New Roman" w:hAnsi="Times New Roman" w:cs="Times New Roman"/>
          <w:sz w:val="24"/>
          <w:szCs w:val="24"/>
          <w:lang w:val="sq-AL"/>
        </w:rPr>
        <w:t>ë</w:t>
      </w:r>
      <w:r w:rsidR="002736F1" w:rsidRPr="00285C89">
        <w:rPr>
          <w:rStyle w:val="cf01"/>
          <w:rFonts w:ascii="Times New Roman" w:hAnsi="Times New Roman" w:cs="Times New Roman"/>
          <w:sz w:val="24"/>
          <w:szCs w:val="24"/>
          <w:lang w:val="sq-AL"/>
        </w:rPr>
        <w:t xml:space="preserve"> sakt</w:t>
      </w:r>
      <w:r w:rsidR="004A6A5B" w:rsidRPr="00285C89">
        <w:rPr>
          <w:rStyle w:val="cf01"/>
          <w:rFonts w:ascii="Times New Roman" w:hAnsi="Times New Roman" w:cs="Times New Roman"/>
          <w:sz w:val="24"/>
          <w:szCs w:val="24"/>
          <w:lang w:val="sq-AL"/>
        </w:rPr>
        <w:t>ë</w:t>
      </w:r>
      <w:r w:rsidR="002736F1" w:rsidRPr="00285C89">
        <w:rPr>
          <w:rStyle w:val="cf01"/>
          <w:rFonts w:ascii="Times New Roman" w:hAnsi="Times New Roman" w:cs="Times New Roman"/>
          <w:sz w:val="24"/>
          <w:szCs w:val="24"/>
          <w:lang w:val="sq-AL"/>
        </w:rPr>
        <w:t>suar mënyra</w:t>
      </w:r>
      <w:r w:rsidRPr="00285C89">
        <w:rPr>
          <w:rStyle w:val="cf01"/>
          <w:rFonts w:ascii="Times New Roman" w:hAnsi="Times New Roman" w:cs="Times New Roman"/>
          <w:sz w:val="24"/>
          <w:szCs w:val="24"/>
          <w:lang w:val="sq-AL"/>
        </w:rPr>
        <w:t>t</w:t>
      </w:r>
      <w:r w:rsidR="002736F1" w:rsidRPr="00285C89">
        <w:rPr>
          <w:rStyle w:val="cf01"/>
          <w:rFonts w:ascii="Times New Roman" w:hAnsi="Times New Roman" w:cs="Times New Roman"/>
          <w:sz w:val="24"/>
          <w:szCs w:val="24"/>
          <w:lang w:val="sq-AL"/>
        </w:rPr>
        <w:t xml:space="preserve"> dhe forma</w:t>
      </w:r>
      <w:r w:rsidRPr="00285C89">
        <w:rPr>
          <w:rStyle w:val="cf01"/>
          <w:rFonts w:ascii="Times New Roman" w:hAnsi="Times New Roman" w:cs="Times New Roman"/>
          <w:sz w:val="24"/>
          <w:szCs w:val="24"/>
          <w:lang w:val="sq-AL"/>
        </w:rPr>
        <w:t>t</w:t>
      </w:r>
      <w:r w:rsidR="002736F1" w:rsidRPr="00285C89">
        <w:rPr>
          <w:rStyle w:val="cf01"/>
          <w:rFonts w:ascii="Times New Roman" w:hAnsi="Times New Roman" w:cs="Times New Roman"/>
          <w:sz w:val="24"/>
          <w:szCs w:val="24"/>
          <w:lang w:val="sq-AL"/>
        </w:rPr>
        <w:t xml:space="preserve"> e dhënies së informacionit</w:t>
      </w:r>
      <w:r w:rsidR="00922CF2" w:rsidRPr="00285C89">
        <w:rPr>
          <w:rStyle w:val="cf01"/>
          <w:rFonts w:ascii="Times New Roman" w:hAnsi="Times New Roman" w:cs="Times New Roman"/>
          <w:sz w:val="24"/>
          <w:szCs w:val="24"/>
          <w:lang w:val="sq-AL"/>
        </w:rPr>
        <w:t>.</w:t>
      </w:r>
      <w:r w:rsidR="002736F1" w:rsidRPr="00285C89">
        <w:rPr>
          <w:rStyle w:val="cf01"/>
          <w:rFonts w:ascii="Times New Roman" w:hAnsi="Times New Roman" w:cs="Times New Roman"/>
          <w:sz w:val="24"/>
          <w:szCs w:val="24"/>
          <w:lang w:val="sq-AL"/>
        </w:rPr>
        <w:t xml:space="preserve"> </w:t>
      </w:r>
      <w:r w:rsidRPr="00285C89">
        <w:rPr>
          <w:rStyle w:val="cf01"/>
          <w:rFonts w:ascii="Times New Roman" w:hAnsi="Times New Roman" w:cs="Times New Roman"/>
          <w:sz w:val="24"/>
          <w:szCs w:val="24"/>
          <w:lang w:val="sq-AL"/>
        </w:rPr>
        <w:t>N</w:t>
      </w:r>
      <w:r w:rsidR="002736F1" w:rsidRPr="00285C89">
        <w:rPr>
          <w:rStyle w:val="cf01"/>
          <w:rFonts w:ascii="Times New Roman" w:hAnsi="Times New Roman" w:cs="Times New Roman"/>
          <w:sz w:val="24"/>
          <w:szCs w:val="24"/>
          <w:lang w:val="sq-AL"/>
        </w:rPr>
        <w:t>dërmjetësi në sigurime i ofron konsumatorit informacionin përkatës për produktin e sigurimit në një formë të kuptueshme në mënyrë që klienti të marrë një vendim</w:t>
      </w:r>
      <w:r w:rsidR="002736F1" w:rsidRPr="00285C89">
        <w:rPr>
          <w:lang w:val="sq-AL"/>
        </w:rPr>
        <w:t xml:space="preserve"> duke qenë i informuar, duke marrë parasysh dhe kompleksitetin e produktit të sigurimit dhe llojin e klientit.</w:t>
      </w:r>
    </w:p>
    <w:p w14:paraId="1C4A3E48" w14:textId="1369A15D" w:rsidR="0063506A" w:rsidRPr="00285C89" w:rsidRDefault="002736F1" w:rsidP="00CB3263">
      <w:pPr>
        <w:pStyle w:val="Normal1"/>
        <w:spacing w:before="0" w:line="276" w:lineRule="auto"/>
      </w:pPr>
      <w:r w:rsidRPr="00285C89">
        <w:t xml:space="preserve">Informacioni i ofrohet </w:t>
      </w:r>
      <w:r w:rsidR="0063506A" w:rsidRPr="00285C89">
        <w:t>konsumatorit:</w:t>
      </w:r>
    </w:p>
    <w:p w14:paraId="36AB36C4" w14:textId="29F015F1" w:rsidR="0063506A" w:rsidRPr="00285C89" w:rsidRDefault="002736F1" w:rsidP="00CB3263">
      <w:pPr>
        <w:pStyle w:val="Normal1"/>
        <w:spacing w:before="0" w:line="276" w:lineRule="auto"/>
      </w:pPr>
      <w:r w:rsidRPr="00285C89">
        <w:t xml:space="preserve">a) në formë të shkruar, </w:t>
      </w:r>
    </w:p>
    <w:p w14:paraId="5B2C5268" w14:textId="17DD9028" w:rsidR="0063506A" w:rsidRPr="00285C89" w:rsidRDefault="002736F1" w:rsidP="00CB3263">
      <w:pPr>
        <w:pStyle w:val="Normal1"/>
        <w:spacing w:before="0" w:line="276" w:lineRule="auto"/>
      </w:pPr>
      <w:r w:rsidRPr="00285C89">
        <w:t xml:space="preserve">b) në mënyrë të qartë, të saktë dhe të kuptueshme, </w:t>
      </w:r>
    </w:p>
    <w:p w14:paraId="2735A401" w14:textId="77777777" w:rsidR="0063506A" w:rsidRPr="00285C89" w:rsidRDefault="002736F1" w:rsidP="00CB3263">
      <w:pPr>
        <w:pStyle w:val="Normal1"/>
        <w:spacing w:before="0" w:line="276" w:lineRule="auto"/>
      </w:pPr>
      <w:r w:rsidRPr="00285C89">
        <w:t xml:space="preserve">c) në gjuhën shqipe ose në një gjuhë tjetër për të cilën palët bien dakord dhe </w:t>
      </w:r>
    </w:p>
    <w:p w14:paraId="3E7E5225" w14:textId="4FE178A1" w:rsidR="002736F1" w:rsidRPr="00285C89" w:rsidRDefault="002736F1" w:rsidP="00CB3263">
      <w:pPr>
        <w:pStyle w:val="Normal1"/>
        <w:spacing w:before="0" w:line="276" w:lineRule="auto"/>
      </w:pPr>
      <w:r w:rsidRPr="00285C89">
        <w:t>d) pa pagesë</w:t>
      </w:r>
      <w:r w:rsidR="0063506A" w:rsidRPr="00285C89">
        <w:t>.</w:t>
      </w:r>
    </w:p>
    <w:p w14:paraId="3670A45B" w14:textId="77777777" w:rsidR="002736F1" w:rsidRPr="00285C89" w:rsidRDefault="002736F1" w:rsidP="00CB3263">
      <w:pPr>
        <w:pStyle w:val="Normal1"/>
        <w:spacing w:before="0" w:line="276" w:lineRule="auto"/>
      </w:pPr>
    </w:p>
    <w:p w14:paraId="5EB87353" w14:textId="21E841B3" w:rsidR="002736F1" w:rsidRPr="00285C89" w:rsidRDefault="006B0EBB" w:rsidP="00CB3263">
      <w:pPr>
        <w:pStyle w:val="Normal1"/>
        <w:spacing w:before="0" w:line="276" w:lineRule="auto"/>
        <w:jc w:val="both"/>
      </w:pPr>
      <w:r w:rsidRPr="00285C89">
        <w:t xml:space="preserve">Sipas </w:t>
      </w:r>
      <w:r w:rsidR="00E3472B">
        <w:t>D</w:t>
      </w:r>
      <w:r w:rsidRPr="00285C89">
        <w:t>irektiv</w:t>
      </w:r>
      <w:r w:rsidR="004A6A5B" w:rsidRPr="00285C89">
        <w:t>ë</w:t>
      </w:r>
      <w:r w:rsidRPr="00285C89">
        <w:t xml:space="preserve">s </w:t>
      </w:r>
      <w:r w:rsidRPr="00285C89">
        <w:rPr>
          <w:rStyle w:val="cf01"/>
          <w:rFonts w:ascii="Times New Roman" w:hAnsi="Times New Roman" w:cs="Times New Roman"/>
          <w:sz w:val="24"/>
          <w:szCs w:val="24"/>
        </w:rPr>
        <w:t xml:space="preserve">2016/97, </w:t>
      </w:r>
      <w:r w:rsidRPr="00285C89">
        <w:t>i</w:t>
      </w:r>
      <w:r w:rsidR="002736F1" w:rsidRPr="00285C89">
        <w:t xml:space="preserve">nformacioni mund </w:t>
      </w:r>
      <w:r w:rsidRPr="00285C89">
        <w:t>t’i</w:t>
      </w:r>
      <w:r w:rsidR="002736F1" w:rsidRPr="00285C89">
        <w:t xml:space="preserve"> ofrohet </w:t>
      </w:r>
      <w:r w:rsidRPr="00285C89">
        <w:t xml:space="preserve">konsumatorit </w:t>
      </w:r>
      <w:r w:rsidR="002736F1" w:rsidRPr="00285C89">
        <w:t xml:space="preserve">edhe me një mjet të qëndrueshëm komunikimi ose </w:t>
      </w:r>
      <w:r w:rsidRPr="00285C89">
        <w:t>n</w:t>
      </w:r>
      <w:r w:rsidR="004A6A5B" w:rsidRPr="00285C89">
        <w:t>ë</w:t>
      </w:r>
      <w:r w:rsidRPr="00285C89">
        <w:t>p</w:t>
      </w:r>
      <w:r w:rsidR="004A6A5B" w:rsidRPr="00285C89">
        <w:t>ë</w:t>
      </w:r>
      <w:r w:rsidRPr="00285C89">
        <w:t>rmjet</w:t>
      </w:r>
      <w:r w:rsidR="002736F1" w:rsidRPr="00285C89">
        <w:t xml:space="preserve"> një faqe internet</w:t>
      </w:r>
      <w:r w:rsidRPr="00285C89">
        <w:t xml:space="preserve">i. </w:t>
      </w:r>
      <w:r w:rsidR="002736F1" w:rsidRPr="00285C89">
        <w:t>Inform</w:t>
      </w:r>
      <w:r w:rsidRPr="00285C89">
        <w:t>imi i konsumatorit</w:t>
      </w:r>
      <w:r w:rsidR="002736F1" w:rsidRPr="00285C89">
        <w:t xml:space="preserve"> me </w:t>
      </w:r>
      <w:r w:rsidRPr="00285C89">
        <w:t>nj</w:t>
      </w:r>
      <w:r w:rsidR="004A6A5B" w:rsidRPr="00285C89">
        <w:t>ë</w:t>
      </w:r>
      <w:r w:rsidRPr="00285C89">
        <w:t xml:space="preserve"> </w:t>
      </w:r>
      <w:r w:rsidR="002736F1" w:rsidRPr="00285C89">
        <w:t xml:space="preserve">mjet të qëndrueshëm është i përshtatshëm nëse </w:t>
      </w:r>
      <w:r w:rsidRPr="00285C89">
        <w:t>konsumatori</w:t>
      </w:r>
      <w:r w:rsidR="002736F1" w:rsidRPr="00285C89">
        <w:t xml:space="preserve"> ka një adres</w:t>
      </w:r>
      <w:r w:rsidR="004A6A5B" w:rsidRPr="00285C89">
        <w:t>ë</w:t>
      </w:r>
      <w:r w:rsidR="002736F1" w:rsidRPr="00285C89">
        <w:t xml:space="preserve"> e-maili aktive</w:t>
      </w:r>
      <w:r w:rsidR="00C72F23" w:rsidRPr="00285C89">
        <w:t>.</w:t>
      </w:r>
    </w:p>
    <w:p w14:paraId="3638DD1E" w14:textId="77777777" w:rsidR="006B0EBB" w:rsidRPr="00285C89" w:rsidRDefault="006B0EBB" w:rsidP="00CB3263">
      <w:pPr>
        <w:pStyle w:val="Normal1"/>
        <w:spacing w:before="0" w:line="276" w:lineRule="auto"/>
        <w:jc w:val="both"/>
      </w:pPr>
    </w:p>
    <w:p w14:paraId="2B99BF21" w14:textId="52475DDF" w:rsidR="00B5159F" w:rsidRPr="008F0F75" w:rsidRDefault="006B0EBB" w:rsidP="008F0F75">
      <w:pPr>
        <w:pStyle w:val="Normal1"/>
        <w:spacing w:before="0" w:line="276" w:lineRule="auto"/>
        <w:jc w:val="both"/>
      </w:pPr>
      <w:r w:rsidRPr="00285C89">
        <w:t>N</w:t>
      </w:r>
      <w:r w:rsidR="004A6A5B" w:rsidRPr="00285C89">
        <w:t>ë</w:t>
      </w:r>
      <w:r w:rsidRPr="00285C89">
        <w:t xml:space="preserve"> projektligj </w:t>
      </w:r>
      <w:r w:rsidR="004A6A5B" w:rsidRPr="00285C89">
        <w:t>ë</w:t>
      </w:r>
      <w:r w:rsidRPr="00285C89">
        <w:t>sht</w:t>
      </w:r>
      <w:r w:rsidR="004A6A5B" w:rsidRPr="00285C89">
        <w:t>ë</w:t>
      </w:r>
      <w:r w:rsidRPr="00285C89">
        <w:t xml:space="preserve"> </w:t>
      </w:r>
      <w:r w:rsidR="00C72F23" w:rsidRPr="00285C89">
        <w:t xml:space="preserve">parashikuar </w:t>
      </w:r>
      <w:r w:rsidR="00031258">
        <w:t>lidhja e</w:t>
      </w:r>
      <w:r w:rsidR="00C72F23" w:rsidRPr="00285C89">
        <w:t xml:space="preserve"> kontratave të sigurimit, n</w:t>
      </w:r>
      <w:r w:rsidR="004A6A5B" w:rsidRPr="00285C89">
        <w:t>ë</w:t>
      </w:r>
      <w:r w:rsidR="00C72F23" w:rsidRPr="00285C89">
        <w:t>p</w:t>
      </w:r>
      <w:r w:rsidR="004A6A5B" w:rsidRPr="00285C89">
        <w:t>ë</w:t>
      </w:r>
      <w:r w:rsidR="00C72F23" w:rsidRPr="00285C89">
        <w:t>rmjet nj</w:t>
      </w:r>
      <w:r w:rsidR="004A6A5B" w:rsidRPr="00285C89">
        <w:t>ë</w:t>
      </w:r>
      <w:r w:rsidR="00C72F23" w:rsidRPr="00285C89">
        <w:t xml:space="preserve"> sistemi elektronik në përputhje me legjislacionin përkatës. M</w:t>
      </w:r>
      <w:r w:rsidR="004A6A5B" w:rsidRPr="00285C89">
        <w:t>ë</w:t>
      </w:r>
      <w:r w:rsidR="00C72F23" w:rsidRPr="00285C89">
        <w:t xml:space="preserve"> konkretisht n</w:t>
      </w:r>
      <w:r w:rsidR="004A6A5B" w:rsidRPr="00285C89">
        <w:t>ë</w:t>
      </w:r>
      <w:r w:rsidR="00C72F23" w:rsidRPr="00285C89">
        <w:t xml:space="preserve"> nenin 63</w:t>
      </w:r>
      <w:r w:rsidR="00031258">
        <w:t>,</w:t>
      </w:r>
      <w:r w:rsidR="00C72F23" w:rsidRPr="00285C89">
        <w:t xml:space="preserve"> </w:t>
      </w:r>
      <w:r w:rsidR="004A6A5B" w:rsidRPr="00285C89">
        <w:t>ë</w:t>
      </w:r>
      <w:r w:rsidR="00C72F23" w:rsidRPr="00285C89">
        <w:t>sht</w:t>
      </w:r>
      <w:r w:rsidR="004A6A5B" w:rsidRPr="00285C89">
        <w:t>ë</w:t>
      </w:r>
      <w:r w:rsidR="00C72F23" w:rsidRPr="00285C89">
        <w:t xml:space="preserve"> parashikuar “</w:t>
      </w:r>
      <w:r w:rsidR="002736F1" w:rsidRPr="00285C89">
        <w:rPr>
          <w:i/>
          <w:iCs/>
        </w:rPr>
        <w:t>Nënshkrimi i kontratës së sigurimit në internet dhe me mjete elektronike konsiderohet njëlloj i vlefshëm me nënshkrimin me shkrim nëse konsumatori ka konfirmuar kuptimin e të gjithë informacionit dhe ka pranuar kontratën e sigurimit</w:t>
      </w:r>
      <w:r w:rsidR="00C72F23" w:rsidRPr="00285C89">
        <w:rPr>
          <w:i/>
          <w:iCs/>
        </w:rPr>
        <w:t>”</w:t>
      </w:r>
      <w:r w:rsidR="002736F1" w:rsidRPr="00285C89">
        <w:rPr>
          <w:i/>
          <w:iCs/>
        </w:rPr>
        <w:t>.</w:t>
      </w:r>
      <w:r w:rsidR="002736F1" w:rsidRPr="00285C89">
        <w:t xml:space="preserve">  </w:t>
      </w:r>
    </w:p>
    <w:p w14:paraId="5B0E5081" w14:textId="77777777" w:rsidR="00F4682F" w:rsidRDefault="00F4682F" w:rsidP="00CB3263">
      <w:pPr>
        <w:spacing w:after="0"/>
        <w:rPr>
          <w:rFonts w:ascii="Times New Roman" w:hAnsi="Times New Roman" w:cs="Times New Roman"/>
          <w:b/>
          <w:bCs/>
          <w:sz w:val="24"/>
          <w:szCs w:val="24"/>
        </w:rPr>
      </w:pPr>
    </w:p>
    <w:p w14:paraId="49DC04F9" w14:textId="69D2E7AA" w:rsidR="009642B7" w:rsidRPr="00285C89" w:rsidRDefault="009642B7" w:rsidP="00CB3263">
      <w:pPr>
        <w:spacing w:after="0"/>
        <w:rPr>
          <w:rFonts w:ascii="Times New Roman" w:hAnsi="Times New Roman" w:cs="Times New Roman"/>
          <w:b/>
          <w:bCs/>
          <w:sz w:val="24"/>
          <w:szCs w:val="24"/>
        </w:rPr>
      </w:pPr>
      <w:r w:rsidRPr="00285C89">
        <w:rPr>
          <w:rFonts w:ascii="Times New Roman" w:hAnsi="Times New Roman" w:cs="Times New Roman"/>
          <w:b/>
          <w:bCs/>
          <w:sz w:val="24"/>
          <w:szCs w:val="24"/>
        </w:rPr>
        <w:t>Grupi i sigurimit</w:t>
      </w:r>
    </w:p>
    <w:p w14:paraId="0CD05CCE" w14:textId="77777777" w:rsidR="00CB3263" w:rsidRPr="00285C89" w:rsidRDefault="00CB3263" w:rsidP="00CB3263">
      <w:pPr>
        <w:spacing w:after="0"/>
        <w:jc w:val="both"/>
        <w:rPr>
          <w:rFonts w:ascii="Times New Roman" w:hAnsi="Times New Roman" w:cs="Times New Roman"/>
          <w:sz w:val="24"/>
          <w:szCs w:val="24"/>
        </w:rPr>
      </w:pPr>
    </w:p>
    <w:p w14:paraId="3C2D089B" w14:textId="22ED833C" w:rsidR="00301DF2" w:rsidRPr="00285C89" w:rsidRDefault="009642B7" w:rsidP="00CB3263">
      <w:pPr>
        <w:spacing w:after="0"/>
        <w:jc w:val="both"/>
        <w:rPr>
          <w:rFonts w:ascii="Times New Roman" w:eastAsiaTheme="minorHAnsi" w:hAnsi="Times New Roman" w:cs="Times New Roman"/>
          <w:color w:val="000000"/>
          <w:sz w:val="24"/>
          <w:szCs w:val="24"/>
        </w:rPr>
      </w:pPr>
      <w:r w:rsidRPr="00285C89">
        <w:rPr>
          <w:rFonts w:ascii="Times New Roman" w:hAnsi="Times New Roman" w:cs="Times New Roman"/>
          <w:sz w:val="24"/>
          <w:szCs w:val="24"/>
        </w:rPr>
        <w:t>Ndryshimet dhe shtesat e propozuara synojnë forcimi dhe rregullimi</w:t>
      </w:r>
      <w:r w:rsidR="00301DF2" w:rsidRPr="00285C89">
        <w:rPr>
          <w:rFonts w:ascii="Times New Roman" w:hAnsi="Times New Roman" w:cs="Times New Roman"/>
          <w:sz w:val="24"/>
          <w:szCs w:val="24"/>
        </w:rPr>
        <w:t>n</w:t>
      </w:r>
      <w:r w:rsidRPr="00285C89">
        <w:rPr>
          <w:rFonts w:ascii="Times New Roman" w:hAnsi="Times New Roman" w:cs="Times New Roman"/>
          <w:sz w:val="24"/>
          <w:szCs w:val="24"/>
        </w:rPr>
        <w:t xml:space="preserve"> </w:t>
      </w:r>
      <w:r w:rsidR="00301DF2" w:rsidRPr="00285C89">
        <w:rPr>
          <w:rFonts w:ascii="Times New Roman" w:hAnsi="Times New Roman" w:cs="Times New Roman"/>
          <w:sz w:val="24"/>
          <w:szCs w:val="24"/>
        </w:rPr>
        <w:t>e</w:t>
      </w:r>
      <w:r w:rsidRPr="00285C89">
        <w:rPr>
          <w:rFonts w:ascii="Times New Roman" w:hAnsi="Times New Roman" w:cs="Times New Roman"/>
          <w:sz w:val="24"/>
          <w:szCs w:val="24"/>
        </w:rPr>
        <w:t xml:space="preserve"> sistemit të qeverisjes së grupit të sigurimit, si dhe përcaktimi i kritereve mbi llogaritjen e mjaftueshmërisë së kapitalit në nivel grupi</w:t>
      </w:r>
      <w:r w:rsidR="00301DF2" w:rsidRPr="00285C89">
        <w:rPr>
          <w:rFonts w:ascii="Times New Roman" w:hAnsi="Times New Roman" w:cs="Times New Roman"/>
          <w:sz w:val="24"/>
          <w:szCs w:val="24"/>
        </w:rPr>
        <w:t xml:space="preserve">. Rishikimi i dispozitave mbi grupin e sigurimit </w:t>
      </w:r>
      <w:r w:rsidR="00F12E22" w:rsidRPr="00285C89">
        <w:rPr>
          <w:rFonts w:ascii="Times New Roman" w:hAnsi="Times New Roman" w:cs="Times New Roman"/>
          <w:sz w:val="24"/>
          <w:szCs w:val="24"/>
        </w:rPr>
        <w:t>ë</w:t>
      </w:r>
      <w:r w:rsidR="00301DF2" w:rsidRPr="00285C89">
        <w:rPr>
          <w:rFonts w:ascii="Times New Roman" w:hAnsi="Times New Roman" w:cs="Times New Roman"/>
          <w:sz w:val="24"/>
          <w:szCs w:val="24"/>
        </w:rPr>
        <w:t>sht</w:t>
      </w:r>
      <w:r w:rsidR="00F12E22" w:rsidRPr="00285C89">
        <w:rPr>
          <w:rFonts w:ascii="Times New Roman" w:hAnsi="Times New Roman" w:cs="Times New Roman"/>
          <w:sz w:val="24"/>
          <w:szCs w:val="24"/>
        </w:rPr>
        <w:t>ë</w:t>
      </w:r>
      <w:r w:rsidR="00301DF2" w:rsidRPr="00285C89">
        <w:rPr>
          <w:rFonts w:ascii="Times New Roman" w:hAnsi="Times New Roman" w:cs="Times New Roman"/>
          <w:sz w:val="24"/>
          <w:szCs w:val="24"/>
        </w:rPr>
        <w:t xml:space="preserve"> b</w:t>
      </w:r>
      <w:r w:rsidR="00F12E22" w:rsidRPr="00285C89">
        <w:rPr>
          <w:rFonts w:ascii="Times New Roman" w:hAnsi="Times New Roman" w:cs="Times New Roman"/>
          <w:sz w:val="24"/>
          <w:szCs w:val="24"/>
        </w:rPr>
        <w:t>ë</w:t>
      </w:r>
      <w:r w:rsidR="00301DF2" w:rsidRPr="00285C89">
        <w:rPr>
          <w:rFonts w:ascii="Times New Roman" w:hAnsi="Times New Roman" w:cs="Times New Roman"/>
          <w:sz w:val="24"/>
          <w:szCs w:val="24"/>
        </w:rPr>
        <w:t>r</w:t>
      </w:r>
      <w:r w:rsidR="00F12E22" w:rsidRPr="00285C89">
        <w:rPr>
          <w:rFonts w:ascii="Times New Roman" w:hAnsi="Times New Roman" w:cs="Times New Roman"/>
          <w:sz w:val="24"/>
          <w:szCs w:val="24"/>
        </w:rPr>
        <w:t>ë</w:t>
      </w:r>
      <w:r w:rsidR="00301DF2" w:rsidRPr="00285C89">
        <w:rPr>
          <w:rFonts w:ascii="Times New Roman" w:hAnsi="Times New Roman" w:cs="Times New Roman"/>
          <w:sz w:val="24"/>
          <w:szCs w:val="24"/>
        </w:rPr>
        <w:t xml:space="preserve"> </w:t>
      </w:r>
      <w:r w:rsidR="00301DF2" w:rsidRPr="00285C89">
        <w:rPr>
          <w:rFonts w:ascii="Times New Roman" w:hAnsi="Times New Roman" w:cs="Times New Roman"/>
          <w:color w:val="000000"/>
          <w:sz w:val="24"/>
          <w:szCs w:val="24"/>
        </w:rPr>
        <w:t>bazuar n</w:t>
      </w:r>
      <w:r w:rsidR="00F12E22" w:rsidRPr="00285C89">
        <w:rPr>
          <w:rFonts w:ascii="Times New Roman" w:hAnsi="Times New Roman" w:cs="Times New Roman"/>
          <w:color w:val="000000"/>
          <w:sz w:val="24"/>
          <w:szCs w:val="24"/>
        </w:rPr>
        <w:t>ë</w:t>
      </w:r>
      <w:r w:rsidR="00301DF2" w:rsidRPr="00285C89">
        <w:rPr>
          <w:rFonts w:ascii="Times New Roman" w:hAnsi="Times New Roman" w:cs="Times New Roman"/>
          <w:color w:val="000000"/>
          <w:sz w:val="24"/>
          <w:szCs w:val="24"/>
        </w:rPr>
        <w:t xml:space="preserve"> Udh</w:t>
      </w:r>
      <w:r w:rsidR="00F12E22" w:rsidRPr="00285C89">
        <w:rPr>
          <w:rFonts w:ascii="Times New Roman" w:hAnsi="Times New Roman" w:cs="Times New Roman"/>
          <w:color w:val="000000"/>
          <w:sz w:val="24"/>
          <w:szCs w:val="24"/>
        </w:rPr>
        <w:t>ë</w:t>
      </w:r>
      <w:r w:rsidR="00301DF2" w:rsidRPr="00285C89">
        <w:rPr>
          <w:rFonts w:ascii="Times New Roman" w:hAnsi="Times New Roman" w:cs="Times New Roman"/>
          <w:color w:val="000000"/>
          <w:sz w:val="24"/>
          <w:szCs w:val="24"/>
        </w:rPr>
        <w:t>zimin e EIOPA-s (Autoriteti Evropian i Sigurimeve dhe Pensioneve Profesionale) mbi sistemin e qeverisjes se grupit. </w:t>
      </w:r>
    </w:p>
    <w:p w14:paraId="309CC94F" w14:textId="77777777" w:rsidR="00E3472B" w:rsidRDefault="00E3472B" w:rsidP="00CB3263">
      <w:pPr>
        <w:spacing w:after="0"/>
        <w:jc w:val="both"/>
        <w:rPr>
          <w:rFonts w:ascii="Times New Roman" w:hAnsi="Times New Roman" w:cs="Times New Roman"/>
          <w:sz w:val="24"/>
          <w:szCs w:val="24"/>
          <w:highlight w:val="white"/>
        </w:rPr>
      </w:pPr>
    </w:p>
    <w:p w14:paraId="4A74DF16" w14:textId="7D5B3F6A" w:rsidR="009642B7" w:rsidRPr="00285C89" w:rsidRDefault="00301DF2"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highlight w:val="white"/>
        </w:rPr>
        <w:t>Sipas projektligjit o</w:t>
      </w:r>
      <w:r w:rsidR="009642B7" w:rsidRPr="00285C89">
        <w:rPr>
          <w:rFonts w:ascii="Times New Roman" w:hAnsi="Times New Roman" w:cs="Times New Roman"/>
          <w:sz w:val="24"/>
          <w:szCs w:val="24"/>
          <w:highlight w:val="white"/>
        </w:rPr>
        <w:t xml:space="preserve">rganet vendimmarrëse/drejtuese të shoqërisë mëmë </w:t>
      </w:r>
      <w:r w:rsidRPr="00285C89">
        <w:rPr>
          <w:rFonts w:ascii="Times New Roman" w:hAnsi="Times New Roman" w:cs="Times New Roman"/>
          <w:sz w:val="24"/>
          <w:szCs w:val="24"/>
          <w:highlight w:val="white"/>
        </w:rPr>
        <w:t>n</w:t>
      </w:r>
      <w:r w:rsidR="00F12E22" w:rsidRPr="00285C89">
        <w:rPr>
          <w:rFonts w:ascii="Times New Roman" w:hAnsi="Times New Roman" w:cs="Times New Roman"/>
          <w:sz w:val="24"/>
          <w:szCs w:val="24"/>
          <w:highlight w:val="white"/>
        </w:rPr>
        <w:t>ë</w:t>
      </w:r>
      <w:r w:rsidRPr="00285C89">
        <w:rPr>
          <w:rFonts w:ascii="Times New Roman" w:hAnsi="Times New Roman" w:cs="Times New Roman"/>
          <w:sz w:val="24"/>
          <w:szCs w:val="24"/>
          <w:highlight w:val="white"/>
        </w:rPr>
        <w:t xml:space="preserve"> nj</w:t>
      </w:r>
      <w:r w:rsidR="00F12E22" w:rsidRPr="00285C89">
        <w:rPr>
          <w:rFonts w:ascii="Times New Roman" w:hAnsi="Times New Roman" w:cs="Times New Roman"/>
          <w:sz w:val="24"/>
          <w:szCs w:val="24"/>
          <w:highlight w:val="white"/>
        </w:rPr>
        <w:t>ë</w:t>
      </w:r>
      <w:r w:rsidRPr="00285C89">
        <w:rPr>
          <w:rFonts w:ascii="Times New Roman" w:hAnsi="Times New Roman" w:cs="Times New Roman"/>
          <w:sz w:val="24"/>
          <w:szCs w:val="24"/>
          <w:highlight w:val="white"/>
        </w:rPr>
        <w:t xml:space="preserve"> grup sigurimi </w:t>
      </w:r>
      <w:r w:rsidR="009642B7" w:rsidRPr="00285C89">
        <w:rPr>
          <w:rFonts w:ascii="Times New Roman" w:hAnsi="Times New Roman" w:cs="Times New Roman"/>
          <w:sz w:val="24"/>
          <w:szCs w:val="24"/>
          <w:highlight w:val="white"/>
        </w:rPr>
        <w:t>duhet të kenë njohuri të mjaftueshme për organizimin e grupit, modelin e biznesit të shoqërive të ndryshme të tij, lidhjet dhe marrëdhëniet ndërmjet tyre, si edhe rreziqet që rrjedhin nga struktura e grupit.</w:t>
      </w:r>
    </w:p>
    <w:p w14:paraId="7CE3E164" w14:textId="77777777" w:rsidR="00E3472B" w:rsidRDefault="00E3472B" w:rsidP="00CB3263">
      <w:pPr>
        <w:spacing w:after="0"/>
        <w:jc w:val="both"/>
        <w:rPr>
          <w:rFonts w:ascii="Times New Roman" w:hAnsi="Times New Roman" w:cs="Times New Roman"/>
          <w:sz w:val="24"/>
          <w:szCs w:val="24"/>
          <w:highlight w:val="white"/>
        </w:rPr>
      </w:pPr>
    </w:p>
    <w:p w14:paraId="7C09F759" w14:textId="09E3A2A9" w:rsidR="009642B7" w:rsidRPr="00285C89" w:rsidRDefault="00301DF2"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highlight w:val="white"/>
        </w:rPr>
        <w:t>Q</w:t>
      </w:r>
      <w:r w:rsidR="009642B7" w:rsidRPr="00285C89">
        <w:rPr>
          <w:rFonts w:ascii="Times New Roman" w:hAnsi="Times New Roman" w:cs="Times New Roman"/>
          <w:sz w:val="24"/>
          <w:szCs w:val="24"/>
          <w:highlight w:val="white"/>
        </w:rPr>
        <w:t xml:space="preserve">everisja në nivel grupi </w:t>
      </w:r>
      <w:r w:rsidRPr="00285C89">
        <w:rPr>
          <w:rFonts w:ascii="Times New Roman" w:hAnsi="Times New Roman" w:cs="Times New Roman"/>
          <w:sz w:val="24"/>
          <w:szCs w:val="24"/>
          <w:highlight w:val="white"/>
        </w:rPr>
        <w:t>duhet t</w:t>
      </w:r>
      <w:r w:rsidR="00F12E22" w:rsidRPr="00285C89">
        <w:rPr>
          <w:rFonts w:ascii="Times New Roman" w:hAnsi="Times New Roman" w:cs="Times New Roman"/>
          <w:sz w:val="24"/>
          <w:szCs w:val="24"/>
          <w:highlight w:val="white"/>
        </w:rPr>
        <w:t>ë</w:t>
      </w:r>
      <w:r w:rsidRPr="00285C89">
        <w:rPr>
          <w:rFonts w:ascii="Times New Roman" w:hAnsi="Times New Roman" w:cs="Times New Roman"/>
          <w:sz w:val="24"/>
          <w:szCs w:val="24"/>
          <w:highlight w:val="white"/>
        </w:rPr>
        <w:t xml:space="preserve"> marr</w:t>
      </w:r>
      <w:r w:rsidR="00F12E22" w:rsidRPr="00285C89">
        <w:rPr>
          <w:rFonts w:ascii="Times New Roman" w:hAnsi="Times New Roman" w:cs="Times New Roman"/>
          <w:sz w:val="24"/>
          <w:szCs w:val="24"/>
          <w:highlight w:val="white"/>
        </w:rPr>
        <w:t>ë</w:t>
      </w:r>
      <w:r w:rsidRPr="00285C89">
        <w:rPr>
          <w:rFonts w:ascii="Times New Roman" w:hAnsi="Times New Roman" w:cs="Times New Roman"/>
          <w:sz w:val="24"/>
          <w:szCs w:val="24"/>
          <w:highlight w:val="white"/>
        </w:rPr>
        <w:t xml:space="preserve"> n</w:t>
      </w:r>
      <w:r w:rsidR="00F12E22" w:rsidRPr="00285C89">
        <w:rPr>
          <w:rFonts w:ascii="Times New Roman" w:hAnsi="Times New Roman" w:cs="Times New Roman"/>
          <w:sz w:val="24"/>
          <w:szCs w:val="24"/>
          <w:highlight w:val="white"/>
        </w:rPr>
        <w:t>ë</w:t>
      </w:r>
      <w:r w:rsidRPr="00285C89">
        <w:rPr>
          <w:rFonts w:ascii="Times New Roman" w:hAnsi="Times New Roman" w:cs="Times New Roman"/>
          <w:sz w:val="24"/>
          <w:szCs w:val="24"/>
          <w:highlight w:val="white"/>
        </w:rPr>
        <w:t xml:space="preserve"> konsiderat</w:t>
      </w:r>
      <w:r w:rsidR="00F12E22" w:rsidRPr="00285C89">
        <w:rPr>
          <w:rFonts w:ascii="Times New Roman" w:hAnsi="Times New Roman" w:cs="Times New Roman"/>
          <w:sz w:val="24"/>
          <w:szCs w:val="24"/>
          <w:highlight w:val="white"/>
        </w:rPr>
        <w:t>ë</w:t>
      </w:r>
      <w:r w:rsidRPr="00285C89">
        <w:rPr>
          <w:rFonts w:ascii="Times New Roman" w:hAnsi="Times New Roman" w:cs="Times New Roman"/>
          <w:sz w:val="24"/>
          <w:szCs w:val="24"/>
          <w:highlight w:val="white"/>
        </w:rPr>
        <w:t xml:space="preserve"> p</w:t>
      </w:r>
      <w:r w:rsidR="009642B7" w:rsidRPr="00285C89">
        <w:rPr>
          <w:rFonts w:ascii="Times New Roman" w:hAnsi="Times New Roman" w:cs="Times New Roman"/>
          <w:sz w:val="24"/>
          <w:szCs w:val="24"/>
          <w:highlight w:val="white"/>
        </w:rPr>
        <w:t>ërgjegjësitë vendimmarrëse/drejtuese të shoqërisë mëmë dhe të shoqërive</w:t>
      </w:r>
      <w:r w:rsidRPr="00285C89">
        <w:rPr>
          <w:rFonts w:ascii="Times New Roman" w:hAnsi="Times New Roman" w:cs="Times New Roman"/>
          <w:sz w:val="24"/>
          <w:szCs w:val="24"/>
          <w:highlight w:val="white"/>
        </w:rPr>
        <w:t xml:space="preserve"> bija</w:t>
      </w:r>
      <w:r w:rsidR="009642B7" w:rsidRPr="00285C89">
        <w:rPr>
          <w:rFonts w:ascii="Times New Roman" w:hAnsi="Times New Roman" w:cs="Times New Roman"/>
          <w:sz w:val="24"/>
          <w:szCs w:val="24"/>
          <w:highlight w:val="white"/>
        </w:rPr>
        <w:t>.</w:t>
      </w:r>
    </w:p>
    <w:p w14:paraId="6A03975E" w14:textId="77777777" w:rsidR="00301DF2" w:rsidRPr="00285C89" w:rsidRDefault="00301DF2" w:rsidP="00CB3263">
      <w:pPr>
        <w:spacing w:after="0"/>
        <w:jc w:val="both"/>
        <w:rPr>
          <w:rFonts w:ascii="Times New Roman" w:hAnsi="Times New Roman" w:cs="Times New Roman"/>
          <w:sz w:val="24"/>
          <w:szCs w:val="24"/>
          <w:highlight w:val="white"/>
        </w:rPr>
      </w:pPr>
    </w:p>
    <w:p w14:paraId="61D0271B" w14:textId="77777777" w:rsidR="009642B7" w:rsidRPr="00285C89" w:rsidRDefault="009642B7"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highlight w:val="white"/>
        </w:rPr>
        <w:t>Organet vendimmarrëse/drejtuese të shoqërisë mëmë duhet të:</w:t>
      </w:r>
    </w:p>
    <w:p w14:paraId="097919DE" w14:textId="77777777" w:rsidR="009642B7" w:rsidRPr="00285C89" w:rsidRDefault="009642B7" w:rsidP="00CB3263">
      <w:pPr>
        <w:numPr>
          <w:ilvl w:val="0"/>
          <w:numId w:val="31"/>
        </w:numPr>
        <w:spacing w:after="0"/>
        <w:jc w:val="both"/>
        <w:rPr>
          <w:rFonts w:ascii="Times New Roman" w:hAnsi="Times New Roman" w:cs="Times New Roman"/>
          <w:sz w:val="24"/>
          <w:szCs w:val="24"/>
        </w:rPr>
      </w:pPr>
      <w:r w:rsidRPr="00285C89">
        <w:rPr>
          <w:rFonts w:ascii="Times New Roman" w:hAnsi="Times New Roman" w:cs="Times New Roman"/>
          <w:sz w:val="24"/>
          <w:szCs w:val="24"/>
          <w:highlight w:val="white"/>
        </w:rPr>
        <w:t>bashkëpunojnë me organet vendimmarrëse/ drejtuese të të gjitha shoqërive të grupit;</w:t>
      </w:r>
    </w:p>
    <w:p w14:paraId="05E21213" w14:textId="77777777" w:rsidR="009642B7" w:rsidRPr="00285C89" w:rsidRDefault="009642B7" w:rsidP="00CB3263">
      <w:pPr>
        <w:numPr>
          <w:ilvl w:val="0"/>
          <w:numId w:val="31"/>
        </w:numPr>
        <w:spacing w:after="0"/>
        <w:jc w:val="both"/>
        <w:rPr>
          <w:rFonts w:ascii="Times New Roman" w:hAnsi="Times New Roman" w:cs="Times New Roman"/>
          <w:sz w:val="24"/>
          <w:szCs w:val="24"/>
        </w:rPr>
      </w:pPr>
      <w:r w:rsidRPr="00285C89">
        <w:rPr>
          <w:rFonts w:ascii="Times New Roman" w:hAnsi="Times New Roman" w:cs="Times New Roman"/>
          <w:sz w:val="24"/>
          <w:szCs w:val="24"/>
          <w:highlight w:val="white"/>
        </w:rPr>
        <w:t>sigurojnë që politikat e çdo shoqërie sigurimi të jenë në përputhje me politikat e grupit dhe të zbatohen në mënyrë të qëndrueshme;</w:t>
      </w:r>
    </w:p>
    <w:p w14:paraId="4CDC0DC3" w14:textId="77777777" w:rsidR="009642B7" w:rsidRPr="00285C89" w:rsidRDefault="009642B7" w:rsidP="00CB3263">
      <w:pPr>
        <w:numPr>
          <w:ilvl w:val="0"/>
          <w:numId w:val="31"/>
        </w:numPr>
        <w:spacing w:after="0"/>
        <w:jc w:val="both"/>
        <w:rPr>
          <w:rFonts w:ascii="Times New Roman" w:hAnsi="Times New Roman" w:cs="Times New Roman"/>
          <w:sz w:val="24"/>
          <w:szCs w:val="24"/>
        </w:rPr>
      </w:pPr>
      <w:r w:rsidRPr="00285C89">
        <w:rPr>
          <w:rFonts w:ascii="Times New Roman" w:hAnsi="Times New Roman" w:cs="Times New Roman"/>
          <w:sz w:val="24"/>
          <w:szCs w:val="24"/>
          <w:highlight w:val="white"/>
        </w:rPr>
        <w:t>sigurojnë përputhjen me kërkesat e auditimit të brendshëm dhe koordinojnë aktivitetin e auditimit të brendshëm në të gjithë grupin;</w:t>
      </w:r>
    </w:p>
    <w:p w14:paraId="3108C7C9" w14:textId="77777777" w:rsidR="009642B7" w:rsidRPr="00285C89" w:rsidRDefault="009642B7" w:rsidP="00CB3263">
      <w:pPr>
        <w:numPr>
          <w:ilvl w:val="0"/>
          <w:numId w:val="31"/>
        </w:numPr>
        <w:spacing w:after="0"/>
        <w:jc w:val="both"/>
        <w:rPr>
          <w:rFonts w:ascii="Times New Roman" w:hAnsi="Times New Roman" w:cs="Times New Roman"/>
          <w:sz w:val="24"/>
          <w:szCs w:val="24"/>
        </w:rPr>
      </w:pPr>
      <w:r w:rsidRPr="00285C89">
        <w:rPr>
          <w:rFonts w:ascii="Times New Roman" w:hAnsi="Times New Roman" w:cs="Times New Roman"/>
          <w:sz w:val="24"/>
          <w:szCs w:val="24"/>
          <w:highlight w:val="white"/>
        </w:rPr>
        <w:t>zbatojnë procese dhe procedura për të identifikuar, matur, administruar, monitoruar dhe raportuar rreziqet ndaj të cilave është ekspozuar apo mund të ekspozohet grupi dhe shoqëritë e veçanta, përfshirë edhe përqendrimet e rrezikut;</w:t>
      </w:r>
    </w:p>
    <w:p w14:paraId="38E52A9C" w14:textId="17DA46FA" w:rsidR="009642B7" w:rsidRPr="00285C89" w:rsidRDefault="009642B7" w:rsidP="00CB3263">
      <w:pPr>
        <w:numPr>
          <w:ilvl w:val="0"/>
          <w:numId w:val="31"/>
        </w:numPr>
        <w:spacing w:after="0"/>
        <w:jc w:val="both"/>
        <w:rPr>
          <w:rFonts w:ascii="Times New Roman" w:hAnsi="Times New Roman" w:cs="Times New Roman"/>
          <w:sz w:val="24"/>
          <w:szCs w:val="24"/>
        </w:rPr>
      </w:pPr>
      <w:r w:rsidRPr="00285C89">
        <w:rPr>
          <w:rFonts w:ascii="Times New Roman" w:hAnsi="Times New Roman" w:cs="Times New Roman"/>
          <w:sz w:val="24"/>
          <w:szCs w:val="24"/>
          <w:highlight w:val="white"/>
        </w:rPr>
        <w:t>sigurojnë që aftësia paguese e çdo shoqërie sigurimi në grup të mos cënohet nga ekzistenca e marrëveshjeve ose transaksioneve brenda grupit;</w:t>
      </w:r>
    </w:p>
    <w:p w14:paraId="4AA06C2D" w14:textId="4E69704F" w:rsidR="009642B7" w:rsidRPr="00285C89" w:rsidRDefault="009642B7" w:rsidP="00CB3263">
      <w:pPr>
        <w:numPr>
          <w:ilvl w:val="0"/>
          <w:numId w:val="31"/>
        </w:numPr>
        <w:spacing w:after="0"/>
        <w:jc w:val="both"/>
        <w:rPr>
          <w:rFonts w:ascii="Times New Roman" w:hAnsi="Times New Roman" w:cs="Times New Roman"/>
          <w:sz w:val="24"/>
          <w:szCs w:val="24"/>
        </w:rPr>
      </w:pPr>
      <w:r w:rsidRPr="00285C89">
        <w:rPr>
          <w:rFonts w:ascii="Times New Roman" w:hAnsi="Times New Roman" w:cs="Times New Roman"/>
          <w:sz w:val="24"/>
          <w:szCs w:val="24"/>
          <w:highlight w:val="white"/>
        </w:rPr>
        <w:t>kërkojnë nga aktuari i autorizuar i shoqërisë të sigurimit mëmë, ose shoqërisë së sigurimit të japë opinion mbi politikën e risigurimit dhe programin e risigurimit për grupin në tërësi;</w:t>
      </w:r>
    </w:p>
    <w:p w14:paraId="0762DB75" w14:textId="721FF0E5" w:rsidR="009642B7" w:rsidRPr="00285C89" w:rsidRDefault="009642B7" w:rsidP="00CB3263">
      <w:pPr>
        <w:numPr>
          <w:ilvl w:val="0"/>
          <w:numId w:val="31"/>
        </w:numPr>
        <w:spacing w:after="0"/>
        <w:jc w:val="both"/>
        <w:rPr>
          <w:rFonts w:ascii="Times New Roman" w:hAnsi="Times New Roman" w:cs="Times New Roman"/>
          <w:sz w:val="24"/>
          <w:szCs w:val="24"/>
        </w:rPr>
      </w:pPr>
      <w:r w:rsidRPr="00285C89">
        <w:rPr>
          <w:rFonts w:ascii="Times New Roman" w:hAnsi="Times New Roman" w:cs="Times New Roman"/>
          <w:sz w:val="24"/>
          <w:szCs w:val="24"/>
          <w:highlight w:val="white"/>
        </w:rPr>
        <w:t>dokumentojnë delegimin (nënkontraktimin) e funksioneve brenda grupit si edhe të sigurojnë që kryerja e këtyre funksioneve në nivel shoqërie nuk cënohet nga ky delegim (nënkontraktim).</w:t>
      </w:r>
    </w:p>
    <w:p w14:paraId="0DB12651" w14:textId="77777777" w:rsidR="009642B7" w:rsidRPr="00285C89" w:rsidRDefault="009642B7" w:rsidP="00CB3263">
      <w:pPr>
        <w:spacing w:after="0"/>
        <w:jc w:val="both"/>
        <w:rPr>
          <w:rFonts w:ascii="Times New Roman" w:hAnsi="Times New Roman" w:cs="Times New Roman"/>
          <w:sz w:val="24"/>
          <w:szCs w:val="24"/>
        </w:rPr>
      </w:pPr>
    </w:p>
    <w:p w14:paraId="55BEFEE5" w14:textId="04FD4F62" w:rsidR="009642B7" w:rsidRPr="00285C89" w:rsidRDefault="007E072D" w:rsidP="00CB3263">
      <w:pPr>
        <w:spacing w:after="0"/>
        <w:jc w:val="both"/>
        <w:rPr>
          <w:rFonts w:ascii="Times New Roman" w:hAnsi="Times New Roman" w:cs="Times New Roman"/>
          <w:sz w:val="24"/>
          <w:szCs w:val="24"/>
        </w:rPr>
      </w:pPr>
      <w:bookmarkStart w:id="1" w:name="_Hlk170222467"/>
      <w:r w:rsidRPr="00285C89">
        <w:rPr>
          <w:rFonts w:ascii="Times New Roman" w:hAnsi="Times New Roman" w:cs="Times New Roman"/>
          <w:sz w:val="24"/>
          <w:szCs w:val="24"/>
        </w:rPr>
        <w:t>K</w:t>
      </w:r>
      <w:r w:rsidR="00F12E22" w:rsidRPr="00285C89">
        <w:rPr>
          <w:rFonts w:ascii="Times New Roman" w:hAnsi="Times New Roman" w:cs="Times New Roman"/>
          <w:sz w:val="24"/>
          <w:szCs w:val="24"/>
        </w:rPr>
        <w:t>ë</w:t>
      </w:r>
      <w:r w:rsidRPr="00285C89">
        <w:rPr>
          <w:rFonts w:ascii="Times New Roman" w:hAnsi="Times New Roman" w:cs="Times New Roman"/>
          <w:sz w:val="24"/>
          <w:szCs w:val="24"/>
        </w:rPr>
        <w:t>rkesat p</w:t>
      </w:r>
      <w:r w:rsidR="00F12E22" w:rsidRPr="00285C89">
        <w:rPr>
          <w:rFonts w:ascii="Times New Roman" w:hAnsi="Times New Roman" w:cs="Times New Roman"/>
          <w:sz w:val="24"/>
          <w:szCs w:val="24"/>
        </w:rPr>
        <w:t>ë</w:t>
      </w:r>
      <w:r w:rsidRPr="00285C89">
        <w:rPr>
          <w:rFonts w:ascii="Times New Roman" w:hAnsi="Times New Roman" w:cs="Times New Roman"/>
          <w:sz w:val="24"/>
          <w:szCs w:val="24"/>
        </w:rPr>
        <w:t>r mjaftueshm</w:t>
      </w:r>
      <w:r w:rsidR="00F12E22" w:rsidRPr="00285C89">
        <w:rPr>
          <w:rFonts w:ascii="Times New Roman" w:hAnsi="Times New Roman" w:cs="Times New Roman"/>
          <w:sz w:val="24"/>
          <w:szCs w:val="24"/>
        </w:rPr>
        <w:t>ë</w:t>
      </w:r>
      <w:r w:rsidRPr="00285C89">
        <w:rPr>
          <w:rFonts w:ascii="Times New Roman" w:hAnsi="Times New Roman" w:cs="Times New Roman"/>
          <w:sz w:val="24"/>
          <w:szCs w:val="24"/>
        </w:rPr>
        <w:t>rin</w:t>
      </w:r>
      <w:r w:rsidR="00F12E22" w:rsidRPr="00285C89">
        <w:rPr>
          <w:rFonts w:ascii="Times New Roman" w:hAnsi="Times New Roman" w:cs="Times New Roman"/>
          <w:sz w:val="24"/>
          <w:szCs w:val="24"/>
        </w:rPr>
        <w:t>ë</w:t>
      </w:r>
      <w:r w:rsidRPr="00285C89">
        <w:rPr>
          <w:rFonts w:ascii="Times New Roman" w:hAnsi="Times New Roman" w:cs="Times New Roman"/>
          <w:sz w:val="24"/>
          <w:szCs w:val="24"/>
        </w:rPr>
        <w:t xml:space="preserve"> e kapitalit n</w:t>
      </w:r>
      <w:r w:rsidR="00F12E22" w:rsidRPr="00285C89">
        <w:rPr>
          <w:rFonts w:ascii="Times New Roman" w:hAnsi="Times New Roman" w:cs="Times New Roman"/>
          <w:sz w:val="24"/>
          <w:szCs w:val="24"/>
        </w:rPr>
        <w:t>ë</w:t>
      </w:r>
      <w:r w:rsidRPr="00285C89">
        <w:rPr>
          <w:rFonts w:ascii="Times New Roman" w:hAnsi="Times New Roman" w:cs="Times New Roman"/>
          <w:sz w:val="24"/>
          <w:szCs w:val="24"/>
        </w:rPr>
        <w:t xml:space="preserve"> nivel grupi</w:t>
      </w:r>
      <w:r w:rsidR="009642B7" w:rsidRPr="00285C89">
        <w:rPr>
          <w:rFonts w:ascii="Times New Roman" w:hAnsi="Times New Roman" w:cs="Times New Roman"/>
          <w:sz w:val="24"/>
          <w:szCs w:val="24"/>
        </w:rPr>
        <w:t xml:space="preserve"> </w:t>
      </w:r>
      <w:r w:rsidRPr="00285C89">
        <w:rPr>
          <w:rFonts w:ascii="Times New Roman" w:hAnsi="Times New Roman" w:cs="Times New Roman"/>
          <w:sz w:val="24"/>
          <w:szCs w:val="24"/>
        </w:rPr>
        <w:t>jan</w:t>
      </w:r>
      <w:r w:rsidR="00F12E22" w:rsidRPr="00285C89">
        <w:rPr>
          <w:rFonts w:ascii="Times New Roman" w:hAnsi="Times New Roman" w:cs="Times New Roman"/>
          <w:sz w:val="24"/>
          <w:szCs w:val="24"/>
        </w:rPr>
        <w:t>ë</w:t>
      </w:r>
      <w:r w:rsidRPr="00285C89">
        <w:rPr>
          <w:rFonts w:ascii="Times New Roman" w:hAnsi="Times New Roman" w:cs="Times New Roman"/>
          <w:sz w:val="24"/>
          <w:szCs w:val="24"/>
        </w:rPr>
        <w:t xml:space="preserve"> </w:t>
      </w:r>
      <w:r w:rsidR="009642B7" w:rsidRPr="00285C89">
        <w:rPr>
          <w:rFonts w:ascii="Times New Roman" w:hAnsi="Times New Roman" w:cs="Times New Roman"/>
          <w:sz w:val="24"/>
          <w:szCs w:val="24"/>
        </w:rPr>
        <w:t>plotës</w:t>
      </w:r>
      <w:r w:rsidRPr="00285C89">
        <w:rPr>
          <w:rFonts w:ascii="Times New Roman" w:hAnsi="Times New Roman" w:cs="Times New Roman"/>
          <w:sz w:val="24"/>
          <w:szCs w:val="24"/>
        </w:rPr>
        <w:t>uar</w:t>
      </w:r>
      <w:r w:rsidR="009642B7" w:rsidRPr="00285C89">
        <w:rPr>
          <w:rFonts w:ascii="Times New Roman" w:hAnsi="Times New Roman" w:cs="Times New Roman"/>
          <w:sz w:val="24"/>
          <w:szCs w:val="24"/>
        </w:rPr>
        <w:t xml:space="preserve"> me </w:t>
      </w:r>
      <w:r w:rsidRPr="00285C89">
        <w:rPr>
          <w:rFonts w:ascii="Times New Roman" w:hAnsi="Times New Roman" w:cs="Times New Roman"/>
          <w:sz w:val="24"/>
          <w:szCs w:val="24"/>
        </w:rPr>
        <w:t>dispozitat e</w:t>
      </w:r>
      <w:r w:rsidR="009642B7" w:rsidRPr="00285C89">
        <w:rPr>
          <w:rFonts w:ascii="Times New Roman" w:hAnsi="Times New Roman" w:cs="Times New Roman"/>
          <w:sz w:val="24"/>
          <w:szCs w:val="24"/>
        </w:rPr>
        <w:t xml:space="preserve"> </w:t>
      </w:r>
      <w:r w:rsidR="00F4682F">
        <w:rPr>
          <w:rFonts w:ascii="Times New Roman" w:hAnsi="Times New Roman" w:cs="Times New Roman"/>
          <w:sz w:val="24"/>
          <w:szCs w:val="24"/>
        </w:rPr>
        <w:t>D</w:t>
      </w:r>
      <w:r w:rsidR="009642B7" w:rsidRPr="00285C89">
        <w:rPr>
          <w:rFonts w:ascii="Times New Roman" w:hAnsi="Times New Roman" w:cs="Times New Roman"/>
          <w:sz w:val="24"/>
          <w:szCs w:val="24"/>
        </w:rPr>
        <w:t xml:space="preserve">irektivës së Aftësisë Paguese </w:t>
      </w:r>
      <w:r w:rsidRPr="00285C89">
        <w:rPr>
          <w:rFonts w:ascii="Times New Roman" w:hAnsi="Times New Roman" w:cs="Times New Roman"/>
          <w:sz w:val="24"/>
          <w:szCs w:val="24"/>
        </w:rPr>
        <w:t>II</w:t>
      </w:r>
      <w:r w:rsidR="00F4682F">
        <w:rPr>
          <w:rFonts w:ascii="Times New Roman" w:hAnsi="Times New Roman" w:cs="Times New Roman"/>
          <w:sz w:val="24"/>
          <w:szCs w:val="24"/>
        </w:rPr>
        <w:t>, si dhe kërkesat e R</w:t>
      </w:r>
      <w:r w:rsidR="00F4682F" w:rsidRPr="00F4682F">
        <w:rPr>
          <w:rFonts w:ascii="Times New Roman" w:hAnsi="Times New Roman" w:cs="Times New Roman"/>
          <w:sz w:val="24"/>
          <w:szCs w:val="24"/>
        </w:rPr>
        <w:t>regullore</w:t>
      </w:r>
      <w:r w:rsidR="00F4682F">
        <w:rPr>
          <w:rFonts w:ascii="Times New Roman" w:hAnsi="Times New Roman" w:cs="Times New Roman"/>
          <w:sz w:val="24"/>
          <w:szCs w:val="24"/>
        </w:rPr>
        <w:t>s</w:t>
      </w:r>
      <w:r w:rsidR="00F4682F" w:rsidRPr="00F4682F">
        <w:rPr>
          <w:rFonts w:ascii="Times New Roman" w:hAnsi="Times New Roman" w:cs="Times New Roman"/>
          <w:sz w:val="24"/>
          <w:szCs w:val="24"/>
        </w:rPr>
        <w:t xml:space="preserve"> </w:t>
      </w:r>
      <w:r w:rsidR="00F4682F">
        <w:rPr>
          <w:rFonts w:ascii="Times New Roman" w:hAnsi="Times New Roman" w:cs="Times New Roman"/>
          <w:sz w:val="24"/>
          <w:szCs w:val="24"/>
        </w:rPr>
        <w:t xml:space="preserve">së AMF-së </w:t>
      </w:r>
      <w:r w:rsidR="00F4682F" w:rsidRPr="00F4682F">
        <w:rPr>
          <w:rFonts w:ascii="Times New Roman" w:hAnsi="Times New Roman" w:cs="Times New Roman"/>
          <w:sz w:val="24"/>
          <w:szCs w:val="24"/>
        </w:rPr>
        <w:t>nr. 55, datë 26.05.2017</w:t>
      </w:r>
      <w:r w:rsidR="00F4682F">
        <w:rPr>
          <w:rFonts w:ascii="Times New Roman" w:hAnsi="Times New Roman" w:cs="Times New Roman"/>
          <w:sz w:val="24"/>
          <w:szCs w:val="24"/>
        </w:rPr>
        <w:t xml:space="preserve"> “M</w:t>
      </w:r>
      <w:r w:rsidR="00F4682F" w:rsidRPr="00F4682F">
        <w:rPr>
          <w:rFonts w:ascii="Times New Roman" w:hAnsi="Times New Roman" w:cs="Times New Roman"/>
          <w:sz w:val="24"/>
          <w:szCs w:val="24"/>
        </w:rPr>
        <w:t xml:space="preserve">bi </w:t>
      </w:r>
      <w:r w:rsidR="00F4682F">
        <w:rPr>
          <w:rFonts w:ascii="Times New Roman" w:hAnsi="Times New Roman" w:cs="Times New Roman"/>
          <w:sz w:val="24"/>
          <w:szCs w:val="24"/>
        </w:rPr>
        <w:t>M</w:t>
      </w:r>
      <w:r w:rsidR="00F4682F" w:rsidRPr="00F4682F">
        <w:rPr>
          <w:rFonts w:ascii="Times New Roman" w:hAnsi="Times New Roman" w:cs="Times New Roman"/>
          <w:sz w:val="24"/>
          <w:szCs w:val="24"/>
        </w:rPr>
        <w:t xml:space="preserve">bikëqyrjen e </w:t>
      </w:r>
      <w:r w:rsidR="00F4682F">
        <w:rPr>
          <w:rFonts w:ascii="Times New Roman" w:hAnsi="Times New Roman" w:cs="Times New Roman"/>
          <w:sz w:val="24"/>
          <w:szCs w:val="24"/>
        </w:rPr>
        <w:t>G</w:t>
      </w:r>
      <w:r w:rsidR="00F4682F" w:rsidRPr="00F4682F">
        <w:rPr>
          <w:rFonts w:ascii="Times New Roman" w:hAnsi="Times New Roman" w:cs="Times New Roman"/>
          <w:sz w:val="24"/>
          <w:szCs w:val="24"/>
        </w:rPr>
        <w:t xml:space="preserve">rupit të </w:t>
      </w:r>
      <w:r w:rsidR="00F4682F">
        <w:rPr>
          <w:rFonts w:ascii="Times New Roman" w:hAnsi="Times New Roman" w:cs="Times New Roman"/>
          <w:sz w:val="24"/>
          <w:szCs w:val="24"/>
        </w:rPr>
        <w:t>S</w:t>
      </w:r>
      <w:r w:rsidR="00F4682F" w:rsidRPr="00F4682F">
        <w:rPr>
          <w:rFonts w:ascii="Times New Roman" w:hAnsi="Times New Roman" w:cs="Times New Roman"/>
          <w:sz w:val="24"/>
          <w:szCs w:val="24"/>
        </w:rPr>
        <w:t>igurimit</w:t>
      </w:r>
      <w:r w:rsidR="00F4682F">
        <w:rPr>
          <w:rFonts w:ascii="Times New Roman" w:hAnsi="Times New Roman" w:cs="Times New Roman"/>
          <w:sz w:val="24"/>
          <w:szCs w:val="24"/>
        </w:rPr>
        <w:t>”.</w:t>
      </w:r>
      <w:r w:rsidR="00A84A36">
        <w:rPr>
          <w:rFonts w:ascii="Times New Roman" w:hAnsi="Times New Roman" w:cs="Times New Roman"/>
          <w:sz w:val="24"/>
          <w:szCs w:val="24"/>
        </w:rPr>
        <w:t xml:space="preserve"> N</w:t>
      </w:r>
      <w:r w:rsidR="002425EF">
        <w:rPr>
          <w:rFonts w:ascii="Times New Roman" w:hAnsi="Times New Roman" w:cs="Times New Roman"/>
          <w:sz w:val="24"/>
          <w:szCs w:val="24"/>
        </w:rPr>
        <w:t>ë</w:t>
      </w:r>
      <w:r w:rsidR="00A84A36">
        <w:rPr>
          <w:rFonts w:ascii="Times New Roman" w:hAnsi="Times New Roman" w:cs="Times New Roman"/>
          <w:sz w:val="24"/>
          <w:szCs w:val="24"/>
        </w:rPr>
        <w:t xml:space="preserve"> k</w:t>
      </w:r>
      <w:r w:rsidR="002425EF">
        <w:rPr>
          <w:rFonts w:ascii="Times New Roman" w:hAnsi="Times New Roman" w:cs="Times New Roman"/>
          <w:sz w:val="24"/>
          <w:szCs w:val="24"/>
        </w:rPr>
        <w:t>ë</w:t>
      </w:r>
      <w:r w:rsidR="00A84A36">
        <w:rPr>
          <w:rFonts w:ascii="Times New Roman" w:hAnsi="Times New Roman" w:cs="Times New Roman"/>
          <w:sz w:val="24"/>
          <w:szCs w:val="24"/>
        </w:rPr>
        <w:t>t</w:t>
      </w:r>
      <w:r w:rsidR="002425EF">
        <w:rPr>
          <w:rFonts w:ascii="Times New Roman" w:hAnsi="Times New Roman" w:cs="Times New Roman"/>
          <w:sz w:val="24"/>
          <w:szCs w:val="24"/>
        </w:rPr>
        <w:t>ë</w:t>
      </w:r>
      <w:r w:rsidR="00A84A36">
        <w:rPr>
          <w:rFonts w:ascii="Times New Roman" w:hAnsi="Times New Roman" w:cs="Times New Roman"/>
          <w:sz w:val="24"/>
          <w:szCs w:val="24"/>
        </w:rPr>
        <w:t xml:space="preserve"> aspekt </w:t>
      </w:r>
      <w:r w:rsidR="002425EF">
        <w:rPr>
          <w:rFonts w:ascii="Times New Roman" w:hAnsi="Times New Roman" w:cs="Times New Roman"/>
          <w:sz w:val="24"/>
          <w:szCs w:val="24"/>
        </w:rPr>
        <w:t>ë</w:t>
      </w:r>
      <w:r w:rsidR="00A84A36">
        <w:rPr>
          <w:rFonts w:ascii="Times New Roman" w:hAnsi="Times New Roman" w:cs="Times New Roman"/>
          <w:sz w:val="24"/>
          <w:szCs w:val="24"/>
        </w:rPr>
        <w:t>sht</w:t>
      </w:r>
      <w:r w:rsidR="002425EF">
        <w:rPr>
          <w:rFonts w:ascii="Times New Roman" w:hAnsi="Times New Roman" w:cs="Times New Roman"/>
          <w:sz w:val="24"/>
          <w:szCs w:val="24"/>
        </w:rPr>
        <w:t>ë</w:t>
      </w:r>
      <w:r w:rsidR="00A84A36">
        <w:rPr>
          <w:rFonts w:ascii="Times New Roman" w:hAnsi="Times New Roman" w:cs="Times New Roman"/>
          <w:sz w:val="24"/>
          <w:szCs w:val="24"/>
        </w:rPr>
        <w:t xml:space="preserve"> qart</w:t>
      </w:r>
      <w:r w:rsidR="002425EF">
        <w:rPr>
          <w:rFonts w:ascii="Times New Roman" w:hAnsi="Times New Roman" w:cs="Times New Roman"/>
          <w:sz w:val="24"/>
          <w:szCs w:val="24"/>
        </w:rPr>
        <w:t>ë</w:t>
      </w:r>
      <w:r w:rsidR="00A84A36">
        <w:rPr>
          <w:rFonts w:ascii="Times New Roman" w:hAnsi="Times New Roman" w:cs="Times New Roman"/>
          <w:sz w:val="24"/>
          <w:szCs w:val="24"/>
        </w:rPr>
        <w:t xml:space="preserve">suar ndalimi i </w:t>
      </w:r>
      <w:r w:rsidR="00A84A36" w:rsidRPr="00803AF1">
        <w:rPr>
          <w:rFonts w:ascii="Times New Roman" w:eastAsiaTheme="minorHAnsi" w:hAnsi="Times New Roman" w:cs="Times New Roman"/>
          <w:kern w:val="2"/>
          <w:sz w:val="24"/>
          <w:szCs w:val="24"/>
          <w14:ligatures w14:val="standardContextual"/>
        </w:rPr>
        <w:t>përdorimi</w:t>
      </w:r>
      <w:r w:rsidR="00A84A36">
        <w:rPr>
          <w:rFonts w:ascii="Times New Roman" w:eastAsiaTheme="minorHAnsi" w:hAnsi="Times New Roman" w:cs="Times New Roman"/>
          <w:kern w:val="2"/>
          <w:sz w:val="24"/>
          <w:szCs w:val="24"/>
          <w14:ligatures w14:val="standardContextual"/>
        </w:rPr>
        <w:t>t</w:t>
      </w:r>
      <w:r w:rsidR="00A84A36" w:rsidRPr="00803AF1">
        <w:rPr>
          <w:rFonts w:ascii="Times New Roman" w:eastAsiaTheme="minorHAnsi" w:hAnsi="Times New Roman" w:cs="Times New Roman"/>
          <w:kern w:val="2"/>
          <w:sz w:val="24"/>
          <w:szCs w:val="24"/>
          <w14:ligatures w14:val="standardContextual"/>
        </w:rPr>
        <w:t xml:space="preserve"> </w:t>
      </w:r>
      <w:r w:rsidR="00A84A36">
        <w:rPr>
          <w:rFonts w:ascii="Times New Roman" w:eastAsiaTheme="minorHAnsi" w:hAnsi="Times New Roman" w:cs="Times New Roman"/>
          <w:kern w:val="2"/>
          <w:sz w:val="24"/>
          <w:szCs w:val="24"/>
          <w14:ligatures w14:val="standardContextual"/>
        </w:rPr>
        <w:t>t</w:t>
      </w:r>
      <w:r w:rsidR="002425EF">
        <w:rPr>
          <w:rFonts w:ascii="Times New Roman" w:eastAsiaTheme="minorHAnsi" w:hAnsi="Times New Roman" w:cs="Times New Roman"/>
          <w:kern w:val="2"/>
          <w:sz w:val="24"/>
          <w:szCs w:val="24"/>
          <w14:ligatures w14:val="standardContextual"/>
        </w:rPr>
        <w:t>ë</w:t>
      </w:r>
      <w:r w:rsidR="00A84A36" w:rsidRPr="00803AF1">
        <w:rPr>
          <w:rFonts w:ascii="Times New Roman" w:eastAsiaTheme="minorHAnsi" w:hAnsi="Times New Roman" w:cs="Times New Roman"/>
          <w:kern w:val="2"/>
          <w:sz w:val="24"/>
          <w:szCs w:val="24"/>
          <w14:ligatures w14:val="standardContextual"/>
        </w:rPr>
        <w:t xml:space="preserve"> dyfishtë </w:t>
      </w:r>
      <w:r w:rsidR="00A84A36">
        <w:rPr>
          <w:rFonts w:ascii="Times New Roman" w:eastAsiaTheme="minorHAnsi" w:hAnsi="Times New Roman" w:cs="Times New Roman"/>
          <w:kern w:val="2"/>
          <w:sz w:val="24"/>
          <w:szCs w:val="24"/>
          <w14:ligatures w14:val="standardContextual"/>
        </w:rPr>
        <w:t>(double gearing) t</w:t>
      </w:r>
      <w:r w:rsidR="002425EF">
        <w:rPr>
          <w:rFonts w:ascii="Times New Roman" w:eastAsiaTheme="minorHAnsi" w:hAnsi="Times New Roman" w:cs="Times New Roman"/>
          <w:kern w:val="2"/>
          <w:sz w:val="24"/>
          <w:szCs w:val="24"/>
          <w14:ligatures w14:val="standardContextual"/>
        </w:rPr>
        <w:t>ë</w:t>
      </w:r>
      <w:r w:rsidR="00A84A36" w:rsidRPr="00803AF1">
        <w:rPr>
          <w:rFonts w:ascii="Times New Roman" w:eastAsiaTheme="minorHAnsi" w:hAnsi="Times New Roman" w:cs="Times New Roman"/>
          <w:kern w:val="2"/>
          <w:sz w:val="24"/>
          <w:szCs w:val="24"/>
          <w14:ligatures w14:val="standardContextual"/>
        </w:rPr>
        <w:t xml:space="preserve"> elementeve të kapitalit ndërmjet shoqërive të ndryshme të grupit</w:t>
      </w:r>
      <w:r w:rsidR="00A84A36">
        <w:rPr>
          <w:rFonts w:ascii="Times New Roman" w:eastAsiaTheme="minorHAnsi" w:hAnsi="Times New Roman" w:cs="Times New Roman"/>
          <w:kern w:val="2"/>
          <w:sz w:val="24"/>
          <w:szCs w:val="24"/>
          <w14:ligatures w14:val="standardContextual"/>
        </w:rPr>
        <w:t>, duke cil</w:t>
      </w:r>
      <w:r w:rsidR="002425EF">
        <w:rPr>
          <w:rFonts w:ascii="Times New Roman" w:eastAsiaTheme="minorHAnsi" w:hAnsi="Times New Roman" w:cs="Times New Roman"/>
          <w:kern w:val="2"/>
          <w:sz w:val="24"/>
          <w:szCs w:val="24"/>
          <w14:ligatures w14:val="standardContextual"/>
        </w:rPr>
        <w:t>ë</w:t>
      </w:r>
      <w:r w:rsidR="00A84A36">
        <w:rPr>
          <w:rFonts w:ascii="Times New Roman" w:eastAsiaTheme="minorHAnsi" w:hAnsi="Times New Roman" w:cs="Times New Roman"/>
          <w:kern w:val="2"/>
          <w:sz w:val="24"/>
          <w:szCs w:val="24"/>
          <w14:ligatures w14:val="standardContextual"/>
        </w:rPr>
        <w:t xml:space="preserve">suar dhe </w:t>
      </w:r>
      <w:r w:rsidR="00A84A36" w:rsidRPr="00803AF1">
        <w:rPr>
          <w:rFonts w:ascii="Times New Roman" w:eastAsiaTheme="minorHAnsi" w:hAnsi="Times New Roman" w:cs="Times New Roman"/>
          <w:kern w:val="2"/>
          <w:sz w:val="24"/>
          <w:szCs w:val="24"/>
          <w14:ligatures w14:val="standardContextual"/>
        </w:rPr>
        <w:t xml:space="preserve"> elementët e </w:t>
      </w:r>
      <w:r w:rsidR="00A84A36">
        <w:rPr>
          <w:rFonts w:ascii="Times New Roman" w:eastAsiaTheme="minorHAnsi" w:hAnsi="Times New Roman" w:cs="Times New Roman"/>
          <w:kern w:val="2"/>
          <w:sz w:val="24"/>
          <w:szCs w:val="24"/>
          <w14:ligatures w14:val="standardContextual"/>
        </w:rPr>
        <w:t>zbritsh</w:t>
      </w:r>
      <w:r w:rsidR="002425EF">
        <w:rPr>
          <w:rFonts w:ascii="Times New Roman" w:eastAsiaTheme="minorHAnsi" w:hAnsi="Times New Roman" w:cs="Times New Roman"/>
          <w:kern w:val="2"/>
          <w:sz w:val="24"/>
          <w:szCs w:val="24"/>
          <w14:ligatures w14:val="standardContextual"/>
        </w:rPr>
        <w:t>ë</w:t>
      </w:r>
      <w:r w:rsidR="00A84A36">
        <w:rPr>
          <w:rFonts w:ascii="Times New Roman" w:eastAsiaTheme="minorHAnsi" w:hAnsi="Times New Roman" w:cs="Times New Roman"/>
          <w:kern w:val="2"/>
          <w:sz w:val="24"/>
          <w:szCs w:val="24"/>
          <w14:ligatures w14:val="standardContextual"/>
        </w:rPr>
        <w:t>m n</w:t>
      </w:r>
      <w:r w:rsidR="002425EF">
        <w:rPr>
          <w:rFonts w:ascii="Times New Roman" w:eastAsiaTheme="minorHAnsi" w:hAnsi="Times New Roman" w:cs="Times New Roman"/>
          <w:kern w:val="2"/>
          <w:sz w:val="24"/>
          <w:szCs w:val="24"/>
          <w14:ligatures w14:val="standardContextual"/>
        </w:rPr>
        <w:t>ë</w:t>
      </w:r>
      <w:r w:rsidR="00A84A36">
        <w:rPr>
          <w:rFonts w:ascii="Times New Roman" w:eastAsiaTheme="minorHAnsi" w:hAnsi="Times New Roman" w:cs="Times New Roman"/>
          <w:kern w:val="2"/>
          <w:sz w:val="24"/>
          <w:szCs w:val="24"/>
          <w14:ligatures w14:val="standardContextual"/>
        </w:rPr>
        <w:t xml:space="preserve"> llogaritjen e </w:t>
      </w:r>
      <w:r w:rsidR="00A84A36" w:rsidRPr="00285C89">
        <w:rPr>
          <w:rFonts w:ascii="Times New Roman" w:hAnsi="Times New Roman" w:cs="Times New Roman"/>
          <w:sz w:val="24"/>
          <w:szCs w:val="24"/>
        </w:rPr>
        <w:t>mjaftueshmëri</w:t>
      </w:r>
      <w:r w:rsidR="00A84A36">
        <w:rPr>
          <w:rFonts w:ascii="Times New Roman" w:hAnsi="Times New Roman" w:cs="Times New Roman"/>
          <w:sz w:val="24"/>
          <w:szCs w:val="24"/>
        </w:rPr>
        <w:t>s</w:t>
      </w:r>
      <w:r w:rsidR="00A84A36" w:rsidRPr="00285C89">
        <w:rPr>
          <w:rFonts w:ascii="Times New Roman" w:hAnsi="Times New Roman" w:cs="Times New Roman"/>
          <w:sz w:val="24"/>
          <w:szCs w:val="24"/>
        </w:rPr>
        <w:t xml:space="preserve">ë </w:t>
      </w:r>
      <w:r w:rsidR="00A84A36">
        <w:rPr>
          <w:rFonts w:ascii="Times New Roman" w:hAnsi="Times New Roman" w:cs="Times New Roman"/>
          <w:sz w:val="24"/>
          <w:szCs w:val="24"/>
        </w:rPr>
        <w:t>s</w:t>
      </w:r>
      <w:r w:rsidR="002425EF">
        <w:rPr>
          <w:rFonts w:ascii="Times New Roman" w:hAnsi="Times New Roman" w:cs="Times New Roman"/>
          <w:sz w:val="24"/>
          <w:szCs w:val="24"/>
        </w:rPr>
        <w:t>ë</w:t>
      </w:r>
      <w:r w:rsidR="00A84A36" w:rsidRPr="00285C89">
        <w:rPr>
          <w:rFonts w:ascii="Times New Roman" w:hAnsi="Times New Roman" w:cs="Times New Roman"/>
          <w:sz w:val="24"/>
          <w:szCs w:val="24"/>
        </w:rPr>
        <w:t xml:space="preserve"> kapitalit në nivel grupi</w:t>
      </w:r>
      <w:r w:rsidR="00A84A36">
        <w:rPr>
          <w:rFonts w:ascii="Times New Roman" w:hAnsi="Times New Roman" w:cs="Times New Roman"/>
          <w:sz w:val="24"/>
          <w:szCs w:val="24"/>
        </w:rPr>
        <w:t xml:space="preserve">. </w:t>
      </w:r>
    </w:p>
    <w:bookmarkEnd w:id="1"/>
    <w:p w14:paraId="62BEFE9A" w14:textId="77777777" w:rsidR="008F0F75" w:rsidRDefault="008F0F75" w:rsidP="00CB3263">
      <w:pPr>
        <w:spacing w:after="0"/>
        <w:jc w:val="both"/>
        <w:rPr>
          <w:rFonts w:ascii="Times New Roman" w:hAnsi="Times New Roman" w:cs="Times New Roman"/>
          <w:b/>
          <w:bCs/>
          <w:sz w:val="24"/>
          <w:szCs w:val="24"/>
        </w:rPr>
      </w:pPr>
    </w:p>
    <w:p w14:paraId="25AA5C27" w14:textId="4A210C00" w:rsidR="009642B7" w:rsidRPr="00285C89" w:rsidRDefault="009642B7" w:rsidP="00CB3263">
      <w:pPr>
        <w:spacing w:after="0"/>
        <w:jc w:val="both"/>
        <w:rPr>
          <w:rFonts w:ascii="Times New Roman" w:hAnsi="Times New Roman" w:cs="Times New Roman"/>
          <w:b/>
          <w:bCs/>
          <w:sz w:val="24"/>
          <w:szCs w:val="24"/>
        </w:rPr>
      </w:pPr>
      <w:r w:rsidRPr="00285C89">
        <w:rPr>
          <w:rFonts w:ascii="Times New Roman" w:hAnsi="Times New Roman" w:cs="Times New Roman"/>
          <w:b/>
          <w:bCs/>
          <w:sz w:val="24"/>
          <w:szCs w:val="24"/>
        </w:rPr>
        <w:t>Administrimi i p</w:t>
      </w:r>
      <w:r w:rsidR="00F12E22" w:rsidRPr="00285C89">
        <w:rPr>
          <w:rFonts w:ascii="Times New Roman" w:hAnsi="Times New Roman" w:cs="Times New Roman"/>
          <w:b/>
          <w:bCs/>
          <w:sz w:val="24"/>
          <w:szCs w:val="24"/>
        </w:rPr>
        <w:t>ë</w:t>
      </w:r>
      <w:r w:rsidRPr="00285C89">
        <w:rPr>
          <w:rFonts w:ascii="Times New Roman" w:hAnsi="Times New Roman" w:cs="Times New Roman"/>
          <w:b/>
          <w:bCs/>
          <w:sz w:val="24"/>
          <w:szCs w:val="24"/>
        </w:rPr>
        <w:t>rkohsh</w:t>
      </w:r>
      <w:r w:rsidR="00F12E22" w:rsidRPr="00285C89">
        <w:rPr>
          <w:rFonts w:ascii="Times New Roman" w:hAnsi="Times New Roman" w:cs="Times New Roman"/>
          <w:b/>
          <w:bCs/>
          <w:sz w:val="24"/>
          <w:szCs w:val="24"/>
        </w:rPr>
        <w:t>ë</w:t>
      </w:r>
      <w:r w:rsidRPr="00285C89">
        <w:rPr>
          <w:rFonts w:ascii="Times New Roman" w:hAnsi="Times New Roman" w:cs="Times New Roman"/>
          <w:b/>
          <w:bCs/>
          <w:sz w:val="24"/>
          <w:szCs w:val="24"/>
        </w:rPr>
        <w:t>m</w:t>
      </w:r>
    </w:p>
    <w:p w14:paraId="7C504FE0" w14:textId="77777777" w:rsidR="00CB3263" w:rsidRPr="00285C89" w:rsidRDefault="00CB3263" w:rsidP="00CB3263">
      <w:pPr>
        <w:spacing w:after="0"/>
        <w:jc w:val="both"/>
        <w:rPr>
          <w:rFonts w:ascii="Times New Roman" w:hAnsi="Times New Roman" w:cs="Times New Roman"/>
          <w:sz w:val="24"/>
          <w:szCs w:val="24"/>
        </w:rPr>
      </w:pPr>
    </w:p>
    <w:p w14:paraId="7CA2EA03" w14:textId="70BCCF0B" w:rsidR="009642B7" w:rsidRPr="00285C89" w:rsidRDefault="001E54EF"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lastRenderedPageBreak/>
        <w:t>N</w:t>
      </w:r>
      <w:r w:rsidR="00CB3263" w:rsidRPr="00285C89">
        <w:rPr>
          <w:rFonts w:ascii="Times New Roman" w:hAnsi="Times New Roman" w:cs="Times New Roman"/>
          <w:sz w:val="24"/>
          <w:szCs w:val="24"/>
        </w:rPr>
        <w:t>ë</w:t>
      </w:r>
      <w:r w:rsidRPr="00285C89">
        <w:rPr>
          <w:rFonts w:ascii="Times New Roman" w:hAnsi="Times New Roman" w:cs="Times New Roman"/>
          <w:sz w:val="24"/>
          <w:szCs w:val="24"/>
        </w:rPr>
        <w:t xml:space="preserve"> projektligj jan</w:t>
      </w:r>
      <w:r w:rsidR="00CB3263" w:rsidRPr="00285C89">
        <w:rPr>
          <w:rFonts w:ascii="Times New Roman" w:hAnsi="Times New Roman" w:cs="Times New Roman"/>
          <w:sz w:val="24"/>
          <w:szCs w:val="24"/>
        </w:rPr>
        <w:t>ë</w:t>
      </w:r>
      <w:r w:rsidRPr="00285C89">
        <w:rPr>
          <w:rFonts w:ascii="Times New Roman" w:hAnsi="Times New Roman" w:cs="Times New Roman"/>
          <w:sz w:val="24"/>
          <w:szCs w:val="24"/>
        </w:rPr>
        <w:t xml:space="preserve"> p</w:t>
      </w:r>
      <w:r w:rsidR="009642B7" w:rsidRPr="00285C89">
        <w:rPr>
          <w:rFonts w:ascii="Times New Roman" w:hAnsi="Times New Roman" w:cs="Times New Roman"/>
          <w:sz w:val="24"/>
          <w:szCs w:val="24"/>
        </w:rPr>
        <w:t>ërcakt</w:t>
      </w:r>
      <w:r w:rsidRPr="00285C89">
        <w:rPr>
          <w:rFonts w:ascii="Times New Roman" w:hAnsi="Times New Roman" w:cs="Times New Roman"/>
          <w:sz w:val="24"/>
          <w:szCs w:val="24"/>
        </w:rPr>
        <w:t>uar</w:t>
      </w:r>
      <w:r w:rsidR="009642B7" w:rsidRPr="00285C89">
        <w:rPr>
          <w:rFonts w:ascii="Times New Roman" w:hAnsi="Times New Roman" w:cs="Times New Roman"/>
          <w:sz w:val="24"/>
          <w:szCs w:val="24"/>
        </w:rPr>
        <w:t xml:space="preserve"> kritere</w:t>
      </w:r>
      <w:r w:rsidRPr="00285C89">
        <w:rPr>
          <w:rFonts w:ascii="Times New Roman" w:hAnsi="Times New Roman" w:cs="Times New Roman"/>
          <w:sz w:val="24"/>
          <w:szCs w:val="24"/>
        </w:rPr>
        <w:t>t</w:t>
      </w:r>
      <w:r w:rsidR="009642B7" w:rsidRPr="00285C89">
        <w:rPr>
          <w:rFonts w:ascii="Times New Roman" w:hAnsi="Times New Roman" w:cs="Times New Roman"/>
          <w:sz w:val="24"/>
          <w:szCs w:val="24"/>
        </w:rPr>
        <w:t xml:space="preserve"> për </w:t>
      </w:r>
      <w:r w:rsidR="00285C89" w:rsidRPr="00285C89">
        <w:rPr>
          <w:rFonts w:ascii="Times New Roman" w:hAnsi="Times New Roman" w:cs="Times New Roman"/>
          <w:sz w:val="24"/>
          <w:szCs w:val="24"/>
        </w:rPr>
        <w:t>emërimin</w:t>
      </w:r>
      <w:r w:rsidR="009642B7" w:rsidRPr="00285C89">
        <w:rPr>
          <w:rFonts w:ascii="Times New Roman" w:hAnsi="Times New Roman" w:cs="Times New Roman"/>
          <w:sz w:val="24"/>
          <w:szCs w:val="24"/>
        </w:rPr>
        <w:t xml:space="preserve"> e administratorit të përkohshëm, të shoqërisë së sigurimit në rastin e vendosjen së shoqërisë në administrim të </w:t>
      </w:r>
      <w:r w:rsidR="00F55CEE" w:rsidRPr="00285C89">
        <w:rPr>
          <w:rFonts w:ascii="Times New Roman" w:hAnsi="Times New Roman" w:cs="Times New Roman"/>
          <w:sz w:val="24"/>
          <w:szCs w:val="24"/>
        </w:rPr>
        <w:t>përkohshëm</w:t>
      </w:r>
      <w:r w:rsidR="00CB3263" w:rsidRPr="00285C89">
        <w:rPr>
          <w:rFonts w:ascii="Times New Roman" w:hAnsi="Times New Roman" w:cs="Times New Roman"/>
          <w:sz w:val="24"/>
          <w:szCs w:val="24"/>
        </w:rPr>
        <w:t>.</w:t>
      </w:r>
    </w:p>
    <w:p w14:paraId="0CC52AC8" w14:textId="4B655BA3" w:rsidR="009642B7" w:rsidRPr="00285C89" w:rsidRDefault="001E54EF"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M</w:t>
      </w:r>
      <w:r w:rsidR="00CB3263" w:rsidRPr="00285C89">
        <w:rPr>
          <w:rFonts w:ascii="Times New Roman" w:hAnsi="Times New Roman" w:cs="Times New Roman"/>
          <w:sz w:val="24"/>
          <w:szCs w:val="24"/>
        </w:rPr>
        <w:t>ë</w:t>
      </w:r>
      <w:r w:rsidRPr="00285C89">
        <w:rPr>
          <w:rFonts w:ascii="Times New Roman" w:hAnsi="Times New Roman" w:cs="Times New Roman"/>
          <w:sz w:val="24"/>
          <w:szCs w:val="24"/>
        </w:rPr>
        <w:t xml:space="preserve"> konkretisht </w:t>
      </w:r>
      <w:r w:rsidR="00CB3263" w:rsidRPr="00285C89">
        <w:rPr>
          <w:rFonts w:ascii="Times New Roman" w:hAnsi="Times New Roman" w:cs="Times New Roman"/>
          <w:sz w:val="24"/>
          <w:szCs w:val="24"/>
        </w:rPr>
        <w:t>ë</w:t>
      </w:r>
      <w:r w:rsidRPr="00285C89">
        <w:rPr>
          <w:rFonts w:ascii="Times New Roman" w:hAnsi="Times New Roman" w:cs="Times New Roman"/>
          <w:sz w:val="24"/>
          <w:szCs w:val="24"/>
        </w:rPr>
        <w:t>sht</w:t>
      </w:r>
      <w:r w:rsidR="00CB3263" w:rsidRPr="00285C89">
        <w:rPr>
          <w:rFonts w:ascii="Times New Roman" w:hAnsi="Times New Roman" w:cs="Times New Roman"/>
          <w:sz w:val="24"/>
          <w:szCs w:val="24"/>
        </w:rPr>
        <w:t>ë</w:t>
      </w:r>
      <w:r w:rsidRPr="00285C89">
        <w:rPr>
          <w:rFonts w:ascii="Times New Roman" w:hAnsi="Times New Roman" w:cs="Times New Roman"/>
          <w:sz w:val="24"/>
          <w:szCs w:val="24"/>
        </w:rPr>
        <w:t xml:space="preserve"> parashikuar se:</w:t>
      </w:r>
    </w:p>
    <w:p w14:paraId="0306F0FC" w14:textId="77777777" w:rsidR="009642B7" w:rsidRPr="00285C89" w:rsidRDefault="009642B7" w:rsidP="00CB3263">
      <w:pPr>
        <w:numPr>
          <w:ilvl w:val="1"/>
          <w:numId w:val="32"/>
        </w:numPr>
        <w:spacing w:after="0"/>
        <w:jc w:val="both"/>
        <w:rPr>
          <w:rFonts w:ascii="Times New Roman" w:hAnsi="Times New Roman" w:cs="Times New Roman"/>
          <w:sz w:val="24"/>
          <w:szCs w:val="24"/>
        </w:rPr>
      </w:pPr>
      <w:r w:rsidRPr="00285C89">
        <w:rPr>
          <w:rFonts w:ascii="Times New Roman" w:hAnsi="Times New Roman" w:cs="Times New Roman"/>
          <w:sz w:val="24"/>
          <w:szCs w:val="24"/>
        </w:rPr>
        <w:t>Administratori i përkohshëm nuk duhet të jetë punonjës i Autoritetit të Mbikëqyrjes Financiare.</w:t>
      </w:r>
    </w:p>
    <w:p w14:paraId="3C579B1C" w14:textId="77777777" w:rsidR="009642B7" w:rsidRPr="00285C89" w:rsidRDefault="009642B7" w:rsidP="00CB3263">
      <w:pPr>
        <w:numPr>
          <w:ilvl w:val="1"/>
          <w:numId w:val="32"/>
        </w:numPr>
        <w:spacing w:after="0"/>
        <w:jc w:val="both"/>
        <w:rPr>
          <w:rFonts w:ascii="Times New Roman" w:hAnsi="Times New Roman" w:cs="Times New Roman"/>
          <w:sz w:val="24"/>
          <w:szCs w:val="24"/>
        </w:rPr>
      </w:pPr>
      <w:r w:rsidRPr="00285C89">
        <w:rPr>
          <w:rFonts w:ascii="Times New Roman" w:hAnsi="Times New Roman" w:cs="Times New Roman"/>
          <w:sz w:val="24"/>
          <w:szCs w:val="24"/>
        </w:rPr>
        <w:t>Administratori i përkohshëm emërohet për një afat jo më të gjatë se një vit me mundësinë që Autoriteti mund të zgjasë këtë afat edhe për një vit tjetër.</w:t>
      </w:r>
    </w:p>
    <w:p w14:paraId="07E6576C" w14:textId="77777777" w:rsidR="009642B7" w:rsidRPr="00285C89" w:rsidRDefault="009642B7" w:rsidP="00CB3263">
      <w:pPr>
        <w:numPr>
          <w:ilvl w:val="1"/>
          <w:numId w:val="32"/>
        </w:numPr>
        <w:spacing w:after="0"/>
        <w:jc w:val="both"/>
        <w:rPr>
          <w:rFonts w:ascii="Times New Roman" w:hAnsi="Times New Roman" w:cs="Times New Roman"/>
          <w:sz w:val="24"/>
          <w:szCs w:val="24"/>
        </w:rPr>
      </w:pPr>
      <w:r w:rsidRPr="00285C89">
        <w:rPr>
          <w:rFonts w:ascii="Times New Roman" w:hAnsi="Times New Roman" w:cs="Times New Roman"/>
          <w:sz w:val="24"/>
          <w:szCs w:val="24"/>
        </w:rPr>
        <w:t>Shpërblimi dhe kostot e administratorit të përkohshëm mbulohen nga shoqëria e sigurimit që është nën administrim.</w:t>
      </w:r>
    </w:p>
    <w:p w14:paraId="2AB470F9" w14:textId="77777777" w:rsidR="009642B7" w:rsidRPr="00285C89" w:rsidRDefault="009642B7" w:rsidP="00CB3263">
      <w:pPr>
        <w:numPr>
          <w:ilvl w:val="1"/>
          <w:numId w:val="32"/>
        </w:numPr>
        <w:spacing w:after="0"/>
        <w:jc w:val="both"/>
        <w:rPr>
          <w:rFonts w:ascii="Times New Roman" w:hAnsi="Times New Roman" w:cs="Times New Roman"/>
          <w:sz w:val="24"/>
          <w:szCs w:val="24"/>
        </w:rPr>
      </w:pPr>
      <w:r w:rsidRPr="00285C89">
        <w:rPr>
          <w:rFonts w:ascii="Times New Roman" w:hAnsi="Times New Roman" w:cs="Times New Roman"/>
          <w:sz w:val="24"/>
          <w:szCs w:val="24"/>
        </w:rPr>
        <w:t>Autoriteti përcakton me rregullore, kriteret dhe procedurat për përzgjedhjen dhe emërimin e administratorit të përkohshëm.</w:t>
      </w:r>
    </w:p>
    <w:p w14:paraId="59D89D68" w14:textId="77777777" w:rsidR="009642B7" w:rsidRPr="00285C89" w:rsidRDefault="009642B7" w:rsidP="00CB3263">
      <w:pPr>
        <w:spacing w:after="0"/>
        <w:jc w:val="both"/>
        <w:rPr>
          <w:rFonts w:ascii="Times New Roman" w:hAnsi="Times New Roman" w:cs="Times New Roman"/>
          <w:sz w:val="24"/>
          <w:szCs w:val="24"/>
        </w:rPr>
      </w:pPr>
    </w:p>
    <w:p w14:paraId="7EFC93A0" w14:textId="502E7D51" w:rsidR="000C16F9" w:rsidRPr="00285C89" w:rsidRDefault="007A7E45" w:rsidP="00CB3263">
      <w:pPr>
        <w:spacing w:after="0"/>
        <w:jc w:val="both"/>
        <w:rPr>
          <w:rFonts w:ascii="Times New Roman" w:hAnsi="Times New Roman" w:cs="Times New Roman"/>
          <w:b/>
          <w:bCs/>
          <w:sz w:val="24"/>
          <w:szCs w:val="24"/>
        </w:rPr>
      </w:pPr>
      <w:r w:rsidRPr="00285C89">
        <w:rPr>
          <w:rFonts w:ascii="Times New Roman" w:hAnsi="Times New Roman" w:cs="Times New Roman"/>
          <w:b/>
          <w:bCs/>
          <w:sz w:val="24"/>
          <w:szCs w:val="24"/>
        </w:rPr>
        <w:t>Prishja e shoq</w:t>
      </w:r>
      <w:r w:rsidR="00F12E22" w:rsidRPr="00285C89">
        <w:rPr>
          <w:rFonts w:ascii="Times New Roman" w:hAnsi="Times New Roman" w:cs="Times New Roman"/>
          <w:b/>
          <w:bCs/>
          <w:sz w:val="24"/>
          <w:szCs w:val="24"/>
        </w:rPr>
        <w:t>ë</w:t>
      </w:r>
      <w:r w:rsidRPr="00285C89">
        <w:rPr>
          <w:rFonts w:ascii="Times New Roman" w:hAnsi="Times New Roman" w:cs="Times New Roman"/>
          <w:b/>
          <w:bCs/>
          <w:sz w:val="24"/>
          <w:szCs w:val="24"/>
        </w:rPr>
        <w:t>ris</w:t>
      </w:r>
      <w:r w:rsidR="00F12E22" w:rsidRPr="00285C89">
        <w:rPr>
          <w:rFonts w:ascii="Times New Roman" w:hAnsi="Times New Roman" w:cs="Times New Roman"/>
          <w:b/>
          <w:bCs/>
          <w:sz w:val="24"/>
          <w:szCs w:val="24"/>
        </w:rPr>
        <w:t>ë</w:t>
      </w:r>
      <w:r w:rsidRPr="00285C89">
        <w:rPr>
          <w:rFonts w:ascii="Times New Roman" w:hAnsi="Times New Roman" w:cs="Times New Roman"/>
          <w:b/>
          <w:bCs/>
          <w:sz w:val="24"/>
          <w:szCs w:val="24"/>
        </w:rPr>
        <w:t xml:space="preserve"> s</w:t>
      </w:r>
      <w:r w:rsidR="00F12E22" w:rsidRPr="00285C89">
        <w:rPr>
          <w:rFonts w:ascii="Times New Roman" w:hAnsi="Times New Roman" w:cs="Times New Roman"/>
          <w:b/>
          <w:bCs/>
          <w:sz w:val="24"/>
          <w:szCs w:val="24"/>
        </w:rPr>
        <w:t>ë</w:t>
      </w:r>
      <w:r w:rsidRPr="00285C89">
        <w:rPr>
          <w:rFonts w:ascii="Times New Roman" w:hAnsi="Times New Roman" w:cs="Times New Roman"/>
          <w:b/>
          <w:bCs/>
          <w:sz w:val="24"/>
          <w:szCs w:val="24"/>
        </w:rPr>
        <w:t xml:space="preserve"> sigurimit</w:t>
      </w:r>
    </w:p>
    <w:p w14:paraId="3759FD1A" w14:textId="77777777" w:rsidR="00CB3263" w:rsidRPr="00285C89" w:rsidRDefault="00CB3263" w:rsidP="00CB3263">
      <w:pPr>
        <w:spacing w:after="0"/>
        <w:jc w:val="both"/>
        <w:rPr>
          <w:rFonts w:ascii="Times New Roman" w:hAnsi="Times New Roman" w:cs="Times New Roman"/>
          <w:sz w:val="24"/>
          <w:szCs w:val="24"/>
        </w:rPr>
      </w:pPr>
    </w:p>
    <w:p w14:paraId="0F99831D" w14:textId="1D70D9EF" w:rsidR="000C16F9" w:rsidRPr="00285C89" w:rsidRDefault="001E54EF"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N</w:t>
      </w:r>
      <w:r w:rsidR="00CB3263" w:rsidRPr="00285C89">
        <w:rPr>
          <w:rFonts w:ascii="Times New Roman" w:hAnsi="Times New Roman" w:cs="Times New Roman"/>
          <w:sz w:val="24"/>
          <w:szCs w:val="24"/>
        </w:rPr>
        <w:t>ë</w:t>
      </w:r>
      <w:r w:rsidRPr="00285C89">
        <w:rPr>
          <w:rFonts w:ascii="Times New Roman" w:hAnsi="Times New Roman" w:cs="Times New Roman"/>
          <w:sz w:val="24"/>
          <w:szCs w:val="24"/>
        </w:rPr>
        <w:t xml:space="preserve"> lidhje me prishjen e shoq</w:t>
      </w:r>
      <w:r w:rsidR="00CB3263" w:rsidRPr="00285C89">
        <w:rPr>
          <w:rFonts w:ascii="Times New Roman" w:hAnsi="Times New Roman" w:cs="Times New Roman"/>
          <w:sz w:val="24"/>
          <w:szCs w:val="24"/>
        </w:rPr>
        <w:t>ë</w:t>
      </w:r>
      <w:r w:rsidRPr="00285C89">
        <w:rPr>
          <w:rFonts w:ascii="Times New Roman" w:hAnsi="Times New Roman" w:cs="Times New Roman"/>
          <w:sz w:val="24"/>
          <w:szCs w:val="24"/>
        </w:rPr>
        <w:t>ris</w:t>
      </w:r>
      <w:r w:rsidR="00CB3263" w:rsidRPr="00285C89">
        <w:rPr>
          <w:rFonts w:ascii="Times New Roman" w:hAnsi="Times New Roman" w:cs="Times New Roman"/>
          <w:sz w:val="24"/>
          <w:szCs w:val="24"/>
        </w:rPr>
        <w:t>ë</w:t>
      </w:r>
      <w:r w:rsidRPr="00285C89">
        <w:rPr>
          <w:rFonts w:ascii="Times New Roman" w:hAnsi="Times New Roman" w:cs="Times New Roman"/>
          <w:sz w:val="24"/>
          <w:szCs w:val="24"/>
        </w:rPr>
        <w:t xml:space="preserve"> s</w:t>
      </w:r>
      <w:r w:rsidR="00CB3263" w:rsidRPr="00285C89">
        <w:rPr>
          <w:rFonts w:ascii="Times New Roman" w:hAnsi="Times New Roman" w:cs="Times New Roman"/>
          <w:sz w:val="24"/>
          <w:szCs w:val="24"/>
        </w:rPr>
        <w:t>ë</w:t>
      </w:r>
      <w:r w:rsidRPr="00285C89">
        <w:rPr>
          <w:rFonts w:ascii="Times New Roman" w:hAnsi="Times New Roman" w:cs="Times New Roman"/>
          <w:sz w:val="24"/>
          <w:szCs w:val="24"/>
        </w:rPr>
        <w:t xml:space="preserve"> sigurimit parashikuar n</w:t>
      </w:r>
      <w:r w:rsidR="00CB3263" w:rsidRPr="00285C89">
        <w:rPr>
          <w:rFonts w:ascii="Times New Roman" w:hAnsi="Times New Roman" w:cs="Times New Roman"/>
          <w:sz w:val="24"/>
          <w:szCs w:val="24"/>
        </w:rPr>
        <w:t>ë</w:t>
      </w:r>
      <w:r w:rsidRPr="00285C89">
        <w:rPr>
          <w:rFonts w:ascii="Times New Roman" w:hAnsi="Times New Roman" w:cs="Times New Roman"/>
          <w:sz w:val="24"/>
          <w:szCs w:val="24"/>
        </w:rPr>
        <w:t xml:space="preserve"> kreun IX, </w:t>
      </w:r>
      <w:r w:rsidR="00CB3263" w:rsidRPr="00285C89">
        <w:rPr>
          <w:rFonts w:ascii="Times New Roman" w:hAnsi="Times New Roman" w:cs="Times New Roman"/>
          <w:sz w:val="24"/>
          <w:szCs w:val="24"/>
        </w:rPr>
        <w:t>ë</w:t>
      </w:r>
      <w:r w:rsidRPr="00285C89">
        <w:rPr>
          <w:rFonts w:ascii="Times New Roman" w:hAnsi="Times New Roman" w:cs="Times New Roman"/>
          <w:sz w:val="24"/>
          <w:szCs w:val="24"/>
        </w:rPr>
        <w:t>sht</w:t>
      </w:r>
      <w:r w:rsidR="00CB3263" w:rsidRPr="00285C89">
        <w:rPr>
          <w:rFonts w:ascii="Times New Roman" w:hAnsi="Times New Roman" w:cs="Times New Roman"/>
          <w:sz w:val="24"/>
          <w:szCs w:val="24"/>
        </w:rPr>
        <w:t>ë</w:t>
      </w:r>
      <w:r w:rsidRPr="00285C89">
        <w:rPr>
          <w:rFonts w:ascii="Times New Roman" w:hAnsi="Times New Roman" w:cs="Times New Roman"/>
          <w:sz w:val="24"/>
          <w:szCs w:val="24"/>
        </w:rPr>
        <w:t xml:space="preserve"> parashikuar s</w:t>
      </w:r>
      <w:r w:rsidR="000C16F9" w:rsidRPr="00285C89">
        <w:rPr>
          <w:rFonts w:ascii="Times New Roman" w:hAnsi="Times New Roman" w:cs="Times New Roman"/>
          <w:sz w:val="24"/>
          <w:szCs w:val="24"/>
        </w:rPr>
        <w:t xml:space="preserve">hfuqizimi i dispozitave mbi “falimentimin e shoqërisë së sigurimit”, në përputhje me parashikimet e ligjin nr. 110/2016 “Për falimentimin”, i cili përjashton shoqëritë e sigurimit, fondet e pensioneve, fondet e investimeve dhe institucione të tjera që grumbullojnë depozita nga publiku ose institucione të tjera financiare. Rrethanat për hapjen e procedurave të falimentit sipas ligjit ekzistues (të shfuqizuara) janë përfshirë në rastet kur shoqëria e sigurimit vendoset në likuidim të detyrueshëm. </w:t>
      </w:r>
    </w:p>
    <w:p w14:paraId="0F47BA9E" w14:textId="77777777" w:rsidR="000C16F9" w:rsidRPr="00285C89" w:rsidRDefault="000C16F9" w:rsidP="00CB3263">
      <w:pPr>
        <w:spacing w:after="0"/>
        <w:jc w:val="both"/>
        <w:rPr>
          <w:rFonts w:ascii="Times New Roman" w:hAnsi="Times New Roman" w:cs="Times New Roman"/>
          <w:sz w:val="24"/>
          <w:szCs w:val="24"/>
        </w:rPr>
      </w:pPr>
    </w:p>
    <w:p w14:paraId="4DCEF306" w14:textId="45F93DE5" w:rsidR="000C16F9" w:rsidRPr="00285C89" w:rsidRDefault="000C16F9"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 xml:space="preserve">Projektligji parashikon dy format e prishjes së shoqërisë së </w:t>
      </w:r>
      <w:r w:rsidR="00285C89" w:rsidRPr="00285C89">
        <w:rPr>
          <w:rFonts w:ascii="Times New Roman" w:hAnsi="Times New Roman" w:cs="Times New Roman"/>
          <w:sz w:val="24"/>
          <w:szCs w:val="24"/>
        </w:rPr>
        <w:t>sigurimit</w:t>
      </w:r>
      <w:r w:rsidRPr="00285C89">
        <w:rPr>
          <w:rFonts w:ascii="Times New Roman" w:hAnsi="Times New Roman" w:cs="Times New Roman"/>
          <w:sz w:val="24"/>
          <w:szCs w:val="24"/>
        </w:rPr>
        <w:t>:</w:t>
      </w:r>
    </w:p>
    <w:p w14:paraId="174E0CCA" w14:textId="675A6E11" w:rsidR="000C16F9" w:rsidRPr="00285C89" w:rsidRDefault="000C16F9" w:rsidP="00CB3263">
      <w:pPr>
        <w:numPr>
          <w:ilvl w:val="0"/>
          <w:numId w:val="12"/>
        </w:numPr>
        <w:spacing w:after="0"/>
        <w:jc w:val="both"/>
        <w:rPr>
          <w:rFonts w:ascii="Times New Roman" w:hAnsi="Times New Roman" w:cs="Times New Roman"/>
          <w:sz w:val="24"/>
          <w:szCs w:val="24"/>
        </w:rPr>
      </w:pPr>
      <w:r w:rsidRPr="00285C89">
        <w:rPr>
          <w:rFonts w:ascii="Times New Roman" w:hAnsi="Times New Roman" w:cs="Times New Roman"/>
          <w:sz w:val="24"/>
          <w:szCs w:val="24"/>
        </w:rPr>
        <w:t>Liku</w:t>
      </w:r>
      <w:r w:rsidR="001E54EF" w:rsidRPr="00285C89">
        <w:rPr>
          <w:rFonts w:ascii="Times New Roman" w:hAnsi="Times New Roman" w:cs="Times New Roman"/>
          <w:sz w:val="24"/>
          <w:szCs w:val="24"/>
        </w:rPr>
        <w:t>i</w:t>
      </w:r>
      <w:r w:rsidRPr="00285C89">
        <w:rPr>
          <w:rFonts w:ascii="Times New Roman" w:hAnsi="Times New Roman" w:cs="Times New Roman"/>
          <w:sz w:val="24"/>
          <w:szCs w:val="24"/>
        </w:rPr>
        <w:t>dimi vullnetar</w:t>
      </w:r>
      <w:r w:rsidR="00E3472B">
        <w:rPr>
          <w:rFonts w:ascii="Times New Roman" w:hAnsi="Times New Roman" w:cs="Times New Roman"/>
          <w:sz w:val="24"/>
          <w:szCs w:val="24"/>
        </w:rPr>
        <w:t>;</w:t>
      </w:r>
      <w:r w:rsidRPr="00285C89">
        <w:rPr>
          <w:rFonts w:ascii="Times New Roman" w:hAnsi="Times New Roman" w:cs="Times New Roman"/>
          <w:sz w:val="24"/>
          <w:szCs w:val="24"/>
        </w:rPr>
        <w:t xml:space="preserve"> </w:t>
      </w:r>
    </w:p>
    <w:p w14:paraId="284D7288" w14:textId="133D616A" w:rsidR="000C16F9" w:rsidRPr="00285C89" w:rsidRDefault="000C16F9" w:rsidP="00CB3263">
      <w:pPr>
        <w:numPr>
          <w:ilvl w:val="0"/>
          <w:numId w:val="12"/>
        </w:numPr>
        <w:spacing w:after="0"/>
        <w:jc w:val="both"/>
        <w:rPr>
          <w:rFonts w:ascii="Times New Roman" w:hAnsi="Times New Roman" w:cs="Times New Roman"/>
          <w:sz w:val="24"/>
          <w:szCs w:val="24"/>
        </w:rPr>
      </w:pPr>
      <w:r w:rsidRPr="00285C89">
        <w:rPr>
          <w:rFonts w:ascii="Times New Roman" w:hAnsi="Times New Roman" w:cs="Times New Roman"/>
          <w:sz w:val="24"/>
          <w:szCs w:val="24"/>
        </w:rPr>
        <w:t>Liku</w:t>
      </w:r>
      <w:r w:rsidR="001E54EF" w:rsidRPr="00285C89">
        <w:rPr>
          <w:rFonts w:ascii="Times New Roman" w:hAnsi="Times New Roman" w:cs="Times New Roman"/>
          <w:sz w:val="24"/>
          <w:szCs w:val="24"/>
        </w:rPr>
        <w:t>i</w:t>
      </w:r>
      <w:r w:rsidRPr="00285C89">
        <w:rPr>
          <w:rFonts w:ascii="Times New Roman" w:hAnsi="Times New Roman" w:cs="Times New Roman"/>
          <w:sz w:val="24"/>
          <w:szCs w:val="24"/>
        </w:rPr>
        <w:t>dimi i detyrueshëm</w:t>
      </w:r>
      <w:r w:rsidR="00E3472B">
        <w:rPr>
          <w:rFonts w:ascii="Times New Roman" w:hAnsi="Times New Roman" w:cs="Times New Roman"/>
          <w:sz w:val="24"/>
          <w:szCs w:val="24"/>
        </w:rPr>
        <w:t>.</w:t>
      </w:r>
      <w:r w:rsidRPr="00285C89">
        <w:rPr>
          <w:rFonts w:ascii="Times New Roman" w:hAnsi="Times New Roman" w:cs="Times New Roman"/>
          <w:sz w:val="24"/>
          <w:szCs w:val="24"/>
        </w:rPr>
        <w:t xml:space="preserve"> </w:t>
      </w:r>
    </w:p>
    <w:p w14:paraId="634F9CB8" w14:textId="77777777" w:rsidR="00F61F08" w:rsidRPr="00285C89" w:rsidRDefault="00F61F08" w:rsidP="00CB3263">
      <w:pPr>
        <w:spacing w:after="0"/>
        <w:rPr>
          <w:rFonts w:ascii="Times New Roman" w:hAnsi="Times New Roman" w:cs="Times New Roman"/>
          <w:b/>
          <w:bCs/>
          <w:sz w:val="24"/>
          <w:szCs w:val="24"/>
        </w:rPr>
      </w:pPr>
    </w:p>
    <w:p w14:paraId="4B06AF57" w14:textId="77777777" w:rsidR="00F61F08" w:rsidRPr="006A7AC8" w:rsidRDefault="00F61F08" w:rsidP="00CB3263">
      <w:pPr>
        <w:spacing w:after="0"/>
        <w:jc w:val="both"/>
        <w:rPr>
          <w:rFonts w:ascii="Times New Roman" w:hAnsi="Times New Roman" w:cs="Times New Roman"/>
          <w:sz w:val="24"/>
          <w:szCs w:val="24"/>
        </w:rPr>
      </w:pPr>
      <w:r w:rsidRPr="006A7AC8">
        <w:rPr>
          <w:rFonts w:ascii="Times New Roman" w:hAnsi="Times New Roman" w:cs="Times New Roman"/>
          <w:b/>
          <w:bCs/>
          <w:sz w:val="24"/>
          <w:szCs w:val="24"/>
        </w:rPr>
        <w:t>Likuidimi vullnetar</w:t>
      </w:r>
    </w:p>
    <w:p w14:paraId="14037530" w14:textId="77777777" w:rsidR="00CB3263" w:rsidRPr="00285C89" w:rsidRDefault="00CB3263" w:rsidP="00CB3263">
      <w:pPr>
        <w:spacing w:after="0"/>
        <w:jc w:val="both"/>
        <w:rPr>
          <w:rFonts w:ascii="Times New Roman" w:hAnsi="Times New Roman" w:cs="Times New Roman"/>
          <w:sz w:val="24"/>
          <w:szCs w:val="24"/>
        </w:rPr>
      </w:pPr>
    </w:p>
    <w:p w14:paraId="5A816DFA" w14:textId="124FA1EB" w:rsidR="00F61F08" w:rsidRPr="00F61F08" w:rsidRDefault="00F61F08"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Sipas rekomandimeve të Bankës Botërore, në projektligj është parashikuar që Autoriteti miraton kërkesën e shoqërisë për likuidimi vullnetar vetëm në rast se shoqëria plotëson kërkesat ligjore dhe rregullatore në lidhje me:</w:t>
      </w:r>
    </w:p>
    <w:p w14:paraId="3264F3B3" w14:textId="77777777" w:rsidR="00F61F08" w:rsidRPr="00F61F08" w:rsidRDefault="00F61F08" w:rsidP="00CB3263">
      <w:pPr>
        <w:numPr>
          <w:ilvl w:val="0"/>
          <w:numId w:val="36"/>
        </w:numPr>
        <w:spacing w:after="0"/>
        <w:jc w:val="both"/>
        <w:rPr>
          <w:rFonts w:ascii="Times New Roman" w:hAnsi="Times New Roman" w:cs="Times New Roman"/>
          <w:sz w:val="24"/>
          <w:szCs w:val="24"/>
        </w:rPr>
      </w:pPr>
      <w:r w:rsidRPr="00285C89">
        <w:rPr>
          <w:rFonts w:ascii="Times New Roman" w:hAnsi="Times New Roman" w:cs="Times New Roman"/>
          <w:sz w:val="24"/>
          <w:szCs w:val="24"/>
        </w:rPr>
        <w:t xml:space="preserve">nivelin e kërkuar të aftësisë paguese, </w:t>
      </w:r>
    </w:p>
    <w:p w14:paraId="65E5F8BC" w14:textId="77777777" w:rsidR="00F61F08" w:rsidRPr="00F61F08" w:rsidRDefault="00F61F08" w:rsidP="00CB3263">
      <w:pPr>
        <w:numPr>
          <w:ilvl w:val="0"/>
          <w:numId w:val="36"/>
        </w:numPr>
        <w:spacing w:after="0"/>
        <w:jc w:val="both"/>
        <w:rPr>
          <w:rFonts w:ascii="Times New Roman" w:hAnsi="Times New Roman" w:cs="Times New Roman"/>
          <w:sz w:val="24"/>
          <w:szCs w:val="24"/>
        </w:rPr>
      </w:pPr>
      <w:r w:rsidRPr="00285C89">
        <w:rPr>
          <w:rFonts w:ascii="Times New Roman" w:hAnsi="Times New Roman" w:cs="Times New Roman"/>
          <w:sz w:val="24"/>
          <w:szCs w:val="24"/>
        </w:rPr>
        <w:t>mjafueshmërisë së  provigjoneve teknike dhe matematike, si dhe mbulimin e këtyre provigjoneve me aktive të lejuara,</w:t>
      </w:r>
    </w:p>
    <w:p w14:paraId="428434EA" w14:textId="77777777" w:rsidR="00F61F08" w:rsidRPr="00F61F08" w:rsidRDefault="00F61F08" w:rsidP="00CB3263">
      <w:pPr>
        <w:numPr>
          <w:ilvl w:val="0"/>
          <w:numId w:val="36"/>
        </w:numPr>
        <w:spacing w:after="0"/>
        <w:jc w:val="both"/>
        <w:rPr>
          <w:rFonts w:ascii="Times New Roman" w:hAnsi="Times New Roman" w:cs="Times New Roman"/>
          <w:sz w:val="24"/>
          <w:szCs w:val="24"/>
        </w:rPr>
      </w:pPr>
      <w:r w:rsidRPr="00285C89">
        <w:rPr>
          <w:rFonts w:ascii="Times New Roman" w:hAnsi="Times New Roman" w:cs="Times New Roman"/>
          <w:sz w:val="24"/>
          <w:szCs w:val="24"/>
        </w:rPr>
        <w:t>vlerëson se shoqëria është në gjendje të mbulojë të gjitha detyrimet e saj.</w:t>
      </w:r>
    </w:p>
    <w:p w14:paraId="1DF23D32" w14:textId="77777777" w:rsidR="00391E10" w:rsidRPr="00285C89" w:rsidRDefault="00391E10" w:rsidP="00CB3263">
      <w:pPr>
        <w:spacing w:after="0"/>
        <w:jc w:val="both"/>
        <w:rPr>
          <w:rFonts w:ascii="Times New Roman" w:hAnsi="Times New Roman" w:cs="Times New Roman"/>
          <w:b/>
          <w:bCs/>
          <w:sz w:val="24"/>
          <w:szCs w:val="24"/>
          <w:u w:val="single"/>
        </w:rPr>
      </w:pPr>
    </w:p>
    <w:p w14:paraId="3C87D47B" w14:textId="2387FC1B" w:rsidR="00F61F08" w:rsidRPr="006A7AC8" w:rsidRDefault="00F61F08" w:rsidP="00CB3263">
      <w:pPr>
        <w:spacing w:after="0"/>
        <w:jc w:val="both"/>
        <w:rPr>
          <w:rFonts w:ascii="Times New Roman" w:hAnsi="Times New Roman" w:cs="Times New Roman"/>
          <w:sz w:val="24"/>
          <w:szCs w:val="24"/>
        </w:rPr>
      </w:pPr>
      <w:r w:rsidRPr="006A7AC8">
        <w:rPr>
          <w:rFonts w:ascii="Times New Roman" w:hAnsi="Times New Roman" w:cs="Times New Roman"/>
          <w:b/>
          <w:bCs/>
          <w:sz w:val="24"/>
          <w:szCs w:val="24"/>
        </w:rPr>
        <w:t xml:space="preserve">Likuidimi i </w:t>
      </w:r>
      <w:r w:rsidR="00285C89" w:rsidRPr="006A7AC8">
        <w:rPr>
          <w:rFonts w:ascii="Times New Roman" w:hAnsi="Times New Roman" w:cs="Times New Roman"/>
          <w:b/>
          <w:bCs/>
          <w:sz w:val="24"/>
          <w:szCs w:val="24"/>
        </w:rPr>
        <w:t>detyrueshëm</w:t>
      </w:r>
    </w:p>
    <w:p w14:paraId="7508EBCA" w14:textId="77777777" w:rsidR="00CB3263" w:rsidRPr="00285C89" w:rsidRDefault="00CB3263" w:rsidP="00CB3263">
      <w:pPr>
        <w:spacing w:after="0"/>
        <w:jc w:val="both"/>
        <w:rPr>
          <w:rFonts w:ascii="Times New Roman" w:hAnsi="Times New Roman" w:cs="Times New Roman"/>
          <w:sz w:val="24"/>
          <w:szCs w:val="24"/>
        </w:rPr>
      </w:pPr>
    </w:p>
    <w:p w14:paraId="6B67998F" w14:textId="64257258" w:rsidR="00F61F08" w:rsidRPr="00285C89" w:rsidRDefault="00F61F08"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N</w:t>
      </w:r>
      <w:r w:rsidR="00CB3263" w:rsidRPr="00285C89">
        <w:rPr>
          <w:rFonts w:ascii="Times New Roman" w:hAnsi="Times New Roman" w:cs="Times New Roman"/>
          <w:sz w:val="24"/>
          <w:szCs w:val="24"/>
        </w:rPr>
        <w:t>ë</w:t>
      </w:r>
      <w:r w:rsidRPr="00285C89">
        <w:rPr>
          <w:rFonts w:ascii="Times New Roman" w:hAnsi="Times New Roman" w:cs="Times New Roman"/>
          <w:sz w:val="24"/>
          <w:szCs w:val="24"/>
        </w:rPr>
        <w:t xml:space="preserve"> lidhje me likuidimin e detyruesh</w:t>
      </w:r>
      <w:r w:rsidR="00CB3263" w:rsidRPr="00285C89">
        <w:rPr>
          <w:rFonts w:ascii="Times New Roman" w:hAnsi="Times New Roman" w:cs="Times New Roman"/>
          <w:sz w:val="24"/>
          <w:szCs w:val="24"/>
        </w:rPr>
        <w:t>ë</w:t>
      </w:r>
      <w:r w:rsidRPr="00285C89">
        <w:rPr>
          <w:rFonts w:ascii="Times New Roman" w:hAnsi="Times New Roman" w:cs="Times New Roman"/>
          <w:sz w:val="24"/>
          <w:szCs w:val="24"/>
        </w:rPr>
        <w:t>m s</w:t>
      </w:r>
      <w:r w:rsidRPr="00F61F08">
        <w:rPr>
          <w:rFonts w:ascii="Times New Roman" w:hAnsi="Times New Roman" w:cs="Times New Roman"/>
          <w:sz w:val="24"/>
          <w:szCs w:val="24"/>
        </w:rPr>
        <w:t>ipas rekomandimit të BB, për likuidatorët janë shtuar</w:t>
      </w:r>
      <w:r w:rsidRPr="00285C89">
        <w:rPr>
          <w:rFonts w:ascii="Times New Roman" w:hAnsi="Times New Roman" w:cs="Times New Roman"/>
          <w:sz w:val="24"/>
          <w:szCs w:val="24"/>
        </w:rPr>
        <w:t>:</w:t>
      </w:r>
    </w:p>
    <w:p w14:paraId="6B8C5EBF" w14:textId="14FDE5DA" w:rsidR="00F61F08" w:rsidRPr="00285C89" w:rsidRDefault="00F61F08" w:rsidP="00CB3263">
      <w:pPr>
        <w:pStyle w:val="ListParagraph"/>
        <w:numPr>
          <w:ilvl w:val="0"/>
          <w:numId w:val="35"/>
        </w:numPr>
        <w:spacing w:after="0"/>
        <w:ind w:left="900"/>
        <w:jc w:val="both"/>
        <w:rPr>
          <w:rFonts w:ascii="Times New Roman" w:hAnsi="Times New Roman" w:cs="Times New Roman"/>
          <w:sz w:val="24"/>
          <w:szCs w:val="24"/>
        </w:rPr>
      </w:pPr>
      <w:r w:rsidRPr="00285C89">
        <w:rPr>
          <w:rFonts w:ascii="Times New Roman" w:hAnsi="Times New Roman" w:cs="Times New Roman"/>
          <w:sz w:val="24"/>
          <w:szCs w:val="24"/>
        </w:rPr>
        <w:t xml:space="preserve">detyrat dhe kompetencat; </w:t>
      </w:r>
    </w:p>
    <w:p w14:paraId="031BA78C" w14:textId="08D8F0A4" w:rsidR="00F61F08" w:rsidRPr="00285C89" w:rsidRDefault="00F61F08" w:rsidP="00CB3263">
      <w:pPr>
        <w:pStyle w:val="ListParagraph"/>
        <w:numPr>
          <w:ilvl w:val="0"/>
          <w:numId w:val="35"/>
        </w:numPr>
        <w:spacing w:after="0"/>
        <w:ind w:left="900"/>
        <w:jc w:val="both"/>
        <w:rPr>
          <w:rFonts w:ascii="Times New Roman" w:hAnsi="Times New Roman" w:cs="Times New Roman"/>
          <w:sz w:val="24"/>
          <w:szCs w:val="24"/>
        </w:rPr>
      </w:pPr>
      <w:r w:rsidRPr="00285C89">
        <w:rPr>
          <w:rFonts w:ascii="Times New Roman" w:hAnsi="Times New Roman" w:cs="Times New Roman"/>
          <w:sz w:val="24"/>
          <w:szCs w:val="24"/>
        </w:rPr>
        <w:lastRenderedPageBreak/>
        <w:t>pavarësia dhe ruajtja e konfidencialitetit si dhe;</w:t>
      </w:r>
    </w:p>
    <w:p w14:paraId="56F75789" w14:textId="09B2A372" w:rsidR="00F61F08" w:rsidRPr="00285C89" w:rsidRDefault="00F61F08" w:rsidP="00CB3263">
      <w:pPr>
        <w:pStyle w:val="ListParagraph"/>
        <w:numPr>
          <w:ilvl w:val="0"/>
          <w:numId w:val="35"/>
        </w:numPr>
        <w:spacing w:after="0"/>
        <w:ind w:left="900"/>
        <w:jc w:val="both"/>
        <w:rPr>
          <w:rFonts w:ascii="Times New Roman" w:hAnsi="Times New Roman" w:cs="Times New Roman"/>
          <w:sz w:val="24"/>
          <w:szCs w:val="24"/>
        </w:rPr>
      </w:pPr>
      <w:r w:rsidRPr="00285C89">
        <w:rPr>
          <w:rFonts w:ascii="Times New Roman" w:hAnsi="Times New Roman" w:cs="Times New Roman"/>
          <w:sz w:val="24"/>
          <w:szCs w:val="24"/>
        </w:rPr>
        <w:t xml:space="preserve">konflikti i interesave. </w:t>
      </w:r>
    </w:p>
    <w:p w14:paraId="3F363AB0" w14:textId="77777777" w:rsidR="00F61F08" w:rsidRDefault="00F61F08" w:rsidP="00CB3263">
      <w:pPr>
        <w:spacing w:after="0"/>
        <w:jc w:val="both"/>
        <w:rPr>
          <w:rFonts w:ascii="Times New Roman" w:hAnsi="Times New Roman" w:cs="Times New Roman"/>
          <w:b/>
          <w:bCs/>
          <w:sz w:val="24"/>
          <w:szCs w:val="24"/>
        </w:rPr>
      </w:pPr>
    </w:p>
    <w:p w14:paraId="7CBA8824" w14:textId="77777777" w:rsidR="00E3472B" w:rsidRPr="00285C89" w:rsidRDefault="00E3472B" w:rsidP="00CB3263">
      <w:pPr>
        <w:spacing w:after="0"/>
        <w:jc w:val="both"/>
        <w:rPr>
          <w:rFonts w:ascii="Times New Roman" w:hAnsi="Times New Roman" w:cs="Times New Roman"/>
          <w:b/>
          <w:bCs/>
          <w:sz w:val="24"/>
          <w:szCs w:val="24"/>
        </w:rPr>
      </w:pPr>
    </w:p>
    <w:p w14:paraId="256C1003" w14:textId="499874D7" w:rsidR="00F61F08" w:rsidRPr="006A7AC8" w:rsidRDefault="00F61F08" w:rsidP="00CB3263">
      <w:pPr>
        <w:spacing w:after="0"/>
        <w:jc w:val="both"/>
        <w:rPr>
          <w:rFonts w:ascii="Times New Roman" w:hAnsi="Times New Roman" w:cs="Times New Roman"/>
          <w:b/>
          <w:bCs/>
          <w:sz w:val="24"/>
          <w:szCs w:val="24"/>
        </w:rPr>
      </w:pPr>
      <w:r w:rsidRPr="006A7AC8">
        <w:rPr>
          <w:rFonts w:ascii="Times New Roman" w:hAnsi="Times New Roman" w:cs="Times New Roman"/>
          <w:b/>
          <w:bCs/>
          <w:sz w:val="24"/>
          <w:szCs w:val="24"/>
        </w:rPr>
        <w:t>Ndërmjetësit</w:t>
      </w:r>
      <w:r w:rsidR="00E3472B" w:rsidRPr="006A7AC8">
        <w:rPr>
          <w:rFonts w:ascii="Times New Roman" w:hAnsi="Times New Roman" w:cs="Times New Roman"/>
          <w:b/>
          <w:bCs/>
          <w:sz w:val="24"/>
          <w:szCs w:val="24"/>
        </w:rPr>
        <w:t xml:space="preserve"> në sigurime ndihmëse</w:t>
      </w:r>
    </w:p>
    <w:p w14:paraId="315A25B1" w14:textId="77777777" w:rsidR="00CB3263" w:rsidRPr="00285C89" w:rsidRDefault="00CB3263" w:rsidP="00CB3263">
      <w:pPr>
        <w:spacing w:after="0"/>
        <w:jc w:val="both"/>
        <w:rPr>
          <w:rFonts w:ascii="Times New Roman" w:hAnsi="Times New Roman" w:cs="Times New Roman"/>
          <w:sz w:val="24"/>
          <w:szCs w:val="24"/>
        </w:rPr>
      </w:pPr>
    </w:p>
    <w:p w14:paraId="2743841E" w14:textId="77777777" w:rsidR="00E51E25" w:rsidRPr="00F61F08" w:rsidRDefault="00E51E25" w:rsidP="00E51E25">
      <w:pPr>
        <w:spacing w:after="0"/>
        <w:jc w:val="both"/>
        <w:rPr>
          <w:rFonts w:ascii="Times New Roman" w:hAnsi="Times New Roman" w:cs="Times New Roman"/>
          <w:sz w:val="24"/>
          <w:szCs w:val="24"/>
        </w:rPr>
      </w:pPr>
      <w:r w:rsidRPr="00285C89">
        <w:rPr>
          <w:rFonts w:ascii="Times New Roman" w:hAnsi="Times New Roman" w:cs="Times New Roman"/>
          <w:sz w:val="24"/>
          <w:szCs w:val="24"/>
        </w:rPr>
        <w:t xml:space="preserve">Sipas Direktivës 2016/97, “Për shpërndarjen e sigurimeve” është shtuar </w:t>
      </w:r>
      <w:r w:rsidRPr="00F61F08">
        <w:rPr>
          <w:rFonts w:ascii="Times New Roman" w:hAnsi="Times New Roman" w:cs="Times New Roman"/>
          <w:sz w:val="24"/>
          <w:szCs w:val="24"/>
        </w:rPr>
        <w:t>si risi në këtë projektligj nocionin e “</w:t>
      </w:r>
      <w:r w:rsidRPr="00F61F08">
        <w:rPr>
          <w:rFonts w:ascii="Times New Roman" w:hAnsi="Times New Roman" w:cs="Times New Roman"/>
          <w:i/>
          <w:iCs/>
          <w:sz w:val="24"/>
          <w:szCs w:val="24"/>
        </w:rPr>
        <w:t>ndërmjetësit në sigurime ndihmëse</w:t>
      </w:r>
      <w:r w:rsidRPr="00F61F08">
        <w:rPr>
          <w:rFonts w:ascii="Times New Roman" w:hAnsi="Times New Roman" w:cs="Times New Roman"/>
          <w:sz w:val="24"/>
          <w:szCs w:val="24"/>
        </w:rPr>
        <w:t>”. Projektligji ka përcaktuar kushtet që duhet të plotësojë personi fizik ose juridik që të konsiderohet ndërmjetës në sigurimet ndihmëse.</w:t>
      </w:r>
    </w:p>
    <w:p w14:paraId="433985DC" w14:textId="77777777" w:rsidR="00E3472B" w:rsidRDefault="00E3472B" w:rsidP="00E51E25">
      <w:pPr>
        <w:spacing w:after="0"/>
        <w:jc w:val="both"/>
        <w:rPr>
          <w:rFonts w:ascii="Times New Roman" w:hAnsi="Times New Roman" w:cs="Times New Roman"/>
          <w:sz w:val="24"/>
          <w:szCs w:val="24"/>
        </w:rPr>
      </w:pPr>
    </w:p>
    <w:p w14:paraId="643038A8" w14:textId="1EC33E4B" w:rsidR="00E51E25" w:rsidRPr="00F61F08" w:rsidRDefault="00E51E25" w:rsidP="00E51E25">
      <w:pPr>
        <w:spacing w:after="0"/>
        <w:jc w:val="both"/>
        <w:rPr>
          <w:rFonts w:ascii="Times New Roman" w:hAnsi="Times New Roman" w:cs="Times New Roman"/>
          <w:sz w:val="24"/>
          <w:szCs w:val="24"/>
        </w:rPr>
      </w:pPr>
      <w:r w:rsidRPr="00F61F08">
        <w:rPr>
          <w:rFonts w:ascii="Times New Roman" w:hAnsi="Times New Roman" w:cs="Times New Roman"/>
          <w:sz w:val="24"/>
          <w:szCs w:val="24"/>
        </w:rPr>
        <w:t xml:space="preserve">Gjithashtu është parashikuar se në rastet e shpërndarjes së produkteve të sigurimit nga </w:t>
      </w:r>
      <w:r w:rsidRPr="00F61F08">
        <w:rPr>
          <w:rFonts w:ascii="Times New Roman" w:hAnsi="Times New Roman" w:cs="Times New Roman"/>
          <w:i/>
          <w:iCs/>
          <w:sz w:val="24"/>
          <w:szCs w:val="24"/>
        </w:rPr>
        <w:t xml:space="preserve">ndërmjetësit në sigurime ndihmëse, </w:t>
      </w:r>
      <w:r w:rsidRPr="00F61F08">
        <w:rPr>
          <w:rFonts w:ascii="Times New Roman" w:hAnsi="Times New Roman" w:cs="Times New Roman"/>
          <w:sz w:val="24"/>
          <w:szCs w:val="24"/>
        </w:rPr>
        <w:t xml:space="preserve">shoqëria e sigurimit ose ndërmjetësi në sigurime ndihmëse kanë detyrimin të garantojë </w:t>
      </w:r>
      <w:r>
        <w:rPr>
          <w:rFonts w:ascii="Times New Roman" w:hAnsi="Times New Roman" w:cs="Times New Roman"/>
          <w:sz w:val="24"/>
          <w:szCs w:val="24"/>
        </w:rPr>
        <w:t xml:space="preserve">dhënien e informacionit për konsumatorin, para nënshkrimit të kontratës, në </w:t>
      </w:r>
      <w:r w:rsidRPr="00F61F08">
        <w:rPr>
          <w:rFonts w:ascii="Times New Roman" w:hAnsi="Times New Roman" w:cs="Times New Roman"/>
          <w:sz w:val="24"/>
          <w:szCs w:val="24"/>
        </w:rPr>
        <w:t xml:space="preserve">të </w:t>
      </w:r>
      <w:r>
        <w:rPr>
          <w:rFonts w:ascii="Times New Roman" w:hAnsi="Times New Roman" w:cs="Times New Roman"/>
          <w:sz w:val="24"/>
          <w:szCs w:val="24"/>
        </w:rPr>
        <w:t xml:space="preserve">njëjtat kushte dhe në të </w:t>
      </w:r>
      <w:r w:rsidRPr="00F61F08">
        <w:rPr>
          <w:rFonts w:ascii="Times New Roman" w:hAnsi="Times New Roman" w:cs="Times New Roman"/>
          <w:sz w:val="24"/>
          <w:szCs w:val="24"/>
        </w:rPr>
        <w:t>njëjtën mënyrë si ndërmjetësit e zakonshëm.</w:t>
      </w:r>
    </w:p>
    <w:p w14:paraId="150A6F37" w14:textId="77777777" w:rsidR="00886333" w:rsidRDefault="00886333" w:rsidP="00CB3263">
      <w:pPr>
        <w:spacing w:after="0"/>
        <w:jc w:val="both"/>
        <w:rPr>
          <w:rFonts w:ascii="Times New Roman" w:hAnsi="Times New Roman" w:cs="Times New Roman"/>
          <w:sz w:val="24"/>
          <w:szCs w:val="24"/>
        </w:rPr>
      </w:pPr>
    </w:p>
    <w:p w14:paraId="4C4C1B61" w14:textId="77777777" w:rsidR="00E3472B" w:rsidRPr="00285C89" w:rsidRDefault="00E3472B" w:rsidP="00CB3263">
      <w:pPr>
        <w:spacing w:after="0"/>
        <w:jc w:val="both"/>
        <w:rPr>
          <w:rFonts w:ascii="Times New Roman" w:hAnsi="Times New Roman" w:cs="Times New Roman"/>
          <w:sz w:val="24"/>
          <w:szCs w:val="24"/>
        </w:rPr>
      </w:pPr>
    </w:p>
    <w:p w14:paraId="3EC4DE2E" w14:textId="77777777" w:rsidR="004B146B" w:rsidRPr="00285C89" w:rsidRDefault="004B146B" w:rsidP="00CB3263">
      <w:pPr>
        <w:pStyle w:val="ListParagraph"/>
        <w:numPr>
          <w:ilvl w:val="0"/>
          <w:numId w:val="4"/>
        </w:numPr>
        <w:spacing w:after="0"/>
        <w:ind w:left="360" w:hanging="360"/>
        <w:jc w:val="both"/>
        <w:rPr>
          <w:rFonts w:ascii="Times New Roman" w:hAnsi="Times New Roman" w:cs="Times New Roman"/>
          <w:sz w:val="24"/>
          <w:szCs w:val="24"/>
        </w:rPr>
      </w:pPr>
      <w:r w:rsidRPr="00285C89">
        <w:rPr>
          <w:rFonts w:ascii="Times New Roman" w:hAnsi="Times New Roman" w:cs="Times New Roman"/>
          <w:b/>
          <w:sz w:val="24"/>
          <w:szCs w:val="24"/>
        </w:rPr>
        <w:t>VLERËSIMI I LIGJSHMËRISË, KUSHTETUESHMËRISË DHE HARMONIZIMI ME LEGJISLACIONIN NË FUQI VENDAS E NDËRKOMBËTAR</w:t>
      </w:r>
    </w:p>
    <w:p w14:paraId="218C6EBE" w14:textId="77777777" w:rsidR="004B146B" w:rsidRPr="00285C89" w:rsidRDefault="004B146B" w:rsidP="00CB3263">
      <w:pPr>
        <w:spacing w:after="0"/>
        <w:jc w:val="both"/>
        <w:rPr>
          <w:rFonts w:ascii="Times New Roman" w:hAnsi="Times New Roman" w:cs="Times New Roman"/>
          <w:sz w:val="24"/>
          <w:szCs w:val="24"/>
        </w:rPr>
      </w:pPr>
    </w:p>
    <w:p w14:paraId="2381354F" w14:textId="77777777" w:rsidR="004B146B" w:rsidRPr="00285C89" w:rsidRDefault="004B146B"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 xml:space="preserve">Projekt ligji është hartuar në përputhje me Kushtetutën e Republikës së Shqipërisë si dhe është i harmonizuar me legjislacionin vendas e ndërkombëtar. Në hartimin e tij janë marrë në konsideratë edhe ligje të tjera si ligji nr. 9901, datë 14.4.2008 “Për tregtarët dhe shoqëritë tregtare”. </w:t>
      </w:r>
    </w:p>
    <w:p w14:paraId="2EE6D9B6" w14:textId="77777777" w:rsidR="00C77F7E" w:rsidRPr="00285C89" w:rsidRDefault="00C77F7E" w:rsidP="00CB3263">
      <w:pPr>
        <w:spacing w:after="0"/>
        <w:jc w:val="both"/>
        <w:rPr>
          <w:rFonts w:ascii="Times New Roman" w:hAnsi="Times New Roman" w:cs="Times New Roman"/>
          <w:sz w:val="24"/>
          <w:szCs w:val="24"/>
        </w:rPr>
      </w:pPr>
    </w:p>
    <w:p w14:paraId="693AF5EE" w14:textId="77777777" w:rsidR="004B146B" w:rsidRPr="00285C89" w:rsidRDefault="004B146B" w:rsidP="00CB3263">
      <w:pPr>
        <w:pStyle w:val="ListParagraph"/>
        <w:numPr>
          <w:ilvl w:val="0"/>
          <w:numId w:val="4"/>
        </w:numPr>
        <w:spacing w:after="0"/>
        <w:jc w:val="both"/>
        <w:rPr>
          <w:rFonts w:ascii="Times New Roman" w:hAnsi="Times New Roman" w:cs="Times New Roman"/>
          <w:sz w:val="24"/>
          <w:szCs w:val="24"/>
        </w:rPr>
      </w:pPr>
      <w:r w:rsidRPr="00285C89">
        <w:rPr>
          <w:rFonts w:ascii="Times New Roman" w:hAnsi="Times New Roman" w:cs="Times New Roman"/>
          <w:b/>
          <w:sz w:val="24"/>
          <w:szCs w:val="24"/>
        </w:rPr>
        <w:t xml:space="preserve">VLERËSIMI I SHKALLËS SË PËRAFRIMIT ME ACQUIS COMMUNAUTARE </w:t>
      </w:r>
    </w:p>
    <w:p w14:paraId="15F98AFF" w14:textId="77777777" w:rsidR="0001628F" w:rsidRPr="00285C89" w:rsidRDefault="0001628F" w:rsidP="00CB3263">
      <w:pPr>
        <w:spacing w:after="0"/>
        <w:jc w:val="both"/>
        <w:rPr>
          <w:rFonts w:ascii="Times New Roman" w:hAnsi="Times New Roman" w:cs="Times New Roman"/>
          <w:sz w:val="24"/>
          <w:szCs w:val="24"/>
        </w:rPr>
      </w:pPr>
    </w:p>
    <w:p w14:paraId="2966C0E0" w14:textId="4FC78CF9" w:rsidR="004724E1" w:rsidRPr="00285C89" w:rsidRDefault="00264769"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Projektligji “Për disa ndryshime dhe shtesa në ligjin</w:t>
      </w:r>
      <w:r w:rsidRPr="00285C89">
        <w:rPr>
          <w:rFonts w:ascii="Times New Roman" w:hAnsi="Times New Roman" w:cs="Times New Roman"/>
          <w:b/>
          <w:sz w:val="24"/>
          <w:szCs w:val="24"/>
        </w:rPr>
        <w:t xml:space="preserve"> </w:t>
      </w:r>
      <w:r w:rsidRPr="00285C89">
        <w:rPr>
          <w:rStyle w:val="Strong"/>
          <w:b w:val="0"/>
          <w:color w:val="000000"/>
          <w:sz w:val="24"/>
          <w:szCs w:val="24"/>
        </w:rPr>
        <w:t xml:space="preserve">nr. 52, datë 22.05.2014 “Për veprimtarinë e sigurimit dhe të risigurimit’’ </w:t>
      </w:r>
      <w:r w:rsidR="004724E1" w:rsidRPr="00285C89">
        <w:rPr>
          <w:rFonts w:ascii="Times New Roman" w:hAnsi="Times New Roman" w:cs="Times New Roman"/>
          <w:sz w:val="24"/>
          <w:szCs w:val="24"/>
        </w:rPr>
        <w:t>Ky projektligji synohet t</w:t>
      </w:r>
      <w:r w:rsidR="004A6A5B" w:rsidRPr="00285C89">
        <w:rPr>
          <w:rFonts w:ascii="Times New Roman" w:hAnsi="Times New Roman" w:cs="Times New Roman"/>
          <w:sz w:val="24"/>
          <w:szCs w:val="24"/>
        </w:rPr>
        <w:t>ë</w:t>
      </w:r>
      <w:r w:rsidR="004724E1" w:rsidRPr="00285C89">
        <w:rPr>
          <w:rFonts w:ascii="Times New Roman" w:hAnsi="Times New Roman" w:cs="Times New Roman"/>
          <w:sz w:val="24"/>
          <w:szCs w:val="24"/>
        </w:rPr>
        <w:t xml:space="preserve"> përputhet pjes</w:t>
      </w:r>
      <w:r w:rsidR="004A6A5B" w:rsidRPr="00285C89">
        <w:rPr>
          <w:rFonts w:ascii="Times New Roman" w:hAnsi="Times New Roman" w:cs="Times New Roman"/>
          <w:sz w:val="24"/>
          <w:szCs w:val="24"/>
        </w:rPr>
        <w:t>ë</w:t>
      </w:r>
      <w:r w:rsidR="004724E1" w:rsidRPr="00285C89">
        <w:rPr>
          <w:rFonts w:ascii="Times New Roman" w:hAnsi="Times New Roman" w:cs="Times New Roman"/>
          <w:sz w:val="24"/>
          <w:szCs w:val="24"/>
        </w:rPr>
        <w:t>risht me Direktivën 2009/138/EK e  Parlamentit Evropian dhe e Këshillit të datës 25 nëntor 2009 mbi fillimin dhe ndjekjen e biznesit të Sigurimeve dhe Risigurimeve (Solvency II), si dhe Direktiv</w:t>
      </w:r>
      <w:r w:rsidR="004A6A5B" w:rsidRPr="00285C89">
        <w:rPr>
          <w:rFonts w:ascii="Times New Roman" w:hAnsi="Times New Roman" w:cs="Times New Roman"/>
          <w:sz w:val="24"/>
          <w:szCs w:val="24"/>
        </w:rPr>
        <w:t>ë</w:t>
      </w:r>
      <w:r w:rsidR="004724E1" w:rsidRPr="00285C89">
        <w:rPr>
          <w:rFonts w:ascii="Times New Roman" w:hAnsi="Times New Roman" w:cs="Times New Roman"/>
          <w:sz w:val="24"/>
          <w:szCs w:val="24"/>
        </w:rPr>
        <w:t>n  2016/97 e Parlamentit Evropian dhe e Këshillit, datë 20 janar 2016, "Për Shpërndarjen n</w:t>
      </w:r>
      <w:r w:rsidR="004A6A5B" w:rsidRPr="00285C89">
        <w:rPr>
          <w:rFonts w:ascii="Times New Roman" w:hAnsi="Times New Roman" w:cs="Times New Roman"/>
          <w:sz w:val="24"/>
          <w:szCs w:val="24"/>
        </w:rPr>
        <w:t>ë</w:t>
      </w:r>
      <w:r w:rsidR="004724E1" w:rsidRPr="00285C89">
        <w:rPr>
          <w:rFonts w:ascii="Times New Roman" w:hAnsi="Times New Roman" w:cs="Times New Roman"/>
          <w:sz w:val="24"/>
          <w:szCs w:val="24"/>
        </w:rPr>
        <w:t xml:space="preserve"> Sigurime".</w:t>
      </w:r>
    </w:p>
    <w:p w14:paraId="00827F07" w14:textId="66020872" w:rsidR="00264769" w:rsidRPr="00285C89" w:rsidRDefault="00264769" w:rsidP="00CB3263">
      <w:pPr>
        <w:spacing w:after="0"/>
        <w:jc w:val="both"/>
        <w:rPr>
          <w:rFonts w:ascii="Times New Roman" w:hAnsi="Times New Roman" w:cs="Times New Roman"/>
          <w:b/>
          <w:sz w:val="24"/>
          <w:szCs w:val="24"/>
        </w:rPr>
      </w:pPr>
    </w:p>
    <w:p w14:paraId="2CAE4030" w14:textId="77777777" w:rsidR="00123CE1" w:rsidRPr="00285C89" w:rsidRDefault="00123CE1" w:rsidP="00CB3263">
      <w:pPr>
        <w:spacing w:after="0"/>
        <w:jc w:val="both"/>
        <w:rPr>
          <w:rFonts w:ascii="Times New Roman" w:hAnsi="Times New Roman" w:cs="Times New Roman"/>
          <w:b/>
          <w:sz w:val="24"/>
          <w:szCs w:val="24"/>
        </w:rPr>
      </w:pPr>
    </w:p>
    <w:p w14:paraId="294FCD84" w14:textId="77777777" w:rsidR="004B146B" w:rsidRPr="00285C89" w:rsidRDefault="004B146B" w:rsidP="00CB3263">
      <w:pPr>
        <w:pStyle w:val="ListParagraph"/>
        <w:numPr>
          <w:ilvl w:val="0"/>
          <w:numId w:val="4"/>
        </w:numPr>
        <w:spacing w:after="0"/>
        <w:jc w:val="both"/>
        <w:rPr>
          <w:rFonts w:ascii="Times New Roman" w:hAnsi="Times New Roman" w:cs="Times New Roman"/>
          <w:b/>
          <w:sz w:val="24"/>
          <w:szCs w:val="24"/>
        </w:rPr>
      </w:pPr>
      <w:r w:rsidRPr="00285C89">
        <w:rPr>
          <w:rFonts w:ascii="Times New Roman" w:hAnsi="Times New Roman" w:cs="Times New Roman"/>
          <w:b/>
          <w:sz w:val="24"/>
          <w:szCs w:val="24"/>
        </w:rPr>
        <w:t>PËRMBLEDHJE SHPJEGUESE E PËRMBAJTJES SË PROJEKTLIGJIT</w:t>
      </w:r>
    </w:p>
    <w:p w14:paraId="29C56B71" w14:textId="77777777" w:rsidR="00CB3263" w:rsidRPr="00285C89" w:rsidRDefault="00CB3263" w:rsidP="00CB3263">
      <w:pPr>
        <w:pStyle w:val="NormalWeb"/>
        <w:spacing w:before="0" w:beforeAutospacing="0" w:after="0" w:afterAutospacing="0" w:line="276" w:lineRule="auto"/>
        <w:rPr>
          <w:b/>
          <w:color w:val="000000"/>
          <w:lang w:val="sq-AL"/>
        </w:rPr>
      </w:pPr>
    </w:p>
    <w:p w14:paraId="3D3B9C23" w14:textId="3E25A8BE" w:rsidR="009B0B87" w:rsidRPr="009F7232" w:rsidRDefault="001674DF" w:rsidP="009B0B87">
      <w:pPr>
        <w:jc w:val="both"/>
        <w:rPr>
          <w:rFonts w:ascii="Times New Roman" w:hAnsi="Times New Roman" w:cs="Times New Roman"/>
          <w:bCs/>
          <w:sz w:val="24"/>
          <w:szCs w:val="24"/>
        </w:rPr>
      </w:pPr>
      <w:r w:rsidRPr="009F7232">
        <w:rPr>
          <w:rFonts w:ascii="Times New Roman" w:hAnsi="Times New Roman" w:cs="Times New Roman"/>
          <w:bCs/>
          <w:sz w:val="24"/>
          <w:szCs w:val="24"/>
        </w:rPr>
        <w:t xml:space="preserve">Projektligji </w:t>
      </w:r>
      <w:r w:rsidR="00E3472B" w:rsidRPr="009F7232">
        <w:rPr>
          <w:rFonts w:ascii="Times New Roman" w:hAnsi="Times New Roman" w:cs="Times New Roman"/>
          <w:bCs/>
          <w:sz w:val="24"/>
          <w:szCs w:val="24"/>
        </w:rPr>
        <w:t>ë</w:t>
      </w:r>
      <w:r w:rsidRPr="009F7232">
        <w:rPr>
          <w:rFonts w:ascii="Times New Roman" w:hAnsi="Times New Roman" w:cs="Times New Roman"/>
          <w:bCs/>
          <w:sz w:val="24"/>
          <w:szCs w:val="24"/>
        </w:rPr>
        <w:t>sht</w:t>
      </w:r>
      <w:r w:rsidR="00E3472B" w:rsidRPr="009F7232">
        <w:rPr>
          <w:rFonts w:ascii="Times New Roman" w:hAnsi="Times New Roman" w:cs="Times New Roman"/>
          <w:bCs/>
          <w:sz w:val="24"/>
          <w:szCs w:val="24"/>
        </w:rPr>
        <w:t>ë</w:t>
      </w:r>
      <w:r w:rsidRPr="009F7232">
        <w:rPr>
          <w:rFonts w:ascii="Times New Roman" w:hAnsi="Times New Roman" w:cs="Times New Roman"/>
          <w:bCs/>
          <w:sz w:val="24"/>
          <w:szCs w:val="24"/>
        </w:rPr>
        <w:t xml:space="preserve"> i strukturuar n</w:t>
      </w:r>
      <w:r w:rsidR="00E3472B" w:rsidRPr="009F7232">
        <w:rPr>
          <w:rFonts w:ascii="Times New Roman" w:hAnsi="Times New Roman" w:cs="Times New Roman"/>
          <w:bCs/>
          <w:sz w:val="24"/>
          <w:szCs w:val="24"/>
        </w:rPr>
        <w:t>ë</w:t>
      </w:r>
      <w:r w:rsidRPr="009F7232">
        <w:rPr>
          <w:rFonts w:ascii="Times New Roman" w:hAnsi="Times New Roman" w:cs="Times New Roman"/>
          <w:bCs/>
          <w:sz w:val="24"/>
          <w:szCs w:val="24"/>
        </w:rPr>
        <w:t xml:space="preserve"> </w:t>
      </w:r>
      <w:r w:rsidR="009F7232" w:rsidRPr="009F7232">
        <w:rPr>
          <w:rFonts w:ascii="Times New Roman" w:hAnsi="Times New Roman" w:cs="Times New Roman"/>
          <w:bCs/>
          <w:sz w:val="24"/>
          <w:szCs w:val="24"/>
        </w:rPr>
        <w:t>81</w:t>
      </w:r>
      <w:r w:rsidR="00577751" w:rsidRPr="009F7232">
        <w:rPr>
          <w:rFonts w:ascii="Times New Roman" w:hAnsi="Times New Roman" w:cs="Times New Roman"/>
          <w:bCs/>
          <w:sz w:val="24"/>
          <w:szCs w:val="24"/>
        </w:rPr>
        <w:t xml:space="preserve"> </w:t>
      </w:r>
      <w:r w:rsidRPr="009F7232">
        <w:rPr>
          <w:rFonts w:ascii="Times New Roman" w:hAnsi="Times New Roman" w:cs="Times New Roman"/>
          <w:bCs/>
          <w:sz w:val="24"/>
          <w:szCs w:val="24"/>
        </w:rPr>
        <w:t>nene, p</w:t>
      </w:r>
      <w:r w:rsidR="00E3472B" w:rsidRPr="009F7232">
        <w:rPr>
          <w:rFonts w:ascii="Times New Roman" w:hAnsi="Times New Roman" w:cs="Times New Roman"/>
          <w:bCs/>
          <w:sz w:val="24"/>
          <w:szCs w:val="24"/>
        </w:rPr>
        <w:t>ë</w:t>
      </w:r>
      <w:r w:rsidRPr="009F7232">
        <w:rPr>
          <w:rFonts w:ascii="Times New Roman" w:hAnsi="Times New Roman" w:cs="Times New Roman"/>
          <w:bCs/>
          <w:sz w:val="24"/>
          <w:szCs w:val="24"/>
        </w:rPr>
        <w:t>rfshir</w:t>
      </w:r>
      <w:r w:rsidR="00E3472B" w:rsidRPr="009F7232">
        <w:rPr>
          <w:rFonts w:ascii="Times New Roman" w:hAnsi="Times New Roman" w:cs="Times New Roman"/>
          <w:bCs/>
          <w:sz w:val="24"/>
          <w:szCs w:val="24"/>
        </w:rPr>
        <w:t>ë</w:t>
      </w:r>
      <w:r w:rsidRPr="009F7232">
        <w:rPr>
          <w:rFonts w:ascii="Times New Roman" w:hAnsi="Times New Roman" w:cs="Times New Roman"/>
          <w:bCs/>
          <w:sz w:val="24"/>
          <w:szCs w:val="24"/>
        </w:rPr>
        <w:t xml:space="preserve"> </w:t>
      </w:r>
      <w:r w:rsidR="009B0B87" w:rsidRPr="009F7232">
        <w:rPr>
          <w:rFonts w:ascii="Times New Roman" w:hAnsi="Times New Roman" w:cs="Times New Roman"/>
          <w:bCs/>
          <w:sz w:val="24"/>
          <w:szCs w:val="24"/>
        </w:rPr>
        <w:t>dispozitat</w:t>
      </w:r>
      <w:r w:rsidRPr="009F7232">
        <w:rPr>
          <w:rFonts w:ascii="Times New Roman" w:hAnsi="Times New Roman" w:cs="Times New Roman"/>
          <w:bCs/>
          <w:sz w:val="24"/>
          <w:szCs w:val="24"/>
        </w:rPr>
        <w:t xml:space="preserve"> kalimtare. </w:t>
      </w:r>
    </w:p>
    <w:p w14:paraId="3EAD0795" w14:textId="02A499AD" w:rsidR="00D54327" w:rsidRPr="009F7232" w:rsidRDefault="009B0B87" w:rsidP="00207EDA">
      <w:pPr>
        <w:pStyle w:val="ListParagraph"/>
        <w:numPr>
          <w:ilvl w:val="0"/>
          <w:numId w:val="38"/>
        </w:numPr>
        <w:spacing w:after="0"/>
        <w:jc w:val="both"/>
        <w:rPr>
          <w:rFonts w:ascii="Times New Roman" w:hAnsi="Times New Roman" w:cs="Times New Roman"/>
          <w:b/>
          <w:bCs/>
          <w:sz w:val="24"/>
          <w:szCs w:val="24"/>
        </w:rPr>
      </w:pPr>
      <w:r w:rsidRPr="009F7232">
        <w:rPr>
          <w:rFonts w:ascii="Times New Roman" w:hAnsi="Times New Roman" w:cs="Times New Roman"/>
          <w:b/>
          <w:bCs/>
          <w:sz w:val="24"/>
          <w:szCs w:val="24"/>
        </w:rPr>
        <w:t>Neni 1</w:t>
      </w:r>
      <w:r w:rsidR="001834F1" w:rsidRPr="009F7232">
        <w:rPr>
          <w:rFonts w:ascii="Times New Roman" w:hAnsi="Times New Roman" w:cs="Times New Roman"/>
          <w:b/>
          <w:bCs/>
          <w:sz w:val="24"/>
          <w:szCs w:val="24"/>
        </w:rPr>
        <w:t>,</w:t>
      </w:r>
      <w:r w:rsidRPr="009F7232">
        <w:rPr>
          <w:rFonts w:ascii="Times New Roman" w:hAnsi="Times New Roman" w:cs="Times New Roman"/>
          <w:b/>
          <w:bCs/>
          <w:sz w:val="24"/>
          <w:szCs w:val="24"/>
        </w:rPr>
        <w:t xml:space="preserve"> </w:t>
      </w:r>
      <w:r w:rsidR="00D54327" w:rsidRPr="009F7232">
        <w:rPr>
          <w:rFonts w:ascii="Times New Roman" w:hAnsi="Times New Roman" w:cs="Times New Roman"/>
          <w:b/>
          <w:bCs/>
          <w:sz w:val="24"/>
          <w:szCs w:val="24"/>
        </w:rPr>
        <w:t>propozon ndryshime n</w:t>
      </w:r>
      <w:r w:rsidR="00E3472B" w:rsidRPr="009F7232">
        <w:rPr>
          <w:rFonts w:ascii="Times New Roman" w:hAnsi="Times New Roman" w:cs="Times New Roman"/>
          <w:b/>
          <w:bCs/>
          <w:sz w:val="24"/>
          <w:szCs w:val="24"/>
        </w:rPr>
        <w:t>ë</w:t>
      </w:r>
      <w:r w:rsidR="00D54327" w:rsidRPr="009F7232">
        <w:rPr>
          <w:rFonts w:ascii="Times New Roman" w:hAnsi="Times New Roman" w:cs="Times New Roman"/>
          <w:b/>
          <w:bCs/>
          <w:sz w:val="24"/>
          <w:szCs w:val="24"/>
        </w:rPr>
        <w:t xml:space="preserve"> nenin 1, t</w:t>
      </w:r>
      <w:r w:rsidR="00E3472B" w:rsidRPr="009F7232">
        <w:rPr>
          <w:rFonts w:ascii="Times New Roman" w:hAnsi="Times New Roman" w:cs="Times New Roman"/>
          <w:b/>
          <w:bCs/>
          <w:sz w:val="24"/>
          <w:szCs w:val="24"/>
        </w:rPr>
        <w:t>ë</w:t>
      </w:r>
      <w:r w:rsidR="00D54327" w:rsidRPr="009F7232">
        <w:rPr>
          <w:rFonts w:ascii="Times New Roman" w:hAnsi="Times New Roman" w:cs="Times New Roman"/>
          <w:b/>
          <w:bCs/>
          <w:sz w:val="24"/>
          <w:szCs w:val="24"/>
        </w:rPr>
        <w:t xml:space="preserve"> ligjit</w:t>
      </w:r>
      <w:r w:rsidR="001510D5" w:rsidRPr="009F7232">
        <w:rPr>
          <w:rFonts w:ascii="Times New Roman" w:hAnsi="Times New Roman" w:cs="Times New Roman"/>
          <w:b/>
          <w:bCs/>
          <w:sz w:val="24"/>
          <w:szCs w:val="24"/>
        </w:rPr>
        <w:t>.</w:t>
      </w:r>
      <w:r w:rsidR="00D54327" w:rsidRPr="009F7232">
        <w:rPr>
          <w:rFonts w:ascii="Times New Roman" w:hAnsi="Times New Roman" w:cs="Times New Roman"/>
          <w:b/>
          <w:bCs/>
          <w:sz w:val="24"/>
          <w:szCs w:val="24"/>
        </w:rPr>
        <w:t xml:space="preserve">  </w:t>
      </w:r>
    </w:p>
    <w:p w14:paraId="7522C7F9" w14:textId="77777777" w:rsidR="00D54327" w:rsidRPr="00D54327" w:rsidRDefault="00D54327" w:rsidP="00207EDA">
      <w:pPr>
        <w:spacing w:after="0"/>
        <w:jc w:val="both"/>
        <w:rPr>
          <w:rFonts w:ascii="Times New Roman" w:hAnsi="Times New Roman" w:cs="Times New Roman"/>
          <w:b/>
          <w:bCs/>
          <w:sz w:val="24"/>
          <w:szCs w:val="24"/>
        </w:rPr>
      </w:pPr>
    </w:p>
    <w:p w14:paraId="3919E4AB" w14:textId="31927C23" w:rsidR="00D54327" w:rsidRDefault="00D54327" w:rsidP="00207EDA">
      <w:pPr>
        <w:spacing w:after="0"/>
        <w:jc w:val="both"/>
        <w:rPr>
          <w:rFonts w:ascii="Times New Roman" w:hAnsi="Times New Roman" w:cs="Times New Roman"/>
          <w:sz w:val="24"/>
          <w:szCs w:val="24"/>
        </w:rPr>
      </w:pPr>
      <w:r>
        <w:rPr>
          <w:rFonts w:ascii="Times New Roman" w:hAnsi="Times New Roman" w:cs="Times New Roman"/>
          <w:sz w:val="24"/>
          <w:szCs w:val="24"/>
        </w:rPr>
        <w:t>N</w:t>
      </w:r>
      <w:r w:rsidR="00E3472B">
        <w:rPr>
          <w:rFonts w:ascii="Times New Roman" w:hAnsi="Times New Roman" w:cs="Times New Roman"/>
          <w:sz w:val="24"/>
          <w:szCs w:val="24"/>
        </w:rPr>
        <w:t>ë</w:t>
      </w:r>
      <w:r>
        <w:rPr>
          <w:rFonts w:ascii="Times New Roman" w:hAnsi="Times New Roman" w:cs="Times New Roman"/>
          <w:sz w:val="24"/>
          <w:szCs w:val="24"/>
        </w:rPr>
        <w:t xml:space="preserve"> nenin 1</w:t>
      </w:r>
      <w:r w:rsidR="009B0B87" w:rsidRPr="00D54327">
        <w:rPr>
          <w:rFonts w:ascii="Times New Roman" w:hAnsi="Times New Roman" w:cs="Times New Roman"/>
          <w:sz w:val="24"/>
          <w:szCs w:val="24"/>
        </w:rPr>
        <w:t xml:space="preserve"> n</w:t>
      </w:r>
      <w:r w:rsidR="00E3472B">
        <w:rPr>
          <w:rFonts w:ascii="Times New Roman" w:hAnsi="Times New Roman" w:cs="Times New Roman"/>
          <w:sz w:val="24"/>
          <w:szCs w:val="24"/>
        </w:rPr>
        <w:t>ë</w:t>
      </w:r>
      <w:r w:rsidR="009B0B87" w:rsidRPr="00D54327">
        <w:rPr>
          <w:rFonts w:ascii="Times New Roman" w:hAnsi="Times New Roman" w:cs="Times New Roman"/>
          <w:sz w:val="24"/>
          <w:szCs w:val="24"/>
        </w:rPr>
        <w:t xml:space="preserve"> fund t</w:t>
      </w:r>
      <w:r w:rsidR="00E3472B">
        <w:rPr>
          <w:rFonts w:ascii="Times New Roman" w:hAnsi="Times New Roman" w:cs="Times New Roman"/>
          <w:sz w:val="24"/>
          <w:szCs w:val="24"/>
        </w:rPr>
        <w:t>ë</w:t>
      </w:r>
      <w:r w:rsidR="009B0B87" w:rsidRPr="00D54327">
        <w:rPr>
          <w:rFonts w:ascii="Times New Roman" w:hAnsi="Times New Roman" w:cs="Times New Roman"/>
          <w:sz w:val="24"/>
          <w:szCs w:val="24"/>
        </w:rPr>
        <w:t xml:space="preserve"> fjalis</w:t>
      </w:r>
      <w:r w:rsidR="00E3472B">
        <w:rPr>
          <w:rFonts w:ascii="Times New Roman" w:hAnsi="Times New Roman" w:cs="Times New Roman"/>
          <w:sz w:val="24"/>
          <w:szCs w:val="24"/>
        </w:rPr>
        <w:t>ë</w:t>
      </w:r>
      <w:r w:rsidR="009B0B87" w:rsidRPr="00D54327">
        <w:rPr>
          <w:rFonts w:ascii="Times New Roman" w:hAnsi="Times New Roman" w:cs="Times New Roman"/>
          <w:sz w:val="24"/>
          <w:szCs w:val="24"/>
        </w:rPr>
        <w:t xml:space="preserve"> t</w:t>
      </w:r>
      <w:r w:rsidR="00E3472B">
        <w:rPr>
          <w:rFonts w:ascii="Times New Roman" w:hAnsi="Times New Roman" w:cs="Times New Roman"/>
          <w:sz w:val="24"/>
          <w:szCs w:val="24"/>
        </w:rPr>
        <w:t>ë</w:t>
      </w:r>
      <w:r w:rsidR="009B0B87" w:rsidRPr="00D54327">
        <w:rPr>
          <w:rFonts w:ascii="Times New Roman" w:hAnsi="Times New Roman" w:cs="Times New Roman"/>
          <w:sz w:val="24"/>
          <w:szCs w:val="24"/>
        </w:rPr>
        <w:t xml:space="preserve"> shtohet togfjal</w:t>
      </w:r>
      <w:r w:rsidR="00E3472B">
        <w:rPr>
          <w:rFonts w:ascii="Times New Roman" w:hAnsi="Times New Roman" w:cs="Times New Roman"/>
          <w:sz w:val="24"/>
          <w:szCs w:val="24"/>
        </w:rPr>
        <w:t>ë</w:t>
      </w:r>
      <w:r w:rsidR="009B0B87" w:rsidRPr="00D54327">
        <w:rPr>
          <w:rFonts w:ascii="Times New Roman" w:hAnsi="Times New Roman" w:cs="Times New Roman"/>
          <w:sz w:val="24"/>
          <w:szCs w:val="24"/>
        </w:rPr>
        <w:t xml:space="preserve">shi </w:t>
      </w:r>
      <w:r w:rsidR="009B0B87" w:rsidRPr="00D54327">
        <w:rPr>
          <w:rFonts w:ascii="Times New Roman" w:hAnsi="Times New Roman" w:cs="Times New Roman"/>
          <w:i/>
          <w:iCs/>
          <w:sz w:val="24"/>
          <w:szCs w:val="24"/>
        </w:rPr>
        <w:t>“…dhe t</w:t>
      </w:r>
      <w:r w:rsidR="00E3472B">
        <w:rPr>
          <w:rFonts w:ascii="Times New Roman" w:hAnsi="Times New Roman" w:cs="Times New Roman"/>
          <w:i/>
          <w:iCs/>
          <w:sz w:val="24"/>
          <w:szCs w:val="24"/>
        </w:rPr>
        <w:t>ë</w:t>
      </w:r>
      <w:r w:rsidR="009B0B87" w:rsidRPr="00D54327">
        <w:rPr>
          <w:rFonts w:ascii="Times New Roman" w:hAnsi="Times New Roman" w:cs="Times New Roman"/>
          <w:i/>
          <w:iCs/>
          <w:sz w:val="24"/>
          <w:szCs w:val="24"/>
        </w:rPr>
        <w:t xml:space="preserve"> kontribuoj</w:t>
      </w:r>
      <w:r w:rsidR="00E3472B">
        <w:rPr>
          <w:rFonts w:ascii="Times New Roman" w:hAnsi="Times New Roman" w:cs="Times New Roman"/>
          <w:i/>
          <w:iCs/>
          <w:sz w:val="24"/>
          <w:szCs w:val="24"/>
        </w:rPr>
        <w:t>ë</w:t>
      </w:r>
      <w:r w:rsidR="009B0B87" w:rsidRPr="00D54327">
        <w:rPr>
          <w:rFonts w:ascii="Times New Roman" w:hAnsi="Times New Roman" w:cs="Times New Roman"/>
          <w:i/>
          <w:iCs/>
          <w:sz w:val="24"/>
          <w:szCs w:val="24"/>
        </w:rPr>
        <w:t xml:space="preserve"> n</w:t>
      </w:r>
      <w:r w:rsidR="00E3472B">
        <w:rPr>
          <w:rFonts w:ascii="Times New Roman" w:hAnsi="Times New Roman" w:cs="Times New Roman"/>
          <w:i/>
          <w:iCs/>
          <w:sz w:val="24"/>
          <w:szCs w:val="24"/>
        </w:rPr>
        <w:t>ë</w:t>
      </w:r>
      <w:r w:rsidR="009B0B87" w:rsidRPr="00D54327">
        <w:rPr>
          <w:rFonts w:ascii="Times New Roman" w:hAnsi="Times New Roman" w:cs="Times New Roman"/>
          <w:i/>
          <w:iCs/>
          <w:sz w:val="24"/>
          <w:szCs w:val="24"/>
        </w:rPr>
        <w:t xml:space="preserve"> stabilitetin financiar”. </w:t>
      </w:r>
      <w:r w:rsidR="009B0B87" w:rsidRPr="00D54327">
        <w:rPr>
          <w:rFonts w:ascii="Times New Roman" w:hAnsi="Times New Roman" w:cs="Times New Roman"/>
          <w:sz w:val="24"/>
          <w:szCs w:val="24"/>
        </w:rPr>
        <w:t xml:space="preserve">Ky ndryshim </w:t>
      </w:r>
      <w:r w:rsidR="00E3472B">
        <w:rPr>
          <w:rFonts w:ascii="Times New Roman" w:hAnsi="Times New Roman" w:cs="Times New Roman"/>
          <w:sz w:val="24"/>
          <w:szCs w:val="24"/>
        </w:rPr>
        <w:t>ë</w:t>
      </w:r>
      <w:r w:rsidR="009B0B87" w:rsidRPr="00D54327">
        <w:rPr>
          <w:rFonts w:ascii="Times New Roman" w:hAnsi="Times New Roman" w:cs="Times New Roman"/>
          <w:sz w:val="24"/>
          <w:szCs w:val="24"/>
        </w:rPr>
        <w:t>sht</w:t>
      </w:r>
      <w:r w:rsidR="00E3472B">
        <w:rPr>
          <w:rFonts w:ascii="Times New Roman" w:hAnsi="Times New Roman" w:cs="Times New Roman"/>
          <w:sz w:val="24"/>
          <w:szCs w:val="24"/>
        </w:rPr>
        <w:t>ë</w:t>
      </w:r>
      <w:r w:rsidR="009B0B87" w:rsidRPr="00D54327">
        <w:rPr>
          <w:rFonts w:ascii="Times New Roman" w:hAnsi="Times New Roman" w:cs="Times New Roman"/>
          <w:sz w:val="24"/>
          <w:szCs w:val="24"/>
        </w:rPr>
        <w:t xml:space="preserve"> propozuar sipas rekomandimeve t</w:t>
      </w:r>
      <w:r w:rsidR="00E3472B">
        <w:rPr>
          <w:rFonts w:ascii="Times New Roman" w:hAnsi="Times New Roman" w:cs="Times New Roman"/>
          <w:sz w:val="24"/>
          <w:szCs w:val="24"/>
        </w:rPr>
        <w:t>ë</w:t>
      </w:r>
      <w:r w:rsidR="009B0B87" w:rsidRPr="00D54327">
        <w:rPr>
          <w:rFonts w:ascii="Times New Roman" w:hAnsi="Times New Roman" w:cs="Times New Roman"/>
          <w:sz w:val="24"/>
          <w:szCs w:val="24"/>
        </w:rPr>
        <w:t xml:space="preserve"> l</w:t>
      </w:r>
      <w:r w:rsidR="00E3472B">
        <w:rPr>
          <w:rFonts w:ascii="Times New Roman" w:hAnsi="Times New Roman" w:cs="Times New Roman"/>
          <w:sz w:val="24"/>
          <w:szCs w:val="24"/>
        </w:rPr>
        <w:t>ë</w:t>
      </w:r>
      <w:r w:rsidR="009B0B87" w:rsidRPr="00D54327">
        <w:rPr>
          <w:rFonts w:ascii="Times New Roman" w:hAnsi="Times New Roman" w:cs="Times New Roman"/>
          <w:sz w:val="24"/>
          <w:szCs w:val="24"/>
        </w:rPr>
        <w:t>na  n</w:t>
      </w:r>
      <w:r w:rsidR="00E3472B">
        <w:rPr>
          <w:rFonts w:ascii="Times New Roman" w:hAnsi="Times New Roman" w:cs="Times New Roman"/>
          <w:sz w:val="24"/>
          <w:szCs w:val="24"/>
        </w:rPr>
        <w:t>ë</w:t>
      </w:r>
      <w:r w:rsidR="009B0B87" w:rsidRPr="00D54327">
        <w:rPr>
          <w:rFonts w:ascii="Times New Roman" w:hAnsi="Times New Roman" w:cs="Times New Roman"/>
          <w:sz w:val="24"/>
          <w:szCs w:val="24"/>
        </w:rPr>
        <w:t xml:space="preserve"> raportin e IAIS në kuadër të procesit </w:t>
      </w:r>
      <w:r w:rsidR="009B0B87" w:rsidRPr="00D54327">
        <w:rPr>
          <w:rFonts w:ascii="Times New Roman" w:hAnsi="Times New Roman" w:cs="Times New Roman"/>
          <w:sz w:val="24"/>
          <w:szCs w:val="24"/>
        </w:rPr>
        <w:lastRenderedPageBreak/>
        <w:t xml:space="preserve">të vlerësimit të përputhshmërisë së praktikave mbikëqyrëse të AMF-së me standardeve ndërkombëtare të sigurimeve (ICP). </w:t>
      </w:r>
    </w:p>
    <w:p w14:paraId="38FB33E2" w14:textId="77777777" w:rsidR="00D54327" w:rsidRDefault="00D54327" w:rsidP="00207EDA">
      <w:pPr>
        <w:spacing w:after="0"/>
        <w:jc w:val="both"/>
        <w:rPr>
          <w:rFonts w:ascii="Times New Roman" w:hAnsi="Times New Roman" w:cs="Times New Roman"/>
          <w:sz w:val="24"/>
          <w:szCs w:val="24"/>
        </w:rPr>
      </w:pPr>
    </w:p>
    <w:p w14:paraId="3C03924C" w14:textId="713468C7" w:rsidR="00D54327" w:rsidRPr="00D54327" w:rsidRDefault="00D54327" w:rsidP="00207EDA">
      <w:pPr>
        <w:pStyle w:val="ListParagraph"/>
        <w:numPr>
          <w:ilvl w:val="0"/>
          <w:numId w:val="38"/>
        </w:numPr>
        <w:spacing w:after="0"/>
        <w:jc w:val="both"/>
        <w:rPr>
          <w:rFonts w:ascii="Times New Roman" w:hAnsi="Times New Roman" w:cs="Times New Roman"/>
          <w:b/>
          <w:bCs/>
          <w:sz w:val="24"/>
          <w:szCs w:val="24"/>
        </w:rPr>
      </w:pPr>
      <w:r w:rsidRPr="00D54327">
        <w:rPr>
          <w:rFonts w:ascii="Times New Roman" w:hAnsi="Times New Roman" w:cs="Times New Roman"/>
          <w:b/>
          <w:bCs/>
          <w:sz w:val="24"/>
          <w:szCs w:val="24"/>
        </w:rPr>
        <w:t>Neni 2, propozon ndryshime n</w:t>
      </w:r>
      <w:r w:rsidR="00E3472B">
        <w:rPr>
          <w:rFonts w:ascii="Times New Roman" w:hAnsi="Times New Roman" w:cs="Times New Roman"/>
          <w:b/>
          <w:bCs/>
          <w:sz w:val="24"/>
          <w:szCs w:val="24"/>
        </w:rPr>
        <w:t>ë</w:t>
      </w:r>
      <w:r w:rsidRPr="00D54327">
        <w:rPr>
          <w:rFonts w:ascii="Times New Roman" w:hAnsi="Times New Roman" w:cs="Times New Roman"/>
          <w:b/>
          <w:bCs/>
          <w:sz w:val="24"/>
          <w:szCs w:val="24"/>
        </w:rPr>
        <w:t xml:space="preserve"> nenin 4</w:t>
      </w:r>
      <w:r>
        <w:rPr>
          <w:rFonts w:ascii="Times New Roman" w:hAnsi="Times New Roman" w:cs="Times New Roman"/>
          <w:b/>
          <w:bCs/>
          <w:sz w:val="24"/>
          <w:szCs w:val="24"/>
        </w:rPr>
        <w:t>,</w:t>
      </w:r>
      <w:r w:rsidRPr="00D54327">
        <w:rPr>
          <w:rFonts w:ascii="Times New Roman" w:hAnsi="Times New Roman" w:cs="Times New Roman"/>
          <w:b/>
          <w:bCs/>
          <w:sz w:val="24"/>
          <w:szCs w:val="24"/>
        </w:rPr>
        <w:t xml:space="preserve"> t</w:t>
      </w:r>
      <w:r w:rsidR="00E3472B">
        <w:rPr>
          <w:rFonts w:ascii="Times New Roman" w:hAnsi="Times New Roman" w:cs="Times New Roman"/>
          <w:b/>
          <w:bCs/>
          <w:sz w:val="24"/>
          <w:szCs w:val="24"/>
        </w:rPr>
        <w:t>ë</w:t>
      </w:r>
      <w:r w:rsidRPr="00D54327">
        <w:rPr>
          <w:rFonts w:ascii="Times New Roman" w:hAnsi="Times New Roman" w:cs="Times New Roman"/>
          <w:b/>
          <w:bCs/>
          <w:sz w:val="24"/>
          <w:szCs w:val="24"/>
        </w:rPr>
        <w:t xml:space="preserve"> ligjit</w:t>
      </w:r>
      <w:r w:rsidR="001510D5">
        <w:rPr>
          <w:rFonts w:ascii="Times New Roman" w:hAnsi="Times New Roman" w:cs="Times New Roman"/>
          <w:b/>
          <w:bCs/>
          <w:sz w:val="24"/>
          <w:szCs w:val="24"/>
        </w:rPr>
        <w:t>.</w:t>
      </w:r>
    </w:p>
    <w:p w14:paraId="7EF6A584" w14:textId="77777777" w:rsidR="00D54327" w:rsidRDefault="00D54327" w:rsidP="00207EDA">
      <w:pPr>
        <w:pStyle w:val="ListParagraph"/>
        <w:spacing w:after="0"/>
        <w:jc w:val="both"/>
        <w:rPr>
          <w:rFonts w:ascii="Times New Roman" w:hAnsi="Times New Roman" w:cs="Times New Roman"/>
          <w:sz w:val="24"/>
          <w:szCs w:val="24"/>
        </w:rPr>
      </w:pPr>
    </w:p>
    <w:p w14:paraId="6CBA110D" w14:textId="63906386" w:rsidR="00F65987" w:rsidRPr="00207EDA" w:rsidRDefault="00D54327" w:rsidP="00207EDA">
      <w:pPr>
        <w:spacing w:after="0"/>
        <w:jc w:val="both"/>
        <w:rPr>
          <w:rFonts w:ascii="Times New Roman" w:hAnsi="Times New Roman" w:cs="Times New Roman"/>
          <w:bCs/>
          <w:sz w:val="24"/>
          <w:szCs w:val="24"/>
        </w:rPr>
      </w:pPr>
      <w:r>
        <w:rPr>
          <w:rFonts w:ascii="Times New Roman" w:hAnsi="Times New Roman" w:cs="Times New Roman"/>
          <w:sz w:val="24"/>
          <w:szCs w:val="24"/>
        </w:rPr>
        <w:t>N</w:t>
      </w:r>
      <w:r w:rsidR="00E3472B">
        <w:rPr>
          <w:rFonts w:ascii="Times New Roman" w:hAnsi="Times New Roman" w:cs="Times New Roman"/>
          <w:sz w:val="24"/>
          <w:szCs w:val="24"/>
        </w:rPr>
        <w:t>ë</w:t>
      </w:r>
      <w:r>
        <w:rPr>
          <w:rFonts w:ascii="Times New Roman" w:hAnsi="Times New Roman" w:cs="Times New Roman"/>
          <w:sz w:val="24"/>
          <w:szCs w:val="24"/>
        </w:rPr>
        <w:t xml:space="preserve"> nenin 4 </w:t>
      </w:r>
      <w:r w:rsidR="00D0191D" w:rsidRPr="00D54327">
        <w:rPr>
          <w:rFonts w:ascii="Times New Roman" w:hAnsi="Times New Roman" w:cs="Times New Roman"/>
          <w:sz w:val="24"/>
          <w:szCs w:val="24"/>
        </w:rPr>
        <w:t>(</w:t>
      </w:r>
      <w:r w:rsidR="009F7232" w:rsidRPr="00D54327">
        <w:rPr>
          <w:rFonts w:ascii="Times New Roman" w:hAnsi="Times New Roman" w:cs="Times New Roman"/>
          <w:sz w:val="24"/>
          <w:szCs w:val="24"/>
        </w:rPr>
        <w:t>p</w:t>
      </w:r>
      <w:r w:rsidR="009F7232">
        <w:rPr>
          <w:rFonts w:ascii="Times New Roman" w:hAnsi="Times New Roman" w:cs="Times New Roman"/>
          <w:sz w:val="24"/>
          <w:szCs w:val="24"/>
        </w:rPr>
        <w:t>ë</w:t>
      </w:r>
      <w:r w:rsidR="009F7232" w:rsidRPr="00D54327">
        <w:rPr>
          <w:rFonts w:ascii="Times New Roman" w:hAnsi="Times New Roman" w:cs="Times New Roman"/>
          <w:sz w:val="24"/>
          <w:szCs w:val="24"/>
        </w:rPr>
        <w:t>rkufizimet</w:t>
      </w:r>
      <w:r w:rsidR="00D0191D" w:rsidRPr="00D54327">
        <w:rPr>
          <w:rFonts w:ascii="Times New Roman" w:hAnsi="Times New Roman" w:cs="Times New Roman"/>
          <w:sz w:val="24"/>
          <w:szCs w:val="24"/>
        </w:rPr>
        <w:t>)</w:t>
      </w:r>
      <w:r w:rsidR="005765DC" w:rsidRPr="00D54327">
        <w:rPr>
          <w:rFonts w:ascii="Times New Roman" w:hAnsi="Times New Roman" w:cs="Times New Roman"/>
          <w:sz w:val="24"/>
          <w:szCs w:val="24"/>
        </w:rPr>
        <w:t xml:space="preserve">, </w:t>
      </w:r>
      <w:r w:rsidR="00E3472B">
        <w:rPr>
          <w:rFonts w:ascii="Times New Roman" w:hAnsi="Times New Roman" w:cs="Times New Roman"/>
          <w:sz w:val="24"/>
          <w:szCs w:val="24"/>
        </w:rPr>
        <w:t>ë</w:t>
      </w:r>
      <w:r w:rsidRPr="00D54327">
        <w:rPr>
          <w:rFonts w:ascii="Times New Roman" w:hAnsi="Times New Roman" w:cs="Times New Roman"/>
          <w:sz w:val="24"/>
          <w:szCs w:val="24"/>
        </w:rPr>
        <w:t>sht</w:t>
      </w:r>
      <w:r w:rsidR="00E3472B">
        <w:rPr>
          <w:rFonts w:ascii="Times New Roman" w:hAnsi="Times New Roman" w:cs="Times New Roman"/>
          <w:sz w:val="24"/>
          <w:szCs w:val="24"/>
        </w:rPr>
        <w:t>ë</w:t>
      </w:r>
      <w:r w:rsidRPr="00D54327">
        <w:rPr>
          <w:rFonts w:ascii="Times New Roman" w:hAnsi="Times New Roman" w:cs="Times New Roman"/>
          <w:sz w:val="24"/>
          <w:szCs w:val="24"/>
        </w:rPr>
        <w:t xml:space="preserve"> amenduar termi “funksionar kryesor” si dhe </w:t>
      </w:r>
      <w:r w:rsidR="00E3472B">
        <w:rPr>
          <w:rFonts w:ascii="Times New Roman" w:hAnsi="Times New Roman" w:cs="Times New Roman"/>
          <w:sz w:val="24"/>
          <w:szCs w:val="24"/>
        </w:rPr>
        <w:t>ë</w:t>
      </w:r>
      <w:r w:rsidRPr="00D54327">
        <w:rPr>
          <w:rFonts w:ascii="Times New Roman" w:hAnsi="Times New Roman" w:cs="Times New Roman"/>
          <w:sz w:val="24"/>
          <w:szCs w:val="24"/>
        </w:rPr>
        <w:t>sht</w:t>
      </w:r>
      <w:r w:rsidR="00E3472B">
        <w:rPr>
          <w:rFonts w:ascii="Times New Roman" w:hAnsi="Times New Roman" w:cs="Times New Roman"/>
          <w:sz w:val="24"/>
          <w:szCs w:val="24"/>
        </w:rPr>
        <w:t>ë</w:t>
      </w:r>
      <w:r w:rsidRPr="00D54327">
        <w:rPr>
          <w:rFonts w:ascii="Times New Roman" w:hAnsi="Times New Roman" w:cs="Times New Roman"/>
          <w:sz w:val="24"/>
          <w:szCs w:val="24"/>
        </w:rPr>
        <w:t xml:space="preserve"> shtuar termi “funksion kyresor”</w:t>
      </w:r>
      <w:r>
        <w:rPr>
          <w:rFonts w:ascii="Times New Roman" w:hAnsi="Times New Roman" w:cs="Times New Roman"/>
          <w:sz w:val="24"/>
          <w:szCs w:val="24"/>
        </w:rPr>
        <w:t xml:space="preserve">, </w:t>
      </w:r>
      <w:r w:rsidR="005765DC" w:rsidRPr="00D54327">
        <w:rPr>
          <w:rFonts w:ascii="Times New Roman" w:hAnsi="Times New Roman" w:cs="Times New Roman"/>
          <w:sz w:val="24"/>
          <w:szCs w:val="24"/>
        </w:rPr>
        <w:t>n</w:t>
      </w:r>
      <w:r w:rsidR="00E3472B">
        <w:rPr>
          <w:rFonts w:ascii="Times New Roman" w:hAnsi="Times New Roman" w:cs="Times New Roman"/>
          <w:sz w:val="24"/>
          <w:szCs w:val="24"/>
        </w:rPr>
        <w:t>ë</w:t>
      </w:r>
      <w:r w:rsidR="005765DC" w:rsidRPr="00D54327">
        <w:rPr>
          <w:rFonts w:ascii="Times New Roman" w:hAnsi="Times New Roman" w:cs="Times New Roman"/>
          <w:sz w:val="24"/>
          <w:szCs w:val="24"/>
        </w:rPr>
        <w:t xml:space="preserve"> p</w:t>
      </w:r>
      <w:r w:rsidR="00E3472B">
        <w:rPr>
          <w:rFonts w:ascii="Times New Roman" w:hAnsi="Times New Roman" w:cs="Times New Roman"/>
          <w:sz w:val="24"/>
          <w:szCs w:val="24"/>
        </w:rPr>
        <w:t>ë</w:t>
      </w:r>
      <w:r w:rsidR="005765DC" w:rsidRPr="00D54327">
        <w:rPr>
          <w:rFonts w:ascii="Times New Roman" w:hAnsi="Times New Roman" w:cs="Times New Roman"/>
          <w:sz w:val="24"/>
          <w:szCs w:val="24"/>
        </w:rPr>
        <w:t xml:space="preserve">rputhje me </w:t>
      </w:r>
      <w:r w:rsidR="00F65987" w:rsidRPr="00D54327">
        <w:rPr>
          <w:rFonts w:ascii="Times New Roman" w:hAnsi="Times New Roman" w:cs="Times New Roman"/>
          <w:sz w:val="24"/>
          <w:szCs w:val="24"/>
        </w:rPr>
        <w:t>direktiv</w:t>
      </w:r>
      <w:r w:rsidR="00E3472B">
        <w:rPr>
          <w:rFonts w:ascii="Times New Roman" w:hAnsi="Times New Roman" w:cs="Times New Roman"/>
          <w:sz w:val="24"/>
          <w:szCs w:val="24"/>
        </w:rPr>
        <w:t>ë</w:t>
      </w:r>
      <w:r w:rsidR="00F65987" w:rsidRPr="00D54327">
        <w:rPr>
          <w:rFonts w:ascii="Times New Roman" w:hAnsi="Times New Roman" w:cs="Times New Roman"/>
          <w:sz w:val="24"/>
          <w:szCs w:val="24"/>
        </w:rPr>
        <w:t>n e aft</w:t>
      </w:r>
      <w:r w:rsidR="00E3472B">
        <w:rPr>
          <w:rFonts w:ascii="Times New Roman" w:hAnsi="Times New Roman" w:cs="Times New Roman"/>
          <w:sz w:val="24"/>
          <w:szCs w:val="24"/>
        </w:rPr>
        <w:t>ë</w:t>
      </w:r>
      <w:r w:rsidR="00F65987" w:rsidRPr="00D54327">
        <w:rPr>
          <w:rFonts w:ascii="Times New Roman" w:hAnsi="Times New Roman" w:cs="Times New Roman"/>
          <w:sz w:val="24"/>
          <w:szCs w:val="24"/>
        </w:rPr>
        <w:t>sis</w:t>
      </w:r>
      <w:r w:rsidR="00E3472B">
        <w:rPr>
          <w:rFonts w:ascii="Times New Roman" w:hAnsi="Times New Roman" w:cs="Times New Roman"/>
          <w:sz w:val="24"/>
          <w:szCs w:val="24"/>
        </w:rPr>
        <w:t>ë</w:t>
      </w:r>
      <w:r w:rsidR="00F65987" w:rsidRPr="00D54327">
        <w:rPr>
          <w:rFonts w:ascii="Times New Roman" w:hAnsi="Times New Roman" w:cs="Times New Roman"/>
          <w:sz w:val="24"/>
          <w:szCs w:val="24"/>
        </w:rPr>
        <w:t xml:space="preserve"> paguese </w:t>
      </w:r>
      <w:r w:rsidR="005765DC" w:rsidRPr="00D54327">
        <w:rPr>
          <w:rFonts w:ascii="Times New Roman" w:hAnsi="Times New Roman" w:cs="Times New Roman"/>
          <w:sz w:val="24"/>
          <w:szCs w:val="24"/>
        </w:rPr>
        <w:t>Solvency II</w:t>
      </w:r>
      <w:r w:rsidR="00D0191D" w:rsidRPr="00D54327">
        <w:rPr>
          <w:rFonts w:ascii="Times New Roman" w:hAnsi="Times New Roman" w:cs="Times New Roman"/>
          <w:sz w:val="24"/>
          <w:szCs w:val="24"/>
        </w:rPr>
        <w:t>,</w:t>
      </w:r>
      <w:r w:rsidR="005765DC" w:rsidRPr="00D54327">
        <w:rPr>
          <w:rFonts w:ascii="Times New Roman" w:hAnsi="Times New Roman" w:cs="Times New Roman"/>
          <w:sz w:val="24"/>
          <w:szCs w:val="24"/>
        </w:rPr>
        <w:t xml:space="preserve"> </w:t>
      </w:r>
      <w:r w:rsidR="00207EDA">
        <w:rPr>
          <w:rFonts w:ascii="Times New Roman" w:hAnsi="Times New Roman" w:cs="Times New Roman"/>
          <w:sz w:val="24"/>
          <w:szCs w:val="24"/>
        </w:rPr>
        <w:t xml:space="preserve">si dhe  </w:t>
      </w:r>
      <w:r w:rsidR="00E3472B">
        <w:rPr>
          <w:rFonts w:ascii="Times New Roman" w:hAnsi="Times New Roman" w:cs="Times New Roman"/>
          <w:sz w:val="24"/>
          <w:szCs w:val="24"/>
        </w:rPr>
        <w:t>ë</w:t>
      </w:r>
      <w:r w:rsidR="00207EDA">
        <w:rPr>
          <w:rFonts w:ascii="Times New Roman" w:hAnsi="Times New Roman" w:cs="Times New Roman"/>
          <w:sz w:val="24"/>
          <w:szCs w:val="24"/>
        </w:rPr>
        <w:t>sht</w:t>
      </w:r>
      <w:r w:rsidR="00E3472B">
        <w:rPr>
          <w:rFonts w:ascii="Times New Roman" w:hAnsi="Times New Roman" w:cs="Times New Roman"/>
          <w:sz w:val="24"/>
          <w:szCs w:val="24"/>
        </w:rPr>
        <w:t>ë</w:t>
      </w:r>
      <w:r w:rsidR="00207EDA">
        <w:rPr>
          <w:rFonts w:ascii="Times New Roman" w:hAnsi="Times New Roman" w:cs="Times New Roman"/>
          <w:sz w:val="24"/>
          <w:szCs w:val="24"/>
        </w:rPr>
        <w:t xml:space="preserve"> </w:t>
      </w:r>
      <w:r w:rsidR="00207EDA" w:rsidRPr="00D54327">
        <w:rPr>
          <w:rFonts w:ascii="Times New Roman" w:hAnsi="Times New Roman" w:cs="Times New Roman"/>
          <w:sz w:val="24"/>
          <w:szCs w:val="24"/>
        </w:rPr>
        <w:t>sht</w:t>
      </w:r>
      <w:r w:rsidR="00207EDA">
        <w:rPr>
          <w:rFonts w:ascii="Times New Roman" w:hAnsi="Times New Roman" w:cs="Times New Roman"/>
          <w:sz w:val="24"/>
          <w:szCs w:val="24"/>
        </w:rPr>
        <w:t>uar</w:t>
      </w:r>
      <w:r w:rsidR="00207EDA" w:rsidRPr="00D54327">
        <w:rPr>
          <w:rFonts w:ascii="Times New Roman" w:hAnsi="Times New Roman" w:cs="Times New Roman"/>
          <w:sz w:val="24"/>
          <w:szCs w:val="24"/>
        </w:rPr>
        <w:t xml:space="preserve"> p</w:t>
      </w:r>
      <w:r w:rsidR="00E3472B">
        <w:rPr>
          <w:rFonts w:ascii="Times New Roman" w:hAnsi="Times New Roman" w:cs="Times New Roman"/>
          <w:sz w:val="24"/>
          <w:szCs w:val="24"/>
        </w:rPr>
        <w:t>ë</w:t>
      </w:r>
      <w:r w:rsidR="00207EDA" w:rsidRPr="00D54327">
        <w:rPr>
          <w:rFonts w:ascii="Times New Roman" w:hAnsi="Times New Roman" w:cs="Times New Roman"/>
          <w:sz w:val="24"/>
          <w:szCs w:val="24"/>
        </w:rPr>
        <w:t xml:space="preserve">rkufizimi i termit  </w:t>
      </w:r>
      <w:r w:rsidR="00207EDA">
        <w:rPr>
          <w:rFonts w:ascii="Times New Roman" w:hAnsi="Times New Roman" w:cs="Times New Roman"/>
          <w:i/>
          <w:iCs/>
          <w:sz w:val="24"/>
          <w:szCs w:val="24"/>
        </w:rPr>
        <w:t>“</w:t>
      </w:r>
      <w:r w:rsidR="00207EDA" w:rsidRPr="00D54327">
        <w:rPr>
          <w:rFonts w:ascii="Times New Roman" w:hAnsi="Times New Roman" w:cs="Times New Roman"/>
          <w:i/>
          <w:iCs/>
          <w:sz w:val="24"/>
          <w:szCs w:val="24"/>
        </w:rPr>
        <w:t xml:space="preserve">Mjet i qëndrueshëm komunikimi” </w:t>
      </w:r>
      <w:r w:rsidR="00207EDA" w:rsidRPr="00D54327">
        <w:rPr>
          <w:rFonts w:ascii="Times New Roman" w:hAnsi="Times New Roman" w:cs="Times New Roman"/>
          <w:sz w:val="24"/>
          <w:szCs w:val="24"/>
        </w:rPr>
        <w:t>sipas parashikimeve t</w:t>
      </w:r>
      <w:r w:rsidR="00E3472B">
        <w:rPr>
          <w:rFonts w:ascii="Times New Roman" w:hAnsi="Times New Roman" w:cs="Times New Roman"/>
          <w:sz w:val="24"/>
          <w:szCs w:val="24"/>
        </w:rPr>
        <w:t>ë</w:t>
      </w:r>
      <w:r w:rsidR="00207EDA" w:rsidRPr="00D54327">
        <w:rPr>
          <w:rFonts w:ascii="Times New Roman" w:hAnsi="Times New Roman" w:cs="Times New Roman"/>
          <w:sz w:val="24"/>
          <w:szCs w:val="24"/>
        </w:rPr>
        <w:t xml:space="preserve"> direktiv</w:t>
      </w:r>
      <w:r w:rsidR="00E3472B">
        <w:rPr>
          <w:rFonts w:ascii="Times New Roman" w:hAnsi="Times New Roman" w:cs="Times New Roman"/>
          <w:sz w:val="24"/>
          <w:szCs w:val="24"/>
        </w:rPr>
        <w:t>ë</w:t>
      </w:r>
      <w:r w:rsidR="00207EDA" w:rsidRPr="00D54327">
        <w:rPr>
          <w:rFonts w:ascii="Times New Roman" w:hAnsi="Times New Roman" w:cs="Times New Roman"/>
          <w:sz w:val="24"/>
          <w:szCs w:val="24"/>
        </w:rPr>
        <w:t>s  IDD “P</w:t>
      </w:r>
      <w:r w:rsidR="00207EDA" w:rsidRPr="00D54327">
        <w:rPr>
          <w:rFonts w:ascii="Times New Roman" w:hAnsi="Times New Roman" w:cs="Times New Roman"/>
          <w:bCs/>
          <w:sz w:val="24"/>
          <w:szCs w:val="24"/>
        </w:rPr>
        <w:t>ër shpërndarjen e sigurimeve”</w:t>
      </w:r>
      <w:r w:rsidR="00207EDA">
        <w:rPr>
          <w:rFonts w:ascii="Times New Roman" w:hAnsi="Times New Roman" w:cs="Times New Roman"/>
          <w:bCs/>
          <w:sz w:val="24"/>
          <w:szCs w:val="24"/>
        </w:rPr>
        <w:t>.</w:t>
      </w:r>
    </w:p>
    <w:p w14:paraId="08FA984D" w14:textId="63C33719" w:rsidR="00207EDA" w:rsidRDefault="00F65987" w:rsidP="00207EDA">
      <w:pPr>
        <w:spacing w:after="0"/>
        <w:jc w:val="both"/>
        <w:rPr>
          <w:rFonts w:ascii="Times New Roman" w:hAnsi="Times New Roman" w:cs="Times New Roman"/>
          <w:bCs/>
          <w:sz w:val="24"/>
          <w:szCs w:val="24"/>
        </w:rPr>
      </w:pPr>
      <w:r w:rsidRPr="00D54327">
        <w:rPr>
          <w:rFonts w:ascii="Times New Roman" w:hAnsi="Times New Roman" w:cs="Times New Roman"/>
          <w:sz w:val="24"/>
          <w:szCs w:val="24"/>
        </w:rPr>
        <w:t>Po n</w:t>
      </w:r>
      <w:r w:rsidR="00E3472B">
        <w:rPr>
          <w:rFonts w:ascii="Times New Roman" w:hAnsi="Times New Roman" w:cs="Times New Roman"/>
          <w:sz w:val="24"/>
          <w:szCs w:val="24"/>
        </w:rPr>
        <w:t>ë</w:t>
      </w:r>
      <w:r w:rsidRPr="00D54327">
        <w:rPr>
          <w:rFonts w:ascii="Times New Roman" w:hAnsi="Times New Roman" w:cs="Times New Roman"/>
          <w:sz w:val="24"/>
          <w:szCs w:val="24"/>
        </w:rPr>
        <w:t xml:space="preserve"> k</w:t>
      </w:r>
      <w:r w:rsidR="00E3472B">
        <w:rPr>
          <w:rFonts w:ascii="Times New Roman" w:hAnsi="Times New Roman" w:cs="Times New Roman"/>
          <w:sz w:val="24"/>
          <w:szCs w:val="24"/>
        </w:rPr>
        <w:t>ë</w:t>
      </w:r>
      <w:r w:rsidRPr="00D54327">
        <w:rPr>
          <w:rFonts w:ascii="Times New Roman" w:hAnsi="Times New Roman" w:cs="Times New Roman"/>
          <w:sz w:val="24"/>
          <w:szCs w:val="24"/>
        </w:rPr>
        <w:t>t</w:t>
      </w:r>
      <w:r w:rsidR="00E3472B">
        <w:rPr>
          <w:rFonts w:ascii="Times New Roman" w:hAnsi="Times New Roman" w:cs="Times New Roman"/>
          <w:sz w:val="24"/>
          <w:szCs w:val="24"/>
        </w:rPr>
        <w:t>ë</w:t>
      </w:r>
      <w:r w:rsidRPr="00D54327">
        <w:rPr>
          <w:rFonts w:ascii="Times New Roman" w:hAnsi="Times New Roman" w:cs="Times New Roman"/>
          <w:sz w:val="24"/>
          <w:szCs w:val="24"/>
        </w:rPr>
        <w:t xml:space="preserve"> nen </w:t>
      </w:r>
      <w:r w:rsidR="00207EDA">
        <w:rPr>
          <w:rFonts w:ascii="Times New Roman" w:hAnsi="Times New Roman" w:cs="Times New Roman"/>
          <w:sz w:val="24"/>
          <w:szCs w:val="24"/>
        </w:rPr>
        <w:t>jan</w:t>
      </w:r>
      <w:r w:rsidR="00E3472B">
        <w:rPr>
          <w:rFonts w:ascii="Times New Roman" w:hAnsi="Times New Roman" w:cs="Times New Roman"/>
          <w:sz w:val="24"/>
          <w:szCs w:val="24"/>
        </w:rPr>
        <w:t>ë</w:t>
      </w:r>
      <w:r w:rsidR="00207EDA">
        <w:rPr>
          <w:rFonts w:ascii="Times New Roman" w:hAnsi="Times New Roman" w:cs="Times New Roman"/>
          <w:sz w:val="24"/>
          <w:szCs w:val="24"/>
        </w:rPr>
        <w:t xml:space="preserve"> amen</w:t>
      </w:r>
      <w:r w:rsidR="00D21A20">
        <w:rPr>
          <w:rFonts w:ascii="Times New Roman" w:hAnsi="Times New Roman" w:cs="Times New Roman"/>
          <w:sz w:val="24"/>
          <w:szCs w:val="24"/>
        </w:rPr>
        <w:t>d</w:t>
      </w:r>
      <w:r w:rsidR="00207EDA">
        <w:rPr>
          <w:rFonts w:ascii="Times New Roman" w:hAnsi="Times New Roman" w:cs="Times New Roman"/>
          <w:sz w:val="24"/>
          <w:szCs w:val="24"/>
        </w:rPr>
        <w:t>uar p</w:t>
      </w:r>
      <w:r w:rsidR="00E3472B">
        <w:rPr>
          <w:rFonts w:ascii="Times New Roman" w:hAnsi="Times New Roman" w:cs="Times New Roman"/>
          <w:sz w:val="24"/>
          <w:szCs w:val="24"/>
        </w:rPr>
        <w:t>ë</w:t>
      </w:r>
      <w:r w:rsidR="00207EDA">
        <w:rPr>
          <w:rFonts w:ascii="Times New Roman" w:hAnsi="Times New Roman" w:cs="Times New Roman"/>
          <w:sz w:val="24"/>
          <w:szCs w:val="24"/>
        </w:rPr>
        <w:t>rkufizime t</w:t>
      </w:r>
      <w:r w:rsidR="00E3472B">
        <w:rPr>
          <w:rFonts w:ascii="Times New Roman" w:hAnsi="Times New Roman" w:cs="Times New Roman"/>
          <w:sz w:val="24"/>
          <w:szCs w:val="24"/>
        </w:rPr>
        <w:t>ë</w:t>
      </w:r>
      <w:r w:rsidR="00207EDA">
        <w:rPr>
          <w:rFonts w:ascii="Times New Roman" w:hAnsi="Times New Roman" w:cs="Times New Roman"/>
          <w:sz w:val="24"/>
          <w:szCs w:val="24"/>
        </w:rPr>
        <w:t xml:space="preserve"> tjera si “</w:t>
      </w:r>
      <w:r w:rsidR="00207EDA" w:rsidRPr="00207EDA">
        <w:rPr>
          <w:rFonts w:ascii="Times New Roman" w:hAnsi="Times New Roman" w:cs="Times New Roman"/>
          <w:i/>
          <w:iCs/>
          <w:sz w:val="24"/>
          <w:szCs w:val="24"/>
        </w:rPr>
        <w:t>aktuar</w:t>
      </w:r>
      <w:r w:rsidR="00207EDA">
        <w:rPr>
          <w:rFonts w:ascii="Times New Roman" w:hAnsi="Times New Roman" w:cs="Times New Roman"/>
          <w:sz w:val="24"/>
          <w:szCs w:val="24"/>
        </w:rPr>
        <w:t>” dhe “</w:t>
      </w:r>
      <w:r w:rsidR="00207EDA" w:rsidRPr="00207EDA">
        <w:rPr>
          <w:rFonts w:ascii="Times New Roman" w:hAnsi="Times New Roman" w:cs="Times New Roman"/>
          <w:i/>
          <w:iCs/>
          <w:sz w:val="24"/>
          <w:szCs w:val="24"/>
        </w:rPr>
        <w:t>familjar t</w:t>
      </w:r>
      <w:r w:rsidR="00E3472B">
        <w:rPr>
          <w:rFonts w:ascii="Times New Roman" w:hAnsi="Times New Roman" w:cs="Times New Roman"/>
          <w:i/>
          <w:iCs/>
          <w:sz w:val="24"/>
          <w:szCs w:val="24"/>
        </w:rPr>
        <w:t>ë</w:t>
      </w:r>
      <w:r w:rsidR="00207EDA" w:rsidRPr="00207EDA">
        <w:rPr>
          <w:rFonts w:ascii="Times New Roman" w:hAnsi="Times New Roman" w:cs="Times New Roman"/>
          <w:i/>
          <w:iCs/>
          <w:sz w:val="24"/>
          <w:szCs w:val="24"/>
        </w:rPr>
        <w:t xml:space="preserve"> af</w:t>
      </w:r>
      <w:r w:rsidR="00E3472B">
        <w:rPr>
          <w:rFonts w:ascii="Times New Roman" w:hAnsi="Times New Roman" w:cs="Times New Roman"/>
          <w:i/>
          <w:iCs/>
          <w:sz w:val="24"/>
          <w:szCs w:val="24"/>
        </w:rPr>
        <w:t>ë</w:t>
      </w:r>
      <w:r w:rsidR="00207EDA" w:rsidRPr="00207EDA">
        <w:rPr>
          <w:rFonts w:ascii="Times New Roman" w:hAnsi="Times New Roman" w:cs="Times New Roman"/>
          <w:i/>
          <w:iCs/>
          <w:sz w:val="24"/>
          <w:szCs w:val="24"/>
        </w:rPr>
        <w:t>rm</w:t>
      </w:r>
      <w:r w:rsidR="00207EDA">
        <w:rPr>
          <w:rFonts w:ascii="Times New Roman" w:hAnsi="Times New Roman" w:cs="Times New Roman"/>
          <w:sz w:val="24"/>
          <w:szCs w:val="24"/>
        </w:rPr>
        <w:t>” dhe</w:t>
      </w:r>
      <w:r w:rsidR="00D0191D" w:rsidRPr="00D54327">
        <w:rPr>
          <w:rFonts w:ascii="Times New Roman" w:hAnsi="Times New Roman" w:cs="Times New Roman"/>
          <w:bCs/>
          <w:sz w:val="24"/>
          <w:szCs w:val="24"/>
        </w:rPr>
        <w:t xml:space="preserve"> termit “</w:t>
      </w:r>
      <w:r w:rsidR="00D0191D" w:rsidRPr="00D54327">
        <w:rPr>
          <w:rFonts w:ascii="Times New Roman" w:hAnsi="Times New Roman" w:cs="Times New Roman"/>
          <w:bCs/>
          <w:i/>
          <w:iCs/>
          <w:sz w:val="24"/>
          <w:szCs w:val="24"/>
        </w:rPr>
        <w:t>institucion financiar</w:t>
      </w:r>
      <w:r w:rsidR="00D0191D" w:rsidRPr="00D54327">
        <w:rPr>
          <w:rFonts w:ascii="Times New Roman" w:hAnsi="Times New Roman" w:cs="Times New Roman"/>
          <w:bCs/>
          <w:sz w:val="24"/>
          <w:szCs w:val="24"/>
        </w:rPr>
        <w:t>”</w:t>
      </w:r>
      <w:r w:rsidR="001834F1" w:rsidRPr="00D54327">
        <w:rPr>
          <w:rFonts w:ascii="Times New Roman" w:hAnsi="Times New Roman" w:cs="Times New Roman"/>
          <w:bCs/>
          <w:sz w:val="24"/>
          <w:szCs w:val="24"/>
        </w:rPr>
        <w:t>.</w:t>
      </w:r>
    </w:p>
    <w:p w14:paraId="6DC39751" w14:textId="77777777" w:rsidR="00207EDA" w:rsidRDefault="00207EDA" w:rsidP="00207EDA">
      <w:pPr>
        <w:spacing w:after="0"/>
        <w:jc w:val="both"/>
        <w:rPr>
          <w:rFonts w:ascii="Times New Roman" w:hAnsi="Times New Roman" w:cs="Times New Roman"/>
          <w:bCs/>
          <w:sz w:val="24"/>
          <w:szCs w:val="24"/>
        </w:rPr>
      </w:pPr>
    </w:p>
    <w:p w14:paraId="66CBF1C3" w14:textId="3498632A" w:rsidR="00D54327" w:rsidRPr="00D54327" w:rsidRDefault="00D54327" w:rsidP="00207EDA">
      <w:pPr>
        <w:pStyle w:val="ListParagraph"/>
        <w:numPr>
          <w:ilvl w:val="0"/>
          <w:numId w:val="38"/>
        </w:numPr>
        <w:spacing w:after="0"/>
        <w:jc w:val="both"/>
        <w:rPr>
          <w:rFonts w:ascii="Times New Roman" w:hAnsi="Times New Roman" w:cs="Times New Roman"/>
          <w:b/>
          <w:bCs/>
          <w:sz w:val="24"/>
          <w:szCs w:val="24"/>
        </w:rPr>
      </w:pPr>
      <w:r w:rsidRPr="00D54327">
        <w:rPr>
          <w:rFonts w:ascii="Times New Roman" w:hAnsi="Times New Roman" w:cs="Times New Roman"/>
          <w:b/>
          <w:bCs/>
          <w:sz w:val="24"/>
          <w:szCs w:val="24"/>
        </w:rPr>
        <w:t xml:space="preserve">Neni </w:t>
      </w:r>
      <w:r>
        <w:rPr>
          <w:rFonts w:ascii="Times New Roman" w:hAnsi="Times New Roman" w:cs="Times New Roman"/>
          <w:b/>
          <w:bCs/>
          <w:sz w:val="24"/>
          <w:szCs w:val="24"/>
        </w:rPr>
        <w:t>3 dhe 4</w:t>
      </w:r>
      <w:r w:rsidRPr="00D54327">
        <w:rPr>
          <w:rFonts w:ascii="Times New Roman" w:hAnsi="Times New Roman" w:cs="Times New Roman"/>
          <w:b/>
          <w:bCs/>
          <w:sz w:val="24"/>
          <w:szCs w:val="24"/>
        </w:rPr>
        <w:t>, propozon ndryshime n</w:t>
      </w:r>
      <w:r w:rsidR="00E3472B">
        <w:rPr>
          <w:rFonts w:ascii="Times New Roman" w:hAnsi="Times New Roman" w:cs="Times New Roman"/>
          <w:b/>
          <w:bCs/>
          <w:sz w:val="24"/>
          <w:szCs w:val="24"/>
        </w:rPr>
        <w:t>ë</w:t>
      </w:r>
      <w:r w:rsidRPr="00D54327">
        <w:rPr>
          <w:rFonts w:ascii="Times New Roman" w:hAnsi="Times New Roman" w:cs="Times New Roman"/>
          <w:b/>
          <w:bCs/>
          <w:sz w:val="24"/>
          <w:szCs w:val="24"/>
        </w:rPr>
        <w:t xml:space="preserve"> nenin </w:t>
      </w:r>
      <w:r w:rsidR="00207EDA">
        <w:rPr>
          <w:rFonts w:ascii="Times New Roman" w:hAnsi="Times New Roman" w:cs="Times New Roman"/>
          <w:b/>
          <w:bCs/>
          <w:sz w:val="24"/>
          <w:szCs w:val="24"/>
        </w:rPr>
        <w:t>10 dhe 16</w:t>
      </w:r>
      <w:r>
        <w:rPr>
          <w:rFonts w:ascii="Times New Roman" w:hAnsi="Times New Roman" w:cs="Times New Roman"/>
          <w:b/>
          <w:bCs/>
          <w:sz w:val="24"/>
          <w:szCs w:val="24"/>
        </w:rPr>
        <w:t>,</w:t>
      </w:r>
      <w:r w:rsidRPr="00D54327">
        <w:rPr>
          <w:rFonts w:ascii="Times New Roman" w:hAnsi="Times New Roman" w:cs="Times New Roman"/>
          <w:b/>
          <w:bCs/>
          <w:sz w:val="24"/>
          <w:szCs w:val="24"/>
        </w:rPr>
        <w:t xml:space="preserve"> t</w:t>
      </w:r>
      <w:r w:rsidR="00E3472B">
        <w:rPr>
          <w:rFonts w:ascii="Times New Roman" w:hAnsi="Times New Roman" w:cs="Times New Roman"/>
          <w:b/>
          <w:bCs/>
          <w:sz w:val="24"/>
          <w:szCs w:val="24"/>
        </w:rPr>
        <w:t>ë</w:t>
      </w:r>
      <w:r w:rsidRPr="00D54327">
        <w:rPr>
          <w:rFonts w:ascii="Times New Roman" w:hAnsi="Times New Roman" w:cs="Times New Roman"/>
          <w:b/>
          <w:bCs/>
          <w:sz w:val="24"/>
          <w:szCs w:val="24"/>
        </w:rPr>
        <w:t xml:space="preserve"> ligjit</w:t>
      </w:r>
      <w:r w:rsidR="001510D5">
        <w:rPr>
          <w:rFonts w:ascii="Times New Roman" w:hAnsi="Times New Roman" w:cs="Times New Roman"/>
          <w:b/>
          <w:bCs/>
          <w:sz w:val="24"/>
          <w:szCs w:val="24"/>
        </w:rPr>
        <w:t>.</w:t>
      </w:r>
      <w:r w:rsidRPr="00D54327">
        <w:rPr>
          <w:rFonts w:ascii="Times New Roman" w:hAnsi="Times New Roman" w:cs="Times New Roman"/>
          <w:b/>
          <w:bCs/>
          <w:sz w:val="24"/>
          <w:szCs w:val="24"/>
        </w:rPr>
        <w:t xml:space="preserve">  </w:t>
      </w:r>
    </w:p>
    <w:p w14:paraId="3906A5FA" w14:textId="77777777" w:rsidR="00D54327" w:rsidRDefault="00D54327" w:rsidP="00207EDA">
      <w:pPr>
        <w:pStyle w:val="ListParagraph"/>
        <w:spacing w:after="0"/>
        <w:jc w:val="both"/>
        <w:rPr>
          <w:rFonts w:ascii="Times New Roman" w:hAnsi="Times New Roman" w:cs="Times New Roman"/>
          <w:sz w:val="24"/>
          <w:szCs w:val="24"/>
        </w:rPr>
      </w:pPr>
    </w:p>
    <w:p w14:paraId="02934508" w14:textId="0C699815" w:rsidR="00D54327" w:rsidRPr="00D54327" w:rsidRDefault="00207EDA" w:rsidP="00207EDA">
      <w:pPr>
        <w:spacing w:after="0"/>
        <w:jc w:val="both"/>
        <w:rPr>
          <w:rFonts w:ascii="Times New Roman" w:hAnsi="Times New Roman" w:cs="Times New Roman"/>
          <w:bCs/>
          <w:sz w:val="24"/>
          <w:szCs w:val="24"/>
        </w:rPr>
      </w:pPr>
      <w:r>
        <w:rPr>
          <w:rFonts w:ascii="Times New Roman" w:hAnsi="Times New Roman" w:cs="Times New Roman"/>
          <w:bCs/>
          <w:sz w:val="24"/>
          <w:szCs w:val="24"/>
        </w:rPr>
        <w:t>Ndryshimet e propozuara jan</w:t>
      </w:r>
      <w:r w:rsidR="00E3472B">
        <w:rPr>
          <w:rFonts w:ascii="Times New Roman" w:hAnsi="Times New Roman" w:cs="Times New Roman"/>
          <w:bCs/>
          <w:sz w:val="24"/>
          <w:szCs w:val="24"/>
        </w:rPr>
        <w:t>ë</w:t>
      </w:r>
      <w:r>
        <w:rPr>
          <w:rFonts w:ascii="Times New Roman" w:hAnsi="Times New Roman" w:cs="Times New Roman"/>
          <w:bCs/>
          <w:sz w:val="24"/>
          <w:szCs w:val="24"/>
        </w:rPr>
        <w:t xml:space="preserve"> t</w:t>
      </w:r>
      <w:r w:rsidR="00E3472B">
        <w:rPr>
          <w:rFonts w:ascii="Times New Roman" w:hAnsi="Times New Roman" w:cs="Times New Roman"/>
          <w:bCs/>
          <w:sz w:val="24"/>
          <w:szCs w:val="24"/>
        </w:rPr>
        <w:t>ë</w:t>
      </w:r>
      <w:r>
        <w:rPr>
          <w:rFonts w:ascii="Times New Roman" w:hAnsi="Times New Roman" w:cs="Times New Roman"/>
          <w:bCs/>
          <w:sz w:val="24"/>
          <w:szCs w:val="24"/>
        </w:rPr>
        <w:t xml:space="preserve"> teknik</w:t>
      </w:r>
      <w:r w:rsidR="00E3472B">
        <w:rPr>
          <w:rFonts w:ascii="Times New Roman" w:hAnsi="Times New Roman" w:cs="Times New Roman"/>
          <w:bCs/>
          <w:sz w:val="24"/>
          <w:szCs w:val="24"/>
        </w:rPr>
        <w:t>ë</w:t>
      </w:r>
      <w:r>
        <w:rPr>
          <w:rFonts w:ascii="Times New Roman" w:hAnsi="Times New Roman" w:cs="Times New Roman"/>
          <w:bCs/>
          <w:sz w:val="24"/>
          <w:szCs w:val="24"/>
        </w:rPr>
        <w:t xml:space="preserve"> legjislative dhe unifikim termash n</w:t>
      </w:r>
      <w:r w:rsidR="00E3472B">
        <w:rPr>
          <w:rFonts w:ascii="Times New Roman" w:hAnsi="Times New Roman" w:cs="Times New Roman"/>
          <w:bCs/>
          <w:sz w:val="24"/>
          <w:szCs w:val="24"/>
        </w:rPr>
        <w:t>ë</w:t>
      </w:r>
      <w:r>
        <w:rPr>
          <w:rFonts w:ascii="Times New Roman" w:hAnsi="Times New Roman" w:cs="Times New Roman"/>
          <w:bCs/>
          <w:sz w:val="24"/>
          <w:szCs w:val="24"/>
        </w:rPr>
        <w:t xml:space="preserve"> p</w:t>
      </w:r>
      <w:r w:rsidR="00E3472B">
        <w:rPr>
          <w:rFonts w:ascii="Times New Roman" w:hAnsi="Times New Roman" w:cs="Times New Roman"/>
          <w:bCs/>
          <w:sz w:val="24"/>
          <w:szCs w:val="24"/>
        </w:rPr>
        <w:t>ë</w:t>
      </w:r>
      <w:r>
        <w:rPr>
          <w:rFonts w:ascii="Times New Roman" w:hAnsi="Times New Roman" w:cs="Times New Roman"/>
          <w:bCs/>
          <w:sz w:val="24"/>
          <w:szCs w:val="24"/>
        </w:rPr>
        <w:t>rputhje me legjislacionin n</w:t>
      </w:r>
      <w:r w:rsidR="00E3472B">
        <w:rPr>
          <w:rFonts w:ascii="Times New Roman" w:hAnsi="Times New Roman" w:cs="Times New Roman"/>
          <w:bCs/>
          <w:sz w:val="24"/>
          <w:szCs w:val="24"/>
        </w:rPr>
        <w:t>ë</w:t>
      </w:r>
      <w:r>
        <w:rPr>
          <w:rFonts w:ascii="Times New Roman" w:hAnsi="Times New Roman" w:cs="Times New Roman"/>
          <w:bCs/>
          <w:sz w:val="24"/>
          <w:szCs w:val="24"/>
        </w:rPr>
        <w:t xml:space="preserve"> fuqi.</w:t>
      </w:r>
    </w:p>
    <w:p w14:paraId="7D1FB14D" w14:textId="77777777" w:rsidR="000009C6" w:rsidRPr="001834F1" w:rsidRDefault="000009C6" w:rsidP="00207EDA">
      <w:pPr>
        <w:pStyle w:val="ListParagraph"/>
        <w:spacing w:after="0"/>
        <w:jc w:val="both"/>
        <w:rPr>
          <w:rFonts w:ascii="Times New Roman" w:hAnsi="Times New Roman" w:cs="Times New Roman"/>
          <w:i/>
          <w:iCs/>
          <w:sz w:val="24"/>
          <w:szCs w:val="24"/>
        </w:rPr>
      </w:pPr>
    </w:p>
    <w:p w14:paraId="4C1C1978" w14:textId="35A9225F" w:rsidR="00752ED5" w:rsidRPr="00752ED5" w:rsidRDefault="000009C6" w:rsidP="000009C6">
      <w:pPr>
        <w:pStyle w:val="ListParagraph"/>
        <w:numPr>
          <w:ilvl w:val="0"/>
          <w:numId w:val="38"/>
        </w:numPr>
        <w:jc w:val="both"/>
        <w:rPr>
          <w:rFonts w:ascii="Times New Roman" w:hAnsi="Times New Roman" w:cs="Times New Roman"/>
          <w:b/>
          <w:bCs/>
          <w:iCs/>
          <w:sz w:val="24"/>
          <w:szCs w:val="24"/>
        </w:rPr>
      </w:pPr>
      <w:r w:rsidRPr="00752ED5">
        <w:rPr>
          <w:rFonts w:ascii="Times New Roman" w:hAnsi="Times New Roman" w:cs="Times New Roman"/>
          <w:b/>
          <w:bCs/>
          <w:iCs/>
          <w:sz w:val="24"/>
          <w:szCs w:val="24"/>
        </w:rPr>
        <w:t>Neni 5</w:t>
      </w:r>
      <w:r w:rsidR="00752ED5">
        <w:rPr>
          <w:rFonts w:ascii="Times New Roman" w:hAnsi="Times New Roman" w:cs="Times New Roman"/>
          <w:b/>
          <w:bCs/>
          <w:iCs/>
          <w:sz w:val="24"/>
          <w:szCs w:val="24"/>
        </w:rPr>
        <w:t>,</w:t>
      </w:r>
      <w:r w:rsidRPr="00752ED5">
        <w:rPr>
          <w:rFonts w:ascii="Times New Roman" w:hAnsi="Times New Roman" w:cs="Times New Roman"/>
          <w:b/>
          <w:bCs/>
          <w:iCs/>
          <w:sz w:val="24"/>
          <w:szCs w:val="24"/>
        </w:rPr>
        <w:t xml:space="preserve"> </w:t>
      </w:r>
      <w:r w:rsidR="00752ED5" w:rsidRPr="00752ED5">
        <w:rPr>
          <w:rFonts w:ascii="Times New Roman" w:hAnsi="Times New Roman" w:cs="Times New Roman"/>
          <w:b/>
          <w:bCs/>
          <w:sz w:val="24"/>
          <w:szCs w:val="24"/>
        </w:rPr>
        <w:t>propozon ndryshime n</w:t>
      </w:r>
      <w:r w:rsidR="00E3472B">
        <w:rPr>
          <w:rFonts w:ascii="Times New Roman" w:hAnsi="Times New Roman" w:cs="Times New Roman"/>
          <w:b/>
          <w:bCs/>
          <w:sz w:val="24"/>
          <w:szCs w:val="24"/>
        </w:rPr>
        <w:t>ë</w:t>
      </w:r>
      <w:r w:rsidR="00752ED5" w:rsidRPr="00752ED5">
        <w:rPr>
          <w:rFonts w:ascii="Times New Roman" w:hAnsi="Times New Roman" w:cs="Times New Roman"/>
          <w:b/>
          <w:bCs/>
          <w:sz w:val="24"/>
          <w:szCs w:val="24"/>
        </w:rPr>
        <w:t xml:space="preserve"> nenin</w:t>
      </w:r>
      <w:r w:rsidR="00752ED5">
        <w:rPr>
          <w:rFonts w:ascii="Times New Roman" w:hAnsi="Times New Roman" w:cs="Times New Roman"/>
          <w:b/>
          <w:bCs/>
          <w:sz w:val="24"/>
          <w:szCs w:val="24"/>
        </w:rPr>
        <w:t xml:space="preserve"> </w:t>
      </w:r>
      <w:r w:rsidRPr="00752ED5">
        <w:rPr>
          <w:rFonts w:ascii="Times New Roman" w:hAnsi="Times New Roman" w:cs="Times New Roman"/>
          <w:b/>
          <w:bCs/>
          <w:iCs/>
          <w:sz w:val="24"/>
          <w:szCs w:val="24"/>
        </w:rPr>
        <w:t>17</w:t>
      </w:r>
      <w:r w:rsidR="00752ED5">
        <w:rPr>
          <w:rFonts w:ascii="Times New Roman" w:hAnsi="Times New Roman" w:cs="Times New Roman"/>
          <w:b/>
          <w:bCs/>
          <w:iCs/>
          <w:sz w:val="24"/>
          <w:szCs w:val="24"/>
        </w:rPr>
        <w:t>,</w:t>
      </w:r>
      <w:r w:rsidRPr="00752ED5">
        <w:rPr>
          <w:rFonts w:ascii="Times New Roman" w:hAnsi="Times New Roman" w:cs="Times New Roman"/>
          <w:b/>
          <w:bCs/>
          <w:iCs/>
          <w:sz w:val="24"/>
          <w:szCs w:val="24"/>
        </w:rPr>
        <w:t xml:space="preserve"> t</w:t>
      </w:r>
      <w:r w:rsidR="00E3472B">
        <w:rPr>
          <w:rFonts w:ascii="Times New Roman" w:hAnsi="Times New Roman" w:cs="Times New Roman"/>
          <w:b/>
          <w:bCs/>
          <w:iCs/>
          <w:sz w:val="24"/>
          <w:szCs w:val="24"/>
        </w:rPr>
        <w:t>ë</w:t>
      </w:r>
      <w:r w:rsidRPr="00752ED5">
        <w:rPr>
          <w:rFonts w:ascii="Times New Roman" w:hAnsi="Times New Roman" w:cs="Times New Roman"/>
          <w:b/>
          <w:bCs/>
          <w:iCs/>
          <w:sz w:val="24"/>
          <w:szCs w:val="24"/>
        </w:rPr>
        <w:t xml:space="preserve"> ligjit</w:t>
      </w:r>
      <w:r w:rsidR="001510D5">
        <w:rPr>
          <w:rFonts w:ascii="Times New Roman" w:hAnsi="Times New Roman" w:cs="Times New Roman"/>
          <w:b/>
          <w:bCs/>
          <w:iCs/>
          <w:sz w:val="24"/>
          <w:szCs w:val="24"/>
        </w:rPr>
        <w:t>.</w:t>
      </w:r>
      <w:r w:rsidRPr="00752ED5">
        <w:rPr>
          <w:rFonts w:ascii="Times New Roman" w:hAnsi="Times New Roman" w:cs="Times New Roman"/>
          <w:b/>
          <w:bCs/>
          <w:iCs/>
          <w:sz w:val="24"/>
          <w:szCs w:val="24"/>
        </w:rPr>
        <w:t xml:space="preserve">   </w:t>
      </w:r>
    </w:p>
    <w:p w14:paraId="500A1B84" w14:textId="34487257" w:rsidR="006B6820" w:rsidRDefault="009B0B87" w:rsidP="00223AD5">
      <w:pPr>
        <w:jc w:val="both"/>
        <w:rPr>
          <w:rFonts w:ascii="Times New Roman" w:hAnsi="Times New Roman" w:cs="Times New Roman"/>
          <w:iCs/>
          <w:sz w:val="24"/>
          <w:szCs w:val="24"/>
        </w:rPr>
      </w:pPr>
      <w:r w:rsidRPr="00752ED5">
        <w:rPr>
          <w:rFonts w:ascii="Times New Roman" w:hAnsi="Times New Roman" w:cs="Times New Roman"/>
          <w:iCs/>
          <w:sz w:val="24"/>
          <w:szCs w:val="24"/>
        </w:rPr>
        <w:t>Me</w:t>
      </w:r>
      <w:r w:rsidR="00752ED5">
        <w:rPr>
          <w:rFonts w:ascii="Times New Roman" w:hAnsi="Times New Roman" w:cs="Times New Roman"/>
          <w:iCs/>
          <w:sz w:val="24"/>
          <w:szCs w:val="24"/>
        </w:rPr>
        <w:t xml:space="preserve"> ndryshimet e propozuara Autoriteti synon</w:t>
      </w:r>
      <w:r w:rsidRPr="00752ED5">
        <w:rPr>
          <w:rFonts w:ascii="Times New Roman" w:hAnsi="Times New Roman" w:cs="Times New Roman"/>
          <w:iCs/>
          <w:sz w:val="24"/>
          <w:szCs w:val="24"/>
        </w:rPr>
        <w:t xml:space="preserve"> unifkimin e k</w:t>
      </w:r>
      <w:r w:rsidR="00E3472B">
        <w:rPr>
          <w:rFonts w:ascii="Times New Roman" w:hAnsi="Times New Roman" w:cs="Times New Roman"/>
          <w:iCs/>
          <w:sz w:val="24"/>
          <w:szCs w:val="24"/>
        </w:rPr>
        <w:t>ë</w:t>
      </w:r>
      <w:r w:rsidRPr="00752ED5">
        <w:rPr>
          <w:rFonts w:ascii="Times New Roman" w:hAnsi="Times New Roman" w:cs="Times New Roman"/>
          <w:iCs/>
          <w:sz w:val="24"/>
          <w:szCs w:val="24"/>
        </w:rPr>
        <w:t>rkesave p</w:t>
      </w:r>
      <w:r w:rsidR="00E3472B">
        <w:rPr>
          <w:rFonts w:ascii="Times New Roman" w:hAnsi="Times New Roman" w:cs="Times New Roman"/>
          <w:iCs/>
          <w:sz w:val="24"/>
          <w:szCs w:val="24"/>
        </w:rPr>
        <w:t>ë</w:t>
      </w:r>
      <w:r w:rsidRPr="00752ED5">
        <w:rPr>
          <w:rFonts w:ascii="Times New Roman" w:hAnsi="Times New Roman" w:cs="Times New Roman"/>
          <w:iCs/>
          <w:sz w:val="24"/>
          <w:szCs w:val="24"/>
        </w:rPr>
        <w:t>r p</w:t>
      </w:r>
      <w:r w:rsidR="00E3472B">
        <w:rPr>
          <w:rFonts w:ascii="Times New Roman" w:hAnsi="Times New Roman" w:cs="Times New Roman"/>
          <w:iCs/>
          <w:sz w:val="24"/>
          <w:szCs w:val="24"/>
        </w:rPr>
        <w:t>ë</w:t>
      </w:r>
      <w:r w:rsidRPr="00752ED5">
        <w:rPr>
          <w:rFonts w:ascii="Times New Roman" w:hAnsi="Times New Roman" w:cs="Times New Roman"/>
          <w:iCs/>
          <w:sz w:val="24"/>
          <w:szCs w:val="24"/>
        </w:rPr>
        <w:t>rshtashm</w:t>
      </w:r>
      <w:r w:rsidR="00E3472B">
        <w:rPr>
          <w:rFonts w:ascii="Times New Roman" w:hAnsi="Times New Roman" w:cs="Times New Roman"/>
          <w:iCs/>
          <w:sz w:val="24"/>
          <w:szCs w:val="24"/>
        </w:rPr>
        <w:t>ë</w:t>
      </w:r>
      <w:r w:rsidRPr="00752ED5">
        <w:rPr>
          <w:rFonts w:ascii="Times New Roman" w:hAnsi="Times New Roman" w:cs="Times New Roman"/>
          <w:iCs/>
          <w:sz w:val="24"/>
          <w:szCs w:val="24"/>
        </w:rPr>
        <w:t>ri dhe aft</w:t>
      </w:r>
      <w:r w:rsidR="00E3472B">
        <w:rPr>
          <w:rFonts w:ascii="Times New Roman" w:hAnsi="Times New Roman" w:cs="Times New Roman"/>
          <w:iCs/>
          <w:sz w:val="24"/>
          <w:szCs w:val="24"/>
        </w:rPr>
        <w:t>ë</w:t>
      </w:r>
      <w:r w:rsidRPr="00752ED5">
        <w:rPr>
          <w:rFonts w:ascii="Times New Roman" w:hAnsi="Times New Roman" w:cs="Times New Roman"/>
          <w:iCs/>
          <w:sz w:val="24"/>
          <w:szCs w:val="24"/>
        </w:rPr>
        <w:t xml:space="preserve">si </w:t>
      </w:r>
      <w:r w:rsidR="008928ED">
        <w:rPr>
          <w:rFonts w:ascii="Times New Roman" w:hAnsi="Times New Roman" w:cs="Times New Roman"/>
          <w:iCs/>
          <w:sz w:val="24"/>
          <w:szCs w:val="24"/>
        </w:rPr>
        <w:t>t</w:t>
      </w:r>
      <w:r w:rsidR="00E3472B">
        <w:rPr>
          <w:rFonts w:ascii="Times New Roman" w:hAnsi="Times New Roman" w:cs="Times New Roman"/>
          <w:iCs/>
          <w:sz w:val="24"/>
          <w:szCs w:val="24"/>
        </w:rPr>
        <w:t>ë</w:t>
      </w:r>
      <w:r w:rsidR="008928ED">
        <w:rPr>
          <w:rFonts w:ascii="Times New Roman" w:hAnsi="Times New Roman" w:cs="Times New Roman"/>
          <w:iCs/>
          <w:sz w:val="24"/>
          <w:szCs w:val="24"/>
        </w:rPr>
        <w:t xml:space="preserve"> parashikuara n</w:t>
      </w:r>
      <w:r w:rsidR="00E3472B">
        <w:rPr>
          <w:rFonts w:ascii="Times New Roman" w:hAnsi="Times New Roman" w:cs="Times New Roman"/>
          <w:iCs/>
          <w:sz w:val="24"/>
          <w:szCs w:val="24"/>
        </w:rPr>
        <w:t>ë</w:t>
      </w:r>
      <w:r w:rsidR="008928ED">
        <w:rPr>
          <w:rFonts w:ascii="Times New Roman" w:hAnsi="Times New Roman" w:cs="Times New Roman"/>
          <w:iCs/>
          <w:sz w:val="24"/>
          <w:szCs w:val="24"/>
        </w:rPr>
        <w:t xml:space="preserve"> ligjin e sigurimeve me </w:t>
      </w:r>
      <w:r w:rsidR="008928ED" w:rsidRPr="00752ED5">
        <w:rPr>
          <w:rFonts w:ascii="Times New Roman" w:hAnsi="Times New Roman" w:cs="Times New Roman"/>
          <w:iCs/>
          <w:sz w:val="24"/>
          <w:szCs w:val="24"/>
        </w:rPr>
        <w:t>k</w:t>
      </w:r>
      <w:r w:rsidR="00E3472B">
        <w:rPr>
          <w:rFonts w:ascii="Times New Roman" w:hAnsi="Times New Roman" w:cs="Times New Roman"/>
          <w:iCs/>
          <w:sz w:val="24"/>
          <w:szCs w:val="24"/>
        </w:rPr>
        <w:t>ë</w:t>
      </w:r>
      <w:r w:rsidR="008928ED" w:rsidRPr="00752ED5">
        <w:rPr>
          <w:rFonts w:ascii="Times New Roman" w:hAnsi="Times New Roman" w:cs="Times New Roman"/>
          <w:iCs/>
          <w:sz w:val="24"/>
          <w:szCs w:val="24"/>
        </w:rPr>
        <w:t>rkesa</w:t>
      </w:r>
      <w:r w:rsidR="008928ED">
        <w:rPr>
          <w:rFonts w:ascii="Times New Roman" w:hAnsi="Times New Roman" w:cs="Times New Roman"/>
          <w:iCs/>
          <w:sz w:val="24"/>
          <w:szCs w:val="24"/>
        </w:rPr>
        <w:t>t</w:t>
      </w:r>
      <w:r w:rsidR="008928ED" w:rsidRPr="00752ED5">
        <w:rPr>
          <w:rFonts w:ascii="Times New Roman" w:hAnsi="Times New Roman" w:cs="Times New Roman"/>
          <w:iCs/>
          <w:sz w:val="24"/>
          <w:szCs w:val="24"/>
        </w:rPr>
        <w:t xml:space="preserve"> p</w:t>
      </w:r>
      <w:r w:rsidR="00E3472B">
        <w:rPr>
          <w:rFonts w:ascii="Times New Roman" w:hAnsi="Times New Roman" w:cs="Times New Roman"/>
          <w:iCs/>
          <w:sz w:val="24"/>
          <w:szCs w:val="24"/>
        </w:rPr>
        <w:t>ë</w:t>
      </w:r>
      <w:r w:rsidR="008928ED" w:rsidRPr="00752ED5">
        <w:rPr>
          <w:rFonts w:ascii="Times New Roman" w:hAnsi="Times New Roman" w:cs="Times New Roman"/>
          <w:iCs/>
          <w:sz w:val="24"/>
          <w:szCs w:val="24"/>
        </w:rPr>
        <w:t>r p</w:t>
      </w:r>
      <w:r w:rsidR="00E3472B">
        <w:rPr>
          <w:rFonts w:ascii="Times New Roman" w:hAnsi="Times New Roman" w:cs="Times New Roman"/>
          <w:iCs/>
          <w:sz w:val="24"/>
          <w:szCs w:val="24"/>
        </w:rPr>
        <w:t>ë</w:t>
      </w:r>
      <w:r w:rsidR="008928ED" w:rsidRPr="00752ED5">
        <w:rPr>
          <w:rFonts w:ascii="Times New Roman" w:hAnsi="Times New Roman" w:cs="Times New Roman"/>
          <w:iCs/>
          <w:sz w:val="24"/>
          <w:szCs w:val="24"/>
        </w:rPr>
        <w:t>rshtashm</w:t>
      </w:r>
      <w:r w:rsidR="00E3472B">
        <w:rPr>
          <w:rFonts w:ascii="Times New Roman" w:hAnsi="Times New Roman" w:cs="Times New Roman"/>
          <w:iCs/>
          <w:sz w:val="24"/>
          <w:szCs w:val="24"/>
        </w:rPr>
        <w:t>ë</w:t>
      </w:r>
      <w:r w:rsidR="008928ED" w:rsidRPr="00752ED5">
        <w:rPr>
          <w:rFonts w:ascii="Times New Roman" w:hAnsi="Times New Roman" w:cs="Times New Roman"/>
          <w:iCs/>
          <w:sz w:val="24"/>
          <w:szCs w:val="24"/>
        </w:rPr>
        <w:t>ri dhe aft</w:t>
      </w:r>
      <w:r w:rsidR="00E3472B">
        <w:rPr>
          <w:rFonts w:ascii="Times New Roman" w:hAnsi="Times New Roman" w:cs="Times New Roman"/>
          <w:iCs/>
          <w:sz w:val="24"/>
          <w:szCs w:val="24"/>
        </w:rPr>
        <w:t>ë</w:t>
      </w:r>
      <w:r w:rsidR="008928ED" w:rsidRPr="00752ED5">
        <w:rPr>
          <w:rFonts w:ascii="Times New Roman" w:hAnsi="Times New Roman" w:cs="Times New Roman"/>
          <w:iCs/>
          <w:sz w:val="24"/>
          <w:szCs w:val="24"/>
        </w:rPr>
        <w:t>si</w:t>
      </w:r>
      <w:r w:rsidR="008928ED">
        <w:rPr>
          <w:rFonts w:ascii="Times New Roman" w:hAnsi="Times New Roman" w:cs="Times New Roman"/>
          <w:iCs/>
          <w:sz w:val="24"/>
          <w:szCs w:val="24"/>
        </w:rPr>
        <w:t xml:space="preserve"> t</w:t>
      </w:r>
      <w:r w:rsidR="00E3472B">
        <w:rPr>
          <w:rFonts w:ascii="Times New Roman" w:hAnsi="Times New Roman" w:cs="Times New Roman"/>
          <w:iCs/>
          <w:sz w:val="24"/>
          <w:szCs w:val="24"/>
        </w:rPr>
        <w:t>ë</w:t>
      </w:r>
      <w:r w:rsidR="008928ED">
        <w:rPr>
          <w:rFonts w:ascii="Times New Roman" w:hAnsi="Times New Roman" w:cs="Times New Roman"/>
          <w:iCs/>
          <w:sz w:val="24"/>
          <w:szCs w:val="24"/>
        </w:rPr>
        <w:t xml:space="preserve"> parashikuara n</w:t>
      </w:r>
      <w:r w:rsidR="00E3472B">
        <w:rPr>
          <w:rFonts w:ascii="Times New Roman" w:hAnsi="Times New Roman" w:cs="Times New Roman"/>
          <w:iCs/>
          <w:sz w:val="24"/>
          <w:szCs w:val="24"/>
        </w:rPr>
        <w:t>ë</w:t>
      </w:r>
      <w:r w:rsidR="008928ED">
        <w:rPr>
          <w:rFonts w:ascii="Times New Roman" w:hAnsi="Times New Roman" w:cs="Times New Roman"/>
          <w:iCs/>
          <w:sz w:val="24"/>
          <w:szCs w:val="24"/>
        </w:rPr>
        <w:t xml:space="preserve"> ligjet q</w:t>
      </w:r>
      <w:r w:rsidR="00E3472B">
        <w:rPr>
          <w:rFonts w:ascii="Times New Roman" w:hAnsi="Times New Roman" w:cs="Times New Roman"/>
          <w:iCs/>
          <w:sz w:val="24"/>
          <w:szCs w:val="24"/>
        </w:rPr>
        <w:t>ë</w:t>
      </w:r>
      <w:r w:rsidR="008928ED">
        <w:rPr>
          <w:rFonts w:ascii="Times New Roman" w:hAnsi="Times New Roman" w:cs="Times New Roman"/>
          <w:iCs/>
          <w:sz w:val="24"/>
          <w:szCs w:val="24"/>
        </w:rPr>
        <w:t xml:space="preserve"> rregullojn</w:t>
      </w:r>
      <w:r w:rsidR="00E3472B">
        <w:rPr>
          <w:rFonts w:ascii="Times New Roman" w:hAnsi="Times New Roman" w:cs="Times New Roman"/>
          <w:iCs/>
          <w:sz w:val="24"/>
          <w:szCs w:val="24"/>
        </w:rPr>
        <w:t>ë</w:t>
      </w:r>
      <w:r w:rsidR="008928ED">
        <w:rPr>
          <w:rFonts w:ascii="Times New Roman" w:hAnsi="Times New Roman" w:cs="Times New Roman"/>
          <w:iCs/>
          <w:sz w:val="24"/>
          <w:szCs w:val="24"/>
        </w:rPr>
        <w:t xml:space="preserve"> tregjet e tjera n</w:t>
      </w:r>
      <w:r w:rsidR="00E3472B">
        <w:rPr>
          <w:rFonts w:ascii="Times New Roman" w:hAnsi="Times New Roman" w:cs="Times New Roman"/>
          <w:iCs/>
          <w:sz w:val="24"/>
          <w:szCs w:val="24"/>
        </w:rPr>
        <w:t>ë</w:t>
      </w:r>
      <w:r w:rsidR="008928ED">
        <w:rPr>
          <w:rFonts w:ascii="Times New Roman" w:hAnsi="Times New Roman" w:cs="Times New Roman"/>
          <w:iCs/>
          <w:sz w:val="24"/>
          <w:szCs w:val="24"/>
        </w:rPr>
        <w:t>n mbik</w:t>
      </w:r>
      <w:r w:rsidR="00E3472B">
        <w:rPr>
          <w:rFonts w:ascii="Times New Roman" w:hAnsi="Times New Roman" w:cs="Times New Roman"/>
          <w:iCs/>
          <w:sz w:val="24"/>
          <w:szCs w:val="24"/>
        </w:rPr>
        <w:t>ë</w:t>
      </w:r>
      <w:r w:rsidR="008928ED">
        <w:rPr>
          <w:rFonts w:ascii="Times New Roman" w:hAnsi="Times New Roman" w:cs="Times New Roman"/>
          <w:iCs/>
          <w:sz w:val="24"/>
          <w:szCs w:val="24"/>
        </w:rPr>
        <w:t>qyrje t</w:t>
      </w:r>
      <w:r w:rsidR="00E3472B">
        <w:rPr>
          <w:rFonts w:ascii="Times New Roman" w:hAnsi="Times New Roman" w:cs="Times New Roman"/>
          <w:iCs/>
          <w:sz w:val="24"/>
          <w:szCs w:val="24"/>
        </w:rPr>
        <w:t>ë</w:t>
      </w:r>
      <w:r w:rsidR="008928ED">
        <w:rPr>
          <w:rFonts w:ascii="Times New Roman" w:hAnsi="Times New Roman" w:cs="Times New Roman"/>
          <w:iCs/>
          <w:sz w:val="24"/>
          <w:szCs w:val="24"/>
        </w:rPr>
        <w:t xml:space="preserve"> AMF-s</w:t>
      </w:r>
      <w:r w:rsidR="00E3472B">
        <w:rPr>
          <w:rFonts w:ascii="Times New Roman" w:hAnsi="Times New Roman" w:cs="Times New Roman"/>
          <w:iCs/>
          <w:sz w:val="24"/>
          <w:szCs w:val="24"/>
        </w:rPr>
        <w:t>ë</w:t>
      </w:r>
      <w:r w:rsidR="008928ED">
        <w:rPr>
          <w:rFonts w:ascii="Times New Roman" w:hAnsi="Times New Roman" w:cs="Times New Roman"/>
          <w:iCs/>
          <w:sz w:val="24"/>
          <w:szCs w:val="24"/>
        </w:rPr>
        <w:t>.</w:t>
      </w:r>
      <w:r w:rsidR="006B6820">
        <w:rPr>
          <w:rFonts w:ascii="Times New Roman" w:hAnsi="Times New Roman" w:cs="Times New Roman"/>
          <w:iCs/>
          <w:sz w:val="24"/>
          <w:szCs w:val="24"/>
        </w:rPr>
        <w:t xml:space="preserve"> Në nenin 17, në përputhje me direktivën Solvency II është shtuar kriteri i aftësisë profesionale edhe për aksionarët influencues të shoqërisë.</w:t>
      </w:r>
    </w:p>
    <w:p w14:paraId="5B569824" w14:textId="05BCC39D" w:rsidR="00A05B11" w:rsidRDefault="00A05B11" w:rsidP="00A05B11">
      <w:pPr>
        <w:pStyle w:val="ListParagraph"/>
        <w:numPr>
          <w:ilvl w:val="0"/>
          <w:numId w:val="38"/>
        </w:numPr>
        <w:jc w:val="both"/>
        <w:rPr>
          <w:rFonts w:ascii="Times New Roman" w:hAnsi="Times New Roman" w:cs="Times New Roman"/>
          <w:b/>
          <w:bCs/>
          <w:iCs/>
          <w:sz w:val="24"/>
          <w:szCs w:val="24"/>
        </w:rPr>
      </w:pPr>
      <w:r w:rsidRPr="00752ED5">
        <w:rPr>
          <w:rFonts w:ascii="Times New Roman" w:hAnsi="Times New Roman" w:cs="Times New Roman"/>
          <w:b/>
          <w:bCs/>
          <w:iCs/>
          <w:sz w:val="24"/>
          <w:szCs w:val="24"/>
        </w:rPr>
        <w:t>Nen</w:t>
      </w:r>
      <w:r>
        <w:rPr>
          <w:rFonts w:ascii="Times New Roman" w:hAnsi="Times New Roman" w:cs="Times New Roman"/>
          <w:b/>
          <w:bCs/>
          <w:iCs/>
          <w:sz w:val="24"/>
          <w:szCs w:val="24"/>
        </w:rPr>
        <w:t>et</w:t>
      </w:r>
      <w:r w:rsidRPr="00752ED5">
        <w:rPr>
          <w:rFonts w:ascii="Times New Roman" w:hAnsi="Times New Roman" w:cs="Times New Roman"/>
          <w:b/>
          <w:bCs/>
          <w:iCs/>
          <w:sz w:val="24"/>
          <w:szCs w:val="24"/>
        </w:rPr>
        <w:t xml:space="preserve"> </w:t>
      </w:r>
      <w:r>
        <w:rPr>
          <w:rFonts w:ascii="Times New Roman" w:hAnsi="Times New Roman" w:cs="Times New Roman"/>
          <w:b/>
          <w:bCs/>
          <w:iCs/>
          <w:sz w:val="24"/>
          <w:szCs w:val="24"/>
        </w:rPr>
        <w:t>6,</w:t>
      </w:r>
      <w:r w:rsidRPr="00752ED5">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7 dhe 8 </w:t>
      </w:r>
      <w:r w:rsidRPr="00752ED5">
        <w:rPr>
          <w:rFonts w:ascii="Times New Roman" w:hAnsi="Times New Roman" w:cs="Times New Roman"/>
          <w:b/>
          <w:bCs/>
          <w:sz w:val="24"/>
          <w:szCs w:val="24"/>
        </w:rPr>
        <w:t>propozo</w:t>
      </w:r>
      <w:r>
        <w:rPr>
          <w:rFonts w:ascii="Times New Roman" w:hAnsi="Times New Roman" w:cs="Times New Roman"/>
          <w:b/>
          <w:bCs/>
          <w:sz w:val="24"/>
          <w:szCs w:val="24"/>
        </w:rPr>
        <w:t>j</w:t>
      </w:r>
      <w:r w:rsidRPr="00752ED5">
        <w:rPr>
          <w:rFonts w:ascii="Times New Roman" w:hAnsi="Times New Roman" w:cs="Times New Roman"/>
          <w:b/>
          <w:bCs/>
          <w:sz w:val="24"/>
          <w:szCs w:val="24"/>
        </w:rPr>
        <w:t>n</w:t>
      </w:r>
      <w:r>
        <w:rPr>
          <w:rFonts w:ascii="Times New Roman" w:hAnsi="Times New Roman" w:cs="Times New Roman"/>
          <w:b/>
          <w:bCs/>
          <w:sz w:val="24"/>
          <w:szCs w:val="24"/>
        </w:rPr>
        <w:t>ë</w:t>
      </w:r>
      <w:r w:rsidRPr="00752ED5">
        <w:rPr>
          <w:rFonts w:ascii="Times New Roman" w:hAnsi="Times New Roman" w:cs="Times New Roman"/>
          <w:b/>
          <w:bCs/>
          <w:sz w:val="24"/>
          <w:szCs w:val="24"/>
        </w:rPr>
        <w:t xml:space="preserve"> ndryshime </w:t>
      </w:r>
      <w:r>
        <w:rPr>
          <w:rFonts w:ascii="Times New Roman" w:hAnsi="Times New Roman" w:cs="Times New Roman"/>
          <w:b/>
          <w:bCs/>
          <w:sz w:val="24"/>
          <w:szCs w:val="24"/>
        </w:rPr>
        <w:t xml:space="preserve">në </w:t>
      </w:r>
      <w:r w:rsidRPr="00752ED5">
        <w:rPr>
          <w:rFonts w:ascii="Times New Roman" w:hAnsi="Times New Roman" w:cs="Times New Roman"/>
          <w:b/>
          <w:bCs/>
          <w:sz w:val="24"/>
          <w:szCs w:val="24"/>
        </w:rPr>
        <w:t>nen</w:t>
      </w:r>
      <w:r>
        <w:rPr>
          <w:rFonts w:ascii="Times New Roman" w:hAnsi="Times New Roman" w:cs="Times New Roman"/>
          <w:b/>
          <w:bCs/>
          <w:sz w:val="24"/>
          <w:szCs w:val="24"/>
        </w:rPr>
        <w:t xml:space="preserve">et </w:t>
      </w:r>
      <w:r>
        <w:rPr>
          <w:rFonts w:ascii="Times New Roman" w:hAnsi="Times New Roman" w:cs="Times New Roman"/>
          <w:b/>
          <w:bCs/>
          <w:iCs/>
          <w:sz w:val="24"/>
          <w:szCs w:val="24"/>
        </w:rPr>
        <w:t>20, 22</w:t>
      </w:r>
      <w:r w:rsidRPr="00752ED5">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 dhe 25 </w:t>
      </w:r>
      <w:r w:rsidRPr="00752ED5">
        <w:rPr>
          <w:rFonts w:ascii="Times New Roman" w:hAnsi="Times New Roman" w:cs="Times New Roman"/>
          <w:b/>
          <w:bCs/>
          <w:iCs/>
          <w:sz w:val="24"/>
          <w:szCs w:val="24"/>
        </w:rPr>
        <w:t>t</w:t>
      </w:r>
      <w:r>
        <w:rPr>
          <w:rFonts w:ascii="Times New Roman" w:hAnsi="Times New Roman" w:cs="Times New Roman"/>
          <w:b/>
          <w:bCs/>
          <w:iCs/>
          <w:sz w:val="24"/>
          <w:szCs w:val="24"/>
        </w:rPr>
        <w:t>ë</w:t>
      </w:r>
      <w:r w:rsidRPr="00752ED5">
        <w:rPr>
          <w:rFonts w:ascii="Times New Roman" w:hAnsi="Times New Roman" w:cs="Times New Roman"/>
          <w:b/>
          <w:bCs/>
          <w:iCs/>
          <w:sz w:val="24"/>
          <w:szCs w:val="24"/>
        </w:rPr>
        <w:t xml:space="preserve"> ligjit</w:t>
      </w:r>
      <w:r w:rsidR="001510D5">
        <w:rPr>
          <w:rFonts w:ascii="Times New Roman" w:hAnsi="Times New Roman" w:cs="Times New Roman"/>
          <w:b/>
          <w:bCs/>
          <w:iCs/>
          <w:sz w:val="24"/>
          <w:szCs w:val="24"/>
        </w:rPr>
        <w:t>.</w:t>
      </w:r>
    </w:p>
    <w:p w14:paraId="24178B13" w14:textId="2A9CE32C" w:rsidR="00A05B11" w:rsidRDefault="00A05B11" w:rsidP="00A05B11">
      <w:pPr>
        <w:jc w:val="both"/>
        <w:rPr>
          <w:rFonts w:ascii="Times New Roman" w:hAnsi="Times New Roman" w:cs="Times New Roman"/>
          <w:iCs/>
          <w:sz w:val="24"/>
          <w:szCs w:val="24"/>
        </w:rPr>
      </w:pPr>
      <w:r>
        <w:rPr>
          <w:rFonts w:ascii="Times New Roman" w:hAnsi="Times New Roman" w:cs="Times New Roman"/>
          <w:iCs/>
          <w:sz w:val="24"/>
          <w:szCs w:val="24"/>
        </w:rPr>
        <w:t>Përmes këtyre ndryshimeve të propozuara synohet forcimi i rolit të organeve drejtuese në shoqëritë e sigurimit. Konkretisht:</w:t>
      </w:r>
    </w:p>
    <w:p w14:paraId="363F2441" w14:textId="52139224" w:rsidR="00A05B11" w:rsidRPr="00D21AAA" w:rsidRDefault="00A05B11" w:rsidP="00A05B11">
      <w:pPr>
        <w:pStyle w:val="ListParagraph"/>
        <w:numPr>
          <w:ilvl w:val="0"/>
          <w:numId w:val="39"/>
        </w:numPr>
        <w:jc w:val="both"/>
        <w:rPr>
          <w:rFonts w:ascii="Times New Roman" w:hAnsi="Times New Roman" w:cs="Times New Roman"/>
          <w:iCs/>
          <w:sz w:val="24"/>
          <w:szCs w:val="24"/>
        </w:rPr>
      </w:pPr>
      <w:r w:rsidRPr="00D21AAA">
        <w:rPr>
          <w:rFonts w:ascii="Times New Roman" w:hAnsi="Times New Roman" w:cs="Times New Roman"/>
          <w:iCs/>
          <w:sz w:val="24"/>
          <w:szCs w:val="24"/>
        </w:rPr>
        <w:t>synohet mirë përcaktimi i kritereve që duhet të përmbushë anëtari i këshillit të administrimit/mbikëqyrës dhe administratori/anëtari i bordit të drejtorëve pranë kompanive të sigurimit</w:t>
      </w:r>
      <w:r>
        <w:rPr>
          <w:rFonts w:ascii="Times New Roman" w:hAnsi="Times New Roman" w:cs="Times New Roman"/>
          <w:iCs/>
          <w:sz w:val="24"/>
          <w:szCs w:val="24"/>
        </w:rPr>
        <w:t>,</w:t>
      </w:r>
      <w:r w:rsidRPr="00D21AAA">
        <w:rPr>
          <w:rFonts w:ascii="Times New Roman" w:hAnsi="Times New Roman" w:cs="Times New Roman"/>
          <w:iCs/>
          <w:sz w:val="24"/>
          <w:szCs w:val="24"/>
        </w:rPr>
        <w:t xml:space="preserve"> ndryshim </w:t>
      </w:r>
      <w:r>
        <w:rPr>
          <w:rFonts w:ascii="Times New Roman" w:hAnsi="Times New Roman" w:cs="Times New Roman"/>
          <w:iCs/>
          <w:sz w:val="24"/>
          <w:szCs w:val="24"/>
        </w:rPr>
        <w:t xml:space="preserve">i cili </w:t>
      </w:r>
      <w:r w:rsidRPr="00D21AAA">
        <w:rPr>
          <w:rFonts w:ascii="Times New Roman" w:hAnsi="Times New Roman" w:cs="Times New Roman"/>
          <w:iCs/>
          <w:sz w:val="24"/>
          <w:szCs w:val="24"/>
        </w:rPr>
        <w:t>vjen n</w:t>
      </w:r>
      <w:r>
        <w:rPr>
          <w:rFonts w:ascii="Times New Roman" w:hAnsi="Times New Roman" w:cs="Times New Roman"/>
          <w:iCs/>
          <w:sz w:val="24"/>
          <w:szCs w:val="24"/>
        </w:rPr>
        <w:t>ë</w:t>
      </w:r>
      <w:r w:rsidRPr="00D21AAA">
        <w:rPr>
          <w:rFonts w:ascii="Times New Roman" w:hAnsi="Times New Roman" w:cs="Times New Roman"/>
          <w:iCs/>
          <w:sz w:val="24"/>
          <w:szCs w:val="24"/>
        </w:rPr>
        <w:t xml:space="preserve"> linjë dhe me lig</w:t>
      </w:r>
      <w:r w:rsidR="006728D6">
        <w:rPr>
          <w:rFonts w:ascii="Times New Roman" w:hAnsi="Times New Roman" w:cs="Times New Roman"/>
          <w:iCs/>
          <w:sz w:val="24"/>
          <w:szCs w:val="24"/>
        </w:rPr>
        <w:t>j</w:t>
      </w:r>
      <w:r w:rsidRPr="00D21AAA">
        <w:rPr>
          <w:rFonts w:ascii="Times New Roman" w:hAnsi="Times New Roman" w:cs="Times New Roman"/>
          <w:iCs/>
          <w:sz w:val="24"/>
          <w:szCs w:val="24"/>
        </w:rPr>
        <w:t>in për arsimin e lartë</w:t>
      </w:r>
      <w:r w:rsidR="00031258">
        <w:rPr>
          <w:rFonts w:ascii="Times New Roman" w:hAnsi="Times New Roman" w:cs="Times New Roman"/>
          <w:iCs/>
          <w:sz w:val="24"/>
          <w:szCs w:val="24"/>
        </w:rPr>
        <w:t xml:space="preserve"> në RSH</w:t>
      </w:r>
      <w:r w:rsidR="009922B6">
        <w:rPr>
          <w:rFonts w:ascii="Times New Roman" w:hAnsi="Times New Roman" w:cs="Times New Roman"/>
          <w:iCs/>
          <w:sz w:val="24"/>
          <w:szCs w:val="24"/>
        </w:rPr>
        <w:t>;</w:t>
      </w:r>
    </w:p>
    <w:p w14:paraId="15B25A54" w14:textId="4A8053B1" w:rsidR="009922B6" w:rsidRPr="009922B6" w:rsidRDefault="00A05B11" w:rsidP="00EA23B7">
      <w:pPr>
        <w:pStyle w:val="ListParagraph"/>
        <w:numPr>
          <w:ilvl w:val="0"/>
          <w:numId w:val="39"/>
        </w:numPr>
        <w:jc w:val="both"/>
        <w:rPr>
          <w:rFonts w:ascii="Times New Roman" w:hAnsi="Times New Roman" w:cs="Times New Roman"/>
          <w:sz w:val="24"/>
          <w:szCs w:val="24"/>
        </w:rPr>
      </w:pPr>
      <w:r w:rsidRPr="009922B6">
        <w:rPr>
          <w:rFonts w:ascii="Times New Roman" w:hAnsi="Times New Roman" w:cs="Times New Roman"/>
          <w:iCs/>
          <w:sz w:val="24"/>
          <w:szCs w:val="24"/>
        </w:rPr>
        <w:t xml:space="preserve">me qëllim zbatimin e rekomandimeve të ICP 7, si dhe rritjen e transparencës dhe </w:t>
      </w:r>
      <w:r w:rsidR="00031258" w:rsidRPr="009922B6">
        <w:rPr>
          <w:rFonts w:ascii="Times New Roman" w:hAnsi="Times New Roman" w:cs="Times New Roman"/>
          <w:iCs/>
          <w:sz w:val="24"/>
          <w:szCs w:val="24"/>
        </w:rPr>
        <w:t>kërkesave për përshtatshmëri</w:t>
      </w:r>
      <w:r w:rsidRPr="009922B6">
        <w:rPr>
          <w:rFonts w:ascii="Times New Roman" w:hAnsi="Times New Roman" w:cs="Times New Roman"/>
          <w:iCs/>
          <w:sz w:val="24"/>
          <w:szCs w:val="24"/>
        </w:rPr>
        <w:t xml:space="preserve">, në nenin 22 të ligjit është shtuar pika 3/1, e cila përcakton përgjegjësitë e </w:t>
      </w:r>
      <w:r w:rsidR="006B6820">
        <w:rPr>
          <w:rFonts w:ascii="Times New Roman" w:hAnsi="Times New Roman" w:cs="Times New Roman"/>
          <w:iCs/>
          <w:sz w:val="24"/>
          <w:szCs w:val="24"/>
        </w:rPr>
        <w:t>k</w:t>
      </w:r>
      <w:r w:rsidRPr="009922B6">
        <w:rPr>
          <w:rFonts w:ascii="Times New Roman" w:hAnsi="Times New Roman" w:cs="Times New Roman"/>
          <w:iCs/>
          <w:sz w:val="24"/>
          <w:szCs w:val="24"/>
        </w:rPr>
        <w:t xml:space="preserve">ëshillit të administrimit/mbikëqyrës për miratimin e politikave të shpërblimit për drejtuesit e lartë dhe punonjësit e </w:t>
      </w:r>
      <w:r w:rsidR="006728D6" w:rsidRPr="009922B6">
        <w:rPr>
          <w:rFonts w:ascii="Times New Roman" w:hAnsi="Times New Roman" w:cs="Times New Roman"/>
          <w:iCs/>
          <w:sz w:val="24"/>
          <w:szCs w:val="24"/>
        </w:rPr>
        <w:t xml:space="preserve">tjerë të </w:t>
      </w:r>
      <w:r w:rsidRPr="009922B6">
        <w:rPr>
          <w:rFonts w:ascii="Times New Roman" w:hAnsi="Times New Roman" w:cs="Times New Roman"/>
          <w:iCs/>
          <w:sz w:val="24"/>
          <w:szCs w:val="24"/>
        </w:rPr>
        <w:t xml:space="preserve">shoqërisë, duke patur në konsideratë shkallën e ndikimit të veprimeve të tyre në ekspozimin ndaj rrezikut të shoqërisë. Ky propozim vjen në funksion </w:t>
      </w:r>
      <w:r w:rsidR="006728D6" w:rsidRPr="009922B6">
        <w:rPr>
          <w:rFonts w:ascii="Times New Roman" w:hAnsi="Times New Roman" w:cs="Times New Roman"/>
          <w:iCs/>
          <w:sz w:val="24"/>
          <w:szCs w:val="24"/>
        </w:rPr>
        <w:t xml:space="preserve">të </w:t>
      </w:r>
      <w:r w:rsidRPr="009922B6">
        <w:rPr>
          <w:rFonts w:ascii="Times New Roman" w:hAnsi="Times New Roman" w:cs="Times New Roman"/>
          <w:iCs/>
          <w:sz w:val="24"/>
          <w:szCs w:val="24"/>
        </w:rPr>
        <w:t>shmangies së veprimeve abuzive nga drejtuesit</w:t>
      </w:r>
      <w:r w:rsidR="006728D6" w:rsidRPr="009922B6">
        <w:rPr>
          <w:rFonts w:ascii="Times New Roman" w:hAnsi="Times New Roman" w:cs="Times New Roman"/>
          <w:iCs/>
          <w:sz w:val="24"/>
          <w:szCs w:val="24"/>
        </w:rPr>
        <w:t xml:space="preserve"> apo punonjësit e tjerë të </w:t>
      </w:r>
      <w:r w:rsidRPr="009922B6">
        <w:rPr>
          <w:rFonts w:ascii="Times New Roman" w:hAnsi="Times New Roman" w:cs="Times New Roman"/>
          <w:iCs/>
          <w:sz w:val="24"/>
          <w:szCs w:val="24"/>
        </w:rPr>
        <w:t>shoqërive duke patur në konsideratë shkallën e ndikimit të veprimeve të tyre në ekspozimin e shoqërisë ndaj rrezikut</w:t>
      </w:r>
      <w:r w:rsidR="009922B6" w:rsidRPr="009922B6">
        <w:rPr>
          <w:rFonts w:ascii="Times New Roman" w:hAnsi="Times New Roman" w:cs="Times New Roman"/>
          <w:iCs/>
          <w:sz w:val="24"/>
          <w:szCs w:val="24"/>
        </w:rPr>
        <w:t>;</w:t>
      </w:r>
    </w:p>
    <w:p w14:paraId="5E6B6CBC" w14:textId="381797A0" w:rsidR="00A05B11" w:rsidRPr="009922B6" w:rsidRDefault="00A05B11" w:rsidP="00EA23B7">
      <w:pPr>
        <w:pStyle w:val="ListParagraph"/>
        <w:numPr>
          <w:ilvl w:val="0"/>
          <w:numId w:val="39"/>
        </w:numPr>
        <w:jc w:val="both"/>
        <w:rPr>
          <w:rFonts w:ascii="Times New Roman" w:hAnsi="Times New Roman" w:cs="Times New Roman"/>
          <w:sz w:val="24"/>
          <w:szCs w:val="24"/>
        </w:rPr>
      </w:pPr>
      <w:r w:rsidRPr="009922B6">
        <w:rPr>
          <w:rFonts w:ascii="Times New Roman" w:hAnsi="Times New Roman" w:cs="Times New Roman"/>
          <w:sz w:val="24"/>
          <w:szCs w:val="24"/>
        </w:rPr>
        <w:lastRenderedPageBreak/>
        <w:t>në rastin e riemërimit t</w:t>
      </w:r>
      <w:r w:rsidR="006728D6" w:rsidRPr="009922B6">
        <w:rPr>
          <w:rFonts w:ascii="Times New Roman" w:hAnsi="Times New Roman" w:cs="Times New Roman"/>
          <w:sz w:val="24"/>
          <w:szCs w:val="24"/>
        </w:rPr>
        <w:t>ë</w:t>
      </w:r>
      <w:r w:rsidRPr="009922B6">
        <w:rPr>
          <w:rFonts w:ascii="Times New Roman" w:hAnsi="Times New Roman" w:cs="Times New Roman"/>
          <w:sz w:val="24"/>
          <w:szCs w:val="24"/>
        </w:rPr>
        <w:t xml:space="preserve"> organeve drejtuese shoqëria e sigurimit </w:t>
      </w:r>
      <w:r w:rsidR="006728D6" w:rsidRPr="009922B6">
        <w:rPr>
          <w:rFonts w:ascii="Times New Roman" w:hAnsi="Times New Roman" w:cs="Times New Roman"/>
          <w:sz w:val="24"/>
          <w:szCs w:val="24"/>
        </w:rPr>
        <w:t xml:space="preserve">njofton dhe </w:t>
      </w:r>
      <w:r w:rsidRPr="009922B6">
        <w:rPr>
          <w:rFonts w:ascii="Times New Roman" w:hAnsi="Times New Roman" w:cs="Times New Roman"/>
          <w:sz w:val="24"/>
          <w:szCs w:val="24"/>
        </w:rPr>
        <w:t>merr miratimin nga</w:t>
      </w:r>
      <w:r w:rsidR="00031258" w:rsidRPr="009922B6">
        <w:rPr>
          <w:rFonts w:ascii="Times New Roman" w:hAnsi="Times New Roman" w:cs="Times New Roman"/>
          <w:sz w:val="24"/>
          <w:szCs w:val="24"/>
        </w:rPr>
        <w:t xml:space="preserve"> </w:t>
      </w:r>
      <w:r w:rsidRPr="009922B6">
        <w:rPr>
          <w:rFonts w:ascii="Times New Roman" w:hAnsi="Times New Roman" w:cs="Times New Roman"/>
          <w:sz w:val="24"/>
          <w:szCs w:val="24"/>
        </w:rPr>
        <w:t>Autoriteti.</w:t>
      </w:r>
    </w:p>
    <w:p w14:paraId="5A373FD0" w14:textId="77777777" w:rsidR="00A05B11" w:rsidRPr="009922B6" w:rsidRDefault="00A05B11" w:rsidP="00A05B11">
      <w:pPr>
        <w:jc w:val="both"/>
        <w:rPr>
          <w:rFonts w:ascii="Times New Roman" w:hAnsi="Times New Roman" w:cs="Times New Roman"/>
          <w:b/>
          <w:bCs/>
          <w:iCs/>
          <w:sz w:val="24"/>
          <w:szCs w:val="24"/>
        </w:rPr>
      </w:pPr>
    </w:p>
    <w:p w14:paraId="1497EE66" w14:textId="7AEB396E" w:rsidR="00A05B11" w:rsidRPr="00A258BA" w:rsidRDefault="00A05B11" w:rsidP="00A05B11">
      <w:pPr>
        <w:pStyle w:val="ListParagraph"/>
        <w:numPr>
          <w:ilvl w:val="0"/>
          <w:numId w:val="38"/>
        </w:numPr>
        <w:jc w:val="both"/>
        <w:rPr>
          <w:rFonts w:ascii="Times New Roman" w:hAnsi="Times New Roman" w:cs="Times New Roman"/>
          <w:b/>
          <w:bCs/>
          <w:iCs/>
          <w:sz w:val="24"/>
          <w:szCs w:val="24"/>
        </w:rPr>
      </w:pPr>
      <w:r w:rsidRPr="00A258BA">
        <w:rPr>
          <w:rFonts w:ascii="Times New Roman" w:hAnsi="Times New Roman" w:cs="Times New Roman"/>
          <w:b/>
          <w:bCs/>
          <w:iCs/>
          <w:sz w:val="24"/>
          <w:szCs w:val="24"/>
        </w:rPr>
        <w:t xml:space="preserve">Nenet </w:t>
      </w:r>
      <w:r w:rsidRPr="00577751">
        <w:rPr>
          <w:rFonts w:ascii="Times New Roman" w:hAnsi="Times New Roman" w:cs="Times New Roman"/>
          <w:b/>
          <w:bCs/>
          <w:iCs/>
          <w:sz w:val="24"/>
          <w:szCs w:val="24"/>
        </w:rPr>
        <w:t>9</w:t>
      </w:r>
      <w:r w:rsidR="006D12C4" w:rsidRPr="00577751">
        <w:rPr>
          <w:rFonts w:ascii="Times New Roman" w:hAnsi="Times New Roman" w:cs="Times New Roman"/>
          <w:b/>
          <w:bCs/>
          <w:iCs/>
          <w:sz w:val="24"/>
          <w:szCs w:val="24"/>
        </w:rPr>
        <w:t xml:space="preserve"> dhe </w:t>
      </w:r>
      <w:r w:rsidRPr="00577751">
        <w:rPr>
          <w:rFonts w:ascii="Times New Roman" w:hAnsi="Times New Roman" w:cs="Times New Roman"/>
          <w:b/>
          <w:bCs/>
          <w:iCs/>
          <w:sz w:val="24"/>
          <w:szCs w:val="24"/>
        </w:rPr>
        <w:t>10</w:t>
      </w:r>
      <w:r w:rsidR="006D12C4" w:rsidRPr="00577751">
        <w:rPr>
          <w:rFonts w:ascii="Times New Roman" w:hAnsi="Times New Roman" w:cs="Times New Roman"/>
          <w:b/>
          <w:bCs/>
          <w:iCs/>
          <w:sz w:val="24"/>
          <w:szCs w:val="24"/>
        </w:rPr>
        <w:t>,</w:t>
      </w:r>
      <w:r w:rsidRPr="00A258BA">
        <w:rPr>
          <w:rFonts w:ascii="Times New Roman" w:hAnsi="Times New Roman" w:cs="Times New Roman"/>
          <w:b/>
          <w:bCs/>
          <w:iCs/>
          <w:sz w:val="24"/>
          <w:szCs w:val="24"/>
        </w:rPr>
        <w:t xml:space="preserve"> </w:t>
      </w:r>
      <w:r w:rsidRPr="00A258BA">
        <w:rPr>
          <w:rFonts w:ascii="Times New Roman" w:hAnsi="Times New Roman" w:cs="Times New Roman"/>
          <w:b/>
          <w:bCs/>
          <w:sz w:val="24"/>
          <w:szCs w:val="24"/>
        </w:rPr>
        <w:t>propozojn</w:t>
      </w:r>
      <w:r>
        <w:rPr>
          <w:rFonts w:ascii="Times New Roman" w:hAnsi="Times New Roman" w:cs="Times New Roman"/>
          <w:b/>
          <w:bCs/>
          <w:sz w:val="24"/>
          <w:szCs w:val="24"/>
        </w:rPr>
        <w:t>ë</w:t>
      </w:r>
      <w:r w:rsidRPr="00A258BA">
        <w:rPr>
          <w:rFonts w:ascii="Times New Roman" w:hAnsi="Times New Roman" w:cs="Times New Roman"/>
          <w:b/>
          <w:bCs/>
          <w:sz w:val="24"/>
          <w:szCs w:val="24"/>
        </w:rPr>
        <w:t xml:space="preserve"> ndryshime n</w:t>
      </w:r>
      <w:r>
        <w:rPr>
          <w:rFonts w:ascii="Times New Roman" w:hAnsi="Times New Roman" w:cs="Times New Roman"/>
          <w:b/>
          <w:bCs/>
          <w:sz w:val="24"/>
          <w:szCs w:val="24"/>
        </w:rPr>
        <w:t>ë</w:t>
      </w:r>
      <w:r w:rsidRPr="00A258BA">
        <w:rPr>
          <w:rFonts w:ascii="Times New Roman" w:hAnsi="Times New Roman" w:cs="Times New Roman"/>
          <w:b/>
          <w:bCs/>
          <w:sz w:val="24"/>
          <w:szCs w:val="24"/>
        </w:rPr>
        <w:t xml:space="preserve"> nenet </w:t>
      </w:r>
      <w:r w:rsidRPr="00A258BA">
        <w:rPr>
          <w:rFonts w:ascii="Times New Roman" w:hAnsi="Times New Roman" w:cs="Times New Roman"/>
          <w:b/>
          <w:bCs/>
          <w:iCs/>
          <w:sz w:val="24"/>
          <w:szCs w:val="24"/>
        </w:rPr>
        <w:t>27 t</w:t>
      </w:r>
      <w:r>
        <w:rPr>
          <w:rFonts w:ascii="Times New Roman" w:hAnsi="Times New Roman" w:cs="Times New Roman"/>
          <w:b/>
          <w:bCs/>
          <w:iCs/>
          <w:sz w:val="24"/>
          <w:szCs w:val="24"/>
        </w:rPr>
        <w:t>ë</w:t>
      </w:r>
      <w:r w:rsidRPr="00A258BA">
        <w:rPr>
          <w:rFonts w:ascii="Times New Roman" w:hAnsi="Times New Roman" w:cs="Times New Roman"/>
          <w:b/>
          <w:bCs/>
          <w:iCs/>
          <w:sz w:val="24"/>
          <w:szCs w:val="24"/>
        </w:rPr>
        <w:t xml:space="preserve"> ligjit dhe shtojn</w:t>
      </w:r>
      <w:r>
        <w:rPr>
          <w:rFonts w:ascii="Times New Roman" w:hAnsi="Times New Roman" w:cs="Times New Roman"/>
          <w:b/>
          <w:bCs/>
          <w:iCs/>
          <w:sz w:val="24"/>
          <w:szCs w:val="24"/>
        </w:rPr>
        <w:t>ë</w:t>
      </w:r>
      <w:r w:rsidRPr="00A258BA">
        <w:rPr>
          <w:rFonts w:ascii="Times New Roman" w:hAnsi="Times New Roman" w:cs="Times New Roman"/>
          <w:b/>
          <w:bCs/>
          <w:iCs/>
          <w:sz w:val="24"/>
          <w:szCs w:val="24"/>
        </w:rPr>
        <w:t xml:space="preserve"> dy dispozita t</w:t>
      </w:r>
      <w:r>
        <w:rPr>
          <w:rFonts w:ascii="Times New Roman" w:hAnsi="Times New Roman" w:cs="Times New Roman"/>
          <w:b/>
          <w:bCs/>
          <w:iCs/>
          <w:sz w:val="24"/>
          <w:szCs w:val="24"/>
        </w:rPr>
        <w:t>ë</w:t>
      </w:r>
      <w:r w:rsidRPr="00A258BA">
        <w:rPr>
          <w:rFonts w:ascii="Times New Roman" w:hAnsi="Times New Roman" w:cs="Times New Roman"/>
          <w:b/>
          <w:bCs/>
          <w:iCs/>
          <w:sz w:val="24"/>
          <w:szCs w:val="24"/>
        </w:rPr>
        <w:t xml:space="preserve"> reja 27/1 dhe 27/2</w:t>
      </w:r>
      <w:r w:rsidR="001510D5">
        <w:rPr>
          <w:rFonts w:ascii="Times New Roman" w:hAnsi="Times New Roman" w:cs="Times New Roman"/>
          <w:b/>
          <w:bCs/>
          <w:iCs/>
          <w:sz w:val="24"/>
          <w:szCs w:val="24"/>
        </w:rPr>
        <w:t>.</w:t>
      </w:r>
    </w:p>
    <w:p w14:paraId="23A17EBF" w14:textId="77777777" w:rsidR="00A05B11" w:rsidRPr="00285C89" w:rsidRDefault="00A05B11" w:rsidP="00A05B11">
      <w:pPr>
        <w:spacing w:after="0"/>
        <w:jc w:val="both"/>
        <w:rPr>
          <w:rFonts w:ascii="Times New Roman" w:hAnsi="Times New Roman" w:cs="Times New Roman"/>
          <w:b/>
          <w:bCs/>
          <w:sz w:val="24"/>
          <w:szCs w:val="24"/>
        </w:rPr>
      </w:pPr>
    </w:p>
    <w:p w14:paraId="05882800" w14:textId="77777777" w:rsidR="00A05B11" w:rsidRDefault="00A05B11" w:rsidP="00A05B11">
      <w:pPr>
        <w:spacing w:after="0"/>
        <w:jc w:val="both"/>
        <w:rPr>
          <w:rFonts w:ascii="Times New Roman" w:hAnsi="Times New Roman" w:cs="Times New Roman"/>
          <w:sz w:val="24"/>
          <w:szCs w:val="24"/>
        </w:rPr>
      </w:pPr>
      <w:r w:rsidRPr="00285C89">
        <w:rPr>
          <w:rFonts w:ascii="Times New Roman" w:hAnsi="Times New Roman" w:cs="Times New Roman"/>
          <w:sz w:val="24"/>
          <w:szCs w:val="24"/>
        </w:rPr>
        <w:t xml:space="preserve">Ndryshimet dhe shtesat e propozuara synojnë forcimin e sistemit të administrimit të rrezikut nga shoqëritë e sigurimit. Këto ndryshime </w:t>
      </w:r>
      <w:r>
        <w:rPr>
          <w:rFonts w:ascii="Times New Roman" w:hAnsi="Times New Roman" w:cs="Times New Roman"/>
          <w:sz w:val="24"/>
          <w:szCs w:val="24"/>
        </w:rPr>
        <w:t xml:space="preserve"> parashikojnë që: </w:t>
      </w:r>
    </w:p>
    <w:p w14:paraId="53734DD5" w14:textId="77777777" w:rsidR="00A05B11" w:rsidRDefault="00A05B11" w:rsidP="00A05B11">
      <w:pPr>
        <w:spacing w:after="0"/>
        <w:jc w:val="both"/>
        <w:rPr>
          <w:rFonts w:ascii="Times New Roman" w:hAnsi="Times New Roman" w:cs="Times New Roman"/>
          <w:sz w:val="24"/>
          <w:szCs w:val="24"/>
        </w:rPr>
      </w:pPr>
    </w:p>
    <w:p w14:paraId="097DC950" w14:textId="37B9B0E8" w:rsidR="00A05B11" w:rsidRPr="00285C89" w:rsidRDefault="009922B6" w:rsidP="00A05B11">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sz w:val="24"/>
          <w:szCs w:val="24"/>
        </w:rPr>
        <w:t>s</w:t>
      </w:r>
      <w:r w:rsidR="00A05B11" w:rsidRPr="00285C89">
        <w:rPr>
          <w:rFonts w:ascii="Times New Roman" w:hAnsi="Times New Roman" w:cs="Times New Roman"/>
          <w:sz w:val="24"/>
          <w:szCs w:val="24"/>
        </w:rPr>
        <w:t xml:space="preserve">istemi i administrimit të rrezikut </w:t>
      </w:r>
      <w:r>
        <w:rPr>
          <w:rFonts w:ascii="Times New Roman" w:hAnsi="Times New Roman" w:cs="Times New Roman"/>
          <w:sz w:val="24"/>
          <w:szCs w:val="24"/>
        </w:rPr>
        <w:t xml:space="preserve"> të </w:t>
      </w:r>
      <w:r w:rsidR="00A05B11" w:rsidRPr="00285C89">
        <w:rPr>
          <w:rFonts w:ascii="Times New Roman" w:hAnsi="Times New Roman" w:cs="Times New Roman"/>
          <w:sz w:val="24"/>
          <w:szCs w:val="24"/>
        </w:rPr>
        <w:t xml:space="preserve">jetë i mirë integruar në strukturën organizative dhe në proceset vendimmarrëse të shoqërisë si dhe të fokusohet, të paktën në procesin e marrjes në sigurim, krijimin dhe mbajtjen e provigjoneve teknike, menaxhimin e aseteve dhe detyrimeve, likuiditetin e shoqërisë dhe administrimin e rrezikut të përqendrimit, administrimin e rrezikut operacional, risigurimin dhe teknikat e tjera për zbutjen e rreziqeve </w:t>
      </w:r>
      <w:r w:rsidR="00A05B11">
        <w:rPr>
          <w:rFonts w:ascii="Times New Roman" w:hAnsi="Times New Roman" w:cs="Times New Roman"/>
          <w:sz w:val="24"/>
          <w:szCs w:val="24"/>
        </w:rPr>
        <w:t>(neni 27)</w:t>
      </w:r>
      <w:r>
        <w:rPr>
          <w:rFonts w:ascii="Times New Roman" w:hAnsi="Times New Roman" w:cs="Times New Roman"/>
          <w:sz w:val="24"/>
          <w:szCs w:val="24"/>
        </w:rPr>
        <w:t>;</w:t>
      </w:r>
    </w:p>
    <w:p w14:paraId="39A0A8E0" w14:textId="0B723C17" w:rsidR="00A05B11" w:rsidRDefault="009922B6" w:rsidP="00A05B11">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sz w:val="24"/>
          <w:szCs w:val="24"/>
        </w:rPr>
        <w:t>s</w:t>
      </w:r>
      <w:r w:rsidR="00A05B11" w:rsidRPr="00285C89">
        <w:rPr>
          <w:rFonts w:ascii="Times New Roman" w:hAnsi="Times New Roman" w:cs="Times New Roman"/>
          <w:sz w:val="24"/>
          <w:szCs w:val="24"/>
        </w:rPr>
        <w:t>htimin si pjesë integrale të sistemit të administrimit të rrezikut, të kërkesave për vetëvlerësimin e rrezikut të shoqërisë dhe aftësisë paguese (O</w:t>
      </w:r>
      <w:r w:rsidR="006B6820">
        <w:rPr>
          <w:rFonts w:ascii="Times New Roman" w:hAnsi="Times New Roman" w:cs="Times New Roman"/>
          <w:sz w:val="24"/>
          <w:szCs w:val="24"/>
        </w:rPr>
        <w:t>w</w:t>
      </w:r>
      <w:r w:rsidR="00A05B11" w:rsidRPr="00285C89">
        <w:rPr>
          <w:rFonts w:ascii="Times New Roman" w:hAnsi="Times New Roman" w:cs="Times New Roman"/>
          <w:sz w:val="24"/>
          <w:szCs w:val="24"/>
        </w:rPr>
        <w:t xml:space="preserve">n Risk and Solvency Assessment – ORSA) </w:t>
      </w:r>
      <w:r w:rsidR="00A05B11">
        <w:rPr>
          <w:rFonts w:ascii="Times New Roman" w:hAnsi="Times New Roman" w:cs="Times New Roman"/>
          <w:sz w:val="24"/>
          <w:szCs w:val="24"/>
        </w:rPr>
        <w:t>(neni 27/1)</w:t>
      </w:r>
      <w:r>
        <w:rPr>
          <w:rFonts w:ascii="Times New Roman" w:hAnsi="Times New Roman" w:cs="Times New Roman"/>
          <w:sz w:val="24"/>
          <w:szCs w:val="24"/>
        </w:rPr>
        <w:t>;</w:t>
      </w:r>
    </w:p>
    <w:p w14:paraId="637B76A9" w14:textId="506F8AB3" w:rsidR="00A05B11" w:rsidRPr="003A6832" w:rsidRDefault="009922B6" w:rsidP="00A05B11">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sz w:val="24"/>
          <w:szCs w:val="24"/>
        </w:rPr>
        <w:t>m</w:t>
      </w:r>
      <w:r w:rsidR="00A05B11" w:rsidRPr="003A6832">
        <w:rPr>
          <w:rFonts w:ascii="Times New Roman" w:hAnsi="Times New Roman" w:cs="Times New Roman"/>
          <w:sz w:val="24"/>
          <w:szCs w:val="24"/>
        </w:rPr>
        <w:t>oslejimin e investimeve në pjesëmarrje si aktive në mbulim të provigjoneve dhe bëjnë përafrimin e ligjit të sigurimeve me direktivën e Aftësisë Paguese II</w:t>
      </w:r>
      <w:r w:rsidR="00A05B11">
        <w:rPr>
          <w:rFonts w:ascii="Times New Roman" w:hAnsi="Times New Roman" w:cs="Times New Roman"/>
          <w:sz w:val="24"/>
          <w:szCs w:val="24"/>
        </w:rPr>
        <w:t xml:space="preserve"> (neni 27/2)</w:t>
      </w:r>
      <w:r>
        <w:rPr>
          <w:rFonts w:ascii="Times New Roman" w:hAnsi="Times New Roman" w:cs="Times New Roman"/>
          <w:sz w:val="24"/>
          <w:szCs w:val="24"/>
        </w:rPr>
        <w:t>.</w:t>
      </w:r>
    </w:p>
    <w:p w14:paraId="3250528F" w14:textId="77777777" w:rsidR="00D21A20" w:rsidRDefault="00D21A20" w:rsidP="00D21A20">
      <w:pPr>
        <w:spacing w:after="0"/>
        <w:jc w:val="both"/>
        <w:rPr>
          <w:rFonts w:ascii="Times New Roman" w:hAnsi="Times New Roman" w:cs="Times New Roman"/>
          <w:sz w:val="24"/>
          <w:szCs w:val="24"/>
        </w:rPr>
      </w:pPr>
    </w:p>
    <w:p w14:paraId="52FA2113" w14:textId="5DE8429C" w:rsidR="00D21A20" w:rsidRPr="00D21A20" w:rsidRDefault="00D21A20" w:rsidP="00D21A20">
      <w:pPr>
        <w:spacing w:after="0"/>
        <w:jc w:val="both"/>
        <w:rPr>
          <w:rFonts w:ascii="Times New Roman" w:hAnsi="Times New Roman" w:cs="Times New Roman"/>
          <w:sz w:val="24"/>
          <w:szCs w:val="24"/>
        </w:rPr>
      </w:pPr>
      <w:r w:rsidRPr="00D21A20">
        <w:rPr>
          <w:rFonts w:ascii="Times New Roman" w:hAnsi="Times New Roman" w:cs="Times New Roman"/>
          <w:sz w:val="24"/>
          <w:szCs w:val="24"/>
        </w:rPr>
        <w:t>Sipas projektligjit politikat dhe procedurat e ndërmarra nga shoqëria e sigurimit, në kuadër të administrimit të rrezikut, duhet të jenë të dokumentuara dhe të përditësuara në çdo kohë.</w:t>
      </w:r>
    </w:p>
    <w:p w14:paraId="128410B5" w14:textId="77777777" w:rsidR="00A05B11" w:rsidRDefault="00A05B11" w:rsidP="00A05B11">
      <w:pPr>
        <w:pStyle w:val="ListParagraph"/>
        <w:spacing w:after="0"/>
        <w:jc w:val="both"/>
        <w:rPr>
          <w:rFonts w:ascii="Times New Roman" w:hAnsi="Times New Roman" w:cs="Times New Roman"/>
          <w:sz w:val="24"/>
          <w:szCs w:val="24"/>
        </w:rPr>
      </w:pPr>
    </w:p>
    <w:p w14:paraId="6F81A506" w14:textId="77777777" w:rsidR="00A05B11" w:rsidRDefault="00A05B11" w:rsidP="00A05B11">
      <w:pPr>
        <w:pStyle w:val="ListParagraph"/>
        <w:spacing w:after="0"/>
        <w:jc w:val="both"/>
        <w:rPr>
          <w:rFonts w:ascii="Times New Roman" w:hAnsi="Times New Roman" w:cs="Times New Roman"/>
          <w:sz w:val="24"/>
          <w:szCs w:val="24"/>
        </w:rPr>
      </w:pPr>
    </w:p>
    <w:p w14:paraId="5BA4DD00" w14:textId="4B5AF163" w:rsidR="00A05B11" w:rsidRPr="003B546B" w:rsidRDefault="00A05B11" w:rsidP="00A05B11">
      <w:pPr>
        <w:pStyle w:val="ListParagraph"/>
        <w:numPr>
          <w:ilvl w:val="0"/>
          <w:numId w:val="38"/>
        </w:numPr>
        <w:spacing w:after="0"/>
        <w:jc w:val="both"/>
        <w:rPr>
          <w:rFonts w:ascii="Times New Roman" w:hAnsi="Times New Roman" w:cs="Times New Roman"/>
          <w:sz w:val="24"/>
          <w:szCs w:val="24"/>
        </w:rPr>
      </w:pPr>
      <w:r w:rsidRPr="003B546B">
        <w:rPr>
          <w:rFonts w:ascii="Times New Roman" w:hAnsi="Times New Roman" w:cs="Times New Roman"/>
          <w:b/>
          <w:bCs/>
          <w:iCs/>
          <w:sz w:val="24"/>
          <w:szCs w:val="24"/>
        </w:rPr>
        <w:t>Nen</w:t>
      </w:r>
      <w:r>
        <w:rPr>
          <w:rFonts w:ascii="Times New Roman" w:hAnsi="Times New Roman" w:cs="Times New Roman"/>
          <w:b/>
          <w:bCs/>
          <w:iCs/>
          <w:sz w:val="24"/>
          <w:szCs w:val="24"/>
        </w:rPr>
        <w:t>i</w:t>
      </w:r>
      <w:r w:rsidRPr="003B546B">
        <w:rPr>
          <w:rFonts w:ascii="Times New Roman" w:hAnsi="Times New Roman" w:cs="Times New Roman"/>
          <w:b/>
          <w:bCs/>
          <w:iCs/>
          <w:sz w:val="24"/>
          <w:szCs w:val="24"/>
        </w:rPr>
        <w:t xml:space="preserve"> </w:t>
      </w:r>
      <w:r w:rsidR="00EB37FB" w:rsidRPr="00577751">
        <w:rPr>
          <w:rFonts w:ascii="Times New Roman" w:hAnsi="Times New Roman" w:cs="Times New Roman"/>
          <w:b/>
          <w:bCs/>
          <w:iCs/>
          <w:sz w:val="24"/>
          <w:szCs w:val="24"/>
        </w:rPr>
        <w:t>11</w:t>
      </w:r>
      <w:r w:rsidRPr="003B546B">
        <w:rPr>
          <w:rFonts w:ascii="Times New Roman" w:hAnsi="Times New Roman" w:cs="Times New Roman"/>
          <w:b/>
          <w:bCs/>
          <w:iCs/>
          <w:sz w:val="24"/>
          <w:szCs w:val="24"/>
        </w:rPr>
        <w:t xml:space="preserve"> </w:t>
      </w:r>
      <w:r w:rsidRPr="003B546B">
        <w:rPr>
          <w:rFonts w:ascii="Times New Roman" w:hAnsi="Times New Roman" w:cs="Times New Roman"/>
          <w:b/>
          <w:bCs/>
          <w:sz w:val="24"/>
          <w:szCs w:val="24"/>
        </w:rPr>
        <w:t xml:space="preserve">propozon ndryshim </w:t>
      </w:r>
      <w:r>
        <w:rPr>
          <w:rFonts w:ascii="Times New Roman" w:hAnsi="Times New Roman" w:cs="Times New Roman"/>
          <w:b/>
          <w:bCs/>
          <w:sz w:val="24"/>
          <w:szCs w:val="24"/>
        </w:rPr>
        <w:t>t</w:t>
      </w:r>
      <w:r w:rsidRPr="003B546B">
        <w:rPr>
          <w:rFonts w:ascii="Times New Roman" w:hAnsi="Times New Roman" w:cs="Times New Roman"/>
          <w:b/>
          <w:bCs/>
          <w:sz w:val="24"/>
          <w:szCs w:val="24"/>
        </w:rPr>
        <w:t>ë pik</w:t>
      </w:r>
      <w:r>
        <w:rPr>
          <w:rFonts w:ascii="Times New Roman" w:hAnsi="Times New Roman" w:cs="Times New Roman"/>
          <w:b/>
          <w:bCs/>
          <w:sz w:val="24"/>
          <w:szCs w:val="24"/>
        </w:rPr>
        <w:t>ës</w:t>
      </w:r>
      <w:r w:rsidRPr="003B546B">
        <w:rPr>
          <w:rFonts w:ascii="Times New Roman" w:hAnsi="Times New Roman" w:cs="Times New Roman"/>
          <w:b/>
          <w:bCs/>
          <w:sz w:val="24"/>
          <w:szCs w:val="24"/>
        </w:rPr>
        <w:t xml:space="preserve"> 14, t</w:t>
      </w:r>
      <w:r>
        <w:rPr>
          <w:rFonts w:ascii="Times New Roman" w:hAnsi="Times New Roman" w:cs="Times New Roman"/>
          <w:b/>
          <w:bCs/>
          <w:sz w:val="24"/>
          <w:szCs w:val="24"/>
        </w:rPr>
        <w:t>ë</w:t>
      </w:r>
      <w:r w:rsidRPr="003B546B">
        <w:rPr>
          <w:rFonts w:ascii="Times New Roman" w:hAnsi="Times New Roman" w:cs="Times New Roman"/>
          <w:b/>
          <w:bCs/>
          <w:sz w:val="24"/>
          <w:szCs w:val="24"/>
        </w:rPr>
        <w:t xml:space="preserve"> nenit 30</w:t>
      </w:r>
      <w:r w:rsidRPr="003B546B">
        <w:rPr>
          <w:rFonts w:ascii="Times New Roman" w:hAnsi="Times New Roman" w:cs="Times New Roman"/>
          <w:b/>
          <w:bCs/>
          <w:iCs/>
          <w:sz w:val="24"/>
          <w:szCs w:val="24"/>
        </w:rPr>
        <w:t xml:space="preserve"> të ligjit</w:t>
      </w:r>
      <w:r w:rsidR="001510D5">
        <w:rPr>
          <w:rFonts w:ascii="Times New Roman" w:hAnsi="Times New Roman" w:cs="Times New Roman"/>
          <w:b/>
          <w:bCs/>
          <w:iCs/>
          <w:sz w:val="24"/>
          <w:szCs w:val="24"/>
        </w:rPr>
        <w:t>.</w:t>
      </w:r>
      <w:r w:rsidRPr="003B546B">
        <w:rPr>
          <w:rFonts w:ascii="Times New Roman" w:hAnsi="Times New Roman" w:cs="Times New Roman"/>
          <w:b/>
          <w:bCs/>
          <w:iCs/>
          <w:sz w:val="24"/>
          <w:szCs w:val="24"/>
        </w:rPr>
        <w:t xml:space="preserve"> </w:t>
      </w:r>
    </w:p>
    <w:p w14:paraId="5EBF32B9" w14:textId="77777777" w:rsidR="00A05B11" w:rsidRDefault="00A05B11" w:rsidP="00A05B11">
      <w:pPr>
        <w:spacing w:after="0"/>
        <w:jc w:val="both"/>
        <w:rPr>
          <w:rFonts w:ascii="Times New Roman" w:hAnsi="Times New Roman" w:cs="Times New Roman"/>
          <w:sz w:val="24"/>
          <w:szCs w:val="24"/>
        </w:rPr>
      </w:pPr>
    </w:p>
    <w:p w14:paraId="6809C85C" w14:textId="77777777" w:rsidR="00A05B11" w:rsidRDefault="00A05B11" w:rsidP="00A05B11">
      <w:pPr>
        <w:spacing w:after="0"/>
        <w:jc w:val="both"/>
        <w:rPr>
          <w:rFonts w:ascii="Times New Roman" w:hAnsi="Times New Roman" w:cs="Times New Roman"/>
          <w:sz w:val="24"/>
          <w:szCs w:val="24"/>
        </w:rPr>
      </w:pPr>
      <w:r>
        <w:rPr>
          <w:rFonts w:ascii="Times New Roman" w:hAnsi="Times New Roman" w:cs="Times New Roman"/>
          <w:sz w:val="24"/>
          <w:szCs w:val="24"/>
        </w:rPr>
        <w:t xml:space="preserve">Konkretisht ky propozim vjen në kuadër të forcimit të masave </w:t>
      </w:r>
      <w:r w:rsidRPr="003B546B">
        <w:rPr>
          <w:rFonts w:ascii="Times New Roman" w:hAnsi="Times New Roman" w:cs="Times New Roman"/>
          <w:sz w:val="24"/>
          <w:szCs w:val="24"/>
        </w:rPr>
        <w:t>për parandalimin e pastrimit të parave dhe financimin e terrorizmit</w:t>
      </w:r>
      <w:r>
        <w:rPr>
          <w:rFonts w:ascii="Times New Roman" w:hAnsi="Times New Roman" w:cs="Times New Roman"/>
          <w:sz w:val="24"/>
          <w:szCs w:val="24"/>
        </w:rPr>
        <w:t xml:space="preserve"> duke p</w:t>
      </w:r>
      <w:r w:rsidRPr="003B546B">
        <w:rPr>
          <w:rFonts w:ascii="Times New Roman" w:hAnsi="Times New Roman" w:cs="Times New Roman"/>
          <w:sz w:val="24"/>
          <w:szCs w:val="24"/>
        </w:rPr>
        <w:t>ërfshirë një përshkrim të mekanizmave të kontrollit të brendshëm,</w:t>
      </w:r>
      <w:r>
        <w:rPr>
          <w:rFonts w:ascii="Times New Roman" w:hAnsi="Times New Roman" w:cs="Times New Roman"/>
          <w:sz w:val="24"/>
          <w:szCs w:val="24"/>
        </w:rPr>
        <w:t xml:space="preserve"> me qëllim marrjen e miratimit paraprak nga Autoriteti.</w:t>
      </w:r>
    </w:p>
    <w:p w14:paraId="5A585380" w14:textId="77777777" w:rsidR="00A05B11" w:rsidRPr="003B546B" w:rsidRDefault="00A05B11" w:rsidP="00A05B11">
      <w:pPr>
        <w:spacing w:after="0"/>
        <w:jc w:val="both"/>
        <w:rPr>
          <w:rFonts w:ascii="Times New Roman" w:hAnsi="Times New Roman" w:cs="Times New Roman"/>
          <w:sz w:val="24"/>
          <w:szCs w:val="24"/>
        </w:rPr>
      </w:pPr>
    </w:p>
    <w:p w14:paraId="4CF69B74" w14:textId="1F49E0A8" w:rsidR="00A05B11" w:rsidRPr="00E46ECB" w:rsidRDefault="00A05B11" w:rsidP="00A05B11">
      <w:pPr>
        <w:pStyle w:val="ListParagraph"/>
        <w:numPr>
          <w:ilvl w:val="0"/>
          <w:numId w:val="38"/>
        </w:numPr>
        <w:spacing w:after="0"/>
        <w:jc w:val="both"/>
        <w:rPr>
          <w:rFonts w:ascii="Times New Roman" w:hAnsi="Times New Roman" w:cs="Times New Roman"/>
          <w:b/>
          <w:bCs/>
          <w:iCs/>
          <w:sz w:val="24"/>
          <w:szCs w:val="24"/>
        </w:rPr>
      </w:pPr>
      <w:r w:rsidRPr="003B546B">
        <w:rPr>
          <w:rFonts w:ascii="Times New Roman" w:hAnsi="Times New Roman" w:cs="Times New Roman"/>
          <w:b/>
          <w:bCs/>
          <w:iCs/>
          <w:sz w:val="24"/>
          <w:szCs w:val="24"/>
        </w:rPr>
        <w:t>Nen</w:t>
      </w:r>
      <w:r>
        <w:rPr>
          <w:rFonts w:ascii="Times New Roman" w:hAnsi="Times New Roman" w:cs="Times New Roman"/>
          <w:b/>
          <w:bCs/>
          <w:iCs/>
          <w:sz w:val="24"/>
          <w:szCs w:val="24"/>
        </w:rPr>
        <w:t>et</w:t>
      </w:r>
      <w:r w:rsidRPr="003B546B">
        <w:rPr>
          <w:rFonts w:ascii="Times New Roman" w:hAnsi="Times New Roman" w:cs="Times New Roman"/>
          <w:b/>
          <w:bCs/>
          <w:iCs/>
          <w:sz w:val="24"/>
          <w:szCs w:val="24"/>
        </w:rPr>
        <w:t xml:space="preserve"> </w:t>
      </w:r>
      <w:r w:rsidRPr="00E46ECB">
        <w:rPr>
          <w:rFonts w:ascii="Times New Roman" w:hAnsi="Times New Roman" w:cs="Times New Roman"/>
          <w:b/>
          <w:bCs/>
          <w:iCs/>
          <w:sz w:val="24"/>
          <w:szCs w:val="24"/>
        </w:rPr>
        <w:t>1</w:t>
      </w:r>
      <w:r w:rsidR="00EB37FB" w:rsidRPr="00E46ECB">
        <w:rPr>
          <w:rFonts w:ascii="Times New Roman" w:hAnsi="Times New Roman" w:cs="Times New Roman"/>
          <w:b/>
          <w:bCs/>
          <w:iCs/>
          <w:sz w:val="24"/>
          <w:szCs w:val="24"/>
        </w:rPr>
        <w:t>2</w:t>
      </w:r>
      <w:r w:rsidRPr="00E46ECB">
        <w:rPr>
          <w:rFonts w:ascii="Times New Roman" w:hAnsi="Times New Roman" w:cs="Times New Roman"/>
          <w:b/>
          <w:bCs/>
          <w:iCs/>
          <w:sz w:val="24"/>
          <w:szCs w:val="24"/>
        </w:rPr>
        <w:t xml:space="preserve"> dhe 1</w:t>
      </w:r>
      <w:r w:rsidR="00EB37FB" w:rsidRPr="00E46ECB">
        <w:rPr>
          <w:rFonts w:ascii="Times New Roman" w:hAnsi="Times New Roman" w:cs="Times New Roman"/>
          <w:b/>
          <w:bCs/>
          <w:iCs/>
          <w:sz w:val="24"/>
          <w:szCs w:val="24"/>
        </w:rPr>
        <w:t>3</w:t>
      </w:r>
      <w:r w:rsidR="001C0DAE" w:rsidRPr="00E46ECB">
        <w:rPr>
          <w:rFonts w:ascii="Times New Roman" w:hAnsi="Times New Roman" w:cs="Times New Roman"/>
          <w:b/>
          <w:bCs/>
          <w:iCs/>
          <w:sz w:val="24"/>
          <w:szCs w:val="24"/>
        </w:rPr>
        <w:t>,</w:t>
      </w:r>
      <w:r w:rsidRPr="00E46ECB">
        <w:rPr>
          <w:rFonts w:ascii="Times New Roman" w:hAnsi="Times New Roman" w:cs="Times New Roman"/>
          <w:b/>
          <w:bCs/>
          <w:iCs/>
          <w:sz w:val="24"/>
          <w:szCs w:val="24"/>
        </w:rPr>
        <w:t xml:space="preserve"> të projektligjit të cilat ndryshojnë nenet </w:t>
      </w:r>
      <w:r w:rsidR="00577751" w:rsidRPr="00E46ECB">
        <w:rPr>
          <w:rFonts w:ascii="Times New Roman" w:hAnsi="Times New Roman" w:cs="Times New Roman"/>
          <w:b/>
          <w:bCs/>
          <w:iCs/>
          <w:sz w:val="24"/>
          <w:szCs w:val="24"/>
        </w:rPr>
        <w:t>34</w:t>
      </w:r>
      <w:r w:rsidRPr="00E46ECB">
        <w:rPr>
          <w:rFonts w:ascii="Times New Roman" w:hAnsi="Times New Roman" w:cs="Times New Roman"/>
          <w:b/>
          <w:bCs/>
          <w:iCs/>
          <w:sz w:val="24"/>
          <w:szCs w:val="24"/>
        </w:rPr>
        <w:t xml:space="preserve"> dhe 35 të ligjit</w:t>
      </w:r>
      <w:r w:rsidR="001C0DAE" w:rsidRPr="00E46ECB">
        <w:rPr>
          <w:rFonts w:ascii="Times New Roman" w:hAnsi="Times New Roman" w:cs="Times New Roman"/>
          <w:b/>
          <w:bCs/>
          <w:iCs/>
          <w:sz w:val="24"/>
          <w:szCs w:val="24"/>
        </w:rPr>
        <w:t xml:space="preserve"> </w:t>
      </w:r>
      <w:r w:rsidRPr="00E46ECB">
        <w:rPr>
          <w:rFonts w:ascii="Times New Roman" w:hAnsi="Times New Roman" w:cs="Times New Roman"/>
          <w:b/>
          <w:bCs/>
          <w:iCs/>
          <w:sz w:val="24"/>
          <w:szCs w:val="24"/>
        </w:rPr>
        <w:t>janë ndryshime të natyrës të teknikës legjislative</w:t>
      </w:r>
      <w:r w:rsidR="00D21A20" w:rsidRPr="00E46ECB">
        <w:rPr>
          <w:rFonts w:ascii="Times New Roman" w:hAnsi="Times New Roman" w:cs="Times New Roman"/>
          <w:b/>
          <w:bCs/>
          <w:iCs/>
          <w:sz w:val="24"/>
          <w:szCs w:val="24"/>
        </w:rPr>
        <w:t>.</w:t>
      </w:r>
    </w:p>
    <w:p w14:paraId="2BB68237" w14:textId="77777777" w:rsidR="00A05B11" w:rsidRPr="00E46ECB" w:rsidRDefault="00A05B11" w:rsidP="00A05B11">
      <w:pPr>
        <w:jc w:val="both"/>
        <w:rPr>
          <w:rFonts w:ascii="Times New Roman" w:hAnsi="Times New Roman" w:cs="Times New Roman"/>
          <w:b/>
          <w:bCs/>
          <w:iCs/>
          <w:sz w:val="24"/>
          <w:szCs w:val="24"/>
        </w:rPr>
      </w:pPr>
    </w:p>
    <w:p w14:paraId="13AE3FFD" w14:textId="0598A0BC" w:rsidR="00A05B11" w:rsidRPr="0092284C" w:rsidRDefault="00A05B11" w:rsidP="00A05B11">
      <w:pPr>
        <w:pStyle w:val="ListParagraph"/>
        <w:numPr>
          <w:ilvl w:val="0"/>
          <w:numId w:val="38"/>
        </w:numPr>
        <w:spacing w:after="0"/>
        <w:jc w:val="both"/>
        <w:rPr>
          <w:rFonts w:ascii="Times New Roman" w:hAnsi="Times New Roman" w:cs="Times New Roman"/>
          <w:sz w:val="24"/>
          <w:szCs w:val="24"/>
        </w:rPr>
      </w:pPr>
      <w:r w:rsidRPr="00E46ECB">
        <w:rPr>
          <w:rFonts w:ascii="Times New Roman" w:hAnsi="Times New Roman" w:cs="Times New Roman"/>
          <w:b/>
          <w:bCs/>
          <w:iCs/>
          <w:sz w:val="24"/>
          <w:szCs w:val="24"/>
        </w:rPr>
        <w:t>Neni 1</w:t>
      </w:r>
      <w:r w:rsidR="00EB37FB" w:rsidRPr="00E46ECB">
        <w:rPr>
          <w:rFonts w:ascii="Times New Roman" w:hAnsi="Times New Roman" w:cs="Times New Roman"/>
          <w:b/>
          <w:bCs/>
          <w:iCs/>
          <w:sz w:val="24"/>
          <w:szCs w:val="24"/>
        </w:rPr>
        <w:t>4</w:t>
      </w:r>
      <w:r w:rsidR="001C0DAE" w:rsidRPr="00E46ECB">
        <w:rPr>
          <w:rFonts w:ascii="Times New Roman" w:hAnsi="Times New Roman" w:cs="Times New Roman"/>
          <w:b/>
          <w:bCs/>
          <w:iCs/>
          <w:sz w:val="24"/>
          <w:szCs w:val="24"/>
        </w:rPr>
        <w:t>,</w:t>
      </w:r>
      <w:r w:rsidRPr="00E46ECB">
        <w:rPr>
          <w:rFonts w:ascii="Times New Roman" w:hAnsi="Times New Roman" w:cs="Times New Roman"/>
          <w:b/>
          <w:bCs/>
          <w:iCs/>
          <w:sz w:val="24"/>
          <w:szCs w:val="24"/>
        </w:rPr>
        <w:t xml:space="preserve"> </w:t>
      </w:r>
      <w:r w:rsidRPr="00E46ECB">
        <w:rPr>
          <w:rFonts w:ascii="Times New Roman" w:hAnsi="Times New Roman" w:cs="Times New Roman"/>
          <w:b/>
          <w:bCs/>
          <w:sz w:val="24"/>
          <w:szCs w:val="24"/>
        </w:rPr>
        <w:t>propozon</w:t>
      </w:r>
      <w:r w:rsidRPr="003B546B">
        <w:rPr>
          <w:rFonts w:ascii="Times New Roman" w:hAnsi="Times New Roman" w:cs="Times New Roman"/>
          <w:b/>
          <w:bCs/>
          <w:sz w:val="24"/>
          <w:szCs w:val="24"/>
        </w:rPr>
        <w:t xml:space="preserve"> </w:t>
      </w:r>
      <w:r>
        <w:rPr>
          <w:rFonts w:ascii="Times New Roman" w:hAnsi="Times New Roman" w:cs="Times New Roman"/>
          <w:b/>
          <w:bCs/>
          <w:sz w:val="24"/>
          <w:szCs w:val="24"/>
        </w:rPr>
        <w:t xml:space="preserve">disa </w:t>
      </w:r>
      <w:r w:rsidRPr="003B546B">
        <w:rPr>
          <w:rFonts w:ascii="Times New Roman" w:hAnsi="Times New Roman" w:cs="Times New Roman"/>
          <w:b/>
          <w:bCs/>
          <w:sz w:val="24"/>
          <w:szCs w:val="24"/>
        </w:rPr>
        <w:t>ndryshim</w:t>
      </w:r>
      <w:r>
        <w:rPr>
          <w:rFonts w:ascii="Times New Roman" w:hAnsi="Times New Roman" w:cs="Times New Roman"/>
          <w:b/>
          <w:bCs/>
          <w:sz w:val="24"/>
          <w:szCs w:val="24"/>
        </w:rPr>
        <w:t>e në nenin 57 të ligjit</w:t>
      </w:r>
      <w:r w:rsidR="001510D5">
        <w:rPr>
          <w:rFonts w:ascii="Times New Roman" w:hAnsi="Times New Roman" w:cs="Times New Roman"/>
          <w:b/>
          <w:bCs/>
          <w:sz w:val="24"/>
          <w:szCs w:val="24"/>
        </w:rPr>
        <w:t>.</w:t>
      </w:r>
      <w:r>
        <w:rPr>
          <w:rFonts w:ascii="Times New Roman" w:hAnsi="Times New Roman" w:cs="Times New Roman"/>
          <w:b/>
          <w:bCs/>
          <w:sz w:val="24"/>
          <w:szCs w:val="24"/>
        </w:rPr>
        <w:t xml:space="preserve"> </w:t>
      </w:r>
    </w:p>
    <w:p w14:paraId="1ED995BE" w14:textId="77777777" w:rsidR="00A05B11" w:rsidRDefault="00A05B11" w:rsidP="00A05B11">
      <w:pPr>
        <w:jc w:val="both"/>
        <w:rPr>
          <w:rFonts w:ascii="Times New Roman" w:hAnsi="Times New Roman" w:cs="Times New Roman"/>
          <w:sz w:val="24"/>
          <w:szCs w:val="24"/>
        </w:rPr>
      </w:pPr>
    </w:p>
    <w:p w14:paraId="1FA45472" w14:textId="6E4BFE8F" w:rsidR="00A05B11" w:rsidRPr="003B546B" w:rsidRDefault="00A05B11" w:rsidP="00A05B1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Përmes këtyre ndryshimeve synohet që Autoriteti të miratojë me miratim paraprak vetëm ndryshime thelbësore të statutit të shoqërisë, ky ndryshim ndërmerret në funksion të lehtësimit të procedurave për  shoqëritë e sigurimit. </w:t>
      </w:r>
    </w:p>
    <w:p w14:paraId="7E485F52" w14:textId="76430EB8" w:rsidR="00A05B11" w:rsidRPr="00A55D5D" w:rsidRDefault="00A05B11" w:rsidP="00A05B11">
      <w:pPr>
        <w:pStyle w:val="ListParagraph"/>
        <w:numPr>
          <w:ilvl w:val="0"/>
          <w:numId w:val="38"/>
        </w:numPr>
        <w:spacing w:after="0"/>
        <w:jc w:val="both"/>
        <w:rPr>
          <w:rFonts w:ascii="Times New Roman" w:hAnsi="Times New Roman" w:cs="Times New Roman"/>
          <w:sz w:val="24"/>
          <w:szCs w:val="24"/>
        </w:rPr>
      </w:pPr>
      <w:r w:rsidRPr="00E46ECB">
        <w:rPr>
          <w:rFonts w:ascii="Times New Roman" w:hAnsi="Times New Roman" w:cs="Times New Roman"/>
          <w:b/>
          <w:bCs/>
          <w:iCs/>
          <w:sz w:val="24"/>
          <w:szCs w:val="24"/>
        </w:rPr>
        <w:t>Neni 1</w:t>
      </w:r>
      <w:r w:rsidR="00EB37FB" w:rsidRPr="00E46ECB">
        <w:rPr>
          <w:rFonts w:ascii="Times New Roman" w:hAnsi="Times New Roman" w:cs="Times New Roman"/>
          <w:b/>
          <w:bCs/>
          <w:iCs/>
          <w:sz w:val="24"/>
          <w:szCs w:val="24"/>
        </w:rPr>
        <w:t>5</w:t>
      </w:r>
      <w:r w:rsidR="00D21A20" w:rsidRPr="00E46ECB">
        <w:rPr>
          <w:rFonts w:ascii="Times New Roman" w:hAnsi="Times New Roman" w:cs="Times New Roman"/>
          <w:b/>
          <w:bCs/>
          <w:iCs/>
          <w:sz w:val="24"/>
          <w:szCs w:val="24"/>
        </w:rPr>
        <w:t>,</w:t>
      </w:r>
      <w:r w:rsidRPr="00E46ECB">
        <w:rPr>
          <w:rFonts w:ascii="Times New Roman" w:hAnsi="Times New Roman" w:cs="Times New Roman"/>
          <w:b/>
          <w:bCs/>
          <w:iCs/>
          <w:sz w:val="24"/>
          <w:szCs w:val="24"/>
        </w:rPr>
        <w:t xml:space="preserve"> </w:t>
      </w:r>
      <w:r w:rsidRPr="00E46ECB">
        <w:rPr>
          <w:rFonts w:ascii="Times New Roman" w:hAnsi="Times New Roman" w:cs="Times New Roman"/>
          <w:b/>
          <w:bCs/>
          <w:sz w:val="24"/>
          <w:szCs w:val="24"/>
        </w:rPr>
        <w:t>propozon</w:t>
      </w:r>
      <w:r w:rsidRPr="003B546B">
        <w:rPr>
          <w:rFonts w:ascii="Times New Roman" w:hAnsi="Times New Roman" w:cs="Times New Roman"/>
          <w:b/>
          <w:bCs/>
          <w:sz w:val="24"/>
          <w:szCs w:val="24"/>
        </w:rPr>
        <w:t xml:space="preserve"> </w:t>
      </w:r>
      <w:r>
        <w:rPr>
          <w:rFonts w:ascii="Times New Roman" w:hAnsi="Times New Roman" w:cs="Times New Roman"/>
          <w:b/>
          <w:bCs/>
          <w:sz w:val="24"/>
          <w:szCs w:val="24"/>
        </w:rPr>
        <w:t xml:space="preserve">disa </w:t>
      </w:r>
      <w:r w:rsidRPr="003B546B">
        <w:rPr>
          <w:rFonts w:ascii="Times New Roman" w:hAnsi="Times New Roman" w:cs="Times New Roman"/>
          <w:b/>
          <w:bCs/>
          <w:sz w:val="24"/>
          <w:szCs w:val="24"/>
        </w:rPr>
        <w:t>ndryshim</w:t>
      </w:r>
      <w:r>
        <w:rPr>
          <w:rFonts w:ascii="Times New Roman" w:hAnsi="Times New Roman" w:cs="Times New Roman"/>
          <w:b/>
          <w:bCs/>
          <w:sz w:val="24"/>
          <w:szCs w:val="24"/>
        </w:rPr>
        <w:t>e në nenin 63 të ligjit</w:t>
      </w:r>
      <w:r w:rsidR="001510D5">
        <w:rPr>
          <w:rFonts w:ascii="Times New Roman" w:hAnsi="Times New Roman" w:cs="Times New Roman"/>
          <w:b/>
          <w:bCs/>
          <w:sz w:val="24"/>
          <w:szCs w:val="24"/>
        </w:rPr>
        <w:t>.</w:t>
      </w:r>
    </w:p>
    <w:p w14:paraId="397DB8B0" w14:textId="77777777" w:rsidR="00A05B11" w:rsidRPr="0092284C" w:rsidRDefault="00A05B11" w:rsidP="00A05B11">
      <w:pPr>
        <w:pStyle w:val="ListParagraph"/>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p>
    <w:p w14:paraId="272300FF" w14:textId="75492EC6" w:rsidR="00A05B11" w:rsidRPr="00285C89" w:rsidRDefault="00A05B11" w:rsidP="00A05B11">
      <w:pPr>
        <w:pStyle w:val="pf0"/>
        <w:spacing w:before="0" w:beforeAutospacing="0" w:after="0" w:afterAutospacing="0" w:line="276" w:lineRule="auto"/>
        <w:jc w:val="both"/>
        <w:rPr>
          <w:lang w:val="sq-AL"/>
        </w:rPr>
      </w:pPr>
      <w:r>
        <w:rPr>
          <w:rStyle w:val="cf01"/>
          <w:rFonts w:ascii="Times New Roman" w:hAnsi="Times New Roman" w:cs="Times New Roman"/>
          <w:sz w:val="24"/>
          <w:szCs w:val="24"/>
          <w:lang w:val="sq-AL"/>
        </w:rPr>
        <w:t xml:space="preserve">Përmes ndryshimeve të kësaj dispozite synohet të </w:t>
      </w:r>
      <w:r w:rsidRPr="00285C89">
        <w:rPr>
          <w:rStyle w:val="cf01"/>
          <w:rFonts w:ascii="Times New Roman" w:hAnsi="Times New Roman" w:cs="Times New Roman"/>
          <w:sz w:val="24"/>
          <w:szCs w:val="24"/>
          <w:lang w:val="sq-AL"/>
        </w:rPr>
        <w:t>saktës</w:t>
      </w:r>
      <w:r>
        <w:rPr>
          <w:rStyle w:val="cf01"/>
          <w:rFonts w:ascii="Times New Roman" w:hAnsi="Times New Roman" w:cs="Times New Roman"/>
          <w:sz w:val="24"/>
          <w:szCs w:val="24"/>
          <w:lang w:val="sq-AL"/>
        </w:rPr>
        <w:t>ohen</w:t>
      </w:r>
      <w:r w:rsidRPr="00285C89">
        <w:rPr>
          <w:rStyle w:val="cf01"/>
          <w:rFonts w:ascii="Times New Roman" w:hAnsi="Times New Roman" w:cs="Times New Roman"/>
          <w:sz w:val="24"/>
          <w:szCs w:val="24"/>
          <w:lang w:val="sq-AL"/>
        </w:rPr>
        <w:t xml:space="preserve"> mënyrat dhe format e dhënies së informacionit. </w:t>
      </w:r>
      <w:r>
        <w:rPr>
          <w:rStyle w:val="cf01"/>
          <w:rFonts w:ascii="Times New Roman" w:hAnsi="Times New Roman" w:cs="Times New Roman"/>
          <w:sz w:val="24"/>
          <w:szCs w:val="24"/>
          <w:lang w:val="sq-AL"/>
        </w:rPr>
        <w:t>Siguruesi dhe n</w:t>
      </w:r>
      <w:r w:rsidRPr="00285C89">
        <w:rPr>
          <w:rStyle w:val="cf01"/>
          <w:rFonts w:ascii="Times New Roman" w:hAnsi="Times New Roman" w:cs="Times New Roman"/>
          <w:sz w:val="24"/>
          <w:szCs w:val="24"/>
          <w:lang w:val="sq-AL"/>
        </w:rPr>
        <w:t>dërmjetësi në sigurime i ofron konsumatorit informacionin përkatës për produktin e sigurimit në një formë të kuptueshme në mënyrë që klienti të marrë një vendim</w:t>
      </w:r>
      <w:r w:rsidRPr="00285C89">
        <w:rPr>
          <w:lang w:val="sq-AL"/>
        </w:rPr>
        <w:t xml:space="preserve"> duke qenë i </w:t>
      </w:r>
      <w:r w:rsidR="00E353E6">
        <w:rPr>
          <w:lang w:val="sq-AL"/>
        </w:rPr>
        <w:t>mir</w:t>
      </w:r>
      <w:r w:rsidRPr="00285C89">
        <w:rPr>
          <w:lang w:val="sq-AL"/>
        </w:rPr>
        <w:t>informuar, duke marrë parasysh dhe kompleksitetin e produktit të sigurimit.</w:t>
      </w:r>
    </w:p>
    <w:p w14:paraId="1AEC5215" w14:textId="77777777" w:rsidR="00A05B11" w:rsidRPr="00A55D5D" w:rsidRDefault="00A05B11" w:rsidP="00A05B11">
      <w:pPr>
        <w:pStyle w:val="Normal1"/>
        <w:spacing w:before="0" w:line="276" w:lineRule="auto"/>
        <w:ind w:left="720"/>
      </w:pPr>
    </w:p>
    <w:p w14:paraId="7715BCF4" w14:textId="07750001" w:rsidR="00A05B11" w:rsidRPr="00285C89" w:rsidRDefault="00A05B11" w:rsidP="00A05B11">
      <w:pPr>
        <w:pStyle w:val="Normal1"/>
        <w:spacing w:before="0" w:line="276" w:lineRule="auto"/>
        <w:jc w:val="both"/>
      </w:pPr>
      <w:r>
        <w:t xml:space="preserve">Ky propozim është në përputhje me </w:t>
      </w:r>
      <w:r w:rsidRPr="00285C89">
        <w:t>direktivë</w:t>
      </w:r>
      <w:r>
        <w:t>n</w:t>
      </w:r>
      <w:r w:rsidRPr="00285C89">
        <w:t xml:space="preserve"> </w:t>
      </w:r>
      <w:r w:rsidRPr="00285C89">
        <w:rPr>
          <w:rStyle w:val="cf01"/>
          <w:rFonts w:ascii="Times New Roman" w:hAnsi="Times New Roman" w:cs="Times New Roman"/>
          <w:sz w:val="24"/>
          <w:szCs w:val="24"/>
        </w:rPr>
        <w:t xml:space="preserve">2016/97, </w:t>
      </w:r>
      <w:r>
        <w:rPr>
          <w:rStyle w:val="cf01"/>
          <w:rFonts w:ascii="Times New Roman" w:hAnsi="Times New Roman" w:cs="Times New Roman"/>
          <w:sz w:val="24"/>
          <w:szCs w:val="24"/>
        </w:rPr>
        <w:t xml:space="preserve">sipas të cilës </w:t>
      </w:r>
      <w:r w:rsidRPr="00285C89">
        <w:t>informacioni mund t’i ofrohet konsumatorit edhe me një mjet të qëndrueshëm komunikimi ose nëpërmjet faqe</w:t>
      </w:r>
      <w:r w:rsidR="00E353E6">
        <w:t>s së</w:t>
      </w:r>
      <w:r w:rsidRPr="00285C89">
        <w:t xml:space="preserve"> interneti</w:t>
      </w:r>
      <w:r w:rsidR="00E353E6">
        <w:t>t të shoqërisë</w:t>
      </w:r>
      <w:r w:rsidRPr="00285C89">
        <w:t>. Informimi i konsumatorit me një mjet të qëndrueshëm është i përshtatshëm nëse konsumatori ka një adresë e-maili aktive.</w:t>
      </w:r>
    </w:p>
    <w:p w14:paraId="17FEC7DE" w14:textId="77777777" w:rsidR="00A05B11" w:rsidRPr="00285C89" w:rsidRDefault="00A05B11" w:rsidP="00A05B11">
      <w:pPr>
        <w:pStyle w:val="Normal1"/>
        <w:spacing w:before="0" w:line="276" w:lineRule="auto"/>
        <w:jc w:val="both"/>
      </w:pPr>
    </w:p>
    <w:p w14:paraId="3C89CAFE" w14:textId="77777777" w:rsidR="00625C0C" w:rsidRDefault="00A05B11" w:rsidP="00A05B11">
      <w:pPr>
        <w:pStyle w:val="Normal1"/>
        <w:spacing w:before="0" w:line="276" w:lineRule="auto"/>
        <w:jc w:val="both"/>
      </w:pPr>
      <w:r>
        <w:t>Ndryshimi në nenin 63 parashikon dhe lidhjen</w:t>
      </w:r>
      <w:r w:rsidRPr="00285C89">
        <w:t xml:space="preserve"> </w:t>
      </w:r>
      <w:r>
        <w:t>e</w:t>
      </w:r>
      <w:r w:rsidRPr="00285C89">
        <w:t xml:space="preserve"> kontratave të sigurimit, nëpërmjet një sistemi elektronik në përputhje me legjislacionin përkatës. Më konkretisht në nenin 63 është parashikuar “</w:t>
      </w:r>
      <w:r w:rsidR="002F2E59" w:rsidRPr="002F2E59">
        <w:rPr>
          <w:rFonts w:eastAsia="Aptos"/>
          <w:i/>
          <w:iCs/>
          <w:kern w:val="2"/>
          <w:lang w:eastAsia="en-US"/>
          <w14:ligatures w14:val="standardContextual"/>
        </w:rPr>
        <w:t>Lidhja e kontratës së sigurimit në internet dhe me mjete elektronike, konsiderohet njëlloj e vlefshme me lidhjen me shkrim, nëse konsumatori ka konfirmuar kuptimin e të gjithë informacionit dhe ka pranuar kontratën e sigurimit</w:t>
      </w:r>
      <w:r w:rsidR="002F2E59">
        <w:rPr>
          <w:rFonts w:eastAsia="Aptos"/>
          <w:i/>
          <w:iCs/>
          <w:kern w:val="2"/>
          <w:lang w:eastAsia="en-US"/>
          <w14:ligatures w14:val="standardContextual"/>
        </w:rPr>
        <w:t>.</w:t>
      </w:r>
      <w:r w:rsidRPr="00285C89">
        <w:rPr>
          <w:i/>
          <w:iCs/>
        </w:rPr>
        <w:t>”</w:t>
      </w:r>
    </w:p>
    <w:p w14:paraId="4C59CD04" w14:textId="77777777" w:rsidR="00DC6BA1" w:rsidRDefault="00DC6BA1" w:rsidP="00A05B11">
      <w:pPr>
        <w:pStyle w:val="Normal1"/>
        <w:spacing w:before="0" w:line="276" w:lineRule="auto"/>
        <w:jc w:val="both"/>
        <w:rPr>
          <w:rFonts w:eastAsia="Aptos"/>
          <w:kern w:val="2"/>
          <w:lang w:eastAsia="en-US"/>
          <w14:ligatures w14:val="standardContextual"/>
        </w:rPr>
      </w:pPr>
    </w:p>
    <w:p w14:paraId="362278F4" w14:textId="0BDE89C0" w:rsidR="00A05B11" w:rsidRDefault="00C83503" w:rsidP="00A05B11">
      <w:pPr>
        <w:pStyle w:val="Normal1"/>
        <w:spacing w:before="0" w:line="276" w:lineRule="auto"/>
        <w:jc w:val="both"/>
        <w:rPr>
          <w:rFonts w:eastAsia="Aptos"/>
          <w:kern w:val="2"/>
          <w:lang w:eastAsia="en-US"/>
          <w14:ligatures w14:val="standardContextual"/>
        </w:rPr>
      </w:pPr>
      <w:r>
        <w:rPr>
          <w:rFonts w:eastAsia="Aptos"/>
          <w:kern w:val="2"/>
          <w:lang w:eastAsia="en-US"/>
          <w14:ligatures w14:val="standardContextual"/>
        </w:rPr>
        <w:t>Për</w:t>
      </w:r>
      <w:r w:rsidR="00625C0C">
        <w:rPr>
          <w:rFonts w:eastAsia="Aptos"/>
          <w:kern w:val="2"/>
          <w:lang w:eastAsia="en-US"/>
          <w14:ligatures w14:val="standardContextual"/>
        </w:rPr>
        <w:t xml:space="preserve"> </w:t>
      </w:r>
      <w:r w:rsidR="006B6820" w:rsidRPr="00625C0C">
        <w:rPr>
          <w:rFonts w:eastAsia="Aptos"/>
          <w:kern w:val="2"/>
          <w:lang w:eastAsia="en-US"/>
          <w14:ligatures w14:val="standardContextual"/>
        </w:rPr>
        <w:t>procedur</w:t>
      </w:r>
      <w:r w:rsidR="006B6820">
        <w:rPr>
          <w:rFonts w:eastAsia="Aptos"/>
          <w:kern w:val="2"/>
          <w:lang w:eastAsia="en-US"/>
          <w14:ligatures w14:val="standardContextual"/>
        </w:rPr>
        <w:t>at</w:t>
      </w:r>
      <w:r w:rsidR="006B6820" w:rsidRPr="00625C0C">
        <w:rPr>
          <w:rFonts w:eastAsia="Aptos"/>
          <w:kern w:val="2"/>
          <w:lang w:eastAsia="en-US"/>
          <w14:ligatures w14:val="standardContextual"/>
        </w:rPr>
        <w:t xml:space="preserve"> dhe mënyr</w:t>
      </w:r>
      <w:r w:rsidR="006B6820">
        <w:rPr>
          <w:rFonts w:eastAsia="Aptos"/>
          <w:kern w:val="2"/>
          <w:lang w:eastAsia="en-US"/>
          <w14:ligatures w14:val="standardContextual"/>
        </w:rPr>
        <w:t>a</w:t>
      </w:r>
      <w:r w:rsidR="006B6820" w:rsidRPr="00625C0C">
        <w:rPr>
          <w:rFonts w:eastAsia="Aptos"/>
          <w:kern w:val="2"/>
          <w:lang w:eastAsia="en-US"/>
          <w14:ligatures w14:val="standardContextual"/>
        </w:rPr>
        <w:t xml:space="preserve"> e</w:t>
      </w:r>
      <w:r w:rsidR="006B6820">
        <w:rPr>
          <w:rFonts w:eastAsia="Aptos"/>
          <w:kern w:val="2"/>
          <w:lang w:eastAsia="en-US"/>
          <w14:ligatures w14:val="standardContextual"/>
        </w:rPr>
        <w:t xml:space="preserve"> lidhjes së kontratës</w:t>
      </w:r>
      <w:r w:rsidR="00625C0C" w:rsidRPr="00625C0C">
        <w:rPr>
          <w:rFonts w:eastAsia="Aptos"/>
          <w:kern w:val="2"/>
          <w:lang w:eastAsia="en-US"/>
          <w14:ligatures w14:val="standardContextual"/>
        </w:rPr>
        <w:t xml:space="preserve"> me mjete elektronike</w:t>
      </w:r>
      <w:r w:rsidR="00625C0C">
        <w:rPr>
          <w:rFonts w:eastAsia="Aptos"/>
          <w:kern w:val="2"/>
          <w:lang w:eastAsia="en-US"/>
          <w14:ligatures w14:val="standardContextual"/>
        </w:rPr>
        <w:t>, n</w:t>
      </w:r>
      <w:r w:rsidR="00DC6BA1">
        <w:rPr>
          <w:rFonts w:eastAsia="Aptos"/>
          <w:kern w:val="2"/>
          <w:lang w:eastAsia="en-US"/>
          <w14:ligatures w14:val="standardContextual"/>
        </w:rPr>
        <w:t>ë</w:t>
      </w:r>
      <w:r w:rsidR="00625C0C">
        <w:rPr>
          <w:rFonts w:eastAsia="Aptos"/>
          <w:kern w:val="2"/>
          <w:lang w:eastAsia="en-US"/>
          <w14:ligatures w14:val="standardContextual"/>
        </w:rPr>
        <w:t xml:space="preserve"> projektligj </w:t>
      </w:r>
      <w:r w:rsidR="006B6820">
        <w:rPr>
          <w:rFonts w:eastAsia="Aptos"/>
          <w:kern w:val="2"/>
          <w:lang w:eastAsia="en-US"/>
          <w14:ligatures w14:val="standardContextual"/>
        </w:rPr>
        <w:t>është parashikuar</w:t>
      </w:r>
      <w:r w:rsidR="00625C0C">
        <w:rPr>
          <w:rFonts w:eastAsia="Aptos"/>
          <w:kern w:val="2"/>
          <w:lang w:eastAsia="en-US"/>
          <w14:ligatures w14:val="standardContextual"/>
        </w:rPr>
        <w:t xml:space="preserve"> se</w:t>
      </w:r>
      <w:r w:rsidR="00625C0C" w:rsidRPr="00625C0C">
        <w:rPr>
          <w:rFonts w:eastAsia="Aptos"/>
          <w:kern w:val="2"/>
          <w:lang w:eastAsia="en-US"/>
          <w14:ligatures w14:val="standardContextual"/>
        </w:rPr>
        <w:t xml:space="preserve"> Autoriteti </w:t>
      </w:r>
      <w:r w:rsidR="00625C0C">
        <w:rPr>
          <w:rFonts w:eastAsia="Aptos"/>
          <w:kern w:val="2"/>
          <w:lang w:eastAsia="en-US"/>
          <w14:ligatures w14:val="standardContextual"/>
        </w:rPr>
        <w:t>do t</w:t>
      </w:r>
      <w:r w:rsidR="00DC6BA1">
        <w:rPr>
          <w:rFonts w:eastAsia="Aptos"/>
          <w:kern w:val="2"/>
          <w:lang w:eastAsia="en-US"/>
          <w14:ligatures w14:val="standardContextual"/>
        </w:rPr>
        <w:t>ë</w:t>
      </w:r>
      <w:r w:rsidR="00625C0C">
        <w:rPr>
          <w:rFonts w:eastAsia="Aptos"/>
          <w:kern w:val="2"/>
          <w:lang w:eastAsia="en-US"/>
          <w14:ligatures w14:val="standardContextual"/>
        </w:rPr>
        <w:t xml:space="preserve"> nxjerr</w:t>
      </w:r>
      <w:r w:rsidR="00DC6BA1">
        <w:rPr>
          <w:rFonts w:eastAsia="Aptos"/>
          <w:kern w:val="2"/>
          <w:lang w:eastAsia="en-US"/>
          <w14:ligatures w14:val="standardContextual"/>
        </w:rPr>
        <w:t>ë</w:t>
      </w:r>
      <w:r w:rsidR="00625C0C">
        <w:rPr>
          <w:rFonts w:eastAsia="Aptos"/>
          <w:kern w:val="2"/>
          <w:lang w:eastAsia="en-US"/>
          <w14:ligatures w14:val="standardContextual"/>
        </w:rPr>
        <w:t xml:space="preserve"> </w:t>
      </w:r>
      <w:r w:rsidR="00625C0C" w:rsidRPr="00625C0C">
        <w:rPr>
          <w:rFonts w:eastAsia="Aptos"/>
          <w:kern w:val="2"/>
          <w:lang w:eastAsia="en-US"/>
          <w14:ligatures w14:val="standardContextual"/>
        </w:rPr>
        <w:t>rregullore</w:t>
      </w:r>
      <w:r w:rsidR="00DC6BA1">
        <w:rPr>
          <w:rFonts w:eastAsia="Aptos"/>
          <w:kern w:val="2"/>
          <w:lang w:eastAsia="en-US"/>
          <w14:ligatures w14:val="standardContextual"/>
        </w:rPr>
        <w:t>.</w:t>
      </w:r>
    </w:p>
    <w:p w14:paraId="1DEE4B4C" w14:textId="77777777" w:rsidR="00625C0C" w:rsidRPr="00285C89" w:rsidRDefault="00625C0C" w:rsidP="00A05B11">
      <w:pPr>
        <w:pStyle w:val="Normal1"/>
        <w:spacing w:before="0" w:line="276" w:lineRule="auto"/>
        <w:jc w:val="both"/>
      </w:pPr>
    </w:p>
    <w:p w14:paraId="6386FCEF" w14:textId="6183B126" w:rsidR="00A05B11" w:rsidRPr="001C2739" w:rsidRDefault="00A05B11" w:rsidP="00A05B11">
      <w:pPr>
        <w:pStyle w:val="ListParagraph"/>
        <w:numPr>
          <w:ilvl w:val="0"/>
          <w:numId w:val="38"/>
        </w:numPr>
        <w:spacing w:after="0"/>
        <w:jc w:val="both"/>
        <w:rPr>
          <w:rFonts w:ascii="Times New Roman" w:hAnsi="Times New Roman" w:cs="Times New Roman"/>
          <w:sz w:val="24"/>
          <w:szCs w:val="24"/>
        </w:rPr>
      </w:pPr>
      <w:r w:rsidRPr="003B546B">
        <w:rPr>
          <w:rFonts w:ascii="Times New Roman" w:hAnsi="Times New Roman" w:cs="Times New Roman"/>
          <w:b/>
          <w:bCs/>
          <w:iCs/>
          <w:sz w:val="24"/>
          <w:szCs w:val="24"/>
        </w:rPr>
        <w:t>Nen</w:t>
      </w:r>
      <w:r>
        <w:rPr>
          <w:rFonts w:ascii="Times New Roman" w:hAnsi="Times New Roman" w:cs="Times New Roman"/>
          <w:b/>
          <w:bCs/>
          <w:iCs/>
          <w:sz w:val="24"/>
          <w:szCs w:val="24"/>
        </w:rPr>
        <w:t>i</w:t>
      </w:r>
      <w:r w:rsidRPr="003B546B">
        <w:rPr>
          <w:rFonts w:ascii="Times New Roman" w:hAnsi="Times New Roman" w:cs="Times New Roman"/>
          <w:b/>
          <w:bCs/>
          <w:iCs/>
          <w:sz w:val="24"/>
          <w:szCs w:val="24"/>
        </w:rPr>
        <w:t xml:space="preserve"> </w:t>
      </w:r>
      <w:r w:rsidRPr="00E46ECB">
        <w:rPr>
          <w:rFonts w:ascii="Times New Roman" w:hAnsi="Times New Roman" w:cs="Times New Roman"/>
          <w:b/>
          <w:bCs/>
          <w:iCs/>
          <w:sz w:val="24"/>
          <w:szCs w:val="24"/>
        </w:rPr>
        <w:t>1</w:t>
      </w:r>
      <w:r w:rsidR="00EB37FB" w:rsidRPr="00E46ECB">
        <w:rPr>
          <w:rFonts w:ascii="Times New Roman" w:hAnsi="Times New Roman" w:cs="Times New Roman"/>
          <w:b/>
          <w:bCs/>
          <w:iCs/>
          <w:sz w:val="24"/>
          <w:szCs w:val="24"/>
        </w:rPr>
        <w:t>6</w:t>
      </w:r>
      <w:r w:rsidR="00D21A20" w:rsidRPr="00E46ECB">
        <w:rPr>
          <w:rFonts w:ascii="Times New Roman" w:hAnsi="Times New Roman" w:cs="Times New Roman"/>
          <w:b/>
          <w:bCs/>
          <w:iCs/>
          <w:sz w:val="24"/>
          <w:szCs w:val="24"/>
        </w:rPr>
        <w:t>,</w:t>
      </w:r>
      <w:r w:rsidRPr="003B546B">
        <w:rPr>
          <w:rFonts w:ascii="Times New Roman" w:hAnsi="Times New Roman" w:cs="Times New Roman"/>
          <w:b/>
          <w:bCs/>
          <w:iCs/>
          <w:sz w:val="24"/>
          <w:szCs w:val="24"/>
        </w:rPr>
        <w:t xml:space="preserve"> </w:t>
      </w:r>
      <w:r w:rsidRPr="003B546B">
        <w:rPr>
          <w:rFonts w:ascii="Times New Roman" w:hAnsi="Times New Roman" w:cs="Times New Roman"/>
          <w:b/>
          <w:bCs/>
          <w:sz w:val="24"/>
          <w:szCs w:val="24"/>
        </w:rPr>
        <w:t xml:space="preserve">propozon </w:t>
      </w:r>
      <w:r>
        <w:rPr>
          <w:rFonts w:ascii="Times New Roman" w:hAnsi="Times New Roman" w:cs="Times New Roman"/>
          <w:b/>
          <w:bCs/>
          <w:sz w:val="24"/>
          <w:szCs w:val="24"/>
        </w:rPr>
        <w:t>shtesë në nenin 67 të ligjit</w:t>
      </w:r>
      <w:r w:rsidR="00E46ECB">
        <w:rPr>
          <w:rFonts w:ascii="Times New Roman" w:hAnsi="Times New Roman" w:cs="Times New Roman"/>
          <w:b/>
          <w:bCs/>
          <w:sz w:val="24"/>
          <w:szCs w:val="24"/>
        </w:rPr>
        <w:t>.</w:t>
      </w:r>
    </w:p>
    <w:p w14:paraId="4CA243ED" w14:textId="77777777" w:rsidR="00A05B11" w:rsidRPr="00B47B03" w:rsidRDefault="00A05B11" w:rsidP="00A05B11">
      <w:pPr>
        <w:pStyle w:val="ListParagraph"/>
        <w:spacing w:after="0"/>
        <w:jc w:val="both"/>
        <w:rPr>
          <w:rFonts w:ascii="Times New Roman" w:hAnsi="Times New Roman" w:cs="Times New Roman"/>
          <w:sz w:val="24"/>
          <w:szCs w:val="24"/>
        </w:rPr>
      </w:pPr>
    </w:p>
    <w:p w14:paraId="0814B28B" w14:textId="687D78EE" w:rsidR="00A05B11" w:rsidRDefault="00A05B11" w:rsidP="00A05B11">
      <w:pPr>
        <w:jc w:val="both"/>
        <w:rPr>
          <w:rFonts w:ascii="Times New Roman" w:hAnsi="Times New Roman" w:cs="Times New Roman"/>
          <w:iCs/>
          <w:sz w:val="24"/>
          <w:szCs w:val="24"/>
        </w:rPr>
      </w:pPr>
      <w:r>
        <w:rPr>
          <w:rFonts w:ascii="Times New Roman" w:hAnsi="Times New Roman" w:cs="Times New Roman"/>
          <w:iCs/>
          <w:sz w:val="24"/>
          <w:szCs w:val="24"/>
        </w:rPr>
        <w:t xml:space="preserve">Shtimi i pikës 5, në nenit 67, vjen në përputhje me direktivën </w:t>
      </w:r>
      <w:r w:rsidRPr="005F7B91">
        <w:rPr>
          <w:rFonts w:ascii="Times New Roman" w:hAnsi="Times New Roman" w:cs="Times New Roman"/>
          <w:iCs/>
          <w:sz w:val="24"/>
          <w:szCs w:val="24"/>
        </w:rPr>
        <w:t>Solvency II (neni 156),</w:t>
      </w:r>
      <w:r>
        <w:rPr>
          <w:rFonts w:ascii="Times New Roman" w:hAnsi="Times New Roman" w:cs="Times New Roman"/>
          <w:iCs/>
          <w:sz w:val="24"/>
          <w:szCs w:val="24"/>
        </w:rPr>
        <w:t xml:space="preserve"> me qëllim mbrojtjen e konsumatorit nga keq informimi dhe detyrimin e Autoritetit për të kontrolluar çdo informacioni promocional para publikimit.  </w:t>
      </w:r>
    </w:p>
    <w:p w14:paraId="5CAB6145" w14:textId="39F34D08" w:rsidR="001510D5" w:rsidRPr="001C2739" w:rsidRDefault="00A05B11" w:rsidP="001510D5">
      <w:pPr>
        <w:pStyle w:val="ListParagraph"/>
        <w:numPr>
          <w:ilvl w:val="0"/>
          <w:numId w:val="38"/>
        </w:numPr>
        <w:spacing w:after="0"/>
        <w:jc w:val="both"/>
        <w:rPr>
          <w:rFonts w:ascii="Times New Roman" w:hAnsi="Times New Roman" w:cs="Times New Roman"/>
          <w:sz w:val="24"/>
          <w:szCs w:val="24"/>
        </w:rPr>
      </w:pPr>
      <w:r w:rsidRPr="003B546B">
        <w:rPr>
          <w:rFonts w:ascii="Times New Roman" w:hAnsi="Times New Roman" w:cs="Times New Roman"/>
          <w:b/>
          <w:bCs/>
          <w:iCs/>
          <w:sz w:val="24"/>
          <w:szCs w:val="24"/>
        </w:rPr>
        <w:t>Nen</w:t>
      </w:r>
      <w:r w:rsidR="00A80669">
        <w:rPr>
          <w:rFonts w:ascii="Times New Roman" w:hAnsi="Times New Roman" w:cs="Times New Roman"/>
          <w:b/>
          <w:bCs/>
          <w:iCs/>
          <w:sz w:val="24"/>
          <w:szCs w:val="24"/>
        </w:rPr>
        <w:t>i</w:t>
      </w:r>
      <w:r>
        <w:rPr>
          <w:rFonts w:ascii="Times New Roman" w:hAnsi="Times New Roman" w:cs="Times New Roman"/>
          <w:b/>
          <w:bCs/>
          <w:iCs/>
          <w:sz w:val="24"/>
          <w:szCs w:val="24"/>
        </w:rPr>
        <w:t xml:space="preserve"> </w:t>
      </w:r>
      <w:r w:rsidRPr="00E46ECB">
        <w:rPr>
          <w:rFonts w:ascii="Times New Roman" w:hAnsi="Times New Roman" w:cs="Times New Roman"/>
          <w:b/>
          <w:bCs/>
          <w:iCs/>
          <w:sz w:val="24"/>
          <w:szCs w:val="24"/>
        </w:rPr>
        <w:t>1</w:t>
      </w:r>
      <w:r w:rsidR="00EB37FB" w:rsidRPr="00E46ECB">
        <w:rPr>
          <w:rFonts w:ascii="Times New Roman" w:hAnsi="Times New Roman" w:cs="Times New Roman"/>
          <w:b/>
          <w:bCs/>
          <w:iCs/>
          <w:sz w:val="24"/>
          <w:szCs w:val="24"/>
        </w:rPr>
        <w:t>7</w:t>
      </w:r>
      <w:r w:rsidRPr="00E46ECB">
        <w:rPr>
          <w:rFonts w:ascii="Times New Roman" w:hAnsi="Times New Roman" w:cs="Times New Roman"/>
          <w:b/>
          <w:bCs/>
          <w:iCs/>
          <w:sz w:val="24"/>
          <w:szCs w:val="24"/>
        </w:rPr>
        <w:t xml:space="preserve">, </w:t>
      </w:r>
      <w:r w:rsidR="001510D5" w:rsidRPr="003B546B">
        <w:rPr>
          <w:rFonts w:ascii="Times New Roman" w:hAnsi="Times New Roman" w:cs="Times New Roman"/>
          <w:b/>
          <w:bCs/>
          <w:sz w:val="24"/>
          <w:szCs w:val="24"/>
        </w:rPr>
        <w:t xml:space="preserve">propozon </w:t>
      </w:r>
      <w:r w:rsidR="001510D5">
        <w:rPr>
          <w:rFonts w:ascii="Times New Roman" w:hAnsi="Times New Roman" w:cs="Times New Roman"/>
          <w:b/>
          <w:bCs/>
          <w:sz w:val="24"/>
          <w:szCs w:val="24"/>
        </w:rPr>
        <w:t>një shtesë në nenin 68 të ligjit.</w:t>
      </w:r>
    </w:p>
    <w:p w14:paraId="36CC4794" w14:textId="77777777" w:rsidR="00A80669" w:rsidRDefault="00A80669" w:rsidP="00A80669">
      <w:pPr>
        <w:spacing w:after="0"/>
        <w:ind w:right="90"/>
        <w:jc w:val="both"/>
        <w:rPr>
          <w:rFonts w:ascii="Times New Roman" w:hAnsi="Times New Roman" w:cs="Times New Roman"/>
          <w:sz w:val="24"/>
          <w:szCs w:val="24"/>
        </w:rPr>
      </w:pPr>
    </w:p>
    <w:p w14:paraId="4162606B" w14:textId="223E0BDF" w:rsidR="001510D5" w:rsidRPr="00AF6896" w:rsidRDefault="001510D5" w:rsidP="00A80669">
      <w:pPr>
        <w:spacing w:after="0"/>
        <w:ind w:right="90"/>
        <w:jc w:val="both"/>
        <w:rPr>
          <w:rFonts w:ascii="Times New Roman" w:hAnsi="Times New Roman" w:cs="Times New Roman"/>
          <w:color w:val="FF0000"/>
          <w:sz w:val="24"/>
          <w:szCs w:val="24"/>
        </w:rPr>
      </w:pPr>
      <w:r w:rsidRPr="00A80669">
        <w:rPr>
          <w:rFonts w:ascii="Times New Roman" w:hAnsi="Times New Roman" w:cs="Times New Roman"/>
          <w:sz w:val="24"/>
          <w:szCs w:val="24"/>
        </w:rPr>
        <w:t>Kjo shtes</w:t>
      </w:r>
      <w:r w:rsidR="00A80669">
        <w:rPr>
          <w:rFonts w:ascii="Times New Roman" w:hAnsi="Times New Roman" w:cs="Times New Roman"/>
          <w:sz w:val="24"/>
          <w:szCs w:val="24"/>
        </w:rPr>
        <w:t>ë</w:t>
      </w:r>
      <w:r w:rsidRPr="00A80669">
        <w:rPr>
          <w:rFonts w:ascii="Times New Roman" w:hAnsi="Times New Roman" w:cs="Times New Roman"/>
          <w:sz w:val="24"/>
          <w:szCs w:val="24"/>
        </w:rPr>
        <w:t xml:space="preserve"> ka si q</w:t>
      </w:r>
      <w:r w:rsidR="00A80669">
        <w:rPr>
          <w:rFonts w:ascii="Times New Roman" w:hAnsi="Times New Roman" w:cs="Times New Roman"/>
          <w:sz w:val="24"/>
          <w:szCs w:val="24"/>
        </w:rPr>
        <w:t>ë</w:t>
      </w:r>
      <w:r w:rsidRPr="00A80669">
        <w:rPr>
          <w:rFonts w:ascii="Times New Roman" w:hAnsi="Times New Roman" w:cs="Times New Roman"/>
          <w:sz w:val="24"/>
          <w:szCs w:val="24"/>
        </w:rPr>
        <w:t>llim mbrojtjen e konsumatorit, n</w:t>
      </w:r>
      <w:r w:rsidR="00A80669">
        <w:rPr>
          <w:rFonts w:ascii="Times New Roman" w:hAnsi="Times New Roman" w:cs="Times New Roman"/>
          <w:sz w:val="24"/>
          <w:szCs w:val="24"/>
        </w:rPr>
        <w:t>ë</w:t>
      </w:r>
      <w:r w:rsidRPr="00A80669">
        <w:rPr>
          <w:rFonts w:ascii="Times New Roman" w:hAnsi="Times New Roman" w:cs="Times New Roman"/>
          <w:sz w:val="24"/>
          <w:szCs w:val="24"/>
        </w:rPr>
        <w:t xml:space="preserve"> lidhje me faktin q</w:t>
      </w:r>
      <w:r w:rsidR="00A80669">
        <w:rPr>
          <w:rFonts w:ascii="Times New Roman" w:hAnsi="Times New Roman" w:cs="Times New Roman"/>
          <w:sz w:val="24"/>
          <w:szCs w:val="24"/>
        </w:rPr>
        <w:t>ë</w:t>
      </w:r>
      <w:r w:rsidRPr="00A80669">
        <w:rPr>
          <w:rFonts w:ascii="Times New Roman" w:hAnsi="Times New Roman" w:cs="Times New Roman"/>
          <w:sz w:val="24"/>
          <w:szCs w:val="24"/>
        </w:rPr>
        <w:t xml:space="preserve"> kur </w:t>
      </w:r>
      <w:r w:rsidRPr="00AF6896">
        <w:rPr>
          <w:rFonts w:ascii="Times New Roman" w:hAnsi="Times New Roman" w:cs="Times New Roman"/>
          <w:sz w:val="24"/>
          <w:szCs w:val="24"/>
        </w:rPr>
        <w:t xml:space="preserve">shoqëria e sigurimit është pjesë e një grupi, treguesit financiarë të grupit, shoqërive mëmë ose </w:t>
      </w:r>
      <w:r w:rsidR="00A80669" w:rsidRPr="00AF6896">
        <w:rPr>
          <w:rFonts w:ascii="Times New Roman" w:hAnsi="Times New Roman" w:cs="Times New Roman"/>
          <w:sz w:val="24"/>
          <w:szCs w:val="24"/>
        </w:rPr>
        <w:t xml:space="preserve">shoqërive </w:t>
      </w:r>
      <w:r w:rsidRPr="00AF6896">
        <w:rPr>
          <w:rFonts w:ascii="Times New Roman" w:hAnsi="Times New Roman" w:cs="Times New Roman"/>
          <w:sz w:val="24"/>
          <w:szCs w:val="24"/>
        </w:rPr>
        <w:t>të lidhura, nuk duhet të paraqiten ose të nënkuptohen si rezultate financiare apo performancë e vetë shoqërisë së sigurimit</w:t>
      </w:r>
      <w:r w:rsidR="00A80669">
        <w:rPr>
          <w:rFonts w:ascii="Times New Roman" w:hAnsi="Times New Roman" w:cs="Times New Roman"/>
          <w:sz w:val="24"/>
          <w:szCs w:val="24"/>
        </w:rPr>
        <w:t>.</w:t>
      </w:r>
      <w:r w:rsidRPr="00A80669">
        <w:rPr>
          <w:rFonts w:ascii="Times New Roman" w:hAnsi="Times New Roman" w:cs="Times New Roman"/>
          <w:sz w:val="24"/>
          <w:szCs w:val="24"/>
        </w:rPr>
        <w:t xml:space="preserve"> </w:t>
      </w:r>
      <w:r w:rsidR="00A80669">
        <w:rPr>
          <w:rFonts w:ascii="Times New Roman" w:hAnsi="Times New Roman" w:cs="Times New Roman"/>
          <w:sz w:val="24"/>
          <w:szCs w:val="24"/>
        </w:rPr>
        <w:t>P</w:t>
      </w:r>
      <w:r w:rsidRPr="00A80669">
        <w:rPr>
          <w:rFonts w:ascii="Times New Roman" w:hAnsi="Times New Roman" w:cs="Times New Roman"/>
          <w:sz w:val="24"/>
          <w:szCs w:val="24"/>
        </w:rPr>
        <w:t>or shoq</w:t>
      </w:r>
      <w:r w:rsidR="00A80669">
        <w:rPr>
          <w:rFonts w:ascii="Times New Roman" w:hAnsi="Times New Roman" w:cs="Times New Roman"/>
          <w:sz w:val="24"/>
          <w:szCs w:val="24"/>
        </w:rPr>
        <w:t>ë</w:t>
      </w:r>
      <w:r w:rsidRPr="00A80669">
        <w:rPr>
          <w:rFonts w:ascii="Times New Roman" w:hAnsi="Times New Roman" w:cs="Times New Roman"/>
          <w:sz w:val="24"/>
          <w:szCs w:val="24"/>
        </w:rPr>
        <w:t>ria nuk ndalohet</w:t>
      </w:r>
      <w:r w:rsidRPr="00AF6896">
        <w:rPr>
          <w:rFonts w:ascii="Times New Roman" w:hAnsi="Times New Roman" w:cs="Times New Roman"/>
          <w:sz w:val="24"/>
          <w:szCs w:val="24"/>
        </w:rPr>
        <w:t xml:space="preserve"> të promovojë përkatësinë e saj në grup, si dhe suksesin dhe/ose reputacionin e përgjithshëm të grupit</w:t>
      </w:r>
      <w:r w:rsidR="00A80669" w:rsidRPr="00AF6896">
        <w:rPr>
          <w:rFonts w:ascii="Times New Roman" w:hAnsi="Times New Roman" w:cs="Times New Roman"/>
          <w:sz w:val="24"/>
          <w:szCs w:val="24"/>
        </w:rPr>
        <w:t>.</w:t>
      </w:r>
      <w:r w:rsidRPr="00AF6896">
        <w:rPr>
          <w:rFonts w:ascii="Times New Roman" w:hAnsi="Times New Roman" w:cs="Times New Roman"/>
          <w:sz w:val="24"/>
          <w:szCs w:val="24"/>
        </w:rPr>
        <w:t xml:space="preserve"> </w:t>
      </w:r>
    </w:p>
    <w:p w14:paraId="6BBF5A2F" w14:textId="77777777" w:rsidR="00A05B11" w:rsidRDefault="00A05B11" w:rsidP="00A05B11">
      <w:pPr>
        <w:jc w:val="both"/>
        <w:rPr>
          <w:rFonts w:ascii="Times New Roman" w:hAnsi="Times New Roman" w:cs="Times New Roman"/>
          <w:iCs/>
          <w:sz w:val="24"/>
          <w:szCs w:val="24"/>
        </w:rPr>
      </w:pPr>
    </w:p>
    <w:p w14:paraId="26F3AEBE" w14:textId="79252922" w:rsidR="00A05B11" w:rsidRPr="00A80669" w:rsidRDefault="00A05B11" w:rsidP="00A80669">
      <w:pPr>
        <w:pStyle w:val="ListParagraph"/>
        <w:numPr>
          <w:ilvl w:val="0"/>
          <w:numId w:val="38"/>
        </w:numPr>
        <w:spacing w:after="0"/>
        <w:jc w:val="both"/>
        <w:rPr>
          <w:rFonts w:ascii="Times New Roman" w:hAnsi="Times New Roman" w:cs="Times New Roman"/>
          <w:sz w:val="24"/>
          <w:szCs w:val="24"/>
        </w:rPr>
      </w:pPr>
      <w:r w:rsidRPr="006D3130">
        <w:rPr>
          <w:rFonts w:ascii="Times New Roman" w:hAnsi="Times New Roman" w:cs="Times New Roman"/>
          <w:b/>
          <w:bCs/>
          <w:iCs/>
          <w:sz w:val="24"/>
          <w:szCs w:val="24"/>
        </w:rPr>
        <w:lastRenderedPageBreak/>
        <w:t>Nen</w:t>
      </w:r>
      <w:r w:rsidR="0031043C">
        <w:rPr>
          <w:rFonts w:ascii="Times New Roman" w:hAnsi="Times New Roman" w:cs="Times New Roman"/>
          <w:b/>
          <w:bCs/>
          <w:iCs/>
          <w:sz w:val="24"/>
          <w:szCs w:val="24"/>
        </w:rPr>
        <w:t>et</w:t>
      </w:r>
      <w:r w:rsidRPr="006D3130">
        <w:rPr>
          <w:rFonts w:ascii="Times New Roman" w:hAnsi="Times New Roman" w:cs="Times New Roman"/>
          <w:b/>
          <w:bCs/>
          <w:iCs/>
          <w:sz w:val="24"/>
          <w:szCs w:val="24"/>
        </w:rPr>
        <w:t xml:space="preserve"> </w:t>
      </w:r>
      <w:r w:rsidR="00EB37FB">
        <w:rPr>
          <w:rFonts w:ascii="Times New Roman" w:hAnsi="Times New Roman" w:cs="Times New Roman"/>
          <w:b/>
          <w:bCs/>
          <w:iCs/>
          <w:sz w:val="24"/>
          <w:szCs w:val="24"/>
        </w:rPr>
        <w:t>18</w:t>
      </w:r>
      <w:r w:rsidR="00EB37FB" w:rsidRPr="006D3130">
        <w:rPr>
          <w:rFonts w:ascii="Times New Roman" w:hAnsi="Times New Roman" w:cs="Times New Roman"/>
          <w:b/>
          <w:bCs/>
          <w:iCs/>
          <w:sz w:val="24"/>
          <w:szCs w:val="24"/>
        </w:rPr>
        <w:t xml:space="preserve"> </w:t>
      </w:r>
      <w:r w:rsidRPr="006D3130">
        <w:rPr>
          <w:rFonts w:ascii="Times New Roman" w:hAnsi="Times New Roman" w:cs="Times New Roman"/>
          <w:b/>
          <w:bCs/>
          <w:iCs/>
          <w:sz w:val="24"/>
          <w:szCs w:val="24"/>
        </w:rPr>
        <w:t xml:space="preserve">dhe </w:t>
      </w:r>
      <w:r w:rsidR="00EB37FB">
        <w:rPr>
          <w:rFonts w:ascii="Times New Roman" w:hAnsi="Times New Roman" w:cs="Times New Roman"/>
          <w:b/>
          <w:bCs/>
          <w:iCs/>
          <w:sz w:val="24"/>
          <w:szCs w:val="24"/>
        </w:rPr>
        <w:t>19</w:t>
      </w:r>
      <w:r w:rsidR="00A80669">
        <w:rPr>
          <w:rFonts w:ascii="Times New Roman" w:hAnsi="Times New Roman" w:cs="Times New Roman"/>
          <w:b/>
          <w:bCs/>
          <w:iCs/>
          <w:sz w:val="24"/>
          <w:szCs w:val="24"/>
        </w:rPr>
        <w:t xml:space="preserve">, </w:t>
      </w:r>
      <w:r w:rsidRPr="00A80669">
        <w:rPr>
          <w:rFonts w:ascii="Times New Roman" w:hAnsi="Times New Roman" w:cs="Times New Roman"/>
          <w:b/>
          <w:bCs/>
          <w:sz w:val="24"/>
          <w:szCs w:val="24"/>
        </w:rPr>
        <w:t xml:space="preserve">propozojnë ndryshime të neneve 72 dhe 79 të ligjit, </w:t>
      </w:r>
      <w:r w:rsidR="0031043C" w:rsidRPr="00A80669">
        <w:rPr>
          <w:rFonts w:ascii="Times New Roman" w:hAnsi="Times New Roman" w:cs="Times New Roman"/>
          <w:b/>
          <w:bCs/>
          <w:sz w:val="24"/>
          <w:szCs w:val="24"/>
        </w:rPr>
        <w:t>t</w:t>
      </w:r>
      <w:r w:rsidR="005173AC" w:rsidRPr="00A80669">
        <w:rPr>
          <w:rFonts w:ascii="Times New Roman" w:hAnsi="Times New Roman" w:cs="Times New Roman"/>
          <w:b/>
          <w:bCs/>
          <w:sz w:val="24"/>
          <w:szCs w:val="24"/>
        </w:rPr>
        <w:t>ë</w:t>
      </w:r>
      <w:r w:rsidR="0031043C" w:rsidRPr="00A80669">
        <w:rPr>
          <w:rFonts w:ascii="Times New Roman" w:hAnsi="Times New Roman" w:cs="Times New Roman"/>
          <w:b/>
          <w:bCs/>
          <w:sz w:val="24"/>
          <w:szCs w:val="24"/>
        </w:rPr>
        <w:t xml:space="preserve"> cilat </w:t>
      </w:r>
      <w:r w:rsidRPr="00A80669">
        <w:rPr>
          <w:rFonts w:ascii="Times New Roman" w:hAnsi="Times New Roman" w:cs="Times New Roman"/>
          <w:b/>
          <w:bCs/>
          <w:sz w:val="24"/>
          <w:szCs w:val="24"/>
        </w:rPr>
        <w:t>janë të natyrës së teknikës legjislative.</w:t>
      </w:r>
    </w:p>
    <w:p w14:paraId="6D8377A0" w14:textId="77777777" w:rsidR="00A05B11" w:rsidRDefault="00A05B11" w:rsidP="00A05B11">
      <w:pPr>
        <w:spacing w:after="0"/>
        <w:jc w:val="both"/>
        <w:rPr>
          <w:rFonts w:ascii="Times New Roman" w:hAnsi="Times New Roman" w:cs="Times New Roman"/>
          <w:sz w:val="24"/>
          <w:szCs w:val="24"/>
        </w:rPr>
      </w:pPr>
    </w:p>
    <w:p w14:paraId="679135B3" w14:textId="77777777" w:rsidR="00A05B11" w:rsidRPr="006D3130" w:rsidRDefault="00A05B11" w:rsidP="00A05B11">
      <w:pPr>
        <w:spacing w:after="0"/>
        <w:jc w:val="both"/>
        <w:rPr>
          <w:rFonts w:ascii="Times New Roman" w:hAnsi="Times New Roman" w:cs="Times New Roman"/>
          <w:sz w:val="24"/>
          <w:szCs w:val="24"/>
        </w:rPr>
      </w:pPr>
    </w:p>
    <w:p w14:paraId="48C6088A" w14:textId="405BB12A" w:rsidR="00A05B11" w:rsidRPr="001C2739" w:rsidRDefault="00A05B11" w:rsidP="00A05B11">
      <w:pPr>
        <w:pStyle w:val="ListParagraph"/>
        <w:numPr>
          <w:ilvl w:val="0"/>
          <w:numId w:val="38"/>
        </w:numPr>
        <w:spacing w:after="0"/>
        <w:jc w:val="both"/>
        <w:rPr>
          <w:rFonts w:ascii="Times New Roman" w:hAnsi="Times New Roman" w:cs="Times New Roman"/>
          <w:sz w:val="24"/>
          <w:szCs w:val="24"/>
        </w:rPr>
      </w:pPr>
      <w:r w:rsidRPr="003B546B">
        <w:rPr>
          <w:rFonts w:ascii="Times New Roman" w:hAnsi="Times New Roman" w:cs="Times New Roman"/>
          <w:b/>
          <w:bCs/>
          <w:iCs/>
          <w:sz w:val="24"/>
          <w:szCs w:val="24"/>
        </w:rPr>
        <w:t>Nen</w:t>
      </w:r>
      <w:r>
        <w:rPr>
          <w:rFonts w:ascii="Times New Roman" w:hAnsi="Times New Roman" w:cs="Times New Roman"/>
          <w:b/>
          <w:bCs/>
          <w:iCs/>
          <w:sz w:val="24"/>
          <w:szCs w:val="24"/>
        </w:rPr>
        <w:t>et</w:t>
      </w:r>
      <w:r w:rsidRPr="003B546B">
        <w:rPr>
          <w:rFonts w:ascii="Times New Roman" w:hAnsi="Times New Roman" w:cs="Times New Roman"/>
          <w:b/>
          <w:bCs/>
          <w:iCs/>
          <w:sz w:val="24"/>
          <w:szCs w:val="24"/>
        </w:rPr>
        <w:t xml:space="preserve"> </w:t>
      </w:r>
      <w:r w:rsidR="00EB37FB">
        <w:rPr>
          <w:rFonts w:ascii="Times New Roman" w:hAnsi="Times New Roman" w:cs="Times New Roman"/>
          <w:b/>
          <w:bCs/>
          <w:iCs/>
          <w:sz w:val="24"/>
          <w:szCs w:val="24"/>
        </w:rPr>
        <w:t>20</w:t>
      </w:r>
      <w:r w:rsidR="00EB37FB" w:rsidRPr="003B546B">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dhe </w:t>
      </w:r>
      <w:r w:rsidR="00EB37FB">
        <w:rPr>
          <w:rFonts w:ascii="Times New Roman" w:hAnsi="Times New Roman" w:cs="Times New Roman"/>
          <w:b/>
          <w:bCs/>
          <w:iCs/>
          <w:sz w:val="24"/>
          <w:szCs w:val="24"/>
        </w:rPr>
        <w:t xml:space="preserve">21 </w:t>
      </w:r>
      <w:r w:rsidRPr="003B546B">
        <w:rPr>
          <w:rFonts w:ascii="Times New Roman" w:hAnsi="Times New Roman" w:cs="Times New Roman"/>
          <w:b/>
          <w:bCs/>
          <w:sz w:val="24"/>
          <w:szCs w:val="24"/>
        </w:rPr>
        <w:t>propozo</w:t>
      </w:r>
      <w:r>
        <w:rPr>
          <w:rFonts w:ascii="Times New Roman" w:hAnsi="Times New Roman" w:cs="Times New Roman"/>
          <w:b/>
          <w:bCs/>
          <w:sz w:val="24"/>
          <w:szCs w:val="24"/>
        </w:rPr>
        <w:t>j</w:t>
      </w:r>
      <w:r w:rsidRPr="003B546B">
        <w:rPr>
          <w:rFonts w:ascii="Times New Roman" w:hAnsi="Times New Roman" w:cs="Times New Roman"/>
          <w:b/>
          <w:bCs/>
          <w:sz w:val="24"/>
          <w:szCs w:val="24"/>
        </w:rPr>
        <w:t>n</w:t>
      </w:r>
      <w:r>
        <w:rPr>
          <w:rFonts w:ascii="Times New Roman" w:hAnsi="Times New Roman" w:cs="Times New Roman"/>
          <w:b/>
          <w:bCs/>
          <w:sz w:val="24"/>
          <w:szCs w:val="24"/>
        </w:rPr>
        <w:t>ë</w:t>
      </w:r>
      <w:r w:rsidRPr="003B546B">
        <w:rPr>
          <w:rFonts w:ascii="Times New Roman" w:hAnsi="Times New Roman" w:cs="Times New Roman"/>
          <w:b/>
          <w:bCs/>
          <w:sz w:val="24"/>
          <w:szCs w:val="24"/>
        </w:rPr>
        <w:t xml:space="preserve"> </w:t>
      </w:r>
      <w:r>
        <w:rPr>
          <w:rFonts w:ascii="Times New Roman" w:hAnsi="Times New Roman" w:cs="Times New Roman"/>
          <w:b/>
          <w:bCs/>
          <w:sz w:val="24"/>
          <w:szCs w:val="24"/>
        </w:rPr>
        <w:t xml:space="preserve">ndryshime në </w:t>
      </w:r>
      <w:r w:rsidRPr="005F7B91">
        <w:rPr>
          <w:rFonts w:ascii="Times New Roman" w:hAnsi="Times New Roman" w:cs="Times New Roman"/>
          <w:b/>
          <w:bCs/>
          <w:sz w:val="24"/>
          <w:szCs w:val="24"/>
        </w:rPr>
        <w:t>nen</w:t>
      </w:r>
      <w:r w:rsidR="0031043C" w:rsidRPr="005F7B91">
        <w:rPr>
          <w:rFonts w:ascii="Times New Roman" w:hAnsi="Times New Roman" w:cs="Times New Roman"/>
          <w:b/>
          <w:bCs/>
          <w:sz w:val="24"/>
          <w:szCs w:val="24"/>
        </w:rPr>
        <w:t>et</w:t>
      </w:r>
      <w:r w:rsidRPr="005F7B91">
        <w:rPr>
          <w:rFonts w:ascii="Times New Roman" w:hAnsi="Times New Roman" w:cs="Times New Roman"/>
          <w:b/>
          <w:bCs/>
          <w:sz w:val="24"/>
          <w:szCs w:val="24"/>
        </w:rPr>
        <w:t xml:space="preserve"> 97 dhe 103</w:t>
      </w:r>
      <w:r>
        <w:rPr>
          <w:rFonts w:ascii="Times New Roman" w:hAnsi="Times New Roman" w:cs="Times New Roman"/>
          <w:b/>
          <w:bCs/>
          <w:sz w:val="24"/>
          <w:szCs w:val="24"/>
        </w:rPr>
        <w:t xml:space="preserve"> të ligjit</w:t>
      </w:r>
      <w:r w:rsidR="00E46ECB">
        <w:rPr>
          <w:rFonts w:ascii="Times New Roman" w:hAnsi="Times New Roman" w:cs="Times New Roman"/>
          <w:b/>
          <w:bCs/>
          <w:sz w:val="24"/>
          <w:szCs w:val="24"/>
        </w:rPr>
        <w:t>.</w:t>
      </w:r>
    </w:p>
    <w:p w14:paraId="70428147" w14:textId="77777777" w:rsidR="00A05B11" w:rsidRPr="001C2739" w:rsidRDefault="00A05B11" w:rsidP="00A05B11">
      <w:pPr>
        <w:pStyle w:val="ListParagraph"/>
        <w:spacing w:after="0"/>
        <w:jc w:val="both"/>
        <w:rPr>
          <w:rFonts w:ascii="Times New Roman" w:hAnsi="Times New Roman" w:cs="Times New Roman"/>
          <w:sz w:val="24"/>
          <w:szCs w:val="24"/>
        </w:rPr>
      </w:pPr>
    </w:p>
    <w:p w14:paraId="1186FCC8" w14:textId="31ED55D0" w:rsidR="005F7B91" w:rsidRDefault="005F7B91" w:rsidP="005F7B91">
      <w:pPr>
        <w:spacing w:after="0"/>
        <w:jc w:val="both"/>
        <w:rPr>
          <w:rFonts w:ascii="Times New Roman" w:hAnsi="Times New Roman" w:cs="Times New Roman"/>
          <w:sz w:val="24"/>
          <w:szCs w:val="24"/>
          <w:highlight w:val="white"/>
        </w:rPr>
      </w:pPr>
      <w:r w:rsidRPr="005F7B91">
        <w:rPr>
          <w:rFonts w:ascii="Times New Roman" w:hAnsi="Times New Roman" w:cs="Times New Roman"/>
          <w:sz w:val="24"/>
          <w:szCs w:val="24"/>
          <w:highlight w:val="white"/>
        </w:rPr>
        <w:t>Ndryshimet e propozuara në nenet 21 dhe 22 të projektligjit kanë si qëllim qartësimin e investimeve të lejuara në mbulim të provigjoneve teknike. Ndryshimet e propozuara janë  në një linjë me parashikimet e nenit 79, të ligjit në fuqi, që parashikon se në rastet kur një shoqëri sigurimi ka investuar në entitet tjetër, investimet në pjesëmarrje mbi 10% konsiderohen si aktive të papërshtatshme për qëllime të treguesve financiarë të shoqërive të sigurimit, pasi shërbejnë si kapital në entitetin tjetër që zotërohet si dhe konsiderohen jolikuide për shkak se nuk janë lehtësisht të kthyeshme në likuiditet.</w:t>
      </w:r>
    </w:p>
    <w:p w14:paraId="0356C11F" w14:textId="77777777" w:rsidR="005F7B91" w:rsidRPr="005F7B91" w:rsidRDefault="005F7B91" w:rsidP="005F7B91">
      <w:pPr>
        <w:spacing w:after="0"/>
        <w:jc w:val="both"/>
        <w:rPr>
          <w:rFonts w:ascii="Times New Roman" w:hAnsi="Times New Roman" w:cs="Times New Roman"/>
          <w:sz w:val="24"/>
          <w:szCs w:val="24"/>
          <w:highlight w:val="white"/>
        </w:rPr>
      </w:pPr>
    </w:p>
    <w:p w14:paraId="029C367D" w14:textId="77777777" w:rsidR="005F7B91" w:rsidRDefault="005F7B91" w:rsidP="005F7B91">
      <w:pPr>
        <w:spacing w:after="0"/>
        <w:jc w:val="both"/>
        <w:rPr>
          <w:rFonts w:ascii="Times New Roman" w:hAnsi="Times New Roman" w:cs="Times New Roman"/>
          <w:sz w:val="24"/>
          <w:szCs w:val="24"/>
          <w:highlight w:val="white"/>
        </w:rPr>
      </w:pPr>
      <w:r w:rsidRPr="005F7B91">
        <w:rPr>
          <w:rFonts w:ascii="Times New Roman" w:hAnsi="Times New Roman" w:cs="Times New Roman"/>
          <w:sz w:val="24"/>
          <w:szCs w:val="24"/>
          <w:highlight w:val="white"/>
        </w:rPr>
        <w:t>Këto ndryshim kanë si qëllim qartësimin e nenit 97 dhe 103, dhe janë hartuar në linjë me praktikën e përdorur për të gjithë tregun, si dhe me praktikat e ndjekura në të gjithë vendet që aplikojnë regjimin Solvency I (Maqedoni e Veriut, Serbi, Kosovë, Mali i zi etj). Rishikimi i kërkesave të ligjit për përllogaritjet e aftësisë paguese dhe aktiveve në mbulim të provigjoneve teknike/matematike ka qenë pjesë e rekomandimeve nga Banka Botërore.</w:t>
      </w:r>
    </w:p>
    <w:p w14:paraId="4C67A4DA" w14:textId="77777777" w:rsidR="00E46ECB" w:rsidRDefault="00E46ECB" w:rsidP="005F7B91">
      <w:pPr>
        <w:spacing w:after="0"/>
        <w:jc w:val="both"/>
        <w:rPr>
          <w:rFonts w:ascii="Times New Roman" w:hAnsi="Times New Roman" w:cs="Times New Roman"/>
          <w:sz w:val="24"/>
          <w:szCs w:val="24"/>
          <w:highlight w:val="white"/>
        </w:rPr>
      </w:pPr>
    </w:p>
    <w:p w14:paraId="1C334424" w14:textId="47791B78" w:rsidR="00E46ECB" w:rsidRPr="00E46ECB" w:rsidRDefault="00E46ECB" w:rsidP="00E46ECB">
      <w:pPr>
        <w:pStyle w:val="ListParagraph"/>
        <w:numPr>
          <w:ilvl w:val="0"/>
          <w:numId w:val="38"/>
        </w:numPr>
        <w:spacing w:after="0"/>
        <w:jc w:val="both"/>
        <w:rPr>
          <w:rFonts w:ascii="Times New Roman" w:hAnsi="Times New Roman" w:cs="Times New Roman"/>
          <w:b/>
          <w:bCs/>
          <w:iCs/>
          <w:sz w:val="24"/>
          <w:szCs w:val="24"/>
        </w:rPr>
      </w:pPr>
      <w:r w:rsidRPr="00E46ECB">
        <w:rPr>
          <w:rFonts w:ascii="Times New Roman" w:hAnsi="Times New Roman" w:cs="Times New Roman"/>
          <w:b/>
          <w:bCs/>
          <w:iCs/>
          <w:sz w:val="24"/>
          <w:szCs w:val="24"/>
        </w:rPr>
        <w:t xml:space="preserve">Nenet </w:t>
      </w:r>
      <w:r>
        <w:rPr>
          <w:rFonts w:ascii="Times New Roman" w:hAnsi="Times New Roman" w:cs="Times New Roman"/>
          <w:b/>
          <w:bCs/>
          <w:iCs/>
          <w:sz w:val="24"/>
          <w:szCs w:val="24"/>
        </w:rPr>
        <w:t>22</w:t>
      </w:r>
      <w:r w:rsidRPr="00E46ECB">
        <w:rPr>
          <w:rFonts w:ascii="Times New Roman" w:hAnsi="Times New Roman" w:cs="Times New Roman"/>
          <w:b/>
          <w:bCs/>
          <w:iCs/>
          <w:sz w:val="24"/>
          <w:szCs w:val="24"/>
        </w:rPr>
        <w:t xml:space="preserve"> dhe </w:t>
      </w:r>
      <w:r>
        <w:rPr>
          <w:rFonts w:ascii="Times New Roman" w:hAnsi="Times New Roman" w:cs="Times New Roman"/>
          <w:b/>
          <w:bCs/>
          <w:iCs/>
          <w:sz w:val="24"/>
          <w:szCs w:val="24"/>
        </w:rPr>
        <w:t>23</w:t>
      </w:r>
      <w:r w:rsidRPr="00E46ECB">
        <w:rPr>
          <w:rFonts w:ascii="Times New Roman" w:hAnsi="Times New Roman" w:cs="Times New Roman"/>
          <w:b/>
          <w:bCs/>
          <w:iCs/>
          <w:sz w:val="24"/>
          <w:szCs w:val="24"/>
        </w:rPr>
        <w:t xml:space="preserve"> propozojnë ndryshime të neneve </w:t>
      </w:r>
      <w:r>
        <w:rPr>
          <w:rFonts w:ascii="Times New Roman" w:hAnsi="Times New Roman" w:cs="Times New Roman"/>
          <w:b/>
          <w:bCs/>
          <w:iCs/>
          <w:sz w:val="24"/>
          <w:szCs w:val="24"/>
        </w:rPr>
        <w:t>109</w:t>
      </w:r>
      <w:r w:rsidRPr="00E46ECB">
        <w:rPr>
          <w:rFonts w:ascii="Times New Roman" w:hAnsi="Times New Roman" w:cs="Times New Roman"/>
          <w:b/>
          <w:bCs/>
          <w:iCs/>
          <w:sz w:val="24"/>
          <w:szCs w:val="24"/>
        </w:rPr>
        <w:t xml:space="preserve"> dhe </w:t>
      </w:r>
      <w:r>
        <w:rPr>
          <w:rFonts w:ascii="Times New Roman" w:hAnsi="Times New Roman" w:cs="Times New Roman"/>
          <w:b/>
          <w:bCs/>
          <w:iCs/>
          <w:sz w:val="24"/>
          <w:szCs w:val="24"/>
        </w:rPr>
        <w:t>111</w:t>
      </w:r>
      <w:r w:rsidRPr="00E46ECB">
        <w:rPr>
          <w:rFonts w:ascii="Times New Roman" w:hAnsi="Times New Roman" w:cs="Times New Roman"/>
          <w:b/>
          <w:bCs/>
          <w:iCs/>
          <w:sz w:val="24"/>
          <w:szCs w:val="24"/>
        </w:rPr>
        <w:t>, të ligjit të cilat janë të natyrës së teknikës legjislative</w:t>
      </w:r>
      <w:r>
        <w:rPr>
          <w:rFonts w:ascii="Times New Roman" w:hAnsi="Times New Roman" w:cs="Times New Roman"/>
          <w:b/>
          <w:bCs/>
          <w:iCs/>
          <w:sz w:val="24"/>
          <w:szCs w:val="24"/>
        </w:rPr>
        <w:t>.</w:t>
      </w:r>
    </w:p>
    <w:p w14:paraId="3DA5BC1B" w14:textId="77777777" w:rsidR="00A05B11" w:rsidRPr="005F7B91" w:rsidRDefault="00A05B11" w:rsidP="005F7B91">
      <w:pPr>
        <w:spacing w:after="0"/>
        <w:jc w:val="both"/>
        <w:rPr>
          <w:rFonts w:ascii="Times New Roman" w:hAnsi="Times New Roman" w:cs="Times New Roman"/>
          <w:sz w:val="24"/>
          <w:szCs w:val="24"/>
          <w:highlight w:val="white"/>
        </w:rPr>
      </w:pPr>
    </w:p>
    <w:p w14:paraId="6FF9D931" w14:textId="0C1F9C1F" w:rsidR="00A05B11" w:rsidRPr="001C2739" w:rsidRDefault="00A05B11" w:rsidP="00A05B11">
      <w:pPr>
        <w:pStyle w:val="ListParagraph"/>
        <w:numPr>
          <w:ilvl w:val="0"/>
          <w:numId w:val="38"/>
        </w:numPr>
        <w:spacing w:after="0"/>
        <w:jc w:val="both"/>
        <w:rPr>
          <w:rFonts w:ascii="Times New Roman" w:hAnsi="Times New Roman" w:cs="Times New Roman"/>
          <w:sz w:val="24"/>
          <w:szCs w:val="24"/>
        </w:rPr>
      </w:pPr>
      <w:r w:rsidRPr="003B546B">
        <w:rPr>
          <w:rFonts w:ascii="Times New Roman" w:hAnsi="Times New Roman" w:cs="Times New Roman"/>
          <w:b/>
          <w:bCs/>
          <w:iCs/>
          <w:sz w:val="24"/>
          <w:szCs w:val="24"/>
        </w:rPr>
        <w:t>Nen</w:t>
      </w:r>
      <w:r>
        <w:rPr>
          <w:rFonts w:ascii="Times New Roman" w:hAnsi="Times New Roman" w:cs="Times New Roman"/>
          <w:b/>
          <w:bCs/>
          <w:iCs/>
          <w:sz w:val="24"/>
          <w:szCs w:val="24"/>
        </w:rPr>
        <w:t xml:space="preserve">et </w:t>
      </w:r>
      <w:r w:rsidR="00E46ECB">
        <w:rPr>
          <w:rFonts w:ascii="Times New Roman" w:hAnsi="Times New Roman" w:cs="Times New Roman"/>
          <w:b/>
          <w:bCs/>
          <w:iCs/>
          <w:sz w:val="24"/>
          <w:szCs w:val="24"/>
        </w:rPr>
        <w:t>24</w:t>
      </w:r>
      <w:r w:rsidR="00EB37FB">
        <w:rPr>
          <w:rFonts w:ascii="Times New Roman" w:hAnsi="Times New Roman" w:cs="Times New Roman"/>
          <w:b/>
          <w:bCs/>
          <w:iCs/>
          <w:sz w:val="24"/>
          <w:szCs w:val="24"/>
        </w:rPr>
        <w:t xml:space="preserve"> </w:t>
      </w:r>
      <w:r>
        <w:rPr>
          <w:rFonts w:ascii="Times New Roman" w:hAnsi="Times New Roman" w:cs="Times New Roman"/>
          <w:b/>
          <w:bCs/>
          <w:iCs/>
          <w:sz w:val="24"/>
          <w:szCs w:val="24"/>
        </w:rPr>
        <w:t>dhe</w:t>
      </w:r>
      <w:r w:rsidRPr="003B546B">
        <w:rPr>
          <w:rFonts w:ascii="Times New Roman" w:hAnsi="Times New Roman" w:cs="Times New Roman"/>
          <w:b/>
          <w:bCs/>
          <w:iCs/>
          <w:sz w:val="24"/>
          <w:szCs w:val="24"/>
        </w:rPr>
        <w:t xml:space="preserve"> </w:t>
      </w:r>
      <w:r w:rsidR="00E46ECB">
        <w:rPr>
          <w:rFonts w:ascii="Times New Roman" w:hAnsi="Times New Roman" w:cs="Times New Roman"/>
          <w:b/>
          <w:bCs/>
          <w:iCs/>
          <w:sz w:val="24"/>
          <w:szCs w:val="24"/>
        </w:rPr>
        <w:t>25,</w:t>
      </w:r>
      <w:r w:rsidR="00EB37FB" w:rsidRPr="003B546B">
        <w:rPr>
          <w:rFonts w:ascii="Times New Roman" w:hAnsi="Times New Roman" w:cs="Times New Roman"/>
          <w:b/>
          <w:bCs/>
          <w:iCs/>
          <w:sz w:val="24"/>
          <w:szCs w:val="24"/>
        </w:rPr>
        <w:t xml:space="preserve"> </w:t>
      </w:r>
      <w:r w:rsidRPr="003B546B">
        <w:rPr>
          <w:rFonts w:ascii="Times New Roman" w:hAnsi="Times New Roman" w:cs="Times New Roman"/>
          <w:b/>
          <w:bCs/>
          <w:sz w:val="24"/>
          <w:szCs w:val="24"/>
        </w:rPr>
        <w:t>propozo</w:t>
      </w:r>
      <w:r w:rsidR="00E13476">
        <w:rPr>
          <w:rFonts w:ascii="Times New Roman" w:hAnsi="Times New Roman" w:cs="Times New Roman"/>
          <w:b/>
          <w:bCs/>
          <w:sz w:val="24"/>
          <w:szCs w:val="24"/>
        </w:rPr>
        <w:t>j</w:t>
      </w:r>
      <w:r w:rsidRPr="003B546B">
        <w:rPr>
          <w:rFonts w:ascii="Times New Roman" w:hAnsi="Times New Roman" w:cs="Times New Roman"/>
          <w:b/>
          <w:bCs/>
          <w:sz w:val="24"/>
          <w:szCs w:val="24"/>
        </w:rPr>
        <w:t>n</w:t>
      </w:r>
      <w:r w:rsidR="00E13476">
        <w:rPr>
          <w:rFonts w:ascii="Times New Roman" w:hAnsi="Times New Roman" w:cs="Times New Roman"/>
          <w:b/>
          <w:bCs/>
          <w:sz w:val="24"/>
          <w:szCs w:val="24"/>
        </w:rPr>
        <w:t>ë</w:t>
      </w:r>
      <w:r w:rsidRPr="003B546B">
        <w:rPr>
          <w:rFonts w:ascii="Times New Roman" w:hAnsi="Times New Roman" w:cs="Times New Roman"/>
          <w:b/>
          <w:bCs/>
          <w:sz w:val="24"/>
          <w:szCs w:val="24"/>
        </w:rPr>
        <w:t xml:space="preserve"> </w:t>
      </w:r>
      <w:r>
        <w:rPr>
          <w:rFonts w:ascii="Times New Roman" w:hAnsi="Times New Roman" w:cs="Times New Roman"/>
          <w:b/>
          <w:bCs/>
          <w:sz w:val="24"/>
          <w:szCs w:val="24"/>
        </w:rPr>
        <w:t>ndryshim në nenin 121 dhe shtimin e një neni të ri</w:t>
      </w:r>
      <w:r w:rsidR="00E13476">
        <w:rPr>
          <w:rFonts w:ascii="Times New Roman" w:hAnsi="Times New Roman" w:cs="Times New Roman"/>
          <w:b/>
          <w:bCs/>
          <w:sz w:val="24"/>
          <w:szCs w:val="24"/>
        </w:rPr>
        <w:t>,</w:t>
      </w:r>
      <w:r>
        <w:rPr>
          <w:rFonts w:ascii="Times New Roman" w:hAnsi="Times New Roman" w:cs="Times New Roman"/>
          <w:b/>
          <w:bCs/>
          <w:sz w:val="24"/>
          <w:szCs w:val="24"/>
        </w:rPr>
        <w:t xml:space="preserve"> nenin 121/1 të ligjit</w:t>
      </w:r>
      <w:r w:rsidR="00E46ECB">
        <w:rPr>
          <w:rFonts w:ascii="Times New Roman" w:hAnsi="Times New Roman" w:cs="Times New Roman"/>
          <w:b/>
          <w:bCs/>
          <w:sz w:val="24"/>
          <w:szCs w:val="24"/>
        </w:rPr>
        <w:t>.</w:t>
      </w:r>
    </w:p>
    <w:p w14:paraId="06643192" w14:textId="77777777" w:rsidR="00A05B11" w:rsidRDefault="00A05B11" w:rsidP="00A05B11">
      <w:pPr>
        <w:jc w:val="both"/>
        <w:rPr>
          <w:rFonts w:ascii="Times New Roman" w:hAnsi="Times New Roman" w:cs="Times New Roman"/>
          <w:iCs/>
          <w:sz w:val="24"/>
          <w:szCs w:val="24"/>
        </w:rPr>
      </w:pPr>
    </w:p>
    <w:p w14:paraId="5D4E6D2D" w14:textId="2DBC08AA" w:rsidR="00067049" w:rsidRDefault="00A05B11" w:rsidP="006B6820">
      <w:pPr>
        <w:spacing w:after="0"/>
        <w:jc w:val="both"/>
        <w:rPr>
          <w:rFonts w:ascii="Times New Roman" w:hAnsi="Times New Roman" w:cs="Times New Roman"/>
          <w:w w:val="105"/>
          <w:sz w:val="24"/>
          <w:szCs w:val="24"/>
        </w:rPr>
      </w:pPr>
      <w:r>
        <w:rPr>
          <w:rFonts w:ascii="Times New Roman" w:hAnsi="Times New Roman" w:cs="Times New Roman"/>
          <w:iCs/>
          <w:sz w:val="24"/>
          <w:szCs w:val="24"/>
        </w:rPr>
        <w:t xml:space="preserve">Shtesat e propozuara parashikojnë shtimin e funksionit të përputhshmërisë i cili do të </w:t>
      </w:r>
      <w:r w:rsidRPr="00803AF1">
        <w:rPr>
          <w:rFonts w:ascii="Times New Roman" w:hAnsi="Times New Roman" w:cs="Times New Roman"/>
          <w:w w:val="105"/>
          <w:sz w:val="24"/>
          <w:szCs w:val="24"/>
        </w:rPr>
        <w:t>identifiko</w:t>
      </w:r>
      <w:r>
        <w:rPr>
          <w:rFonts w:ascii="Times New Roman" w:hAnsi="Times New Roman" w:cs="Times New Roman"/>
          <w:w w:val="105"/>
          <w:sz w:val="24"/>
          <w:szCs w:val="24"/>
        </w:rPr>
        <w:t>jë</w:t>
      </w:r>
      <w:r w:rsidRPr="00803AF1">
        <w:rPr>
          <w:rFonts w:ascii="Times New Roman" w:hAnsi="Times New Roman" w:cs="Times New Roman"/>
          <w:w w:val="105"/>
          <w:sz w:val="24"/>
          <w:szCs w:val="24"/>
        </w:rPr>
        <w:t xml:space="preserve"> dhe vlerëso</w:t>
      </w:r>
      <w:r>
        <w:rPr>
          <w:rFonts w:ascii="Times New Roman" w:hAnsi="Times New Roman" w:cs="Times New Roman"/>
          <w:w w:val="105"/>
          <w:sz w:val="24"/>
          <w:szCs w:val="24"/>
        </w:rPr>
        <w:t>jë</w:t>
      </w:r>
      <w:r w:rsidRPr="00803AF1">
        <w:rPr>
          <w:rFonts w:ascii="Times New Roman" w:hAnsi="Times New Roman" w:cs="Times New Roman"/>
          <w:w w:val="105"/>
          <w:sz w:val="24"/>
          <w:szCs w:val="24"/>
        </w:rPr>
        <w:t xml:space="preserve"> rrezikun e përputhshmërisë </w:t>
      </w:r>
      <w:r w:rsidR="006B6820">
        <w:rPr>
          <w:rFonts w:ascii="Times New Roman" w:hAnsi="Times New Roman" w:cs="Times New Roman"/>
          <w:w w:val="105"/>
          <w:sz w:val="24"/>
          <w:szCs w:val="24"/>
        </w:rPr>
        <w:t>s</w:t>
      </w:r>
      <w:r w:rsidRPr="00803AF1">
        <w:rPr>
          <w:rFonts w:ascii="Times New Roman" w:hAnsi="Times New Roman" w:cs="Times New Roman"/>
          <w:w w:val="105"/>
          <w:sz w:val="24"/>
          <w:szCs w:val="24"/>
        </w:rPr>
        <w:t>ë aktivitet</w:t>
      </w:r>
      <w:r w:rsidR="006B6820">
        <w:rPr>
          <w:rFonts w:ascii="Times New Roman" w:hAnsi="Times New Roman" w:cs="Times New Roman"/>
          <w:w w:val="105"/>
          <w:sz w:val="24"/>
          <w:szCs w:val="24"/>
        </w:rPr>
        <w:t>it</w:t>
      </w:r>
      <w:r w:rsidRPr="00803AF1">
        <w:rPr>
          <w:rFonts w:ascii="Times New Roman" w:hAnsi="Times New Roman" w:cs="Times New Roman"/>
          <w:w w:val="105"/>
          <w:sz w:val="24"/>
          <w:szCs w:val="24"/>
        </w:rPr>
        <w:t xml:space="preserve"> </w:t>
      </w:r>
      <w:r w:rsidR="006B6820">
        <w:rPr>
          <w:rFonts w:ascii="Times New Roman" w:hAnsi="Times New Roman" w:cs="Times New Roman"/>
          <w:w w:val="105"/>
          <w:sz w:val="24"/>
          <w:szCs w:val="24"/>
        </w:rPr>
        <w:t>të</w:t>
      </w:r>
      <w:r w:rsidRPr="00803AF1">
        <w:rPr>
          <w:rFonts w:ascii="Times New Roman" w:hAnsi="Times New Roman" w:cs="Times New Roman"/>
          <w:w w:val="105"/>
          <w:sz w:val="24"/>
          <w:szCs w:val="24"/>
        </w:rPr>
        <w:t xml:space="preserve"> shoqërisë</w:t>
      </w:r>
      <w:r w:rsidR="00E13476">
        <w:rPr>
          <w:rFonts w:ascii="Times New Roman" w:hAnsi="Times New Roman" w:cs="Times New Roman"/>
          <w:w w:val="105"/>
          <w:sz w:val="24"/>
          <w:szCs w:val="24"/>
        </w:rPr>
        <w:t>,</w:t>
      </w:r>
      <w:r w:rsidRPr="00803AF1">
        <w:rPr>
          <w:rFonts w:ascii="Times New Roman" w:hAnsi="Times New Roman" w:cs="Times New Roman"/>
          <w:w w:val="105"/>
          <w:sz w:val="24"/>
          <w:szCs w:val="24"/>
        </w:rPr>
        <w:t xml:space="preserve"> </w:t>
      </w:r>
      <w:r w:rsidR="00E13476">
        <w:rPr>
          <w:rFonts w:ascii="Times New Roman" w:hAnsi="Times New Roman" w:cs="Times New Roman"/>
          <w:w w:val="105"/>
          <w:sz w:val="24"/>
          <w:szCs w:val="24"/>
        </w:rPr>
        <w:t>i cili</w:t>
      </w:r>
      <w:r w:rsidRPr="00803AF1">
        <w:rPr>
          <w:rFonts w:ascii="Times New Roman" w:hAnsi="Times New Roman" w:cs="Times New Roman"/>
          <w:w w:val="105"/>
          <w:sz w:val="24"/>
          <w:szCs w:val="24"/>
        </w:rPr>
        <w:t xml:space="preserve"> vjen nga çdo ndryshim ligjor apo rregullativ</w:t>
      </w:r>
      <w:r w:rsidR="006B6820">
        <w:rPr>
          <w:rFonts w:ascii="Times New Roman" w:hAnsi="Times New Roman" w:cs="Times New Roman"/>
          <w:w w:val="105"/>
          <w:sz w:val="24"/>
          <w:szCs w:val="24"/>
        </w:rPr>
        <w:t>,</w:t>
      </w:r>
      <w:r>
        <w:rPr>
          <w:rFonts w:ascii="Times New Roman" w:hAnsi="Times New Roman" w:cs="Times New Roman"/>
          <w:w w:val="105"/>
          <w:sz w:val="24"/>
          <w:szCs w:val="24"/>
        </w:rPr>
        <w:t xml:space="preserve"> si dhe do të raportojë në këshillin e administrimit/mbikëqyrës lidhur me përputhshmërinë e veprimtarisë së shoqërisë me ligjin dhe kuadrin rregullativ.</w:t>
      </w:r>
    </w:p>
    <w:p w14:paraId="38504750" w14:textId="77777777" w:rsidR="006B6820" w:rsidRDefault="006B6820" w:rsidP="006B6820">
      <w:pPr>
        <w:spacing w:after="0"/>
        <w:jc w:val="both"/>
        <w:rPr>
          <w:rFonts w:ascii="Times New Roman" w:hAnsi="Times New Roman" w:cs="Times New Roman"/>
          <w:w w:val="105"/>
          <w:sz w:val="24"/>
          <w:szCs w:val="24"/>
        </w:rPr>
      </w:pPr>
    </w:p>
    <w:p w14:paraId="1E52C8F8" w14:textId="77777777" w:rsidR="00A80669" w:rsidRPr="00A80669" w:rsidRDefault="00A05B11" w:rsidP="00A80669">
      <w:pPr>
        <w:pStyle w:val="ListParagraph"/>
        <w:numPr>
          <w:ilvl w:val="0"/>
          <w:numId w:val="38"/>
        </w:numPr>
        <w:spacing w:after="0"/>
        <w:jc w:val="both"/>
        <w:rPr>
          <w:rFonts w:ascii="Times New Roman" w:hAnsi="Times New Roman" w:cs="Times New Roman"/>
          <w:sz w:val="24"/>
          <w:szCs w:val="24"/>
        </w:rPr>
      </w:pPr>
      <w:r w:rsidRPr="00F41189">
        <w:rPr>
          <w:rFonts w:ascii="Times New Roman" w:hAnsi="Times New Roman" w:cs="Times New Roman"/>
          <w:b/>
          <w:bCs/>
          <w:iCs/>
          <w:sz w:val="24"/>
          <w:szCs w:val="24"/>
        </w:rPr>
        <w:t xml:space="preserve">Nenet </w:t>
      </w:r>
      <w:r w:rsidR="00E46ECB">
        <w:rPr>
          <w:rFonts w:ascii="Times New Roman" w:hAnsi="Times New Roman" w:cs="Times New Roman"/>
          <w:b/>
          <w:bCs/>
          <w:iCs/>
          <w:sz w:val="24"/>
          <w:szCs w:val="24"/>
        </w:rPr>
        <w:t>26</w:t>
      </w:r>
      <w:r w:rsidRPr="00F41189">
        <w:rPr>
          <w:rFonts w:ascii="Times New Roman" w:hAnsi="Times New Roman" w:cs="Times New Roman"/>
          <w:b/>
          <w:bCs/>
          <w:iCs/>
          <w:sz w:val="24"/>
          <w:szCs w:val="24"/>
        </w:rPr>
        <w:t xml:space="preserve">, </w:t>
      </w:r>
      <w:r w:rsidR="001510D5">
        <w:rPr>
          <w:rFonts w:ascii="Times New Roman" w:hAnsi="Times New Roman" w:cs="Times New Roman"/>
          <w:b/>
          <w:bCs/>
          <w:iCs/>
          <w:sz w:val="24"/>
          <w:szCs w:val="24"/>
        </w:rPr>
        <w:t>27,</w:t>
      </w:r>
      <w:r w:rsidR="00EB37FB" w:rsidRPr="00F41189">
        <w:rPr>
          <w:rFonts w:ascii="Times New Roman" w:hAnsi="Times New Roman" w:cs="Times New Roman"/>
          <w:b/>
          <w:bCs/>
          <w:iCs/>
          <w:sz w:val="24"/>
          <w:szCs w:val="24"/>
        </w:rPr>
        <w:t xml:space="preserve"> </w:t>
      </w:r>
      <w:r w:rsidR="001510D5">
        <w:rPr>
          <w:rFonts w:ascii="Times New Roman" w:hAnsi="Times New Roman" w:cs="Times New Roman"/>
          <w:b/>
          <w:bCs/>
          <w:iCs/>
          <w:sz w:val="24"/>
          <w:szCs w:val="24"/>
        </w:rPr>
        <w:t xml:space="preserve">28, </w:t>
      </w:r>
      <w:r w:rsidR="00EB37FB" w:rsidRPr="00F41189">
        <w:rPr>
          <w:rFonts w:ascii="Times New Roman" w:hAnsi="Times New Roman" w:cs="Times New Roman"/>
          <w:b/>
          <w:bCs/>
          <w:iCs/>
          <w:sz w:val="24"/>
          <w:szCs w:val="24"/>
        </w:rPr>
        <w:t xml:space="preserve"> </w:t>
      </w:r>
      <w:r w:rsidR="001510D5" w:rsidRPr="00F41189">
        <w:rPr>
          <w:rFonts w:ascii="Times New Roman" w:hAnsi="Times New Roman" w:cs="Times New Roman"/>
          <w:b/>
          <w:bCs/>
          <w:iCs/>
          <w:sz w:val="24"/>
          <w:szCs w:val="24"/>
        </w:rPr>
        <w:t xml:space="preserve">dhe </w:t>
      </w:r>
      <w:r w:rsidR="001510D5">
        <w:rPr>
          <w:rFonts w:ascii="Times New Roman" w:hAnsi="Times New Roman" w:cs="Times New Roman"/>
          <w:b/>
          <w:bCs/>
          <w:iCs/>
          <w:sz w:val="24"/>
          <w:szCs w:val="24"/>
        </w:rPr>
        <w:t xml:space="preserve">29, </w:t>
      </w:r>
      <w:r w:rsidRPr="00F41189">
        <w:rPr>
          <w:rFonts w:ascii="Times New Roman" w:hAnsi="Times New Roman" w:cs="Times New Roman"/>
          <w:b/>
          <w:bCs/>
          <w:sz w:val="24"/>
          <w:szCs w:val="24"/>
        </w:rPr>
        <w:t xml:space="preserve">propozojnë ndryshime të neneve 124, </w:t>
      </w:r>
      <w:r w:rsidR="001510D5">
        <w:rPr>
          <w:rFonts w:ascii="Times New Roman" w:hAnsi="Times New Roman" w:cs="Times New Roman"/>
          <w:b/>
          <w:bCs/>
          <w:sz w:val="24"/>
          <w:szCs w:val="24"/>
        </w:rPr>
        <w:t xml:space="preserve">126, </w:t>
      </w:r>
      <w:r w:rsidRPr="00F41189">
        <w:rPr>
          <w:rFonts w:ascii="Times New Roman" w:hAnsi="Times New Roman" w:cs="Times New Roman"/>
          <w:b/>
          <w:bCs/>
          <w:sz w:val="24"/>
          <w:szCs w:val="24"/>
        </w:rPr>
        <w:t>141,</w:t>
      </w:r>
      <w:r w:rsidR="00D21A20">
        <w:rPr>
          <w:rFonts w:ascii="Times New Roman" w:hAnsi="Times New Roman" w:cs="Times New Roman"/>
          <w:b/>
          <w:bCs/>
          <w:sz w:val="24"/>
          <w:szCs w:val="24"/>
        </w:rPr>
        <w:t xml:space="preserve"> </w:t>
      </w:r>
      <w:r w:rsidRPr="00F41189">
        <w:rPr>
          <w:rFonts w:ascii="Times New Roman" w:hAnsi="Times New Roman" w:cs="Times New Roman"/>
          <w:b/>
          <w:bCs/>
          <w:sz w:val="24"/>
          <w:szCs w:val="24"/>
        </w:rPr>
        <w:t xml:space="preserve">142 dhe 143 </w:t>
      </w:r>
      <w:r w:rsidRPr="006D3130">
        <w:rPr>
          <w:rFonts w:ascii="Times New Roman" w:hAnsi="Times New Roman" w:cs="Times New Roman"/>
          <w:b/>
          <w:bCs/>
          <w:sz w:val="24"/>
          <w:szCs w:val="24"/>
        </w:rPr>
        <w:t>t</w:t>
      </w:r>
      <w:r>
        <w:rPr>
          <w:rFonts w:ascii="Times New Roman" w:hAnsi="Times New Roman" w:cs="Times New Roman"/>
          <w:b/>
          <w:bCs/>
          <w:sz w:val="24"/>
          <w:szCs w:val="24"/>
        </w:rPr>
        <w:t>ë</w:t>
      </w:r>
      <w:r w:rsidRPr="006D3130">
        <w:rPr>
          <w:rFonts w:ascii="Times New Roman" w:hAnsi="Times New Roman" w:cs="Times New Roman"/>
          <w:b/>
          <w:bCs/>
          <w:sz w:val="24"/>
          <w:szCs w:val="24"/>
        </w:rPr>
        <w:t xml:space="preserve"> ligjit,</w:t>
      </w:r>
      <w:r>
        <w:rPr>
          <w:rFonts w:ascii="Times New Roman" w:hAnsi="Times New Roman" w:cs="Times New Roman"/>
          <w:b/>
          <w:bCs/>
          <w:sz w:val="24"/>
          <w:szCs w:val="24"/>
        </w:rPr>
        <w:t xml:space="preserve"> </w:t>
      </w:r>
      <w:r w:rsidR="0031043C">
        <w:rPr>
          <w:rFonts w:ascii="Times New Roman" w:hAnsi="Times New Roman" w:cs="Times New Roman"/>
          <w:b/>
          <w:bCs/>
          <w:sz w:val="24"/>
          <w:szCs w:val="24"/>
        </w:rPr>
        <w:t>t</w:t>
      </w:r>
      <w:r w:rsidR="005173AC">
        <w:rPr>
          <w:rFonts w:ascii="Times New Roman" w:hAnsi="Times New Roman" w:cs="Times New Roman"/>
          <w:b/>
          <w:bCs/>
          <w:sz w:val="24"/>
          <w:szCs w:val="24"/>
        </w:rPr>
        <w:t>ë</w:t>
      </w:r>
      <w:r w:rsidR="0031043C">
        <w:rPr>
          <w:rFonts w:ascii="Times New Roman" w:hAnsi="Times New Roman" w:cs="Times New Roman"/>
          <w:b/>
          <w:bCs/>
          <w:sz w:val="24"/>
          <w:szCs w:val="24"/>
        </w:rPr>
        <w:t xml:space="preserve"> cilat </w:t>
      </w:r>
      <w:r>
        <w:rPr>
          <w:rFonts w:ascii="Times New Roman" w:hAnsi="Times New Roman" w:cs="Times New Roman"/>
          <w:b/>
          <w:bCs/>
          <w:sz w:val="24"/>
          <w:szCs w:val="24"/>
        </w:rPr>
        <w:t>janë</w:t>
      </w:r>
      <w:r w:rsidRPr="006D3130">
        <w:rPr>
          <w:rFonts w:ascii="Times New Roman" w:hAnsi="Times New Roman" w:cs="Times New Roman"/>
          <w:b/>
          <w:bCs/>
          <w:sz w:val="24"/>
          <w:szCs w:val="24"/>
        </w:rPr>
        <w:t xml:space="preserve"> t</w:t>
      </w:r>
      <w:r>
        <w:rPr>
          <w:rFonts w:ascii="Times New Roman" w:hAnsi="Times New Roman" w:cs="Times New Roman"/>
          <w:b/>
          <w:bCs/>
          <w:sz w:val="24"/>
          <w:szCs w:val="24"/>
        </w:rPr>
        <w:t>ë</w:t>
      </w:r>
      <w:r w:rsidRPr="006D3130">
        <w:rPr>
          <w:rFonts w:ascii="Times New Roman" w:hAnsi="Times New Roman" w:cs="Times New Roman"/>
          <w:b/>
          <w:bCs/>
          <w:sz w:val="24"/>
          <w:szCs w:val="24"/>
        </w:rPr>
        <w:t xml:space="preserve"> natyr</w:t>
      </w:r>
      <w:r>
        <w:rPr>
          <w:rFonts w:ascii="Times New Roman" w:hAnsi="Times New Roman" w:cs="Times New Roman"/>
          <w:b/>
          <w:bCs/>
          <w:sz w:val="24"/>
          <w:szCs w:val="24"/>
        </w:rPr>
        <w:t>ë</w:t>
      </w:r>
      <w:r w:rsidRPr="006D3130">
        <w:rPr>
          <w:rFonts w:ascii="Times New Roman" w:hAnsi="Times New Roman" w:cs="Times New Roman"/>
          <w:b/>
          <w:bCs/>
          <w:sz w:val="24"/>
          <w:szCs w:val="24"/>
        </w:rPr>
        <w:t>s s</w:t>
      </w:r>
      <w:r>
        <w:rPr>
          <w:rFonts w:ascii="Times New Roman" w:hAnsi="Times New Roman" w:cs="Times New Roman"/>
          <w:b/>
          <w:bCs/>
          <w:sz w:val="24"/>
          <w:szCs w:val="24"/>
        </w:rPr>
        <w:t>ë</w:t>
      </w:r>
      <w:r w:rsidRPr="006D3130">
        <w:rPr>
          <w:rFonts w:ascii="Times New Roman" w:hAnsi="Times New Roman" w:cs="Times New Roman"/>
          <w:b/>
          <w:bCs/>
          <w:sz w:val="24"/>
          <w:szCs w:val="24"/>
        </w:rPr>
        <w:t xml:space="preserve"> teknik</w:t>
      </w:r>
      <w:r>
        <w:rPr>
          <w:rFonts w:ascii="Times New Roman" w:hAnsi="Times New Roman" w:cs="Times New Roman"/>
          <w:b/>
          <w:bCs/>
          <w:sz w:val="24"/>
          <w:szCs w:val="24"/>
        </w:rPr>
        <w:t>ë</w:t>
      </w:r>
      <w:r w:rsidRPr="006D3130">
        <w:rPr>
          <w:rFonts w:ascii="Times New Roman" w:hAnsi="Times New Roman" w:cs="Times New Roman"/>
          <w:b/>
          <w:bCs/>
          <w:sz w:val="24"/>
          <w:szCs w:val="24"/>
        </w:rPr>
        <w:t>s legjislative</w:t>
      </w:r>
      <w:r>
        <w:rPr>
          <w:rFonts w:ascii="Times New Roman" w:hAnsi="Times New Roman" w:cs="Times New Roman"/>
          <w:b/>
          <w:bCs/>
          <w:sz w:val="24"/>
          <w:szCs w:val="24"/>
        </w:rPr>
        <w:t>.</w:t>
      </w:r>
    </w:p>
    <w:p w14:paraId="0A69C48C" w14:textId="77777777" w:rsidR="00A80669" w:rsidRPr="00A80669" w:rsidRDefault="00A80669" w:rsidP="00A80669">
      <w:pPr>
        <w:pStyle w:val="ListParagraph"/>
        <w:spacing w:after="0"/>
        <w:jc w:val="both"/>
        <w:rPr>
          <w:rFonts w:ascii="Times New Roman" w:hAnsi="Times New Roman" w:cs="Times New Roman"/>
          <w:sz w:val="24"/>
          <w:szCs w:val="24"/>
        </w:rPr>
      </w:pPr>
    </w:p>
    <w:p w14:paraId="710B39B1" w14:textId="1FD3E05B" w:rsidR="00A80669" w:rsidRPr="00A80669" w:rsidRDefault="00A80669" w:rsidP="00A80669">
      <w:pPr>
        <w:pStyle w:val="ListParagraph"/>
        <w:numPr>
          <w:ilvl w:val="0"/>
          <w:numId w:val="38"/>
        </w:numPr>
        <w:spacing w:after="0"/>
        <w:jc w:val="both"/>
        <w:rPr>
          <w:rFonts w:ascii="Times New Roman" w:hAnsi="Times New Roman" w:cs="Times New Roman"/>
          <w:sz w:val="24"/>
          <w:szCs w:val="24"/>
        </w:rPr>
      </w:pPr>
      <w:r w:rsidRPr="00A80669">
        <w:rPr>
          <w:rFonts w:ascii="Times New Roman" w:hAnsi="Times New Roman" w:cs="Times New Roman"/>
          <w:b/>
          <w:bCs/>
          <w:iCs/>
          <w:sz w:val="24"/>
          <w:szCs w:val="24"/>
        </w:rPr>
        <w:t xml:space="preserve">Nenet 30, 31, 32 dhe 33 të projektligjit </w:t>
      </w:r>
      <w:r w:rsidRPr="00A80669">
        <w:rPr>
          <w:rFonts w:ascii="Times New Roman" w:hAnsi="Times New Roman" w:cs="Times New Roman"/>
          <w:b/>
          <w:bCs/>
          <w:sz w:val="24"/>
          <w:szCs w:val="24"/>
        </w:rPr>
        <w:t>propozojnë shtesa dhe ndryshime përkatësisht në nenet, 145, 146, 147 dhe 149 të ligjit.</w:t>
      </w:r>
    </w:p>
    <w:p w14:paraId="56B12EC4" w14:textId="77777777" w:rsidR="00A80669" w:rsidRPr="00DC4226" w:rsidRDefault="00A80669" w:rsidP="00A80669">
      <w:pPr>
        <w:spacing w:after="0"/>
        <w:ind w:left="360"/>
        <w:jc w:val="both"/>
        <w:rPr>
          <w:rFonts w:ascii="Times New Roman" w:hAnsi="Times New Roman" w:cs="Times New Roman"/>
          <w:sz w:val="24"/>
          <w:szCs w:val="24"/>
        </w:rPr>
      </w:pPr>
    </w:p>
    <w:p w14:paraId="665BEB98" w14:textId="77777777" w:rsidR="00A80669" w:rsidRDefault="00A80669" w:rsidP="00A80669">
      <w:pPr>
        <w:spacing w:after="0"/>
        <w:jc w:val="both"/>
        <w:rPr>
          <w:rFonts w:ascii="Times New Roman" w:hAnsi="Times New Roman" w:cs="Times New Roman"/>
          <w:color w:val="000000"/>
          <w:sz w:val="24"/>
          <w:szCs w:val="24"/>
        </w:rPr>
      </w:pPr>
      <w:r>
        <w:rPr>
          <w:rFonts w:ascii="Times New Roman" w:hAnsi="Times New Roman" w:cs="Times New Roman"/>
          <w:iCs/>
          <w:sz w:val="24"/>
          <w:szCs w:val="24"/>
        </w:rPr>
        <w:t>Përmes këtyre ndryshimeve dhe shtesave synohet</w:t>
      </w:r>
      <w:r w:rsidRPr="00CC314B">
        <w:rPr>
          <w:rFonts w:ascii="Times New Roman" w:hAnsi="Times New Roman" w:cs="Times New Roman"/>
          <w:sz w:val="24"/>
          <w:szCs w:val="24"/>
        </w:rPr>
        <w:t xml:space="preserve"> </w:t>
      </w:r>
      <w:r w:rsidRPr="00285C89">
        <w:rPr>
          <w:rFonts w:ascii="Times New Roman" w:hAnsi="Times New Roman" w:cs="Times New Roman"/>
          <w:sz w:val="24"/>
          <w:szCs w:val="24"/>
        </w:rPr>
        <w:t xml:space="preserve">forcimi dhe rregullimin e sistemit të qeverisjes së grupit të sigurimit, si dhe përcaktimi i kritereve mbi llogaritjen e mjaftueshmërisë së kapitalit </w:t>
      </w:r>
      <w:r w:rsidRPr="00285C89">
        <w:rPr>
          <w:rFonts w:ascii="Times New Roman" w:hAnsi="Times New Roman" w:cs="Times New Roman"/>
          <w:sz w:val="24"/>
          <w:szCs w:val="24"/>
        </w:rPr>
        <w:lastRenderedPageBreak/>
        <w:t>në nivel grupi.</w:t>
      </w:r>
      <w:r>
        <w:rPr>
          <w:rFonts w:ascii="Times New Roman" w:hAnsi="Times New Roman" w:cs="Times New Roman"/>
          <w:sz w:val="24"/>
          <w:szCs w:val="24"/>
        </w:rPr>
        <w:t xml:space="preserve"> Këto ndryshime janë bërë </w:t>
      </w:r>
      <w:r w:rsidRPr="00285C89">
        <w:rPr>
          <w:rFonts w:ascii="Times New Roman" w:hAnsi="Times New Roman" w:cs="Times New Roman"/>
          <w:color w:val="000000"/>
          <w:sz w:val="24"/>
          <w:szCs w:val="24"/>
        </w:rPr>
        <w:t xml:space="preserve">bazuar në </w:t>
      </w:r>
      <w:r>
        <w:rPr>
          <w:rFonts w:ascii="Times New Roman" w:hAnsi="Times New Roman" w:cs="Times New Roman"/>
          <w:color w:val="000000"/>
          <w:sz w:val="24"/>
          <w:szCs w:val="24"/>
        </w:rPr>
        <w:t>u</w:t>
      </w:r>
      <w:r w:rsidRPr="00285C89">
        <w:rPr>
          <w:rFonts w:ascii="Times New Roman" w:hAnsi="Times New Roman" w:cs="Times New Roman"/>
          <w:color w:val="000000"/>
          <w:sz w:val="24"/>
          <w:szCs w:val="24"/>
        </w:rPr>
        <w:t>dhëzimin e EIOPA-s (Autoriteti Evropian i Sigurimeve dhe Pensioneve Profesionale) mbi sistemin e qeverisjes se grupit. </w:t>
      </w:r>
    </w:p>
    <w:p w14:paraId="757B6851" w14:textId="77777777" w:rsidR="00A80669" w:rsidRDefault="00A80669" w:rsidP="00A80669">
      <w:pPr>
        <w:spacing w:after="0"/>
        <w:jc w:val="both"/>
        <w:rPr>
          <w:rFonts w:ascii="Times New Roman" w:hAnsi="Times New Roman" w:cs="Times New Roman"/>
          <w:iCs/>
          <w:sz w:val="24"/>
          <w:szCs w:val="24"/>
        </w:rPr>
      </w:pPr>
    </w:p>
    <w:p w14:paraId="6F6A109D" w14:textId="16A5E629" w:rsidR="00A80669" w:rsidRPr="00285C89" w:rsidRDefault="00A80669" w:rsidP="00A80669">
      <w:pPr>
        <w:spacing w:after="0"/>
        <w:jc w:val="both"/>
        <w:rPr>
          <w:rFonts w:ascii="Times New Roman" w:hAnsi="Times New Roman" w:cs="Times New Roman"/>
          <w:sz w:val="24"/>
          <w:szCs w:val="24"/>
        </w:rPr>
      </w:pPr>
      <w:r>
        <w:rPr>
          <w:rFonts w:ascii="Times New Roman" w:hAnsi="Times New Roman" w:cs="Times New Roman"/>
          <w:iCs/>
          <w:sz w:val="24"/>
          <w:szCs w:val="24"/>
        </w:rPr>
        <w:t xml:space="preserve">Konkretisht  përmes përmbajtjes së dispozitave ndalohet përdorimi i treguesve financiare të grupit për promovimin e shoqërisë së sigurimit. Synohet që </w:t>
      </w:r>
      <w:r w:rsidRPr="00285C89">
        <w:rPr>
          <w:rFonts w:ascii="Times New Roman" w:hAnsi="Times New Roman" w:cs="Times New Roman"/>
          <w:sz w:val="24"/>
          <w:szCs w:val="24"/>
          <w:highlight w:val="white"/>
        </w:rPr>
        <w:t>organet vendimmarrëse/drejtuese të shoqërisë mëmë në një grup sigurimi të kenë njohuri të mjaftueshme për organizimin e grupit, modelin e biznesit të shoqërive të ndryshme të tij, lidhjet dhe marrëdhëniet ndërmjet tyre, si edhe rreziqet që rrjedhin nga struktura e grupit.</w:t>
      </w:r>
      <w:r>
        <w:rPr>
          <w:rFonts w:ascii="Times New Roman" w:hAnsi="Times New Roman" w:cs="Times New Roman"/>
          <w:sz w:val="24"/>
          <w:szCs w:val="24"/>
        </w:rPr>
        <w:t xml:space="preserve"> </w:t>
      </w:r>
      <w:r w:rsidRPr="00285C89">
        <w:rPr>
          <w:rFonts w:ascii="Times New Roman" w:hAnsi="Times New Roman" w:cs="Times New Roman"/>
          <w:sz w:val="24"/>
          <w:szCs w:val="24"/>
          <w:highlight w:val="white"/>
        </w:rPr>
        <w:t>Qeverisja në nivel grupi duhet të marrë në konsideratë përgjegjësitë vendimmarrëse/drejtuese të shoqërisë mëmë dhe të shoqërive bija.</w:t>
      </w:r>
    </w:p>
    <w:p w14:paraId="44AE62A5" w14:textId="77777777" w:rsidR="00A80669" w:rsidRPr="00E13476" w:rsidRDefault="00A80669" w:rsidP="00A80669">
      <w:pPr>
        <w:pStyle w:val="ListParagraph"/>
        <w:spacing w:after="0"/>
        <w:jc w:val="both"/>
        <w:rPr>
          <w:rFonts w:ascii="Times New Roman" w:hAnsi="Times New Roman" w:cs="Times New Roman"/>
          <w:sz w:val="24"/>
          <w:szCs w:val="24"/>
        </w:rPr>
      </w:pPr>
    </w:p>
    <w:p w14:paraId="7D315B40" w14:textId="77777777" w:rsidR="00A05B11" w:rsidRPr="006D3130" w:rsidRDefault="00A05B11" w:rsidP="00A05B11">
      <w:pPr>
        <w:pStyle w:val="ListParagraph"/>
        <w:spacing w:after="0"/>
        <w:jc w:val="both"/>
        <w:rPr>
          <w:rFonts w:ascii="Times New Roman" w:hAnsi="Times New Roman" w:cs="Times New Roman"/>
          <w:sz w:val="24"/>
          <w:szCs w:val="24"/>
        </w:rPr>
      </w:pPr>
    </w:p>
    <w:p w14:paraId="40E92A1D" w14:textId="3DFB4405" w:rsidR="00A05B11" w:rsidRPr="00A340F7" w:rsidRDefault="00A05B11" w:rsidP="00A05B11">
      <w:pPr>
        <w:pStyle w:val="ListParagraph"/>
        <w:numPr>
          <w:ilvl w:val="0"/>
          <w:numId w:val="38"/>
        </w:numPr>
        <w:spacing w:after="0"/>
        <w:jc w:val="both"/>
        <w:rPr>
          <w:rFonts w:ascii="Times New Roman" w:hAnsi="Times New Roman" w:cs="Times New Roman"/>
          <w:sz w:val="24"/>
          <w:szCs w:val="24"/>
        </w:rPr>
      </w:pPr>
      <w:r>
        <w:rPr>
          <w:rFonts w:ascii="Times New Roman" w:hAnsi="Times New Roman" w:cs="Times New Roman"/>
          <w:b/>
          <w:bCs/>
          <w:sz w:val="24"/>
          <w:szCs w:val="24"/>
        </w:rPr>
        <w:t xml:space="preserve">Nenet </w:t>
      </w:r>
      <w:r w:rsidR="00A80669">
        <w:rPr>
          <w:rFonts w:ascii="Times New Roman" w:hAnsi="Times New Roman" w:cs="Times New Roman"/>
          <w:b/>
          <w:bCs/>
          <w:sz w:val="24"/>
          <w:szCs w:val="24"/>
        </w:rPr>
        <w:t>34,</w:t>
      </w:r>
      <w:r>
        <w:rPr>
          <w:rFonts w:ascii="Times New Roman" w:hAnsi="Times New Roman" w:cs="Times New Roman"/>
          <w:b/>
          <w:bCs/>
          <w:sz w:val="24"/>
          <w:szCs w:val="24"/>
        </w:rPr>
        <w:t xml:space="preserve"> </w:t>
      </w:r>
      <w:r w:rsidR="00A80669">
        <w:rPr>
          <w:rFonts w:ascii="Times New Roman" w:hAnsi="Times New Roman" w:cs="Times New Roman"/>
          <w:b/>
          <w:bCs/>
          <w:sz w:val="24"/>
          <w:szCs w:val="24"/>
        </w:rPr>
        <w:t>35</w:t>
      </w:r>
      <w:r w:rsidR="00EB37FB">
        <w:rPr>
          <w:rFonts w:ascii="Times New Roman" w:hAnsi="Times New Roman" w:cs="Times New Roman"/>
          <w:b/>
          <w:bCs/>
          <w:sz w:val="24"/>
          <w:szCs w:val="24"/>
        </w:rPr>
        <w:t xml:space="preserve"> </w:t>
      </w:r>
      <w:r>
        <w:rPr>
          <w:rFonts w:ascii="Times New Roman" w:hAnsi="Times New Roman" w:cs="Times New Roman"/>
          <w:b/>
          <w:bCs/>
          <w:sz w:val="24"/>
          <w:szCs w:val="24"/>
        </w:rPr>
        <w:t xml:space="preserve">dhe </w:t>
      </w:r>
      <w:r w:rsidR="00A80669">
        <w:rPr>
          <w:rFonts w:ascii="Times New Roman" w:hAnsi="Times New Roman" w:cs="Times New Roman"/>
          <w:b/>
          <w:bCs/>
          <w:sz w:val="24"/>
          <w:szCs w:val="24"/>
        </w:rPr>
        <w:t>36</w:t>
      </w:r>
      <w:r>
        <w:rPr>
          <w:rFonts w:ascii="Times New Roman" w:hAnsi="Times New Roman" w:cs="Times New Roman"/>
          <w:b/>
          <w:bCs/>
          <w:sz w:val="24"/>
          <w:szCs w:val="24"/>
        </w:rPr>
        <w:t>, propozojnë ndryshime dhe shtesa në nenet 150, 152 dhe 153 të ligjit</w:t>
      </w:r>
      <w:r w:rsidR="00A80669">
        <w:rPr>
          <w:rFonts w:ascii="Times New Roman" w:hAnsi="Times New Roman" w:cs="Times New Roman"/>
          <w:b/>
          <w:bCs/>
          <w:sz w:val="24"/>
          <w:szCs w:val="24"/>
        </w:rPr>
        <w:t>.</w:t>
      </w:r>
      <w:r>
        <w:rPr>
          <w:rFonts w:ascii="Times New Roman" w:hAnsi="Times New Roman" w:cs="Times New Roman"/>
          <w:b/>
          <w:bCs/>
          <w:sz w:val="24"/>
          <w:szCs w:val="24"/>
        </w:rPr>
        <w:t xml:space="preserve"> </w:t>
      </w:r>
    </w:p>
    <w:p w14:paraId="4C01829C" w14:textId="77777777" w:rsidR="00A05B11" w:rsidRDefault="00A05B11" w:rsidP="00A05B11">
      <w:pPr>
        <w:spacing w:after="0"/>
        <w:ind w:left="360"/>
        <w:jc w:val="both"/>
        <w:rPr>
          <w:rFonts w:ascii="Times New Roman" w:hAnsi="Times New Roman" w:cs="Times New Roman"/>
          <w:sz w:val="24"/>
          <w:szCs w:val="24"/>
        </w:rPr>
      </w:pPr>
    </w:p>
    <w:p w14:paraId="70FC7FF9" w14:textId="2927DBBC" w:rsidR="00A05B11" w:rsidRPr="0031043C" w:rsidRDefault="00A05B11" w:rsidP="00A05B11">
      <w:pPr>
        <w:spacing w:after="0"/>
        <w:ind w:left="360"/>
        <w:jc w:val="both"/>
        <w:rPr>
          <w:rFonts w:ascii="Times New Roman" w:hAnsi="Times New Roman" w:cs="Times New Roman"/>
          <w:sz w:val="24"/>
          <w:szCs w:val="24"/>
        </w:rPr>
      </w:pPr>
      <w:r w:rsidRPr="0031043C">
        <w:rPr>
          <w:rFonts w:ascii="Times New Roman" w:hAnsi="Times New Roman" w:cs="Times New Roman"/>
          <w:sz w:val="24"/>
          <w:szCs w:val="24"/>
        </w:rPr>
        <w:t xml:space="preserve">Shtesat dhe ndryshimet e propozuara vijnë në përputhje me direktivën Solvency II me qëllim forcimin e rrethanave për marrjen e masave </w:t>
      </w:r>
      <w:r w:rsidR="00D21A20" w:rsidRPr="0031043C">
        <w:rPr>
          <w:rFonts w:ascii="Times New Roman" w:hAnsi="Times New Roman" w:cs="Times New Roman"/>
          <w:sz w:val="24"/>
          <w:szCs w:val="24"/>
        </w:rPr>
        <w:t>mbikëqyrëse</w:t>
      </w:r>
      <w:r w:rsidRPr="0031043C">
        <w:rPr>
          <w:rFonts w:ascii="Times New Roman" w:hAnsi="Times New Roman" w:cs="Times New Roman"/>
          <w:sz w:val="24"/>
          <w:szCs w:val="24"/>
        </w:rPr>
        <w:t xml:space="preserve">, forcimin e masave </w:t>
      </w:r>
      <w:r w:rsidR="00D21A20" w:rsidRPr="0031043C">
        <w:rPr>
          <w:rFonts w:ascii="Times New Roman" w:hAnsi="Times New Roman" w:cs="Times New Roman"/>
          <w:sz w:val="24"/>
          <w:szCs w:val="24"/>
        </w:rPr>
        <w:t>mbikëqyrëse</w:t>
      </w:r>
      <w:r w:rsidRPr="0031043C">
        <w:rPr>
          <w:rFonts w:ascii="Times New Roman" w:hAnsi="Times New Roman" w:cs="Times New Roman"/>
          <w:sz w:val="24"/>
          <w:szCs w:val="24"/>
        </w:rPr>
        <w:t xml:space="preserve"> duke zgjeruar objektin e inspektimit dhe rritjen e shpeshtësisë së  inspektimeve në vend për shoqëritë e sigurimit</w:t>
      </w:r>
      <w:r w:rsidR="0031043C" w:rsidRPr="0031043C">
        <w:rPr>
          <w:rFonts w:ascii="Times New Roman" w:hAnsi="Times New Roman" w:cs="Times New Roman"/>
          <w:sz w:val="24"/>
          <w:szCs w:val="24"/>
        </w:rPr>
        <w:t>,</w:t>
      </w:r>
      <w:r w:rsidRPr="0031043C">
        <w:rPr>
          <w:rFonts w:ascii="Times New Roman" w:hAnsi="Times New Roman" w:cs="Times New Roman"/>
          <w:sz w:val="24"/>
          <w:szCs w:val="24"/>
        </w:rPr>
        <w:t xml:space="preserve"> si dhe përcakton kërkesat dhe </w:t>
      </w:r>
      <w:r w:rsidR="00D21A20" w:rsidRPr="0031043C">
        <w:rPr>
          <w:rFonts w:ascii="Times New Roman" w:hAnsi="Times New Roman" w:cs="Times New Roman"/>
          <w:sz w:val="24"/>
          <w:szCs w:val="24"/>
        </w:rPr>
        <w:t>kriteret</w:t>
      </w:r>
      <w:r w:rsidRPr="0031043C">
        <w:rPr>
          <w:rFonts w:ascii="Times New Roman" w:hAnsi="Times New Roman" w:cs="Times New Roman"/>
          <w:sz w:val="24"/>
          <w:szCs w:val="24"/>
        </w:rPr>
        <w:t xml:space="preserve"> e shtuara që duhet të përmbajnë urdhrat e nxjerra nga Autoriteti.</w:t>
      </w:r>
    </w:p>
    <w:p w14:paraId="21C6637A" w14:textId="77777777" w:rsidR="00A05B11" w:rsidRDefault="00A05B11" w:rsidP="00A05B11">
      <w:pPr>
        <w:pStyle w:val="ListParagraph"/>
        <w:spacing w:after="0"/>
        <w:jc w:val="both"/>
        <w:rPr>
          <w:rFonts w:ascii="Times New Roman" w:hAnsi="Times New Roman" w:cs="Times New Roman"/>
          <w:iCs/>
          <w:sz w:val="24"/>
          <w:szCs w:val="24"/>
        </w:rPr>
      </w:pPr>
    </w:p>
    <w:p w14:paraId="52E30813" w14:textId="6C53C73C" w:rsidR="00A05B11" w:rsidRPr="000E17E2" w:rsidRDefault="00A05B11" w:rsidP="00A05B11">
      <w:pPr>
        <w:pStyle w:val="ListParagraph"/>
        <w:numPr>
          <w:ilvl w:val="0"/>
          <w:numId w:val="38"/>
        </w:numPr>
        <w:spacing w:after="0"/>
        <w:jc w:val="both"/>
        <w:rPr>
          <w:rFonts w:ascii="Times New Roman" w:hAnsi="Times New Roman" w:cs="Times New Roman"/>
          <w:b/>
          <w:bCs/>
          <w:sz w:val="24"/>
          <w:szCs w:val="24"/>
        </w:rPr>
      </w:pPr>
      <w:r w:rsidRPr="00753166">
        <w:rPr>
          <w:rFonts w:ascii="Times New Roman" w:hAnsi="Times New Roman" w:cs="Times New Roman"/>
          <w:b/>
          <w:bCs/>
          <w:sz w:val="24"/>
          <w:szCs w:val="24"/>
        </w:rPr>
        <w:t xml:space="preserve">Nenet </w:t>
      </w:r>
      <w:r w:rsidR="00A80669">
        <w:rPr>
          <w:rFonts w:ascii="Times New Roman" w:hAnsi="Times New Roman" w:cs="Times New Roman"/>
          <w:b/>
          <w:bCs/>
          <w:sz w:val="24"/>
          <w:szCs w:val="24"/>
        </w:rPr>
        <w:t>37</w:t>
      </w:r>
      <w:r w:rsidRPr="00753166">
        <w:rPr>
          <w:rFonts w:ascii="Times New Roman" w:hAnsi="Times New Roman" w:cs="Times New Roman"/>
          <w:b/>
          <w:bCs/>
          <w:sz w:val="24"/>
          <w:szCs w:val="24"/>
        </w:rPr>
        <w:t xml:space="preserve">, </w:t>
      </w:r>
      <w:r w:rsidR="00A80669">
        <w:rPr>
          <w:rFonts w:ascii="Times New Roman" w:hAnsi="Times New Roman" w:cs="Times New Roman"/>
          <w:b/>
          <w:bCs/>
          <w:sz w:val="24"/>
          <w:szCs w:val="24"/>
        </w:rPr>
        <w:t>38</w:t>
      </w:r>
      <w:r>
        <w:rPr>
          <w:rFonts w:ascii="Times New Roman" w:hAnsi="Times New Roman" w:cs="Times New Roman"/>
          <w:b/>
          <w:bCs/>
          <w:sz w:val="24"/>
          <w:szCs w:val="24"/>
        </w:rPr>
        <w:t>,</w:t>
      </w:r>
      <w:r w:rsidRPr="00753166">
        <w:rPr>
          <w:rFonts w:ascii="Times New Roman" w:hAnsi="Times New Roman" w:cs="Times New Roman"/>
          <w:b/>
          <w:bCs/>
          <w:sz w:val="24"/>
          <w:szCs w:val="24"/>
        </w:rPr>
        <w:t xml:space="preserve"> </w:t>
      </w:r>
      <w:r w:rsidR="00A80669" w:rsidRPr="00753166">
        <w:rPr>
          <w:rFonts w:ascii="Times New Roman" w:hAnsi="Times New Roman" w:cs="Times New Roman"/>
          <w:b/>
          <w:bCs/>
          <w:sz w:val="24"/>
          <w:szCs w:val="24"/>
        </w:rPr>
        <w:t>dhe</w:t>
      </w:r>
      <w:r w:rsidR="00A80669">
        <w:rPr>
          <w:rFonts w:ascii="Times New Roman" w:hAnsi="Times New Roman" w:cs="Times New Roman"/>
          <w:b/>
          <w:bCs/>
          <w:sz w:val="24"/>
          <w:szCs w:val="24"/>
        </w:rPr>
        <w:t xml:space="preserve"> 39</w:t>
      </w:r>
      <w:r w:rsidR="00D21A20">
        <w:rPr>
          <w:rFonts w:ascii="Times New Roman" w:hAnsi="Times New Roman" w:cs="Times New Roman"/>
          <w:b/>
          <w:bCs/>
          <w:sz w:val="24"/>
          <w:szCs w:val="24"/>
        </w:rPr>
        <w:t>,</w:t>
      </w:r>
      <w:r w:rsidRPr="00753166">
        <w:rPr>
          <w:rFonts w:ascii="Times New Roman" w:hAnsi="Times New Roman" w:cs="Times New Roman"/>
          <w:b/>
          <w:bCs/>
          <w:sz w:val="24"/>
          <w:szCs w:val="24"/>
        </w:rPr>
        <w:t xml:space="preserve"> </w:t>
      </w:r>
      <w:r w:rsidRPr="006D3130">
        <w:rPr>
          <w:rFonts w:ascii="Times New Roman" w:hAnsi="Times New Roman" w:cs="Times New Roman"/>
          <w:b/>
          <w:bCs/>
          <w:sz w:val="24"/>
          <w:szCs w:val="24"/>
        </w:rPr>
        <w:t>propozojn</w:t>
      </w:r>
      <w:r>
        <w:rPr>
          <w:rFonts w:ascii="Times New Roman" w:hAnsi="Times New Roman" w:cs="Times New Roman"/>
          <w:b/>
          <w:bCs/>
          <w:sz w:val="24"/>
          <w:szCs w:val="24"/>
        </w:rPr>
        <w:t>ë</w:t>
      </w:r>
      <w:r w:rsidRPr="006D3130">
        <w:rPr>
          <w:rFonts w:ascii="Times New Roman" w:hAnsi="Times New Roman" w:cs="Times New Roman"/>
          <w:b/>
          <w:bCs/>
          <w:sz w:val="24"/>
          <w:szCs w:val="24"/>
        </w:rPr>
        <w:t xml:space="preserve"> ndryshime t</w:t>
      </w:r>
      <w:r>
        <w:rPr>
          <w:rFonts w:ascii="Times New Roman" w:hAnsi="Times New Roman" w:cs="Times New Roman"/>
          <w:b/>
          <w:bCs/>
          <w:sz w:val="24"/>
          <w:szCs w:val="24"/>
        </w:rPr>
        <w:t>ë</w:t>
      </w:r>
      <w:r w:rsidRPr="006D3130">
        <w:rPr>
          <w:rFonts w:ascii="Times New Roman" w:hAnsi="Times New Roman" w:cs="Times New Roman"/>
          <w:b/>
          <w:bCs/>
          <w:sz w:val="24"/>
          <w:szCs w:val="24"/>
        </w:rPr>
        <w:t xml:space="preserve"> neneve </w:t>
      </w:r>
      <w:r>
        <w:rPr>
          <w:rFonts w:ascii="Times New Roman" w:hAnsi="Times New Roman" w:cs="Times New Roman"/>
          <w:b/>
          <w:bCs/>
          <w:sz w:val="24"/>
          <w:szCs w:val="24"/>
        </w:rPr>
        <w:t>155, 156,</w:t>
      </w:r>
      <w:r w:rsidRPr="006D3130">
        <w:rPr>
          <w:rFonts w:ascii="Times New Roman" w:hAnsi="Times New Roman" w:cs="Times New Roman"/>
          <w:b/>
          <w:bCs/>
          <w:sz w:val="24"/>
          <w:szCs w:val="24"/>
        </w:rPr>
        <w:t xml:space="preserve"> </w:t>
      </w:r>
      <w:r>
        <w:rPr>
          <w:rFonts w:ascii="Times New Roman" w:hAnsi="Times New Roman" w:cs="Times New Roman"/>
          <w:b/>
          <w:bCs/>
          <w:sz w:val="24"/>
          <w:szCs w:val="24"/>
        </w:rPr>
        <w:t xml:space="preserve">161, </w:t>
      </w:r>
      <w:r w:rsidRPr="006D3130">
        <w:rPr>
          <w:rFonts w:ascii="Times New Roman" w:hAnsi="Times New Roman" w:cs="Times New Roman"/>
          <w:b/>
          <w:bCs/>
          <w:sz w:val="24"/>
          <w:szCs w:val="24"/>
        </w:rPr>
        <w:t>t</w:t>
      </w:r>
      <w:r>
        <w:rPr>
          <w:rFonts w:ascii="Times New Roman" w:hAnsi="Times New Roman" w:cs="Times New Roman"/>
          <w:b/>
          <w:bCs/>
          <w:sz w:val="24"/>
          <w:szCs w:val="24"/>
        </w:rPr>
        <w:t>ë</w:t>
      </w:r>
      <w:r w:rsidRPr="006D3130">
        <w:rPr>
          <w:rFonts w:ascii="Times New Roman" w:hAnsi="Times New Roman" w:cs="Times New Roman"/>
          <w:b/>
          <w:bCs/>
          <w:sz w:val="24"/>
          <w:szCs w:val="24"/>
        </w:rPr>
        <w:t xml:space="preserve"> ligjit</w:t>
      </w:r>
      <w:r>
        <w:rPr>
          <w:rFonts w:ascii="Times New Roman" w:hAnsi="Times New Roman" w:cs="Times New Roman"/>
          <w:b/>
          <w:bCs/>
          <w:sz w:val="24"/>
          <w:szCs w:val="24"/>
        </w:rPr>
        <w:t xml:space="preserve"> </w:t>
      </w:r>
      <w:r w:rsidRPr="006D3130">
        <w:rPr>
          <w:rFonts w:ascii="Times New Roman" w:hAnsi="Times New Roman" w:cs="Times New Roman"/>
          <w:b/>
          <w:bCs/>
          <w:sz w:val="24"/>
          <w:szCs w:val="24"/>
        </w:rPr>
        <w:t>t</w:t>
      </w:r>
      <w:r>
        <w:rPr>
          <w:rFonts w:ascii="Times New Roman" w:hAnsi="Times New Roman" w:cs="Times New Roman"/>
          <w:b/>
          <w:bCs/>
          <w:sz w:val="24"/>
          <w:szCs w:val="24"/>
        </w:rPr>
        <w:t>ë</w:t>
      </w:r>
      <w:r w:rsidRPr="006D3130">
        <w:rPr>
          <w:rFonts w:ascii="Times New Roman" w:hAnsi="Times New Roman" w:cs="Times New Roman"/>
          <w:b/>
          <w:bCs/>
          <w:sz w:val="24"/>
          <w:szCs w:val="24"/>
        </w:rPr>
        <w:t xml:space="preserve"> </w:t>
      </w:r>
      <w:r w:rsidR="0031043C">
        <w:rPr>
          <w:rFonts w:ascii="Times New Roman" w:hAnsi="Times New Roman" w:cs="Times New Roman"/>
          <w:b/>
          <w:bCs/>
          <w:sz w:val="24"/>
          <w:szCs w:val="24"/>
        </w:rPr>
        <w:t>cilat jan</w:t>
      </w:r>
      <w:r w:rsidR="005173AC">
        <w:rPr>
          <w:rFonts w:ascii="Times New Roman" w:hAnsi="Times New Roman" w:cs="Times New Roman"/>
          <w:b/>
          <w:bCs/>
          <w:sz w:val="24"/>
          <w:szCs w:val="24"/>
        </w:rPr>
        <w:t>ë</w:t>
      </w:r>
      <w:r w:rsidR="0031043C">
        <w:rPr>
          <w:rFonts w:ascii="Times New Roman" w:hAnsi="Times New Roman" w:cs="Times New Roman"/>
          <w:b/>
          <w:bCs/>
          <w:sz w:val="24"/>
          <w:szCs w:val="24"/>
        </w:rPr>
        <w:t xml:space="preserve"> t</w:t>
      </w:r>
      <w:r w:rsidR="005173AC">
        <w:rPr>
          <w:rFonts w:ascii="Times New Roman" w:hAnsi="Times New Roman" w:cs="Times New Roman"/>
          <w:b/>
          <w:bCs/>
          <w:sz w:val="24"/>
          <w:szCs w:val="24"/>
        </w:rPr>
        <w:t>ë</w:t>
      </w:r>
      <w:r w:rsidR="0031043C">
        <w:rPr>
          <w:rFonts w:ascii="Times New Roman" w:hAnsi="Times New Roman" w:cs="Times New Roman"/>
          <w:b/>
          <w:bCs/>
          <w:sz w:val="24"/>
          <w:szCs w:val="24"/>
        </w:rPr>
        <w:t xml:space="preserve"> </w:t>
      </w:r>
      <w:r w:rsidRPr="006D3130">
        <w:rPr>
          <w:rFonts w:ascii="Times New Roman" w:hAnsi="Times New Roman" w:cs="Times New Roman"/>
          <w:b/>
          <w:bCs/>
          <w:sz w:val="24"/>
          <w:szCs w:val="24"/>
        </w:rPr>
        <w:t>natyr</w:t>
      </w:r>
      <w:r>
        <w:rPr>
          <w:rFonts w:ascii="Times New Roman" w:hAnsi="Times New Roman" w:cs="Times New Roman"/>
          <w:b/>
          <w:bCs/>
          <w:sz w:val="24"/>
          <w:szCs w:val="24"/>
        </w:rPr>
        <w:t>ë</w:t>
      </w:r>
      <w:r w:rsidRPr="006D3130">
        <w:rPr>
          <w:rFonts w:ascii="Times New Roman" w:hAnsi="Times New Roman" w:cs="Times New Roman"/>
          <w:b/>
          <w:bCs/>
          <w:sz w:val="24"/>
          <w:szCs w:val="24"/>
        </w:rPr>
        <w:t>s s</w:t>
      </w:r>
      <w:r>
        <w:rPr>
          <w:rFonts w:ascii="Times New Roman" w:hAnsi="Times New Roman" w:cs="Times New Roman"/>
          <w:b/>
          <w:bCs/>
          <w:sz w:val="24"/>
          <w:szCs w:val="24"/>
        </w:rPr>
        <w:t>ë</w:t>
      </w:r>
      <w:r w:rsidRPr="006D3130">
        <w:rPr>
          <w:rFonts w:ascii="Times New Roman" w:hAnsi="Times New Roman" w:cs="Times New Roman"/>
          <w:b/>
          <w:bCs/>
          <w:sz w:val="24"/>
          <w:szCs w:val="24"/>
        </w:rPr>
        <w:t xml:space="preserve"> teknik</w:t>
      </w:r>
      <w:r>
        <w:rPr>
          <w:rFonts w:ascii="Times New Roman" w:hAnsi="Times New Roman" w:cs="Times New Roman"/>
          <w:b/>
          <w:bCs/>
          <w:sz w:val="24"/>
          <w:szCs w:val="24"/>
        </w:rPr>
        <w:t>ë</w:t>
      </w:r>
      <w:r w:rsidRPr="006D3130">
        <w:rPr>
          <w:rFonts w:ascii="Times New Roman" w:hAnsi="Times New Roman" w:cs="Times New Roman"/>
          <w:b/>
          <w:bCs/>
          <w:sz w:val="24"/>
          <w:szCs w:val="24"/>
        </w:rPr>
        <w:t>s legjislative</w:t>
      </w:r>
      <w:r>
        <w:rPr>
          <w:rFonts w:ascii="Times New Roman" w:hAnsi="Times New Roman" w:cs="Times New Roman"/>
          <w:b/>
          <w:bCs/>
          <w:sz w:val="24"/>
          <w:szCs w:val="24"/>
        </w:rPr>
        <w:t>.</w:t>
      </w:r>
    </w:p>
    <w:p w14:paraId="6AB9A90D" w14:textId="77777777" w:rsidR="00A05B11" w:rsidRDefault="00A05B11" w:rsidP="00A05B11">
      <w:pPr>
        <w:pStyle w:val="ListParagraph"/>
        <w:spacing w:after="0"/>
        <w:jc w:val="both"/>
        <w:rPr>
          <w:rFonts w:ascii="Times New Roman" w:hAnsi="Times New Roman" w:cs="Times New Roman"/>
          <w:iCs/>
          <w:sz w:val="24"/>
          <w:szCs w:val="24"/>
        </w:rPr>
      </w:pPr>
    </w:p>
    <w:p w14:paraId="6F9743FE" w14:textId="650F287A" w:rsidR="00A05B11" w:rsidRPr="00A340F7" w:rsidRDefault="00A05B11" w:rsidP="00A05B11">
      <w:pPr>
        <w:pStyle w:val="ListParagraph"/>
        <w:numPr>
          <w:ilvl w:val="0"/>
          <w:numId w:val="38"/>
        </w:numPr>
        <w:spacing w:after="0"/>
        <w:jc w:val="both"/>
        <w:rPr>
          <w:rFonts w:ascii="Times New Roman" w:hAnsi="Times New Roman" w:cs="Times New Roman"/>
          <w:sz w:val="24"/>
          <w:szCs w:val="24"/>
        </w:rPr>
      </w:pPr>
      <w:r>
        <w:rPr>
          <w:rFonts w:ascii="Times New Roman" w:hAnsi="Times New Roman" w:cs="Times New Roman"/>
          <w:b/>
          <w:bCs/>
          <w:sz w:val="24"/>
          <w:szCs w:val="24"/>
        </w:rPr>
        <w:t xml:space="preserve">Nenet </w:t>
      </w:r>
      <w:r w:rsidR="00A80669">
        <w:rPr>
          <w:rFonts w:ascii="Times New Roman" w:hAnsi="Times New Roman" w:cs="Times New Roman"/>
          <w:b/>
          <w:bCs/>
          <w:sz w:val="24"/>
          <w:szCs w:val="24"/>
        </w:rPr>
        <w:t>nga 40</w:t>
      </w:r>
      <w:r w:rsidR="000524F5">
        <w:rPr>
          <w:rFonts w:ascii="Times New Roman" w:hAnsi="Times New Roman" w:cs="Times New Roman"/>
          <w:b/>
          <w:bCs/>
          <w:sz w:val="24"/>
          <w:szCs w:val="24"/>
        </w:rPr>
        <w:t xml:space="preserve"> </w:t>
      </w:r>
      <w:r w:rsidR="00A80669">
        <w:rPr>
          <w:rFonts w:ascii="Times New Roman" w:hAnsi="Times New Roman" w:cs="Times New Roman"/>
          <w:b/>
          <w:bCs/>
          <w:sz w:val="24"/>
          <w:szCs w:val="24"/>
        </w:rPr>
        <w:t>deri m</w:t>
      </w:r>
      <w:r w:rsidR="009B6CA5">
        <w:rPr>
          <w:rFonts w:ascii="Times New Roman" w:hAnsi="Times New Roman" w:cs="Times New Roman"/>
          <w:b/>
          <w:bCs/>
          <w:sz w:val="24"/>
          <w:szCs w:val="24"/>
        </w:rPr>
        <w:t>ë</w:t>
      </w:r>
      <w:r w:rsidR="00A80669">
        <w:rPr>
          <w:rFonts w:ascii="Times New Roman" w:hAnsi="Times New Roman" w:cs="Times New Roman"/>
          <w:b/>
          <w:bCs/>
          <w:sz w:val="24"/>
          <w:szCs w:val="24"/>
        </w:rPr>
        <w:t xml:space="preserve"> 64, </w:t>
      </w:r>
      <w:r>
        <w:rPr>
          <w:rFonts w:ascii="Times New Roman" w:hAnsi="Times New Roman" w:cs="Times New Roman"/>
          <w:b/>
          <w:bCs/>
          <w:sz w:val="24"/>
          <w:szCs w:val="24"/>
        </w:rPr>
        <w:t>propozojnë shtesa dhe ndryshime të neneve të kreut IX të ligjit</w:t>
      </w:r>
      <w:r w:rsidR="009B6CA5">
        <w:rPr>
          <w:rFonts w:ascii="Times New Roman" w:hAnsi="Times New Roman" w:cs="Times New Roman"/>
          <w:b/>
          <w:bCs/>
          <w:sz w:val="24"/>
          <w:szCs w:val="24"/>
        </w:rPr>
        <w:t xml:space="preserve"> ku parashikohet administrimi i përkohshëm dhe prishja e shoqërisë së sigurimit.</w:t>
      </w:r>
      <w:r>
        <w:rPr>
          <w:rFonts w:ascii="Times New Roman" w:hAnsi="Times New Roman" w:cs="Times New Roman"/>
          <w:b/>
          <w:bCs/>
          <w:sz w:val="24"/>
          <w:szCs w:val="24"/>
        </w:rPr>
        <w:t xml:space="preserve"> </w:t>
      </w:r>
    </w:p>
    <w:p w14:paraId="1918532C" w14:textId="77777777" w:rsidR="00A05B11" w:rsidRDefault="00A05B11" w:rsidP="00A05B11">
      <w:pPr>
        <w:spacing w:after="0"/>
        <w:jc w:val="both"/>
        <w:rPr>
          <w:rFonts w:ascii="Times New Roman" w:hAnsi="Times New Roman" w:cs="Times New Roman"/>
          <w:sz w:val="24"/>
          <w:szCs w:val="24"/>
        </w:rPr>
      </w:pPr>
    </w:p>
    <w:p w14:paraId="553B880A" w14:textId="6B68742B" w:rsidR="00A05B11" w:rsidRDefault="00A05B11" w:rsidP="00A05B11">
      <w:pPr>
        <w:spacing w:after="0"/>
        <w:jc w:val="both"/>
        <w:rPr>
          <w:rFonts w:ascii="Times New Roman" w:hAnsi="Times New Roman" w:cs="Times New Roman"/>
          <w:sz w:val="24"/>
          <w:szCs w:val="24"/>
        </w:rPr>
      </w:pPr>
      <w:r>
        <w:rPr>
          <w:rFonts w:ascii="Times New Roman" w:hAnsi="Times New Roman" w:cs="Times New Roman"/>
          <w:sz w:val="24"/>
          <w:szCs w:val="24"/>
        </w:rPr>
        <w:t>Shtesat dhe ndryshimet në kreun IX</w:t>
      </w:r>
      <w:r w:rsidR="001213C9">
        <w:rPr>
          <w:rFonts w:ascii="Times New Roman" w:hAnsi="Times New Roman" w:cs="Times New Roman"/>
          <w:sz w:val="24"/>
          <w:szCs w:val="24"/>
        </w:rPr>
        <w:t>,</w:t>
      </w:r>
      <w:r>
        <w:rPr>
          <w:rFonts w:ascii="Times New Roman" w:hAnsi="Times New Roman" w:cs="Times New Roman"/>
          <w:sz w:val="24"/>
          <w:szCs w:val="24"/>
        </w:rPr>
        <w:t xml:space="preserve"> </w:t>
      </w:r>
      <w:r w:rsidRPr="00285C89">
        <w:rPr>
          <w:rFonts w:ascii="Times New Roman" w:hAnsi="Times New Roman" w:cs="Times New Roman"/>
          <w:sz w:val="24"/>
          <w:szCs w:val="24"/>
        </w:rPr>
        <w:t>parashik</w:t>
      </w:r>
      <w:r>
        <w:rPr>
          <w:rFonts w:ascii="Times New Roman" w:hAnsi="Times New Roman" w:cs="Times New Roman"/>
          <w:sz w:val="24"/>
          <w:szCs w:val="24"/>
        </w:rPr>
        <w:t>ojnë</w:t>
      </w:r>
      <w:r w:rsidRPr="00285C89">
        <w:rPr>
          <w:rFonts w:ascii="Times New Roman" w:hAnsi="Times New Roman" w:cs="Times New Roman"/>
          <w:sz w:val="24"/>
          <w:szCs w:val="24"/>
        </w:rPr>
        <w:t xml:space="preserve"> shfuqizimi</w:t>
      </w:r>
      <w:r>
        <w:rPr>
          <w:rFonts w:ascii="Times New Roman" w:hAnsi="Times New Roman" w:cs="Times New Roman"/>
          <w:sz w:val="24"/>
          <w:szCs w:val="24"/>
        </w:rPr>
        <w:t>n</w:t>
      </w:r>
      <w:r w:rsidRPr="00285C89">
        <w:rPr>
          <w:rFonts w:ascii="Times New Roman" w:hAnsi="Times New Roman" w:cs="Times New Roman"/>
          <w:sz w:val="24"/>
          <w:szCs w:val="24"/>
        </w:rPr>
        <w:t xml:space="preserve"> </w:t>
      </w:r>
      <w:r>
        <w:rPr>
          <w:rFonts w:ascii="Times New Roman" w:hAnsi="Times New Roman" w:cs="Times New Roman"/>
          <w:sz w:val="24"/>
          <w:szCs w:val="24"/>
        </w:rPr>
        <w:t>e</w:t>
      </w:r>
      <w:r w:rsidRPr="00285C89">
        <w:rPr>
          <w:rFonts w:ascii="Times New Roman" w:hAnsi="Times New Roman" w:cs="Times New Roman"/>
          <w:sz w:val="24"/>
          <w:szCs w:val="24"/>
        </w:rPr>
        <w:t xml:space="preserve"> dispozitave mbi “falimentimin e shoqërisë së sigurimit”, në përputhje me parashikimet e ligjin nr. 110/2016 “Për falimentimin”, i cili përjashton </w:t>
      </w:r>
      <w:r w:rsidR="001213C9">
        <w:rPr>
          <w:rFonts w:ascii="Times New Roman" w:hAnsi="Times New Roman" w:cs="Times New Roman"/>
          <w:sz w:val="24"/>
          <w:szCs w:val="24"/>
        </w:rPr>
        <w:t xml:space="preserve">nga procedura e falimentit </w:t>
      </w:r>
      <w:r w:rsidRPr="00285C89">
        <w:rPr>
          <w:rFonts w:ascii="Times New Roman" w:hAnsi="Times New Roman" w:cs="Times New Roman"/>
          <w:sz w:val="24"/>
          <w:szCs w:val="24"/>
        </w:rPr>
        <w:t>shoqëritë e sigurimit, fondet e pensioneve, fondet e investimeve dhe institucione të tjera që grumbullojnë depozita nga publiku ose institucione të tjera financiare. Rrethanat për hapjen e procedurave të falimentit sipas ligjit ekzistues (të shfuqizuara) janë përfshirë në rastet kur shoqëria e sigurimit vendoset në likuidim të detyrueshëm. Projektligji parashikon dy format e prishjes së shoqërisë së sigurimit</w:t>
      </w:r>
      <w:r>
        <w:rPr>
          <w:rFonts w:ascii="Times New Roman" w:hAnsi="Times New Roman" w:cs="Times New Roman"/>
          <w:sz w:val="24"/>
          <w:szCs w:val="24"/>
        </w:rPr>
        <w:t>, l</w:t>
      </w:r>
      <w:r w:rsidRPr="00285C89">
        <w:rPr>
          <w:rFonts w:ascii="Times New Roman" w:hAnsi="Times New Roman" w:cs="Times New Roman"/>
          <w:sz w:val="24"/>
          <w:szCs w:val="24"/>
        </w:rPr>
        <w:t>ikuidimi</w:t>
      </w:r>
      <w:r>
        <w:rPr>
          <w:rFonts w:ascii="Times New Roman" w:hAnsi="Times New Roman" w:cs="Times New Roman"/>
          <w:sz w:val="24"/>
          <w:szCs w:val="24"/>
        </w:rPr>
        <w:t>n</w:t>
      </w:r>
      <w:r w:rsidRPr="00285C89">
        <w:rPr>
          <w:rFonts w:ascii="Times New Roman" w:hAnsi="Times New Roman" w:cs="Times New Roman"/>
          <w:sz w:val="24"/>
          <w:szCs w:val="24"/>
        </w:rPr>
        <w:t xml:space="preserve"> vullnetar</w:t>
      </w:r>
      <w:r w:rsidRPr="00AF3F2A">
        <w:rPr>
          <w:rFonts w:ascii="Times New Roman" w:hAnsi="Times New Roman" w:cs="Times New Roman"/>
          <w:sz w:val="24"/>
          <w:szCs w:val="24"/>
        </w:rPr>
        <w:t xml:space="preserve"> </w:t>
      </w:r>
      <w:r>
        <w:rPr>
          <w:rFonts w:ascii="Times New Roman" w:hAnsi="Times New Roman" w:cs="Times New Roman"/>
          <w:sz w:val="24"/>
          <w:szCs w:val="24"/>
        </w:rPr>
        <w:t>dhe l</w:t>
      </w:r>
      <w:r w:rsidRPr="00285C89">
        <w:rPr>
          <w:rFonts w:ascii="Times New Roman" w:hAnsi="Times New Roman" w:cs="Times New Roman"/>
          <w:sz w:val="24"/>
          <w:szCs w:val="24"/>
        </w:rPr>
        <w:t>ikuidimi</w:t>
      </w:r>
      <w:r>
        <w:rPr>
          <w:rFonts w:ascii="Times New Roman" w:hAnsi="Times New Roman" w:cs="Times New Roman"/>
          <w:sz w:val="24"/>
          <w:szCs w:val="24"/>
        </w:rPr>
        <w:t>n</w:t>
      </w:r>
      <w:r w:rsidRPr="00285C89">
        <w:rPr>
          <w:rFonts w:ascii="Times New Roman" w:hAnsi="Times New Roman" w:cs="Times New Roman"/>
          <w:sz w:val="24"/>
          <w:szCs w:val="24"/>
        </w:rPr>
        <w:t xml:space="preserve"> </w:t>
      </w:r>
      <w:r>
        <w:rPr>
          <w:rFonts w:ascii="Times New Roman" w:hAnsi="Times New Roman" w:cs="Times New Roman"/>
          <w:sz w:val="24"/>
          <w:szCs w:val="24"/>
        </w:rPr>
        <w:t xml:space="preserve">e </w:t>
      </w:r>
      <w:r w:rsidRPr="00285C89">
        <w:rPr>
          <w:rFonts w:ascii="Times New Roman" w:hAnsi="Times New Roman" w:cs="Times New Roman"/>
          <w:sz w:val="24"/>
          <w:szCs w:val="24"/>
        </w:rPr>
        <w:t>detyrueshëm</w:t>
      </w:r>
      <w:r>
        <w:rPr>
          <w:rFonts w:ascii="Times New Roman" w:hAnsi="Times New Roman" w:cs="Times New Roman"/>
          <w:sz w:val="24"/>
          <w:szCs w:val="24"/>
        </w:rPr>
        <w:t>.</w:t>
      </w:r>
      <w:r w:rsidRPr="00285C89">
        <w:rPr>
          <w:rFonts w:ascii="Times New Roman" w:hAnsi="Times New Roman" w:cs="Times New Roman"/>
          <w:sz w:val="24"/>
          <w:szCs w:val="24"/>
        </w:rPr>
        <w:t xml:space="preserve"> </w:t>
      </w:r>
    </w:p>
    <w:p w14:paraId="67DEC54B" w14:textId="77777777" w:rsidR="00A05B11" w:rsidRDefault="00A05B11" w:rsidP="00A05B11">
      <w:pPr>
        <w:spacing w:after="0"/>
        <w:jc w:val="both"/>
        <w:rPr>
          <w:rFonts w:ascii="Times New Roman" w:hAnsi="Times New Roman" w:cs="Times New Roman"/>
          <w:b/>
          <w:bCs/>
          <w:sz w:val="24"/>
          <w:szCs w:val="24"/>
          <w:u w:val="single"/>
        </w:rPr>
      </w:pPr>
    </w:p>
    <w:p w14:paraId="6843AA08" w14:textId="7410518F" w:rsidR="00A05B11" w:rsidRPr="0031043C" w:rsidRDefault="00A05B11" w:rsidP="0031043C">
      <w:pPr>
        <w:spacing w:after="0"/>
        <w:jc w:val="both"/>
        <w:rPr>
          <w:rFonts w:ascii="Times New Roman" w:hAnsi="Times New Roman" w:cs="Times New Roman"/>
          <w:sz w:val="24"/>
          <w:szCs w:val="24"/>
        </w:rPr>
      </w:pPr>
      <w:r w:rsidRPr="00B8043D">
        <w:rPr>
          <w:rFonts w:ascii="Times New Roman" w:hAnsi="Times New Roman" w:cs="Times New Roman"/>
          <w:sz w:val="24"/>
          <w:szCs w:val="24"/>
        </w:rPr>
        <w:t>Propozimet lidhur me likuidimi</w:t>
      </w:r>
      <w:r w:rsidR="0031043C">
        <w:rPr>
          <w:rFonts w:ascii="Times New Roman" w:hAnsi="Times New Roman" w:cs="Times New Roman"/>
          <w:sz w:val="24"/>
          <w:szCs w:val="24"/>
        </w:rPr>
        <w:t>n</w:t>
      </w:r>
      <w:r w:rsidRPr="00B8043D">
        <w:rPr>
          <w:rFonts w:ascii="Times New Roman" w:hAnsi="Times New Roman" w:cs="Times New Roman"/>
          <w:sz w:val="24"/>
          <w:szCs w:val="24"/>
        </w:rPr>
        <w:t xml:space="preserve"> vullnetar</w:t>
      </w:r>
      <w:r>
        <w:rPr>
          <w:rFonts w:ascii="Times New Roman" w:hAnsi="Times New Roman" w:cs="Times New Roman"/>
          <w:sz w:val="24"/>
          <w:szCs w:val="24"/>
        </w:rPr>
        <w:t xml:space="preserve"> dhe l</w:t>
      </w:r>
      <w:r w:rsidRPr="00B8043D">
        <w:rPr>
          <w:rFonts w:ascii="Times New Roman" w:hAnsi="Times New Roman" w:cs="Times New Roman"/>
          <w:sz w:val="24"/>
          <w:szCs w:val="24"/>
        </w:rPr>
        <w:t>ikuidimi</w:t>
      </w:r>
      <w:r>
        <w:rPr>
          <w:rFonts w:ascii="Times New Roman" w:hAnsi="Times New Roman" w:cs="Times New Roman"/>
          <w:sz w:val="24"/>
          <w:szCs w:val="24"/>
        </w:rPr>
        <w:t>n e</w:t>
      </w:r>
      <w:r w:rsidRPr="00B8043D">
        <w:rPr>
          <w:rFonts w:ascii="Times New Roman" w:hAnsi="Times New Roman" w:cs="Times New Roman"/>
          <w:sz w:val="24"/>
          <w:szCs w:val="24"/>
        </w:rPr>
        <w:t xml:space="preserve"> detyrueshëm</w:t>
      </w:r>
      <w:r>
        <w:rPr>
          <w:rFonts w:ascii="Times New Roman" w:hAnsi="Times New Roman" w:cs="Times New Roman"/>
          <w:sz w:val="24"/>
          <w:szCs w:val="24"/>
        </w:rPr>
        <w:t xml:space="preserve"> janë s</w:t>
      </w:r>
      <w:r w:rsidRPr="00285C89">
        <w:rPr>
          <w:rFonts w:ascii="Times New Roman" w:hAnsi="Times New Roman" w:cs="Times New Roman"/>
          <w:sz w:val="24"/>
          <w:szCs w:val="24"/>
        </w:rPr>
        <w:t>ipas rekomandimeve të Bankës Botërore</w:t>
      </w:r>
      <w:r>
        <w:rPr>
          <w:rFonts w:ascii="Times New Roman" w:hAnsi="Times New Roman" w:cs="Times New Roman"/>
          <w:sz w:val="24"/>
          <w:szCs w:val="24"/>
        </w:rPr>
        <w:t>. Për likuidimin vullnetar parashikohet se</w:t>
      </w:r>
      <w:r w:rsidRPr="00285C89">
        <w:rPr>
          <w:rFonts w:ascii="Times New Roman" w:hAnsi="Times New Roman" w:cs="Times New Roman"/>
          <w:sz w:val="24"/>
          <w:szCs w:val="24"/>
        </w:rPr>
        <w:t xml:space="preserve"> Autoriteti miraton kërkesën e shoqërisë për likuidimi vullnetar vetëm në rast se shoqëria plotëson kërkesat ligjore dhe rregullatore në lidhje me</w:t>
      </w:r>
      <w:r>
        <w:rPr>
          <w:rFonts w:ascii="Times New Roman" w:hAnsi="Times New Roman" w:cs="Times New Roman"/>
          <w:sz w:val="24"/>
          <w:szCs w:val="24"/>
        </w:rPr>
        <w:t xml:space="preserve"> </w:t>
      </w:r>
      <w:r w:rsidRPr="00285C89">
        <w:rPr>
          <w:rFonts w:ascii="Times New Roman" w:hAnsi="Times New Roman" w:cs="Times New Roman"/>
          <w:sz w:val="24"/>
          <w:szCs w:val="24"/>
        </w:rPr>
        <w:t>nivelin e kërkuar të aftësisë paguese, mjafueshmërisë së provigjoneve teknike dhe matematike, si dhe mbulimin e këtyre provigjoneve me aktive të lejuara</w:t>
      </w:r>
      <w:r>
        <w:rPr>
          <w:rFonts w:ascii="Times New Roman" w:hAnsi="Times New Roman" w:cs="Times New Roman"/>
          <w:sz w:val="24"/>
          <w:szCs w:val="24"/>
        </w:rPr>
        <w:t xml:space="preserve"> dhe </w:t>
      </w:r>
      <w:r w:rsidRPr="00285C89">
        <w:rPr>
          <w:rFonts w:ascii="Times New Roman" w:hAnsi="Times New Roman" w:cs="Times New Roman"/>
          <w:sz w:val="24"/>
          <w:szCs w:val="24"/>
        </w:rPr>
        <w:t xml:space="preserve">vlerëson </w:t>
      </w:r>
      <w:r w:rsidRPr="00285C89">
        <w:rPr>
          <w:rFonts w:ascii="Times New Roman" w:hAnsi="Times New Roman" w:cs="Times New Roman"/>
          <w:sz w:val="24"/>
          <w:szCs w:val="24"/>
        </w:rPr>
        <w:lastRenderedPageBreak/>
        <w:t>se shoqëria është në gjendje të mbulojë të gjitha detyrimet e saj.</w:t>
      </w:r>
      <w:r>
        <w:rPr>
          <w:rFonts w:ascii="Times New Roman" w:hAnsi="Times New Roman" w:cs="Times New Roman"/>
          <w:sz w:val="24"/>
          <w:szCs w:val="24"/>
        </w:rPr>
        <w:t xml:space="preserve"> Për </w:t>
      </w:r>
      <w:r w:rsidR="0011379E">
        <w:rPr>
          <w:rFonts w:ascii="Times New Roman" w:hAnsi="Times New Roman" w:cs="Times New Roman"/>
          <w:sz w:val="24"/>
          <w:szCs w:val="24"/>
        </w:rPr>
        <w:t>likuidimin</w:t>
      </w:r>
      <w:r>
        <w:rPr>
          <w:rFonts w:ascii="Times New Roman" w:hAnsi="Times New Roman" w:cs="Times New Roman"/>
          <w:sz w:val="24"/>
          <w:szCs w:val="24"/>
        </w:rPr>
        <w:t xml:space="preserve"> e detyrueshëm </w:t>
      </w:r>
      <w:r w:rsidRPr="00F61F08">
        <w:rPr>
          <w:rFonts w:ascii="Times New Roman" w:hAnsi="Times New Roman" w:cs="Times New Roman"/>
          <w:sz w:val="24"/>
          <w:szCs w:val="24"/>
        </w:rPr>
        <w:t xml:space="preserve"> për </w:t>
      </w:r>
      <w:r w:rsidRPr="0031043C">
        <w:rPr>
          <w:rFonts w:ascii="Times New Roman" w:hAnsi="Times New Roman" w:cs="Times New Roman"/>
          <w:sz w:val="24"/>
          <w:szCs w:val="24"/>
        </w:rPr>
        <w:t xml:space="preserve">likuidatorët janë shtuar detyrat dhe kompetencat, pavarësia dhe ruajtja e konfidencialitetit si dhe konflikti i interesave. Gjithashtu përcaktohet në mënyrë të detajuar procesi i informimit të Autoritet nga likuidatori gjatë procesit të likuidimit të shoqërisë së sigurimit dhe radha e </w:t>
      </w:r>
      <w:r w:rsidRPr="0031043C">
        <w:rPr>
          <w:rFonts w:ascii="Times New Roman" w:eastAsia="Times New Roman" w:hAnsi="Times New Roman" w:cs="Times New Roman"/>
          <w:w w:val="105"/>
          <w:sz w:val="24"/>
          <w:szCs w:val="24"/>
        </w:rPr>
        <w:t>pagesave të pretenduara të kreditorëve të shoqërisë së sigurimit në likuidim.</w:t>
      </w:r>
    </w:p>
    <w:p w14:paraId="06DEE24E" w14:textId="77777777" w:rsidR="00A05B11" w:rsidRPr="0031043C" w:rsidRDefault="00A05B11" w:rsidP="0031043C">
      <w:pPr>
        <w:spacing w:after="0"/>
        <w:ind w:left="720"/>
        <w:jc w:val="both"/>
        <w:rPr>
          <w:rFonts w:ascii="Times New Roman" w:hAnsi="Times New Roman" w:cs="Times New Roman"/>
          <w:sz w:val="24"/>
          <w:szCs w:val="24"/>
        </w:rPr>
      </w:pPr>
    </w:p>
    <w:p w14:paraId="2F9C854E" w14:textId="77777777" w:rsidR="00A05B11" w:rsidRPr="000E17E2" w:rsidRDefault="00A05B11" w:rsidP="00A05B11">
      <w:pPr>
        <w:spacing w:after="0"/>
        <w:jc w:val="both"/>
        <w:rPr>
          <w:rFonts w:ascii="Times New Roman" w:hAnsi="Times New Roman" w:cs="Times New Roman"/>
          <w:iCs/>
          <w:sz w:val="24"/>
          <w:szCs w:val="24"/>
        </w:rPr>
      </w:pPr>
    </w:p>
    <w:p w14:paraId="22B2D94E" w14:textId="42681A7E" w:rsidR="00A05B11" w:rsidRPr="00ED20EF" w:rsidRDefault="00A05B11" w:rsidP="00A05B11">
      <w:pPr>
        <w:pStyle w:val="ListParagraph"/>
        <w:numPr>
          <w:ilvl w:val="0"/>
          <w:numId w:val="38"/>
        </w:numPr>
        <w:spacing w:after="0"/>
        <w:jc w:val="both"/>
        <w:rPr>
          <w:rFonts w:ascii="Times New Roman" w:hAnsi="Times New Roman" w:cs="Times New Roman"/>
          <w:b/>
          <w:bCs/>
          <w:sz w:val="24"/>
          <w:szCs w:val="24"/>
        </w:rPr>
      </w:pPr>
      <w:r w:rsidRPr="00ED20EF">
        <w:rPr>
          <w:rFonts w:ascii="Times New Roman" w:hAnsi="Times New Roman" w:cs="Times New Roman"/>
          <w:b/>
          <w:bCs/>
          <w:sz w:val="24"/>
          <w:szCs w:val="24"/>
        </w:rPr>
        <w:t xml:space="preserve">Neni </w:t>
      </w:r>
      <w:r w:rsidR="009B6CA5">
        <w:rPr>
          <w:rFonts w:ascii="Times New Roman" w:hAnsi="Times New Roman" w:cs="Times New Roman"/>
          <w:b/>
          <w:bCs/>
          <w:sz w:val="24"/>
          <w:szCs w:val="24"/>
        </w:rPr>
        <w:t>65</w:t>
      </w:r>
      <w:r w:rsidRPr="00ED20EF">
        <w:rPr>
          <w:rFonts w:ascii="Times New Roman" w:hAnsi="Times New Roman" w:cs="Times New Roman"/>
          <w:b/>
          <w:bCs/>
          <w:sz w:val="24"/>
          <w:szCs w:val="24"/>
        </w:rPr>
        <w:t>,  propozon shfuqizimin e pikës 5, të nenit 194 të ligjit</w:t>
      </w:r>
    </w:p>
    <w:p w14:paraId="30CD3781" w14:textId="77777777" w:rsidR="005715EF" w:rsidRDefault="005715EF" w:rsidP="005715EF">
      <w:pPr>
        <w:jc w:val="both"/>
        <w:rPr>
          <w:rFonts w:ascii="Times New Roman" w:hAnsi="Times New Roman" w:cs="Times New Roman"/>
          <w:sz w:val="24"/>
          <w:szCs w:val="24"/>
        </w:rPr>
      </w:pPr>
    </w:p>
    <w:p w14:paraId="100B5BB2" w14:textId="4C9CE94F" w:rsidR="005715EF" w:rsidRPr="005715EF" w:rsidRDefault="00ED20EF" w:rsidP="005715EF">
      <w:pPr>
        <w:jc w:val="both"/>
        <w:rPr>
          <w:rFonts w:ascii="Times New Roman" w:eastAsiaTheme="minorHAnsi" w:hAnsi="Times New Roman" w:cs="Times New Roman"/>
          <w:sz w:val="24"/>
          <w:szCs w:val="24"/>
        </w:rPr>
      </w:pPr>
      <w:r>
        <w:rPr>
          <w:rFonts w:ascii="Times New Roman" w:hAnsi="Times New Roman" w:cs="Times New Roman"/>
          <w:sz w:val="24"/>
          <w:szCs w:val="24"/>
        </w:rPr>
        <w:t>Pika 5</w:t>
      </w:r>
      <w:r w:rsidR="004B6A28">
        <w:rPr>
          <w:rFonts w:ascii="Times New Roman" w:hAnsi="Times New Roman" w:cs="Times New Roman"/>
          <w:sz w:val="24"/>
          <w:szCs w:val="24"/>
        </w:rPr>
        <w:t>,</w:t>
      </w:r>
      <w:r>
        <w:rPr>
          <w:rFonts w:ascii="Times New Roman" w:hAnsi="Times New Roman" w:cs="Times New Roman"/>
          <w:sz w:val="24"/>
          <w:szCs w:val="24"/>
        </w:rPr>
        <w:t xml:space="preserve"> e nenit 194, shfuqizohet r</w:t>
      </w:r>
      <w:r w:rsidR="005715EF" w:rsidRPr="005715EF">
        <w:rPr>
          <w:rFonts w:ascii="Times New Roman" w:hAnsi="Times New Roman" w:cs="Times New Roman"/>
          <w:sz w:val="24"/>
          <w:szCs w:val="24"/>
        </w:rPr>
        <w:t xml:space="preserve">eferuar </w:t>
      </w:r>
      <w:r>
        <w:rPr>
          <w:rFonts w:ascii="Times New Roman" w:hAnsi="Times New Roman" w:cs="Times New Roman"/>
          <w:sz w:val="24"/>
          <w:szCs w:val="24"/>
        </w:rPr>
        <w:t xml:space="preserve">parashikimeve të </w:t>
      </w:r>
      <w:r w:rsidR="005715EF" w:rsidRPr="005715EF">
        <w:rPr>
          <w:rFonts w:ascii="Times New Roman" w:hAnsi="Times New Roman" w:cs="Times New Roman"/>
          <w:sz w:val="24"/>
          <w:szCs w:val="24"/>
        </w:rPr>
        <w:t xml:space="preserve">Direktivës 2016/97 "Për Shpërndarjen e Sigurimeve", </w:t>
      </w:r>
      <w:r>
        <w:rPr>
          <w:rFonts w:ascii="Times New Roman" w:hAnsi="Times New Roman" w:cs="Times New Roman"/>
          <w:sz w:val="24"/>
          <w:szCs w:val="24"/>
        </w:rPr>
        <w:t xml:space="preserve">ku </w:t>
      </w:r>
      <w:r w:rsidR="005715EF" w:rsidRPr="00ED20EF">
        <w:rPr>
          <w:rFonts w:ascii="Times New Roman" w:hAnsi="Times New Roman" w:cs="Times New Roman"/>
          <w:i/>
          <w:iCs/>
          <w:sz w:val="24"/>
          <w:szCs w:val="24"/>
        </w:rPr>
        <w:t>"ndërmjetës në sigurime"</w:t>
      </w:r>
      <w:r w:rsidR="005715EF" w:rsidRPr="005715EF">
        <w:rPr>
          <w:rFonts w:ascii="Times New Roman" w:hAnsi="Times New Roman" w:cs="Times New Roman"/>
          <w:sz w:val="24"/>
          <w:szCs w:val="24"/>
        </w:rPr>
        <w:t xml:space="preserve"> është çdo person fizik ose juridik, i ndryshëm nga sipërmarrja e sigurimeve ose risigurimeve ose punonjësit e saj, dhe i ndryshëm nga ndërmjetësi në sigurime ndihmëse, që për përftime fillojnë dhe ushtrojnë një veprimtari të shpërndarjes së sigurive. Direktiva rregullon veprimtarinë e ndërmjetësit në sigurime në kuadër të mbrojtjes së konsumatorit pa kufizuar ose ndarë veprimtarinë e sigurimit të jetës nga jo jeta. </w:t>
      </w:r>
    </w:p>
    <w:p w14:paraId="78F35135" w14:textId="77777777" w:rsidR="00A05B11" w:rsidRDefault="00A05B11" w:rsidP="00A05B11">
      <w:pPr>
        <w:spacing w:after="0"/>
        <w:jc w:val="both"/>
        <w:rPr>
          <w:rFonts w:ascii="Times New Roman" w:hAnsi="Times New Roman" w:cs="Times New Roman"/>
          <w:b/>
          <w:bCs/>
          <w:sz w:val="24"/>
          <w:szCs w:val="24"/>
        </w:rPr>
      </w:pPr>
    </w:p>
    <w:p w14:paraId="297F6101" w14:textId="5BB46ADC" w:rsidR="00A05B11" w:rsidRPr="0061372E" w:rsidRDefault="00A05B11" w:rsidP="00A05B11">
      <w:pPr>
        <w:pStyle w:val="ListParagraph"/>
        <w:numPr>
          <w:ilvl w:val="0"/>
          <w:numId w:val="38"/>
        </w:numPr>
        <w:spacing w:after="0"/>
        <w:jc w:val="both"/>
        <w:rPr>
          <w:rFonts w:ascii="Times New Roman" w:hAnsi="Times New Roman" w:cs="Times New Roman"/>
          <w:b/>
          <w:bCs/>
          <w:sz w:val="24"/>
          <w:szCs w:val="24"/>
        </w:rPr>
      </w:pPr>
      <w:r w:rsidRPr="0061372E">
        <w:rPr>
          <w:rFonts w:ascii="Times New Roman" w:hAnsi="Times New Roman" w:cs="Times New Roman"/>
          <w:b/>
          <w:bCs/>
          <w:sz w:val="24"/>
          <w:szCs w:val="24"/>
        </w:rPr>
        <w:t>Nen</w:t>
      </w:r>
      <w:r w:rsidR="0031043C">
        <w:rPr>
          <w:rFonts w:ascii="Times New Roman" w:hAnsi="Times New Roman" w:cs="Times New Roman"/>
          <w:b/>
          <w:bCs/>
          <w:sz w:val="24"/>
          <w:szCs w:val="24"/>
        </w:rPr>
        <w:t>et</w:t>
      </w:r>
      <w:r w:rsidRPr="0061372E">
        <w:rPr>
          <w:rFonts w:ascii="Times New Roman" w:hAnsi="Times New Roman" w:cs="Times New Roman"/>
          <w:b/>
          <w:bCs/>
          <w:sz w:val="24"/>
          <w:szCs w:val="24"/>
        </w:rPr>
        <w:t xml:space="preserve"> </w:t>
      </w:r>
      <w:r w:rsidR="009B6CA5">
        <w:rPr>
          <w:rFonts w:ascii="Times New Roman" w:hAnsi="Times New Roman" w:cs="Times New Roman"/>
          <w:b/>
          <w:bCs/>
          <w:sz w:val="24"/>
          <w:szCs w:val="24"/>
        </w:rPr>
        <w:t>66</w:t>
      </w:r>
      <w:r>
        <w:rPr>
          <w:rFonts w:ascii="Times New Roman" w:hAnsi="Times New Roman" w:cs="Times New Roman"/>
          <w:b/>
          <w:bCs/>
          <w:sz w:val="24"/>
          <w:szCs w:val="24"/>
        </w:rPr>
        <w:t xml:space="preserve">, </w:t>
      </w:r>
      <w:r w:rsidR="009B6CA5">
        <w:rPr>
          <w:rFonts w:ascii="Times New Roman" w:hAnsi="Times New Roman" w:cs="Times New Roman"/>
          <w:b/>
          <w:bCs/>
          <w:sz w:val="24"/>
          <w:szCs w:val="24"/>
        </w:rPr>
        <w:t>67</w:t>
      </w:r>
      <w:r w:rsidR="000524F5">
        <w:rPr>
          <w:rFonts w:ascii="Times New Roman" w:hAnsi="Times New Roman" w:cs="Times New Roman"/>
          <w:b/>
          <w:bCs/>
          <w:sz w:val="24"/>
          <w:szCs w:val="24"/>
        </w:rPr>
        <w:t xml:space="preserve"> </w:t>
      </w:r>
      <w:r>
        <w:rPr>
          <w:rFonts w:ascii="Times New Roman" w:hAnsi="Times New Roman" w:cs="Times New Roman"/>
          <w:b/>
          <w:bCs/>
          <w:sz w:val="24"/>
          <w:szCs w:val="24"/>
        </w:rPr>
        <w:t xml:space="preserve">dhe </w:t>
      </w:r>
      <w:r w:rsidR="009B6CA5">
        <w:rPr>
          <w:rFonts w:ascii="Times New Roman" w:hAnsi="Times New Roman" w:cs="Times New Roman"/>
          <w:b/>
          <w:bCs/>
          <w:sz w:val="24"/>
          <w:szCs w:val="24"/>
        </w:rPr>
        <w:t>68</w:t>
      </w:r>
      <w:r w:rsidRPr="0061372E">
        <w:rPr>
          <w:rFonts w:ascii="Times New Roman" w:hAnsi="Times New Roman" w:cs="Times New Roman"/>
          <w:b/>
          <w:bCs/>
          <w:sz w:val="24"/>
          <w:szCs w:val="24"/>
        </w:rPr>
        <w:t>,  propozo</w:t>
      </w:r>
      <w:r>
        <w:rPr>
          <w:rFonts w:ascii="Times New Roman" w:hAnsi="Times New Roman" w:cs="Times New Roman"/>
          <w:b/>
          <w:bCs/>
          <w:sz w:val="24"/>
          <w:szCs w:val="24"/>
        </w:rPr>
        <w:t>j</w:t>
      </w:r>
      <w:r w:rsidRPr="0061372E">
        <w:rPr>
          <w:rFonts w:ascii="Times New Roman" w:hAnsi="Times New Roman" w:cs="Times New Roman"/>
          <w:b/>
          <w:bCs/>
          <w:sz w:val="24"/>
          <w:szCs w:val="24"/>
        </w:rPr>
        <w:t>n</w:t>
      </w:r>
      <w:r>
        <w:rPr>
          <w:rFonts w:ascii="Times New Roman" w:hAnsi="Times New Roman" w:cs="Times New Roman"/>
          <w:b/>
          <w:bCs/>
          <w:sz w:val="24"/>
          <w:szCs w:val="24"/>
        </w:rPr>
        <w:t>ë</w:t>
      </w:r>
      <w:r w:rsidRPr="0061372E">
        <w:rPr>
          <w:rFonts w:ascii="Times New Roman" w:hAnsi="Times New Roman" w:cs="Times New Roman"/>
          <w:b/>
          <w:bCs/>
          <w:sz w:val="24"/>
          <w:szCs w:val="24"/>
        </w:rPr>
        <w:t xml:space="preserve"> </w:t>
      </w:r>
      <w:r>
        <w:rPr>
          <w:rFonts w:ascii="Times New Roman" w:hAnsi="Times New Roman" w:cs="Times New Roman"/>
          <w:b/>
          <w:bCs/>
          <w:sz w:val="24"/>
          <w:szCs w:val="24"/>
        </w:rPr>
        <w:t>ndryshime dhe shtesa në nenet 201, 209 dhe 211 të ligjit</w:t>
      </w:r>
    </w:p>
    <w:p w14:paraId="16B93BDB" w14:textId="77777777" w:rsidR="00A05B11" w:rsidRDefault="00A05B11" w:rsidP="00A05B1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C4D8CAB" w14:textId="47AB43A9" w:rsidR="00A05B11" w:rsidRPr="0031043C" w:rsidRDefault="00A05B11" w:rsidP="00A05B11">
      <w:pPr>
        <w:spacing w:after="0"/>
        <w:jc w:val="both"/>
        <w:rPr>
          <w:rFonts w:ascii="Times New Roman" w:hAnsi="Times New Roman" w:cs="Times New Roman"/>
          <w:sz w:val="24"/>
          <w:szCs w:val="24"/>
        </w:rPr>
      </w:pPr>
      <w:r>
        <w:rPr>
          <w:rFonts w:ascii="Times New Roman" w:hAnsi="Times New Roman" w:cs="Times New Roman"/>
          <w:sz w:val="24"/>
          <w:szCs w:val="24"/>
        </w:rPr>
        <w:t xml:space="preserve">Nga praktika ndër vite është parë e nevojshme përmirësimi </w:t>
      </w:r>
      <w:r w:rsidR="0031043C">
        <w:rPr>
          <w:rFonts w:ascii="Times New Roman" w:hAnsi="Times New Roman" w:cs="Times New Roman"/>
          <w:sz w:val="24"/>
          <w:szCs w:val="24"/>
        </w:rPr>
        <w:t xml:space="preserve">i </w:t>
      </w:r>
      <w:r>
        <w:rPr>
          <w:rFonts w:ascii="Times New Roman" w:hAnsi="Times New Roman" w:cs="Times New Roman"/>
          <w:sz w:val="24"/>
          <w:szCs w:val="24"/>
        </w:rPr>
        <w:t xml:space="preserve">dispozitave ligjore lidhur me përfundimin e licencës së shoqërisë së agjentëve  dhe shoqërisë së brokerimit, licencë e cila sipas rregullimeve të fundit përfundon në rastin kur shoqëritë e sipër </w:t>
      </w:r>
      <w:r w:rsidR="0011379E">
        <w:rPr>
          <w:rFonts w:ascii="Times New Roman" w:hAnsi="Times New Roman" w:cs="Times New Roman"/>
          <w:sz w:val="24"/>
          <w:szCs w:val="24"/>
        </w:rPr>
        <w:t>përmendura</w:t>
      </w:r>
      <w:r>
        <w:rPr>
          <w:rFonts w:ascii="Times New Roman" w:hAnsi="Times New Roman" w:cs="Times New Roman"/>
          <w:sz w:val="24"/>
          <w:szCs w:val="24"/>
        </w:rPr>
        <w:t xml:space="preserve"> nuk kryejnë aktivitet për më shumë se 6 muaj. Gjithashtu në këto dispozita ka dhe ndryshime të natyrës së teknikës legjislative.</w:t>
      </w:r>
    </w:p>
    <w:p w14:paraId="261A69F8" w14:textId="77777777" w:rsidR="00A05B11" w:rsidRDefault="00A05B11" w:rsidP="00A05B11">
      <w:pPr>
        <w:spacing w:after="0"/>
        <w:ind w:left="720"/>
        <w:jc w:val="both"/>
        <w:rPr>
          <w:rFonts w:ascii="Times New Roman" w:hAnsi="Times New Roman" w:cs="Times New Roman"/>
          <w:sz w:val="24"/>
          <w:szCs w:val="24"/>
        </w:rPr>
      </w:pPr>
    </w:p>
    <w:p w14:paraId="5E600D82" w14:textId="6C9154FA" w:rsidR="00A05B11" w:rsidRPr="009B6CA5" w:rsidRDefault="00A05B11" w:rsidP="00A05B11">
      <w:pPr>
        <w:pStyle w:val="ListParagraph"/>
        <w:numPr>
          <w:ilvl w:val="0"/>
          <w:numId w:val="40"/>
        </w:numPr>
        <w:spacing w:after="0"/>
        <w:ind w:left="720"/>
        <w:jc w:val="both"/>
        <w:rPr>
          <w:rFonts w:ascii="Times New Roman" w:hAnsi="Times New Roman" w:cs="Times New Roman"/>
          <w:sz w:val="24"/>
          <w:szCs w:val="24"/>
        </w:rPr>
      </w:pPr>
      <w:r w:rsidRPr="0061372E">
        <w:rPr>
          <w:rFonts w:ascii="Times New Roman" w:hAnsi="Times New Roman" w:cs="Times New Roman"/>
          <w:b/>
          <w:bCs/>
          <w:sz w:val="24"/>
          <w:szCs w:val="24"/>
        </w:rPr>
        <w:t>Nen</w:t>
      </w:r>
      <w:r w:rsidR="0031043C">
        <w:rPr>
          <w:rFonts w:ascii="Times New Roman" w:hAnsi="Times New Roman" w:cs="Times New Roman"/>
          <w:b/>
          <w:bCs/>
          <w:sz w:val="24"/>
          <w:szCs w:val="24"/>
        </w:rPr>
        <w:t>et</w:t>
      </w:r>
      <w:r w:rsidRPr="0061372E">
        <w:rPr>
          <w:rFonts w:ascii="Times New Roman" w:hAnsi="Times New Roman" w:cs="Times New Roman"/>
          <w:b/>
          <w:bCs/>
          <w:sz w:val="24"/>
          <w:szCs w:val="24"/>
        </w:rPr>
        <w:t xml:space="preserve"> </w:t>
      </w:r>
      <w:r w:rsidR="009B6CA5">
        <w:rPr>
          <w:rFonts w:ascii="Times New Roman" w:hAnsi="Times New Roman" w:cs="Times New Roman"/>
          <w:b/>
          <w:bCs/>
          <w:sz w:val="24"/>
          <w:szCs w:val="24"/>
        </w:rPr>
        <w:t>69</w:t>
      </w:r>
      <w:r>
        <w:rPr>
          <w:rFonts w:ascii="Times New Roman" w:hAnsi="Times New Roman" w:cs="Times New Roman"/>
          <w:b/>
          <w:bCs/>
          <w:sz w:val="24"/>
          <w:szCs w:val="24"/>
        </w:rPr>
        <w:t xml:space="preserve"> </w:t>
      </w:r>
      <w:r w:rsidR="009B6CA5">
        <w:rPr>
          <w:rFonts w:ascii="Times New Roman" w:hAnsi="Times New Roman" w:cs="Times New Roman"/>
          <w:b/>
          <w:bCs/>
          <w:sz w:val="24"/>
          <w:szCs w:val="24"/>
        </w:rPr>
        <w:t>dhe 70,</w:t>
      </w:r>
      <w:r w:rsidR="000524F5">
        <w:rPr>
          <w:rFonts w:ascii="Times New Roman" w:hAnsi="Times New Roman" w:cs="Times New Roman"/>
          <w:b/>
          <w:bCs/>
          <w:sz w:val="24"/>
          <w:szCs w:val="24"/>
        </w:rPr>
        <w:t xml:space="preserve"> </w:t>
      </w:r>
      <w:r>
        <w:rPr>
          <w:rFonts w:ascii="Times New Roman" w:hAnsi="Times New Roman" w:cs="Times New Roman"/>
          <w:b/>
          <w:bCs/>
          <w:sz w:val="24"/>
          <w:szCs w:val="24"/>
        </w:rPr>
        <w:t>propozo</w:t>
      </w:r>
      <w:r w:rsidR="009B6CA5">
        <w:rPr>
          <w:rFonts w:ascii="Times New Roman" w:hAnsi="Times New Roman" w:cs="Times New Roman"/>
          <w:b/>
          <w:bCs/>
          <w:sz w:val="24"/>
          <w:szCs w:val="24"/>
        </w:rPr>
        <w:t>jnë</w:t>
      </w:r>
      <w:r w:rsidRPr="0061372E">
        <w:rPr>
          <w:rFonts w:ascii="Times New Roman" w:hAnsi="Times New Roman" w:cs="Times New Roman"/>
          <w:b/>
          <w:bCs/>
          <w:sz w:val="24"/>
          <w:szCs w:val="24"/>
        </w:rPr>
        <w:t xml:space="preserve"> ndryshim </w:t>
      </w:r>
      <w:r w:rsidR="0031043C" w:rsidRPr="0061372E">
        <w:rPr>
          <w:rFonts w:ascii="Times New Roman" w:hAnsi="Times New Roman" w:cs="Times New Roman"/>
          <w:b/>
          <w:bCs/>
          <w:sz w:val="24"/>
          <w:szCs w:val="24"/>
        </w:rPr>
        <w:t>n</w:t>
      </w:r>
      <w:r w:rsidR="0031043C">
        <w:rPr>
          <w:rFonts w:ascii="Times New Roman" w:hAnsi="Times New Roman" w:cs="Times New Roman"/>
          <w:b/>
          <w:bCs/>
          <w:sz w:val="24"/>
          <w:szCs w:val="24"/>
        </w:rPr>
        <w:t>ë</w:t>
      </w:r>
      <w:r w:rsidR="0031043C" w:rsidRPr="0061372E">
        <w:rPr>
          <w:rFonts w:ascii="Times New Roman" w:hAnsi="Times New Roman" w:cs="Times New Roman"/>
          <w:b/>
          <w:bCs/>
          <w:sz w:val="24"/>
          <w:szCs w:val="24"/>
        </w:rPr>
        <w:t xml:space="preserve"> nen</w:t>
      </w:r>
      <w:r w:rsidR="0031043C">
        <w:rPr>
          <w:rFonts w:ascii="Times New Roman" w:hAnsi="Times New Roman" w:cs="Times New Roman"/>
          <w:b/>
          <w:bCs/>
          <w:sz w:val="24"/>
          <w:szCs w:val="24"/>
        </w:rPr>
        <w:t xml:space="preserve">et 214 </w:t>
      </w:r>
      <w:r w:rsidR="009B6CA5">
        <w:rPr>
          <w:rFonts w:ascii="Times New Roman" w:hAnsi="Times New Roman" w:cs="Times New Roman"/>
          <w:b/>
          <w:bCs/>
          <w:sz w:val="24"/>
          <w:szCs w:val="24"/>
        </w:rPr>
        <w:t xml:space="preserve">dhe </w:t>
      </w:r>
      <w:r w:rsidR="0031043C">
        <w:rPr>
          <w:rFonts w:ascii="Times New Roman" w:hAnsi="Times New Roman" w:cs="Times New Roman"/>
          <w:b/>
          <w:bCs/>
          <w:sz w:val="24"/>
          <w:szCs w:val="24"/>
        </w:rPr>
        <w:t>217</w:t>
      </w:r>
      <w:r w:rsidR="009B6CA5">
        <w:rPr>
          <w:rFonts w:ascii="Times New Roman" w:hAnsi="Times New Roman" w:cs="Times New Roman"/>
          <w:b/>
          <w:bCs/>
          <w:sz w:val="24"/>
          <w:szCs w:val="24"/>
        </w:rPr>
        <w:t>,</w:t>
      </w:r>
      <w:r w:rsidR="0031043C">
        <w:rPr>
          <w:rFonts w:ascii="Times New Roman" w:hAnsi="Times New Roman" w:cs="Times New Roman"/>
          <w:b/>
          <w:bCs/>
          <w:sz w:val="24"/>
          <w:szCs w:val="24"/>
        </w:rPr>
        <w:t xml:space="preserve"> </w:t>
      </w:r>
      <w:r w:rsidR="0031043C" w:rsidRPr="0061372E">
        <w:rPr>
          <w:rFonts w:ascii="Times New Roman" w:hAnsi="Times New Roman" w:cs="Times New Roman"/>
          <w:b/>
          <w:bCs/>
          <w:sz w:val="24"/>
          <w:szCs w:val="24"/>
        </w:rPr>
        <w:t>t</w:t>
      </w:r>
      <w:r w:rsidR="0031043C">
        <w:rPr>
          <w:rFonts w:ascii="Times New Roman" w:hAnsi="Times New Roman" w:cs="Times New Roman"/>
          <w:b/>
          <w:bCs/>
          <w:sz w:val="24"/>
          <w:szCs w:val="24"/>
        </w:rPr>
        <w:t>ë</w:t>
      </w:r>
      <w:r w:rsidR="0031043C" w:rsidRPr="0061372E">
        <w:rPr>
          <w:rFonts w:ascii="Times New Roman" w:hAnsi="Times New Roman" w:cs="Times New Roman"/>
          <w:b/>
          <w:bCs/>
          <w:sz w:val="24"/>
          <w:szCs w:val="24"/>
        </w:rPr>
        <w:t xml:space="preserve"> ligjit</w:t>
      </w:r>
      <w:r w:rsidR="0031043C">
        <w:rPr>
          <w:rFonts w:ascii="Times New Roman" w:hAnsi="Times New Roman" w:cs="Times New Roman"/>
          <w:b/>
          <w:bCs/>
          <w:sz w:val="24"/>
          <w:szCs w:val="24"/>
        </w:rPr>
        <w:t xml:space="preserve"> t</w:t>
      </w:r>
      <w:r w:rsidR="005173AC">
        <w:rPr>
          <w:rFonts w:ascii="Times New Roman" w:hAnsi="Times New Roman" w:cs="Times New Roman"/>
          <w:b/>
          <w:bCs/>
          <w:sz w:val="24"/>
          <w:szCs w:val="24"/>
        </w:rPr>
        <w:t>ë</w:t>
      </w:r>
      <w:r w:rsidR="0031043C">
        <w:rPr>
          <w:rFonts w:ascii="Times New Roman" w:hAnsi="Times New Roman" w:cs="Times New Roman"/>
          <w:b/>
          <w:bCs/>
          <w:sz w:val="24"/>
          <w:szCs w:val="24"/>
        </w:rPr>
        <w:t xml:space="preserve"> cilat jan</w:t>
      </w:r>
      <w:r w:rsidR="005173AC">
        <w:rPr>
          <w:rFonts w:ascii="Times New Roman" w:hAnsi="Times New Roman" w:cs="Times New Roman"/>
          <w:b/>
          <w:bCs/>
          <w:sz w:val="24"/>
          <w:szCs w:val="24"/>
        </w:rPr>
        <w:t>ë</w:t>
      </w:r>
      <w:r w:rsidR="0031043C">
        <w:rPr>
          <w:rFonts w:ascii="Times New Roman" w:hAnsi="Times New Roman" w:cs="Times New Roman"/>
          <w:b/>
          <w:bCs/>
          <w:sz w:val="24"/>
          <w:szCs w:val="24"/>
        </w:rPr>
        <w:t xml:space="preserve"> t</w:t>
      </w:r>
      <w:r w:rsidR="005173AC">
        <w:rPr>
          <w:rFonts w:ascii="Times New Roman" w:hAnsi="Times New Roman" w:cs="Times New Roman"/>
          <w:b/>
          <w:bCs/>
          <w:sz w:val="24"/>
          <w:szCs w:val="24"/>
        </w:rPr>
        <w:t>ë</w:t>
      </w:r>
      <w:r>
        <w:rPr>
          <w:rFonts w:ascii="Times New Roman" w:hAnsi="Times New Roman" w:cs="Times New Roman"/>
          <w:b/>
          <w:bCs/>
          <w:sz w:val="24"/>
          <w:szCs w:val="24"/>
        </w:rPr>
        <w:t xml:space="preserve"> natyrës së teknikës legjislative.</w:t>
      </w:r>
    </w:p>
    <w:p w14:paraId="2847FBBD" w14:textId="77777777" w:rsidR="009B6CA5" w:rsidRPr="009B6CA5" w:rsidRDefault="009B6CA5" w:rsidP="009B6CA5">
      <w:pPr>
        <w:pStyle w:val="ListParagraph"/>
        <w:spacing w:after="0"/>
        <w:jc w:val="both"/>
        <w:rPr>
          <w:rFonts w:ascii="Times New Roman" w:hAnsi="Times New Roman" w:cs="Times New Roman"/>
          <w:sz w:val="24"/>
          <w:szCs w:val="24"/>
        </w:rPr>
      </w:pPr>
    </w:p>
    <w:p w14:paraId="6AA6B5DC" w14:textId="2CB89B0B" w:rsidR="009B6CA5" w:rsidRPr="009B6CA5" w:rsidRDefault="009B6CA5" w:rsidP="00A05B11">
      <w:pPr>
        <w:pStyle w:val="ListParagraph"/>
        <w:numPr>
          <w:ilvl w:val="0"/>
          <w:numId w:val="40"/>
        </w:numPr>
        <w:spacing w:after="0"/>
        <w:ind w:left="720"/>
        <w:jc w:val="both"/>
        <w:rPr>
          <w:rFonts w:ascii="Times New Roman" w:hAnsi="Times New Roman" w:cs="Times New Roman"/>
          <w:b/>
          <w:bCs/>
          <w:sz w:val="24"/>
          <w:szCs w:val="24"/>
        </w:rPr>
      </w:pPr>
      <w:r w:rsidRPr="009B6CA5">
        <w:rPr>
          <w:rFonts w:ascii="Times New Roman" w:hAnsi="Times New Roman" w:cs="Times New Roman"/>
          <w:b/>
          <w:bCs/>
          <w:sz w:val="24"/>
          <w:szCs w:val="24"/>
        </w:rPr>
        <w:t>Neni 71</w:t>
      </w:r>
      <w:r>
        <w:rPr>
          <w:rFonts w:ascii="Times New Roman" w:hAnsi="Times New Roman" w:cs="Times New Roman"/>
          <w:b/>
          <w:bCs/>
          <w:sz w:val="24"/>
          <w:szCs w:val="24"/>
        </w:rPr>
        <w:t>, i projektligjit</w:t>
      </w:r>
      <w:r w:rsidRPr="009B6CA5">
        <w:rPr>
          <w:rFonts w:ascii="Times New Roman" w:hAnsi="Times New Roman" w:cs="Times New Roman"/>
          <w:b/>
          <w:bCs/>
          <w:sz w:val="24"/>
          <w:szCs w:val="24"/>
        </w:rPr>
        <w:t xml:space="preserve"> propozon ndryshim n</w:t>
      </w:r>
      <w:r>
        <w:rPr>
          <w:rFonts w:ascii="Times New Roman" w:hAnsi="Times New Roman" w:cs="Times New Roman"/>
          <w:b/>
          <w:bCs/>
          <w:sz w:val="24"/>
          <w:szCs w:val="24"/>
        </w:rPr>
        <w:t>ë</w:t>
      </w:r>
      <w:r w:rsidRPr="009B6CA5">
        <w:rPr>
          <w:rFonts w:ascii="Times New Roman" w:hAnsi="Times New Roman" w:cs="Times New Roman"/>
          <w:b/>
          <w:bCs/>
          <w:sz w:val="24"/>
          <w:szCs w:val="24"/>
        </w:rPr>
        <w:t xml:space="preserve"> nenin 219, ku n</w:t>
      </w:r>
      <w:r>
        <w:rPr>
          <w:rFonts w:ascii="Times New Roman" w:hAnsi="Times New Roman" w:cs="Times New Roman"/>
          <w:b/>
          <w:bCs/>
          <w:sz w:val="24"/>
          <w:szCs w:val="24"/>
        </w:rPr>
        <w:t>ë</w:t>
      </w:r>
      <w:r w:rsidRPr="009B6CA5">
        <w:rPr>
          <w:rFonts w:ascii="Times New Roman" w:hAnsi="Times New Roman" w:cs="Times New Roman"/>
          <w:b/>
          <w:bCs/>
          <w:sz w:val="24"/>
          <w:szCs w:val="24"/>
        </w:rPr>
        <w:t xml:space="preserve"> regjistrin p</w:t>
      </w:r>
      <w:r>
        <w:rPr>
          <w:rFonts w:ascii="Times New Roman" w:hAnsi="Times New Roman" w:cs="Times New Roman"/>
          <w:b/>
          <w:bCs/>
          <w:sz w:val="24"/>
          <w:szCs w:val="24"/>
        </w:rPr>
        <w:t>ë</w:t>
      </w:r>
      <w:r w:rsidRPr="009B6CA5">
        <w:rPr>
          <w:rFonts w:ascii="Times New Roman" w:hAnsi="Times New Roman" w:cs="Times New Roman"/>
          <w:b/>
          <w:bCs/>
          <w:sz w:val="24"/>
          <w:szCs w:val="24"/>
        </w:rPr>
        <w:t>r nd</w:t>
      </w:r>
      <w:r>
        <w:rPr>
          <w:rFonts w:ascii="Times New Roman" w:hAnsi="Times New Roman" w:cs="Times New Roman"/>
          <w:b/>
          <w:bCs/>
          <w:sz w:val="24"/>
          <w:szCs w:val="24"/>
        </w:rPr>
        <w:t>ë</w:t>
      </w:r>
      <w:r w:rsidRPr="009B6CA5">
        <w:rPr>
          <w:rFonts w:ascii="Times New Roman" w:hAnsi="Times New Roman" w:cs="Times New Roman"/>
          <w:b/>
          <w:bCs/>
          <w:sz w:val="24"/>
          <w:szCs w:val="24"/>
        </w:rPr>
        <w:t>rmjet</w:t>
      </w:r>
      <w:r>
        <w:rPr>
          <w:rFonts w:ascii="Times New Roman" w:hAnsi="Times New Roman" w:cs="Times New Roman"/>
          <w:b/>
          <w:bCs/>
          <w:sz w:val="24"/>
          <w:szCs w:val="24"/>
        </w:rPr>
        <w:t>ë</w:t>
      </w:r>
      <w:r w:rsidRPr="009B6CA5">
        <w:rPr>
          <w:rFonts w:ascii="Times New Roman" w:hAnsi="Times New Roman" w:cs="Times New Roman"/>
          <w:b/>
          <w:bCs/>
          <w:sz w:val="24"/>
          <w:szCs w:val="24"/>
        </w:rPr>
        <w:t>sit q</w:t>
      </w:r>
      <w:r>
        <w:rPr>
          <w:rFonts w:ascii="Times New Roman" w:hAnsi="Times New Roman" w:cs="Times New Roman"/>
          <w:b/>
          <w:bCs/>
          <w:sz w:val="24"/>
          <w:szCs w:val="24"/>
        </w:rPr>
        <w:t>ë</w:t>
      </w:r>
      <w:r w:rsidRPr="009B6CA5">
        <w:rPr>
          <w:rFonts w:ascii="Times New Roman" w:hAnsi="Times New Roman" w:cs="Times New Roman"/>
          <w:b/>
          <w:bCs/>
          <w:sz w:val="24"/>
          <w:szCs w:val="24"/>
        </w:rPr>
        <w:t xml:space="preserve"> mban Autoriteti</w:t>
      </w:r>
      <w:r>
        <w:rPr>
          <w:rFonts w:ascii="Times New Roman" w:hAnsi="Times New Roman" w:cs="Times New Roman"/>
          <w:b/>
          <w:bCs/>
          <w:sz w:val="24"/>
          <w:szCs w:val="24"/>
        </w:rPr>
        <w:t>,</w:t>
      </w:r>
      <w:r w:rsidRPr="009B6CA5">
        <w:rPr>
          <w:rFonts w:ascii="Times New Roman" w:hAnsi="Times New Roman" w:cs="Times New Roman"/>
          <w:b/>
          <w:bCs/>
          <w:sz w:val="24"/>
          <w:szCs w:val="24"/>
        </w:rPr>
        <w:t xml:space="preserve"> shtohet edhe nd</w:t>
      </w:r>
      <w:r>
        <w:rPr>
          <w:rFonts w:ascii="Times New Roman" w:hAnsi="Times New Roman" w:cs="Times New Roman"/>
          <w:b/>
          <w:bCs/>
          <w:sz w:val="24"/>
          <w:szCs w:val="24"/>
        </w:rPr>
        <w:t>ë</w:t>
      </w:r>
      <w:r w:rsidRPr="009B6CA5">
        <w:rPr>
          <w:rFonts w:ascii="Times New Roman" w:hAnsi="Times New Roman" w:cs="Times New Roman"/>
          <w:b/>
          <w:bCs/>
          <w:sz w:val="24"/>
          <w:szCs w:val="24"/>
        </w:rPr>
        <w:t>rmje</w:t>
      </w:r>
      <w:r>
        <w:rPr>
          <w:rFonts w:ascii="Times New Roman" w:hAnsi="Times New Roman" w:cs="Times New Roman"/>
          <w:b/>
          <w:bCs/>
          <w:sz w:val="24"/>
          <w:szCs w:val="24"/>
        </w:rPr>
        <w:t>t</w:t>
      </w:r>
      <w:r w:rsidRPr="009B6CA5">
        <w:rPr>
          <w:rFonts w:ascii="Times New Roman" w:hAnsi="Times New Roman" w:cs="Times New Roman"/>
          <w:b/>
          <w:bCs/>
          <w:sz w:val="24"/>
          <w:szCs w:val="24"/>
        </w:rPr>
        <w:t>ësit n</w:t>
      </w:r>
      <w:r>
        <w:rPr>
          <w:rFonts w:ascii="Times New Roman" w:hAnsi="Times New Roman" w:cs="Times New Roman"/>
          <w:b/>
          <w:bCs/>
          <w:sz w:val="24"/>
          <w:szCs w:val="24"/>
        </w:rPr>
        <w:t>ë</w:t>
      </w:r>
      <w:r w:rsidRPr="009B6CA5">
        <w:rPr>
          <w:rFonts w:ascii="Times New Roman" w:hAnsi="Times New Roman" w:cs="Times New Roman"/>
          <w:b/>
          <w:bCs/>
          <w:sz w:val="24"/>
          <w:szCs w:val="24"/>
        </w:rPr>
        <w:t xml:space="preserve"> sigurime ndihm</w:t>
      </w:r>
      <w:r>
        <w:rPr>
          <w:rFonts w:ascii="Times New Roman" w:hAnsi="Times New Roman" w:cs="Times New Roman"/>
          <w:b/>
          <w:bCs/>
          <w:sz w:val="24"/>
          <w:szCs w:val="24"/>
        </w:rPr>
        <w:t>ë</w:t>
      </w:r>
      <w:r w:rsidRPr="009B6CA5">
        <w:rPr>
          <w:rFonts w:ascii="Times New Roman" w:hAnsi="Times New Roman" w:cs="Times New Roman"/>
          <w:b/>
          <w:bCs/>
          <w:sz w:val="24"/>
          <w:szCs w:val="24"/>
        </w:rPr>
        <w:t xml:space="preserve">se.  </w:t>
      </w:r>
    </w:p>
    <w:p w14:paraId="25F319D5" w14:textId="77777777" w:rsidR="00A05B11" w:rsidRPr="004222A6" w:rsidRDefault="00A05B11" w:rsidP="00A05B11">
      <w:pPr>
        <w:spacing w:after="0"/>
        <w:jc w:val="both"/>
        <w:rPr>
          <w:rFonts w:ascii="Times New Roman" w:hAnsi="Times New Roman" w:cs="Times New Roman"/>
          <w:sz w:val="24"/>
          <w:szCs w:val="24"/>
        </w:rPr>
      </w:pPr>
    </w:p>
    <w:p w14:paraId="7A32BF8A" w14:textId="4938F981" w:rsidR="00A05B11" w:rsidRDefault="00A05B11" w:rsidP="00A05B11">
      <w:pPr>
        <w:pStyle w:val="ListParagraph"/>
        <w:numPr>
          <w:ilvl w:val="0"/>
          <w:numId w:val="38"/>
        </w:numPr>
        <w:spacing w:after="0"/>
        <w:jc w:val="both"/>
        <w:rPr>
          <w:rFonts w:ascii="Times New Roman" w:hAnsi="Times New Roman" w:cs="Times New Roman"/>
          <w:b/>
          <w:bCs/>
          <w:sz w:val="24"/>
          <w:szCs w:val="24"/>
        </w:rPr>
      </w:pPr>
      <w:r w:rsidRPr="0061372E">
        <w:rPr>
          <w:rFonts w:ascii="Times New Roman" w:hAnsi="Times New Roman" w:cs="Times New Roman"/>
          <w:b/>
          <w:bCs/>
          <w:sz w:val="24"/>
          <w:szCs w:val="24"/>
        </w:rPr>
        <w:t>Neni</w:t>
      </w:r>
      <w:r>
        <w:rPr>
          <w:rFonts w:ascii="Times New Roman" w:hAnsi="Times New Roman" w:cs="Times New Roman"/>
          <w:b/>
          <w:bCs/>
          <w:sz w:val="24"/>
          <w:szCs w:val="24"/>
        </w:rPr>
        <w:t xml:space="preserve"> </w:t>
      </w:r>
      <w:r w:rsidR="009B6CA5">
        <w:rPr>
          <w:rFonts w:ascii="Times New Roman" w:hAnsi="Times New Roman" w:cs="Times New Roman"/>
          <w:b/>
          <w:bCs/>
          <w:sz w:val="24"/>
          <w:szCs w:val="24"/>
        </w:rPr>
        <w:t>72</w:t>
      </w:r>
      <w:r w:rsidRPr="0061372E">
        <w:rPr>
          <w:rFonts w:ascii="Times New Roman" w:hAnsi="Times New Roman" w:cs="Times New Roman"/>
          <w:b/>
          <w:bCs/>
          <w:sz w:val="24"/>
          <w:szCs w:val="24"/>
        </w:rPr>
        <w:t xml:space="preserve">,  propozon </w:t>
      </w:r>
      <w:r>
        <w:rPr>
          <w:rFonts w:ascii="Times New Roman" w:hAnsi="Times New Roman" w:cs="Times New Roman"/>
          <w:b/>
          <w:bCs/>
          <w:sz w:val="24"/>
          <w:szCs w:val="24"/>
        </w:rPr>
        <w:t xml:space="preserve">ndryshime </w:t>
      </w:r>
      <w:r w:rsidR="00817FB5">
        <w:rPr>
          <w:rFonts w:ascii="Times New Roman" w:hAnsi="Times New Roman" w:cs="Times New Roman"/>
          <w:b/>
          <w:bCs/>
          <w:sz w:val="24"/>
          <w:szCs w:val="24"/>
        </w:rPr>
        <w:t>t</w:t>
      </w:r>
      <w:r>
        <w:rPr>
          <w:rFonts w:ascii="Times New Roman" w:hAnsi="Times New Roman" w:cs="Times New Roman"/>
          <w:b/>
          <w:bCs/>
          <w:sz w:val="24"/>
          <w:szCs w:val="24"/>
        </w:rPr>
        <w:t>ë neni</w:t>
      </w:r>
      <w:r w:rsidR="00817FB5">
        <w:rPr>
          <w:rFonts w:ascii="Times New Roman" w:hAnsi="Times New Roman" w:cs="Times New Roman"/>
          <w:b/>
          <w:bCs/>
          <w:sz w:val="24"/>
          <w:szCs w:val="24"/>
        </w:rPr>
        <w:t>t</w:t>
      </w:r>
      <w:r>
        <w:rPr>
          <w:rFonts w:ascii="Times New Roman" w:hAnsi="Times New Roman" w:cs="Times New Roman"/>
          <w:b/>
          <w:bCs/>
          <w:sz w:val="24"/>
          <w:szCs w:val="24"/>
        </w:rPr>
        <w:t xml:space="preserve"> 220 të ligjit</w:t>
      </w:r>
      <w:r w:rsidR="009F7232">
        <w:rPr>
          <w:rFonts w:ascii="Times New Roman" w:hAnsi="Times New Roman" w:cs="Times New Roman"/>
          <w:b/>
          <w:bCs/>
          <w:sz w:val="24"/>
          <w:szCs w:val="24"/>
        </w:rPr>
        <w:t>.</w:t>
      </w:r>
    </w:p>
    <w:p w14:paraId="07EB160F" w14:textId="77777777" w:rsidR="00A05B11" w:rsidRPr="00EF485F" w:rsidRDefault="00A05B11" w:rsidP="00A05B11">
      <w:pPr>
        <w:pStyle w:val="ListParagraph"/>
        <w:spacing w:after="0"/>
        <w:jc w:val="both"/>
        <w:rPr>
          <w:rFonts w:ascii="Times New Roman" w:hAnsi="Times New Roman" w:cs="Times New Roman"/>
          <w:b/>
          <w:bCs/>
          <w:sz w:val="24"/>
          <w:szCs w:val="24"/>
        </w:rPr>
      </w:pPr>
    </w:p>
    <w:p w14:paraId="60B9F9EA" w14:textId="4649EB5B" w:rsidR="00A05B11" w:rsidRDefault="00A05B11" w:rsidP="00A05B11">
      <w:pPr>
        <w:spacing w:after="0"/>
        <w:jc w:val="both"/>
        <w:rPr>
          <w:rStyle w:val="cf01"/>
          <w:rFonts w:ascii="Times New Roman" w:eastAsiaTheme="majorEastAsia" w:hAnsi="Times New Roman" w:cs="Times New Roman"/>
          <w:sz w:val="24"/>
          <w:szCs w:val="24"/>
        </w:rPr>
      </w:pPr>
      <w:r>
        <w:rPr>
          <w:rFonts w:ascii="Times New Roman" w:hAnsi="Times New Roman" w:cs="Times New Roman"/>
          <w:sz w:val="24"/>
          <w:szCs w:val="24"/>
        </w:rPr>
        <w:t>Ndryshimet e propozuara</w:t>
      </w:r>
      <w:r w:rsidR="00817FB5">
        <w:rPr>
          <w:rFonts w:ascii="Times New Roman" w:hAnsi="Times New Roman" w:cs="Times New Roman"/>
          <w:sz w:val="24"/>
          <w:szCs w:val="24"/>
        </w:rPr>
        <w:t xml:space="preserve"> në</w:t>
      </w:r>
      <w:r>
        <w:rPr>
          <w:rFonts w:ascii="Times New Roman" w:hAnsi="Times New Roman" w:cs="Times New Roman"/>
          <w:sz w:val="24"/>
          <w:szCs w:val="24"/>
        </w:rPr>
        <w:t xml:space="preserve"> këtë nen janë në përputhje me direktivën </w:t>
      </w:r>
      <w:r w:rsidRPr="00285C89">
        <w:rPr>
          <w:rFonts w:ascii="Times New Roman" w:hAnsi="Times New Roman" w:cs="Times New Roman"/>
          <w:sz w:val="24"/>
          <w:szCs w:val="24"/>
        </w:rPr>
        <w:t xml:space="preserve">2016/97 </w:t>
      </w:r>
      <w:r w:rsidR="00817FB5">
        <w:rPr>
          <w:rFonts w:ascii="Times New Roman" w:hAnsi="Times New Roman" w:cs="Times New Roman"/>
          <w:sz w:val="24"/>
          <w:szCs w:val="24"/>
        </w:rPr>
        <w:t>“</w:t>
      </w:r>
      <w:r w:rsidRPr="00285C89">
        <w:rPr>
          <w:rFonts w:ascii="Times New Roman" w:hAnsi="Times New Roman" w:cs="Times New Roman"/>
          <w:sz w:val="24"/>
          <w:szCs w:val="24"/>
        </w:rPr>
        <w:t>Për Shpërndarjen në Sigurime</w:t>
      </w:r>
      <w:r w:rsidR="00817FB5">
        <w:rPr>
          <w:rFonts w:ascii="Times New Roman" w:hAnsi="Times New Roman" w:cs="Times New Roman"/>
          <w:sz w:val="24"/>
          <w:szCs w:val="24"/>
        </w:rPr>
        <w:t>”</w:t>
      </w:r>
      <w:r>
        <w:rPr>
          <w:rFonts w:ascii="Times New Roman" w:hAnsi="Times New Roman" w:cs="Times New Roman"/>
          <w:sz w:val="24"/>
          <w:szCs w:val="24"/>
        </w:rPr>
        <w:t xml:space="preserve">, ku parashikohet </w:t>
      </w:r>
      <w:r w:rsidR="0011379E">
        <w:rPr>
          <w:rFonts w:ascii="Times New Roman" w:hAnsi="Times New Roman" w:cs="Times New Roman"/>
          <w:sz w:val="24"/>
          <w:szCs w:val="24"/>
        </w:rPr>
        <w:t>se çfarë</w:t>
      </w:r>
      <w:r>
        <w:rPr>
          <w:rFonts w:ascii="Times New Roman" w:hAnsi="Times New Roman" w:cs="Times New Roman"/>
          <w:sz w:val="24"/>
          <w:szCs w:val="24"/>
        </w:rPr>
        <w:t xml:space="preserve"> konsiderohet </w:t>
      </w:r>
      <w:r w:rsidRPr="00121510">
        <w:rPr>
          <w:rFonts w:ascii="Times New Roman" w:hAnsi="Times New Roman" w:cs="Times New Roman"/>
          <w:color w:val="000000" w:themeColor="text1"/>
          <w:sz w:val="24"/>
          <w:szCs w:val="24"/>
        </w:rPr>
        <w:t>ndërmjetës në sigurime ndihmëse, kushtet q</w:t>
      </w:r>
      <w:r>
        <w:rPr>
          <w:rFonts w:ascii="Times New Roman" w:hAnsi="Times New Roman" w:cs="Times New Roman"/>
          <w:color w:val="000000" w:themeColor="text1"/>
          <w:sz w:val="24"/>
          <w:szCs w:val="24"/>
        </w:rPr>
        <w:t>ë</w:t>
      </w:r>
      <w:r w:rsidRPr="00121510">
        <w:rPr>
          <w:rFonts w:ascii="Times New Roman" w:hAnsi="Times New Roman" w:cs="Times New Roman"/>
          <w:color w:val="000000" w:themeColor="text1"/>
          <w:sz w:val="24"/>
          <w:szCs w:val="24"/>
        </w:rPr>
        <w:t xml:space="preserve"> duhet t</w:t>
      </w:r>
      <w:r>
        <w:rPr>
          <w:rFonts w:ascii="Times New Roman" w:hAnsi="Times New Roman" w:cs="Times New Roman"/>
          <w:color w:val="000000" w:themeColor="text1"/>
          <w:sz w:val="24"/>
          <w:szCs w:val="24"/>
        </w:rPr>
        <w:t>ë</w:t>
      </w:r>
      <w:r w:rsidRPr="00121510">
        <w:rPr>
          <w:rFonts w:ascii="Times New Roman" w:hAnsi="Times New Roman" w:cs="Times New Roman"/>
          <w:color w:val="000000" w:themeColor="text1"/>
          <w:sz w:val="24"/>
          <w:szCs w:val="24"/>
        </w:rPr>
        <w:t xml:space="preserve"> plot</w:t>
      </w:r>
      <w:r>
        <w:rPr>
          <w:rFonts w:ascii="Times New Roman" w:hAnsi="Times New Roman" w:cs="Times New Roman"/>
          <w:color w:val="000000" w:themeColor="text1"/>
          <w:sz w:val="24"/>
          <w:szCs w:val="24"/>
        </w:rPr>
        <w:t>ë</w:t>
      </w:r>
      <w:r w:rsidRPr="00121510">
        <w:rPr>
          <w:rFonts w:ascii="Times New Roman" w:hAnsi="Times New Roman" w:cs="Times New Roman"/>
          <w:color w:val="000000" w:themeColor="text1"/>
          <w:sz w:val="24"/>
          <w:szCs w:val="24"/>
        </w:rPr>
        <w:t>sohen p</w:t>
      </w:r>
      <w:r>
        <w:rPr>
          <w:rFonts w:ascii="Times New Roman" w:hAnsi="Times New Roman" w:cs="Times New Roman"/>
          <w:color w:val="000000" w:themeColor="text1"/>
          <w:sz w:val="24"/>
          <w:szCs w:val="24"/>
        </w:rPr>
        <w:t>ë</w:t>
      </w:r>
      <w:r w:rsidRPr="00121510">
        <w:rPr>
          <w:rFonts w:ascii="Times New Roman" w:hAnsi="Times New Roman" w:cs="Times New Roman"/>
          <w:color w:val="000000" w:themeColor="text1"/>
          <w:sz w:val="24"/>
          <w:szCs w:val="24"/>
        </w:rPr>
        <w:t>r rastet p</w:t>
      </w:r>
      <w:r>
        <w:rPr>
          <w:rFonts w:ascii="Times New Roman" w:hAnsi="Times New Roman" w:cs="Times New Roman"/>
          <w:color w:val="000000" w:themeColor="text1"/>
          <w:sz w:val="24"/>
          <w:szCs w:val="24"/>
        </w:rPr>
        <w:t>ë</w:t>
      </w:r>
      <w:r w:rsidRPr="00121510">
        <w:rPr>
          <w:rFonts w:ascii="Times New Roman" w:hAnsi="Times New Roman" w:cs="Times New Roman"/>
          <w:color w:val="000000" w:themeColor="text1"/>
          <w:sz w:val="24"/>
          <w:szCs w:val="24"/>
        </w:rPr>
        <w:t>rjashtimore</w:t>
      </w:r>
      <w:r>
        <w:rPr>
          <w:rFonts w:ascii="Times New Roman" w:hAnsi="Times New Roman" w:cs="Times New Roman"/>
          <w:b/>
          <w:bCs/>
          <w:color w:val="000000" w:themeColor="text1"/>
          <w:sz w:val="24"/>
          <w:szCs w:val="24"/>
        </w:rPr>
        <w:t xml:space="preserve"> </w:t>
      </w:r>
      <w:r w:rsidRPr="0011379E">
        <w:rPr>
          <w:rFonts w:ascii="Times New Roman" w:hAnsi="Times New Roman" w:cs="Times New Roman"/>
          <w:w w:val="105"/>
          <w:sz w:val="24"/>
          <w:szCs w:val="24"/>
        </w:rPr>
        <w:t>për</w:t>
      </w:r>
      <w:r w:rsidRPr="0011379E">
        <w:rPr>
          <w:rFonts w:ascii="Times New Roman" w:hAnsi="Times New Roman" w:cs="Times New Roman"/>
          <w:spacing w:val="20"/>
          <w:w w:val="105"/>
          <w:sz w:val="24"/>
          <w:szCs w:val="24"/>
        </w:rPr>
        <w:t xml:space="preserve"> </w:t>
      </w:r>
      <w:r w:rsidRPr="0011379E">
        <w:rPr>
          <w:rStyle w:val="cf01"/>
          <w:rFonts w:ascii="Times New Roman" w:eastAsiaTheme="majorEastAsia" w:hAnsi="Times New Roman" w:cs="Times New Roman"/>
          <w:sz w:val="24"/>
          <w:szCs w:val="24"/>
        </w:rPr>
        <w:t>ndërmjetësit në sigurime ndihmëse</w:t>
      </w:r>
      <w:r>
        <w:rPr>
          <w:rStyle w:val="cf01"/>
          <w:rFonts w:ascii="Times New Roman" w:eastAsiaTheme="majorEastAsia" w:hAnsi="Times New Roman" w:cs="Times New Roman"/>
          <w:sz w:val="24"/>
          <w:szCs w:val="24"/>
        </w:rPr>
        <w:t xml:space="preserve"> dhe kushtet që duhet të plotësohen në funksion të mbrojtjes së konsumatorit.</w:t>
      </w:r>
    </w:p>
    <w:p w14:paraId="59B57640" w14:textId="77777777" w:rsidR="00A05B11" w:rsidRDefault="00A05B11" w:rsidP="00817FB5">
      <w:pPr>
        <w:spacing w:after="0"/>
        <w:jc w:val="both"/>
        <w:rPr>
          <w:rFonts w:ascii="Times New Roman" w:hAnsi="Times New Roman" w:cs="Times New Roman"/>
          <w:sz w:val="24"/>
          <w:szCs w:val="24"/>
        </w:rPr>
      </w:pPr>
    </w:p>
    <w:p w14:paraId="218652D6" w14:textId="5D7B1FEC" w:rsidR="00A05B11" w:rsidRDefault="00A05B11" w:rsidP="00A05B11">
      <w:pPr>
        <w:pStyle w:val="ListParagraph"/>
        <w:numPr>
          <w:ilvl w:val="0"/>
          <w:numId w:val="38"/>
        </w:numPr>
        <w:spacing w:after="0"/>
        <w:jc w:val="both"/>
        <w:rPr>
          <w:rFonts w:ascii="Times New Roman" w:hAnsi="Times New Roman" w:cs="Times New Roman"/>
          <w:b/>
          <w:bCs/>
          <w:sz w:val="24"/>
          <w:szCs w:val="24"/>
        </w:rPr>
      </w:pPr>
      <w:r w:rsidRPr="0061372E">
        <w:rPr>
          <w:rFonts w:ascii="Times New Roman" w:hAnsi="Times New Roman" w:cs="Times New Roman"/>
          <w:b/>
          <w:bCs/>
          <w:sz w:val="24"/>
          <w:szCs w:val="24"/>
        </w:rPr>
        <w:t>Neni</w:t>
      </w:r>
      <w:r>
        <w:rPr>
          <w:rFonts w:ascii="Times New Roman" w:hAnsi="Times New Roman" w:cs="Times New Roman"/>
          <w:b/>
          <w:bCs/>
          <w:sz w:val="24"/>
          <w:szCs w:val="24"/>
        </w:rPr>
        <w:t xml:space="preserve"> </w:t>
      </w:r>
      <w:r w:rsidR="009F7232">
        <w:rPr>
          <w:rFonts w:ascii="Times New Roman" w:hAnsi="Times New Roman" w:cs="Times New Roman"/>
          <w:b/>
          <w:bCs/>
          <w:sz w:val="24"/>
          <w:szCs w:val="24"/>
        </w:rPr>
        <w:t>73</w:t>
      </w:r>
      <w:r w:rsidRPr="0061372E">
        <w:rPr>
          <w:rFonts w:ascii="Times New Roman" w:hAnsi="Times New Roman" w:cs="Times New Roman"/>
          <w:b/>
          <w:bCs/>
          <w:sz w:val="24"/>
          <w:szCs w:val="24"/>
        </w:rPr>
        <w:t xml:space="preserve">,  propozon </w:t>
      </w:r>
      <w:r>
        <w:rPr>
          <w:rFonts w:ascii="Times New Roman" w:hAnsi="Times New Roman" w:cs="Times New Roman"/>
          <w:b/>
          <w:bCs/>
          <w:sz w:val="24"/>
          <w:szCs w:val="24"/>
        </w:rPr>
        <w:t xml:space="preserve">ndryshime </w:t>
      </w:r>
      <w:r w:rsidR="00817FB5">
        <w:rPr>
          <w:rFonts w:ascii="Times New Roman" w:hAnsi="Times New Roman" w:cs="Times New Roman"/>
          <w:b/>
          <w:bCs/>
          <w:sz w:val="24"/>
          <w:szCs w:val="24"/>
        </w:rPr>
        <w:t>t</w:t>
      </w:r>
      <w:r>
        <w:rPr>
          <w:rFonts w:ascii="Times New Roman" w:hAnsi="Times New Roman" w:cs="Times New Roman"/>
          <w:b/>
          <w:bCs/>
          <w:sz w:val="24"/>
          <w:szCs w:val="24"/>
        </w:rPr>
        <w:t>ë neni</w:t>
      </w:r>
      <w:r w:rsidR="00817FB5">
        <w:rPr>
          <w:rFonts w:ascii="Times New Roman" w:hAnsi="Times New Roman" w:cs="Times New Roman"/>
          <w:b/>
          <w:bCs/>
          <w:sz w:val="24"/>
          <w:szCs w:val="24"/>
        </w:rPr>
        <w:t>t</w:t>
      </w:r>
      <w:r>
        <w:rPr>
          <w:rFonts w:ascii="Times New Roman" w:hAnsi="Times New Roman" w:cs="Times New Roman"/>
          <w:b/>
          <w:bCs/>
          <w:sz w:val="24"/>
          <w:szCs w:val="24"/>
        </w:rPr>
        <w:t xml:space="preserve"> 22</w:t>
      </w:r>
      <w:r w:rsidR="00817FB5">
        <w:rPr>
          <w:rFonts w:ascii="Times New Roman" w:hAnsi="Times New Roman" w:cs="Times New Roman"/>
          <w:b/>
          <w:bCs/>
          <w:sz w:val="24"/>
          <w:szCs w:val="24"/>
        </w:rPr>
        <w:t>5</w:t>
      </w:r>
      <w:r>
        <w:rPr>
          <w:rFonts w:ascii="Times New Roman" w:hAnsi="Times New Roman" w:cs="Times New Roman"/>
          <w:b/>
          <w:bCs/>
          <w:sz w:val="24"/>
          <w:szCs w:val="24"/>
        </w:rPr>
        <w:t xml:space="preserve"> të ligjit</w:t>
      </w:r>
      <w:r w:rsidR="009F7232">
        <w:rPr>
          <w:rFonts w:ascii="Times New Roman" w:hAnsi="Times New Roman" w:cs="Times New Roman"/>
          <w:b/>
          <w:bCs/>
          <w:sz w:val="24"/>
          <w:szCs w:val="24"/>
        </w:rPr>
        <w:t>.</w:t>
      </w:r>
    </w:p>
    <w:p w14:paraId="3924B090" w14:textId="77777777" w:rsidR="00A05B11" w:rsidRDefault="00A05B11" w:rsidP="00A05B11">
      <w:pPr>
        <w:autoSpaceDE w:val="0"/>
        <w:autoSpaceDN w:val="0"/>
        <w:adjustRightInd w:val="0"/>
        <w:spacing w:after="0" w:line="240" w:lineRule="auto"/>
        <w:jc w:val="both"/>
        <w:rPr>
          <w:rFonts w:ascii="Times New Roman" w:hAnsi="Times New Roman" w:cs="Times New Roman"/>
          <w:iCs/>
          <w:sz w:val="24"/>
          <w:szCs w:val="24"/>
        </w:rPr>
      </w:pPr>
    </w:p>
    <w:p w14:paraId="4F964F77" w14:textId="2D7E026B" w:rsidR="00A05B11" w:rsidRDefault="00A05B11" w:rsidP="00A05B11">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Ndryshimet e propozuara në këtë nen janë në funksion të përcaktimit sa më qartë dhe forcimit të detyrave të aktuarit të autorizuar.</w:t>
      </w:r>
    </w:p>
    <w:p w14:paraId="54736930" w14:textId="77777777" w:rsidR="00A05B11" w:rsidRDefault="00A05B11" w:rsidP="00A05B11">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p>
    <w:p w14:paraId="6A9731EC" w14:textId="77777777" w:rsidR="00A05B11" w:rsidRDefault="00A05B11" w:rsidP="00A05B11">
      <w:pPr>
        <w:autoSpaceDE w:val="0"/>
        <w:autoSpaceDN w:val="0"/>
        <w:adjustRightInd w:val="0"/>
        <w:spacing w:after="0" w:line="240" w:lineRule="auto"/>
        <w:jc w:val="both"/>
        <w:rPr>
          <w:rFonts w:ascii="Times New Roman" w:hAnsi="Times New Roman" w:cs="Times New Roman"/>
          <w:iCs/>
          <w:sz w:val="24"/>
          <w:szCs w:val="24"/>
        </w:rPr>
      </w:pPr>
    </w:p>
    <w:p w14:paraId="4563229F" w14:textId="40342CE9" w:rsidR="00A05B11" w:rsidRPr="004222A6" w:rsidRDefault="00A05B11" w:rsidP="00A05B11">
      <w:pPr>
        <w:pStyle w:val="ListParagraph"/>
        <w:numPr>
          <w:ilvl w:val="0"/>
          <w:numId w:val="40"/>
        </w:numPr>
        <w:spacing w:after="0"/>
        <w:ind w:left="720"/>
        <w:jc w:val="both"/>
        <w:rPr>
          <w:rFonts w:ascii="Times New Roman" w:hAnsi="Times New Roman" w:cs="Times New Roman"/>
          <w:sz w:val="24"/>
          <w:szCs w:val="24"/>
        </w:rPr>
      </w:pPr>
      <w:r w:rsidRPr="0061372E">
        <w:rPr>
          <w:rFonts w:ascii="Times New Roman" w:hAnsi="Times New Roman" w:cs="Times New Roman"/>
          <w:b/>
          <w:bCs/>
          <w:sz w:val="24"/>
          <w:szCs w:val="24"/>
        </w:rPr>
        <w:t>Nen</w:t>
      </w:r>
      <w:r w:rsidR="00AD7000">
        <w:rPr>
          <w:rFonts w:ascii="Times New Roman" w:hAnsi="Times New Roman" w:cs="Times New Roman"/>
          <w:b/>
          <w:bCs/>
          <w:sz w:val="24"/>
          <w:szCs w:val="24"/>
        </w:rPr>
        <w:t>et</w:t>
      </w:r>
      <w:r w:rsidRPr="0061372E">
        <w:rPr>
          <w:rFonts w:ascii="Times New Roman" w:hAnsi="Times New Roman" w:cs="Times New Roman"/>
          <w:b/>
          <w:bCs/>
          <w:sz w:val="24"/>
          <w:szCs w:val="24"/>
        </w:rPr>
        <w:t xml:space="preserve"> </w:t>
      </w:r>
      <w:r w:rsidR="009F7232">
        <w:rPr>
          <w:rFonts w:ascii="Times New Roman" w:hAnsi="Times New Roman" w:cs="Times New Roman"/>
          <w:b/>
          <w:bCs/>
          <w:sz w:val="24"/>
          <w:szCs w:val="24"/>
        </w:rPr>
        <w:t>74</w:t>
      </w:r>
      <w:r w:rsidR="000524F5">
        <w:rPr>
          <w:rFonts w:ascii="Times New Roman" w:hAnsi="Times New Roman" w:cs="Times New Roman"/>
          <w:b/>
          <w:bCs/>
          <w:sz w:val="24"/>
          <w:szCs w:val="24"/>
        </w:rPr>
        <w:t xml:space="preserve"> </w:t>
      </w:r>
      <w:r w:rsidR="00AD7000">
        <w:rPr>
          <w:rFonts w:ascii="Times New Roman" w:hAnsi="Times New Roman" w:cs="Times New Roman"/>
          <w:b/>
          <w:bCs/>
          <w:sz w:val="24"/>
          <w:szCs w:val="24"/>
        </w:rPr>
        <w:t>dhe</w:t>
      </w:r>
      <w:r>
        <w:rPr>
          <w:rFonts w:ascii="Times New Roman" w:hAnsi="Times New Roman" w:cs="Times New Roman"/>
          <w:b/>
          <w:bCs/>
          <w:sz w:val="24"/>
          <w:szCs w:val="24"/>
        </w:rPr>
        <w:t xml:space="preserve"> </w:t>
      </w:r>
      <w:r w:rsidR="009F7232">
        <w:rPr>
          <w:rFonts w:ascii="Times New Roman" w:hAnsi="Times New Roman" w:cs="Times New Roman"/>
          <w:b/>
          <w:bCs/>
          <w:sz w:val="24"/>
          <w:szCs w:val="24"/>
        </w:rPr>
        <w:t>78,</w:t>
      </w:r>
      <w:r w:rsidR="000524F5">
        <w:rPr>
          <w:rFonts w:ascii="Times New Roman" w:hAnsi="Times New Roman" w:cs="Times New Roman"/>
          <w:b/>
          <w:bCs/>
          <w:sz w:val="24"/>
          <w:szCs w:val="24"/>
        </w:rPr>
        <w:t xml:space="preserve"> </w:t>
      </w:r>
      <w:r w:rsidR="00AD7000">
        <w:rPr>
          <w:rFonts w:ascii="Times New Roman" w:hAnsi="Times New Roman" w:cs="Times New Roman"/>
          <w:b/>
          <w:bCs/>
          <w:sz w:val="24"/>
          <w:szCs w:val="24"/>
        </w:rPr>
        <w:t>p</w:t>
      </w:r>
      <w:r>
        <w:rPr>
          <w:rFonts w:ascii="Times New Roman" w:hAnsi="Times New Roman" w:cs="Times New Roman"/>
          <w:b/>
          <w:bCs/>
          <w:sz w:val="24"/>
          <w:szCs w:val="24"/>
        </w:rPr>
        <w:t>ropozo</w:t>
      </w:r>
      <w:r w:rsidR="00AD7000">
        <w:rPr>
          <w:rFonts w:ascii="Times New Roman" w:hAnsi="Times New Roman" w:cs="Times New Roman"/>
          <w:b/>
          <w:bCs/>
          <w:sz w:val="24"/>
          <w:szCs w:val="24"/>
        </w:rPr>
        <w:t>j</w:t>
      </w:r>
      <w:r>
        <w:rPr>
          <w:rFonts w:ascii="Times New Roman" w:hAnsi="Times New Roman" w:cs="Times New Roman"/>
          <w:b/>
          <w:bCs/>
          <w:sz w:val="24"/>
          <w:szCs w:val="24"/>
        </w:rPr>
        <w:t>n</w:t>
      </w:r>
      <w:r w:rsidR="005173AC">
        <w:rPr>
          <w:rFonts w:ascii="Times New Roman" w:hAnsi="Times New Roman" w:cs="Times New Roman"/>
          <w:b/>
          <w:bCs/>
          <w:sz w:val="24"/>
          <w:szCs w:val="24"/>
        </w:rPr>
        <w:t>ë</w:t>
      </w:r>
      <w:r w:rsidRPr="0061372E">
        <w:rPr>
          <w:rFonts w:ascii="Times New Roman" w:hAnsi="Times New Roman" w:cs="Times New Roman"/>
          <w:b/>
          <w:bCs/>
          <w:sz w:val="24"/>
          <w:szCs w:val="24"/>
        </w:rPr>
        <w:t xml:space="preserve"> ndryshim</w:t>
      </w:r>
      <w:r>
        <w:rPr>
          <w:rFonts w:ascii="Times New Roman" w:hAnsi="Times New Roman" w:cs="Times New Roman"/>
          <w:b/>
          <w:bCs/>
          <w:sz w:val="24"/>
          <w:szCs w:val="24"/>
        </w:rPr>
        <w:t>e</w:t>
      </w:r>
      <w:r w:rsidRPr="0061372E">
        <w:rPr>
          <w:rFonts w:ascii="Times New Roman" w:hAnsi="Times New Roman" w:cs="Times New Roman"/>
          <w:b/>
          <w:bCs/>
          <w:sz w:val="24"/>
          <w:szCs w:val="24"/>
        </w:rPr>
        <w:t xml:space="preserve"> </w:t>
      </w:r>
      <w:r w:rsidR="00AD7000">
        <w:rPr>
          <w:rFonts w:ascii="Times New Roman" w:hAnsi="Times New Roman" w:cs="Times New Roman"/>
          <w:b/>
          <w:bCs/>
          <w:sz w:val="24"/>
          <w:szCs w:val="24"/>
        </w:rPr>
        <w:t>n</w:t>
      </w:r>
      <w:r>
        <w:rPr>
          <w:rFonts w:ascii="Times New Roman" w:hAnsi="Times New Roman" w:cs="Times New Roman"/>
          <w:b/>
          <w:bCs/>
          <w:sz w:val="24"/>
          <w:szCs w:val="24"/>
        </w:rPr>
        <w:t xml:space="preserve">ë </w:t>
      </w:r>
      <w:r w:rsidR="00817FB5">
        <w:rPr>
          <w:rFonts w:ascii="Times New Roman" w:hAnsi="Times New Roman" w:cs="Times New Roman"/>
          <w:b/>
          <w:bCs/>
          <w:sz w:val="24"/>
          <w:szCs w:val="24"/>
        </w:rPr>
        <w:t>nen</w:t>
      </w:r>
      <w:r w:rsidR="00AD7000">
        <w:rPr>
          <w:rFonts w:ascii="Times New Roman" w:hAnsi="Times New Roman" w:cs="Times New Roman"/>
          <w:b/>
          <w:bCs/>
          <w:sz w:val="24"/>
          <w:szCs w:val="24"/>
        </w:rPr>
        <w:t>et</w:t>
      </w:r>
      <w:r w:rsidR="00817FB5">
        <w:rPr>
          <w:rFonts w:ascii="Times New Roman" w:hAnsi="Times New Roman" w:cs="Times New Roman"/>
          <w:b/>
          <w:bCs/>
          <w:sz w:val="24"/>
          <w:szCs w:val="24"/>
        </w:rPr>
        <w:t xml:space="preserve"> 240 </w:t>
      </w:r>
      <w:r w:rsidR="00AD7000">
        <w:rPr>
          <w:rFonts w:ascii="Times New Roman" w:hAnsi="Times New Roman" w:cs="Times New Roman"/>
          <w:b/>
          <w:bCs/>
          <w:sz w:val="24"/>
          <w:szCs w:val="24"/>
        </w:rPr>
        <w:t xml:space="preserve">dhe 268 </w:t>
      </w:r>
      <w:r w:rsidR="00817FB5" w:rsidRPr="0061372E">
        <w:rPr>
          <w:rFonts w:ascii="Times New Roman" w:hAnsi="Times New Roman" w:cs="Times New Roman"/>
          <w:b/>
          <w:bCs/>
          <w:sz w:val="24"/>
          <w:szCs w:val="24"/>
        </w:rPr>
        <w:t>t</w:t>
      </w:r>
      <w:r w:rsidR="00817FB5">
        <w:rPr>
          <w:rFonts w:ascii="Times New Roman" w:hAnsi="Times New Roman" w:cs="Times New Roman"/>
          <w:b/>
          <w:bCs/>
          <w:sz w:val="24"/>
          <w:szCs w:val="24"/>
        </w:rPr>
        <w:t>ë</w:t>
      </w:r>
      <w:r w:rsidR="00817FB5" w:rsidRPr="0061372E">
        <w:rPr>
          <w:rFonts w:ascii="Times New Roman" w:hAnsi="Times New Roman" w:cs="Times New Roman"/>
          <w:b/>
          <w:bCs/>
          <w:sz w:val="24"/>
          <w:szCs w:val="24"/>
        </w:rPr>
        <w:t xml:space="preserve"> ligjit</w:t>
      </w:r>
      <w:r w:rsidR="00817FB5">
        <w:rPr>
          <w:rFonts w:ascii="Times New Roman" w:hAnsi="Times New Roman" w:cs="Times New Roman"/>
          <w:b/>
          <w:bCs/>
          <w:sz w:val="24"/>
          <w:szCs w:val="24"/>
        </w:rPr>
        <w:t>, t</w:t>
      </w:r>
      <w:r w:rsidR="005173AC">
        <w:rPr>
          <w:rFonts w:ascii="Times New Roman" w:hAnsi="Times New Roman" w:cs="Times New Roman"/>
          <w:b/>
          <w:bCs/>
          <w:sz w:val="24"/>
          <w:szCs w:val="24"/>
        </w:rPr>
        <w:t>ë</w:t>
      </w:r>
      <w:r w:rsidR="00817FB5">
        <w:rPr>
          <w:rFonts w:ascii="Times New Roman" w:hAnsi="Times New Roman" w:cs="Times New Roman"/>
          <w:b/>
          <w:bCs/>
          <w:sz w:val="24"/>
          <w:szCs w:val="24"/>
        </w:rPr>
        <w:t xml:space="preserve"> cilat jan</w:t>
      </w:r>
      <w:r w:rsidR="005173AC">
        <w:rPr>
          <w:rFonts w:ascii="Times New Roman" w:hAnsi="Times New Roman" w:cs="Times New Roman"/>
          <w:b/>
          <w:bCs/>
          <w:sz w:val="24"/>
          <w:szCs w:val="24"/>
        </w:rPr>
        <w:t>ë</w:t>
      </w:r>
      <w:r w:rsidR="00817FB5">
        <w:rPr>
          <w:rFonts w:ascii="Times New Roman" w:hAnsi="Times New Roman" w:cs="Times New Roman"/>
          <w:b/>
          <w:bCs/>
          <w:sz w:val="24"/>
          <w:szCs w:val="24"/>
        </w:rPr>
        <w:t xml:space="preserve"> t</w:t>
      </w:r>
      <w:r w:rsidR="005173AC">
        <w:rPr>
          <w:rFonts w:ascii="Times New Roman" w:hAnsi="Times New Roman" w:cs="Times New Roman"/>
          <w:b/>
          <w:bCs/>
          <w:sz w:val="24"/>
          <w:szCs w:val="24"/>
        </w:rPr>
        <w:t>ë</w:t>
      </w:r>
      <w:r w:rsidR="00817FB5">
        <w:rPr>
          <w:rFonts w:ascii="Times New Roman" w:hAnsi="Times New Roman" w:cs="Times New Roman"/>
          <w:b/>
          <w:bCs/>
          <w:sz w:val="24"/>
          <w:szCs w:val="24"/>
        </w:rPr>
        <w:t xml:space="preserve"> </w:t>
      </w:r>
      <w:r>
        <w:rPr>
          <w:rFonts w:ascii="Times New Roman" w:hAnsi="Times New Roman" w:cs="Times New Roman"/>
          <w:b/>
          <w:bCs/>
          <w:sz w:val="24"/>
          <w:szCs w:val="24"/>
        </w:rPr>
        <w:t>natyrës së teknikës legjislative.</w:t>
      </w:r>
    </w:p>
    <w:p w14:paraId="6FEC8972" w14:textId="77777777" w:rsidR="00A05B11" w:rsidRDefault="00A05B11" w:rsidP="00A05B11">
      <w:pPr>
        <w:autoSpaceDE w:val="0"/>
        <w:autoSpaceDN w:val="0"/>
        <w:adjustRightInd w:val="0"/>
        <w:spacing w:after="0" w:line="240" w:lineRule="auto"/>
        <w:jc w:val="both"/>
        <w:rPr>
          <w:rFonts w:ascii="Times New Roman" w:hAnsi="Times New Roman" w:cs="Times New Roman"/>
          <w:iCs/>
          <w:sz w:val="24"/>
          <w:szCs w:val="24"/>
        </w:rPr>
      </w:pPr>
    </w:p>
    <w:p w14:paraId="6061CBC7" w14:textId="254A3D59" w:rsidR="00A05B11" w:rsidRDefault="00A05B11" w:rsidP="00A05B11">
      <w:pPr>
        <w:pStyle w:val="ListParagraph"/>
        <w:numPr>
          <w:ilvl w:val="0"/>
          <w:numId w:val="40"/>
        </w:numPr>
        <w:spacing w:after="0"/>
        <w:ind w:left="720"/>
        <w:jc w:val="both"/>
        <w:rPr>
          <w:rFonts w:ascii="Times New Roman" w:hAnsi="Times New Roman" w:cs="Times New Roman"/>
          <w:b/>
          <w:bCs/>
          <w:sz w:val="24"/>
          <w:szCs w:val="24"/>
        </w:rPr>
      </w:pPr>
      <w:r w:rsidRPr="0061372E">
        <w:rPr>
          <w:rFonts w:ascii="Times New Roman" w:hAnsi="Times New Roman" w:cs="Times New Roman"/>
          <w:b/>
          <w:bCs/>
          <w:sz w:val="24"/>
          <w:szCs w:val="24"/>
        </w:rPr>
        <w:t>Nen</w:t>
      </w:r>
      <w:r w:rsidR="00AD7000">
        <w:rPr>
          <w:rFonts w:ascii="Times New Roman" w:hAnsi="Times New Roman" w:cs="Times New Roman"/>
          <w:b/>
          <w:bCs/>
          <w:sz w:val="24"/>
          <w:szCs w:val="24"/>
        </w:rPr>
        <w:t>et</w:t>
      </w:r>
      <w:r w:rsidRPr="0061372E">
        <w:rPr>
          <w:rFonts w:ascii="Times New Roman" w:hAnsi="Times New Roman" w:cs="Times New Roman"/>
          <w:b/>
          <w:bCs/>
          <w:sz w:val="24"/>
          <w:szCs w:val="24"/>
        </w:rPr>
        <w:t xml:space="preserve"> </w:t>
      </w:r>
      <w:r w:rsidR="009F7232">
        <w:rPr>
          <w:rFonts w:ascii="Times New Roman" w:hAnsi="Times New Roman" w:cs="Times New Roman"/>
          <w:b/>
          <w:bCs/>
          <w:sz w:val="24"/>
          <w:szCs w:val="24"/>
        </w:rPr>
        <w:t xml:space="preserve">75, 76, 77 </w:t>
      </w:r>
      <w:r>
        <w:rPr>
          <w:rFonts w:ascii="Times New Roman" w:hAnsi="Times New Roman" w:cs="Times New Roman"/>
          <w:b/>
          <w:bCs/>
          <w:sz w:val="24"/>
          <w:szCs w:val="24"/>
        </w:rPr>
        <w:t>shfuqizojnë pikën 3,</w:t>
      </w:r>
      <w:r w:rsidRPr="00EF485F">
        <w:rPr>
          <w:rFonts w:ascii="Times New Roman" w:hAnsi="Times New Roman" w:cs="Times New Roman"/>
          <w:b/>
          <w:bCs/>
          <w:sz w:val="24"/>
          <w:szCs w:val="24"/>
        </w:rPr>
        <w:t xml:space="preserve"> t</w:t>
      </w:r>
      <w:r>
        <w:rPr>
          <w:rFonts w:ascii="Times New Roman" w:hAnsi="Times New Roman" w:cs="Times New Roman"/>
          <w:b/>
          <w:bCs/>
          <w:sz w:val="24"/>
          <w:szCs w:val="24"/>
        </w:rPr>
        <w:t>ë</w:t>
      </w:r>
      <w:r w:rsidRPr="00EF485F">
        <w:rPr>
          <w:rFonts w:ascii="Times New Roman" w:hAnsi="Times New Roman" w:cs="Times New Roman"/>
          <w:b/>
          <w:bCs/>
          <w:sz w:val="24"/>
          <w:szCs w:val="24"/>
        </w:rPr>
        <w:t xml:space="preserve"> nenit 259, nen</w:t>
      </w:r>
      <w:r w:rsidR="00AD7000">
        <w:rPr>
          <w:rFonts w:ascii="Times New Roman" w:hAnsi="Times New Roman" w:cs="Times New Roman"/>
          <w:b/>
          <w:bCs/>
          <w:sz w:val="24"/>
          <w:szCs w:val="24"/>
        </w:rPr>
        <w:t>et</w:t>
      </w:r>
      <w:r w:rsidRPr="00EF485F">
        <w:rPr>
          <w:rFonts w:ascii="Times New Roman" w:hAnsi="Times New Roman" w:cs="Times New Roman"/>
          <w:b/>
          <w:bCs/>
          <w:sz w:val="24"/>
          <w:szCs w:val="24"/>
        </w:rPr>
        <w:t xml:space="preserve"> 261</w:t>
      </w:r>
      <w:r w:rsidR="009F7232">
        <w:rPr>
          <w:rFonts w:ascii="Times New Roman" w:hAnsi="Times New Roman" w:cs="Times New Roman"/>
          <w:b/>
          <w:bCs/>
          <w:sz w:val="24"/>
          <w:szCs w:val="24"/>
        </w:rPr>
        <w:t xml:space="preserve">, </w:t>
      </w:r>
      <w:r w:rsidRPr="00EF485F">
        <w:rPr>
          <w:rFonts w:ascii="Times New Roman" w:hAnsi="Times New Roman" w:cs="Times New Roman"/>
          <w:b/>
          <w:bCs/>
          <w:sz w:val="24"/>
          <w:szCs w:val="24"/>
        </w:rPr>
        <w:t>264</w:t>
      </w:r>
      <w:r w:rsidR="009F7232">
        <w:rPr>
          <w:rFonts w:ascii="Times New Roman" w:hAnsi="Times New Roman" w:cs="Times New Roman"/>
          <w:b/>
          <w:bCs/>
          <w:sz w:val="24"/>
          <w:szCs w:val="24"/>
        </w:rPr>
        <w:t xml:space="preserve">, 265 dhe </w:t>
      </w:r>
      <w:r w:rsidRPr="00EF485F">
        <w:rPr>
          <w:rFonts w:ascii="Times New Roman" w:hAnsi="Times New Roman" w:cs="Times New Roman"/>
          <w:b/>
          <w:bCs/>
          <w:sz w:val="24"/>
          <w:szCs w:val="24"/>
        </w:rPr>
        <w:t>266</w:t>
      </w:r>
      <w:r>
        <w:rPr>
          <w:rFonts w:ascii="Times New Roman" w:hAnsi="Times New Roman" w:cs="Times New Roman"/>
          <w:b/>
          <w:bCs/>
          <w:sz w:val="24"/>
          <w:szCs w:val="24"/>
        </w:rPr>
        <w:t xml:space="preserve"> </w:t>
      </w:r>
      <w:r w:rsidRPr="0061372E">
        <w:rPr>
          <w:rFonts w:ascii="Times New Roman" w:hAnsi="Times New Roman" w:cs="Times New Roman"/>
          <w:b/>
          <w:bCs/>
          <w:sz w:val="24"/>
          <w:szCs w:val="24"/>
        </w:rPr>
        <w:t>t</w:t>
      </w:r>
      <w:r>
        <w:rPr>
          <w:rFonts w:ascii="Times New Roman" w:hAnsi="Times New Roman" w:cs="Times New Roman"/>
          <w:b/>
          <w:bCs/>
          <w:sz w:val="24"/>
          <w:szCs w:val="24"/>
        </w:rPr>
        <w:t>ë</w:t>
      </w:r>
      <w:r w:rsidRPr="0061372E">
        <w:rPr>
          <w:rFonts w:ascii="Times New Roman" w:hAnsi="Times New Roman" w:cs="Times New Roman"/>
          <w:b/>
          <w:bCs/>
          <w:sz w:val="24"/>
          <w:szCs w:val="24"/>
        </w:rPr>
        <w:t xml:space="preserve"> ligjit</w:t>
      </w:r>
      <w:r>
        <w:rPr>
          <w:rFonts w:ascii="Times New Roman" w:hAnsi="Times New Roman" w:cs="Times New Roman"/>
          <w:b/>
          <w:bCs/>
          <w:sz w:val="24"/>
          <w:szCs w:val="24"/>
        </w:rPr>
        <w:t>, për shkak se tashmë ka humbur qëllimi i këtyre dispozitave.</w:t>
      </w:r>
    </w:p>
    <w:p w14:paraId="6463190E" w14:textId="77777777" w:rsidR="00AD7000" w:rsidRPr="00AD7000" w:rsidRDefault="00AD7000" w:rsidP="00AD7000">
      <w:pPr>
        <w:pStyle w:val="ListParagraph"/>
        <w:rPr>
          <w:rFonts w:ascii="Times New Roman" w:hAnsi="Times New Roman" w:cs="Times New Roman"/>
          <w:b/>
          <w:bCs/>
          <w:sz w:val="24"/>
          <w:szCs w:val="24"/>
        </w:rPr>
      </w:pPr>
    </w:p>
    <w:p w14:paraId="48E716D1" w14:textId="72A7E4EA" w:rsidR="00AD7000" w:rsidRDefault="00AD7000" w:rsidP="00A05B11">
      <w:pPr>
        <w:pStyle w:val="ListParagraph"/>
        <w:numPr>
          <w:ilvl w:val="0"/>
          <w:numId w:val="40"/>
        </w:numPr>
        <w:spacing w:after="0"/>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Neni </w:t>
      </w:r>
      <w:r w:rsidR="009F7232">
        <w:rPr>
          <w:rFonts w:ascii="Times New Roman" w:hAnsi="Times New Roman" w:cs="Times New Roman"/>
          <w:b/>
          <w:bCs/>
          <w:sz w:val="24"/>
          <w:szCs w:val="24"/>
        </w:rPr>
        <w:t>79</w:t>
      </w:r>
      <w:r w:rsidR="000524F5">
        <w:rPr>
          <w:rFonts w:ascii="Times New Roman" w:hAnsi="Times New Roman" w:cs="Times New Roman"/>
          <w:b/>
          <w:bCs/>
          <w:sz w:val="24"/>
          <w:szCs w:val="24"/>
        </w:rPr>
        <w:t xml:space="preserve"> </w:t>
      </w:r>
      <w:r>
        <w:rPr>
          <w:rFonts w:ascii="Times New Roman" w:hAnsi="Times New Roman" w:cs="Times New Roman"/>
          <w:b/>
          <w:bCs/>
          <w:sz w:val="24"/>
          <w:szCs w:val="24"/>
        </w:rPr>
        <w:t>i projektligjit propozon ndryshime n</w:t>
      </w:r>
      <w:r w:rsidR="005173AC">
        <w:rPr>
          <w:rFonts w:ascii="Times New Roman" w:hAnsi="Times New Roman" w:cs="Times New Roman"/>
          <w:b/>
          <w:bCs/>
          <w:sz w:val="24"/>
          <w:szCs w:val="24"/>
        </w:rPr>
        <w:t>ë</w:t>
      </w:r>
      <w:r>
        <w:rPr>
          <w:rFonts w:ascii="Times New Roman" w:hAnsi="Times New Roman" w:cs="Times New Roman"/>
          <w:b/>
          <w:bCs/>
          <w:sz w:val="24"/>
          <w:szCs w:val="24"/>
        </w:rPr>
        <w:t xml:space="preserve"> shprehje, </w:t>
      </w:r>
      <w:r w:rsidR="000B7806">
        <w:rPr>
          <w:rFonts w:ascii="Times New Roman" w:hAnsi="Times New Roman" w:cs="Times New Roman"/>
          <w:b/>
          <w:bCs/>
          <w:sz w:val="24"/>
          <w:szCs w:val="24"/>
        </w:rPr>
        <w:t>sipas kuptimit t</w:t>
      </w:r>
      <w:r w:rsidR="005173AC">
        <w:rPr>
          <w:rFonts w:ascii="Times New Roman" w:hAnsi="Times New Roman" w:cs="Times New Roman"/>
          <w:b/>
          <w:bCs/>
          <w:sz w:val="24"/>
          <w:szCs w:val="24"/>
        </w:rPr>
        <w:t>ë</w:t>
      </w:r>
      <w:r w:rsidR="000B7806">
        <w:rPr>
          <w:rFonts w:ascii="Times New Roman" w:hAnsi="Times New Roman" w:cs="Times New Roman"/>
          <w:b/>
          <w:bCs/>
          <w:sz w:val="24"/>
          <w:szCs w:val="24"/>
        </w:rPr>
        <w:t xml:space="preserve"> fjalis</w:t>
      </w:r>
      <w:r w:rsidR="005173AC">
        <w:rPr>
          <w:rFonts w:ascii="Times New Roman" w:hAnsi="Times New Roman" w:cs="Times New Roman"/>
          <w:b/>
          <w:bCs/>
          <w:sz w:val="24"/>
          <w:szCs w:val="24"/>
        </w:rPr>
        <w:t>ë</w:t>
      </w:r>
      <w:r w:rsidR="000B7806">
        <w:rPr>
          <w:rFonts w:ascii="Times New Roman" w:hAnsi="Times New Roman" w:cs="Times New Roman"/>
          <w:b/>
          <w:bCs/>
          <w:sz w:val="24"/>
          <w:szCs w:val="24"/>
        </w:rPr>
        <w:t xml:space="preserve">, </w:t>
      </w:r>
      <w:r>
        <w:rPr>
          <w:rFonts w:ascii="Times New Roman" w:hAnsi="Times New Roman" w:cs="Times New Roman"/>
          <w:b/>
          <w:bCs/>
          <w:sz w:val="24"/>
          <w:szCs w:val="24"/>
        </w:rPr>
        <w:t>n</w:t>
      </w:r>
      <w:r w:rsidR="005173AC">
        <w:rPr>
          <w:rFonts w:ascii="Times New Roman" w:hAnsi="Times New Roman" w:cs="Times New Roman"/>
          <w:b/>
          <w:bCs/>
          <w:sz w:val="24"/>
          <w:szCs w:val="24"/>
        </w:rPr>
        <w:t>ë</w:t>
      </w:r>
      <w:r>
        <w:rPr>
          <w:rFonts w:ascii="Times New Roman" w:hAnsi="Times New Roman" w:cs="Times New Roman"/>
          <w:b/>
          <w:bCs/>
          <w:sz w:val="24"/>
          <w:szCs w:val="24"/>
        </w:rPr>
        <w:t xml:space="preserve"> t</w:t>
      </w:r>
      <w:r w:rsidR="005173AC">
        <w:rPr>
          <w:rFonts w:ascii="Times New Roman" w:hAnsi="Times New Roman" w:cs="Times New Roman"/>
          <w:b/>
          <w:bCs/>
          <w:sz w:val="24"/>
          <w:szCs w:val="24"/>
        </w:rPr>
        <w:t>ë</w:t>
      </w:r>
      <w:r>
        <w:rPr>
          <w:rFonts w:ascii="Times New Roman" w:hAnsi="Times New Roman" w:cs="Times New Roman"/>
          <w:b/>
          <w:bCs/>
          <w:sz w:val="24"/>
          <w:szCs w:val="24"/>
        </w:rPr>
        <w:t xml:space="preserve"> gjith</w:t>
      </w:r>
      <w:r w:rsidR="005173AC">
        <w:rPr>
          <w:rFonts w:ascii="Times New Roman" w:hAnsi="Times New Roman" w:cs="Times New Roman"/>
          <w:b/>
          <w:bCs/>
          <w:sz w:val="24"/>
          <w:szCs w:val="24"/>
        </w:rPr>
        <w:t>ë</w:t>
      </w:r>
      <w:r>
        <w:rPr>
          <w:rFonts w:ascii="Times New Roman" w:hAnsi="Times New Roman" w:cs="Times New Roman"/>
          <w:b/>
          <w:bCs/>
          <w:sz w:val="24"/>
          <w:szCs w:val="24"/>
        </w:rPr>
        <w:t xml:space="preserve"> tekstin e ligjit, t</w:t>
      </w:r>
      <w:r w:rsidR="005173AC">
        <w:rPr>
          <w:rFonts w:ascii="Times New Roman" w:hAnsi="Times New Roman" w:cs="Times New Roman"/>
          <w:b/>
          <w:bCs/>
          <w:sz w:val="24"/>
          <w:szCs w:val="24"/>
        </w:rPr>
        <w:t>ë</w:t>
      </w:r>
      <w:r>
        <w:rPr>
          <w:rFonts w:ascii="Times New Roman" w:hAnsi="Times New Roman" w:cs="Times New Roman"/>
          <w:b/>
          <w:bCs/>
          <w:sz w:val="24"/>
          <w:szCs w:val="24"/>
        </w:rPr>
        <w:t xml:space="preserve"> cilat jan</w:t>
      </w:r>
      <w:r w:rsidR="005173AC">
        <w:rPr>
          <w:rFonts w:ascii="Times New Roman" w:hAnsi="Times New Roman" w:cs="Times New Roman"/>
          <w:b/>
          <w:bCs/>
          <w:sz w:val="24"/>
          <w:szCs w:val="24"/>
        </w:rPr>
        <w:t>ë</w:t>
      </w:r>
      <w:r>
        <w:rPr>
          <w:rFonts w:ascii="Times New Roman" w:hAnsi="Times New Roman" w:cs="Times New Roman"/>
          <w:b/>
          <w:bCs/>
          <w:sz w:val="24"/>
          <w:szCs w:val="24"/>
        </w:rPr>
        <w:t xml:space="preserve"> t</w:t>
      </w:r>
      <w:r w:rsidR="005173AC">
        <w:rPr>
          <w:rFonts w:ascii="Times New Roman" w:hAnsi="Times New Roman" w:cs="Times New Roman"/>
          <w:b/>
          <w:bCs/>
          <w:sz w:val="24"/>
          <w:szCs w:val="24"/>
        </w:rPr>
        <w:t>ë</w:t>
      </w:r>
      <w:r>
        <w:rPr>
          <w:rFonts w:ascii="Times New Roman" w:hAnsi="Times New Roman" w:cs="Times New Roman"/>
          <w:b/>
          <w:bCs/>
          <w:sz w:val="24"/>
          <w:szCs w:val="24"/>
        </w:rPr>
        <w:t xml:space="preserve"> natyr</w:t>
      </w:r>
      <w:r w:rsidR="005173AC">
        <w:rPr>
          <w:rFonts w:ascii="Times New Roman" w:hAnsi="Times New Roman" w:cs="Times New Roman"/>
          <w:b/>
          <w:bCs/>
          <w:sz w:val="24"/>
          <w:szCs w:val="24"/>
        </w:rPr>
        <w:t>ë</w:t>
      </w:r>
      <w:r>
        <w:rPr>
          <w:rFonts w:ascii="Times New Roman" w:hAnsi="Times New Roman" w:cs="Times New Roman"/>
          <w:b/>
          <w:bCs/>
          <w:sz w:val="24"/>
          <w:szCs w:val="24"/>
        </w:rPr>
        <w:t>s s</w:t>
      </w:r>
      <w:r w:rsidR="005173AC">
        <w:rPr>
          <w:rFonts w:ascii="Times New Roman" w:hAnsi="Times New Roman" w:cs="Times New Roman"/>
          <w:b/>
          <w:bCs/>
          <w:sz w:val="24"/>
          <w:szCs w:val="24"/>
        </w:rPr>
        <w:t>ë</w:t>
      </w:r>
      <w:r>
        <w:rPr>
          <w:rFonts w:ascii="Times New Roman" w:hAnsi="Times New Roman" w:cs="Times New Roman"/>
          <w:b/>
          <w:bCs/>
          <w:sz w:val="24"/>
          <w:szCs w:val="24"/>
        </w:rPr>
        <w:t xml:space="preserve"> teknik</w:t>
      </w:r>
      <w:r w:rsidR="005173AC">
        <w:rPr>
          <w:rFonts w:ascii="Times New Roman" w:hAnsi="Times New Roman" w:cs="Times New Roman"/>
          <w:b/>
          <w:bCs/>
          <w:sz w:val="24"/>
          <w:szCs w:val="24"/>
        </w:rPr>
        <w:t>ë</w:t>
      </w:r>
      <w:r>
        <w:rPr>
          <w:rFonts w:ascii="Times New Roman" w:hAnsi="Times New Roman" w:cs="Times New Roman"/>
          <w:b/>
          <w:bCs/>
          <w:sz w:val="24"/>
          <w:szCs w:val="24"/>
        </w:rPr>
        <w:t>s legjislative.</w:t>
      </w:r>
    </w:p>
    <w:p w14:paraId="04D318D6" w14:textId="77777777" w:rsidR="00A05B11" w:rsidRDefault="00A05B11" w:rsidP="00A05B11">
      <w:pPr>
        <w:autoSpaceDE w:val="0"/>
        <w:autoSpaceDN w:val="0"/>
        <w:adjustRightInd w:val="0"/>
        <w:spacing w:after="0" w:line="240" w:lineRule="auto"/>
        <w:jc w:val="both"/>
        <w:rPr>
          <w:rFonts w:ascii="Times New Roman" w:hAnsi="Times New Roman" w:cs="Times New Roman"/>
          <w:iCs/>
          <w:sz w:val="24"/>
          <w:szCs w:val="24"/>
        </w:rPr>
      </w:pPr>
    </w:p>
    <w:p w14:paraId="316C792C" w14:textId="32917427" w:rsidR="00A05B11" w:rsidRPr="0011379E" w:rsidRDefault="00A05B11" w:rsidP="00A05B11">
      <w:pPr>
        <w:pStyle w:val="ListParagraph"/>
        <w:numPr>
          <w:ilvl w:val="0"/>
          <w:numId w:val="40"/>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Neni </w:t>
      </w:r>
      <w:r w:rsidR="009F7232">
        <w:rPr>
          <w:rFonts w:ascii="Times New Roman" w:hAnsi="Times New Roman" w:cs="Times New Roman"/>
          <w:b/>
          <w:bCs/>
          <w:sz w:val="24"/>
          <w:szCs w:val="24"/>
        </w:rPr>
        <w:t>80</w:t>
      </w:r>
      <w:r>
        <w:rPr>
          <w:rFonts w:ascii="Times New Roman" w:hAnsi="Times New Roman" w:cs="Times New Roman"/>
          <w:b/>
          <w:bCs/>
          <w:sz w:val="24"/>
          <w:szCs w:val="24"/>
        </w:rPr>
        <w:t xml:space="preserve">, </w:t>
      </w:r>
      <w:r w:rsidRPr="006B6820">
        <w:rPr>
          <w:rFonts w:ascii="Times New Roman" w:hAnsi="Times New Roman" w:cs="Times New Roman"/>
          <w:sz w:val="24"/>
          <w:szCs w:val="24"/>
        </w:rPr>
        <w:t>“Dispozita kalimtare”,</w:t>
      </w:r>
      <w:r>
        <w:rPr>
          <w:rFonts w:ascii="Times New Roman" w:hAnsi="Times New Roman" w:cs="Times New Roman"/>
          <w:b/>
          <w:bCs/>
          <w:sz w:val="24"/>
          <w:szCs w:val="24"/>
        </w:rPr>
        <w:t xml:space="preserve"> </w:t>
      </w:r>
      <w:r w:rsidRPr="0011379E">
        <w:rPr>
          <w:rFonts w:ascii="Times New Roman" w:hAnsi="Times New Roman" w:cs="Times New Roman"/>
          <w:sz w:val="24"/>
          <w:szCs w:val="24"/>
        </w:rPr>
        <w:t>përcakton periudhën për përshtatje të veprimtarisë së subjekteve me kërkesat e projektligjit</w:t>
      </w:r>
      <w:r w:rsidR="00AD7000">
        <w:rPr>
          <w:rFonts w:ascii="Times New Roman" w:hAnsi="Times New Roman" w:cs="Times New Roman"/>
          <w:sz w:val="24"/>
          <w:szCs w:val="24"/>
        </w:rPr>
        <w:t>,</w:t>
      </w:r>
      <w:r w:rsidRPr="0011379E">
        <w:rPr>
          <w:rFonts w:ascii="Times New Roman" w:hAnsi="Times New Roman" w:cs="Times New Roman"/>
          <w:sz w:val="24"/>
          <w:szCs w:val="24"/>
        </w:rPr>
        <w:t xml:space="preserve"> </w:t>
      </w:r>
      <w:r w:rsidR="00AD7000">
        <w:rPr>
          <w:rFonts w:ascii="Times New Roman" w:hAnsi="Times New Roman" w:cs="Times New Roman"/>
          <w:sz w:val="24"/>
          <w:szCs w:val="24"/>
        </w:rPr>
        <w:t>g</w:t>
      </w:r>
      <w:r w:rsidRPr="0011379E">
        <w:rPr>
          <w:rFonts w:ascii="Times New Roman" w:hAnsi="Times New Roman" w:cs="Times New Roman"/>
          <w:sz w:val="24"/>
          <w:szCs w:val="24"/>
        </w:rPr>
        <w:t>jithashtu përcakto</w:t>
      </w:r>
      <w:r w:rsidR="00AD7000">
        <w:rPr>
          <w:rFonts w:ascii="Times New Roman" w:hAnsi="Times New Roman" w:cs="Times New Roman"/>
          <w:sz w:val="24"/>
          <w:szCs w:val="24"/>
        </w:rPr>
        <w:t>n</w:t>
      </w:r>
      <w:r w:rsidRPr="0011379E">
        <w:rPr>
          <w:rFonts w:ascii="Times New Roman" w:hAnsi="Times New Roman" w:cs="Times New Roman"/>
          <w:sz w:val="24"/>
          <w:szCs w:val="24"/>
        </w:rPr>
        <w:t xml:space="preserve"> afati</w:t>
      </w:r>
      <w:r w:rsidR="00AD7000">
        <w:rPr>
          <w:rFonts w:ascii="Times New Roman" w:hAnsi="Times New Roman" w:cs="Times New Roman"/>
          <w:sz w:val="24"/>
          <w:szCs w:val="24"/>
        </w:rPr>
        <w:t>n</w:t>
      </w:r>
      <w:r w:rsidRPr="0011379E">
        <w:rPr>
          <w:rFonts w:ascii="Times New Roman" w:hAnsi="Times New Roman" w:cs="Times New Roman"/>
          <w:sz w:val="24"/>
          <w:szCs w:val="24"/>
        </w:rPr>
        <w:t xml:space="preserve"> për nxjerrjen e rregulloreve të parashikuara në projektligj nga Autoriteti.</w:t>
      </w:r>
    </w:p>
    <w:p w14:paraId="7E62DFBE" w14:textId="77777777" w:rsidR="00A05B11" w:rsidRPr="009F7232" w:rsidRDefault="00A05B11" w:rsidP="009F7232">
      <w:pPr>
        <w:autoSpaceDE w:val="0"/>
        <w:autoSpaceDN w:val="0"/>
        <w:adjustRightInd w:val="0"/>
        <w:spacing w:after="0" w:line="240" w:lineRule="auto"/>
        <w:jc w:val="both"/>
        <w:rPr>
          <w:rFonts w:ascii="Times New Roman" w:hAnsi="Times New Roman" w:cs="Times New Roman"/>
          <w:b/>
          <w:bCs/>
          <w:sz w:val="24"/>
          <w:szCs w:val="24"/>
        </w:rPr>
      </w:pPr>
    </w:p>
    <w:p w14:paraId="322E82BF" w14:textId="5A58626D" w:rsidR="00A05B11" w:rsidRPr="00413C30" w:rsidRDefault="00A05B11" w:rsidP="00A05B11">
      <w:pPr>
        <w:pStyle w:val="ListParagraph"/>
        <w:numPr>
          <w:ilvl w:val="0"/>
          <w:numId w:val="40"/>
        </w:numPr>
        <w:autoSpaceDE w:val="0"/>
        <w:autoSpaceDN w:val="0"/>
        <w:adjustRightInd w:val="0"/>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Neni </w:t>
      </w:r>
      <w:r w:rsidR="009F7232">
        <w:rPr>
          <w:rFonts w:ascii="Times New Roman" w:hAnsi="Times New Roman" w:cs="Times New Roman"/>
          <w:b/>
          <w:bCs/>
          <w:sz w:val="24"/>
          <w:szCs w:val="24"/>
        </w:rPr>
        <w:t>81</w:t>
      </w:r>
      <w:r>
        <w:rPr>
          <w:rFonts w:ascii="Times New Roman" w:hAnsi="Times New Roman" w:cs="Times New Roman"/>
          <w:b/>
          <w:bCs/>
          <w:sz w:val="24"/>
          <w:szCs w:val="24"/>
        </w:rPr>
        <w:t xml:space="preserve">, “Hyrja në fuqi”, </w:t>
      </w:r>
      <w:r w:rsidR="009F7232">
        <w:rPr>
          <w:rFonts w:ascii="Times New Roman" w:hAnsi="Times New Roman" w:cs="Times New Roman"/>
          <w:b/>
          <w:bCs/>
          <w:sz w:val="24"/>
          <w:szCs w:val="24"/>
        </w:rPr>
        <w:t xml:space="preserve">parashikon që </w:t>
      </w:r>
      <w:r>
        <w:rPr>
          <w:rFonts w:ascii="Times New Roman" w:hAnsi="Times New Roman" w:cs="Times New Roman"/>
          <w:b/>
          <w:bCs/>
          <w:sz w:val="24"/>
          <w:szCs w:val="24"/>
        </w:rPr>
        <w:t xml:space="preserve">ky ligj hyn në fuqi 15 ditë pas botimit në fletoren zyrtare. </w:t>
      </w:r>
    </w:p>
    <w:p w14:paraId="498122A6" w14:textId="30EB1227" w:rsidR="00637996" w:rsidRPr="001674DF" w:rsidRDefault="00637996" w:rsidP="00CB3263">
      <w:pPr>
        <w:spacing w:after="0"/>
        <w:jc w:val="both"/>
        <w:rPr>
          <w:rFonts w:ascii="Times New Roman" w:hAnsi="Times New Roman" w:cs="Times New Roman"/>
          <w:bCs/>
          <w:sz w:val="24"/>
          <w:szCs w:val="24"/>
        </w:rPr>
      </w:pPr>
    </w:p>
    <w:p w14:paraId="7A1B04B5" w14:textId="77777777" w:rsidR="00637996" w:rsidRPr="00285C89" w:rsidRDefault="00637996" w:rsidP="00CB3263">
      <w:pPr>
        <w:spacing w:after="0"/>
        <w:jc w:val="both"/>
        <w:rPr>
          <w:rFonts w:ascii="Times New Roman" w:hAnsi="Times New Roman" w:cs="Times New Roman"/>
          <w:sz w:val="24"/>
          <w:szCs w:val="24"/>
        </w:rPr>
      </w:pPr>
    </w:p>
    <w:p w14:paraId="1EA74FBE" w14:textId="77777777" w:rsidR="0001628F" w:rsidRPr="00285C89" w:rsidRDefault="0001628F" w:rsidP="00CB3263">
      <w:pPr>
        <w:spacing w:after="0"/>
        <w:jc w:val="both"/>
        <w:rPr>
          <w:rFonts w:ascii="Times New Roman" w:hAnsi="Times New Roman" w:cs="Times New Roman"/>
          <w:b/>
          <w:sz w:val="24"/>
          <w:szCs w:val="24"/>
        </w:rPr>
      </w:pPr>
    </w:p>
    <w:p w14:paraId="13AAFF02" w14:textId="77777777" w:rsidR="004B146B" w:rsidRPr="00285C89" w:rsidRDefault="004B146B" w:rsidP="00CB3263">
      <w:pPr>
        <w:pStyle w:val="ListParagraph"/>
        <w:numPr>
          <w:ilvl w:val="0"/>
          <w:numId w:val="4"/>
        </w:numPr>
        <w:spacing w:after="0"/>
        <w:jc w:val="both"/>
        <w:rPr>
          <w:rFonts w:ascii="Times New Roman" w:hAnsi="Times New Roman" w:cs="Times New Roman"/>
          <w:b/>
          <w:sz w:val="24"/>
          <w:szCs w:val="24"/>
        </w:rPr>
      </w:pPr>
      <w:r w:rsidRPr="00285C89">
        <w:rPr>
          <w:rFonts w:ascii="Times New Roman" w:hAnsi="Times New Roman" w:cs="Times New Roman"/>
          <w:b/>
          <w:sz w:val="24"/>
          <w:szCs w:val="24"/>
        </w:rPr>
        <w:t>INSTITUCIONET DHE ORGANET QË NGARKOHEN ME ZBATIMIN E AKTIT</w:t>
      </w:r>
    </w:p>
    <w:p w14:paraId="2205BCCB" w14:textId="77777777" w:rsidR="0001628F" w:rsidRPr="00285C89" w:rsidRDefault="0001628F" w:rsidP="00CB3263">
      <w:pPr>
        <w:pStyle w:val="CommentText"/>
        <w:spacing w:after="0" w:line="276" w:lineRule="auto"/>
        <w:jc w:val="both"/>
        <w:rPr>
          <w:rFonts w:ascii="Times New Roman" w:hAnsi="Times New Roman" w:cs="Times New Roman"/>
          <w:sz w:val="24"/>
          <w:szCs w:val="24"/>
        </w:rPr>
      </w:pPr>
    </w:p>
    <w:p w14:paraId="51287766" w14:textId="77777777" w:rsidR="004B146B" w:rsidRPr="00285C89" w:rsidRDefault="004B146B" w:rsidP="00CB3263">
      <w:pPr>
        <w:pStyle w:val="CommentText"/>
        <w:spacing w:after="0" w:line="276" w:lineRule="auto"/>
        <w:jc w:val="both"/>
        <w:rPr>
          <w:rFonts w:ascii="Times New Roman" w:hAnsi="Times New Roman" w:cs="Times New Roman"/>
          <w:sz w:val="24"/>
          <w:szCs w:val="24"/>
        </w:rPr>
      </w:pPr>
      <w:r w:rsidRPr="00285C89">
        <w:rPr>
          <w:rFonts w:ascii="Times New Roman" w:hAnsi="Times New Roman" w:cs="Times New Roman"/>
          <w:sz w:val="24"/>
          <w:szCs w:val="24"/>
        </w:rPr>
        <w:t xml:space="preserve">Me zbatimin e projekt ligji ngarkohet Autoritetit i Mbikëqyrjes Financiare si dhe të gjitha subjekt e mbikëqyrura që ushtrojnë veprimtari në fushën e </w:t>
      </w:r>
      <w:r w:rsidR="0001628F" w:rsidRPr="00285C89">
        <w:rPr>
          <w:rFonts w:ascii="Times New Roman" w:hAnsi="Times New Roman" w:cs="Times New Roman"/>
          <w:sz w:val="24"/>
          <w:szCs w:val="24"/>
        </w:rPr>
        <w:t>sigurimit dhe risigurimit</w:t>
      </w:r>
      <w:r w:rsidRPr="00285C89">
        <w:rPr>
          <w:rFonts w:ascii="Times New Roman" w:hAnsi="Times New Roman" w:cs="Times New Roman"/>
          <w:sz w:val="24"/>
          <w:szCs w:val="24"/>
        </w:rPr>
        <w:t xml:space="preserve">.  </w:t>
      </w:r>
    </w:p>
    <w:p w14:paraId="1879565E" w14:textId="77777777" w:rsidR="002F3CA0" w:rsidRPr="00285C89" w:rsidRDefault="002F3CA0" w:rsidP="00CB3263">
      <w:pPr>
        <w:pStyle w:val="CommentText"/>
        <w:spacing w:after="0" w:line="276" w:lineRule="auto"/>
        <w:jc w:val="both"/>
        <w:rPr>
          <w:rFonts w:ascii="Times New Roman" w:hAnsi="Times New Roman" w:cs="Times New Roman"/>
          <w:sz w:val="24"/>
          <w:szCs w:val="24"/>
        </w:rPr>
      </w:pPr>
    </w:p>
    <w:p w14:paraId="01F308E7" w14:textId="77777777" w:rsidR="004B146B" w:rsidRPr="00285C89" w:rsidRDefault="004B146B" w:rsidP="00CB3263">
      <w:pPr>
        <w:pStyle w:val="ListParagraph"/>
        <w:numPr>
          <w:ilvl w:val="0"/>
          <w:numId w:val="4"/>
        </w:numPr>
        <w:spacing w:after="0"/>
        <w:jc w:val="both"/>
        <w:rPr>
          <w:rFonts w:ascii="Times New Roman" w:hAnsi="Times New Roman" w:cs="Times New Roman"/>
          <w:b/>
          <w:sz w:val="24"/>
          <w:szCs w:val="24"/>
        </w:rPr>
      </w:pPr>
      <w:r w:rsidRPr="00285C89">
        <w:rPr>
          <w:rFonts w:ascii="Times New Roman" w:hAnsi="Times New Roman" w:cs="Times New Roman"/>
          <w:b/>
          <w:sz w:val="24"/>
          <w:szCs w:val="24"/>
        </w:rPr>
        <w:t>MINISTRITË INSTITUCIONET DHE PERSONAT QË KANË KONTRIBUAR NË HARTIMIN E PROJEKT-AKTIT</w:t>
      </w:r>
    </w:p>
    <w:p w14:paraId="63A93499" w14:textId="77777777" w:rsidR="0001628F" w:rsidRPr="00285C89" w:rsidRDefault="0001628F" w:rsidP="00CB3263">
      <w:pPr>
        <w:pStyle w:val="ListParagraph"/>
        <w:spacing w:after="0"/>
        <w:ind w:left="0"/>
        <w:jc w:val="both"/>
        <w:rPr>
          <w:rFonts w:ascii="Times New Roman" w:hAnsi="Times New Roman" w:cs="Times New Roman"/>
          <w:sz w:val="24"/>
          <w:szCs w:val="24"/>
        </w:rPr>
      </w:pPr>
    </w:p>
    <w:p w14:paraId="6D53B1A4" w14:textId="6D14FC70" w:rsidR="004B146B" w:rsidRPr="00285C89" w:rsidRDefault="0001628F" w:rsidP="00CB3263">
      <w:pPr>
        <w:pStyle w:val="ListParagraph"/>
        <w:spacing w:after="0"/>
        <w:ind w:left="0"/>
        <w:jc w:val="both"/>
        <w:rPr>
          <w:rFonts w:ascii="Times New Roman" w:hAnsi="Times New Roman" w:cs="Times New Roman"/>
          <w:sz w:val="24"/>
          <w:szCs w:val="24"/>
        </w:rPr>
      </w:pPr>
      <w:r w:rsidRPr="00285C89">
        <w:rPr>
          <w:rFonts w:ascii="Times New Roman" w:hAnsi="Times New Roman" w:cs="Times New Roman"/>
          <w:sz w:val="24"/>
          <w:szCs w:val="24"/>
        </w:rPr>
        <w:t>N</w:t>
      </w:r>
      <w:r w:rsidR="004712FE" w:rsidRPr="00285C89">
        <w:rPr>
          <w:rFonts w:ascii="Times New Roman" w:hAnsi="Times New Roman" w:cs="Times New Roman"/>
          <w:sz w:val="24"/>
          <w:szCs w:val="24"/>
        </w:rPr>
        <w:t>ë</w:t>
      </w:r>
      <w:r w:rsidRPr="00285C89">
        <w:rPr>
          <w:rFonts w:ascii="Times New Roman" w:hAnsi="Times New Roman" w:cs="Times New Roman"/>
          <w:sz w:val="24"/>
          <w:szCs w:val="24"/>
        </w:rPr>
        <w:t xml:space="preserve"> hartimin e</w:t>
      </w:r>
      <w:r w:rsidRPr="00285C89">
        <w:rPr>
          <w:rFonts w:ascii="Times New Roman" w:hAnsi="Times New Roman" w:cs="Times New Roman"/>
          <w:b/>
          <w:sz w:val="24"/>
          <w:szCs w:val="24"/>
        </w:rPr>
        <w:t xml:space="preserve"> </w:t>
      </w:r>
      <w:r w:rsidRPr="00285C89">
        <w:rPr>
          <w:rFonts w:ascii="Times New Roman" w:hAnsi="Times New Roman" w:cs="Times New Roman"/>
          <w:sz w:val="24"/>
          <w:szCs w:val="24"/>
        </w:rPr>
        <w:t>Projekt ligjit “Për disa ndryshime dhe shtesa në ligjin nr. 52/2014 dat</w:t>
      </w:r>
      <w:r w:rsidR="004712FE" w:rsidRPr="00285C89">
        <w:rPr>
          <w:rFonts w:ascii="Times New Roman" w:hAnsi="Times New Roman" w:cs="Times New Roman"/>
          <w:sz w:val="24"/>
          <w:szCs w:val="24"/>
        </w:rPr>
        <w:t>ë</w:t>
      </w:r>
      <w:r w:rsidRPr="00285C89">
        <w:rPr>
          <w:rFonts w:ascii="Times New Roman" w:hAnsi="Times New Roman" w:cs="Times New Roman"/>
          <w:sz w:val="24"/>
          <w:szCs w:val="24"/>
        </w:rPr>
        <w:t xml:space="preserve"> 22.05.2014 “P</w:t>
      </w:r>
      <w:r w:rsidR="004712FE" w:rsidRPr="00285C89">
        <w:rPr>
          <w:rFonts w:ascii="Times New Roman" w:hAnsi="Times New Roman" w:cs="Times New Roman"/>
          <w:sz w:val="24"/>
          <w:szCs w:val="24"/>
        </w:rPr>
        <w:t>ë</w:t>
      </w:r>
      <w:r w:rsidRPr="00285C89">
        <w:rPr>
          <w:rFonts w:ascii="Times New Roman" w:hAnsi="Times New Roman" w:cs="Times New Roman"/>
          <w:sz w:val="24"/>
          <w:szCs w:val="24"/>
        </w:rPr>
        <w:t>r veprimtarin</w:t>
      </w:r>
      <w:r w:rsidR="004712FE" w:rsidRPr="00285C89">
        <w:rPr>
          <w:rFonts w:ascii="Times New Roman" w:hAnsi="Times New Roman" w:cs="Times New Roman"/>
          <w:sz w:val="24"/>
          <w:szCs w:val="24"/>
        </w:rPr>
        <w:t>ë</w:t>
      </w:r>
      <w:r w:rsidRPr="00285C89">
        <w:rPr>
          <w:rFonts w:ascii="Times New Roman" w:hAnsi="Times New Roman" w:cs="Times New Roman"/>
          <w:sz w:val="24"/>
          <w:szCs w:val="24"/>
        </w:rPr>
        <w:t xml:space="preserve"> e sigurimit dhe risigurimit”, ka punuar Autoriteti i Mbik</w:t>
      </w:r>
      <w:r w:rsidR="004712FE" w:rsidRPr="00285C89">
        <w:rPr>
          <w:rFonts w:ascii="Times New Roman" w:hAnsi="Times New Roman" w:cs="Times New Roman"/>
          <w:sz w:val="24"/>
          <w:szCs w:val="24"/>
        </w:rPr>
        <w:t>ë</w:t>
      </w:r>
      <w:r w:rsidRPr="00285C89">
        <w:rPr>
          <w:rFonts w:ascii="Times New Roman" w:hAnsi="Times New Roman" w:cs="Times New Roman"/>
          <w:sz w:val="24"/>
          <w:szCs w:val="24"/>
        </w:rPr>
        <w:t xml:space="preserve">qyrjes Financiare. Projektligji i </w:t>
      </w:r>
      <w:r w:rsidR="004712FE" w:rsidRPr="00285C89">
        <w:rPr>
          <w:rFonts w:ascii="Times New Roman" w:hAnsi="Times New Roman" w:cs="Times New Roman"/>
          <w:sz w:val="24"/>
          <w:szCs w:val="24"/>
        </w:rPr>
        <w:t>ë</w:t>
      </w:r>
      <w:r w:rsidRPr="00285C89">
        <w:rPr>
          <w:rFonts w:ascii="Times New Roman" w:hAnsi="Times New Roman" w:cs="Times New Roman"/>
          <w:sz w:val="24"/>
          <w:szCs w:val="24"/>
        </w:rPr>
        <w:t>sht</w:t>
      </w:r>
      <w:r w:rsidR="004712FE" w:rsidRPr="00285C89">
        <w:rPr>
          <w:rFonts w:ascii="Times New Roman" w:hAnsi="Times New Roman" w:cs="Times New Roman"/>
          <w:sz w:val="24"/>
          <w:szCs w:val="24"/>
        </w:rPr>
        <w:t>ë</w:t>
      </w:r>
      <w:r w:rsidRPr="00285C89">
        <w:rPr>
          <w:rFonts w:ascii="Times New Roman" w:hAnsi="Times New Roman" w:cs="Times New Roman"/>
          <w:sz w:val="24"/>
          <w:szCs w:val="24"/>
        </w:rPr>
        <w:t xml:space="preserve"> dërguar p</w:t>
      </w:r>
      <w:r w:rsidR="004712FE" w:rsidRPr="00285C89">
        <w:rPr>
          <w:rFonts w:ascii="Times New Roman" w:hAnsi="Times New Roman" w:cs="Times New Roman"/>
          <w:sz w:val="24"/>
          <w:szCs w:val="24"/>
        </w:rPr>
        <w:t>ë</w:t>
      </w:r>
      <w:r w:rsidRPr="00285C89">
        <w:rPr>
          <w:rFonts w:ascii="Times New Roman" w:hAnsi="Times New Roman" w:cs="Times New Roman"/>
          <w:sz w:val="24"/>
          <w:szCs w:val="24"/>
        </w:rPr>
        <w:t xml:space="preserve">r mendim </w:t>
      </w:r>
      <w:r w:rsidR="00E8026E">
        <w:rPr>
          <w:rFonts w:ascii="Times New Roman" w:hAnsi="Times New Roman" w:cs="Times New Roman"/>
          <w:sz w:val="24"/>
          <w:szCs w:val="24"/>
        </w:rPr>
        <w:t xml:space="preserve">të gjitha </w:t>
      </w:r>
      <w:r w:rsidRPr="00285C89">
        <w:rPr>
          <w:rFonts w:ascii="Times New Roman" w:hAnsi="Times New Roman" w:cs="Times New Roman"/>
          <w:sz w:val="24"/>
          <w:szCs w:val="24"/>
        </w:rPr>
        <w:t>shoqërive t</w:t>
      </w:r>
      <w:r w:rsidR="004712FE" w:rsidRPr="00285C89">
        <w:rPr>
          <w:rFonts w:ascii="Times New Roman" w:hAnsi="Times New Roman" w:cs="Times New Roman"/>
          <w:sz w:val="24"/>
          <w:szCs w:val="24"/>
        </w:rPr>
        <w:t>ë</w:t>
      </w:r>
      <w:r w:rsidRPr="00285C89">
        <w:rPr>
          <w:rFonts w:ascii="Times New Roman" w:hAnsi="Times New Roman" w:cs="Times New Roman"/>
          <w:sz w:val="24"/>
          <w:szCs w:val="24"/>
        </w:rPr>
        <w:t xml:space="preserve"> sigurimit</w:t>
      </w:r>
      <w:r w:rsidR="00E8026E">
        <w:rPr>
          <w:rFonts w:ascii="Times New Roman" w:hAnsi="Times New Roman" w:cs="Times New Roman"/>
          <w:sz w:val="24"/>
          <w:szCs w:val="24"/>
        </w:rPr>
        <w:t>. Komente për projektligjin ka sjellë Shoqata e Siguruesve të Shqipërisë, një pjesë e tyre është marrë në konsideratë nga Autoriteti.</w:t>
      </w:r>
    </w:p>
    <w:p w14:paraId="3ED2CC2D" w14:textId="77777777" w:rsidR="0001628F" w:rsidRPr="00285C89" w:rsidRDefault="0001628F" w:rsidP="00CB3263">
      <w:pPr>
        <w:pStyle w:val="ListParagraph"/>
        <w:spacing w:after="0"/>
        <w:jc w:val="both"/>
        <w:rPr>
          <w:rFonts w:ascii="Times New Roman" w:hAnsi="Times New Roman" w:cs="Times New Roman"/>
          <w:b/>
          <w:sz w:val="24"/>
          <w:szCs w:val="24"/>
        </w:rPr>
      </w:pPr>
    </w:p>
    <w:p w14:paraId="37EFADE5" w14:textId="77777777" w:rsidR="004B146B" w:rsidRPr="00285C89" w:rsidRDefault="004B146B" w:rsidP="00CB3263">
      <w:pPr>
        <w:pStyle w:val="ListParagraph"/>
        <w:numPr>
          <w:ilvl w:val="0"/>
          <w:numId w:val="4"/>
        </w:numPr>
        <w:spacing w:after="0"/>
        <w:ind w:left="540" w:hanging="540"/>
        <w:jc w:val="both"/>
        <w:rPr>
          <w:rFonts w:ascii="Times New Roman" w:hAnsi="Times New Roman" w:cs="Times New Roman"/>
          <w:b/>
          <w:sz w:val="24"/>
          <w:szCs w:val="24"/>
        </w:rPr>
      </w:pPr>
      <w:r w:rsidRPr="00285C89">
        <w:rPr>
          <w:rFonts w:ascii="Times New Roman" w:hAnsi="Times New Roman" w:cs="Times New Roman"/>
          <w:b/>
          <w:sz w:val="24"/>
          <w:szCs w:val="24"/>
        </w:rPr>
        <w:t>RAPORTI I VLERËSIMIT TË TË ARDHURAVE DHE SHPENZIMEVE BUXHETORE</w:t>
      </w:r>
    </w:p>
    <w:p w14:paraId="00EEF1FA" w14:textId="77777777" w:rsidR="0001628F" w:rsidRPr="00285C89" w:rsidRDefault="0001628F" w:rsidP="00CB3263">
      <w:pPr>
        <w:spacing w:after="0"/>
        <w:jc w:val="both"/>
        <w:rPr>
          <w:rFonts w:ascii="Times New Roman" w:hAnsi="Times New Roman" w:cs="Times New Roman"/>
          <w:sz w:val="24"/>
          <w:szCs w:val="24"/>
        </w:rPr>
      </w:pPr>
    </w:p>
    <w:p w14:paraId="69C5B7BE" w14:textId="344F6DDA" w:rsidR="004B146B" w:rsidRPr="00285C89" w:rsidRDefault="004B146B" w:rsidP="00CB3263">
      <w:pPr>
        <w:spacing w:after="0"/>
        <w:jc w:val="both"/>
        <w:rPr>
          <w:rFonts w:ascii="Times New Roman" w:hAnsi="Times New Roman" w:cs="Times New Roman"/>
          <w:sz w:val="24"/>
          <w:szCs w:val="24"/>
        </w:rPr>
      </w:pPr>
      <w:r w:rsidRPr="00285C89">
        <w:rPr>
          <w:rFonts w:ascii="Times New Roman" w:hAnsi="Times New Roman" w:cs="Times New Roman"/>
          <w:sz w:val="24"/>
          <w:szCs w:val="24"/>
        </w:rPr>
        <w:t xml:space="preserve">Projekt ligji nuk ka efekte financiare në Buxhetin e Shtetit pasi Autoriteti i Mbikëqyrjes Financiare është </w:t>
      </w:r>
      <w:r w:rsidR="00F12E22" w:rsidRPr="00285C89">
        <w:rPr>
          <w:rFonts w:ascii="Times New Roman" w:hAnsi="Times New Roman" w:cs="Times New Roman"/>
          <w:sz w:val="24"/>
          <w:szCs w:val="24"/>
        </w:rPr>
        <w:t>i</w:t>
      </w:r>
      <w:r w:rsidRPr="00285C89">
        <w:rPr>
          <w:rFonts w:ascii="Times New Roman" w:hAnsi="Times New Roman" w:cs="Times New Roman"/>
          <w:sz w:val="24"/>
          <w:szCs w:val="24"/>
        </w:rPr>
        <w:t xml:space="preserve">nstitucion i </w:t>
      </w:r>
      <w:r w:rsidR="00F12E22" w:rsidRPr="00285C89">
        <w:rPr>
          <w:rFonts w:ascii="Times New Roman" w:hAnsi="Times New Roman" w:cs="Times New Roman"/>
          <w:sz w:val="24"/>
          <w:szCs w:val="24"/>
        </w:rPr>
        <w:t>p</w:t>
      </w:r>
      <w:r w:rsidRPr="00285C89">
        <w:rPr>
          <w:rFonts w:ascii="Times New Roman" w:hAnsi="Times New Roman" w:cs="Times New Roman"/>
          <w:sz w:val="24"/>
          <w:szCs w:val="24"/>
        </w:rPr>
        <w:t>avarur me vetë financim.</w:t>
      </w:r>
    </w:p>
    <w:p w14:paraId="6126EF81" w14:textId="77777777" w:rsidR="004B146B" w:rsidRPr="00285C89" w:rsidRDefault="004B146B" w:rsidP="00CB3263">
      <w:pPr>
        <w:pStyle w:val="ListParagraph"/>
        <w:spacing w:after="0"/>
        <w:ind w:left="360"/>
        <w:jc w:val="both"/>
        <w:rPr>
          <w:rFonts w:ascii="Times New Roman" w:hAnsi="Times New Roman" w:cs="Times New Roman"/>
          <w:sz w:val="24"/>
          <w:szCs w:val="24"/>
        </w:rPr>
      </w:pPr>
    </w:p>
    <w:p w14:paraId="2DBF1A5B" w14:textId="3D7896C5" w:rsidR="00924EEE" w:rsidRPr="00E21721" w:rsidRDefault="00E21721" w:rsidP="00CB3263">
      <w:pPr>
        <w:spacing w:after="0"/>
        <w:jc w:val="both"/>
        <w:rPr>
          <w:rFonts w:ascii="Times New Roman" w:hAnsi="Times New Roman" w:cs="Times New Roman"/>
          <w:b/>
          <w:bCs/>
          <w:sz w:val="24"/>
          <w:szCs w:val="24"/>
        </w:rPr>
      </w:pPr>
      <w:r w:rsidRPr="00E21721">
        <w:rPr>
          <w:rFonts w:ascii="Times New Roman" w:hAnsi="Times New Roman" w:cs="Times New Roman"/>
          <w:b/>
          <w:bCs/>
          <w:sz w:val="24"/>
          <w:szCs w:val="24"/>
        </w:rPr>
        <w:t xml:space="preserve">                                                                                                      MINISTRI </w:t>
      </w:r>
    </w:p>
    <w:p w14:paraId="5418AA28" w14:textId="78DB66E1" w:rsidR="00E21721" w:rsidRPr="00E21721" w:rsidRDefault="00E21721" w:rsidP="00CB3263">
      <w:pPr>
        <w:spacing w:after="0"/>
        <w:jc w:val="both"/>
        <w:rPr>
          <w:rFonts w:ascii="Times New Roman" w:hAnsi="Times New Roman" w:cs="Times New Roman"/>
          <w:b/>
          <w:bCs/>
          <w:sz w:val="24"/>
          <w:szCs w:val="24"/>
        </w:rPr>
      </w:pPr>
      <w:r w:rsidRPr="00E21721">
        <w:rPr>
          <w:rFonts w:ascii="Times New Roman" w:hAnsi="Times New Roman" w:cs="Times New Roman"/>
          <w:b/>
          <w:bCs/>
          <w:sz w:val="24"/>
          <w:szCs w:val="24"/>
        </w:rPr>
        <w:t xml:space="preserve">                                                                                                        </w:t>
      </w:r>
    </w:p>
    <w:p w14:paraId="295229CE" w14:textId="7F620BCA" w:rsidR="00E21721" w:rsidRPr="00E21721" w:rsidRDefault="00E21721" w:rsidP="00CB3263">
      <w:pPr>
        <w:spacing w:after="0"/>
        <w:jc w:val="both"/>
        <w:rPr>
          <w:rFonts w:ascii="Times New Roman" w:hAnsi="Times New Roman" w:cs="Times New Roman"/>
          <w:b/>
          <w:bCs/>
          <w:sz w:val="24"/>
          <w:szCs w:val="24"/>
        </w:rPr>
      </w:pPr>
      <w:r w:rsidRPr="00E21721">
        <w:rPr>
          <w:rFonts w:ascii="Times New Roman" w:hAnsi="Times New Roman" w:cs="Times New Roman"/>
          <w:b/>
          <w:bCs/>
          <w:sz w:val="24"/>
          <w:szCs w:val="24"/>
        </w:rPr>
        <w:t xml:space="preserve">                                                                                                PETRIT MALAJ </w:t>
      </w:r>
    </w:p>
    <w:sectPr w:rsidR="00E21721" w:rsidRPr="00E21721" w:rsidSect="009655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F6296" w14:textId="77777777" w:rsidR="004B29DA" w:rsidRDefault="004B29DA" w:rsidP="006A5650">
      <w:pPr>
        <w:spacing w:after="0" w:line="240" w:lineRule="auto"/>
      </w:pPr>
      <w:r>
        <w:separator/>
      </w:r>
    </w:p>
  </w:endnote>
  <w:endnote w:type="continuationSeparator" w:id="0">
    <w:p w14:paraId="4988B1BE" w14:textId="77777777" w:rsidR="004B29DA" w:rsidRDefault="004B29DA" w:rsidP="006A5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85422"/>
      <w:docPartObj>
        <w:docPartGallery w:val="Page Numbers (Bottom of Page)"/>
        <w:docPartUnique/>
      </w:docPartObj>
    </w:sdtPr>
    <w:sdtContent>
      <w:p w14:paraId="7B55BF9E" w14:textId="371D3B66" w:rsidR="006A5650" w:rsidRDefault="00235717">
        <w:pPr>
          <w:pStyle w:val="Footer"/>
          <w:jc w:val="right"/>
        </w:pPr>
        <w:r>
          <w:fldChar w:fldCharType="begin"/>
        </w:r>
        <w:r>
          <w:instrText xml:space="preserve"> PAGE   \* MERGEFORMAT </w:instrText>
        </w:r>
        <w:r>
          <w:fldChar w:fldCharType="separate"/>
        </w:r>
        <w:r w:rsidR="00985369">
          <w:rPr>
            <w:noProof/>
          </w:rPr>
          <w:t>5</w:t>
        </w:r>
        <w:r>
          <w:rPr>
            <w:noProof/>
          </w:rPr>
          <w:fldChar w:fldCharType="end"/>
        </w:r>
      </w:p>
    </w:sdtContent>
  </w:sdt>
  <w:p w14:paraId="23A4F8ED" w14:textId="77777777" w:rsidR="006A5650" w:rsidRDefault="006A5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A4670" w14:textId="77777777" w:rsidR="004B29DA" w:rsidRDefault="004B29DA" w:rsidP="006A5650">
      <w:pPr>
        <w:spacing w:after="0" w:line="240" w:lineRule="auto"/>
      </w:pPr>
      <w:r>
        <w:separator/>
      </w:r>
    </w:p>
  </w:footnote>
  <w:footnote w:type="continuationSeparator" w:id="0">
    <w:p w14:paraId="1E6C1F0C" w14:textId="77777777" w:rsidR="004B29DA" w:rsidRDefault="004B29DA" w:rsidP="006A5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0AFB"/>
    <w:multiLevelType w:val="hybridMultilevel"/>
    <w:tmpl w:val="EA987F1A"/>
    <w:lvl w:ilvl="0" w:tplc="9C70F86E">
      <w:start w:val="1"/>
      <w:numFmt w:val="bullet"/>
      <w:lvlText w:val=""/>
      <w:lvlJc w:val="left"/>
      <w:pPr>
        <w:tabs>
          <w:tab w:val="num" w:pos="720"/>
        </w:tabs>
        <w:ind w:left="720" w:hanging="360"/>
      </w:pPr>
      <w:rPr>
        <w:rFonts w:ascii="Wingdings" w:hAnsi="Wingdings" w:hint="default"/>
      </w:rPr>
    </w:lvl>
    <w:lvl w:ilvl="1" w:tplc="1ECCDF52" w:tentative="1">
      <w:start w:val="1"/>
      <w:numFmt w:val="bullet"/>
      <w:lvlText w:val=""/>
      <w:lvlJc w:val="left"/>
      <w:pPr>
        <w:tabs>
          <w:tab w:val="num" w:pos="1440"/>
        </w:tabs>
        <w:ind w:left="1440" w:hanging="360"/>
      </w:pPr>
      <w:rPr>
        <w:rFonts w:ascii="Wingdings" w:hAnsi="Wingdings" w:hint="default"/>
      </w:rPr>
    </w:lvl>
    <w:lvl w:ilvl="2" w:tplc="EB769C7C" w:tentative="1">
      <w:start w:val="1"/>
      <w:numFmt w:val="bullet"/>
      <w:lvlText w:val=""/>
      <w:lvlJc w:val="left"/>
      <w:pPr>
        <w:tabs>
          <w:tab w:val="num" w:pos="2160"/>
        </w:tabs>
        <w:ind w:left="2160" w:hanging="360"/>
      </w:pPr>
      <w:rPr>
        <w:rFonts w:ascii="Wingdings" w:hAnsi="Wingdings" w:hint="default"/>
      </w:rPr>
    </w:lvl>
    <w:lvl w:ilvl="3" w:tplc="DADCED6A" w:tentative="1">
      <w:start w:val="1"/>
      <w:numFmt w:val="bullet"/>
      <w:lvlText w:val=""/>
      <w:lvlJc w:val="left"/>
      <w:pPr>
        <w:tabs>
          <w:tab w:val="num" w:pos="2880"/>
        </w:tabs>
        <w:ind w:left="2880" w:hanging="360"/>
      </w:pPr>
      <w:rPr>
        <w:rFonts w:ascii="Wingdings" w:hAnsi="Wingdings" w:hint="default"/>
      </w:rPr>
    </w:lvl>
    <w:lvl w:ilvl="4" w:tplc="827660AA" w:tentative="1">
      <w:start w:val="1"/>
      <w:numFmt w:val="bullet"/>
      <w:lvlText w:val=""/>
      <w:lvlJc w:val="left"/>
      <w:pPr>
        <w:tabs>
          <w:tab w:val="num" w:pos="3600"/>
        </w:tabs>
        <w:ind w:left="3600" w:hanging="360"/>
      </w:pPr>
      <w:rPr>
        <w:rFonts w:ascii="Wingdings" w:hAnsi="Wingdings" w:hint="default"/>
      </w:rPr>
    </w:lvl>
    <w:lvl w:ilvl="5" w:tplc="CDFA64E4" w:tentative="1">
      <w:start w:val="1"/>
      <w:numFmt w:val="bullet"/>
      <w:lvlText w:val=""/>
      <w:lvlJc w:val="left"/>
      <w:pPr>
        <w:tabs>
          <w:tab w:val="num" w:pos="4320"/>
        </w:tabs>
        <w:ind w:left="4320" w:hanging="360"/>
      </w:pPr>
      <w:rPr>
        <w:rFonts w:ascii="Wingdings" w:hAnsi="Wingdings" w:hint="default"/>
      </w:rPr>
    </w:lvl>
    <w:lvl w:ilvl="6" w:tplc="FC76F5CA" w:tentative="1">
      <w:start w:val="1"/>
      <w:numFmt w:val="bullet"/>
      <w:lvlText w:val=""/>
      <w:lvlJc w:val="left"/>
      <w:pPr>
        <w:tabs>
          <w:tab w:val="num" w:pos="5040"/>
        </w:tabs>
        <w:ind w:left="5040" w:hanging="360"/>
      </w:pPr>
      <w:rPr>
        <w:rFonts w:ascii="Wingdings" w:hAnsi="Wingdings" w:hint="default"/>
      </w:rPr>
    </w:lvl>
    <w:lvl w:ilvl="7" w:tplc="DF323D38" w:tentative="1">
      <w:start w:val="1"/>
      <w:numFmt w:val="bullet"/>
      <w:lvlText w:val=""/>
      <w:lvlJc w:val="left"/>
      <w:pPr>
        <w:tabs>
          <w:tab w:val="num" w:pos="5760"/>
        </w:tabs>
        <w:ind w:left="5760" w:hanging="360"/>
      </w:pPr>
      <w:rPr>
        <w:rFonts w:ascii="Wingdings" w:hAnsi="Wingdings" w:hint="default"/>
      </w:rPr>
    </w:lvl>
    <w:lvl w:ilvl="8" w:tplc="1B96B66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50CF9"/>
    <w:multiLevelType w:val="hybridMultilevel"/>
    <w:tmpl w:val="536A64B0"/>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275FA"/>
    <w:multiLevelType w:val="hybridMultilevel"/>
    <w:tmpl w:val="B2AAD3B2"/>
    <w:lvl w:ilvl="0" w:tplc="CC6A91F0">
      <w:start w:val="1"/>
      <w:numFmt w:val="bullet"/>
      <w:lvlText w:val=""/>
      <w:lvlJc w:val="left"/>
      <w:pPr>
        <w:tabs>
          <w:tab w:val="num" w:pos="720"/>
        </w:tabs>
        <w:ind w:left="720" w:hanging="360"/>
      </w:pPr>
      <w:rPr>
        <w:rFonts w:ascii="Wingdings" w:hAnsi="Wingdings" w:hint="default"/>
      </w:rPr>
    </w:lvl>
    <w:lvl w:ilvl="1" w:tplc="0DDE573A" w:tentative="1">
      <w:start w:val="1"/>
      <w:numFmt w:val="bullet"/>
      <w:lvlText w:val=""/>
      <w:lvlJc w:val="left"/>
      <w:pPr>
        <w:tabs>
          <w:tab w:val="num" w:pos="1440"/>
        </w:tabs>
        <w:ind w:left="1440" w:hanging="360"/>
      </w:pPr>
      <w:rPr>
        <w:rFonts w:ascii="Wingdings" w:hAnsi="Wingdings" w:hint="default"/>
      </w:rPr>
    </w:lvl>
    <w:lvl w:ilvl="2" w:tplc="DBD2A50E" w:tentative="1">
      <w:start w:val="1"/>
      <w:numFmt w:val="bullet"/>
      <w:lvlText w:val=""/>
      <w:lvlJc w:val="left"/>
      <w:pPr>
        <w:tabs>
          <w:tab w:val="num" w:pos="2160"/>
        </w:tabs>
        <w:ind w:left="2160" w:hanging="360"/>
      </w:pPr>
      <w:rPr>
        <w:rFonts w:ascii="Wingdings" w:hAnsi="Wingdings" w:hint="default"/>
      </w:rPr>
    </w:lvl>
    <w:lvl w:ilvl="3" w:tplc="BBAAE056" w:tentative="1">
      <w:start w:val="1"/>
      <w:numFmt w:val="bullet"/>
      <w:lvlText w:val=""/>
      <w:lvlJc w:val="left"/>
      <w:pPr>
        <w:tabs>
          <w:tab w:val="num" w:pos="2880"/>
        </w:tabs>
        <w:ind w:left="2880" w:hanging="360"/>
      </w:pPr>
      <w:rPr>
        <w:rFonts w:ascii="Wingdings" w:hAnsi="Wingdings" w:hint="default"/>
      </w:rPr>
    </w:lvl>
    <w:lvl w:ilvl="4" w:tplc="EF02DDEC" w:tentative="1">
      <w:start w:val="1"/>
      <w:numFmt w:val="bullet"/>
      <w:lvlText w:val=""/>
      <w:lvlJc w:val="left"/>
      <w:pPr>
        <w:tabs>
          <w:tab w:val="num" w:pos="3600"/>
        </w:tabs>
        <w:ind w:left="3600" w:hanging="360"/>
      </w:pPr>
      <w:rPr>
        <w:rFonts w:ascii="Wingdings" w:hAnsi="Wingdings" w:hint="default"/>
      </w:rPr>
    </w:lvl>
    <w:lvl w:ilvl="5" w:tplc="69B23642" w:tentative="1">
      <w:start w:val="1"/>
      <w:numFmt w:val="bullet"/>
      <w:lvlText w:val=""/>
      <w:lvlJc w:val="left"/>
      <w:pPr>
        <w:tabs>
          <w:tab w:val="num" w:pos="4320"/>
        </w:tabs>
        <w:ind w:left="4320" w:hanging="360"/>
      </w:pPr>
      <w:rPr>
        <w:rFonts w:ascii="Wingdings" w:hAnsi="Wingdings" w:hint="default"/>
      </w:rPr>
    </w:lvl>
    <w:lvl w:ilvl="6" w:tplc="D4962D4C" w:tentative="1">
      <w:start w:val="1"/>
      <w:numFmt w:val="bullet"/>
      <w:lvlText w:val=""/>
      <w:lvlJc w:val="left"/>
      <w:pPr>
        <w:tabs>
          <w:tab w:val="num" w:pos="5040"/>
        </w:tabs>
        <w:ind w:left="5040" w:hanging="360"/>
      </w:pPr>
      <w:rPr>
        <w:rFonts w:ascii="Wingdings" w:hAnsi="Wingdings" w:hint="default"/>
      </w:rPr>
    </w:lvl>
    <w:lvl w:ilvl="7" w:tplc="0EC4B34A" w:tentative="1">
      <w:start w:val="1"/>
      <w:numFmt w:val="bullet"/>
      <w:lvlText w:val=""/>
      <w:lvlJc w:val="left"/>
      <w:pPr>
        <w:tabs>
          <w:tab w:val="num" w:pos="5760"/>
        </w:tabs>
        <w:ind w:left="5760" w:hanging="360"/>
      </w:pPr>
      <w:rPr>
        <w:rFonts w:ascii="Wingdings" w:hAnsi="Wingdings" w:hint="default"/>
      </w:rPr>
    </w:lvl>
    <w:lvl w:ilvl="8" w:tplc="8E3623D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A256C"/>
    <w:multiLevelType w:val="hybridMultilevel"/>
    <w:tmpl w:val="B2A4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61CAF"/>
    <w:multiLevelType w:val="hybridMultilevel"/>
    <w:tmpl w:val="2F425C8C"/>
    <w:lvl w:ilvl="0" w:tplc="FF6C7B6E">
      <w:start w:val="1"/>
      <w:numFmt w:val="decimal"/>
      <w:lvlText w:val="%1."/>
      <w:lvlJc w:val="left"/>
      <w:pPr>
        <w:ind w:left="400" w:hanging="227"/>
      </w:pPr>
      <w:rPr>
        <w:rFonts w:ascii="Times New Roman" w:eastAsia="Times New Roman" w:hAnsi="Times New Roman" w:cs="Times New Roman" w:hint="default"/>
        <w:w w:val="102"/>
        <w:sz w:val="22"/>
        <w:szCs w:val="22"/>
        <w:lang w:val="sq-AL" w:eastAsia="en-US" w:bidi="ar-SA"/>
      </w:rPr>
    </w:lvl>
    <w:lvl w:ilvl="1" w:tplc="BB901690">
      <w:numFmt w:val="bullet"/>
      <w:lvlText w:val="•"/>
      <w:lvlJc w:val="left"/>
      <w:pPr>
        <w:ind w:left="1240" w:hanging="227"/>
      </w:pPr>
      <w:rPr>
        <w:rFonts w:hint="default"/>
        <w:lang w:val="sq-AL" w:eastAsia="en-US" w:bidi="ar-SA"/>
      </w:rPr>
    </w:lvl>
    <w:lvl w:ilvl="2" w:tplc="1BDAEF18">
      <w:numFmt w:val="bullet"/>
      <w:lvlText w:val="•"/>
      <w:lvlJc w:val="left"/>
      <w:pPr>
        <w:ind w:left="2080" w:hanging="227"/>
      </w:pPr>
      <w:rPr>
        <w:rFonts w:hint="default"/>
        <w:lang w:val="sq-AL" w:eastAsia="en-US" w:bidi="ar-SA"/>
      </w:rPr>
    </w:lvl>
    <w:lvl w:ilvl="3" w:tplc="2D742E56">
      <w:numFmt w:val="bullet"/>
      <w:lvlText w:val="•"/>
      <w:lvlJc w:val="left"/>
      <w:pPr>
        <w:ind w:left="2920" w:hanging="227"/>
      </w:pPr>
      <w:rPr>
        <w:rFonts w:hint="default"/>
        <w:lang w:val="sq-AL" w:eastAsia="en-US" w:bidi="ar-SA"/>
      </w:rPr>
    </w:lvl>
    <w:lvl w:ilvl="4" w:tplc="F79265C6">
      <w:numFmt w:val="bullet"/>
      <w:lvlText w:val="•"/>
      <w:lvlJc w:val="left"/>
      <w:pPr>
        <w:ind w:left="3760" w:hanging="227"/>
      </w:pPr>
      <w:rPr>
        <w:rFonts w:hint="default"/>
        <w:lang w:val="sq-AL" w:eastAsia="en-US" w:bidi="ar-SA"/>
      </w:rPr>
    </w:lvl>
    <w:lvl w:ilvl="5" w:tplc="F4366820">
      <w:numFmt w:val="bullet"/>
      <w:lvlText w:val="•"/>
      <w:lvlJc w:val="left"/>
      <w:pPr>
        <w:ind w:left="4600" w:hanging="227"/>
      </w:pPr>
      <w:rPr>
        <w:rFonts w:hint="default"/>
        <w:lang w:val="sq-AL" w:eastAsia="en-US" w:bidi="ar-SA"/>
      </w:rPr>
    </w:lvl>
    <w:lvl w:ilvl="6" w:tplc="19C643E8">
      <w:numFmt w:val="bullet"/>
      <w:lvlText w:val="•"/>
      <w:lvlJc w:val="left"/>
      <w:pPr>
        <w:ind w:left="5440" w:hanging="227"/>
      </w:pPr>
      <w:rPr>
        <w:rFonts w:hint="default"/>
        <w:lang w:val="sq-AL" w:eastAsia="en-US" w:bidi="ar-SA"/>
      </w:rPr>
    </w:lvl>
    <w:lvl w:ilvl="7" w:tplc="917851F0">
      <w:numFmt w:val="bullet"/>
      <w:lvlText w:val="•"/>
      <w:lvlJc w:val="left"/>
      <w:pPr>
        <w:ind w:left="6280" w:hanging="227"/>
      </w:pPr>
      <w:rPr>
        <w:rFonts w:hint="default"/>
        <w:lang w:val="sq-AL" w:eastAsia="en-US" w:bidi="ar-SA"/>
      </w:rPr>
    </w:lvl>
    <w:lvl w:ilvl="8" w:tplc="E1B0D758">
      <w:numFmt w:val="bullet"/>
      <w:lvlText w:val="•"/>
      <w:lvlJc w:val="left"/>
      <w:pPr>
        <w:ind w:left="7120" w:hanging="227"/>
      </w:pPr>
      <w:rPr>
        <w:rFonts w:hint="default"/>
        <w:lang w:val="sq-AL" w:eastAsia="en-US" w:bidi="ar-SA"/>
      </w:rPr>
    </w:lvl>
  </w:abstractNum>
  <w:abstractNum w:abstractNumId="5" w15:restartNumberingAfterBreak="0">
    <w:nsid w:val="0F6670DF"/>
    <w:multiLevelType w:val="hybridMultilevel"/>
    <w:tmpl w:val="2814E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6569BD"/>
    <w:multiLevelType w:val="hybridMultilevel"/>
    <w:tmpl w:val="7B9A3940"/>
    <w:lvl w:ilvl="0" w:tplc="C2BAEA96">
      <w:start w:val="1"/>
      <w:numFmt w:val="bullet"/>
      <w:lvlText w:val="•"/>
      <w:lvlJc w:val="left"/>
      <w:pPr>
        <w:tabs>
          <w:tab w:val="num" w:pos="720"/>
        </w:tabs>
        <w:ind w:left="720" w:hanging="360"/>
      </w:pPr>
      <w:rPr>
        <w:rFonts w:ascii="Arial" w:hAnsi="Arial" w:hint="default"/>
      </w:rPr>
    </w:lvl>
    <w:lvl w:ilvl="1" w:tplc="11D0E03C" w:tentative="1">
      <w:start w:val="1"/>
      <w:numFmt w:val="bullet"/>
      <w:lvlText w:val="•"/>
      <w:lvlJc w:val="left"/>
      <w:pPr>
        <w:tabs>
          <w:tab w:val="num" w:pos="1440"/>
        </w:tabs>
        <w:ind w:left="1440" w:hanging="360"/>
      </w:pPr>
      <w:rPr>
        <w:rFonts w:ascii="Arial" w:hAnsi="Arial" w:hint="default"/>
      </w:rPr>
    </w:lvl>
    <w:lvl w:ilvl="2" w:tplc="DE806FAC" w:tentative="1">
      <w:start w:val="1"/>
      <w:numFmt w:val="bullet"/>
      <w:lvlText w:val="•"/>
      <w:lvlJc w:val="left"/>
      <w:pPr>
        <w:tabs>
          <w:tab w:val="num" w:pos="2160"/>
        </w:tabs>
        <w:ind w:left="2160" w:hanging="360"/>
      </w:pPr>
      <w:rPr>
        <w:rFonts w:ascii="Arial" w:hAnsi="Arial" w:hint="default"/>
      </w:rPr>
    </w:lvl>
    <w:lvl w:ilvl="3" w:tplc="975ACAF4" w:tentative="1">
      <w:start w:val="1"/>
      <w:numFmt w:val="bullet"/>
      <w:lvlText w:val="•"/>
      <w:lvlJc w:val="left"/>
      <w:pPr>
        <w:tabs>
          <w:tab w:val="num" w:pos="2880"/>
        </w:tabs>
        <w:ind w:left="2880" w:hanging="360"/>
      </w:pPr>
      <w:rPr>
        <w:rFonts w:ascii="Arial" w:hAnsi="Arial" w:hint="default"/>
      </w:rPr>
    </w:lvl>
    <w:lvl w:ilvl="4" w:tplc="AE884B14" w:tentative="1">
      <w:start w:val="1"/>
      <w:numFmt w:val="bullet"/>
      <w:lvlText w:val="•"/>
      <w:lvlJc w:val="left"/>
      <w:pPr>
        <w:tabs>
          <w:tab w:val="num" w:pos="3600"/>
        </w:tabs>
        <w:ind w:left="3600" w:hanging="360"/>
      </w:pPr>
      <w:rPr>
        <w:rFonts w:ascii="Arial" w:hAnsi="Arial" w:hint="default"/>
      </w:rPr>
    </w:lvl>
    <w:lvl w:ilvl="5" w:tplc="909E7AD0" w:tentative="1">
      <w:start w:val="1"/>
      <w:numFmt w:val="bullet"/>
      <w:lvlText w:val="•"/>
      <w:lvlJc w:val="left"/>
      <w:pPr>
        <w:tabs>
          <w:tab w:val="num" w:pos="4320"/>
        </w:tabs>
        <w:ind w:left="4320" w:hanging="360"/>
      </w:pPr>
      <w:rPr>
        <w:rFonts w:ascii="Arial" w:hAnsi="Arial" w:hint="default"/>
      </w:rPr>
    </w:lvl>
    <w:lvl w:ilvl="6" w:tplc="F1C46B9C" w:tentative="1">
      <w:start w:val="1"/>
      <w:numFmt w:val="bullet"/>
      <w:lvlText w:val="•"/>
      <w:lvlJc w:val="left"/>
      <w:pPr>
        <w:tabs>
          <w:tab w:val="num" w:pos="5040"/>
        </w:tabs>
        <w:ind w:left="5040" w:hanging="360"/>
      </w:pPr>
      <w:rPr>
        <w:rFonts w:ascii="Arial" w:hAnsi="Arial" w:hint="default"/>
      </w:rPr>
    </w:lvl>
    <w:lvl w:ilvl="7" w:tplc="B1606340" w:tentative="1">
      <w:start w:val="1"/>
      <w:numFmt w:val="bullet"/>
      <w:lvlText w:val="•"/>
      <w:lvlJc w:val="left"/>
      <w:pPr>
        <w:tabs>
          <w:tab w:val="num" w:pos="5760"/>
        </w:tabs>
        <w:ind w:left="5760" w:hanging="360"/>
      </w:pPr>
      <w:rPr>
        <w:rFonts w:ascii="Arial" w:hAnsi="Arial" w:hint="default"/>
      </w:rPr>
    </w:lvl>
    <w:lvl w:ilvl="8" w:tplc="F83EF7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AD475B"/>
    <w:multiLevelType w:val="hybridMultilevel"/>
    <w:tmpl w:val="6442D780"/>
    <w:lvl w:ilvl="0" w:tplc="37E6E4E2">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1A5B5436"/>
    <w:multiLevelType w:val="hybridMultilevel"/>
    <w:tmpl w:val="C2A6D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15E69"/>
    <w:multiLevelType w:val="hybridMultilevel"/>
    <w:tmpl w:val="74FC73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C58BF"/>
    <w:multiLevelType w:val="hybridMultilevel"/>
    <w:tmpl w:val="BCB87138"/>
    <w:lvl w:ilvl="0" w:tplc="0CC41F8E">
      <w:start w:val="1"/>
      <w:numFmt w:val="bullet"/>
      <w:lvlText w:val="-"/>
      <w:lvlJc w:val="left"/>
      <w:pPr>
        <w:tabs>
          <w:tab w:val="num" w:pos="720"/>
        </w:tabs>
        <w:ind w:left="720" w:hanging="360"/>
      </w:pPr>
      <w:rPr>
        <w:rFonts w:ascii="Times New Roman" w:hAnsi="Times New Roman" w:hint="default"/>
      </w:rPr>
    </w:lvl>
    <w:lvl w:ilvl="1" w:tplc="FB4E6DCE" w:tentative="1">
      <w:start w:val="1"/>
      <w:numFmt w:val="bullet"/>
      <w:lvlText w:val="-"/>
      <w:lvlJc w:val="left"/>
      <w:pPr>
        <w:tabs>
          <w:tab w:val="num" w:pos="1440"/>
        </w:tabs>
        <w:ind w:left="1440" w:hanging="360"/>
      </w:pPr>
      <w:rPr>
        <w:rFonts w:ascii="Times New Roman" w:hAnsi="Times New Roman" w:hint="default"/>
      </w:rPr>
    </w:lvl>
    <w:lvl w:ilvl="2" w:tplc="EFAEAE28" w:tentative="1">
      <w:start w:val="1"/>
      <w:numFmt w:val="bullet"/>
      <w:lvlText w:val="-"/>
      <w:lvlJc w:val="left"/>
      <w:pPr>
        <w:tabs>
          <w:tab w:val="num" w:pos="2160"/>
        </w:tabs>
        <w:ind w:left="2160" w:hanging="360"/>
      </w:pPr>
      <w:rPr>
        <w:rFonts w:ascii="Times New Roman" w:hAnsi="Times New Roman" w:hint="default"/>
      </w:rPr>
    </w:lvl>
    <w:lvl w:ilvl="3" w:tplc="BD96CC08" w:tentative="1">
      <w:start w:val="1"/>
      <w:numFmt w:val="bullet"/>
      <w:lvlText w:val="-"/>
      <w:lvlJc w:val="left"/>
      <w:pPr>
        <w:tabs>
          <w:tab w:val="num" w:pos="2880"/>
        </w:tabs>
        <w:ind w:left="2880" w:hanging="360"/>
      </w:pPr>
      <w:rPr>
        <w:rFonts w:ascii="Times New Roman" w:hAnsi="Times New Roman" w:hint="default"/>
      </w:rPr>
    </w:lvl>
    <w:lvl w:ilvl="4" w:tplc="CB984426" w:tentative="1">
      <w:start w:val="1"/>
      <w:numFmt w:val="bullet"/>
      <w:lvlText w:val="-"/>
      <w:lvlJc w:val="left"/>
      <w:pPr>
        <w:tabs>
          <w:tab w:val="num" w:pos="3600"/>
        </w:tabs>
        <w:ind w:left="3600" w:hanging="360"/>
      </w:pPr>
      <w:rPr>
        <w:rFonts w:ascii="Times New Roman" w:hAnsi="Times New Roman" w:hint="default"/>
      </w:rPr>
    </w:lvl>
    <w:lvl w:ilvl="5" w:tplc="BDA05208" w:tentative="1">
      <w:start w:val="1"/>
      <w:numFmt w:val="bullet"/>
      <w:lvlText w:val="-"/>
      <w:lvlJc w:val="left"/>
      <w:pPr>
        <w:tabs>
          <w:tab w:val="num" w:pos="4320"/>
        </w:tabs>
        <w:ind w:left="4320" w:hanging="360"/>
      </w:pPr>
      <w:rPr>
        <w:rFonts w:ascii="Times New Roman" w:hAnsi="Times New Roman" w:hint="default"/>
      </w:rPr>
    </w:lvl>
    <w:lvl w:ilvl="6" w:tplc="5952396A" w:tentative="1">
      <w:start w:val="1"/>
      <w:numFmt w:val="bullet"/>
      <w:lvlText w:val="-"/>
      <w:lvlJc w:val="left"/>
      <w:pPr>
        <w:tabs>
          <w:tab w:val="num" w:pos="5040"/>
        </w:tabs>
        <w:ind w:left="5040" w:hanging="360"/>
      </w:pPr>
      <w:rPr>
        <w:rFonts w:ascii="Times New Roman" w:hAnsi="Times New Roman" w:hint="default"/>
      </w:rPr>
    </w:lvl>
    <w:lvl w:ilvl="7" w:tplc="0C8EE844" w:tentative="1">
      <w:start w:val="1"/>
      <w:numFmt w:val="bullet"/>
      <w:lvlText w:val="-"/>
      <w:lvlJc w:val="left"/>
      <w:pPr>
        <w:tabs>
          <w:tab w:val="num" w:pos="5760"/>
        </w:tabs>
        <w:ind w:left="5760" w:hanging="360"/>
      </w:pPr>
      <w:rPr>
        <w:rFonts w:ascii="Times New Roman" w:hAnsi="Times New Roman" w:hint="default"/>
      </w:rPr>
    </w:lvl>
    <w:lvl w:ilvl="8" w:tplc="1D5232A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FE2613B"/>
    <w:multiLevelType w:val="hybridMultilevel"/>
    <w:tmpl w:val="86D400CA"/>
    <w:lvl w:ilvl="0" w:tplc="BE64BDD8">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 w15:restartNumberingAfterBreak="0">
    <w:nsid w:val="213A603B"/>
    <w:multiLevelType w:val="hybridMultilevel"/>
    <w:tmpl w:val="14207F30"/>
    <w:lvl w:ilvl="0" w:tplc="B93E14E0">
      <w:start w:val="1"/>
      <w:numFmt w:val="bullet"/>
      <w:lvlText w:val="•"/>
      <w:lvlJc w:val="left"/>
      <w:pPr>
        <w:tabs>
          <w:tab w:val="num" w:pos="720"/>
        </w:tabs>
        <w:ind w:left="720" w:hanging="360"/>
      </w:pPr>
      <w:rPr>
        <w:rFonts w:ascii="Arial" w:hAnsi="Arial" w:hint="default"/>
      </w:rPr>
    </w:lvl>
    <w:lvl w:ilvl="1" w:tplc="55E6C68E">
      <w:numFmt w:val="bullet"/>
      <w:lvlText w:val="•"/>
      <w:lvlJc w:val="left"/>
      <w:pPr>
        <w:tabs>
          <w:tab w:val="num" w:pos="1440"/>
        </w:tabs>
        <w:ind w:left="1440" w:hanging="360"/>
      </w:pPr>
      <w:rPr>
        <w:rFonts w:ascii="Arial" w:hAnsi="Arial" w:hint="default"/>
      </w:rPr>
    </w:lvl>
    <w:lvl w:ilvl="2" w:tplc="F3C47060" w:tentative="1">
      <w:start w:val="1"/>
      <w:numFmt w:val="bullet"/>
      <w:lvlText w:val="•"/>
      <w:lvlJc w:val="left"/>
      <w:pPr>
        <w:tabs>
          <w:tab w:val="num" w:pos="2160"/>
        </w:tabs>
        <w:ind w:left="2160" w:hanging="360"/>
      </w:pPr>
      <w:rPr>
        <w:rFonts w:ascii="Arial" w:hAnsi="Arial" w:hint="default"/>
      </w:rPr>
    </w:lvl>
    <w:lvl w:ilvl="3" w:tplc="8DAC7AEC" w:tentative="1">
      <w:start w:val="1"/>
      <w:numFmt w:val="bullet"/>
      <w:lvlText w:val="•"/>
      <w:lvlJc w:val="left"/>
      <w:pPr>
        <w:tabs>
          <w:tab w:val="num" w:pos="2880"/>
        </w:tabs>
        <w:ind w:left="2880" w:hanging="360"/>
      </w:pPr>
      <w:rPr>
        <w:rFonts w:ascii="Arial" w:hAnsi="Arial" w:hint="default"/>
      </w:rPr>
    </w:lvl>
    <w:lvl w:ilvl="4" w:tplc="290E823A" w:tentative="1">
      <w:start w:val="1"/>
      <w:numFmt w:val="bullet"/>
      <w:lvlText w:val="•"/>
      <w:lvlJc w:val="left"/>
      <w:pPr>
        <w:tabs>
          <w:tab w:val="num" w:pos="3600"/>
        </w:tabs>
        <w:ind w:left="3600" w:hanging="360"/>
      </w:pPr>
      <w:rPr>
        <w:rFonts w:ascii="Arial" w:hAnsi="Arial" w:hint="default"/>
      </w:rPr>
    </w:lvl>
    <w:lvl w:ilvl="5" w:tplc="528C1A68" w:tentative="1">
      <w:start w:val="1"/>
      <w:numFmt w:val="bullet"/>
      <w:lvlText w:val="•"/>
      <w:lvlJc w:val="left"/>
      <w:pPr>
        <w:tabs>
          <w:tab w:val="num" w:pos="4320"/>
        </w:tabs>
        <w:ind w:left="4320" w:hanging="360"/>
      </w:pPr>
      <w:rPr>
        <w:rFonts w:ascii="Arial" w:hAnsi="Arial" w:hint="default"/>
      </w:rPr>
    </w:lvl>
    <w:lvl w:ilvl="6" w:tplc="6D10851A" w:tentative="1">
      <w:start w:val="1"/>
      <w:numFmt w:val="bullet"/>
      <w:lvlText w:val="•"/>
      <w:lvlJc w:val="left"/>
      <w:pPr>
        <w:tabs>
          <w:tab w:val="num" w:pos="5040"/>
        </w:tabs>
        <w:ind w:left="5040" w:hanging="360"/>
      </w:pPr>
      <w:rPr>
        <w:rFonts w:ascii="Arial" w:hAnsi="Arial" w:hint="default"/>
      </w:rPr>
    </w:lvl>
    <w:lvl w:ilvl="7" w:tplc="CE38CA8E" w:tentative="1">
      <w:start w:val="1"/>
      <w:numFmt w:val="bullet"/>
      <w:lvlText w:val="•"/>
      <w:lvlJc w:val="left"/>
      <w:pPr>
        <w:tabs>
          <w:tab w:val="num" w:pos="5760"/>
        </w:tabs>
        <w:ind w:left="5760" w:hanging="360"/>
      </w:pPr>
      <w:rPr>
        <w:rFonts w:ascii="Arial" w:hAnsi="Arial" w:hint="default"/>
      </w:rPr>
    </w:lvl>
    <w:lvl w:ilvl="8" w:tplc="618249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9417FE"/>
    <w:multiLevelType w:val="hybridMultilevel"/>
    <w:tmpl w:val="3EA826BA"/>
    <w:lvl w:ilvl="0" w:tplc="F752BB48">
      <w:start w:val="1"/>
      <w:numFmt w:val="bullet"/>
      <w:lvlText w:val=""/>
      <w:lvlJc w:val="left"/>
      <w:pPr>
        <w:tabs>
          <w:tab w:val="num" w:pos="720"/>
        </w:tabs>
        <w:ind w:left="720" w:hanging="360"/>
      </w:pPr>
      <w:rPr>
        <w:rFonts w:ascii="Wingdings" w:hAnsi="Wingdings" w:hint="default"/>
      </w:rPr>
    </w:lvl>
    <w:lvl w:ilvl="1" w:tplc="73502AEA">
      <w:start w:val="1"/>
      <w:numFmt w:val="bullet"/>
      <w:lvlText w:val=""/>
      <w:lvlJc w:val="left"/>
      <w:pPr>
        <w:tabs>
          <w:tab w:val="num" w:pos="1440"/>
        </w:tabs>
        <w:ind w:left="1440" w:hanging="360"/>
      </w:pPr>
      <w:rPr>
        <w:rFonts w:ascii="Wingdings" w:hAnsi="Wingdings" w:hint="default"/>
      </w:rPr>
    </w:lvl>
    <w:lvl w:ilvl="2" w:tplc="B0CAE8DC" w:tentative="1">
      <w:start w:val="1"/>
      <w:numFmt w:val="bullet"/>
      <w:lvlText w:val=""/>
      <w:lvlJc w:val="left"/>
      <w:pPr>
        <w:tabs>
          <w:tab w:val="num" w:pos="2160"/>
        </w:tabs>
        <w:ind w:left="2160" w:hanging="360"/>
      </w:pPr>
      <w:rPr>
        <w:rFonts w:ascii="Wingdings" w:hAnsi="Wingdings" w:hint="default"/>
      </w:rPr>
    </w:lvl>
    <w:lvl w:ilvl="3" w:tplc="F95E484A" w:tentative="1">
      <w:start w:val="1"/>
      <w:numFmt w:val="bullet"/>
      <w:lvlText w:val=""/>
      <w:lvlJc w:val="left"/>
      <w:pPr>
        <w:tabs>
          <w:tab w:val="num" w:pos="2880"/>
        </w:tabs>
        <w:ind w:left="2880" w:hanging="360"/>
      </w:pPr>
      <w:rPr>
        <w:rFonts w:ascii="Wingdings" w:hAnsi="Wingdings" w:hint="default"/>
      </w:rPr>
    </w:lvl>
    <w:lvl w:ilvl="4" w:tplc="CC987E10" w:tentative="1">
      <w:start w:val="1"/>
      <w:numFmt w:val="bullet"/>
      <w:lvlText w:val=""/>
      <w:lvlJc w:val="left"/>
      <w:pPr>
        <w:tabs>
          <w:tab w:val="num" w:pos="3600"/>
        </w:tabs>
        <w:ind w:left="3600" w:hanging="360"/>
      </w:pPr>
      <w:rPr>
        <w:rFonts w:ascii="Wingdings" w:hAnsi="Wingdings" w:hint="default"/>
      </w:rPr>
    </w:lvl>
    <w:lvl w:ilvl="5" w:tplc="B15205D0" w:tentative="1">
      <w:start w:val="1"/>
      <w:numFmt w:val="bullet"/>
      <w:lvlText w:val=""/>
      <w:lvlJc w:val="left"/>
      <w:pPr>
        <w:tabs>
          <w:tab w:val="num" w:pos="4320"/>
        </w:tabs>
        <w:ind w:left="4320" w:hanging="360"/>
      </w:pPr>
      <w:rPr>
        <w:rFonts w:ascii="Wingdings" w:hAnsi="Wingdings" w:hint="default"/>
      </w:rPr>
    </w:lvl>
    <w:lvl w:ilvl="6" w:tplc="37BA258C" w:tentative="1">
      <w:start w:val="1"/>
      <w:numFmt w:val="bullet"/>
      <w:lvlText w:val=""/>
      <w:lvlJc w:val="left"/>
      <w:pPr>
        <w:tabs>
          <w:tab w:val="num" w:pos="5040"/>
        </w:tabs>
        <w:ind w:left="5040" w:hanging="360"/>
      </w:pPr>
      <w:rPr>
        <w:rFonts w:ascii="Wingdings" w:hAnsi="Wingdings" w:hint="default"/>
      </w:rPr>
    </w:lvl>
    <w:lvl w:ilvl="7" w:tplc="B12A4B1C" w:tentative="1">
      <w:start w:val="1"/>
      <w:numFmt w:val="bullet"/>
      <w:lvlText w:val=""/>
      <w:lvlJc w:val="left"/>
      <w:pPr>
        <w:tabs>
          <w:tab w:val="num" w:pos="5760"/>
        </w:tabs>
        <w:ind w:left="5760" w:hanging="360"/>
      </w:pPr>
      <w:rPr>
        <w:rFonts w:ascii="Wingdings" w:hAnsi="Wingdings" w:hint="default"/>
      </w:rPr>
    </w:lvl>
    <w:lvl w:ilvl="8" w:tplc="EBE6763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7759EF"/>
    <w:multiLevelType w:val="hybridMultilevel"/>
    <w:tmpl w:val="1FA4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9329C"/>
    <w:multiLevelType w:val="hybridMultilevel"/>
    <w:tmpl w:val="944CC7C0"/>
    <w:lvl w:ilvl="0" w:tplc="BF603C94">
      <w:start w:val="1"/>
      <w:numFmt w:val="bullet"/>
      <w:lvlText w:val="•"/>
      <w:lvlJc w:val="left"/>
      <w:pPr>
        <w:tabs>
          <w:tab w:val="num" w:pos="720"/>
        </w:tabs>
        <w:ind w:left="720" w:hanging="360"/>
      </w:pPr>
      <w:rPr>
        <w:rFonts w:ascii="Arial" w:hAnsi="Arial" w:hint="default"/>
      </w:rPr>
    </w:lvl>
    <w:lvl w:ilvl="1" w:tplc="8E3625B6" w:tentative="1">
      <w:start w:val="1"/>
      <w:numFmt w:val="bullet"/>
      <w:lvlText w:val="•"/>
      <w:lvlJc w:val="left"/>
      <w:pPr>
        <w:tabs>
          <w:tab w:val="num" w:pos="1440"/>
        </w:tabs>
        <w:ind w:left="1440" w:hanging="360"/>
      </w:pPr>
      <w:rPr>
        <w:rFonts w:ascii="Arial" w:hAnsi="Arial" w:hint="default"/>
      </w:rPr>
    </w:lvl>
    <w:lvl w:ilvl="2" w:tplc="277038CE" w:tentative="1">
      <w:start w:val="1"/>
      <w:numFmt w:val="bullet"/>
      <w:lvlText w:val="•"/>
      <w:lvlJc w:val="left"/>
      <w:pPr>
        <w:tabs>
          <w:tab w:val="num" w:pos="2160"/>
        </w:tabs>
        <w:ind w:left="2160" w:hanging="360"/>
      </w:pPr>
      <w:rPr>
        <w:rFonts w:ascii="Arial" w:hAnsi="Arial" w:hint="default"/>
      </w:rPr>
    </w:lvl>
    <w:lvl w:ilvl="3" w:tplc="9F68EDF6" w:tentative="1">
      <w:start w:val="1"/>
      <w:numFmt w:val="bullet"/>
      <w:lvlText w:val="•"/>
      <w:lvlJc w:val="left"/>
      <w:pPr>
        <w:tabs>
          <w:tab w:val="num" w:pos="2880"/>
        </w:tabs>
        <w:ind w:left="2880" w:hanging="360"/>
      </w:pPr>
      <w:rPr>
        <w:rFonts w:ascii="Arial" w:hAnsi="Arial" w:hint="default"/>
      </w:rPr>
    </w:lvl>
    <w:lvl w:ilvl="4" w:tplc="B61CD52C" w:tentative="1">
      <w:start w:val="1"/>
      <w:numFmt w:val="bullet"/>
      <w:lvlText w:val="•"/>
      <w:lvlJc w:val="left"/>
      <w:pPr>
        <w:tabs>
          <w:tab w:val="num" w:pos="3600"/>
        </w:tabs>
        <w:ind w:left="3600" w:hanging="360"/>
      </w:pPr>
      <w:rPr>
        <w:rFonts w:ascii="Arial" w:hAnsi="Arial" w:hint="default"/>
      </w:rPr>
    </w:lvl>
    <w:lvl w:ilvl="5" w:tplc="8F30B0C8" w:tentative="1">
      <w:start w:val="1"/>
      <w:numFmt w:val="bullet"/>
      <w:lvlText w:val="•"/>
      <w:lvlJc w:val="left"/>
      <w:pPr>
        <w:tabs>
          <w:tab w:val="num" w:pos="4320"/>
        </w:tabs>
        <w:ind w:left="4320" w:hanging="360"/>
      </w:pPr>
      <w:rPr>
        <w:rFonts w:ascii="Arial" w:hAnsi="Arial" w:hint="default"/>
      </w:rPr>
    </w:lvl>
    <w:lvl w:ilvl="6" w:tplc="84BCBAA0" w:tentative="1">
      <w:start w:val="1"/>
      <w:numFmt w:val="bullet"/>
      <w:lvlText w:val="•"/>
      <w:lvlJc w:val="left"/>
      <w:pPr>
        <w:tabs>
          <w:tab w:val="num" w:pos="5040"/>
        </w:tabs>
        <w:ind w:left="5040" w:hanging="360"/>
      </w:pPr>
      <w:rPr>
        <w:rFonts w:ascii="Arial" w:hAnsi="Arial" w:hint="default"/>
      </w:rPr>
    </w:lvl>
    <w:lvl w:ilvl="7" w:tplc="00DA00C2" w:tentative="1">
      <w:start w:val="1"/>
      <w:numFmt w:val="bullet"/>
      <w:lvlText w:val="•"/>
      <w:lvlJc w:val="left"/>
      <w:pPr>
        <w:tabs>
          <w:tab w:val="num" w:pos="5760"/>
        </w:tabs>
        <w:ind w:left="5760" w:hanging="360"/>
      </w:pPr>
      <w:rPr>
        <w:rFonts w:ascii="Arial" w:hAnsi="Arial" w:hint="default"/>
      </w:rPr>
    </w:lvl>
    <w:lvl w:ilvl="8" w:tplc="9194682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D847F5"/>
    <w:multiLevelType w:val="hybridMultilevel"/>
    <w:tmpl w:val="9E440A6E"/>
    <w:lvl w:ilvl="0" w:tplc="64AEC0D2">
      <w:start w:val="1"/>
      <w:numFmt w:val="decimal"/>
      <w:lvlText w:val="%1."/>
      <w:lvlJc w:val="left"/>
      <w:pPr>
        <w:tabs>
          <w:tab w:val="num" w:pos="720"/>
        </w:tabs>
        <w:ind w:left="720" w:hanging="360"/>
      </w:pPr>
    </w:lvl>
    <w:lvl w:ilvl="1" w:tplc="EAD0ECFE" w:tentative="1">
      <w:start w:val="1"/>
      <w:numFmt w:val="decimal"/>
      <w:lvlText w:val="%2."/>
      <w:lvlJc w:val="left"/>
      <w:pPr>
        <w:tabs>
          <w:tab w:val="num" w:pos="1440"/>
        </w:tabs>
        <w:ind w:left="1440" w:hanging="360"/>
      </w:pPr>
    </w:lvl>
    <w:lvl w:ilvl="2" w:tplc="54A0E1A0" w:tentative="1">
      <w:start w:val="1"/>
      <w:numFmt w:val="decimal"/>
      <w:lvlText w:val="%3."/>
      <w:lvlJc w:val="left"/>
      <w:pPr>
        <w:tabs>
          <w:tab w:val="num" w:pos="2160"/>
        </w:tabs>
        <w:ind w:left="2160" w:hanging="360"/>
      </w:pPr>
    </w:lvl>
    <w:lvl w:ilvl="3" w:tplc="78524F84" w:tentative="1">
      <w:start w:val="1"/>
      <w:numFmt w:val="decimal"/>
      <w:lvlText w:val="%4."/>
      <w:lvlJc w:val="left"/>
      <w:pPr>
        <w:tabs>
          <w:tab w:val="num" w:pos="2880"/>
        </w:tabs>
        <w:ind w:left="2880" w:hanging="360"/>
      </w:pPr>
    </w:lvl>
    <w:lvl w:ilvl="4" w:tplc="CD2A6548" w:tentative="1">
      <w:start w:val="1"/>
      <w:numFmt w:val="decimal"/>
      <w:lvlText w:val="%5."/>
      <w:lvlJc w:val="left"/>
      <w:pPr>
        <w:tabs>
          <w:tab w:val="num" w:pos="3600"/>
        </w:tabs>
        <w:ind w:left="3600" w:hanging="360"/>
      </w:pPr>
    </w:lvl>
    <w:lvl w:ilvl="5" w:tplc="0D6C5D10" w:tentative="1">
      <w:start w:val="1"/>
      <w:numFmt w:val="decimal"/>
      <w:lvlText w:val="%6."/>
      <w:lvlJc w:val="left"/>
      <w:pPr>
        <w:tabs>
          <w:tab w:val="num" w:pos="4320"/>
        </w:tabs>
        <w:ind w:left="4320" w:hanging="360"/>
      </w:pPr>
    </w:lvl>
    <w:lvl w:ilvl="6" w:tplc="8C0AC8AE" w:tentative="1">
      <w:start w:val="1"/>
      <w:numFmt w:val="decimal"/>
      <w:lvlText w:val="%7."/>
      <w:lvlJc w:val="left"/>
      <w:pPr>
        <w:tabs>
          <w:tab w:val="num" w:pos="5040"/>
        </w:tabs>
        <w:ind w:left="5040" w:hanging="360"/>
      </w:pPr>
    </w:lvl>
    <w:lvl w:ilvl="7" w:tplc="4EB252A0" w:tentative="1">
      <w:start w:val="1"/>
      <w:numFmt w:val="decimal"/>
      <w:lvlText w:val="%8."/>
      <w:lvlJc w:val="left"/>
      <w:pPr>
        <w:tabs>
          <w:tab w:val="num" w:pos="5760"/>
        </w:tabs>
        <w:ind w:left="5760" w:hanging="360"/>
      </w:pPr>
    </w:lvl>
    <w:lvl w:ilvl="8" w:tplc="2708E55A" w:tentative="1">
      <w:start w:val="1"/>
      <w:numFmt w:val="decimal"/>
      <w:lvlText w:val="%9."/>
      <w:lvlJc w:val="left"/>
      <w:pPr>
        <w:tabs>
          <w:tab w:val="num" w:pos="6480"/>
        </w:tabs>
        <w:ind w:left="6480" w:hanging="360"/>
      </w:pPr>
    </w:lvl>
  </w:abstractNum>
  <w:abstractNum w:abstractNumId="17" w15:restartNumberingAfterBreak="0">
    <w:nsid w:val="3B821C73"/>
    <w:multiLevelType w:val="hybridMultilevel"/>
    <w:tmpl w:val="5CFE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75378"/>
    <w:multiLevelType w:val="hybridMultilevel"/>
    <w:tmpl w:val="DBF84208"/>
    <w:lvl w:ilvl="0" w:tplc="C17432AA">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CD6552"/>
    <w:multiLevelType w:val="hybridMultilevel"/>
    <w:tmpl w:val="A370A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B4891"/>
    <w:multiLevelType w:val="hybridMultilevel"/>
    <w:tmpl w:val="ED88FE4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8CC0B80"/>
    <w:multiLevelType w:val="hybridMultilevel"/>
    <w:tmpl w:val="B13CD2EA"/>
    <w:lvl w:ilvl="0" w:tplc="D42AC6FE">
      <w:start w:val="1"/>
      <w:numFmt w:val="upperRoman"/>
      <w:lvlText w:val="%1."/>
      <w:lvlJc w:val="right"/>
      <w:pPr>
        <w:tabs>
          <w:tab w:val="num" w:pos="720"/>
        </w:tabs>
        <w:ind w:left="720" w:hanging="360"/>
      </w:pPr>
    </w:lvl>
    <w:lvl w:ilvl="1" w:tplc="71403318" w:tentative="1">
      <w:start w:val="1"/>
      <w:numFmt w:val="upperRoman"/>
      <w:lvlText w:val="%2."/>
      <w:lvlJc w:val="right"/>
      <w:pPr>
        <w:tabs>
          <w:tab w:val="num" w:pos="1440"/>
        </w:tabs>
        <w:ind w:left="1440" w:hanging="360"/>
      </w:pPr>
    </w:lvl>
    <w:lvl w:ilvl="2" w:tplc="6BC28A6C" w:tentative="1">
      <w:start w:val="1"/>
      <w:numFmt w:val="upperRoman"/>
      <w:lvlText w:val="%3."/>
      <w:lvlJc w:val="right"/>
      <w:pPr>
        <w:tabs>
          <w:tab w:val="num" w:pos="2160"/>
        </w:tabs>
        <w:ind w:left="2160" w:hanging="360"/>
      </w:pPr>
    </w:lvl>
    <w:lvl w:ilvl="3" w:tplc="E10AFCFA" w:tentative="1">
      <w:start w:val="1"/>
      <w:numFmt w:val="upperRoman"/>
      <w:lvlText w:val="%4."/>
      <w:lvlJc w:val="right"/>
      <w:pPr>
        <w:tabs>
          <w:tab w:val="num" w:pos="2880"/>
        </w:tabs>
        <w:ind w:left="2880" w:hanging="360"/>
      </w:pPr>
    </w:lvl>
    <w:lvl w:ilvl="4" w:tplc="BF26B2F6" w:tentative="1">
      <w:start w:val="1"/>
      <w:numFmt w:val="upperRoman"/>
      <w:lvlText w:val="%5."/>
      <w:lvlJc w:val="right"/>
      <w:pPr>
        <w:tabs>
          <w:tab w:val="num" w:pos="3600"/>
        </w:tabs>
        <w:ind w:left="3600" w:hanging="360"/>
      </w:pPr>
    </w:lvl>
    <w:lvl w:ilvl="5" w:tplc="3FA4CB96" w:tentative="1">
      <w:start w:val="1"/>
      <w:numFmt w:val="upperRoman"/>
      <w:lvlText w:val="%6."/>
      <w:lvlJc w:val="right"/>
      <w:pPr>
        <w:tabs>
          <w:tab w:val="num" w:pos="4320"/>
        </w:tabs>
        <w:ind w:left="4320" w:hanging="360"/>
      </w:pPr>
    </w:lvl>
    <w:lvl w:ilvl="6" w:tplc="D02496D8" w:tentative="1">
      <w:start w:val="1"/>
      <w:numFmt w:val="upperRoman"/>
      <w:lvlText w:val="%7."/>
      <w:lvlJc w:val="right"/>
      <w:pPr>
        <w:tabs>
          <w:tab w:val="num" w:pos="5040"/>
        </w:tabs>
        <w:ind w:left="5040" w:hanging="360"/>
      </w:pPr>
    </w:lvl>
    <w:lvl w:ilvl="7" w:tplc="5CA8090A" w:tentative="1">
      <w:start w:val="1"/>
      <w:numFmt w:val="upperRoman"/>
      <w:lvlText w:val="%8."/>
      <w:lvlJc w:val="right"/>
      <w:pPr>
        <w:tabs>
          <w:tab w:val="num" w:pos="5760"/>
        </w:tabs>
        <w:ind w:left="5760" w:hanging="360"/>
      </w:pPr>
    </w:lvl>
    <w:lvl w:ilvl="8" w:tplc="003A2D22" w:tentative="1">
      <w:start w:val="1"/>
      <w:numFmt w:val="upperRoman"/>
      <w:lvlText w:val="%9."/>
      <w:lvlJc w:val="right"/>
      <w:pPr>
        <w:tabs>
          <w:tab w:val="num" w:pos="6480"/>
        </w:tabs>
        <w:ind w:left="6480" w:hanging="360"/>
      </w:pPr>
    </w:lvl>
  </w:abstractNum>
  <w:abstractNum w:abstractNumId="22" w15:restartNumberingAfterBreak="0">
    <w:nsid w:val="49FA393A"/>
    <w:multiLevelType w:val="hybridMultilevel"/>
    <w:tmpl w:val="46B88FD0"/>
    <w:lvl w:ilvl="0" w:tplc="AC18BA00">
      <w:start w:val="1"/>
      <w:numFmt w:val="bullet"/>
      <w:lvlText w:val=""/>
      <w:lvlJc w:val="left"/>
      <w:pPr>
        <w:tabs>
          <w:tab w:val="num" w:pos="720"/>
        </w:tabs>
        <w:ind w:left="720" w:hanging="360"/>
      </w:pPr>
      <w:rPr>
        <w:rFonts w:ascii="Wingdings" w:hAnsi="Wingdings" w:hint="default"/>
      </w:rPr>
    </w:lvl>
    <w:lvl w:ilvl="1" w:tplc="1E44890A" w:tentative="1">
      <w:start w:val="1"/>
      <w:numFmt w:val="bullet"/>
      <w:lvlText w:val=""/>
      <w:lvlJc w:val="left"/>
      <w:pPr>
        <w:tabs>
          <w:tab w:val="num" w:pos="1440"/>
        </w:tabs>
        <w:ind w:left="1440" w:hanging="360"/>
      </w:pPr>
      <w:rPr>
        <w:rFonts w:ascii="Wingdings" w:hAnsi="Wingdings" w:hint="default"/>
      </w:rPr>
    </w:lvl>
    <w:lvl w:ilvl="2" w:tplc="AB1868A4" w:tentative="1">
      <w:start w:val="1"/>
      <w:numFmt w:val="bullet"/>
      <w:lvlText w:val=""/>
      <w:lvlJc w:val="left"/>
      <w:pPr>
        <w:tabs>
          <w:tab w:val="num" w:pos="2160"/>
        </w:tabs>
        <w:ind w:left="2160" w:hanging="360"/>
      </w:pPr>
      <w:rPr>
        <w:rFonts w:ascii="Wingdings" w:hAnsi="Wingdings" w:hint="default"/>
      </w:rPr>
    </w:lvl>
    <w:lvl w:ilvl="3" w:tplc="E34A42EA" w:tentative="1">
      <w:start w:val="1"/>
      <w:numFmt w:val="bullet"/>
      <w:lvlText w:val=""/>
      <w:lvlJc w:val="left"/>
      <w:pPr>
        <w:tabs>
          <w:tab w:val="num" w:pos="2880"/>
        </w:tabs>
        <w:ind w:left="2880" w:hanging="360"/>
      </w:pPr>
      <w:rPr>
        <w:rFonts w:ascii="Wingdings" w:hAnsi="Wingdings" w:hint="default"/>
      </w:rPr>
    </w:lvl>
    <w:lvl w:ilvl="4" w:tplc="8508FA62" w:tentative="1">
      <w:start w:val="1"/>
      <w:numFmt w:val="bullet"/>
      <w:lvlText w:val=""/>
      <w:lvlJc w:val="left"/>
      <w:pPr>
        <w:tabs>
          <w:tab w:val="num" w:pos="3600"/>
        </w:tabs>
        <w:ind w:left="3600" w:hanging="360"/>
      </w:pPr>
      <w:rPr>
        <w:rFonts w:ascii="Wingdings" w:hAnsi="Wingdings" w:hint="default"/>
      </w:rPr>
    </w:lvl>
    <w:lvl w:ilvl="5" w:tplc="4680EB76" w:tentative="1">
      <w:start w:val="1"/>
      <w:numFmt w:val="bullet"/>
      <w:lvlText w:val=""/>
      <w:lvlJc w:val="left"/>
      <w:pPr>
        <w:tabs>
          <w:tab w:val="num" w:pos="4320"/>
        </w:tabs>
        <w:ind w:left="4320" w:hanging="360"/>
      </w:pPr>
      <w:rPr>
        <w:rFonts w:ascii="Wingdings" w:hAnsi="Wingdings" w:hint="default"/>
      </w:rPr>
    </w:lvl>
    <w:lvl w:ilvl="6" w:tplc="BBC061D8" w:tentative="1">
      <w:start w:val="1"/>
      <w:numFmt w:val="bullet"/>
      <w:lvlText w:val=""/>
      <w:lvlJc w:val="left"/>
      <w:pPr>
        <w:tabs>
          <w:tab w:val="num" w:pos="5040"/>
        </w:tabs>
        <w:ind w:left="5040" w:hanging="360"/>
      </w:pPr>
      <w:rPr>
        <w:rFonts w:ascii="Wingdings" w:hAnsi="Wingdings" w:hint="default"/>
      </w:rPr>
    </w:lvl>
    <w:lvl w:ilvl="7" w:tplc="3932C142" w:tentative="1">
      <w:start w:val="1"/>
      <w:numFmt w:val="bullet"/>
      <w:lvlText w:val=""/>
      <w:lvlJc w:val="left"/>
      <w:pPr>
        <w:tabs>
          <w:tab w:val="num" w:pos="5760"/>
        </w:tabs>
        <w:ind w:left="5760" w:hanging="360"/>
      </w:pPr>
      <w:rPr>
        <w:rFonts w:ascii="Wingdings" w:hAnsi="Wingdings" w:hint="default"/>
      </w:rPr>
    </w:lvl>
    <w:lvl w:ilvl="8" w:tplc="8FCC068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3424E0"/>
    <w:multiLevelType w:val="hybridMultilevel"/>
    <w:tmpl w:val="1D5224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C255BD"/>
    <w:multiLevelType w:val="hybridMultilevel"/>
    <w:tmpl w:val="F34EA474"/>
    <w:lvl w:ilvl="0" w:tplc="74A8E0FE">
      <w:start w:val="1"/>
      <w:numFmt w:val="bullet"/>
      <w:lvlText w:val="•"/>
      <w:lvlJc w:val="left"/>
      <w:pPr>
        <w:tabs>
          <w:tab w:val="num" w:pos="720"/>
        </w:tabs>
        <w:ind w:left="720" w:hanging="360"/>
      </w:pPr>
      <w:rPr>
        <w:rFonts w:ascii="Arial" w:hAnsi="Arial" w:hint="default"/>
      </w:rPr>
    </w:lvl>
    <w:lvl w:ilvl="1" w:tplc="339690D0" w:tentative="1">
      <w:start w:val="1"/>
      <w:numFmt w:val="bullet"/>
      <w:lvlText w:val="•"/>
      <w:lvlJc w:val="left"/>
      <w:pPr>
        <w:tabs>
          <w:tab w:val="num" w:pos="1440"/>
        </w:tabs>
        <w:ind w:left="1440" w:hanging="360"/>
      </w:pPr>
      <w:rPr>
        <w:rFonts w:ascii="Arial" w:hAnsi="Arial" w:hint="default"/>
      </w:rPr>
    </w:lvl>
    <w:lvl w:ilvl="2" w:tplc="24067724" w:tentative="1">
      <w:start w:val="1"/>
      <w:numFmt w:val="bullet"/>
      <w:lvlText w:val="•"/>
      <w:lvlJc w:val="left"/>
      <w:pPr>
        <w:tabs>
          <w:tab w:val="num" w:pos="2160"/>
        </w:tabs>
        <w:ind w:left="2160" w:hanging="360"/>
      </w:pPr>
      <w:rPr>
        <w:rFonts w:ascii="Arial" w:hAnsi="Arial" w:hint="default"/>
      </w:rPr>
    </w:lvl>
    <w:lvl w:ilvl="3" w:tplc="37F07F72" w:tentative="1">
      <w:start w:val="1"/>
      <w:numFmt w:val="bullet"/>
      <w:lvlText w:val="•"/>
      <w:lvlJc w:val="left"/>
      <w:pPr>
        <w:tabs>
          <w:tab w:val="num" w:pos="2880"/>
        </w:tabs>
        <w:ind w:left="2880" w:hanging="360"/>
      </w:pPr>
      <w:rPr>
        <w:rFonts w:ascii="Arial" w:hAnsi="Arial" w:hint="default"/>
      </w:rPr>
    </w:lvl>
    <w:lvl w:ilvl="4" w:tplc="D9BEE3C8" w:tentative="1">
      <w:start w:val="1"/>
      <w:numFmt w:val="bullet"/>
      <w:lvlText w:val="•"/>
      <w:lvlJc w:val="left"/>
      <w:pPr>
        <w:tabs>
          <w:tab w:val="num" w:pos="3600"/>
        </w:tabs>
        <w:ind w:left="3600" w:hanging="360"/>
      </w:pPr>
      <w:rPr>
        <w:rFonts w:ascii="Arial" w:hAnsi="Arial" w:hint="default"/>
      </w:rPr>
    </w:lvl>
    <w:lvl w:ilvl="5" w:tplc="F6526164" w:tentative="1">
      <w:start w:val="1"/>
      <w:numFmt w:val="bullet"/>
      <w:lvlText w:val="•"/>
      <w:lvlJc w:val="left"/>
      <w:pPr>
        <w:tabs>
          <w:tab w:val="num" w:pos="4320"/>
        </w:tabs>
        <w:ind w:left="4320" w:hanging="360"/>
      </w:pPr>
      <w:rPr>
        <w:rFonts w:ascii="Arial" w:hAnsi="Arial" w:hint="default"/>
      </w:rPr>
    </w:lvl>
    <w:lvl w:ilvl="6" w:tplc="A4749CCA" w:tentative="1">
      <w:start w:val="1"/>
      <w:numFmt w:val="bullet"/>
      <w:lvlText w:val="•"/>
      <w:lvlJc w:val="left"/>
      <w:pPr>
        <w:tabs>
          <w:tab w:val="num" w:pos="5040"/>
        </w:tabs>
        <w:ind w:left="5040" w:hanging="360"/>
      </w:pPr>
      <w:rPr>
        <w:rFonts w:ascii="Arial" w:hAnsi="Arial" w:hint="default"/>
      </w:rPr>
    </w:lvl>
    <w:lvl w:ilvl="7" w:tplc="87704E20" w:tentative="1">
      <w:start w:val="1"/>
      <w:numFmt w:val="bullet"/>
      <w:lvlText w:val="•"/>
      <w:lvlJc w:val="left"/>
      <w:pPr>
        <w:tabs>
          <w:tab w:val="num" w:pos="5760"/>
        </w:tabs>
        <w:ind w:left="5760" w:hanging="360"/>
      </w:pPr>
      <w:rPr>
        <w:rFonts w:ascii="Arial" w:hAnsi="Arial" w:hint="default"/>
      </w:rPr>
    </w:lvl>
    <w:lvl w:ilvl="8" w:tplc="89AC14B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A03A9B"/>
    <w:multiLevelType w:val="hybridMultilevel"/>
    <w:tmpl w:val="1B40BC06"/>
    <w:lvl w:ilvl="0" w:tplc="C9A8EE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F75F75"/>
    <w:multiLevelType w:val="hybridMultilevel"/>
    <w:tmpl w:val="CD30396C"/>
    <w:lvl w:ilvl="0" w:tplc="965602F4">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573D0F57"/>
    <w:multiLevelType w:val="hybridMultilevel"/>
    <w:tmpl w:val="96C81F34"/>
    <w:lvl w:ilvl="0" w:tplc="91B0A3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32586"/>
    <w:multiLevelType w:val="hybridMultilevel"/>
    <w:tmpl w:val="7E562C2E"/>
    <w:lvl w:ilvl="0" w:tplc="547A53DE">
      <w:start w:val="1"/>
      <w:numFmt w:val="bullet"/>
      <w:lvlText w:val="•"/>
      <w:lvlJc w:val="left"/>
      <w:pPr>
        <w:tabs>
          <w:tab w:val="num" w:pos="720"/>
        </w:tabs>
        <w:ind w:left="720" w:hanging="360"/>
      </w:pPr>
      <w:rPr>
        <w:rFonts w:ascii="Arial" w:hAnsi="Arial" w:hint="default"/>
      </w:rPr>
    </w:lvl>
    <w:lvl w:ilvl="1" w:tplc="F8047AEC">
      <w:numFmt w:val="bullet"/>
      <w:lvlText w:val="•"/>
      <w:lvlJc w:val="left"/>
      <w:pPr>
        <w:tabs>
          <w:tab w:val="num" w:pos="1440"/>
        </w:tabs>
        <w:ind w:left="1440" w:hanging="360"/>
      </w:pPr>
      <w:rPr>
        <w:rFonts w:ascii="Arial" w:hAnsi="Arial" w:hint="default"/>
      </w:rPr>
    </w:lvl>
    <w:lvl w:ilvl="2" w:tplc="4462C2DC" w:tentative="1">
      <w:start w:val="1"/>
      <w:numFmt w:val="bullet"/>
      <w:lvlText w:val="•"/>
      <w:lvlJc w:val="left"/>
      <w:pPr>
        <w:tabs>
          <w:tab w:val="num" w:pos="2160"/>
        </w:tabs>
        <w:ind w:left="2160" w:hanging="360"/>
      </w:pPr>
      <w:rPr>
        <w:rFonts w:ascii="Arial" w:hAnsi="Arial" w:hint="default"/>
      </w:rPr>
    </w:lvl>
    <w:lvl w:ilvl="3" w:tplc="29CCE8AC" w:tentative="1">
      <w:start w:val="1"/>
      <w:numFmt w:val="bullet"/>
      <w:lvlText w:val="•"/>
      <w:lvlJc w:val="left"/>
      <w:pPr>
        <w:tabs>
          <w:tab w:val="num" w:pos="2880"/>
        </w:tabs>
        <w:ind w:left="2880" w:hanging="360"/>
      </w:pPr>
      <w:rPr>
        <w:rFonts w:ascii="Arial" w:hAnsi="Arial" w:hint="default"/>
      </w:rPr>
    </w:lvl>
    <w:lvl w:ilvl="4" w:tplc="B8F62A58" w:tentative="1">
      <w:start w:val="1"/>
      <w:numFmt w:val="bullet"/>
      <w:lvlText w:val="•"/>
      <w:lvlJc w:val="left"/>
      <w:pPr>
        <w:tabs>
          <w:tab w:val="num" w:pos="3600"/>
        </w:tabs>
        <w:ind w:left="3600" w:hanging="360"/>
      </w:pPr>
      <w:rPr>
        <w:rFonts w:ascii="Arial" w:hAnsi="Arial" w:hint="default"/>
      </w:rPr>
    </w:lvl>
    <w:lvl w:ilvl="5" w:tplc="BCF81268" w:tentative="1">
      <w:start w:val="1"/>
      <w:numFmt w:val="bullet"/>
      <w:lvlText w:val="•"/>
      <w:lvlJc w:val="left"/>
      <w:pPr>
        <w:tabs>
          <w:tab w:val="num" w:pos="4320"/>
        </w:tabs>
        <w:ind w:left="4320" w:hanging="360"/>
      </w:pPr>
      <w:rPr>
        <w:rFonts w:ascii="Arial" w:hAnsi="Arial" w:hint="default"/>
      </w:rPr>
    </w:lvl>
    <w:lvl w:ilvl="6" w:tplc="9B0200B6" w:tentative="1">
      <w:start w:val="1"/>
      <w:numFmt w:val="bullet"/>
      <w:lvlText w:val="•"/>
      <w:lvlJc w:val="left"/>
      <w:pPr>
        <w:tabs>
          <w:tab w:val="num" w:pos="5040"/>
        </w:tabs>
        <w:ind w:left="5040" w:hanging="360"/>
      </w:pPr>
      <w:rPr>
        <w:rFonts w:ascii="Arial" w:hAnsi="Arial" w:hint="default"/>
      </w:rPr>
    </w:lvl>
    <w:lvl w:ilvl="7" w:tplc="954615D6" w:tentative="1">
      <w:start w:val="1"/>
      <w:numFmt w:val="bullet"/>
      <w:lvlText w:val="•"/>
      <w:lvlJc w:val="left"/>
      <w:pPr>
        <w:tabs>
          <w:tab w:val="num" w:pos="5760"/>
        </w:tabs>
        <w:ind w:left="5760" w:hanging="360"/>
      </w:pPr>
      <w:rPr>
        <w:rFonts w:ascii="Arial" w:hAnsi="Arial" w:hint="default"/>
      </w:rPr>
    </w:lvl>
    <w:lvl w:ilvl="8" w:tplc="35B2517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A4A05E2"/>
    <w:multiLevelType w:val="hybridMultilevel"/>
    <w:tmpl w:val="997CB6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51091"/>
    <w:multiLevelType w:val="hybridMultilevel"/>
    <w:tmpl w:val="90CC4666"/>
    <w:lvl w:ilvl="0" w:tplc="27CC1674">
      <w:start w:val="1"/>
      <w:numFmt w:val="bullet"/>
      <w:lvlText w:val=""/>
      <w:lvlJc w:val="left"/>
      <w:pPr>
        <w:tabs>
          <w:tab w:val="num" w:pos="720"/>
        </w:tabs>
        <w:ind w:left="720" w:hanging="360"/>
      </w:pPr>
      <w:rPr>
        <w:rFonts w:ascii="Wingdings" w:hAnsi="Wingdings" w:hint="default"/>
      </w:rPr>
    </w:lvl>
    <w:lvl w:ilvl="1" w:tplc="B2F270E6" w:tentative="1">
      <w:start w:val="1"/>
      <w:numFmt w:val="bullet"/>
      <w:lvlText w:val=""/>
      <w:lvlJc w:val="left"/>
      <w:pPr>
        <w:tabs>
          <w:tab w:val="num" w:pos="1440"/>
        </w:tabs>
        <w:ind w:left="1440" w:hanging="360"/>
      </w:pPr>
      <w:rPr>
        <w:rFonts w:ascii="Wingdings" w:hAnsi="Wingdings" w:hint="default"/>
      </w:rPr>
    </w:lvl>
    <w:lvl w:ilvl="2" w:tplc="B9D46B24" w:tentative="1">
      <w:start w:val="1"/>
      <w:numFmt w:val="bullet"/>
      <w:lvlText w:val=""/>
      <w:lvlJc w:val="left"/>
      <w:pPr>
        <w:tabs>
          <w:tab w:val="num" w:pos="2160"/>
        </w:tabs>
        <w:ind w:left="2160" w:hanging="360"/>
      </w:pPr>
      <w:rPr>
        <w:rFonts w:ascii="Wingdings" w:hAnsi="Wingdings" w:hint="default"/>
      </w:rPr>
    </w:lvl>
    <w:lvl w:ilvl="3" w:tplc="E310A182" w:tentative="1">
      <w:start w:val="1"/>
      <w:numFmt w:val="bullet"/>
      <w:lvlText w:val=""/>
      <w:lvlJc w:val="left"/>
      <w:pPr>
        <w:tabs>
          <w:tab w:val="num" w:pos="2880"/>
        </w:tabs>
        <w:ind w:left="2880" w:hanging="360"/>
      </w:pPr>
      <w:rPr>
        <w:rFonts w:ascii="Wingdings" w:hAnsi="Wingdings" w:hint="default"/>
      </w:rPr>
    </w:lvl>
    <w:lvl w:ilvl="4" w:tplc="7E563B28" w:tentative="1">
      <w:start w:val="1"/>
      <w:numFmt w:val="bullet"/>
      <w:lvlText w:val=""/>
      <w:lvlJc w:val="left"/>
      <w:pPr>
        <w:tabs>
          <w:tab w:val="num" w:pos="3600"/>
        </w:tabs>
        <w:ind w:left="3600" w:hanging="360"/>
      </w:pPr>
      <w:rPr>
        <w:rFonts w:ascii="Wingdings" w:hAnsi="Wingdings" w:hint="default"/>
      </w:rPr>
    </w:lvl>
    <w:lvl w:ilvl="5" w:tplc="C0BC9092" w:tentative="1">
      <w:start w:val="1"/>
      <w:numFmt w:val="bullet"/>
      <w:lvlText w:val=""/>
      <w:lvlJc w:val="left"/>
      <w:pPr>
        <w:tabs>
          <w:tab w:val="num" w:pos="4320"/>
        </w:tabs>
        <w:ind w:left="4320" w:hanging="360"/>
      </w:pPr>
      <w:rPr>
        <w:rFonts w:ascii="Wingdings" w:hAnsi="Wingdings" w:hint="default"/>
      </w:rPr>
    </w:lvl>
    <w:lvl w:ilvl="6" w:tplc="CB02B54E" w:tentative="1">
      <w:start w:val="1"/>
      <w:numFmt w:val="bullet"/>
      <w:lvlText w:val=""/>
      <w:lvlJc w:val="left"/>
      <w:pPr>
        <w:tabs>
          <w:tab w:val="num" w:pos="5040"/>
        </w:tabs>
        <w:ind w:left="5040" w:hanging="360"/>
      </w:pPr>
      <w:rPr>
        <w:rFonts w:ascii="Wingdings" w:hAnsi="Wingdings" w:hint="default"/>
      </w:rPr>
    </w:lvl>
    <w:lvl w:ilvl="7" w:tplc="E9F26FF0" w:tentative="1">
      <w:start w:val="1"/>
      <w:numFmt w:val="bullet"/>
      <w:lvlText w:val=""/>
      <w:lvlJc w:val="left"/>
      <w:pPr>
        <w:tabs>
          <w:tab w:val="num" w:pos="5760"/>
        </w:tabs>
        <w:ind w:left="5760" w:hanging="360"/>
      </w:pPr>
      <w:rPr>
        <w:rFonts w:ascii="Wingdings" w:hAnsi="Wingdings" w:hint="default"/>
      </w:rPr>
    </w:lvl>
    <w:lvl w:ilvl="8" w:tplc="EB4076F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CA2522"/>
    <w:multiLevelType w:val="hybridMultilevel"/>
    <w:tmpl w:val="86D62220"/>
    <w:lvl w:ilvl="0" w:tplc="6C22D196">
      <w:start w:val="1"/>
      <w:numFmt w:val="lowerLetter"/>
      <w:lvlText w:val="(%1)"/>
      <w:lvlJc w:val="left"/>
      <w:pPr>
        <w:tabs>
          <w:tab w:val="num" w:pos="720"/>
        </w:tabs>
        <w:ind w:left="720" w:hanging="360"/>
      </w:pPr>
    </w:lvl>
    <w:lvl w:ilvl="1" w:tplc="F788DAD8" w:tentative="1">
      <w:start w:val="1"/>
      <w:numFmt w:val="lowerLetter"/>
      <w:lvlText w:val="(%2)"/>
      <w:lvlJc w:val="left"/>
      <w:pPr>
        <w:tabs>
          <w:tab w:val="num" w:pos="1440"/>
        </w:tabs>
        <w:ind w:left="1440" w:hanging="360"/>
      </w:pPr>
    </w:lvl>
    <w:lvl w:ilvl="2" w:tplc="310882AA" w:tentative="1">
      <w:start w:val="1"/>
      <w:numFmt w:val="lowerLetter"/>
      <w:lvlText w:val="(%3)"/>
      <w:lvlJc w:val="left"/>
      <w:pPr>
        <w:tabs>
          <w:tab w:val="num" w:pos="2160"/>
        </w:tabs>
        <w:ind w:left="2160" w:hanging="360"/>
      </w:pPr>
    </w:lvl>
    <w:lvl w:ilvl="3" w:tplc="2370D0C0" w:tentative="1">
      <w:start w:val="1"/>
      <w:numFmt w:val="lowerLetter"/>
      <w:lvlText w:val="(%4)"/>
      <w:lvlJc w:val="left"/>
      <w:pPr>
        <w:tabs>
          <w:tab w:val="num" w:pos="2880"/>
        </w:tabs>
        <w:ind w:left="2880" w:hanging="360"/>
      </w:pPr>
    </w:lvl>
    <w:lvl w:ilvl="4" w:tplc="0270F508" w:tentative="1">
      <w:start w:val="1"/>
      <w:numFmt w:val="lowerLetter"/>
      <w:lvlText w:val="(%5)"/>
      <w:lvlJc w:val="left"/>
      <w:pPr>
        <w:tabs>
          <w:tab w:val="num" w:pos="3600"/>
        </w:tabs>
        <w:ind w:left="3600" w:hanging="360"/>
      </w:pPr>
    </w:lvl>
    <w:lvl w:ilvl="5" w:tplc="C9E030B2" w:tentative="1">
      <w:start w:val="1"/>
      <w:numFmt w:val="lowerLetter"/>
      <w:lvlText w:val="(%6)"/>
      <w:lvlJc w:val="left"/>
      <w:pPr>
        <w:tabs>
          <w:tab w:val="num" w:pos="4320"/>
        </w:tabs>
        <w:ind w:left="4320" w:hanging="360"/>
      </w:pPr>
    </w:lvl>
    <w:lvl w:ilvl="6" w:tplc="6CD8F3B8" w:tentative="1">
      <w:start w:val="1"/>
      <w:numFmt w:val="lowerLetter"/>
      <w:lvlText w:val="(%7)"/>
      <w:lvlJc w:val="left"/>
      <w:pPr>
        <w:tabs>
          <w:tab w:val="num" w:pos="5040"/>
        </w:tabs>
        <w:ind w:left="5040" w:hanging="360"/>
      </w:pPr>
    </w:lvl>
    <w:lvl w:ilvl="7" w:tplc="88C0A84E" w:tentative="1">
      <w:start w:val="1"/>
      <w:numFmt w:val="lowerLetter"/>
      <w:lvlText w:val="(%8)"/>
      <w:lvlJc w:val="left"/>
      <w:pPr>
        <w:tabs>
          <w:tab w:val="num" w:pos="5760"/>
        </w:tabs>
        <w:ind w:left="5760" w:hanging="360"/>
      </w:pPr>
    </w:lvl>
    <w:lvl w:ilvl="8" w:tplc="3220723E" w:tentative="1">
      <w:start w:val="1"/>
      <w:numFmt w:val="lowerLetter"/>
      <w:lvlText w:val="(%9)"/>
      <w:lvlJc w:val="left"/>
      <w:pPr>
        <w:tabs>
          <w:tab w:val="num" w:pos="6480"/>
        </w:tabs>
        <w:ind w:left="6480" w:hanging="360"/>
      </w:pPr>
    </w:lvl>
  </w:abstractNum>
  <w:abstractNum w:abstractNumId="32" w15:restartNumberingAfterBreak="0">
    <w:nsid w:val="67184036"/>
    <w:multiLevelType w:val="hybridMultilevel"/>
    <w:tmpl w:val="1D522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B1CDD"/>
    <w:multiLevelType w:val="hybridMultilevel"/>
    <w:tmpl w:val="C2A6D6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AD79C6"/>
    <w:multiLevelType w:val="hybridMultilevel"/>
    <w:tmpl w:val="E9F6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E5B8B"/>
    <w:multiLevelType w:val="hybridMultilevel"/>
    <w:tmpl w:val="6D8C2B44"/>
    <w:lvl w:ilvl="0" w:tplc="4E7A1434">
      <w:start w:val="1"/>
      <w:numFmt w:val="bullet"/>
      <w:lvlText w:val="•"/>
      <w:lvlJc w:val="left"/>
      <w:pPr>
        <w:tabs>
          <w:tab w:val="num" w:pos="720"/>
        </w:tabs>
        <w:ind w:left="720" w:hanging="360"/>
      </w:pPr>
      <w:rPr>
        <w:rFonts w:ascii="Arial" w:hAnsi="Arial" w:hint="default"/>
      </w:rPr>
    </w:lvl>
    <w:lvl w:ilvl="1" w:tplc="55D67BF0" w:tentative="1">
      <w:start w:val="1"/>
      <w:numFmt w:val="bullet"/>
      <w:lvlText w:val="•"/>
      <w:lvlJc w:val="left"/>
      <w:pPr>
        <w:tabs>
          <w:tab w:val="num" w:pos="1440"/>
        </w:tabs>
        <w:ind w:left="1440" w:hanging="360"/>
      </w:pPr>
      <w:rPr>
        <w:rFonts w:ascii="Arial" w:hAnsi="Arial" w:hint="default"/>
      </w:rPr>
    </w:lvl>
    <w:lvl w:ilvl="2" w:tplc="027820D8" w:tentative="1">
      <w:start w:val="1"/>
      <w:numFmt w:val="bullet"/>
      <w:lvlText w:val="•"/>
      <w:lvlJc w:val="left"/>
      <w:pPr>
        <w:tabs>
          <w:tab w:val="num" w:pos="2160"/>
        </w:tabs>
        <w:ind w:left="2160" w:hanging="360"/>
      </w:pPr>
      <w:rPr>
        <w:rFonts w:ascii="Arial" w:hAnsi="Arial" w:hint="default"/>
      </w:rPr>
    </w:lvl>
    <w:lvl w:ilvl="3" w:tplc="4612885A" w:tentative="1">
      <w:start w:val="1"/>
      <w:numFmt w:val="bullet"/>
      <w:lvlText w:val="•"/>
      <w:lvlJc w:val="left"/>
      <w:pPr>
        <w:tabs>
          <w:tab w:val="num" w:pos="2880"/>
        </w:tabs>
        <w:ind w:left="2880" w:hanging="360"/>
      </w:pPr>
      <w:rPr>
        <w:rFonts w:ascii="Arial" w:hAnsi="Arial" w:hint="default"/>
      </w:rPr>
    </w:lvl>
    <w:lvl w:ilvl="4" w:tplc="58EE305A" w:tentative="1">
      <w:start w:val="1"/>
      <w:numFmt w:val="bullet"/>
      <w:lvlText w:val="•"/>
      <w:lvlJc w:val="left"/>
      <w:pPr>
        <w:tabs>
          <w:tab w:val="num" w:pos="3600"/>
        </w:tabs>
        <w:ind w:left="3600" w:hanging="360"/>
      </w:pPr>
      <w:rPr>
        <w:rFonts w:ascii="Arial" w:hAnsi="Arial" w:hint="default"/>
      </w:rPr>
    </w:lvl>
    <w:lvl w:ilvl="5" w:tplc="77F0A6AA" w:tentative="1">
      <w:start w:val="1"/>
      <w:numFmt w:val="bullet"/>
      <w:lvlText w:val="•"/>
      <w:lvlJc w:val="left"/>
      <w:pPr>
        <w:tabs>
          <w:tab w:val="num" w:pos="4320"/>
        </w:tabs>
        <w:ind w:left="4320" w:hanging="360"/>
      </w:pPr>
      <w:rPr>
        <w:rFonts w:ascii="Arial" w:hAnsi="Arial" w:hint="default"/>
      </w:rPr>
    </w:lvl>
    <w:lvl w:ilvl="6" w:tplc="75BC5238" w:tentative="1">
      <w:start w:val="1"/>
      <w:numFmt w:val="bullet"/>
      <w:lvlText w:val="•"/>
      <w:lvlJc w:val="left"/>
      <w:pPr>
        <w:tabs>
          <w:tab w:val="num" w:pos="5040"/>
        </w:tabs>
        <w:ind w:left="5040" w:hanging="360"/>
      </w:pPr>
      <w:rPr>
        <w:rFonts w:ascii="Arial" w:hAnsi="Arial" w:hint="default"/>
      </w:rPr>
    </w:lvl>
    <w:lvl w:ilvl="7" w:tplc="86CA8734" w:tentative="1">
      <w:start w:val="1"/>
      <w:numFmt w:val="bullet"/>
      <w:lvlText w:val="•"/>
      <w:lvlJc w:val="left"/>
      <w:pPr>
        <w:tabs>
          <w:tab w:val="num" w:pos="5760"/>
        </w:tabs>
        <w:ind w:left="5760" w:hanging="360"/>
      </w:pPr>
      <w:rPr>
        <w:rFonts w:ascii="Arial" w:hAnsi="Arial" w:hint="default"/>
      </w:rPr>
    </w:lvl>
    <w:lvl w:ilvl="8" w:tplc="47C48E9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08C03AF"/>
    <w:multiLevelType w:val="hybridMultilevel"/>
    <w:tmpl w:val="93A4A396"/>
    <w:lvl w:ilvl="0" w:tplc="4F42218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56B27"/>
    <w:multiLevelType w:val="hybridMultilevel"/>
    <w:tmpl w:val="1B9EF30A"/>
    <w:lvl w:ilvl="0" w:tplc="648231E8">
      <w:start w:val="1"/>
      <w:numFmt w:val="bullet"/>
      <w:lvlText w:val="•"/>
      <w:lvlJc w:val="left"/>
      <w:pPr>
        <w:tabs>
          <w:tab w:val="num" w:pos="720"/>
        </w:tabs>
        <w:ind w:left="720" w:hanging="360"/>
      </w:pPr>
      <w:rPr>
        <w:rFonts w:ascii="Arial" w:hAnsi="Arial" w:hint="default"/>
      </w:rPr>
    </w:lvl>
    <w:lvl w:ilvl="1" w:tplc="F4948010" w:tentative="1">
      <w:start w:val="1"/>
      <w:numFmt w:val="bullet"/>
      <w:lvlText w:val="•"/>
      <w:lvlJc w:val="left"/>
      <w:pPr>
        <w:tabs>
          <w:tab w:val="num" w:pos="1440"/>
        </w:tabs>
        <w:ind w:left="1440" w:hanging="360"/>
      </w:pPr>
      <w:rPr>
        <w:rFonts w:ascii="Arial" w:hAnsi="Arial" w:hint="default"/>
      </w:rPr>
    </w:lvl>
    <w:lvl w:ilvl="2" w:tplc="7436E018" w:tentative="1">
      <w:start w:val="1"/>
      <w:numFmt w:val="bullet"/>
      <w:lvlText w:val="•"/>
      <w:lvlJc w:val="left"/>
      <w:pPr>
        <w:tabs>
          <w:tab w:val="num" w:pos="2160"/>
        </w:tabs>
        <w:ind w:left="2160" w:hanging="360"/>
      </w:pPr>
      <w:rPr>
        <w:rFonts w:ascii="Arial" w:hAnsi="Arial" w:hint="default"/>
      </w:rPr>
    </w:lvl>
    <w:lvl w:ilvl="3" w:tplc="AFC23996" w:tentative="1">
      <w:start w:val="1"/>
      <w:numFmt w:val="bullet"/>
      <w:lvlText w:val="•"/>
      <w:lvlJc w:val="left"/>
      <w:pPr>
        <w:tabs>
          <w:tab w:val="num" w:pos="2880"/>
        </w:tabs>
        <w:ind w:left="2880" w:hanging="360"/>
      </w:pPr>
      <w:rPr>
        <w:rFonts w:ascii="Arial" w:hAnsi="Arial" w:hint="default"/>
      </w:rPr>
    </w:lvl>
    <w:lvl w:ilvl="4" w:tplc="BF78164C" w:tentative="1">
      <w:start w:val="1"/>
      <w:numFmt w:val="bullet"/>
      <w:lvlText w:val="•"/>
      <w:lvlJc w:val="left"/>
      <w:pPr>
        <w:tabs>
          <w:tab w:val="num" w:pos="3600"/>
        </w:tabs>
        <w:ind w:left="3600" w:hanging="360"/>
      </w:pPr>
      <w:rPr>
        <w:rFonts w:ascii="Arial" w:hAnsi="Arial" w:hint="default"/>
      </w:rPr>
    </w:lvl>
    <w:lvl w:ilvl="5" w:tplc="BBF069E4" w:tentative="1">
      <w:start w:val="1"/>
      <w:numFmt w:val="bullet"/>
      <w:lvlText w:val="•"/>
      <w:lvlJc w:val="left"/>
      <w:pPr>
        <w:tabs>
          <w:tab w:val="num" w:pos="4320"/>
        </w:tabs>
        <w:ind w:left="4320" w:hanging="360"/>
      </w:pPr>
      <w:rPr>
        <w:rFonts w:ascii="Arial" w:hAnsi="Arial" w:hint="default"/>
      </w:rPr>
    </w:lvl>
    <w:lvl w:ilvl="6" w:tplc="C370428C" w:tentative="1">
      <w:start w:val="1"/>
      <w:numFmt w:val="bullet"/>
      <w:lvlText w:val="•"/>
      <w:lvlJc w:val="left"/>
      <w:pPr>
        <w:tabs>
          <w:tab w:val="num" w:pos="5040"/>
        </w:tabs>
        <w:ind w:left="5040" w:hanging="360"/>
      </w:pPr>
      <w:rPr>
        <w:rFonts w:ascii="Arial" w:hAnsi="Arial" w:hint="default"/>
      </w:rPr>
    </w:lvl>
    <w:lvl w:ilvl="7" w:tplc="53A2C01C" w:tentative="1">
      <w:start w:val="1"/>
      <w:numFmt w:val="bullet"/>
      <w:lvlText w:val="•"/>
      <w:lvlJc w:val="left"/>
      <w:pPr>
        <w:tabs>
          <w:tab w:val="num" w:pos="5760"/>
        </w:tabs>
        <w:ind w:left="5760" w:hanging="360"/>
      </w:pPr>
      <w:rPr>
        <w:rFonts w:ascii="Arial" w:hAnsi="Arial" w:hint="default"/>
      </w:rPr>
    </w:lvl>
    <w:lvl w:ilvl="8" w:tplc="8DC0758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5D83C33"/>
    <w:multiLevelType w:val="hybridMultilevel"/>
    <w:tmpl w:val="6DA4A84E"/>
    <w:lvl w:ilvl="0" w:tplc="50820B16">
      <w:start w:val="1"/>
      <w:numFmt w:val="bullet"/>
      <w:lvlText w:val=""/>
      <w:lvlJc w:val="left"/>
      <w:pPr>
        <w:tabs>
          <w:tab w:val="num" w:pos="720"/>
        </w:tabs>
        <w:ind w:left="720" w:hanging="360"/>
      </w:pPr>
      <w:rPr>
        <w:rFonts w:ascii="Wingdings" w:hAnsi="Wingdings" w:hint="default"/>
      </w:rPr>
    </w:lvl>
    <w:lvl w:ilvl="1" w:tplc="96E8E1E2" w:tentative="1">
      <w:start w:val="1"/>
      <w:numFmt w:val="bullet"/>
      <w:lvlText w:val=""/>
      <w:lvlJc w:val="left"/>
      <w:pPr>
        <w:tabs>
          <w:tab w:val="num" w:pos="1440"/>
        </w:tabs>
        <w:ind w:left="1440" w:hanging="360"/>
      </w:pPr>
      <w:rPr>
        <w:rFonts w:ascii="Wingdings" w:hAnsi="Wingdings" w:hint="default"/>
      </w:rPr>
    </w:lvl>
    <w:lvl w:ilvl="2" w:tplc="5844A0AE" w:tentative="1">
      <w:start w:val="1"/>
      <w:numFmt w:val="bullet"/>
      <w:lvlText w:val=""/>
      <w:lvlJc w:val="left"/>
      <w:pPr>
        <w:tabs>
          <w:tab w:val="num" w:pos="2160"/>
        </w:tabs>
        <w:ind w:left="2160" w:hanging="360"/>
      </w:pPr>
      <w:rPr>
        <w:rFonts w:ascii="Wingdings" w:hAnsi="Wingdings" w:hint="default"/>
      </w:rPr>
    </w:lvl>
    <w:lvl w:ilvl="3" w:tplc="D2BACAFC" w:tentative="1">
      <w:start w:val="1"/>
      <w:numFmt w:val="bullet"/>
      <w:lvlText w:val=""/>
      <w:lvlJc w:val="left"/>
      <w:pPr>
        <w:tabs>
          <w:tab w:val="num" w:pos="2880"/>
        </w:tabs>
        <w:ind w:left="2880" w:hanging="360"/>
      </w:pPr>
      <w:rPr>
        <w:rFonts w:ascii="Wingdings" w:hAnsi="Wingdings" w:hint="default"/>
      </w:rPr>
    </w:lvl>
    <w:lvl w:ilvl="4" w:tplc="DF844428" w:tentative="1">
      <w:start w:val="1"/>
      <w:numFmt w:val="bullet"/>
      <w:lvlText w:val=""/>
      <w:lvlJc w:val="left"/>
      <w:pPr>
        <w:tabs>
          <w:tab w:val="num" w:pos="3600"/>
        </w:tabs>
        <w:ind w:left="3600" w:hanging="360"/>
      </w:pPr>
      <w:rPr>
        <w:rFonts w:ascii="Wingdings" w:hAnsi="Wingdings" w:hint="default"/>
      </w:rPr>
    </w:lvl>
    <w:lvl w:ilvl="5" w:tplc="411E68EC" w:tentative="1">
      <w:start w:val="1"/>
      <w:numFmt w:val="bullet"/>
      <w:lvlText w:val=""/>
      <w:lvlJc w:val="left"/>
      <w:pPr>
        <w:tabs>
          <w:tab w:val="num" w:pos="4320"/>
        </w:tabs>
        <w:ind w:left="4320" w:hanging="360"/>
      </w:pPr>
      <w:rPr>
        <w:rFonts w:ascii="Wingdings" w:hAnsi="Wingdings" w:hint="default"/>
      </w:rPr>
    </w:lvl>
    <w:lvl w:ilvl="6" w:tplc="B9C06E9A" w:tentative="1">
      <w:start w:val="1"/>
      <w:numFmt w:val="bullet"/>
      <w:lvlText w:val=""/>
      <w:lvlJc w:val="left"/>
      <w:pPr>
        <w:tabs>
          <w:tab w:val="num" w:pos="5040"/>
        </w:tabs>
        <w:ind w:left="5040" w:hanging="360"/>
      </w:pPr>
      <w:rPr>
        <w:rFonts w:ascii="Wingdings" w:hAnsi="Wingdings" w:hint="default"/>
      </w:rPr>
    </w:lvl>
    <w:lvl w:ilvl="7" w:tplc="69041EB0" w:tentative="1">
      <w:start w:val="1"/>
      <w:numFmt w:val="bullet"/>
      <w:lvlText w:val=""/>
      <w:lvlJc w:val="left"/>
      <w:pPr>
        <w:tabs>
          <w:tab w:val="num" w:pos="5760"/>
        </w:tabs>
        <w:ind w:left="5760" w:hanging="360"/>
      </w:pPr>
      <w:rPr>
        <w:rFonts w:ascii="Wingdings" w:hAnsi="Wingdings" w:hint="default"/>
      </w:rPr>
    </w:lvl>
    <w:lvl w:ilvl="8" w:tplc="B9125CB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660364"/>
    <w:multiLevelType w:val="hybridMultilevel"/>
    <w:tmpl w:val="2E968EE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num w:numId="1" w16cid:durableId="602886077">
    <w:abstractNumId w:val="27"/>
  </w:num>
  <w:num w:numId="2" w16cid:durableId="2129421628">
    <w:abstractNumId w:val="19"/>
  </w:num>
  <w:num w:numId="3" w16cid:durableId="1314262123">
    <w:abstractNumId w:val="3"/>
  </w:num>
  <w:num w:numId="4" w16cid:durableId="1319071975">
    <w:abstractNumId w:val="18"/>
  </w:num>
  <w:num w:numId="5" w16cid:durableId="1916043217">
    <w:abstractNumId w:val="8"/>
  </w:num>
  <w:num w:numId="6" w16cid:durableId="2122063356">
    <w:abstractNumId w:val="24"/>
  </w:num>
  <w:num w:numId="7" w16cid:durableId="262962260">
    <w:abstractNumId w:val="38"/>
  </w:num>
  <w:num w:numId="8" w16cid:durableId="1545560431">
    <w:abstractNumId w:val="35"/>
  </w:num>
  <w:num w:numId="9" w16cid:durableId="1230580336">
    <w:abstractNumId w:val="0"/>
  </w:num>
  <w:num w:numId="10" w16cid:durableId="1599942426">
    <w:abstractNumId w:val="37"/>
  </w:num>
  <w:num w:numId="11" w16cid:durableId="1971013557">
    <w:abstractNumId w:val="33"/>
  </w:num>
  <w:num w:numId="12" w16cid:durableId="1649432707">
    <w:abstractNumId w:val="29"/>
  </w:num>
  <w:num w:numId="13" w16cid:durableId="58527063">
    <w:abstractNumId w:val="6"/>
  </w:num>
  <w:num w:numId="14" w16cid:durableId="1912615825">
    <w:abstractNumId w:val="21"/>
  </w:num>
  <w:num w:numId="15" w16cid:durableId="1415391920">
    <w:abstractNumId w:val="32"/>
  </w:num>
  <w:num w:numId="16" w16cid:durableId="1830947460">
    <w:abstractNumId w:val="9"/>
  </w:num>
  <w:num w:numId="17" w16cid:durableId="615984952">
    <w:abstractNumId w:val="16"/>
  </w:num>
  <w:num w:numId="18" w16cid:durableId="245308416">
    <w:abstractNumId w:val="34"/>
  </w:num>
  <w:num w:numId="19" w16cid:durableId="429278996">
    <w:abstractNumId w:val="12"/>
  </w:num>
  <w:num w:numId="20" w16cid:durableId="1320114333">
    <w:abstractNumId w:val="25"/>
  </w:num>
  <w:num w:numId="21" w16cid:durableId="267198286">
    <w:abstractNumId w:val="4"/>
  </w:num>
  <w:num w:numId="22" w16cid:durableId="1254586002">
    <w:abstractNumId w:val="26"/>
  </w:num>
  <w:num w:numId="23" w16cid:durableId="1436249448">
    <w:abstractNumId w:val="11"/>
  </w:num>
  <w:num w:numId="24" w16cid:durableId="1096486209">
    <w:abstractNumId w:val="7"/>
  </w:num>
  <w:num w:numId="25" w16cid:durableId="1908150889">
    <w:abstractNumId w:val="22"/>
  </w:num>
  <w:num w:numId="26" w16cid:durableId="186874921">
    <w:abstractNumId w:val="13"/>
  </w:num>
  <w:num w:numId="27" w16cid:durableId="224951015">
    <w:abstractNumId w:val="31"/>
  </w:num>
  <w:num w:numId="28" w16cid:durableId="1700860537">
    <w:abstractNumId w:val="30"/>
  </w:num>
  <w:num w:numId="29" w16cid:durableId="426116660">
    <w:abstractNumId w:val="15"/>
  </w:num>
  <w:num w:numId="30" w16cid:durableId="1447653228">
    <w:abstractNumId w:val="28"/>
  </w:num>
  <w:num w:numId="31" w16cid:durableId="896667871">
    <w:abstractNumId w:val="20"/>
  </w:num>
  <w:num w:numId="32" w16cid:durableId="1396470055">
    <w:abstractNumId w:val="1"/>
  </w:num>
  <w:num w:numId="33" w16cid:durableId="281425701">
    <w:abstractNumId w:val="2"/>
  </w:num>
  <w:num w:numId="34" w16cid:durableId="1823426886">
    <w:abstractNumId w:val="10"/>
  </w:num>
  <w:num w:numId="35" w16cid:durableId="1131442368">
    <w:abstractNumId w:val="17"/>
  </w:num>
  <w:num w:numId="36" w16cid:durableId="1322080682">
    <w:abstractNumId w:val="39"/>
  </w:num>
  <w:num w:numId="37" w16cid:durableId="1720738213">
    <w:abstractNumId w:val="23"/>
  </w:num>
  <w:num w:numId="38" w16cid:durableId="1840845912">
    <w:abstractNumId w:val="14"/>
  </w:num>
  <w:num w:numId="39" w16cid:durableId="1020355598">
    <w:abstractNumId w:val="36"/>
  </w:num>
  <w:num w:numId="40" w16cid:durableId="1861896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EE"/>
    <w:rsid w:val="000009C6"/>
    <w:rsid w:val="000144BA"/>
    <w:rsid w:val="0001628F"/>
    <w:rsid w:val="000174D7"/>
    <w:rsid w:val="00031258"/>
    <w:rsid w:val="00032A56"/>
    <w:rsid w:val="00042893"/>
    <w:rsid w:val="00043782"/>
    <w:rsid w:val="00044FED"/>
    <w:rsid w:val="00047CE9"/>
    <w:rsid w:val="00047ED8"/>
    <w:rsid w:val="000524F5"/>
    <w:rsid w:val="0005648E"/>
    <w:rsid w:val="00067049"/>
    <w:rsid w:val="0007072C"/>
    <w:rsid w:val="00080351"/>
    <w:rsid w:val="0008127E"/>
    <w:rsid w:val="000972FE"/>
    <w:rsid w:val="000B00B1"/>
    <w:rsid w:val="000B7806"/>
    <w:rsid w:val="000C16F9"/>
    <w:rsid w:val="000C4F00"/>
    <w:rsid w:val="000E49F5"/>
    <w:rsid w:val="001007D4"/>
    <w:rsid w:val="0011379E"/>
    <w:rsid w:val="00117FE2"/>
    <w:rsid w:val="001213C9"/>
    <w:rsid w:val="0012391D"/>
    <w:rsid w:val="00123CE1"/>
    <w:rsid w:val="00125D7F"/>
    <w:rsid w:val="001368EC"/>
    <w:rsid w:val="00143373"/>
    <w:rsid w:val="00146055"/>
    <w:rsid w:val="001500F9"/>
    <w:rsid w:val="00150A3E"/>
    <w:rsid w:val="001510D5"/>
    <w:rsid w:val="00153098"/>
    <w:rsid w:val="00156F58"/>
    <w:rsid w:val="0015756A"/>
    <w:rsid w:val="00163043"/>
    <w:rsid w:val="001674DF"/>
    <w:rsid w:val="0017141C"/>
    <w:rsid w:val="00176E65"/>
    <w:rsid w:val="001834F1"/>
    <w:rsid w:val="00184940"/>
    <w:rsid w:val="001B5E50"/>
    <w:rsid w:val="001B69E9"/>
    <w:rsid w:val="001C0DAE"/>
    <w:rsid w:val="001C1953"/>
    <w:rsid w:val="001C774F"/>
    <w:rsid w:val="001E54EF"/>
    <w:rsid w:val="001E64B7"/>
    <w:rsid w:val="001F2F34"/>
    <w:rsid w:val="001F4BB4"/>
    <w:rsid w:val="001F54B2"/>
    <w:rsid w:val="001F6B7D"/>
    <w:rsid w:val="00202F1E"/>
    <w:rsid w:val="002045AA"/>
    <w:rsid w:val="00207EDA"/>
    <w:rsid w:val="002125CA"/>
    <w:rsid w:val="00216A9A"/>
    <w:rsid w:val="0022282A"/>
    <w:rsid w:val="00223AD5"/>
    <w:rsid w:val="00223E21"/>
    <w:rsid w:val="00224F38"/>
    <w:rsid w:val="00235717"/>
    <w:rsid w:val="002425EF"/>
    <w:rsid w:val="002508C2"/>
    <w:rsid w:val="002549FE"/>
    <w:rsid w:val="002624AD"/>
    <w:rsid w:val="00264769"/>
    <w:rsid w:val="0026604C"/>
    <w:rsid w:val="002736F1"/>
    <w:rsid w:val="002809B9"/>
    <w:rsid w:val="00282DD3"/>
    <w:rsid w:val="00285C89"/>
    <w:rsid w:val="002928BE"/>
    <w:rsid w:val="002962CB"/>
    <w:rsid w:val="002968F8"/>
    <w:rsid w:val="002C2AA8"/>
    <w:rsid w:val="002C358E"/>
    <w:rsid w:val="002D37FE"/>
    <w:rsid w:val="002F2E59"/>
    <w:rsid w:val="002F3CA0"/>
    <w:rsid w:val="002F5415"/>
    <w:rsid w:val="002F6489"/>
    <w:rsid w:val="0030192C"/>
    <w:rsid w:val="00301DF2"/>
    <w:rsid w:val="003064FB"/>
    <w:rsid w:val="0031043C"/>
    <w:rsid w:val="00326740"/>
    <w:rsid w:val="00335860"/>
    <w:rsid w:val="00345DDD"/>
    <w:rsid w:val="00355B5D"/>
    <w:rsid w:val="00371728"/>
    <w:rsid w:val="0037385E"/>
    <w:rsid w:val="00391E10"/>
    <w:rsid w:val="003949DD"/>
    <w:rsid w:val="003968F3"/>
    <w:rsid w:val="003A156D"/>
    <w:rsid w:val="003B6236"/>
    <w:rsid w:val="003D2132"/>
    <w:rsid w:val="003D2FD8"/>
    <w:rsid w:val="003D4D04"/>
    <w:rsid w:val="003D64D5"/>
    <w:rsid w:val="003D7D93"/>
    <w:rsid w:val="003F0B4F"/>
    <w:rsid w:val="003F62A0"/>
    <w:rsid w:val="00401388"/>
    <w:rsid w:val="00414586"/>
    <w:rsid w:val="00415DE7"/>
    <w:rsid w:val="00417B06"/>
    <w:rsid w:val="00425ADA"/>
    <w:rsid w:val="00431BAE"/>
    <w:rsid w:val="00433393"/>
    <w:rsid w:val="00437601"/>
    <w:rsid w:val="00440466"/>
    <w:rsid w:val="00443B09"/>
    <w:rsid w:val="0045664D"/>
    <w:rsid w:val="00456FEF"/>
    <w:rsid w:val="004712FE"/>
    <w:rsid w:val="004724E1"/>
    <w:rsid w:val="00484D6C"/>
    <w:rsid w:val="004916C4"/>
    <w:rsid w:val="00494CDB"/>
    <w:rsid w:val="004A04C5"/>
    <w:rsid w:val="004A224C"/>
    <w:rsid w:val="004A26A8"/>
    <w:rsid w:val="004A66C1"/>
    <w:rsid w:val="004A6A5B"/>
    <w:rsid w:val="004A70C4"/>
    <w:rsid w:val="004A7C99"/>
    <w:rsid w:val="004B146B"/>
    <w:rsid w:val="004B29DA"/>
    <w:rsid w:val="004B447D"/>
    <w:rsid w:val="004B6A28"/>
    <w:rsid w:val="004D556E"/>
    <w:rsid w:val="004E10C4"/>
    <w:rsid w:val="004E7B05"/>
    <w:rsid w:val="004F1063"/>
    <w:rsid w:val="004F3A1A"/>
    <w:rsid w:val="004F5975"/>
    <w:rsid w:val="0051346B"/>
    <w:rsid w:val="005173AC"/>
    <w:rsid w:val="00531F7C"/>
    <w:rsid w:val="00535CA0"/>
    <w:rsid w:val="00561ED7"/>
    <w:rsid w:val="00567705"/>
    <w:rsid w:val="005715EF"/>
    <w:rsid w:val="0057432F"/>
    <w:rsid w:val="005765DC"/>
    <w:rsid w:val="00577751"/>
    <w:rsid w:val="005803C4"/>
    <w:rsid w:val="0058155E"/>
    <w:rsid w:val="00591FF9"/>
    <w:rsid w:val="005A012B"/>
    <w:rsid w:val="005A492B"/>
    <w:rsid w:val="005A535E"/>
    <w:rsid w:val="005C5EE9"/>
    <w:rsid w:val="005D2E4A"/>
    <w:rsid w:val="005E4267"/>
    <w:rsid w:val="005F39CF"/>
    <w:rsid w:val="005F7B91"/>
    <w:rsid w:val="006007BE"/>
    <w:rsid w:val="00600D2F"/>
    <w:rsid w:val="00617EFA"/>
    <w:rsid w:val="006207E1"/>
    <w:rsid w:val="006233C9"/>
    <w:rsid w:val="00625C0C"/>
    <w:rsid w:val="006320A0"/>
    <w:rsid w:val="0063506A"/>
    <w:rsid w:val="00637996"/>
    <w:rsid w:val="0064208A"/>
    <w:rsid w:val="006461F6"/>
    <w:rsid w:val="00650432"/>
    <w:rsid w:val="00660D32"/>
    <w:rsid w:val="00661401"/>
    <w:rsid w:val="006728D6"/>
    <w:rsid w:val="00682429"/>
    <w:rsid w:val="00693519"/>
    <w:rsid w:val="00696F63"/>
    <w:rsid w:val="006A5650"/>
    <w:rsid w:val="006A5ABD"/>
    <w:rsid w:val="006A7AC8"/>
    <w:rsid w:val="006B0EBB"/>
    <w:rsid w:val="006B6820"/>
    <w:rsid w:val="006B736C"/>
    <w:rsid w:val="006D12C4"/>
    <w:rsid w:val="006F0489"/>
    <w:rsid w:val="006F2362"/>
    <w:rsid w:val="00724DDF"/>
    <w:rsid w:val="0072668D"/>
    <w:rsid w:val="00726B4F"/>
    <w:rsid w:val="007350B8"/>
    <w:rsid w:val="00735D33"/>
    <w:rsid w:val="00735E27"/>
    <w:rsid w:val="007400D0"/>
    <w:rsid w:val="00746875"/>
    <w:rsid w:val="00752ED5"/>
    <w:rsid w:val="00754719"/>
    <w:rsid w:val="00774138"/>
    <w:rsid w:val="007755AF"/>
    <w:rsid w:val="007905B6"/>
    <w:rsid w:val="007A5E5A"/>
    <w:rsid w:val="007A7E45"/>
    <w:rsid w:val="007B120D"/>
    <w:rsid w:val="007B5E72"/>
    <w:rsid w:val="007C770B"/>
    <w:rsid w:val="007D5A3B"/>
    <w:rsid w:val="007E072D"/>
    <w:rsid w:val="007F5DD6"/>
    <w:rsid w:val="00806587"/>
    <w:rsid w:val="008106C2"/>
    <w:rsid w:val="00817FB5"/>
    <w:rsid w:val="008349F9"/>
    <w:rsid w:val="00853BB6"/>
    <w:rsid w:val="008626A7"/>
    <w:rsid w:val="00883E5B"/>
    <w:rsid w:val="00886333"/>
    <w:rsid w:val="008928ED"/>
    <w:rsid w:val="008B0C23"/>
    <w:rsid w:val="008B5714"/>
    <w:rsid w:val="008D382C"/>
    <w:rsid w:val="008D6E8F"/>
    <w:rsid w:val="008E10B2"/>
    <w:rsid w:val="008E3BD7"/>
    <w:rsid w:val="008F0F75"/>
    <w:rsid w:val="0090684A"/>
    <w:rsid w:val="00922CF2"/>
    <w:rsid w:val="00922FD4"/>
    <w:rsid w:val="0092369A"/>
    <w:rsid w:val="00924EEE"/>
    <w:rsid w:val="00925FB6"/>
    <w:rsid w:val="00934BF2"/>
    <w:rsid w:val="009422D6"/>
    <w:rsid w:val="00942B48"/>
    <w:rsid w:val="00954D6D"/>
    <w:rsid w:val="00962EBA"/>
    <w:rsid w:val="009642B7"/>
    <w:rsid w:val="009651C4"/>
    <w:rsid w:val="00965595"/>
    <w:rsid w:val="009730B9"/>
    <w:rsid w:val="00985369"/>
    <w:rsid w:val="00986326"/>
    <w:rsid w:val="009922B6"/>
    <w:rsid w:val="009932D6"/>
    <w:rsid w:val="009B0B87"/>
    <w:rsid w:val="009B6C21"/>
    <w:rsid w:val="009B6CA5"/>
    <w:rsid w:val="009B7F61"/>
    <w:rsid w:val="009C4475"/>
    <w:rsid w:val="009D0CB7"/>
    <w:rsid w:val="009D207D"/>
    <w:rsid w:val="009D2B6B"/>
    <w:rsid w:val="009E34A1"/>
    <w:rsid w:val="009F7232"/>
    <w:rsid w:val="00A04930"/>
    <w:rsid w:val="00A05B11"/>
    <w:rsid w:val="00A201F2"/>
    <w:rsid w:val="00A20DE7"/>
    <w:rsid w:val="00A368BA"/>
    <w:rsid w:val="00A44497"/>
    <w:rsid w:val="00A5020B"/>
    <w:rsid w:val="00A60314"/>
    <w:rsid w:val="00A626C0"/>
    <w:rsid w:val="00A67AFE"/>
    <w:rsid w:val="00A76A71"/>
    <w:rsid w:val="00A80669"/>
    <w:rsid w:val="00A84A36"/>
    <w:rsid w:val="00A94C6B"/>
    <w:rsid w:val="00A95AEE"/>
    <w:rsid w:val="00A95EEE"/>
    <w:rsid w:val="00A965A3"/>
    <w:rsid w:val="00A97FB3"/>
    <w:rsid w:val="00AA5053"/>
    <w:rsid w:val="00AA5E4C"/>
    <w:rsid w:val="00AB51BB"/>
    <w:rsid w:val="00AC286F"/>
    <w:rsid w:val="00AC4830"/>
    <w:rsid w:val="00AC6075"/>
    <w:rsid w:val="00AD7000"/>
    <w:rsid w:val="00AE4534"/>
    <w:rsid w:val="00AE71D2"/>
    <w:rsid w:val="00AF26B9"/>
    <w:rsid w:val="00AF599E"/>
    <w:rsid w:val="00AF5FF3"/>
    <w:rsid w:val="00AF6896"/>
    <w:rsid w:val="00B06AD8"/>
    <w:rsid w:val="00B14DC6"/>
    <w:rsid w:val="00B20D19"/>
    <w:rsid w:val="00B25040"/>
    <w:rsid w:val="00B322BA"/>
    <w:rsid w:val="00B419E4"/>
    <w:rsid w:val="00B42A91"/>
    <w:rsid w:val="00B4444E"/>
    <w:rsid w:val="00B5159F"/>
    <w:rsid w:val="00B63586"/>
    <w:rsid w:val="00B70D4C"/>
    <w:rsid w:val="00B71BB7"/>
    <w:rsid w:val="00B73080"/>
    <w:rsid w:val="00B74411"/>
    <w:rsid w:val="00B772D8"/>
    <w:rsid w:val="00B9751D"/>
    <w:rsid w:val="00BB236E"/>
    <w:rsid w:val="00BB3B7C"/>
    <w:rsid w:val="00BC0814"/>
    <w:rsid w:val="00BC4155"/>
    <w:rsid w:val="00BF3821"/>
    <w:rsid w:val="00BF48FE"/>
    <w:rsid w:val="00BF5722"/>
    <w:rsid w:val="00C03B7F"/>
    <w:rsid w:val="00C11ECC"/>
    <w:rsid w:val="00C27957"/>
    <w:rsid w:val="00C53C8F"/>
    <w:rsid w:val="00C72BEC"/>
    <w:rsid w:val="00C72F23"/>
    <w:rsid w:val="00C74A05"/>
    <w:rsid w:val="00C75EDC"/>
    <w:rsid w:val="00C76B93"/>
    <w:rsid w:val="00C77F7E"/>
    <w:rsid w:val="00C806FE"/>
    <w:rsid w:val="00C83503"/>
    <w:rsid w:val="00C969CD"/>
    <w:rsid w:val="00CA080D"/>
    <w:rsid w:val="00CB13B6"/>
    <w:rsid w:val="00CB1FEE"/>
    <w:rsid w:val="00CB3263"/>
    <w:rsid w:val="00CB48B9"/>
    <w:rsid w:val="00CB6482"/>
    <w:rsid w:val="00CC50AE"/>
    <w:rsid w:val="00CD7BA7"/>
    <w:rsid w:val="00CF3CBF"/>
    <w:rsid w:val="00CF613F"/>
    <w:rsid w:val="00D0191D"/>
    <w:rsid w:val="00D16EC7"/>
    <w:rsid w:val="00D2130E"/>
    <w:rsid w:val="00D21A20"/>
    <w:rsid w:val="00D21B58"/>
    <w:rsid w:val="00D523C3"/>
    <w:rsid w:val="00D54327"/>
    <w:rsid w:val="00D55DE8"/>
    <w:rsid w:val="00D613A5"/>
    <w:rsid w:val="00D61A9B"/>
    <w:rsid w:val="00D70672"/>
    <w:rsid w:val="00D731B9"/>
    <w:rsid w:val="00D84B82"/>
    <w:rsid w:val="00D871EB"/>
    <w:rsid w:val="00D91A75"/>
    <w:rsid w:val="00DC5DCA"/>
    <w:rsid w:val="00DC6BA1"/>
    <w:rsid w:val="00DD11A1"/>
    <w:rsid w:val="00DE2D9A"/>
    <w:rsid w:val="00DE46FD"/>
    <w:rsid w:val="00DF6E6A"/>
    <w:rsid w:val="00E007A7"/>
    <w:rsid w:val="00E05A2F"/>
    <w:rsid w:val="00E13476"/>
    <w:rsid w:val="00E17A44"/>
    <w:rsid w:val="00E21721"/>
    <w:rsid w:val="00E23BE8"/>
    <w:rsid w:val="00E3472B"/>
    <w:rsid w:val="00E353E6"/>
    <w:rsid w:val="00E46ECB"/>
    <w:rsid w:val="00E474DE"/>
    <w:rsid w:val="00E51E25"/>
    <w:rsid w:val="00E62868"/>
    <w:rsid w:val="00E651BC"/>
    <w:rsid w:val="00E736B8"/>
    <w:rsid w:val="00E74161"/>
    <w:rsid w:val="00E8026E"/>
    <w:rsid w:val="00E82A69"/>
    <w:rsid w:val="00E8374F"/>
    <w:rsid w:val="00E843C7"/>
    <w:rsid w:val="00E91437"/>
    <w:rsid w:val="00EB37FB"/>
    <w:rsid w:val="00EB6578"/>
    <w:rsid w:val="00EC3CBF"/>
    <w:rsid w:val="00EC7080"/>
    <w:rsid w:val="00ED03AB"/>
    <w:rsid w:val="00ED20EF"/>
    <w:rsid w:val="00EE1492"/>
    <w:rsid w:val="00EE4950"/>
    <w:rsid w:val="00EF2558"/>
    <w:rsid w:val="00F015F5"/>
    <w:rsid w:val="00F12E22"/>
    <w:rsid w:val="00F16930"/>
    <w:rsid w:val="00F318CA"/>
    <w:rsid w:val="00F3776B"/>
    <w:rsid w:val="00F415A3"/>
    <w:rsid w:val="00F4682F"/>
    <w:rsid w:val="00F55CEE"/>
    <w:rsid w:val="00F61F08"/>
    <w:rsid w:val="00F6293C"/>
    <w:rsid w:val="00F62B83"/>
    <w:rsid w:val="00F65987"/>
    <w:rsid w:val="00F70C36"/>
    <w:rsid w:val="00F7294D"/>
    <w:rsid w:val="00FB224E"/>
    <w:rsid w:val="00FB5A88"/>
    <w:rsid w:val="00FD70E8"/>
    <w:rsid w:val="00FF2FC0"/>
    <w:rsid w:val="00FF5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4A19"/>
  <w15:docId w15:val="{4728EE2D-C387-4C27-993F-7B8DB759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EEE"/>
    <w:rPr>
      <w:rFonts w:eastAsiaTheme="minorEastAsia"/>
      <w:lang w:val="sq-AL"/>
    </w:rPr>
  </w:style>
  <w:style w:type="paragraph" w:styleId="Heading1">
    <w:name w:val="heading 1"/>
    <w:basedOn w:val="Normal"/>
    <w:link w:val="Heading1Char"/>
    <w:uiPriority w:val="9"/>
    <w:qFormat/>
    <w:rsid w:val="004A66C1"/>
    <w:pPr>
      <w:widowControl w:val="0"/>
      <w:autoSpaceDE w:val="0"/>
      <w:autoSpaceDN w:val="0"/>
      <w:spacing w:after="0" w:line="240" w:lineRule="auto"/>
      <w:ind w:left="2771" w:right="466"/>
      <w:jc w:val="center"/>
      <w:outlineLvl w:val="0"/>
    </w:pPr>
    <w:rPr>
      <w:rFonts w:ascii="Times New Roman" w:eastAsia="Times New Roman" w:hAnsi="Times New Roman" w:cs="Times New Roman"/>
      <w:b/>
      <w:bC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924EEE"/>
    <w:pPr>
      <w:ind w:left="720"/>
      <w:contextualSpacing/>
    </w:pPr>
  </w:style>
  <w:style w:type="paragraph" w:customStyle="1" w:styleId="Default">
    <w:name w:val="Default"/>
    <w:uiPriority w:val="99"/>
    <w:rsid w:val="00924EEE"/>
    <w:pPr>
      <w:autoSpaceDE w:val="0"/>
      <w:autoSpaceDN w:val="0"/>
      <w:adjustRightInd w:val="0"/>
      <w:spacing w:after="0" w:line="240" w:lineRule="auto"/>
    </w:pPr>
    <w:rPr>
      <w:rFonts w:ascii="CG Times" w:hAnsi="CG Times" w:cs="CG Times"/>
      <w:color w:val="000000"/>
      <w:sz w:val="24"/>
      <w:szCs w:val="24"/>
    </w:rPr>
  </w:style>
  <w:style w:type="paragraph" w:styleId="Title">
    <w:name w:val="Title"/>
    <w:basedOn w:val="Normal"/>
    <w:link w:val="TitleChar"/>
    <w:uiPriority w:val="99"/>
    <w:qFormat/>
    <w:rsid w:val="00924EEE"/>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en-GB"/>
    </w:rPr>
  </w:style>
  <w:style w:type="character" w:customStyle="1" w:styleId="TitleChar">
    <w:name w:val="Title Char"/>
    <w:basedOn w:val="DefaultParagraphFont"/>
    <w:link w:val="Title"/>
    <w:uiPriority w:val="99"/>
    <w:rsid w:val="00924EEE"/>
    <w:rPr>
      <w:rFonts w:ascii="Times New Roman" w:eastAsia="Times New Roman" w:hAnsi="Times New Roman" w:cs="Times New Roman"/>
      <w:b/>
      <w:sz w:val="48"/>
      <w:szCs w:val="20"/>
      <w:lang w:eastAsia="en-GB"/>
    </w:rPr>
  </w:style>
  <w:style w:type="paragraph" w:styleId="BalloonText">
    <w:name w:val="Balloon Text"/>
    <w:basedOn w:val="Normal"/>
    <w:link w:val="BalloonTextChar"/>
    <w:uiPriority w:val="99"/>
    <w:semiHidden/>
    <w:unhideWhenUsed/>
    <w:rsid w:val="00924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EEE"/>
    <w:rPr>
      <w:rFonts w:ascii="Tahoma" w:eastAsiaTheme="minorEastAsia" w:hAnsi="Tahoma" w:cs="Tahoma"/>
      <w:sz w:val="16"/>
      <w:szCs w:val="16"/>
      <w:lang w:val="sq-AL"/>
    </w:rPr>
  </w:style>
  <w:style w:type="character" w:styleId="CommentReference">
    <w:name w:val="annotation reference"/>
    <w:basedOn w:val="DefaultParagraphFont"/>
    <w:uiPriority w:val="99"/>
    <w:semiHidden/>
    <w:unhideWhenUsed/>
    <w:rsid w:val="009932D6"/>
    <w:rPr>
      <w:sz w:val="16"/>
      <w:szCs w:val="16"/>
    </w:rPr>
  </w:style>
  <w:style w:type="paragraph" w:styleId="CommentText">
    <w:name w:val="annotation text"/>
    <w:basedOn w:val="Normal"/>
    <w:link w:val="CommentTextChar"/>
    <w:uiPriority w:val="99"/>
    <w:unhideWhenUsed/>
    <w:rsid w:val="009932D6"/>
    <w:pPr>
      <w:spacing w:line="240" w:lineRule="auto"/>
    </w:pPr>
    <w:rPr>
      <w:sz w:val="20"/>
      <w:szCs w:val="20"/>
    </w:rPr>
  </w:style>
  <w:style w:type="character" w:customStyle="1" w:styleId="CommentTextChar">
    <w:name w:val="Comment Text Char"/>
    <w:basedOn w:val="DefaultParagraphFont"/>
    <w:link w:val="CommentText"/>
    <w:uiPriority w:val="99"/>
    <w:rsid w:val="009932D6"/>
    <w:rPr>
      <w:rFonts w:eastAsiaTheme="minorEastAsia"/>
      <w:sz w:val="20"/>
      <w:szCs w:val="20"/>
      <w:lang w:val="sq-AL"/>
    </w:rPr>
  </w:style>
  <w:style w:type="paragraph" w:styleId="CommentSubject">
    <w:name w:val="annotation subject"/>
    <w:basedOn w:val="CommentText"/>
    <w:next w:val="CommentText"/>
    <w:link w:val="CommentSubjectChar"/>
    <w:uiPriority w:val="99"/>
    <w:semiHidden/>
    <w:unhideWhenUsed/>
    <w:rsid w:val="009932D6"/>
    <w:rPr>
      <w:b/>
      <w:bCs/>
    </w:rPr>
  </w:style>
  <w:style w:type="character" w:customStyle="1" w:styleId="CommentSubjectChar">
    <w:name w:val="Comment Subject Char"/>
    <w:basedOn w:val="CommentTextChar"/>
    <w:link w:val="CommentSubject"/>
    <w:uiPriority w:val="99"/>
    <w:semiHidden/>
    <w:rsid w:val="009932D6"/>
    <w:rPr>
      <w:rFonts w:eastAsiaTheme="minorEastAsia"/>
      <w:b/>
      <w:bCs/>
      <w:sz w:val="20"/>
      <w:szCs w:val="20"/>
      <w:lang w:val="sq-AL"/>
    </w:rPr>
  </w:style>
  <w:style w:type="character" w:styleId="Strong">
    <w:name w:val="Strong"/>
    <w:basedOn w:val="DefaultParagraphFont"/>
    <w:uiPriority w:val="22"/>
    <w:qFormat/>
    <w:rsid w:val="00264769"/>
    <w:rPr>
      <w:rFonts w:ascii="Times New Roman" w:hAnsi="Times New Roman" w:cs="Times New Roman" w:hint="default"/>
      <w:b/>
      <w:bCs/>
    </w:rPr>
  </w:style>
  <w:style w:type="paragraph" w:styleId="NormalWeb">
    <w:name w:val="Normal (Web)"/>
    <w:basedOn w:val="Normal"/>
    <w:uiPriority w:val="99"/>
    <w:rsid w:val="006379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6A56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5650"/>
    <w:rPr>
      <w:rFonts w:eastAsiaTheme="minorEastAsia"/>
      <w:lang w:val="sq-AL"/>
    </w:rPr>
  </w:style>
  <w:style w:type="paragraph" w:styleId="Footer">
    <w:name w:val="footer"/>
    <w:basedOn w:val="Normal"/>
    <w:link w:val="FooterChar"/>
    <w:uiPriority w:val="99"/>
    <w:unhideWhenUsed/>
    <w:rsid w:val="006A5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50"/>
    <w:rPr>
      <w:rFonts w:eastAsiaTheme="minorEastAsia"/>
      <w:lang w:val="sq-AL"/>
    </w:rPr>
  </w:style>
  <w:style w:type="paragraph" w:styleId="NoSpacing">
    <w:name w:val="No Spacing"/>
    <w:uiPriority w:val="1"/>
    <w:qFormat/>
    <w:rsid w:val="0007072C"/>
    <w:pPr>
      <w:spacing w:after="0" w:line="240" w:lineRule="auto"/>
    </w:pPr>
    <w:rPr>
      <w:rFonts w:ascii="Arial" w:eastAsia="Times New Roman" w:hAnsi="Arial" w:cs="Times New Roman"/>
      <w:szCs w:val="20"/>
      <w:lang w:val="en-GB"/>
    </w:rPr>
  </w:style>
  <w:style w:type="paragraph" w:customStyle="1" w:styleId="Normal1">
    <w:name w:val="Normal1"/>
    <w:basedOn w:val="Normal"/>
    <w:rsid w:val="00F7294D"/>
    <w:pPr>
      <w:spacing w:before="120" w:after="0" w:line="240" w:lineRule="auto"/>
    </w:pPr>
    <w:rPr>
      <w:rFonts w:ascii="Times New Roman" w:eastAsia="Times New Roman" w:hAnsi="Times New Roman" w:cs="Times New Roman"/>
      <w:sz w:val="24"/>
      <w:szCs w:val="24"/>
      <w:lang w:eastAsia="sq-AL"/>
    </w:rPr>
  </w:style>
  <w:style w:type="paragraph" w:customStyle="1" w:styleId="pf0">
    <w:name w:val="pf0"/>
    <w:basedOn w:val="Normal"/>
    <w:rsid w:val="001B5E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1B5E50"/>
    <w:rPr>
      <w:rFonts w:ascii="Segoe UI" w:hAnsi="Segoe UI" w:cs="Segoe UI" w:hint="default"/>
      <w:sz w:val="18"/>
      <w:szCs w:val="18"/>
    </w:rPr>
  </w:style>
  <w:style w:type="paragraph" w:customStyle="1" w:styleId="Normal2">
    <w:name w:val="Normal2"/>
    <w:basedOn w:val="Normal"/>
    <w:rsid w:val="00080351"/>
    <w:pPr>
      <w:spacing w:before="120" w:after="0" w:line="240" w:lineRule="auto"/>
    </w:pPr>
    <w:rPr>
      <w:rFonts w:ascii="Times New Roman" w:eastAsia="Times New Roman" w:hAnsi="Times New Roman" w:cs="Times New Roman"/>
      <w:sz w:val="24"/>
      <w:szCs w:val="24"/>
      <w:lang w:eastAsia="sq-AL"/>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qFormat/>
    <w:rsid w:val="004A66C1"/>
    <w:rPr>
      <w:rFonts w:eastAsiaTheme="minorEastAsia"/>
      <w:lang w:val="sq-AL"/>
    </w:rPr>
  </w:style>
  <w:style w:type="character" w:customStyle="1" w:styleId="Heading1Char">
    <w:name w:val="Heading 1 Char"/>
    <w:basedOn w:val="DefaultParagraphFont"/>
    <w:link w:val="Heading1"/>
    <w:uiPriority w:val="9"/>
    <w:rsid w:val="004A66C1"/>
    <w:rPr>
      <w:rFonts w:ascii="Times New Roman" w:eastAsia="Times New Roman" w:hAnsi="Times New Roman" w:cs="Times New Roman"/>
      <w:b/>
      <w:bCs/>
      <w:lang w:val="sq-AL"/>
      <w14:ligatures w14:val="standardContextual"/>
    </w:rPr>
  </w:style>
  <w:style w:type="paragraph" w:styleId="BodyText">
    <w:name w:val="Body Text"/>
    <w:basedOn w:val="Normal"/>
    <w:link w:val="BodyTextChar"/>
    <w:uiPriority w:val="1"/>
    <w:qFormat/>
    <w:rsid w:val="00B71BB7"/>
    <w:pPr>
      <w:widowControl w:val="0"/>
      <w:autoSpaceDE w:val="0"/>
      <w:autoSpaceDN w:val="0"/>
      <w:spacing w:after="0" w:line="240" w:lineRule="auto"/>
      <w:ind w:left="400" w:firstLine="678"/>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71BB7"/>
    <w:rPr>
      <w:rFonts w:ascii="Times New Roman" w:eastAsia="Times New Roman" w:hAnsi="Times New Roman" w:cs="Times New Roman"/>
      <w:lang w:val="sq-AL"/>
    </w:rPr>
  </w:style>
  <w:style w:type="paragraph" w:styleId="Revision">
    <w:name w:val="Revision"/>
    <w:hidden/>
    <w:uiPriority w:val="99"/>
    <w:semiHidden/>
    <w:rsid w:val="00754719"/>
    <w:pPr>
      <w:spacing w:after="0" w:line="240" w:lineRule="auto"/>
    </w:pPr>
    <w:rPr>
      <w:rFonts w:eastAsiaTheme="minorEastAsia"/>
      <w:lang w:val="sq-AL"/>
    </w:rPr>
  </w:style>
  <w:style w:type="paragraph" w:customStyle="1" w:styleId="doc-ti">
    <w:name w:val="doc-ti"/>
    <w:basedOn w:val="Normal"/>
    <w:rsid w:val="001834F1"/>
    <w:pPr>
      <w:spacing w:before="240" w:after="120" w:line="240" w:lineRule="auto"/>
    </w:pPr>
    <w:rPr>
      <w:rFonts w:ascii="Times New Roman" w:eastAsia="Times New Roman" w:hAnsi="Times New Roman" w:cs="Times New Roman"/>
      <w:sz w:val="24"/>
      <w:szCs w:val="24"/>
      <w:lang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05209">
      <w:bodyDiv w:val="1"/>
      <w:marLeft w:val="0"/>
      <w:marRight w:val="0"/>
      <w:marTop w:val="0"/>
      <w:marBottom w:val="0"/>
      <w:divBdr>
        <w:top w:val="none" w:sz="0" w:space="0" w:color="auto"/>
        <w:left w:val="none" w:sz="0" w:space="0" w:color="auto"/>
        <w:bottom w:val="none" w:sz="0" w:space="0" w:color="auto"/>
        <w:right w:val="none" w:sz="0" w:space="0" w:color="auto"/>
      </w:divBdr>
    </w:div>
    <w:div w:id="135607237">
      <w:bodyDiv w:val="1"/>
      <w:marLeft w:val="0"/>
      <w:marRight w:val="0"/>
      <w:marTop w:val="0"/>
      <w:marBottom w:val="0"/>
      <w:divBdr>
        <w:top w:val="none" w:sz="0" w:space="0" w:color="auto"/>
        <w:left w:val="none" w:sz="0" w:space="0" w:color="auto"/>
        <w:bottom w:val="none" w:sz="0" w:space="0" w:color="auto"/>
        <w:right w:val="none" w:sz="0" w:space="0" w:color="auto"/>
      </w:divBdr>
      <w:divsChild>
        <w:div w:id="627246112">
          <w:marLeft w:val="1080"/>
          <w:marRight w:val="389"/>
          <w:marTop w:val="100"/>
          <w:marBottom w:val="0"/>
          <w:divBdr>
            <w:top w:val="none" w:sz="0" w:space="0" w:color="auto"/>
            <w:left w:val="none" w:sz="0" w:space="0" w:color="auto"/>
            <w:bottom w:val="none" w:sz="0" w:space="0" w:color="auto"/>
            <w:right w:val="none" w:sz="0" w:space="0" w:color="auto"/>
          </w:divBdr>
        </w:div>
        <w:div w:id="1918902003">
          <w:marLeft w:val="1080"/>
          <w:marRight w:val="389"/>
          <w:marTop w:val="100"/>
          <w:marBottom w:val="0"/>
          <w:divBdr>
            <w:top w:val="none" w:sz="0" w:space="0" w:color="auto"/>
            <w:left w:val="none" w:sz="0" w:space="0" w:color="auto"/>
            <w:bottom w:val="none" w:sz="0" w:space="0" w:color="auto"/>
            <w:right w:val="none" w:sz="0" w:space="0" w:color="auto"/>
          </w:divBdr>
        </w:div>
        <w:div w:id="1296179206">
          <w:marLeft w:val="1080"/>
          <w:marRight w:val="389"/>
          <w:marTop w:val="100"/>
          <w:marBottom w:val="0"/>
          <w:divBdr>
            <w:top w:val="none" w:sz="0" w:space="0" w:color="auto"/>
            <w:left w:val="none" w:sz="0" w:space="0" w:color="auto"/>
            <w:bottom w:val="none" w:sz="0" w:space="0" w:color="auto"/>
            <w:right w:val="none" w:sz="0" w:space="0" w:color="auto"/>
          </w:divBdr>
        </w:div>
        <w:div w:id="1107651688">
          <w:marLeft w:val="1080"/>
          <w:marRight w:val="389"/>
          <w:marTop w:val="100"/>
          <w:marBottom w:val="0"/>
          <w:divBdr>
            <w:top w:val="none" w:sz="0" w:space="0" w:color="auto"/>
            <w:left w:val="none" w:sz="0" w:space="0" w:color="auto"/>
            <w:bottom w:val="none" w:sz="0" w:space="0" w:color="auto"/>
            <w:right w:val="none" w:sz="0" w:space="0" w:color="auto"/>
          </w:divBdr>
        </w:div>
      </w:divsChild>
    </w:div>
    <w:div w:id="143938583">
      <w:bodyDiv w:val="1"/>
      <w:marLeft w:val="0"/>
      <w:marRight w:val="0"/>
      <w:marTop w:val="0"/>
      <w:marBottom w:val="0"/>
      <w:divBdr>
        <w:top w:val="none" w:sz="0" w:space="0" w:color="auto"/>
        <w:left w:val="none" w:sz="0" w:space="0" w:color="auto"/>
        <w:bottom w:val="none" w:sz="0" w:space="0" w:color="auto"/>
        <w:right w:val="none" w:sz="0" w:space="0" w:color="auto"/>
      </w:divBdr>
    </w:div>
    <w:div w:id="166336585">
      <w:bodyDiv w:val="1"/>
      <w:marLeft w:val="0"/>
      <w:marRight w:val="0"/>
      <w:marTop w:val="0"/>
      <w:marBottom w:val="0"/>
      <w:divBdr>
        <w:top w:val="none" w:sz="0" w:space="0" w:color="auto"/>
        <w:left w:val="none" w:sz="0" w:space="0" w:color="auto"/>
        <w:bottom w:val="none" w:sz="0" w:space="0" w:color="auto"/>
        <w:right w:val="none" w:sz="0" w:space="0" w:color="auto"/>
      </w:divBdr>
    </w:div>
    <w:div w:id="175853217">
      <w:bodyDiv w:val="1"/>
      <w:marLeft w:val="0"/>
      <w:marRight w:val="0"/>
      <w:marTop w:val="0"/>
      <w:marBottom w:val="0"/>
      <w:divBdr>
        <w:top w:val="none" w:sz="0" w:space="0" w:color="auto"/>
        <w:left w:val="none" w:sz="0" w:space="0" w:color="auto"/>
        <w:bottom w:val="none" w:sz="0" w:space="0" w:color="auto"/>
        <w:right w:val="none" w:sz="0" w:space="0" w:color="auto"/>
      </w:divBdr>
      <w:divsChild>
        <w:div w:id="124784195">
          <w:marLeft w:val="720"/>
          <w:marRight w:val="0"/>
          <w:marTop w:val="200"/>
          <w:marBottom w:val="0"/>
          <w:divBdr>
            <w:top w:val="none" w:sz="0" w:space="0" w:color="auto"/>
            <w:left w:val="none" w:sz="0" w:space="0" w:color="auto"/>
            <w:bottom w:val="none" w:sz="0" w:space="0" w:color="auto"/>
            <w:right w:val="none" w:sz="0" w:space="0" w:color="auto"/>
          </w:divBdr>
        </w:div>
        <w:div w:id="587346000">
          <w:marLeft w:val="720"/>
          <w:marRight w:val="0"/>
          <w:marTop w:val="200"/>
          <w:marBottom w:val="0"/>
          <w:divBdr>
            <w:top w:val="none" w:sz="0" w:space="0" w:color="auto"/>
            <w:left w:val="none" w:sz="0" w:space="0" w:color="auto"/>
            <w:bottom w:val="none" w:sz="0" w:space="0" w:color="auto"/>
            <w:right w:val="none" w:sz="0" w:space="0" w:color="auto"/>
          </w:divBdr>
        </w:div>
        <w:div w:id="1639022313">
          <w:marLeft w:val="720"/>
          <w:marRight w:val="0"/>
          <w:marTop w:val="200"/>
          <w:marBottom w:val="0"/>
          <w:divBdr>
            <w:top w:val="none" w:sz="0" w:space="0" w:color="auto"/>
            <w:left w:val="none" w:sz="0" w:space="0" w:color="auto"/>
            <w:bottom w:val="none" w:sz="0" w:space="0" w:color="auto"/>
            <w:right w:val="none" w:sz="0" w:space="0" w:color="auto"/>
          </w:divBdr>
        </w:div>
        <w:div w:id="1957056708">
          <w:marLeft w:val="720"/>
          <w:marRight w:val="0"/>
          <w:marTop w:val="200"/>
          <w:marBottom w:val="0"/>
          <w:divBdr>
            <w:top w:val="none" w:sz="0" w:space="0" w:color="auto"/>
            <w:left w:val="none" w:sz="0" w:space="0" w:color="auto"/>
            <w:bottom w:val="none" w:sz="0" w:space="0" w:color="auto"/>
            <w:right w:val="none" w:sz="0" w:space="0" w:color="auto"/>
          </w:divBdr>
        </w:div>
        <w:div w:id="2017538179">
          <w:marLeft w:val="720"/>
          <w:marRight w:val="0"/>
          <w:marTop w:val="200"/>
          <w:marBottom w:val="0"/>
          <w:divBdr>
            <w:top w:val="none" w:sz="0" w:space="0" w:color="auto"/>
            <w:left w:val="none" w:sz="0" w:space="0" w:color="auto"/>
            <w:bottom w:val="none" w:sz="0" w:space="0" w:color="auto"/>
            <w:right w:val="none" w:sz="0" w:space="0" w:color="auto"/>
          </w:divBdr>
        </w:div>
        <w:div w:id="2091996256">
          <w:marLeft w:val="720"/>
          <w:marRight w:val="0"/>
          <w:marTop w:val="200"/>
          <w:marBottom w:val="0"/>
          <w:divBdr>
            <w:top w:val="none" w:sz="0" w:space="0" w:color="auto"/>
            <w:left w:val="none" w:sz="0" w:space="0" w:color="auto"/>
            <w:bottom w:val="none" w:sz="0" w:space="0" w:color="auto"/>
            <w:right w:val="none" w:sz="0" w:space="0" w:color="auto"/>
          </w:divBdr>
        </w:div>
      </w:divsChild>
    </w:div>
    <w:div w:id="316493767">
      <w:bodyDiv w:val="1"/>
      <w:marLeft w:val="0"/>
      <w:marRight w:val="0"/>
      <w:marTop w:val="0"/>
      <w:marBottom w:val="0"/>
      <w:divBdr>
        <w:top w:val="none" w:sz="0" w:space="0" w:color="auto"/>
        <w:left w:val="none" w:sz="0" w:space="0" w:color="auto"/>
        <w:bottom w:val="none" w:sz="0" w:space="0" w:color="auto"/>
        <w:right w:val="none" w:sz="0" w:space="0" w:color="auto"/>
      </w:divBdr>
    </w:div>
    <w:div w:id="435755969">
      <w:bodyDiv w:val="1"/>
      <w:marLeft w:val="0"/>
      <w:marRight w:val="0"/>
      <w:marTop w:val="0"/>
      <w:marBottom w:val="0"/>
      <w:divBdr>
        <w:top w:val="none" w:sz="0" w:space="0" w:color="auto"/>
        <w:left w:val="none" w:sz="0" w:space="0" w:color="auto"/>
        <w:bottom w:val="none" w:sz="0" w:space="0" w:color="auto"/>
        <w:right w:val="none" w:sz="0" w:space="0" w:color="auto"/>
      </w:divBdr>
      <w:divsChild>
        <w:div w:id="691229903">
          <w:marLeft w:val="360"/>
          <w:marRight w:val="0"/>
          <w:marTop w:val="200"/>
          <w:marBottom w:val="0"/>
          <w:divBdr>
            <w:top w:val="none" w:sz="0" w:space="0" w:color="auto"/>
            <w:left w:val="none" w:sz="0" w:space="0" w:color="auto"/>
            <w:bottom w:val="none" w:sz="0" w:space="0" w:color="auto"/>
            <w:right w:val="none" w:sz="0" w:space="0" w:color="auto"/>
          </w:divBdr>
        </w:div>
        <w:div w:id="250160508">
          <w:marLeft w:val="1080"/>
          <w:marRight w:val="0"/>
          <w:marTop w:val="100"/>
          <w:marBottom w:val="0"/>
          <w:divBdr>
            <w:top w:val="none" w:sz="0" w:space="0" w:color="auto"/>
            <w:left w:val="none" w:sz="0" w:space="0" w:color="auto"/>
            <w:bottom w:val="none" w:sz="0" w:space="0" w:color="auto"/>
            <w:right w:val="none" w:sz="0" w:space="0" w:color="auto"/>
          </w:divBdr>
        </w:div>
        <w:div w:id="727722572">
          <w:marLeft w:val="1080"/>
          <w:marRight w:val="0"/>
          <w:marTop w:val="100"/>
          <w:marBottom w:val="0"/>
          <w:divBdr>
            <w:top w:val="none" w:sz="0" w:space="0" w:color="auto"/>
            <w:left w:val="none" w:sz="0" w:space="0" w:color="auto"/>
            <w:bottom w:val="none" w:sz="0" w:space="0" w:color="auto"/>
            <w:right w:val="none" w:sz="0" w:space="0" w:color="auto"/>
          </w:divBdr>
        </w:div>
        <w:div w:id="443816933">
          <w:marLeft w:val="1080"/>
          <w:marRight w:val="0"/>
          <w:marTop w:val="100"/>
          <w:marBottom w:val="0"/>
          <w:divBdr>
            <w:top w:val="none" w:sz="0" w:space="0" w:color="auto"/>
            <w:left w:val="none" w:sz="0" w:space="0" w:color="auto"/>
            <w:bottom w:val="none" w:sz="0" w:space="0" w:color="auto"/>
            <w:right w:val="none" w:sz="0" w:space="0" w:color="auto"/>
          </w:divBdr>
        </w:div>
        <w:div w:id="398212412">
          <w:marLeft w:val="1080"/>
          <w:marRight w:val="0"/>
          <w:marTop w:val="100"/>
          <w:marBottom w:val="0"/>
          <w:divBdr>
            <w:top w:val="none" w:sz="0" w:space="0" w:color="auto"/>
            <w:left w:val="none" w:sz="0" w:space="0" w:color="auto"/>
            <w:bottom w:val="none" w:sz="0" w:space="0" w:color="auto"/>
            <w:right w:val="none" w:sz="0" w:space="0" w:color="auto"/>
          </w:divBdr>
        </w:div>
        <w:div w:id="1414358544">
          <w:marLeft w:val="360"/>
          <w:marRight w:val="0"/>
          <w:marTop w:val="200"/>
          <w:marBottom w:val="0"/>
          <w:divBdr>
            <w:top w:val="none" w:sz="0" w:space="0" w:color="auto"/>
            <w:left w:val="none" w:sz="0" w:space="0" w:color="auto"/>
            <w:bottom w:val="none" w:sz="0" w:space="0" w:color="auto"/>
            <w:right w:val="none" w:sz="0" w:space="0" w:color="auto"/>
          </w:divBdr>
        </w:div>
      </w:divsChild>
    </w:div>
    <w:div w:id="474370128">
      <w:bodyDiv w:val="1"/>
      <w:marLeft w:val="0"/>
      <w:marRight w:val="0"/>
      <w:marTop w:val="0"/>
      <w:marBottom w:val="0"/>
      <w:divBdr>
        <w:top w:val="none" w:sz="0" w:space="0" w:color="auto"/>
        <w:left w:val="none" w:sz="0" w:space="0" w:color="auto"/>
        <w:bottom w:val="none" w:sz="0" w:space="0" w:color="auto"/>
        <w:right w:val="none" w:sz="0" w:space="0" w:color="auto"/>
      </w:divBdr>
    </w:div>
    <w:div w:id="529340577">
      <w:bodyDiv w:val="1"/>
      <w:marLeft w:val="0"/>
      <w:marRight w:val="0"/>
      <w:marTop w:val="0"/>
      <w:marBottom w:val="0"/>
      <w:divBdr>
        <w:top w:val="none" w:sz="0" w:space="0" w:color="auto"/>
        <w:left w:val="none" w:sz="0" w:space="0" w:color="auto"/>
        <w:bottom w:val="none" w:sz="0" w:space="0" w:color="auto"/>
        <w:right w:val="none" w:sz="0" w:space="0" w:color="auto"/>
      </w:divBdr>
    </w:div>
    <w:div w:id="611010445">
      <w:bodyDiv w:val="1"/>
      <w:marLeft w:val="0"/>
      <w:marRight w:val="0"/>
      <w:marTop w:val="0"/>
      <w:marBottom w:val="0"/>
      <w:divBdr>
        <w:top w:val="none" w:sz="0" w:space="0" w:color="auto"/>
        <w:left w:val="none" w:sz="0" w:space="0" w:color="auto"/>
        <w:bottom w:val="none" w:sz="0" w:space="0" w:color="auto"/>
        <w:right w:val="none" w:sz="0" w:space="0" w:color="auto"/>
      </w:divBdr>
    </w:div>
    <w:div w:id="614019736">
      <w:bodyDiv w:val="1"/>
      <w:marLeft w:val="0"/>
      <w:marRight w:val="0"/>
      <w:marTop w:val="0"/>
      <w:marBottom w:val="0"/>
      <w:divBdr>
        <w:top w:val="none" w:sz="0" w:space="0" w:color="auto"/>
        <w:left w:val="none" w:sz="0" w:space="0" w:color="auto"/>
        <w:bottom w:val="none" w:sz="0" w:space="0" w:color="auto"/>
        <w:right w:val="none" w:sz="0" w:space="0" w:color="auto"/>
      </w:divBdr>
      <w:divsChild>
        <w:div w:id="2028826934">
          <w:marLeft w:val="360"/>
          <w:marRight w:val="0"/>
          <w:marTop w:val="200"/>
          <w:marBottom w:val="0"/>
          <w:divBdr>
            <w:top w:val="none" w:sz="0" w:space="0" w:color="auto"/>
            <w:left w:val="none" w:sz="0" w:space="0" w:color="auto"/>
            <w:bottom w:val="none" w:sz="0" w:space="0" w:color="auto"/>
            <w:right w:val="none" w:sz="0" w:space="0" w:color="auto"/>
          </w:divBdr>
        </w:div>
        <w:div w:id="1882788512">
          <w:marLeft w:val="360"/>
          <w:marRight w:val="0"/>
          <w:marTop w:val="200"/>
          <w:marBottom w:val="0"/>
          <w:divBdr>
            <w:top w:val="none" w:sz="0" w:space="0" w:color="auto"/>
            <w:left w:val="none" w:sz="0" w:space="0" w:color="auto"/>
            <w:bottom w:val="none" w:sz="0" w:space="0" w:color="auto"/>
            <w:right w:val="none" w:sz="0" w:space="0" w:color="auto"/>
          </w:divBdr>
        </w:div>
        <w:div w:id="347174804">
          <w:marLeft w:val="360"/>
          <w:marRight w:val="0"/>
          <w:marTop w:val="200"/>
          <w:marBottom w:val="0"/>
          <w:divBdr>
            <w:top w:val="none" w:sz="0" w:space="0" w:color="auto"/>
            <w:left w:val="none" w:sz="0" w:space="0" w:color="auto"/>
            <w:bottom w:val="none" w:sz="0" w:space="0" w:color="auto"/>
            <w:right w:val="none" w:sz="0" w:space="0" w:color="auto"/>
          </w:divBdr>
        </w:div>
        <w:div w:id="1555464138">
          <w:marLeft w:val="360"/>
          <w:marRight w:val="0"/>
          <w:marTop w:val="200"/>
          <w:marBottom w:val="0"/>
          <w:divBdr>
            <w:top w:val="none" w:sz="0" w:space="0" w:color="auto"/>
            <w:left w:val="none" w:sz="0" w:space="0" w:color="auto"/>
            <w:bottom w:val="none" w:sz="0" w:space="0" w:color="auto"/>
            <w:right w:val="none" w:sz="0" w:space="0" w:color="auto"/>
          </w:divBdr>
        </w:div>
      </w:divsChild>
    </w:div>
    <w:div w:id="616326880">
      <w:bodyDiv w:val="1"/>
      <w:marLeft w:val="0"/>
      <w:marRight w:val="0"/>
      <w:marTop w:val="0"/>
      <w:marBottom w:val="0"/>
      <w:divBdr>
        <w:top w:val="none" w:sz="0" w:space="0" w:color="auto"/>
        <w:left w:val="none" w:sz="0" w:space="0" w:color="auto"/>
        <w:bottom w:val="none" w:sz="0" w:space="0" w:color="auto"/>
        <w:right w:val="none" w:sz="0" w:space="0" w:color="auto"/>
      </w:divBdr>
      <w:divsChild>
        <w:div w:id="1929120263">
          <w:marLeft w:val="360"/>
          <w:marRight w:val="389"/>
          <w:marTop w:val="1"/>
          <w:marBottom w:val="0"/>
          <w:divBdr>
            <w:top w:val="none" w:sz="0" w:space="0" w:color="auto"/>
            <w:left w:val="none" w:sz="0" w:space="0" w:color="auto"/>
            <w:bottom w:val="none" w:sz="0" w:space="0" w:color="auto"/>
            <w:right w:val="none" w:sz="0" w:space="0" w:color="auto"/>
          </w:divBdr>
        </w:div>
        <w:div w:id="668101621">
          <w:marLeft w:val="1080"/>
          <w:marRight w:val="0"/>
          <w:marTop w:val="100"/>
          <w:marBottom w:val="0"/>
          <w:divBdr>
            <w:top w:val="none" w:sz="0" w:space="0" w:color="auto"/>
            <w:left w:val="none" w:sz="0" w:space="0" w:color="auto"/>
            <w:bottom w:val="none" w:sz="0" w:space="0" w:color="auto"/>
            <w:right w:val="none" w:sz="0" w:space="0" w:color="auto"/>
          </w:divBdr>
        </w:div>
        <w:div w:id="1928608973">
          <w:marLeft w:val="1080"/>
          <w:marRight w:val="0"/>
          <w:marTop w:val="100"/>
          <w:marBottom w:val="0"/>
          <w:divBdr>
            <w:top w:val="none" w:sz="0" w:space="0" w:color="auto"/>
            <w:left w:val="none" w:sz="0" w:space="0" w:color="auto"/>
            <w:bottom w:val="none" w:sz="0" w:space="0" w:color="auto"/>
            <w:right w:val="none" w:sz="0" w:space="0" w:color="auto"/>
          </w:divBdr>
        </w:div>
        <w:div w:id="323700512">
          <w:marLeft w:val="360"/>
          <w:marRight w:val="0"/>
          <w:marTop w:val="200"/>
          <w:marBottom w:val="0"/>
          <w:divBdr>
            <w:top w:val="none" w:sz="0" w:space="0" w:color="auto"/>
            <w:left w:val="none" w:sz="0" w:space="0" w:color="auto"/>
            <w:bottom w:val="none" w:sz="0" w:space="0" w:color="auto"/>
            <w:right w:val="none" w:sz="0" w:space="0" w:color="auto"/>
          </w:divBdr>
        </w:div>
      </w:divsChild>
    </w:div>
    <w:div w:id="626858092">
      <w:bodyDiv w:val="1"/>
      <w:marLeft w:val="0"/>
      <w:marRight w:val="0"/>
      <w:marTop w:val="0"/>
      <w:marBottom w:val="0"/>
      <w:divBdr>
        <w:top w:val="none" w:sz="0" w:space="0" w:color="auto"/>
        <w:left w:val="none" w:sz="0" w:space="0" w:color="auto"/>
        <w:bottom w:val="none" w:sz="0" w:space="0" w:color="auto"/>
        <w:right w:val="none" w:sz="0" w:space="0" w:color="auto"/>
      </w:divBdr>
      <w:divsChild>
        <w:div w:id="2004118070">
          <w:marLeft w:val="720"/>
          <w:marRight w:val="0"/>
          <w:marTop w:val="0"/>
          <w:marBottom w:val="0"/>
          <w:divBdr>
            <w:top w:val="none" w:sz="0" w:space="0" w:color="auto"/>
            <w:left w:val="none" w:sz="0" w:space="0" w:color="auto"/>
            <w:bottom w:val="none" w:sz="0" w:space="0" w:color="auto"/>
            <w:right w:val="none" w:sz="0" w:space="0" w:color="auto"/>
          </w:divBdr>
        </w:div>
        <w:div w:id="702753032">
          <w:marLeft w:val="720"/>
          <w:marRight w:val="0"/>
          <w:marTop w:val="0"/>
          <w:marBottom w:val="0"/>
          <w:divBdr>
            <w:top w:val="none" w:sz="0" w:space="0" w:color="auto"/>
            <w:left w:val="none" w:sz="0" w:space="0" w:color="auto"/>
            <w:bottom w:val="none" w:sz="0" w:space="0" w:color="auto"/>
            <w:right w:val="none" w:sz="0" w:space="0" w:color="auto"/>
          </w:divBdr>
        </w:div>
      </w:divsChild>
    </w:div>
    <w:div w:id="669605842">
      <w:bodyDiv w:val="1"/>
      <w:marLeft w:val="0"/>
      <w:marRight w:val="0"/>
      <w:marTop w:val="0"/>
      <w:marBottom w:val="0"/>
      <w:divBdr>
        <w:top w:val="none" w:sz="0" w:space="0" w:color="auto"/>
        <w:left w:val="none" w:sz="0" w:space="0" w:color="auto"/>
        <w:bottom w:val="none" w:sz="0" w:space="0" w:color="auto"/>
        <w:right w:val="none" w:sz="0" w:space="0" w:color="auto"/>
      </w:divBdr>
    </w:div>
    <w:div w:id="711156072">
      <w:bodyDiv w:val="1"/>
      <w:marLeft w:val="0"/>
      <w:marRight w:val="0"/>
      <w:marTop w:val="0"/>
      <w:marBottom w:val="0"/>
      <w:divBdr>
        <w:top w:val="none" w:sz="0" w:space="0" w:color="auto"/>
        <w:left w:val="none" w:sz="0" w:space="0" w:color="auto"/>
        <w:bottom w:val="none" w:sz="0" w:space="0" w:color="auto"/>
        <w:right w:val="none" w:sz="0" w:space="0" w:color="auto"/>
      </w:divBdr>
    </w:div>
    <w:div w:id="808863485">
      <w:bodyDiv w:val="1"/>
      <w:marLeft w:val="0"/>
      <w:marRight w:val="0"/>
      <w:marTop w:val="0"/>
      <w:marBottom w:val="0"/>
      <w:divBdr>
        <w:top w:val="none" w:sz="0" w:space="0" w:color="auto"/>
        <w:left w:val="none" w:sz="0" w:space="0" w:color="auto"/>
        <w:bottom w:val="none" w:sz="0" w:space="0" w:color="auto"/>
        <w:right w:val="none" w:sz="0" w:space="0" w:color="auto"/>
      </w:divBdr>
    </w:div>
    <w:div w:id="841511801">
      <w:bodyDiv w:val="1"/>
      <w:marLeft w:val="0"/>
      <w:marRight w:val="0"/>
      <w:marTop w:val="0"/>
      <w:marBottom w:val="0"/>
      <w:divBdr>
        <w:top w:val="none" w:sz="0" w:space="0" w:color="auto"/>
        <w:left w:val="none" w:sz="0" w:space="0" w:color="auto"/>
        <w:bottom w:val="none" w:sz="0" w:space="0" w:color="auto"/>
        <w:right w:val="none" w:sz="0" w:space="0" w:color="auto"/>
      </w:divBdr>
    </w:div>
    <w:div w:id="916326291">
      <w:bodyDiv w:val="1"/>
      <w:marLeft w:val="0"/>
      <w:marRight w:val="0"/>
      <w:marTop w:val="0"/>
      <w:marBottom w:val="0"/>
      <w:divBdr>
        <w:top w:val="none" w:sz="0" w:space="0" w:color="auto"/>
        <w:left w:val="none" w:sz="0" w:space="0" w:color="auto"/>
        <w:bottom w:val="none" w:sz="0" w:space="0" w:color="auto"/>
        <w:right w:val="none" w:sz="0" w:space="0" w:color="auto"/>
      </w:divBdr>
    </w:div>
    <w:div w:id="931088712">
      <w:bodyDiv w:val="1"/>
      <w:marLeft w:val="0"/>
      <w:marRight w:val="0"/>
      <w:marTop w:val="0"/>
      <w:marBottom w:val="0"/>
      <w:divBdr>
        <w:top w:val="none" w:sz="0" w:space="0" w:color="auto"/>
        <w:left w:val="none" w:sz="0" w:space="0" w:color="auto"/>
        <w:bottom w:val="none" w:sz="0" w:space="0" w:color="auto"/>
        <w:right w:val="none" w:sz="0" w:space="0" w:color="auto"/>
      </w:divBdr>
    </w:div>
    <w:div w:id="981736077">
      <w:bodyDiv w:val="1"/>
      <w:marLeft w:val="0"/>
      <w:marRight w:val="0"/>
      <w:marTop w:val="0"/>
      <w:marBottom w:val="0"/>
      <w:divBdr>
        <w:top w:val="none" w:sz="0" w:space="0" w:color="auto"/>
        <w:left w:val="none" w:sz="0" w:space="0" w:color="auto"/>
        <w:bottom w:val="none" w:sz="0" w:space="0" w:color="auto"/>
        <w:right w:val="none" w:sz="0" w:space="0" w:color="auto"/>
      </w:divBdr>
    </w:div>
    <w:div w:id="1138496942">
      <w:bodyDiv w:val="1"/>
      <w:marLeft w:val="0"/>
      <w:marRight w:val="0"/>
      <w:marTop w:val="0"/>
      <w:marBottom w:val="0"/>
      <w:divBdr>
        <w:top w:val="none" w:sz="0" w:space="0" w:color="auto"/>
        <w:left w:val="none" w:sz="0" w:space="0" w:color="auto"/>
        <w:bottom w:val="none" w:sz="0" w:space="0" w:color="auto"/>
        <w:right w:val="none" w:sz="0" w:space="0" w:color="auto"/>
      </w:divBdr>
    </w:div>
    <w:div w:id="1197814180">
      <w:bodyDiv w:val="1"/>
      <w:marLeft w:val="0"/>
      <w:marRight w:val="0"/>
      <w:marTop w:val="0"/>
      <w:marBottom w:val="0"/>
      <w:divBdr>
        <w:top w:val="none" w:sz="0" w:space="0" w:color="auto"/>
        <w:left w:val="none" w:sz="0" w:space="0" w:color="auto"/>
        <w:bottom w:val="none" w:sz="0" w:space="0" w:color="auto"/>
        <w:right w:val="none" w:sz="0" w:space="0" w:color="auto"/>
      </w:divBdr>
      <w:divsChild>
        <w:div w:id="963850234">
          <w:marLeft w:val="360"/>
          <w:marRight w:val="0"/>
          <w:marTop w:val="200"/>
          <w:marBottom w:val="0"/>
          <w:divBdr>
            <w:top w:val="none" w:sz="0" w:space="0" w:color="auto"/>
            <w:left w:val="none" w:sz="0" w:space="0" w:color="auto"/>
            <w:bottom w:val="none" w:sz="0" w:space="0" w:color="auto"/>
            <w:right w:val="none" w:sz="0" w:space="0" w:color="auto"/>
          </w:divBdr>
        </w:div>
        <w:div w:id="405028931">
          <w:marLeft w:val="360"/>
          <w:marRight w:val="0"/>
          <w:marTop w:val="200"/>
          <w:marBottom w:val="0"/>
          <w:divBdr>
            <w:top w:val="none" w:sz="0" w:space="0" w:color="auto"/>
            <w:left w:val="none" w:sz="0" w:space="0" w:color="auto"/>
            <w:bottom w:val="none" w:sz="0" w:space="0" w:color="auto"/>
            <w:right w:val="none" w:sz="0" w:space="0" w:color="auto"/>
          </w:divBdr>
        </w:div>
        <w:div w:id="756824727">
          <w:marLeft w:val="360"/>
          <w:marRight w:val="0"/>
          <w:marTop w:val="200"/>
          <w:marBottom w:val="0"/>
          <w:divBdr>
            <w:top w:val="none" w:sz="0" w:space="0" w:color="auto"/>
            <w:left w:val="none" w:sz="0" w:space="0" w:color="auto"/>
            <w:bottom w:val="none" w:sz="0" w:space="0" w:color="auto"/>
            <w:right w:val="none" w:sz="0" w:space="0" w:color="auto"/>
          </w:divBdr>
        </w:div>
      </w:divsChild>
    </w:div>
    <w:div w:id="1305085159">
      <w:bodyDiv w:val="1"/>
      <w:marLeft w:val="0"/>
      <w:marRight w:val="0"/>
      <w:marTop w:val="0"/>
      <w:marBottom w:val="0"/>
      <w:divBdr>
        <w:top w:val="none" w:sz="0" w:space="0" w:color="auto"/>
        <w:left w:val="none" w:sz="0" w:space="0" w:color="auto"/>
        <w:bottom w:val="none" w:sz="0" w:space="0" w:color="auto"/>
        <w:right w:val="none" w:sz="0" w:space="0" w:color="auto"/>
      </w:divBdr>
      <w:divsChild>
        <w:div w:id="728647831">
          <w:marLeft w:val="446"/>
          <w:marRight w:val="0"/>
          <w:marTop w:val="200"/>
          <w:marBottom w:val="0"/>
          <w:divBdr>
            <w:top w:val="none" w:sz="0" w:space="0" w:color="auto"/>
            <w:left w:val="none" w:sz="0" w:space="0" w:color="auto"/>
            <w:bottom w:val="none" w:sz="0" w:space="0" w:color="auto"/>
            <w:right w:val="none" w:sz="0" w:space="0" w:color="auto"/>
          </w:divBdr>
        </w:div>
        <w:div w:id="839154026">
          <w:marLeft w:val="360"/>
          <w:marRight w:val="0"/>
          <w:marTop w:val="200"/>
          <w:marBottom w:val="0"/>
          <w:divBdr>
            <w:top w:val="none" w:sz="0" w:space="0" w:color="auto"/>
            <w:left w:val="none" w:sz="0" w:space="0" w:color="auto"/>
            <w:bottom w:val="none" w:sz="0" w:space="0" w:color="auto"/>
            <w:right w:val="none" w:sz="0" w:space="0" w:color="auto"/>
          </w:divBdr>
        </w:div>
        <w:div w:id="963272687">
          <w:marLeft w:val="446"/>
          <w:marRight w:val="0"/>
          <w:marTop w:val="200"/>
          <w:marBottom w:val="0"/>
          <w:divBdr>
            <w:top w:val="none" w:sz="0" w:space="0" w:color="auto"/>
            <w:left w:val="none" w:sz="0" w:space="0" w:color="auto"/>
            <w:bottom w:val="none" w:sz="0" w:space="0" w:color="auto"/>
            <w:right w:val="none" w:sz="0" w:space="0" w:color="auto"/>
          </w:divBdr>
        </w:div>
        <w:div w:id="1110778132">
          <w:marLeft w:val="360"/>
          <w:marRight w:val="0"/>
          <w:marTop w:val="200"/>
          <w:marBottom w:val="0"/>
          <w:divBdr>
            <w:top w:val="none" w:sz="0" w:space="0" w:color="auto"/>
            <w:left w:val="none" w:sz="0" w:space="0" w:color="auto"/>
            <w:bottom w:val="none" w:sz="0" w:space="0" w:color="auto"/>
            <w:right w:val="none" w:sz="0" w:space="0" w:color="auto"/>
          </w:divBdr>
        </w:div>
        <w:div w:id="1791624735">
          <w:marLeft w:val="360"/>
          <w:marRight w:val="0"/>
          <w:marTop w:val="200"/>
          <w:marBottom w:val="0"/>
          <w:divBdr>
            <w:top w:val="none" w:sz="0" w:space="0" w:color="auto"/>
            <w:left w:val="none" w:sz="0" w:space="0" w:color="auto"/>
            <w:bottom w:val="none" w:sz="0" w:space="0" w:color="auto"/>
            <w:right w:val="none" w:sz="0" w:space="0" w:color="auto"/>
          </w:divBdr>
        </w:div>
        <w:div w:id="1957978976">
          <w:marLeft w:val="360"/>
          <w:marRight w:val="0"/>
          <w:marTop w:val="200"/>
          <w:marBottom w:val="0"/>
          <w:divBdr>
            <w:top w:val="none" w:sz="0" w:space="0" w:color="auto"/>
            <w:left w:val="none" w:sz="0" w:space="0" w:color="auto"/>
            <w:bottom w:val="none" w:sz="0" w:space="0" w:color="auto"/>
            <w:right w:val="none" w:sz="0" w:space="0" w:color="auto"/>
          </w:divBdr>
        </w:div>
        <w:div w:id="2030063388">
          <w:marLeft w:val="360"/>
          <w:marRight w:val="0"/>
          <w:marTop w:val="200"/>
          <w:marBottom w:val="0"/>
          <w:divBdr>
            <w:top w:val="none" w:sz="0" w:space="0" w:color="auto"/>
            <w:left w:val="none" w:sz="0" w:space="0" w:color="auto"/>
            <w:bottom w:val="none" w:sz="0" w:space="0" w:color="auto"/>
            <w:right w:val="none" w:sz="0" w:space="0" w:color="auto"/>
          </w:divBdr>
        </w:div>
        <w:div w:id="2067989497">
          <w:marLeft w:val="360"/>
          <w:marRight w:val="0"/>
          <w:marTop w:val="200"/>
          <w:marBottom w:val="0"/>
          <w:divBdr>
            <w:top w:val="none" w:sz="0" w:space="0" w:color="auto"/>
            <w:left w:val="none" w:sz="0" w:space="0" w:color="auto"/>
            <w:bottom w:val="none" w:sz="0" w:space="0" w:color="auto"/>
            <w:right w:val="none" w:sz="0" w:space="0" w:color="auto"/>
          </w:divBdr>
        </w:div>
      </w:divsChild>
    </w:div>
    <w:div w:id="1329819960">
      <w:bodyDiv w:val="1"/>
      <w:marLeft w:val="0"/>
      <w:marRight w:val="0"/>
      <w:marTop w:val="0"/>
      <w:marBottom w:val="0"/>
      <w:divBdr>
        <w:top w:val="none" w:sz="0" w:space="0" w:color="auto"/>
        <w:left w:val="none" w:sz="0" w:space="0" w:color="auto"/>
        <w:bottom w:val="none" w:sz="0" w:space="0" w:color="auto"/>
        <w:right w:val="none" w:sz="0" w:space="0" w:color="auto"/>
      </w:divBdr>
      <w:divsChild>
        <w:div w:id="236979896">
          <w:marLeft w:val="360"/>
          <w:marRight w:val="0"/>
          <w:marTop w:val="200"/>
          <w:marBottom w:val="0"/>
          <w:divBdr>
            <w:top w:val="none" w:sz="0" w:space="0" w:color="auto"/>
            <w:left w:val="none" w:sz="0" w:space="0" w:color="auto"/>
            <w:bottom w:val="none" w:sz="0" w:space="0" w:color="auto"/>
            <w:right w:val="none" w:sz="0" w:space="0" w:color="auto"/>
          </w:divBdr>
        </w:div>
      </w:divsChild>
    </w:div>
    <w:div w:id="1341857450">
      <w:bodyDiv w:val="1"/>
      <w:marLeft w:val="0"/>
      <w:marRight w:val="0"/>
      <w:marTop w:val="0"/>
      <w:marBottom w:val="0"/>
      <w:divBdr>
        <w:top w:val="none" w:sz="0" w:space="0" w:color="auto"/>
        <w:left w:val="none" w:sz="0" w:space="0" w:color="auto"/>
        <w:bottom w:val="none" w:sz="0" w:space="0" w:color="auto"/>
        <w:right w:val="none" w:sz="0" w:space="0" w:color="auto"/>
      </w:divBdr>
    </w:div>
    <w:div w:id="1362778443">
      <w:bodyDiv w:val="1"/>
      <w:marLeft w:val="0"/>
      <w:marRight w:val="0"/>
      <w:marTop w:val="0"/>
      <w:marBottom w:val="0"/>
      <w:divBdr>
        <w:top w:val="none" w:sz="0" w:space="0" w:color="auto"/>
        <w:left w:val="none" w:sz="0" w:space="0" w:color="auto"/>
        <w:bottom w:val="none" w:sz="0" w:space="0" w:color="auto"/>
        <w:right w:val="none" w:sz="0" w:space="0" w:color="auto"/>
      </w:divBdr>
      <w:divsChild>
        <w:div w:id="1949046987">
          <w:marLeft w:val="634"/>
          <w:marRight w:val="0"/>
          <w:marTop w:val="200"/>
          <w:marBottom w:val="0"/>
          <w:divBdr>
            <w:top w:val="none" w:sz="0" w:space="0" w:color="auto"/>
            <w:left w:val="none" w:sz="0" w:space="0" w:color="auto"/>
            <w:bottom w:val="none" w:sz="0" w:space="0" w:color="auto"/>
            <w:right w:val="none" w:sz="0" w:space="0" w:color="auto"/>
          </w:divBdr>
        </w:div>
        <w:div w:id="1987969466">
          <w:marLeft w:val="634"/>
          <w:marRight w:val="0"/>
          <w:marTop w:val="200"/>
          <w:marBottom w:val="0"/>
          <w:divBdr>
            <w:top w:val="none" w:sz="0" w:space="0" w:color="auto"/>
            <w:left w:val="none" w:sz="0" w:space="0" w:color="auto"/>
            <w:bottom w:val="none" w:sz="0" w:space="0" w:color="auto"/>
            <w:right w:val="none" w:sz="0" w:space="0" w:color="auto"/>
          </w:divBdr>
        </w:div>
      </w:divsChild>
    </w:div>
    <w:div w:id="1513953351">
      <w:bodyDiv w:val="1"/>
      <w:marLeft w:val="0"/>
      <w:marRight w:val="0"/>
      <w:marTop w:val="0"/>
      <w:marBottom w:val="0"/>
      <w:divBdr>
        <w:top w:val="none" w:sz="0" w:space="0" w:color="auto"/>
        <w:left w:val="none" w:sz="0" w:space="0" w:color="auto"/>
        <w:bottom w:val="none" w:sz="0" w:space="0" w:color="auto"/>
        <w:right w:val="none" w:sz="0" w:space="0" w:color="auto"/>
      </w:divBdr>
    </w:div>
    <w:div w:id="1849716246">
      <w:bodyDiv w:val="1"/>
      <w:marLeft w:val="0"/>
      <w:marRight w:val="0"/>
      <w:marTop w:val="0"/>
      <w:marBottom w:val="0"/>
      <w:divBdr>
        <w:top w:val="none" w:sz="0" w:space="0" w:color="auto"/>
        <w:left w:val="none" w:sz="0" w:space="0" w:color="auto"/>
        <w:bottom w:val="none" w:sz="0" w:space="0" w:color="auto"/>
        <w:right w:val="none" w:sz="0" w:space="0" w:color="auto"/>
      </w:divBdr>
    </w:div>
    <w:div w:id="1964994990">
      <w:bodyDiv w:val="1"/>
      <w:marLeft w:val="0"/>
      <w:marRight w:val="0"/>
      <w:marTop w:val="0"/>
      <w:marBottom w:val="0"/>
      <w:divBdr>
        <w:top w:val="none" w:sz="0" w:space="0" w:color="auto"/>
        <w:left w:val="none" w:sz="0" w:space="0" w:color="auto"/>
        <w:bottom w:val="none" w:sz="0" w:space="0" w:color="auto"/>
        <w:right w:val="none" w:sz="0" w:space="0" w:color="auto"/>
      </w:divBdr>
      <w:divsChild>
        <w:div w:id="590235684">
          <w:marLeft w:val="634"/>
          <w:marRight w:val="389"/>
          <w:marTop w:val="200"/>
          <w:marBottom w:val="160"/>
          <w:divBdr>
            <w:top w:val="none" w:sz="0" w:space="0" w:color="auto"/>
            <w:left w:val="none" w:sz="0" w:space="0" w:color="auto"/>
            <w:bottom w:val="none" w:sz="0" w:space="0" w:color="auto"/>
            <w:right w:val="none" w:sz="0" w:space="0" w:color="auto"/>
          </w:divBdr>
        </w:div>
        <w:div w:id="459148093">
          <w:marLeft w:val="634"/>
          <w:marRight w:val="389"/>
          <w:marTop w:val="200"/>
          <w:marBottom w:val="0"/>
          <w:divBdr>
            <w:top w:val="none" w:sz="0" w:space="0" w:color="auto"/>
            <w:left w:val="none" w:sz="0" w:space="0" w:color="auto"/>
            <w:bottom w:val="none" w:sz="0" w:space="0" w:color="auto"/>
            <w:right w:val="none" w:sz="0" w:space="0" w:color="auto"/>
          </w:divBdr>
        </w:div>
        <w:div w:id="549459550">
          <w:marLeft w:val="634"/>
          <w:marRight w:val="0"/>
          <w:marTop w:val="200"/>
          <w:marBottom w:val="0"/>
          <w:divBdr>
            <w:top w:val="none" w:sz="0" w:space="0" w:color="auto"/>
            <w:left w:val="none" w:sz="0" w:space="0" w:color="auto"/>
            <w:bottom w:val="none" w:sz="0" w:space="0" w:color="auto"/>
            <w:right w:val="none" w:sz="0" w:space="0" w:color="auto"/>
          </w:divBdr>
        </w:div>
        <w:div w:id="2016613842">
          <w:marLeft w:val="634"/>
          <w:marRight w:val="389"/>
          <w:marTop w:val="200"/>
          <w:marBottom w:val="0"/>
          <w:divBdr>
            <w:top w:val="none" w:sz="0" w:space="0" w:color="auto"/>
            <w:left w:val="none" w:sz="0" w:space="0" w:color="auto"/>
            <w:bottom w:val="none" w:sz="0" w:space="0" w:color="auto"/>
            <w:right w:val="none" w:sz="0" w:space="0" w:color="auto"/>
          </w:divBdr>
        </w:div>
        <w:div w:id="997346167">
          <w:marLeft w:val="634"/>
          <w:marRight w:val="389"/>
          <w:marTop w:val="200"/>
          <w:marBottom w:val="0"/>
          <w:divBdr>
            <w:top w:val="none" w:sz="0" w:space="0" w:color="auto"/>
            <w:left w:val="none" w:sz="0" w:space="0" w:color="auto"/>
            <w:bottom w:val="none" w:sz="0" w:space="0" w:color="auto"/>
            <w:right w:val="none" w:sz="0" w:space="0" w:color="auto"/>
          </w:divBdr>
        </w:div>
        <w:div w:id="1205023273">
          <w:marLeft w:val="634"/>
          <w:marRight w:val="389"/>
          <w:marTop w:val="200"/>
          <w:marBottom w:val="0"/>
          <w:divBdr>
            <w:top w:val="none" w:sz="0" w:space="0" w:color="auto"/>
            <w:left w:val="none" w:sz="0" w:space="0" w:color="auto"/>
            <w:bottom w:val="none" w:sz="0" w:space="0" w:color="auto"/>
            <w:right w:val="none" w:sz="0" w:space="0" w:color="auto"/>
          </w:divBdr>
        </w:div>
        <w:div w:id="1692875676">
          <w:marLeft w:val="634"/>
          <w:marRight w:val="389"/>
          <w:marTop w:val="200"/>
          <w:marBottom w:val="0"/>
          <w:divBdr>
            <w:top w:val="none" w:sz="0" w:space="0" w:color="auto"/>
            <w:left w:val="none" w:sz="0" w:space="0" w:color="auto"/>
            <w:bottom w:val="none" w:sz="0" w:space="0" w:color="auto"/>
            <w:right w:val="none" w:sz="0" w:space="0" w:color="auto"/>
          </w:divBdr>
        </w:div>
      </w:divsChild>
    </w:div>
    <w:div w:id="1975333036">
      <w:bodyDiv w:val="1"/>
      <w:marLeft w:val="0"/>
      <w:marRight w:val="0"/>
      <w:marTop w:val="0"/>
      <w:marBottom w:val="0"/>
      <w:divBdr>
        <w:top w:val="none" w:sz="0" w:space="0" w:color="auto"/>
        <w:left w:val="none" w:sz="0" w:space="0" w:color="auto"/>
        <w:bottom w:val="none" w:sz="0" w:space="0" w:color="auto"/>
        <w:right w:val="none" w:sz="0" w:space="0" w:color="auto"/>
      </w:divBdr>
      <w:divsChild>
        <w:div w:id="1508014703">
          <w:marLeft w:val="720"/>
          <w:marRight w:val="0"/>
          <w:marTop w:val="200"/>
          <w:marBottom w:val="0"/>
          <w:divBdr>
            <w:top w:val="none" w:sz="0" w:space="0" w:color="auto"/>
            <w:left w:val="none" w:sz="0" w:space="0" w:color="auto"/>
            <w:bottom w:val="none" w:sz="0" w:space="0" w:color="auto"/>
            <w:right w:val="none" w:sz="0" w:space="0" w:color="auto"/>
          </w:divBdr>
        </w:div>
        <w:div w:id="914782900">
          <w:marLeft w:val="720"/>
          <w:marRight w:val="0"/>
          <w:marTop w:val="200"/>
          <w:marBottom w:val="0"/>
          <w:divBdr>
            <w:top w:val="none" w:sz="0" w:space="0" w:color="auto"/>
            <w:left w:val="none" w:sz="0" w:space="0" w:color="auto"/>
            <w:bottom w:val="none" w:sz="0" w:space="0" w:color="auto"/>
            <w:right w:val="none" w:sz="0" w:space="0" w:color="auto"/>
          </w:divBdr>
        </w:div>
        <w:div w:id="1057243222">
          <w:marLeft w:val="720"/>
          <w:marRight w:val="0"/>
          <w:marTop w:val="200"/>
          <w:marBottom w:val="0"/>
          <w:divBdr>
            <w:top w:val="none" w:sz="0" w:space="0" w:color="auto"/>
            <w:left w:val="none" w:sz="0" w:space="0" w:color="auto"/>
            <w:bottom w:val="none" w:sz="0" w:space="0" w:color="auto"/>
            <w:right w:val="none" w:sz="0" w:space="0" w:color="auto"/>
          </w:divBdr>
        </w:div>
        <w:div w:id="681325584">
          <w:marLeft w:val="634"/>
          <w:marRight w:val="0"/>
          <w:marTop w:val="200"/>
          <w:marBottom w:val="0"/>
          <w:divBdr>
            <w:top w:val="none" w:sz="0" w:space="0" w:color="auto"/>
            <w:left w:val="none" w:sz="0" w:space="0" w:color="auto"/>
            <w:bottom w:val="none" w:sz="0" w:space="0" w:color="auto"/>
            <w:right w:val="none" w:sz="0" w:space="0" w:color="auto"/>
          </w:divBdr>
        </w:div>
        <w:div w:id="790709187">
          <w:marLeft w:val="634"/>
          <w:marRight w:val="0"/>
          <w:marTop w:val="200"/>
          <w:marBottom w:val="0"/>
          <w:divBdr>
            <w:top w:val="none" w:sz="0" w:space="0" w:color="auto"/>
            <w:left w:val="none" w:sz="0" w:space="0" w:color="auto"/>
            <w:bottom w:val="none" w:sz="0" w:space="0" w:color="auto"/>
            <w:right w:val="none" w:sz="0" w:space="0" w:color="auto"/>
          </w:divBdr>
        </w:div>
        <w:div w:id="1403603542">
          <w:marLeft w:val="634"/>
          <w:marRight w:val="0"/>
          <w:marTop w:val="200"/>
          <w:marBottom w:val="0"/>
          <w:divBdr>
            <w:top w:val="none" w:sz="0" w:space="0" w:color="auto"/>
            <w:left w:val="none" w:sz="0" w:space="0" w:color="auto"/>
            <w:bottom w:val="none" w:sz="0" w:space="0" w:color="auto"/>
            <w:right w:val="none" w:sz="0" w:space="0" w:color="auto"/>
          </w:divBdr>
        </w:div>
        <w:div w:id="1491482625">
          <w:marLeft w:val="634"/>
          <w:marRight w:val="0"/>
          <w:marTop w:val="200"/>
          <w:marBottom w:val="0"/>
          <w:divBdr>
            <w:top w:val="none" w:sz="0" w:space="0" w:color="auto"/>
            <w:left w:val="none" w:sz="0" w:space="0" w:color="auto"/>
            <w:bottom w:val="none" w:sz="0" w:space="0" w:color="auto"/>
            <w:right w:val="none" w:sz="0" w:space="0" w:color="auto"/>
          </w:divBdr>
        </w:div>
        <w:div w:id="1613197689">
          <w:marLeft w:val="634"/>
          <w:marRight w:val="0"/>
          <w:marTop w:val="200"/>
          <w:marBottom w:val="0"/>
          <w:divBdr>
            <w:top w:val="none" w:sz="0" w:space="0" w:color="auto"/>
            <w:left w:val="none" w:sz="0" w:space="0" w:color="auto"/>
            <w:bottom w:val="none" w:sz="0" w:space="0" w:color="auto"/>
            <w:right w:val="none" w:sz="0" w:space="0" w:color="auto"/>
          </w:divBdr>
        </w:div>
        <w:div w:id="982154661">
          <w:marLeft w:val="634"/>
          <w:marRight w:val="0"/>
          <w:marTop w:val="200"/>
          <w:marBottom w:val="0"/>
          <w:divBdr>
            <w:top w:val="none" w:sz="0" w:space="0" w:color="auto"/>
            <w:left w:val="none" w:sz="0" w:space="0" w:color="auto"/>
            <w:bottom w:val="none" w:sz="0" w:space="0" w:color="auto"/>
            <w:right w:val="none" w:sz="0" w:space="0" w:color="auto"/>
          </w:divBdr>
        </w:div>
        <w:div w:id="1691567509">
          <w:marLeft w:val="634"/>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DD116-BE4F-4DF6-BFE8-B4713078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15</Pages>
  <Words>4833</Words>
  <Characters>27551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AMF</Company>
  <LinksUpToDate>false</LinksUpToDate>
  <CharactersWithSpaces>32320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Lusjana Lloji</dc:creator>
  <cp:keywords/>
  <dc:description/>
  <cp:lastModifiedBy>Amela Kora</cp:lastModifiedBy>
  <cp:revision>16</cp:revision>
  <cp:lastPrinted>2024-09-11T12:37:00Z</cp:lastPrinted>
  <dcterms:created xsi:type="dcterms:W3CDTF">2024-09-20T10:00:00Z</dcterms:created>
  <dcterms:modified xsi:type="dcterms:W3CDTF">2024-10-29T08:14:00Z</dcterms:modified>
</cp:coreProperties>
</file>