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7C2" w:rsidRPr="00EE07C2" w:rsidRDefault="00A8067B" w:rsidP="00EE07C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NJOFTIM PËR KONSULTIMIN PUBLIK, LIDHUR ME </w:t>
      </w:r>
      <w:r w:rsidRPr="00EE07C2">
        <w:rPr>
          <w:rFonts w:ascii="Times New Roman" w:hAnsi="Times New Roman"/>
          <w:b/>
          <w:sz w:val="24"/>
          <w:szCs w:val="24"/>
        </w:rPr>
        <w:t xml:space="preserve">PROJEKTLIGJIN </w:t>
      </w:r>
    </w:p>
    <w:p w:rsidR="00412CA8" w:rsidRPr="00A8067B" w:rsidRDefault="00A8067B" w:rsidP="00A8067B">
      <w:pPr>
        <w:spacing w:line="276" w:lineRule="auto"/>
        <w:contextualSpacing/>
        <w:jc w:val="center"/>
        <w:rPr>
          <w:rFonts w:ascii="Times New Roman" w:eastAsia="Calibri" w:hAnsi="Times New Roman" w:cs="Times New Roman"/>
          <w:b/>
          <w:bCs/>
          <w:noProof/>
          <w:color w:val="404040"/>
          <w:kern w:val="2"/>
          <w:szCs w:val="24"/>
          <w14:ligatures w14:val="standardContextual"/>
        </w:rPr>
      </w:pPr>
      <w:r w:rsidRPr="00A8067B">
        <w:rPr>
          <w:rFonts w:ascii="Times New Roman" w:hAnsi="Times New Roman" w:cs="Times New Roman"/>
          <w:b/>
          <w:sz w:val="24"/>
          <w:szCs w:val="28"/>
        </w:rPr>
        <w:t>“PËR DISA SHTESA DHE NDRYSHIME NË LIGJIN NR. 64/2014, “PËR PUSHTETET DHE AUTORITETET E DREJTIMIT E TË KOMANDIMIT TË FORCAVE TË ARMATOSURA TË REPUBLIKËS SË SHQIPËRISË”, I NDRYSHUAR</w:t>
      </w:r>
    </w:p>
    <w:p w:rsidR="00B94D2E" w:rsidRDefault="00B94D2E" w:rsidP="00B94D2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</w:p>
    <w:p w:rsidR="00B94D2E" w:rsidRPr="00B94D2E" w:rsidRDefault="00B94D2E" w:rsidP="00B94D2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4D2E">
        <w:rPr>
          <w:rFonts w:ascii="Times New Roman" w:eastAsia="MS Mincho" w:hAnsi="Times New Roman" w:cs="Times New Roman"/>
          <w:sz w:val="24"/>
          <w:szCs w:val="24"/>
        </w:rPr>
        <w:t>Ky projektligj ka për qëllim përmirësimin e kuadrit ligjor në fuqi</w:t>
      </w:r>
      <w:r w:rsidRPr="00B94D2E">
        <w:rPr>
          <w:rFonts w:ascii="Times New Roman" w:eastAsia="Times New Roman" w:hAnsi="Times New Roman" w:cs="Times New Roman"/>
          <w:sz w:val="24"/>
          <w:szCs w:val="24"/>
        </w:rPr>
        <w:t xml:space="preserve">, për disa aspekte </w:t>
      </w:r>
      <w:r w:rsidRPr="00B94D2E">
        <w:rPr>
          <w:rFonts w:ascii="Times New Roman" w:eastAsia="MS Mincho" w:hAnsi="Times New Roman" w:cs="Times New Roman"/>
          <w:bCs/>
          <w:sz w:val="24"/>
          <w:szCs w:val="24"/>
        </w:rPr>
        <w:t>të rëndësishme të kompetencave, të komandimit e të drejtimit</w:t>
      </w:r>
      <w:r w:rsidRPr="00B94D2E">
        <w:rPr>
          <w:rFonts w:ascii="Times New Roman" w:eastAsia="Times New Roman" w:hAnsi="Times New Roman" w:cs="Times New Roman"/>
          <w:sz w:val="24"/>
          <w:szCs w:val="24"/>
        </w:rPr>
        <w:t xml:space="preserve"> të Forcave të Armatosura nga autoritetet përkatëse, si dhe çështjet e tjera që lidhen me saktësimin e kuadrit ligjor mbi </w:t>
      </w:r>
      <w:r w:rsidRPr="00B94D2E">
        <w:rPr>
          <w:rFonts w:ascii="Times New Roman" w:eastAsia="MS Mincho" w:hAnsi="Times New Roman" w:cs="Times New Roman"/>
          <w:bCs/>
          <w:sz w:val="24"/>
          <w:szCs w:val="24"/>
        </w:rPr>
        <w:t>Planin e Vendosjes së Forcave të Armatosura.</w:t>
      </w:r>
    </w:p>
    <w:p w:rsidR="00B94D2E" w:rsidRPr="00B94D2E" w:rsidRDefault="00B94D2E" w:rsidP="00B94D2E">
      <w:pPr>
        <w:spacing w:after="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A4027F">
        <w:rPr>
          <w:rFonts w:ascii="Times New Roman" w:hAnsi="Times New Roman"/>
          <w:sz w:val="24"/>
          <w:szCs w:val="24"/>
        </w:rPr>
        <w:t xml:space="preserve">Përparësia e këtij projektligji është përmirësimi i situatës, për sa i përket </w:t>
      </w:r>
      <w:r w:rsidRPr="00A4027F">
        <w:rPr>
          <w:rFonts w:ascii="Times New Roman" w:hAnsi="Times New Roman"/>
          <w:bCs/>
          <w:sz w:val="24"/>
          <w:szCs w:val="24"/>
        </w:rPr>
        <w:t>përgjegjësisë së autoriteteve të drejtimit e të komandimit</w:t>
      </w:r>
      <w:r w:rsidRPr="00A4027F">
        <w:rPr>
          <w:rFonts w:ascii="Times New Roman" w:hAnsi="Times New Roman"/>
          <w:sz w:val="24"/>
          <w:szCs w:val="24"/>
        </w:rPr>
        <w:t xml:space="preserve"> të Forcave të Armatosura të Republikës së Shqipërisë</w:t>
      </w:r>
      <w:r>
        <w:rPr>
          <w:rFonts w:ascii="Times New Roman" w:hAnsi="Times New Roman"/>
          <w:sz w:val="24"/>
          <w:szCs w:val="24"/>
        </w:rPr>
        <w:t>.</w:t>
      </w:r>
      <w:r w:rsidRPr="00A4027F">
        <w:rPr>
          <w:rFonts w:ascii="Times New Roman" w:hAnsi="Times New Roman"/>
          <w:sz w:val="24"/>
          <w:szCs w:val="24"/>
        </w:rPr>
        <w:t xml:space="preserve"> </w:t>
      </w: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4027F">
        <w:rPr>
          <w:rFonts w:ascii="Times New Roman" w:hAnsi="Times New Roman"/>
          <w:sz w:val="24"/>
          <w:szCs w:val="24"/>
        </w:rPr>
        <w:t xml:space="preserve">Ligji </w:t>
      </w:r>
      <w:r w:rsidRPr="00A4027F">
        <w:rPr>
          <w:rFonts w:ascii="Times New Roman" w:eastAsia="Times New Roman" w:hAnsi="Times New Roman"/>
          <w:sz w:val="24"/>
          <w:szCs w:val="24"/>
        </w:rPr>
        <w:t xml:space="preserve">nr. 64/2014, “Për pushtetet dhe autoritetet e drejtimit e të komandimit të Forcave të Armatosura të Republikës së Shqipërisë”, i ndryshuar, ka si objekt përcaktimin e saktë sipas kompetencave të </w:t>
      </w:r>
      <w:r w:rsidRPr="00A4027F">
        <w:rPr>
          <w:rFonts w:ascii="Times New Roman" w:hAnsi="Times New Roman"/>
          <w:sz w:val="24"/>
          <w:szCs w:val="24"/>
        </w:rPr>
        <w:t>hierarkisë së autoriteteve të drejtimit e të komandimit të Forcave të Armatosura të Republikës së Shqipërisë, duke filluar nga autoriteti më i lartë dhe sipas përcaktimeve të tjera.</w:t>
      </w: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4027F">
        <w:rPr>
          <w:rFonts w:ascii="Times New Roman" w:eastAsia="Times New Roman" w:hAnsi="Times New Roman"/>
          <w:sz w:val="24"/>
          <w:szCs w:val="24"/>
        </w:rPr>
        <w:t>Problematika të evidentuara në praktikë të lidhura me menaxhimin e personelit ushtarak për emërimin, komandimin në detyrë, për gradat e ulëta ushtarake, pasi në dokumente të tjera strategjike mënyra e përdorimit të personelit me grada të ulëta janë fushë e përgjegjësisë operacionale të drejtuesve ushtarakë.</w:t>
      </w: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4027F">
        <w:rPr>
          <w:rFonts w:ascii="Times New Roman" w:eastAsia="Times New Roman" w:hAnsi="Times New Roman"/>
          <w:sz w:val="24"/>
          <w:szCs w:val="24"/>
        </w:rPr>
        <w:t>Problematikat kryesore që janë evidentuar nga zbatimi në praktikë i ligjit janë mungesa e një përkufizimi të qart</w:t>
      </w:r>
      <w:r>
        <w:rPr>
          <w:rFonts w:ascii="Times New Roman" w:eastAsia="Times New Roman" w:hAnsi="Times New Roman"/>
          <w:sz w:val="24"/>
          <w:szCs w:val="24"/>
        </w:rPr>
        <w:t>ë ligjor apo rregulla  të mirë</w:t>
      </w:r>
      <w:r w:rsidRPr="00A4027F">
        <w:rPr>
          <w:rFonts w:ascii="Times New Roman" w:eastAsia="Times New Roman" w:hAnsi="Times New Roman"/>
          <w:sz w:val="24"/>
          <w:szCs w:val="24"/>
        </w:rPr>
        <w:t xml:space="preserve">përcaktuara mbi mënyrën e hartimit, procedurën e miratimit, rishikimit  dhe elementet e nevojshme për Planin e Vendosjes dhe Përhapjes së Forcave të </w:t>
      </w:r>
      <w:r w:rsidRPr="002A10CE">
        <w:rPr>
          <w:rFonts w:ascii="Times New Roman" w:eastAsia="Times New Roman" w:hAnsi="Times New Roman"/>
          <w:sz w:val="24"/>
          <w:szCs w:val="24"/>
        </w:rPr>
        <w:t>Armatosura, i cili me ndryshimet e propozuara do të emërtohet P</w:t>
      </w:r>
      <w:r w:rsidRPr="002A10CE">
        <w:rPr>
          <w:rFonts w:ascii="Times New Roman" w:hAnsi="Times New Roman"/>
          <w:bCs/>
          <w:sz w:val="24"/>
          <w:szCs w:val="24"/>
        </w:rPr>
        <w:t>lani i Vendosjes i Forcave të Armatosura</w:t>
      </w:r>
      <w:r w:rsidRPr="002A10CE">
        <w:rPr>
          <w:rFonts w:ascii="Times New Roman" w:eastAsia="Times New Roman" w:hAnsi="Times New Roman"/>
          <w:sz w:val="24"/>
          <w:szCs w:val="24"/>
        </w:rPr>
        <w:t>.</w:t>
      </w:r>
    </w:p>
    <w:p w:rsidR="00B94D2E" w:rsidRPr="00A4027F" w:rsidRDefault="00B94D2E" w:rsidP="00B94D2E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B94D2E" w:rsidRPr="00A4027F" w:rsidRDefault="00B94D2E" w:rsidP="00B94D2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4027F">
        <w:rPr>
          <w:rFonts w:ascii="Times New Roman" w:eastAsia="Times New Roman" w:hAnsi="Times New Roman"/>
          <w:sz w:val="24"/>
          <w:szCs w:val="24"/>
        </w:rPr>
        <w:t>Këto ndryshime do të bëjnë të mundur që të kemi një funksionim më të mirë dhe efektiv në lidhje me drejtimin FARSH-it, nga autoritetet dhe pushtetet e komandimit sipas hierarkisë.</w:t>
      </w:r>
    </w:p>
    <w:p w:rsidR="00F40B9E" w:rsidRDefault="00F40B9E" w:rsidP="00F40B9E">
      <w:pPr>
        <w:pStyle w:val="ColorfulList-Accent1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F40B9E" w:rsidRPr="00A4027F" w:rsidRDefault="00F40B9E" w:rsidP="00F40B9E">
      <w:pPr>
        <w:pStyle w:val="ColorfulList-Accent11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A4027F">
        <w:rPr>
          <w:rFonts w:ascii="Times New Roman" w:hAnsi="Times New Roman"/>
          <w:sz w:val="24"/>
          <w:szCs w:val="24"/>
        </w:rPr>
        <w:t>Gjithashtu ky projektligj synon përcaktimin e fushës së përgjegjësisë së pushteteve e të kufizimeve të tyre, të autoriteteve, përgjegjësive, roleve dhe funksioneve të institucioneve dhe organeve të përfshira në sigurimin e mbrojtjes kombëtare të Republikës së Shqipërisë.</w:t>
      </w:r>
    </w:p>
    <w:p w:rsidR="00E138CE" w:rsidRDefault="00E138CE" w:rsidP="00E138C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138CE" w:rsidRPr="00E138CE" w:rsidRDefault="00E138CE" w:rsidP="00E138C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138CE">
        <w:rPr>
          <w:rFonts w:ascii="Times New Roman" w:eastAsia="MS Mincho" w:hAnsi="Times New Roman" w:cs="Times New Roman"/>
          <w:bCs/>
          <w:sz w:val="24"/>
          <w:szCs w:val="24"/>
        </w:rPr>
        <w:t>Përcaktimi i saktë i pushteteve dhe autoriteteve të drejtimit e të komandimit të Forcave të Armatosura në kohë paqe dhe në kohë lufte, ndarja e tyre në mënyrë të barabartë, është thelbësor për funksionimin e një strukture të armatosur me një mision të rëndësishëm kushtetues, siç është sigurimi i pavarësisë së vendit, mbrojtja e tërësisë territoriale, rendit kushtetues dhe pjesëmarrja në misione ndërkombëtare.</w:t>
      </w:r>
    </w:p>
    <w:p w:rsidR="00EE07C2" w:rsidRPr="00EE07C2" w:rsidRDefault="00EE07C2" w:rsidP="00FC6AFA">
      <w:pPr>
        <w:pStyle w:val="Header"/>
        <w:spacing w:line="276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val="sq-AL"/>
        </w:rPr>
      </w:pPr>
    </w:p>
    <w:p w:rsidR="00827668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E07C2">
        <w:rPr>
          <w:rFonts w:ascii="Times New Roman" w:hAnsi="Times New Roman" w:cs="Times New Roman"/>
          <w:sz w:val="24"/>
          <w:szCs w:val="24"/>
        </w:rPr>
        <w:t xml:space="preserve">Palët e interesuara </w:t>
      </w:r>
      <w:r w:rsidR="00095E3A" w:rsidRPr="00EE07C2">
        <w:rPr>
          <w:rFonts w:ascii="Times New Roman" w:hAnsi="Times New Roman" w:cs="Times New Roman"/>
          <w:sz w:val="24"/>
          <w:szCs w:val="24"/>
        </w:rPr>
        <w:t>jan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t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ftuar për të paraqitur </w:t>
      </w:r>
      <w:r w:rsidR="00B21723" w:rsidRPr="00EE07C2">
        <w:rPr>
          <w:rFonts w:ascii="Times New Roman" w:hAnsi="Times New Roman" w:cs="Times New Roman"/>
          <w:sz w:val="24"/>
          <w:szCs w:val="24"/>
        </w:rPr>
        <w:t>komentet dhe rekomandimet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 e tyre për </w:t>
      </w:r>
      <w:r w:rsidR="00C778F0" w:rsidRPr="00EE07C2">
        <w:rPr>
          <w:rFonts w:ascii="Times New Roman" w:hAnsi="Times New Roman" w:cs="Times New Roman"/>
          <w:sz w:val="24"/>
          <w:szCs w:val="24"/>
        </w:rPr>
        <w:t>k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>t</w:t>
      </w:r>
      <w:r w:rsidR="007F75DF" w:rsidRPr="00EE07C2">
        <w:rPr>
          <w:rFonts w:ascii="Times New Roman" w:hAnsi="Times New Roman" w:cs="Times New Roman"/>
          <w:sz w:val="24"/>
          <w:szCs w:val="24"/>
        </w:rPr>
        <w:t>ë</w:t>
      </w:r>
      <w:r w:rsidR="00C778F0" w:rsidRPr="00EE07C2">
        <w:rPr>
          <w:rFonts w:ascii="Times New Roman" w:hAnsi="Times New Roman" w:cs="Times New Roman"/>
          <w:sz w:val="24"/>
          <w:szCs w:val="24"/>
        </w:rPr>
        <w:t xml:space="preserve"> </w:t>
      </w:r>
      <w:r w:rsidR="00095E3A" w:rsidRPr="00EE07C2">
        <w:rPr>
          <w:rFonts w:ascii="Times New Roman" w:hAnsi="Times New Roman" w:cs="Times New Roman"/>
          <w:sz w:val="24"/>
          <w:szCs w:val="24"/>
        </w:rPr>
        <w:t>projekt</w:t>
      </w:r>
      <w:r w:rsidR="00EE07C2">
        <w:rPr>
          <w:rFonts w:ascii="Times New Roman" w:hAnsi="Times New Roman" w:cs="Times New Roman"/>
          <w:sz w:val="24"/>
          <w:szCs w:val="24"/>
        </w:rPr>
        <w:t>ligj</w:t>
      </w:r>
      <w:r w:rsidR="00095E3A" w:rsidRPr="00EE07C2">
        <w:rPr>
          <w:rFonts w:ascii="Times New Roman" w:hAnsi="Times New Roman" w:cs="Times New Roman"/>
          <w:sz w:val="24"/>
          <w:szCs w:val="24"/>
        </w:rPr>
        <w:t xml:space="preserve">, brenda 20 ditëve pune nga data e </w:t>
      </w:r>
      <w:r w:rsidR="003F6FF6" w:rsidRPr="00EE07C2">
        <w:rPr>
          <w:rFonts w:ascii="Times New Roman" w:hAnsi="Times New Roman" w:cs="Times New Roman"/>
          <w:sz w:val="24"/>
          <w:szCs w:val="24"/>
        </w:rPr>
        <w:t>shpalljes s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 xml:space="preserve"> k</w:t>
      </w:r>
      <w:r w:rsidR="004806F6" w:rsidRPr="00EE07C2">
        <w:rPr>
          <w:rFonts w:ascii="Times New Roman" w:hAnsi="Times New Roman" w:cs="Times New Roman"/>
          <w:sz w:val="24"/>
          <w:szCs w:val="24"/>
        </w:rPr>
        <w:t>ë</w:t>
      </w:r>
      <w:r w:rsidR="003F6FF6" w:rsidRPr="00EE07C2">
        <w:rPr>
          <w:rFonts w:ascii="Times New Roman" w:hAnsi="Times New Roman" w:cs="Times New Roman"/>
          <w:sz w:val="24"/>
          <w:szCs w:val="24"/>
        </w:rPr>
        <w:t>tij njoftimi</w:t>
      </w:r>
      <w:r w:rsidR="00095E3A" w:rsidRPr="00EE07C2">
        <w:rPr>
          <w:rFonts w:ascii="Times New Roman" w:hAnsi="Times New Roman" w:cs="Times New Roman"/>
          <w:sz w:val="24"/>
          <w:szCs w:val="24"/>
        </w:rPr>
        <w:t>,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n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 xml:space="preserve"> adres</w:t>
      </w:r>
      <w:r w:rsidR="00C9586C" w:rsidRPr="00EE07C2">
        <w:rPr>
          <w:rFonts w:ascii="Times New Roman" w:hAnsi="Times New Roman" w:cs="Times New Roman"/>
          <w:sz w:val="24"/>
          <w:szCs w:val="24"/>
        </w:rPr>
        <w:t>ë</w:t>
      </w:r>
      <w:r w:rsidR="00877117" w:rsidRPr="00EE07C2">
        <w:rPr>
          <w:rFonts w:ascii="Times New Roman" w:hAnsi="Times New Roman" w:cs="Times New Roman"/>
          <w:sz w:val="24"/>
          <w:szCs w:val="24"/>
        </w:rPr>
        <w:t>n</w:t>
      </w:r>
      <w:r w:rsidR="00E50F13" w:rsidRPr="00EE07C2">
        <w:rPr>
          <w:rFonts w:ascii="Times New Roman" w:hAnsi="Times New Roman" w:cs="Times New Roman"/>
          <w:sz w:val="24"/>
          <w:szCs w:val="24"/>
        </w:rPr>
        <w:t xml:space="preserve"> e </w:t>
      </w:r>
      <w:r w:rsidR="006A4361" w:rsidRPr="00EE07C2">
        <w:rPr>
          <w:rFonts w:ascii="Times New Roman" w:hAnsi="Times New Roman" w:cs="Times New Roman"/>
          <w:sz w:val="24"/>
          <w:szCs w:val="24"/>
        </w:rPr>
        <w:t xml:space="preserve">email-it të </w:t>
      </w:r>
      <w:r w:rsidR="00E50F13" w:rsidRPr="00EE07C2">
        <w:rPr>
          <w:rFonts w:ascii="Times New Roman" w:hAnsi="Times New Roman" w:cs="Times New Roman"/>
          <w:sz w:val="24"/>
          <w:szCs w:val="24"/>
        </w:rPr>
        <w:t>koordinatorit për njoftimin dhe konsultimin publik</w:t>
      </w:r>
      <w:r w:rsidRPr="00EE07C2">
        <w:rPr>
          <w:rFonts w:ascii="Times New Roman" w:hAnsi="Times New Roman" w:cs="Times New Roman"/>
          <w:sz w:val="24"/>
          <w:szCs w:val="24"/>
        </w:rPr>
        <w:t>:</w:t>
      </w:r>
    </w:p>
    <w:p w:rsidR="00827668" w:rsidRPr="00EE07C2" w:rsidRDefault="0017026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konsultim.publik@mod.gov.al</w:t>
        </w:r>
      </w:hyperlink>
    </w:p>
    <w:p w:rsidR="00103692" w:rsidRPr="00EE07C2" w:rsidRDefault="0017026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27668" w:rsidRPr="00EE07C2">
          <w:rPr>
            <w:rStyle w:val="Hyperlink"/>
            <w:rFonts w:ascii="Times New Roman" w:hAnsi="Times New Roman" w:cs="Times New Roman"/>
            <w:sz w:val="24"/>
            <w:szCs w:val="24"/>
          </w:rPr>
          <w:t>amarilda.reci@mod.gov.al</w:t>
        </w:r>
      </w:hyperlink>
      <w:r w:rsidR="00827668" w:rsidRPr="00EE07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692" w:rsidRPr="00EE07C2" w:rsidRDefault="00103692" w:rsidP="00FC6AFA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6BC" w:rsidRPr="00EE07C2" w:rsidRDefault="006856BC" w:rsidP="00FC6AFA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posht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gjenden t</w:t>
      </w:r>
      <w:r w:rsidR="00E25E75"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ë</w:t>
      </w:r>
      <w:r w:rsidRPr="00EE07C2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publikuara:</w:t>
      </w:r>
    </w:p>
    <w:p w:rsidR="00EE07C2" w:rsidRPr="00EE07C2" w:rsidRDefault="00EE07C2" w:rsidP="00982E9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82E99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 xml:space="preserve">Projektligji </w:t>
      </w:r>
      <w:r w:rsidR="00982E99" w:rsidRPr="00982E99">
        <w:rPr>
          <w:rFonts w:ascii="Times New Roman" w:hAnsi="Times New Roman" w:cs="Times New Roman"/>
          <w:sz w:val="24"/>
          <w:szCs w:val="24"/>
          <w:lang w:val="sq-AL"/>
        </w:rPr>
        <w:t>“Për disa shtesa dhe ndryshime në ligjin nr. 64/2014, “Për pushtetet dhe autoritetet e drejtimit e të komandimit të Forcave të Armatosura të Republikës së Shqipërisë”, i ndryshuar</w:t>
      </w:r>
      <w:r w:rsidR="00982E99">
        <w:rPr>
          <w:rFonts w:ascii="Times New Roman" w:hAnsi="Times New Roman" w:cs="Times New Roman"/>
          <w:sz w:val="24"/>
          <w:szCs w:val="24"/>
          <w:lang w:val="sq-AL"/>
        </w:rPr>
        <w:t>.</w:t>
      </w:r>
      <w:bookmarkStart w:id="0" w:name="_GoBack"/>
      <w:bookmarkEnd w:id="0"/>
    </w:p>
    <w:p w:rsidR="00103692" w:rsidRPr="00EE07C2" w:rsidRDefault="006856BC" w:rsidP="00EE07C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Relacioni i projekt</w:t>
      </w:r>
      <w:r w:rsid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ligj</w:t>
      </w:r>
      <w:r w:rsidR="00FC6AFA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i</w:t>
      </w:r>
      <w:r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t</w:t>
      </w:r>
      <w:r w:rsidR="00D94112" w:rsidRPr="00EE07C2">
        <w:rPr>
          <w:rFonts w:ascii="Times New Roman" w:eastAsia="Calibri" w:hAnsi="Times New Roman" w:cs="Times New Roman"/>
          <w:bCs/>
          <w:noProof/>
          <w:kern w:val="2"/>
          <w:sz w:val="24"/>
          <w:szCs w:val="24"/>
          <w:lang w:val="sq-AL"/>
          <w14:ligatures w14:val="standardContextual"/>
        </w:rPr>
        <w:t>.</w:t>
      </w:r>
    </w:p>
    <w:sectPr w:rsidR="00103692" w:rsidRPr="00EE0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62" w:rsidRDefault="00170262" w:rsidP="00766A8A">
      <w:pPr>
        <w:spacing w:after="0" w:line="240" w:lineRule="auto"/>
      </w:pPr>
      <w:r>
        <w:separator/>
      </w:r>
    </w:p>
  </w:endnote>
  <w:endnote w:type="continuationSeparator" w:id="0">
    <w:p w:rsidR="00170262" w:rsidRDefault="00170262" w:rsidP="0076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62" w:rsidRDefault="00170262" w:rsidP="00766A8A">
      <w:pPr>
        <w:spacing w:after="0" w:line="240" w:lineRule="auto"/>
      </w:pPr>
      <w:r>
        <w:separator/>
      </w:r>
    </w:p>
  </w:footnote>
  <w:footnote w:type="continuationSeparator" w:id="0">
    <w:p w:rsidR="00170262" w:rsidRDefault="00170262" w:rsidP="0076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C7FF2"/>
    <w:multiLevelType w:val="hybridMultilevel"/>
    <w:tmpl w:val="422010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3C7"/>
    <w:multiLevelType w:val="hybridMultilevel"/>
    <w:tmpl w:val="4D96F2CA"/>
    <w:lvl w:ilvl="0" w:tplc="041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2BACD64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155A9C"/>
    <w:multiLevelType w:val="hybridMultilevel"/>
    <w:tmpl w:val="C3CAAE10"/>
    <w:lvl w:ilvl="0" w:tplc="041C0011">
      <w:start w:val="1"/>
      <w:numFmt w:val="decimal"/>
      <w:lvlText w:val="%1)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C2157"/>
    <w:multiLevelType w:val="hybridMultilevel"/>
    <w:tmpl w:val="21121E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CA247DF2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CF8A8694">
      <w:start w:val="1"/>
      <w:numFmt w:val="decimal"/>
      <w:lvlText w:val="%3."/>
      <w:lvlJc w:val="left"/>
      <w:pPr>
        <w:ind w:left="2880" w:hanging="180"/>
      </w:pPr>
      <w:rPr>
        <w:b w:val="0"/>
      </w:rPr>
    </w:lvl>
    <w:lvl w:ilvl="3" w:tplc="041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BADEA0">
      <w:numFmt w:val="bullet"/>
      <w:lvlText w:val="•"/>
      <w:lvlJc w:val="left"/>
      <w:pPr>
        <w:ind w:left="4320" w:hanging="360"/>
      </w:pPr>
      <w:rPr>
        <w:rFonts w:ascii="Times New Roman" w:eastAsia="MS Mincho" w:hAnsi="Times New Roman" w:cs="Times New Roman" w:hint="default"/>
      </w:rPr>
    </w:lvl>
    <w:lvl w:ilvl="5" w:tplc="701EB552">
      <w:start w:val="1"/>
      <w:numFmt w:val="upperLetter"/>
      <w:lvlText w:val="%6)"/>
      <w:lvlJc w:val="left"/>
      <w:pPr>
        <w:ind w:left="522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92"/>
    <w:rsid w:val="00014CAB"/>
    <w:rsid w:val="00021381"/>
    <w:rsid w:val="00026F05"/>
    <w:rsid w:val="00087F94"/>
    <w:rsid w:val="00095E3A"/>
    <w:rsid w:val="000A5E4D"/>
    <w:rsid w:val="000C7C8B"/>
    <w:rsid w:val="00103692"/>
    <w:rsid w:val="00170262"/>
    <w:rsid w:val="001854D1"/>
    <w:rsid w:val="0019703C"/>
    <w:rsid w:val="001975B7"/>
    <w:rsid w:val="001D2E67"/>
    <w:rsid w:val="001D68BE"/>
    <w:rsid w:val="002162AD"/>
    <w:rsid w:val="00270077"/>
    <w:rsid w:val="002709E2"/>
    <w:rsid w:val="002762CD"/>
    <w:rsid w:val="002B4458"/>
    <w:rsid w:val="002F6E89"/>
    <w:rsid w:val="003004D4"/>
    <w:rsid w:val="003075F3"/>
    <w:rsid w:val="00317A5C"/>
    <w:rsid w:val="0034237B"/>
    <w:rsid w:val="0037786A"/>
    <w:rsid w:val="003A396A"/>
    <w:rsid w:val="003F6FF6"/>
    <w:rsid w:val="00412CA8"/>
    <w:rsid w:val="00462AE2"/>
    <w:rsid w:val="00470B9F"/>
    <w:rsid w:val="004806F6"/>
    <w:rsid w:val="004C64C8"/>
    <w:rsid w:val="004C7FF5"/>
    <w:rsid w:val="00521113"/>
    <w:rsid w:val="00587C95"/>
    <w:rsid w:val="00596136"/>
    <w:rsid w:val="005C009A"/>
    <w:rsid w:val="00626576"/>
    <w:rsid w:val="00627D59"/>
    <w:rsid w:val="00634053"/>
    <w:rsid w:val="00657C90"/>
    <w:rsid w:val="006778C0"/>
    <w:rsid w:val="006850C3"/>
    <w:rsid w:val="006856BC"/>
    <w:rsid w:val="006A4361"/>
    <w:rsid w:val="006C2E42"/>
    <w:rsid w:val="00766A8A"/>
    <w:rsid w:val="007E1DBF"/>
    <w:rsid w:val="007F75DF"/>
    <w:rsid w:val="00821961"/>
    <w:rsid w:val="00826DE9"/>
    <w:rsid w:val="00827668"/>
    <w:rsid w:val="00861848"/>
    <w:rsid w:val="00877117"/>
    <w:rsid w:val="008B0AF8"/>
    <w:rsid w:val="008E3338"/>
    <w:rsid w:val="00920F83"/>
    <w:rsid w:val="009364E2"/>
    <w:rsid w:val="0094425A"/>
    <w:rsid w:val="00982E99"/>
    <w:rsid w:val="009A7F80"/>
    <w:rsid w:val="009F4CCD"/>
    <w:rsid w:val="00A1082B"/>
    <w:rsid w:val="00A36299"/>
    <w:rsid w:val="00A61E2C"/>
    <w:rsid w:val="00A8067B"/>
    <w:rsid w:val="00A828F4"/>
    <w:rsid w:val="00AC00E9"/>
    <w:rsid w:val="00AC75B1"/>
    <w:rsid w:val="00AD0547"/>
    <w:rsid w:val="00AE0F1B"/>
    <w:rsid w:val="00AE6B41"/>
    <w:rsid w:val="00B21723"/>
    <w:rsid w:val="00B258F1"/>
    <w:rsid w:val="00B92072"/>
    <w:rsid w:val="00B94D2E"/>
    <w:rsid w:val="00B96D3F"/>
    <w:rsid w:val="00BD55A1"/>
    <w:rsid w:val="00BF2006"/>
    <w:rsid w:val="00C26F37"/>
    <w:rsid w:val="00C75E64"/>
    <w:rsid w:val="00C778F0"/>
    <w:rsid w:val="00C9586C"/>
    <w:rsid w:val="00CB2764"/>
    <w:rsid w:val="00D050A3"/>
    <w:rsid w:val="00D16B29"/>
    <w:rsid w:val="00D40AAD"/>
    <w:rsid w:val="00D54D55"/>
    <w:rsid w:val="00D94112"/>
    <w:rsid w:val="00DD23BF"/>
    <w:rsid w:val="00E11639"/>
    <w:rsid w:val="00E138CE"/>
    <w:rsid w:val="00E25E75"/>
    <w:rsid w:val="00E33046"/>
    <w:rsid w:val="00E50F13"/>
    <w:rsid w:val="00EB098E"/>
    <w:rsid w:val="00EB11C1"/>
    <w:rsid w:val="00ED5B16"/>
    <w:rsid w:val="00ED5C4A"/>
    <w:rsid w:val="00EE07C2"/>
    <w:rsid w:val="00F009C9"/>
    <w:rsid w:val="00F05151"/>
    <w:rsid w:val="00F362B3"/>
    <w:rsid w:val="00F40B9E"/>
    <w:rsid w:val="00F608B3"/>
    <w:rsid w:val="00F93E53"/>
    <w:rsid w:val="00FC6AFA"/>
    <w:rsid w:val="00FD5125"/>
    <w:rsid w:val="00FE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65059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nhideWhenUsed/>
    <w:rsid w:val="00E33046"/>
    <w:pPr>
      <w:tabs>
        <w:tab w:val="center" w:pos="4680"/>
        <w:tab w:val="right" w:pos="9360"/>
      </w:tabs>
      <w:spacing w:after="0" w:line="240" w:lineRule="auto"/>
    </w:pPr>
    <w:rPr>
      <w:rFonts w:ascii="Calibri" w:eastAsia="MS Mincho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E33046"/>
    <w:rPr>
      <w:rFonts w:ascii="Calibri" w:eastAsia="MS Mincho" w:hAnsi="Calibri" w:cs="Times New Roman"/>
    </w:rPr>
  </w:style>
  <w:style w:type="paragraph" w:customStyle="1" w:styleId="ColorfulList-Accent11">
    <w:name w:val="Colorful List - Accent 11"/>
    <w:basedOn w:val="Normal"/>
    <w:uiPriority w:val="34"/>
    <w:qFormat/>
    <w:rsid w:val="00412CA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66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6A8A"/>
    <w:rPr>
      <w:rFonts w:ascii="Times New Roman" w:eastAsia="Times New Roman" w:hAnsi="Times New Roman" w:cs="Times New Roman"/>
      <w:sz w:val="20"/>
      <w:szCs w:val="20"/>
      <w:lang w:val="sq-AL"/>
    </w:rPr>
  </w:style>
  <w:style w:type="character" w:styleId="FootnoteReference">
    <w:name w:val="footnote reference"/>
    <w:uiPriority w:val="99"/>
    <w:semiHidden/>
    <w:unhideWhenUsed/>
    <w:rsid w:val="00766A8A"/>
    <w:rPr>
      <w:vertAlign w:val="superscript"/>
    </w:rPr>
  </w:style>
  <w:style w:type="paragraph" w:customStyle="1" w:styleId="Normal0">
    <w:name w:val="[Normal]"/>
    <w:rsid w:val="00EE07C2"/>
    <w:pPr>
      <w:spacing w:after="0" w:line="240" w:lineRule="auto"/>
    </w:pPr>
    <w:rPr>
      <w:rFonts w:ascii="Arial" w:eastAsia="Arial" w:hAnsi="Arial" w:cs="Times New Roman"/>
      <w:noProof/>
      <w:sz w:val="24"/>
      <w:szCs w:val="20"/>
    </w:rPr>
  </w:style>
  <w:style w:type="paragraph" w:styleId="BodyText">
    <w:name w:val="Body Text"/>
    <w:basedOn w:val="Normal"/>
    <w:link w:val="BodyTextChar"/>
    <w:rsid w:val="00EE07C2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rsid w:val="00EE07C2"/>
    <w:rPr>
      <w:rFonts w:ascii="Times New Roman" w:eastAsia="MS Mincho" w:hAnsi="Times New Roman" w:cs="Times New Roman"/>
      <w:sz w:val="24"/>
      <w:szCs w:val="24"/>
      <w:lang w:val="sq-AL" w:eastAsia="x-none"/>
    </w:rPr>
  </w:style>
  <w:style w:type="paragraph" w:styleId="NoSpacing">
    <w:name w:val="No Spacing"/>
    <w:uiPriority w:val="1"/>
    <w:qFormat/>
    <w:rsid w:val="00B94D2E"/>
    <w:pPr>
      <w:spacing w:after="0" w:line="240" w:lineRule="auto"/>
    </w:pPr>
    <w:rPr>
      <w:rFonts w:ascii="Calibri" w:eastAsia="Calibri" w:hAnsi="Calibri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arilda.reci@mod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ultim.publik@mod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Sp1 Programim Hartim Harmonizim Akte Rregullatore</cp:lastModifiedBy>
  <cp:revision>8</cp:revision>
  <dcterms:created xsi:type="dcterms:W3CDTF">2024-04-04T08:53:00Z</dcterms:created>
  <dcterms:modified xsi:type="dcterms:W3CDTF">2024-10-21T10:43:00Z</dcterms:modified>
</cp:coreProperties>
</file>