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03B5E" w14:textId="77777777" w:rsidR="007859D2" w:rsidRPr="00960EFE" w:rsidRDefault="007859D2" w:rsidP="00E203EE">
      <w:pPr>
        <w:pStyle w:val="Heading1"/>
        <w:rPr>
          <w:lang w:val="de-DE" w:bidi="en-GB"/>
        </w:rPr>
      </w:pPr>
    </w:p>
    <w:p w14:paraId="5E6E77F4" w14:textId="0BA0B444" w:rsidR="005B6D2B" w:rsidRPr="00960EFE" w:rsidRDefault="005B6D2B" w:rsidP="005B6D2B">
      <w:pPr>
        <w:jc w:val="center"/>
        <w:rPr>
          <w:rFonts w:asciiTheme="minorHAnsi" w:hAnsiTheme="minorHAnsi" w:cstheme="minorHAnsi"/>
          <w:b/>
          <w:bCs/>
          <w:iCs/>
          <w:szCs w:val="22"/>
          <w:lang w:val="de-DE" w:bidi="en-GB"/>
        </w:rPr>
      </w:pPr>
      <w:r w:rsidRPr="00960EFE">
        <w:rPr>
          <w:rFonts w:asciiTheme="minorHAnsi" w:hAnsiTheme="minorHAnsi" w:cstheme="minorHAnsi"/>
          <w:b/>
          <w:bCs/>
          <w:iCs/>
          <w:szCs w:val="22"/>
          <w:lang w:val="de-DE" w:bidi="en-GB"/>
        </w:rPr>
        <w:t>Raport për rezultatet e konsultimeve publike</w:t>
      </w:r>
    </w:p>
    <w:p w14:paraId="4EFCB6F0" w14:textId="77777777" w:rsidR="005B6D2B" w:rsidRPr="00960EFE" w:rsidRDefault="005B6D2B" w:rsidP="005B6D2B">
      <w:pPr>
        <w:rPr>
          <w:rFonts w:asciiTheme="minorHAnsi" w:hAnsiTheme="minorHAnsi" w:cstheme="minorHAnsi"/>
          <w:szCs w:val="22"/>
          <w:lang w:val="de-DE"/>
        </w:rPr>
      </w:pPr>
    </w:p>
    <w:p w14:paraId="5002F339" w14:textId="77777777" w:rsidR="005B6D2B" w:rsidRPr="00960EFE" w:rsidRDefault="005B6D2B" w:rsidP="005B6D2B">
      <w:pPr>
        <w:pStyle w:val="ListParagraph"/>
        <w:numPr>
          <w:ilvl w:val="0"/>
          <w:numId w:val="1"/>
        </w:numPr>
        <w:jc w:val="both"/>
        <w:rPr>
          <w:rFonts w:asciiTheme="minorHAnsi" w:hAnsiTheme="minorHAnsi" w:cstheme="minorHAnsi"/>
          <w:b/>
          <w:bCs/>
          <w:szCs w:val="22"/>
        </w:rPr>
      </w:pPr>
      <w:r w:rsidRPr="00960EFE">
        <w:rPr>
          <w:rFonts w:asciiTheme="minorHAnsi" w:hAnsiTheme="minorHAnsi" w:cstheme="minorHAnsi"/>
          <w:b/>
          <w:bCs/>
          <w:szCs w:val="22"/>
        </w:rPr>
        <w:t>Titulli i draft aktit</w:t>
      </w:r>
    </w:p>
    <w:p w14:paraId="1C39A9FA" w14:textId="7121C8A0" w:rsidR="00A121AB" w:rsidRDefault="00454B2F" w:rsidP="00A121AB">
      <w:pPr>
        <w:ind w:left="360"/>
        <w:jc w:val="both"/>
        <w:rPr>
          <w:rFonts w:asciiTheme="minorHAnsi" w:hAnsiTheme="minorHAnsi" w:cstheme="minorHAnsi"/>
          <w:szCs w:val="22"/>
        </w:rPr>
      </w:pPr>
      <w:r w:rsidRPr="00960EFE">
        <w:rPr>
          <w:rFonts w:asciiTheme="minorHAnsi" w:hAnsiTheme="minorHAnsi" w:cstheme="minorHAnsi"/>
          <w:szCs w:val="22"/>
        </w:rPr>
        <w:t>Strategjia Afatmesme e të Ardhurave, 2024-2027 dhe Plani i Veprimit</w:t>
      </w:r>
      <w:r>
        <w:rPr>
          <w:rFonts w:asciiTheme="minorHAnsi" w:hAnsiTheme="minorHAnsi" w:cstheme="minorHAnsi"/>
          <w:szCs w:val="22"/>
        </w:rPr>
        <w:t>.</w:t>
      </w:r>
    </w:p>
    <w:p w14:paraId="6FFD8BD4" w14:textId="77777777" w:rsidR="00454B2F" w:rsidRPr="00960EFE" w:rsidRDefault="00454B2F" w:rsidP="00A121AB">
      <w:pPr>
        <w:ind w:left="360"/>
        <w:jc w:val="both"/>
        <w:rPr>
          <w:rFonts w:asciiTheme="minorHAnsi" w:hAnsiTheme="minorHAnsi" w:cstheme="minorHAnsi"/>
          <w:b/>
          <w:bCs/>
          <w:szCs w:val="22"/>
        </w:rPr>
      </w:pPr>
    </w:p>
    <w:p w14:paraId="6B3A8E3F" w14:textId="77777777" w:rsidR="005B6D2B" w:rsidRPr="00960EFE" w:rsidRDefault="005B6D2B" w:rsidP="005B6D2B">
      <w:pPr>
        <w:pStyle w:val="ListParagraph"/>
        <w:numPr>
          <w:ilvl w:val="0"/>
          <w:numId w:val="1"/>
        </w:numPr>
        <w:jc w:val="both"/>
        <w:rPr>
          <w:rFonts w:asciiTheme="minorHAnsi" w:hAnsiTheme="minorHAnsi" w:cstheme="minorHAnsi"/>
          <w:i/>
          <w:iCs/>
          <w:szCs w:val="22"/>
        </w:rPr>
      </w:pPr>
      <w:r w:rsidRPr="00960EFE">
        <w:rPr>
          <w:rFonts w:asciiTheme="minorHAnsi" w:hAnsiTheme="minorHAnsi" w:cstheme="minorHAnsi"/>
          <w:b/>
          <w:bCs/>
          <w:szCs w:val="22"/>
        </w:rPr>
        <w:t>Kohëzgjatja e konsultimeve</w:t>
      </w:r>
    </w:p>
    <w:p w14:paraId="406FEA18" w14:textId="77777777" w:rsidR="005B6D2B" w:rsidRPr="00960EFE" w:rsidRDefault="005B6D2B" w:rsidP="005B6D2B">
      <w:pPr>
        <w:ind w:left="360"/>
        <w:jc w:val="both"/>
        <w:rPr>
          <w:rFonts w:asciiTheme="minorHAnsi" w:hAnsiTheme="minorHAnsi" w:cstheme="minorHAnsi"/>
          <w:i/>
          <w:iCs/>
          <w:szCs w:val="22"/>
        </w:rPr>
      </w:pPr>
      <w:r w:rsidRPr="00960EFE">
        <w:rPr>
          <w:rFonts w:asciiTheme="minorHAnsi" w:hAnsiTheme="minorHAnsi" w:cstheme="minorHAnsi"/>
          <w:i/>
          <w:iCs/>
          <w:szCs w:val="22"/>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2B5A639A" w14:textId="77777777" w:rsidR="00AF75AA" w:rsidRPr="00960EFE" w:rsidRDefault="00AF75AA" w:rsidP="005B6D2B">
      <w:pPr>
        <w:ind w:left="360"/>
        <w:jc w:val="both"/>
        <w:rPr>
          <w:rFonts w:asciiTheme="minorHAnsi" w:hAnsiTheme="minorHAnsi" w:cstheme="minorHAnsi"/>
          <w:i/>
          <w:iCs/>
          <w:szCs w:val="22"/>
        </w:rPr>
      </w:pPr>
    </w:p>
    <w:p w14:paraId="2044D50C" w14:textId="1E221C50" w:rsidR="00AF75AA" w:rsidRPr="00960EFE" w:rsidRDefault="00AF75AA" w:rsidP="005B6D2B">
      <w:pPr>
        <w:ind w:left="360"/>
        <w:jc w:val="both"/>
        <w:rPr>
          <w:rFonts w:asciiTheme="minorHAnsi" w:hAnsiTheme="minorHAnsi" w:cstheme="minorHAnsi"/>
          <w:szCs w:val="22"/>
          <w:lang w:val="it-CH"/>
        </w:rPr>
      </w:pPr>
      <w:r w:rsidRPr="00960EFE">
        <w:rPr>
          <w:rFonts w:asciiTheme="minorHAnsi" w:hAnsiTheme="minorHAnsi" w:cstheme="minorHAnsi"/>
          <w:szCs w:val="22"/>
        </w:rPr>
        <w:t>Draft Strategjia Afatmesme e të Ardhurave, 2024-2027</w:t>
      </w:r>
      <w:r w:rsidR="006A5E51" w:rsidRPr="00960EFE">
        <w:rPr>
          <w:rFonts w:asciiTheme="minorHAnsi" w:hAnsiTheme="minorHAnsi" w:cstheme="minorHAnsi"/>
          <w:szCs w:val="22"/>
        </w:rPr>
        <w:t xml:space="preserve"> dhe Plani i Veprimit  u konsultua nga data </w:t>
      </w:r>
      <w:r w:rsidRPr="00960EFE">
        <w:rPr>
          <w:rFonts w:asciiTheme="minorHAnsi" w:hAnsiTheme="minorHAnsi" w:cstheme="minorHAnsi"/>
          <w:szCs w:val="22"/>
        </w:rPr>
        <w:t xml:space="preserve"> 20 Shtator 2024</w:t>
      </w:r>
      <w:r w:rsidR="006A5E51" w:rsidRPr="00960EFE">
        <w:rPr>
          <w:rFonts w:asciiTheme="minorHAnsi" w:hAnsiTheme="minorHAnsi" w:cstheme="minorHAnsi"/>
          <w:szCs w:val="22"/>
        </w:rPr>
        <w:t xml:space="preserve"> </w:t>
      </w:r>
      <w:r w:rsidRPr="00960EFE">
        <w:rPr>
          <w:rFonts w:asciiTheme="minorHAnsi" w:hAnsiTheme="minorHAnsi" w:cstheme="minorHAnsi"/>
          <w:szCs w:val="22"/>
          <w:lang w:val="it-CH"/>
        </w:rPr>
        <w:t>deri n</w:t>
      </w:r>
      <w:r w:rsidR="007F72BA"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dat</w:t>
      </w:r>
      <w:r w:rsidR="007F72BA" w:rsidRPr="00960EFE">
        <w:rPr>
          <w:rFonts w:asciiTheme="minorHAnsi" w:hAnsiTheme="minorHAnsi" w:cstheme="minorHAnsi"/>
          <w:szCs w:val="22"/>
          <w:lang w:val="it-CH"/>
        </w:rPr>
        <w:t xml:space="preserve">ë </w:t>
      </w:r>
      <w:r w:rsidR="00F7414F">
        <w:rPr>
          <w:rFonts w:asciiTheme="minorHAnsi" w:hAnsiTheme="minorHAnsi" w:cstheme="minorHAnsi"/>
          <w:szCs w:val="22"/>
          <w:lang w:val="it-CH"/>
        </w:rPr>
        <w:t>1 Nëntor</w:t>
      </w:r>
      <w:r w:rsidRPr="00960EFE">
        <w:rPr>
          <w:rFonts w:asciiTheme="minorHAnsi" w:hAnsiTheme="minorHAnsi" w:cstheme="minorHAnsi"/>
          <w:szCs w:val="22"/>
          <w:lang w:val="it-CH"/>
        </w:rPr>
        <w:t xml:space="preserve"> 2024.</w:t>
      </w:r>
    </w:p>
    <w:p w14:paraId="6BF0E1A8" w14:textId="77777777" w:rsidR="00AF75AA" w:rsidRPr="00960EFE" w:rsidRDefault="00AF75AA" w:rsidP="005B6D2B">
      <w:pPr>
        <w:ind w:left="360"/>
        <w:jc w:val="both"/>
        <w:rPr>
          <w:rFonts w:asciiTheme="minorHAnsi" w:hAnsiTheme="minorHAnsi" w:cstheme="minorHAnsi"/>
          <w:szCs w:val="22"/>
          <w:lang w:val="it-CH"/>
        </w:rPr>
      </w:pPr>
    </w:p>
    <w:p w14:paraId="20746114" w14:textId="77777777" w:rsidR="005B6D2B" w:rsidRPr="00960EFE" w:rsidRDefault="005B6D2B" w:rsidP="005B6D2B">
      <w:pPr>
        <w:ind w:left="360"/>
        <w:jc w:val="both"/>
        <w:rPr>
          <w:rFonts w:asciiTheme="minorHAnsi" w:hAnsiTheme="minorHAnsi" w:cstheme="minorHAnsi"/>
          <w:i/>
          <w:iCs/>
          <w:szCs w:val="22"/>
          <w:lang w:val="it-CH"/>
        </w:rPr>
      </w:pPr>
    </w:p>
    <w:p w14:paraId="2BBD053F" w14:textId="77777777" w:rsidR="007755F2" w:rsidRPr="00960EFE" w:rsidRDefault="007755F2" w:rsidP="005B6D2B">
      <w:pPr>
        <w:ind w:left="360"/>
        <w:jc w:val="both"/>
        <w:rPr>
          <w:rFonts w:asciiTheme="minorHAnsi" w:hAnsiTheme="minorHAnsi" w:cstheme="minorHAnsi"/>
          <w:i/>
          <w:iCs/>
          <w:szCs w:val="22"/>
          <w:lang w:val="it-CH"/>
        </w:rPr>
      </w:pPr>
    </w:p>
    <w:p w14:paraId="0D7F1895" w14:textId="77777777" w:rsidR="005B6D2B" w:rsidRPr="00960EFE" w:rsidRDefault="005B6D2B" w:rsidP="005B6D2B">
      <w:pPr>
        <w:pStyle w:val="ListParagraph"/>
        <w:numPr>
          <w:ilvl w:val="0"/>
          <w:numId w:val="1"/>
        </w:numPr>
        <w:jc w:val="both"/>
        <w:rPr>
          <w:rFonts w:asciiTheme="minorHAnsi" w:hAnsiTheme="minorHAnsi" w:cstheme="minorHAnsi"/>
          <w:szCs w:val="22"/>
        </w:rPr>
      </w:pPr>
      <w:r w:rsidRPr="00960EFE">
        <w:rPr>
          <w:rFonts w:asciiTheme="minorHAnsi" w:hAnsiTheme="minorHAnsi" w:cstheme="minorHAnsi"/>
          <w:b/>
          <w:bCs/>
          <w:szCs w:val="22"/>
        </w:rPr>
        <w:t>Metoda e konsultimit</w:t>
      </w:r>
    </w:p>
    <w:p w14:paraId="5FDEC5AC" w14:textId="77777777" w:rsidR="005B6D2B" w:rsidRPr="00960EFE" w:rsidRDefault="005B6D2B" w:rsidP="005B6D2B">
      <w:pPr>
        <w:ind w:left="360"/>
        <w:jc w:val="both"/>
        <w:rPr>
          <w:rFonts w:asciiTheme="minorHAnsi" w:hAnsiTheme="minorHAnsi" w:cstheme="minorHAnsi"/>
          <w:i/>
          <w:iCs/>
          <w:szCs w:val="22"/>
          <w:lang w:val="it-CH"/>
        </w:rPr>
      </w:pPr>
      <w:r w:rsidRPr="00960EFE">
        <w:rPr>
          <w:rFonts w:asciiTheme="minorHAnsi" w:hAnsiTheme="minorHAnsi" w:cstheme="minorHAnsi"/>
          <w:i/>
          <w:iCs/>
          <w:szCs w:val="22"/>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960EFE">
        <w:rPr>
          <w:rFonts w:asciiTheme="minorHAnsi" w:hAnsiTheme="minorHAnsi" w:cstheme="minorHAnsi"/>
          <w:i/>
          <w:iCs/>
          <w:szCs w:val="22"/>
        </w:rPr>
        <w:t xml:space="preserve"> </w:t>
      </w:r>
      <w:r w:rsidRPr="00960EFE">
        <w:rPr>
          <w:rFonts w:asciiTheme="minorHAnsi" w:hAnsiTheme="minorHAnsi" w:cstheme="minorHAnsi"/>
          <w:i/>
          <w:iCs/>
          <w:szCs w:val="22"/>
          <w:lang w:val="it-CH"/>
        </w:rPr>
        <w:t>Shpjegoni se si u shpërnda informacioni mbi konsultimet e hapura, si u ftuan palët e interesuara të kontribuojnë.</w:t>
      </w:r>
      <w:r w:rsidR="00332DB4" w:rsidRPr="00960EFE">
        <w:rPr>
          <w:rFonts w:asciiTheme="minorHAnsi" w:hAnsiTheme="minorHAnsi" w:cstheme="minorHAnsi"/>
          <w:i/>
          <w:iCs/>
          <w:szCs w:val="22"/>
          <w:lang w:val="it-CH"/>
        </w:rPr>
        <w:t xml:space="preserve"> </w:t>
      </w:r>
      <w:r w:rsidRPr="00960EFE">
        <w:rPr>
          <w:rFonts w:asciiTheme="minorHAnsi" w:hAnsiTheme="minorHAnsi" w:cstheme="minorHAnsi"/>
          <w:i/>
          <w:iCs/>
          <w:szCs w:val="22"/>
          <w:lang w:val="it-CH"/>
        </w:rPr>
        <w:t>Përfshini gjithashtu aktivitete nga konsultimet paraprake nëse janë organizuar të tilla).</w:t>
      </w:r>
    </w:p>
    <w:p w14:paraId="00524482" w14:textId="77777777" w:rsidR="00741C60" w:rsidRPr="00960EFE" w:rsidRDefault="00741C60" w:rsidP="005B6D2B">
      <w:pPr>
        <w:ind w:left="360"/>
        <w:jc w:val="both"/>
        <w:rPr>
          <w:rFonts w:asciiTheme="minorHAnsi" w:hAnsiTheme="minorHAnsi" w:cstheme="minorHAnsi"/>
          <w:i/>
          <w:iCs/>
          <w:szCs w:val="22"/>
          <w:lang w:val="it-CH"/>
        </w:rPr>
      </w:pPr>
    </w:p>
    <w:p w14:paraId="33A00A8E" w14:textId="563A3CAA" w:rsidR="007F72BA" w:rsidRPr="00960EFE" w:rsidRDefault="007F72BA" w:rsidP="00AF75AA">
      <w:pPr>
        <w:pStyle w:val="BodyText"/>
        <w:jc w:val="both"/>
        <w:rPr>
          <w:rFonts w:asciiTheme="minorHAnsi" w:hAnsiTheme="minorHAnsi" w:cstheme="minorHAnsi"/>
          <w:iCs/>
          <w:szCs w:val="22"/>
          <w:lang w:val="en-US"/>
        </w:rPr>
      </w:pPr>
      <w:r w:rsidRPr="00960EFE">
        <w:rPr>
          <w:rFonts w:asciiTheme="minorHAnsi" w:hAnsiTheme="minorHAnsi" w:cstheme="minorHAnsi"/>
          <w:iCs/>
          <w:szCs w:val="22"/>
          <w:lang w:val="en-US"/>
        </w:rPr>
        <w:t>Metodat e konsultimit të draft strategjisë ishin:</w:t>
      </w:r>
    </w:p>
    <w:p w14:paraId="454CEAE0" w14:textId="38F827E1" w:rsidR="00AF75AA" w:rsidRPr="00960EFE" w:rsidRDefault="003870B2" w:rsidP="003870B2">
      <w:pPr>
        <w:pStyle w:val="BodyText"/>
        <w:numPr>
          <w:ilvl w:val="0"/>
          <w:numId w:val="18"/>
        </w:numPr>
        <w:jc w:val="both"/>
        <w:rPr>
          <w:rFonts w:asciiTheme="minorHAnsi" w:hAnsiTheme="minorHAnsi" w:cstheme="minorHAnsi"/>
          <w:iCs/>
          <w:szCs w:val="22"/>
          <w:lang w:val="it-CH"/>
        </w:rPr>
      </w:pPr>
      <w:r w:rsidRPr="00960EFE">
        <w:rPr>
          <w:rFonts w:asciiTheme="minorHAnsi" w:hAnsiTheme="minorHAnsi" w:cstheme="minorHAnsi"/>
          <w:iCs/>
          <w:szCs w:val="22"/>
          <w:lang w:val="it-CH"/>
        </w:rPr>
        <w:t>Publikim për konsultim publik</w:t>
      </w:r>
      <w:r w:rsidR="00AF75AA" w:rsidRPr="00960EFE">
        <w:rPr>
          <w:rFonts w:asciiTheme="minorHAnsi" w:hAnsiTheme="minorHAnsi" w:cstheme="minorHAnsi"/>
          <w:iCs/>
          <w:szCs w:val="22"/>
          <w:lang w:val="it-CH"/>
        </w:rPr>
        <w:t xml:space="preserve"> në RENJKP</w:t>
      </w:r>
      <w:r w:rsidRPr="00960EFE">
        <w:rPr>
          <w:rFonts w:asciiTheme="minorHAnsi" w:hAnsiTheme="minorHAnsi" w:cstheme="minorHAnsi"/>
          <w:iCs/>
          <w:szCs w:val="22"/>
          <w:lang w:val="it-CH"/>
        </w:rPr>
        <w:t>;</w:t>
      </w:r>
    </w:p>
    <w:p w14:paraId="33E41EC7" w14:textId="07DA0FA7" w:rsidR="007F72BA" w:rsidRPr="00960EFE" w:rsidRDefault="003870B2" w:rsidP="003870B2">
      <w:pPr>
        <w:pStyle w:val="ListParagraph"/>
        <w:numPr>
          <w:ilvl w:val="0"/>
          <w:numId w:val="18"/>
        </w:numPr>
        <w:jc w:val="both"/>
        <w:rPr>
          <w:rFonts w:asciiTheme="minorHAnsi" w:hAnsiTheme="minorHAnsi" w:cstheme="minorHAnsi"/>
          <w:iCs/>
          <w:szCs w:val="22"/>
        </w:rPr>
      </w:pPr>
      <w:r w:rsidRPr="00960EFE">
        <w:rPr>
          <w:rFonts w:asciiTheme="minorHAnsi" w:hAnsiTheme="minorHAnsi" w:cstheme="minorHAnsi"/>
          <w:iCs/>
          <w:szCs w:val="22"/>
        </w:rPr>
        <w:t>Tryeza diskutimi</w:t>
      </w:r>
      <w:r w:rsidR="007F72BA" w:rsidRPr="00960EFE">
        <w:rPr>
          <w:rFonts w:asciiTheme="minorHAnsi" w:hAnsiTheme="minorHAnsi" w:cstheme="minorHAnsi"/>
          <w:iCs/>
          <w:szCs w:val="22"/>
        </w:rPr>
        <w:t xml:space="preserve"> </w:t>
      </w:r>
      <w:r w:rsidRPr="00960EFE">
        <w:rPr>
          <w:rFonts w:asciiTheme="minorHAnsi" w:hAnsiTheme="minorHAnsi" w:cstheme="minorHAnsi"/>
          <w:iCs/>
          <w:szCs w:val="22"/>
        </w:rPr>
        <w:t xml:space="preserve">me grupet e interesit </w:t>
      </w:r>
      <w:r w:rsidR="007F72BA" w:rsidRPr="00960EFE">
        <w:rPr>
          <w:rFonts w:asciiTheme="minorHAnsi" w:hAnsiTheme="minorHAnsi" w:cstheme="minorHAnsi"/>
          <w:iCs/>
          <w:szCs w:val="22"/>
        </w:rPr>
        <w:t>nën drejtimin e Ministrit të Financave</w:t>
      </w:r>
      <w:r w:rsidRPr="00960EFE">
        <w:rPr>
          <w:rFonts w:asciiTheme="minorHAnsi" w:hAnsiTheme="minorHAnsi" w:cstheme="minorHAnsi"/>
          <w:iCs/>
          <w:szCs w:val="22"/>
        </w:rPr>
        <w:t>:</w:t>
      </w:r>
    </w:p>
    <w:p w14:paraId="517D8279" w14:textId="154A763B" w:rsidR="007F72BA" w:rsidRPr="00960EFE" w:rsidRDefault="007F72BA" w:rsidP="003870B2">
      <w:pPr>
        <w:pStyle w:val="BodyText"/>
        <w:numPr>
          <w:ilvl w:val="0"/>
          <w:numId w:val="23"/>
        </w:numPr>
        <w:jc w:val="both"/>
        <w:rPr>
          <w:rFonts w:asciiTheme="minorHAnsi" w:hAnsiTheme="minorHAnsi" w:cstheme="minorHAnsi"/>
          <w:iCs/>
          <w:szCs w:val="22"/>
          <w:lang w:val="it-CH"/>
        </w:rPr>
      </w:pPr>
      <w:r w:rsidRPr="00960EFE">
        <w:rPr>
          <w:rFonts w:asciiTheme="minorHAnsi" w:hAnsiTheme="minorHAnsi" w:cstheme="minorHAnsi"/>
          <w:iCs/>
          <w:szCs w:val="22"/>
          <w:lang w:val="it-CH"/>
        </w:rPr>
        <w:t>Takim me anëtaret e Këshillit Tatimor, në datë 27 shtator, ora 14:00.</w:t>
      </w:r>
    </w:p>
    <w:p w14:paraId="57032F0D" w14:textId="64A6684F" w:rsidR="007F72BA" w:rsidRPr="00960EFE" w:rsidRDefault="007F72BA" w:rsidP="003870B2">
      <w:pPr>
        <w:pStyle w:val="BodyText"/>
        <w:numPr>
          <w:ilvl w:val="0"/>
          <w:numId w:val="23"/>
        </w:numPr>
        <w:jc w:val="both"/>
        <w:rPr>
          <w:rFonts w:asciiTheme="minorHAnsi" w:hAnsiTheme="minorHAnsi" w:cstheme="minorHAnsi"/>
          <w:iCs/>
          <w:szCs w:val="22"/>
          <w:lang w:val="it-CH"/>
        </w:rPr>
      </w:pPr>
      <w:r w:rsidRPr="00960EFE">
        <w:rPr>
          <w:rFonts w:asciiTheme="minorHAnsi" w:hAnsiTheme="minorHAnsi" w:cstheme="minorHAnsi"/>
          <w:iCs/>
          <w:szCs w:val="22"/>
          <w:lang w:val="it-CH"/>
        </w:rPr>
        <w:t>Takim me Dhomat e Tregtisë, në datë 4 tetor ora 14:00.</w:t>
      </w:r>
    </w:p>
    <w:p w14:paraId="6F1AEDB7" w14:textId="35EB344B" w:rsidR="00332DB4" w:rsidRPr="00960EFE" w:rsidRDefault="00AF75AA" w:rsidP="00AF75AA">
      <w:pPr>
        <w:ind w:left="360"/>
        <w:jc w:val="both"/>
        <w:rPr>
          <w:rFonts w:asciiTheme="minorHAnsi" w:hAnsiTheme="minorHAnsi" w:cstheme="minorHAnsi"/>
          <w:iCs/>
          <w:szCs w:val="22"/>
          <w:lang w:val="it-CH"/>
        </w:rPr>
      </w:pPr>
      <w:r w:rsidRPr="00960EFE">
        <w:rPr>
          <w:rFonts w:asciiTheme="minorHAnsi" w:hAnsiTheme="minorHAnsi" w:cstheme="minorHAnsi"/>
          <w:iCs/>
          <w:szCs w:val="22"/>
          <w:lang w:val="it-CH"/>
        </w:rPr>
        <w:t xml:space="preserve">Pjesëmarrësve të takimet fizike </w:t>
      </w:r>
      <w:r w:rsidR="007F72BA" w:rsidRPr="00960EFE">
        <w:rPr>
          <w:rFonts w:asciiTheme="minorHAnsi" w:hAnsiTheme="minorHAnsi" w:cstheme="minorHAnsi"/>
          <w:iCs/>
          <w:szCs w:val="22"/>
          <w:lang w:val="it-CH"/>
        </w:rPr>
        <w:t>i’u</w:t>
      </w:r>
      <w:r w:rsidRPr="00960EFE">
        <w:rPr>
          <w:rFonts w:asciiTheme="minorHAnsi" w:hAnsiTheme="minorHAnsi" w:cstheme="minorHAnsi"/>
          <w:iCs/>
          <w:szCs w:val="22"/>
          <w:lang w:val="it-CH"/>
        </w:rPr>
        <w:t xml:space="preserve"> kërkua që ti nisin komente e tyre me email tek adresa </w:t>
      </w:r>
      <w:hyperlink r:id="rId8" w:history="1">
        <w:r w:rsidRPr="00960EFE">
          <w:rPr>
            <w:rStyle w:val="Hyperlink"/>
            <w:rFonts w:asciiTheme="minorHAnsi" w:hAnsiTheme="minorHAnsi" w:cstheme="minorHAnsi"/>
            <w:iCs/>
            <w:szCs w:val="22"/>
            <w:lang w:val="it-CH"/>
          </w:rPr>
          <w:t>sekretariamin@financa.gov.al</w:t>
        </w:r>
      </w:hyperlink>
      <w:r w:rsidRPr="00960EFE">
        <w:rPr>
          <w:rFonts w:asciiTheme="minorHAnsi" w:hAnsiTheme="minorHAnsi" w:cstheme="minorHAnsi"/>
          <w:iCs/>
          <w:szCs w:val="22"/>
          <w:lang w:val="it-CH"/>
        </w:rPr>
        <w:t>, ose nep</w:t>
      </w:r>
      <w:r w:rsidR="003870B2" w:rsidRPr="00960EFE">
        <w:rPr>
          <w:rFonts w:asciiTheme="minorHAnsi" w:hAnsiTheme="minorHAnsi" w:cstheme="minorHAnsi"/>
          <w:iCs/>
          <w:szCs w:val="22"/>
          <w:lang w:val="it-CH"/>
        </w:rPr>
        <w:t>ë</w:t>
      </w:r>
      <w:r w:rsidRPr="00960EFE">
        <w:rPr>
          <w:rFonts w:asciiTheme="minorHAnsi" w:hAnsiTheme="minorHAnsi" w:cstheme="minorHAnsi"/>
          <w:iCs/>
          <w:szCs w:val="22"/>
          <w:lang w:val="it-CH"/>
        </w:rPr>
        <w:t>rmjet e-konsultimit</w:t>
      </w:r>
      <w:r w:rsidR="007F72BA" w:rsidRPr="00960EFE">
        <w:rPr>
          <w:rFonts w:asciiTheme="minorHAnsi" w:hAnsiTheme="minorHAnsi" w:cstheme="minorHAnsi"/>
          <w:iCs/>
          <w:szCs w:val="22"/>
          <w:lang w:val="it-CH"/>
        </w:rPr>
        <w:t xml:space="preserve">, </w:t>
      </w:r>
      <w:r w:rsidR="003870B2" w:rsidRPr="00960EFE">
        <w:rPr>
          <w:rFonts w:asciiTheme="minorHAnsi" w:hAnsiTheme="minorHAnsi" w:cstheme="minorHAnsi"/>
          <w:iCs/>
          <w:szCs w:val="22"/>
          <w:lang w:val="it-CH"/>
        </w:rPr>
        <w:t xml:space="preserve">si </w:t>
      </w:r>
      <w:r w:rsidR="007F72BA" w:rsidRPr="00960EFE">
        <w:rPr>
          <w:rFonts w:asciiTheme="minorHAnsi" w:hAnsiTheme="minorHAnsi" w:cstheme="minorHAnsi"/>
          <w:iCs/>
          <w:szCs w:val="22"/>
          <w:lang w:val="it-CH"/>
        </w:rPr>
        <w:t xml:space="preserve"> </w:t>
      </w:r>
      <w:r w:rsidR="003870B2" w:rsidRPr="00960EFE">
        <w:rPr>
          <w:rFonts w:asciiTheme="minorHAnsi" w:hAnsiTheme="minorHAnsi" w:cstheme="minorHAnsi"/>
          <w:iCs/>
          <w:szCs w:val="22"/>
          <w:lang w:val="it-CH"/>
        </w:rPr>
        <w:t>e</w:t>
      </w:r>
      <w:r w:rsidR="007F72BA" w:rsidRPr="00960EFE">
        <w:rPr>
          <w:rFonts w:asciiTheme="minorHAnsi" w:hAnsiTheme="minorHAnsi" w:cstheme="minorHAnsi"/>
          <w:iCs/>
          <w:szCs w:val="22"/>
          <w:lang w:val="it-CH"/>
        </w:rPr>
        <w:t>dhe me shkresë zyrtare.</w:t>
      </w:r>
    </w:p>
    <w:p w14:paraId="49481AD5" w14:textId="77777777" w:rsidR="003870B2" w:rsidRPr="00960EFE" w:rsidRDefault="003870B2" w:rsidP="00AF75AA">
      <w:pPr>
        <w:ind w:left="360"/>
        <w:jc w:val="both"/>
        <w:rPr>
          <w:rFonts w:asciiTheme="minorHAnsi" w:hAnsiTheme="minorHAnsi" w:cstheme="minorHAnsi"/>
          <w:iCs/>
          <w:szCs w:val="22"/>
          <w:lang w:val="it-CH"/>
        </w:rPr>
      </w:pPr>
    </w:p>
    <w:p w14:paraId="555E07D0" w14:textId="0A04DA26" w:rsidR="007F72BA" w:rsidRPr="00960EFE" w:rsidRDefault="003870B2" w:rsidP="003870B2">
      <w:pPr>
        <w:pStyle w:val="ListParagraph"/>
        <w:numPr>
          <w:ilvl w:val="0"/>
          <w:numId w:val="18"/>
        </w:numPr>
        <w:jc w:val="both"/>
        <w:rPr>
          <w:rFonts w:asciiTheme="minorHAnsi" w:hAnsiTheme="minorHAnsi" w:cstheme="minorHAnsi"/>
          <w:iCs/>
          <w:szCs w:val="22"/>
          <w:lang w:val="it-CH"/>
        </w:rPr>
      </w:pPr>
      <w:r w:rsidRPr="00960EFE">
        <w:rPr>
          <w:rFonts w:asciiTheme="minorHAnsi" w:hAnsiTheme="minorHAnsi" w:cstheme="minorHAnsi"/>
          <w:iCs/>
          <w:szCs w:val="22"/>
          <w:lang w:val="it-CH"/>
        </w:rPr>
        <w:t>Publikim në f</w:t>
      </w:r>
      <w:r w:rsidR="007F72BA" w:rsidRPr="00960EFE">
        <w:rPr>
          <w:rFonts w:asciiTheme="minorHAnsi" w:hAnsiTheme="minorHAnsi" w:cstheme="minorHAnsi"/>
          <w:iCs/>
          <w:szCs w:val="22"/>
          <w:lang w:val="it-CH"/>
        </w:rPr>
        <w:t>aq</w:t>
      </w:r>
      <w:r w:rsidRPr="00960EFE">
        <w:rPr>
          <w:rFonts w:asciiTheme="minorHAnsi" w:hAnsiTheme="minorHAnsi" w:cstheme="minorHAnsi"/>
          <w:iCs/>
          <w:szCs w:val="22"/>
          <w:lang w:val="it-CH"/>
        </w:rPr>
        <w:t>en</w:t>
      </w:r>
      <w:r w:rsidR="007F72BA" w:rsidRPr="00960EFE">
        <w:rPr>
          <w:rFonts w:asciiTheme="minorHAnsi" w:hAnsiTheme="minorHAnsi" w:cstheme="minorHAnsi"/>
          <w:iCs/>
          <w:szCs w:val="22"/>
          <w:lang w:val="it-CH"/>
        </w:rPr>
        <w:t xml:space="preserve"> zyrtare </w:t>
      </w:r>
      <w:r w:rsidRPr="00960EFE">
        <w:rPr>
          <w:rFonts w:asciiTheme="minorHAnsi" w:hAnsiTheme="minorHAnsi" w:cstheme="minorHAnsi"/>
          <w:iCs/>
          <w:szCs w:val="22"/>
          <w:lang w:val="it-CH"/>
        </w:rPr>
        <w:t>të</w:t>
      </w:r>
      <w:r w:rsidR="007F72BA" w:rsidRPr="00960EFE">
        <w:rPr>
          <w:rFonts w:asciiTheme="minorHAnsi" w:hAnsiTheme="minorHAnsi" w:cstheme="minorHAnsi"/>
          <w:iCs/>
          <w:szCs w:val="22"/>
          <w:lang w:val="it-CH"/>
        </w:rPr>
        <w:t xml:space="preserve"> Ministrisë së Financav</w:t>
      </w:r>
      <w:r w:rsidRPr="00960EFE">
        <w:rPr>
          <w:rFonts w:asciiTheme="minorHAnsi" w:hAnsiTheme="minorHAnsi" w:cstheme="minorHAnsi"/>
          <w:iCs/>
          <w:szCs w:val="22"/>
          <w:lang w:val="it-CH"/>
        </w:rPr>
        <w:t>e.</w:t>
      </w:r>
    </w:p>
    <w:p w14:paraId="46647F2D" w14:textId="77777777" w:rsidR="007F72BA" w:rsidRPr="00960EFE" w:rsidRDefault="007F72BA" w:rsidP="00AF75AA">
      <w:pPr>
        <w:ind w:left="360"/>
        <w:jc w:val="both"/>
        <w:rPr>
          <w:rFonts w:asciiTheme="minorHAnsi" w:hAnsiTheme="minorHAnsi" w:cstheme="minorHAnsi"/>
          <w:iCs/>
          <w:szCs w:val="22"/>
          <w:lang w:val="it-CH"/>
        </w:rPr>
      </w:pPr>
    </w:p>
    <w:p w14:paraId="10D498F8" w14:textId="77777777" w:rsidR="007F72BA" w:rsidRPr="00960EFE" w:rsidRDefault="007F72BA" w:rsidP="00AF75AA">
      <w:pPr>
        <w:ind w:left="360"/>
        <w:jc w:val="both"/>
        <w:rPr>
          <w:rFonts w:asciiTheme="minorHAnsi" w:hAnsiTheme="minorHAnsi" w:cstheme="minorHAnsi"/>
          <w:szCs w:val="22"/>
          <w:lang w:val="de-DE"/>
        </w:rPr>
      </w:pPr>
    </w:p>
    <w:p w14:paraId="771E720D" w14:textId="77777777" w:rsidR="005B6D2B" w:rsidRPr="00960EFE" w:rsidRDefault="005B6D2B" w:rsidP="005B6D2B">
      <w:pPr>
        <w:pStyle w:val="ListParagraph"/>
        <w:numPr>
          <w:ilvl w:val="0"/>
          <w:numId w:val="1"/>
        </w:numPr>
        <w:jc w:val="both"/>
        <w:rPr>
          <w:rFonts w:asciiTheme="minorHAnsi" w:hAnsiTheme="minorHAnsi" w:cstheme="minorHAnsi"/>
          <w:b/>
          <w:bCs/>
          <w:szCs w:val="22"/>
        </w:rPr>
      </w:pPr>
      <w:r w:rsidRPr="00960EFE">
        <w:rPr>
          <w:rFonts w:asciiTheme="minorHAnsi" w:hAnsiTheme="minorHAnsi" w:cstheme="minorHAnsi"/>
          <w:b/>
          <w:bCs/>
          <w:szCs w:val="22"/>
        </w:rPr>
        <w:t>Palët e interesit të përfshira</w:t>
      </w:r>
    </w:p>
    <w:p w14:paraId="5884B165" w14:textId="77777777" w:rsidR="003870B2" w:rsidRPr="00960EFE" w:rsidRDefault="003870B2" w:rsidP="003870B2">
      <w:pPr>
        <w:pStyle w:val="ListParagraph"/>
        <w:ind w:left="540" w:firstLine="0"/>
        <w:jc w:val="both"/>
        <w:rPr>
          <w:rFonts w:asciiTheme="minorHAnsi" w:hAnsiTheme="minorHAnsi" w:cstheme="minorHAnsi"/>
          <w:b/>
          <w:bCs/>
          <w:szCs w:val="22"/>
        </w:rPr>
      </w:pPr>
    </w:p>
    <w:p w14:paraId="60FDC1B0" w14:textId="11853790" w:rsidR="003870B2" w:rsidRPr="00960EFE" w:rsidRDefault="003870B2" w:rsidP="003870B2">
      <w:pPr>
        <w:jc w:val="both"/>
        <w:rPr>
          <w:rFonts w:asciiTheme="minorHAnsi" w:hAnsiTheme="minorHAnsi" w:cstheme="minorHAnsi"/>
          <w:iCs/>
          <w:szCs w:val="22"/>
          <w:lang w:val="it-CH"/>
        </w:rPr>
      </w:pPr>
      <w:r w:rsidRPr="00960EFE">
        <w:rPr>
          <w:rFonts w:asciiTheme="minorHAnsi" w:hAnsiTheme="minorHAnsi" w:cstheme="minorHAnsi"/>
          <w:iCs/>
          <w:szCs w:val="22"/>
          <w:lang w:val="it-CH"/>
        </w:rPr>
        <w:t>Pal</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t e p</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rfshira n</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 xml:space="preserve"> procesin e konsultimit ishin t</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 xml:space="preserve"> tipologjive si vijon:</w:t>
      </w:r>
    </w:p>
    <w:p w14:paraId="0E2D6F4A" w14:textId="77777777" w:rsidR="003870B2" w:rsidRPr="00960EFE" w:rsidRDefault="003870B2" w:rsidP="003870B2">
      <w:pPr>
        <w:jc w:val="both"/>
        <w:rPr>
          <w:rFonts w:asciiTheme="minorHAnsi" w:hAnsiTheme="minorHAnsi" w:cstheme="minorHAnsi"/>
          <w:iCs/>
          <w:szCs w:val="22"/>
          <w:lang w:val="it-CH"/>
        </w:rPr>
      </w:pPr>
    </w:p>
    <w:p w14:paraId="25136F9A" w14:textId="6B113E14" w:rsidR="003870B2" w:rsidRPr="00960EFE" w:rsidRDefault="00C549C2" w:rsidP="00C549C2">
      <w:pPr>
        <w:pStyle w:val="ListParagraph"/>
        <w:numPr>
          <w:ilvl w:val="0"/>
          <w:numId w:val="24"/>
        </w:numPr>
        <w:jc w:val="both"/>
        <w:rPr>
          <w:rFonts w:asciiTheme="minorHAnsi" w:hAnsiTheme="minorHAnsi" w:cstheme="minorHAnsi"/>
          <w:iCs/>
          <w:szCs w:val="22"/>
          <w:lang w:val="it-CH"/>
        </w:rPr>
      </w:pPr>
      <w:r w:rsidRPr="00960EFE">
        <w:rPr>
          <w:rFonts w:asciiTheme="minorHAnsi" w:hAnsiTheme="minorHAnsi" w:cstheme="minorHAnsi"/>
          <w:iCs/>
          <w:szCs w:val="22"/>
          <w:lang w:val="it-CH"/>
        </w:rPr>
        <w:t xml:space="preserve">Grupet e interesit </w:t>
      </w:r>
      <w:r w:rsidR="00AC2803" w:rsidRPr="00960EFE">
        <w:rPr>
          <w:rFonts w:asciiTheme="minorHAnsi" w:hAnsiTheme="minorHAnsi" w:cstheme="minorHAnsi"/>
          <w:iCs/>
          <w:szCs w:val="22"/>
          <w:lang w:val="it-CH"/>
        </w:rPr>
        <w:t>dhe aktor</w:t>
      </w:r>
      <w:r w:rsidR="00F4567A" w:rsidRPr="00960EFE">
        <w:rPr>
          <w:rFonts w:asciiTheme="minorHAnsi" w:hAnsiTheme="minorHAnsi" w:cstheme="minorHAnsi"/>
          <w:iCs/>
          <w:szCs w:val="22"/>
          <w:lang w:val="it-CH"/>
        </w:rPr>
        <w:t>ë</w:t>
      </w:r>
      <w:r w:rsidR="00AC2803" w:rsidRPr="00960EFE">
        <w:rPr>
          <w:rFonts w:asciiTheme="minorHAnsi" w:hAnsiTheme="minorHAnsi" w:cstheme="minorHAnsi"/>
          <w:iCs/>
          <w:szCs w:val="22"/>
          <w:lang w:val="it-CH"/>
        </w:rPr>
        <w:t xml:space="preserve"> t</w:t>
      </w:r>
      <w:r w:rsidR="00F4567A" w:rsidRPr="00960EFE">
        <w:rPr>
          <w:rFonts w:asciiTheme="minorHAnsi" w:hAnsiTheme="minorHAnsi" w:cstheme="minorHAnsi"/>
          <w:iCs/>
          <w:szCs w:val="22"/>
          <w:lang w:val="it-CH"/>
        </w:rPr>
        <w:t>ë</w:t>
      </w:r>
      <w:r w:rsidR="00AC2803" w:rsidRPr="00960EFE">
        <w:rPr>
          <w:rFonts w:asciiTheme="minorHAnsi" w:hAnsiTheme="minorHAnsi" w:cstheme="minorHAnsi"/>
          <w:iCs/>
          <w:szCs w:val="22"/>
          <w:lang w:val="it-CH"/>
        </w:rPr>
        <w:t xml:space="preserve"> biznesit;</w:t>
      </w:r>
    </w:p>
    <w:p w14:paraId="2532F9D6" w14:textId="57443016" w:rsidR="00AC2803" w:rsidRPr="00960EFE" w:rsidRDefault="00AC2803" w:rsidP="00C549C2">
      <w:pPr>
        <w:pStyle w:val="ListParagraph"/>
        <w:numPr>
          <w:ilvl w:val="0"/>
          <w:numId w:val="24"/>
        </w:numPr>
        <w:jc w:val="both"/>
        <w:rPr>
          <w:rFonts w:asciiTheme="minorHAnsi" w:hAnsiTheme="minorHAnsi" w:cstheme="minorHAnsi"/>
          <w:iCs/>
          <w:szCs w:val="22"/>
          <w:lang w:val="it-CH"/>
        </w:rPr>
      </w:pPr>
      <w:r w:rsidRPr="00960EFE">
        <w:rPr>
          <w:rFonts w:asciiTheme="minorHAnsi" w:hAnsiTheme="minorHAnsi" w:cstheme="minorHAnsi"/>
          <w:iCs/>
          <w:szCs w:val="22"/>
          <w:lang w:val="it-CH"/>
        </w:rPr>
        <w:t>Shoqata;</w:t>
      </w:r>
    </w:p>
    <w:p w14:paraId="2E0BC163" w14:textId="190BCE88" w:rsidR="00AC2803" w:rsidRPr="00960EFE" w:rsidRDefault="00AC2803" w:rsidP="00C549C2">
      <w:pPr>
        <w:pStyle w:val="ListParagraph"/>
        <w:numPr>
          <w:ilvl w:val="0"/>
          <w:numId w:val="24"/>
        </w:numPr>
        <w:jc w:val="both"/>
        <w:rPr>
          <w:rFonts w:asciiTheme="minorHAnsi" w:hAnsiTheme="minorHAnsi" w:cstheme="minorHAnsi"/>
          <w:iCs/>
          <w:szCs w:val="22"/>
          <w:lang w:val="it-CH"/>
        </w:rPr>
      </w:pPr>
      <w:r w:rsidRPr="00960EFE">
        <w:rPr>
          <w:rFonts w:asciiTheme="minorHAnsi" w:hAnsiTheme="minorHAnsi" w:cstheme="minorHAnsi"/>
          <w:iCs/>
          <w:szCs w:val="22"/>
          <w:lang w:val="it-CH"/>
        </w:rPr>
        <w:t>K</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shill</w:t>
      </w:r>
      <w:r w:rsidR="00F4567A" w:rsidRPr="00960EFE">
        <w:rPr>
          <w:rFonts w:asciiTheme="minorHAnsi" w:hAnsiTheme="minorHAnsi" w:cstheme="minorHAnsi"/>
          <w:iCs/>
          <w:szCs w:val="22"/>
          <w:lang w:val="it-CH"/>
        </w:rPr>
        <w:t>a</w:t>
      </w:r>
      <w:r w:rsidRPr="00960EFE">
        <w:rPr>
          <w:rFonts w:asciiTheme="minorHAnsi" w:hAnsiTheme="minorHAnsi" w:cstheme="minorHAnsi"/>
          <w:iCs/>
          <w:szCs w:val="22"/>
          <w:lang w:val="it-CH"/>
        </w:rPr>
        <w:t xml:space="preserve"> Konsultativ;</w:t>
      </w:r>
    </w:p>
    <w:p w14:paraId="233DE23E" w14:textId="59599150" w:rsidR="00AC2803" w:rsidRPr="00960EFE" w:rsidRDefault="00AC2803" w:rsidP="00C549C2">
      <w:pPr>
        <w:pStyle w:val="ListParagraph"/>
        <w:numPr>
          <w:ilvl w:val="0"/>
          <w:numId w:val="24"/>
        </w:numPr>
        <w:jc w:val="both"/>
        <w:rPr>
          <w:rFonts w:asciiTheme="minorHAnsi" w:hAnsiTheme="minorHAnsi" w:cstheme="minorHAnsi"/>
          <w:iCs/>
          <w:szCs w:val="22"/>
          <w:lang w:val="it-CH"/>
        </w:rPr>
      </w:pPr>
      <w:r w:rsidRPr="00960EFE">
        <w:rPr>
          <w:rFonts w:asciiTheme="minorHAnsi" w:hAnsiTheme="minorHAnsi" w:cstheme="minorHAnsi"/>
          <w:iCs/>
          <w:szCs w:val="22"/>
          <w:lang w:val="it-CH"/>
        </w:rPr>
        <w:t>Partnr</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t p</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r Zhvillim;</w:t>
      </w:r>
    </w:p>
    <w:p w14:paraId="1AFFE5CE" w14:textId="18873009" w:rsidR="00C549C2" w:rsidRPr="00960EFE" w:rsidRDefault="00AC2803" w:rsidP="00C549C2">
      <w:pPr>
        <w:pStyle w:val="ListParagraph"/>
        <w:numPr>
          <w:ilvl w:val="0"/>
          <w:numId w:val="24"/>
        </w:numPr>
        <w:jc w:val="both"/>
        <w:rPr>
          <w:rFonts w:asciiTheme="minorHAnsi" w:hAnsiTheme="minorHAnsi" w:cstheme="minorHAnsi"/>
          <w:iCs/>
          <w:szCs w:val="22"/>
          <w:lang w:val="it-CH"/>
        </w:rPr>
      </w:pPr>
      <w:r w:rsidRPr="00960EFE">
        <w:rPr>
          <w:rFonts w:asciiTheme="minorHAnsi" w:hAnsiTheme="minorHAnsi" w:cstheme="minorHAnsi"/>
          <w:iCs/>
          <w:szCs w:val="22"/>
          <w:lang w:val="it-CH"/>
        </w:rPr>
        <w:t>Qytetar</w:t>
      </w:r>
      <w:r w:rsidR="00F4567A" w:rsidRPr="00960EFE">
        <w:rPr>
          <w:rFonts w:asciiTheme="minorHAnsi" w:hAnsiTheme="minorHAnsi" w:cstheme="minorHAnsi"/>
          <w:iCs/>
          <w:szCs w:val="22"/>
          <w:lang w:val="it-CH"/>
        </w:rPr>
        <w:t>ë</w:t>
      </w:r>
      <w:r w:rsidRPr="00960EFE">
        <w:rPr>
          <w:rFonts w:asciiTheme="minorHAnsi" w:hAnsiTheme="minorHAnsi" w:cstheme="minorHAnsi"/>
          <w:iCs/>
          <w:szCs w:val="22"/>
          <w:lang w:val="it-CH"/>
        </w:rPr>
        <w:t>.</w:t>
      </w:r>
    </w:p>
    <w:p w14:paraId="669D87DC" w14:textId="77777777" w:rsidR="003870B2" w:rsidRPr="00960EFE" w:rsidRDefault="003870B2" w:rsidP="003870B2">
      <w:pPr>
        <w:pStyle w:val="ListParagraph"/>
        <w:ind w:left="1260" w:firstLine="0"/>
        <w:jc w:val="both"/>
        <w:rPr>
          <w:rFonts w:asciiTheme="minorHAnsi" w:hAnsiTheme="minorHAnsi" w:cstheme="minorHAnsi"/>
          <w:iCs/>
          <w:szCs w:val="22"/>
          <w:lang w:val="it-CH"/>
        </w:rPr>
      </w:pPr>
    </w:p>
    <w:p w14:paraId="660A4C97" w14:textId="2AFB36F2" w:rsidR="005B6D2B" w:rsidRPr="00960EFE" w:rsidRDefault="005B6D2B" w:rsidP="005B6D2B">
      <w:pPr>
        <w:ind w:left="360"/>
        <w:jc w:val="both"/>
        <w:rPr>
          <w:rFonts w:asciiTheme="minorHAnsi" w:hAnsiTheme="minorHAnsi" w:cstheme="minorHAnsi"/>
          <w:i/>
          <w:szCs w:val="22"/>
          <w:lang w:val="it-CH"/>
        </w:rPr>
      </w:pPr>
      <w:r w:rsidRPr="00960EFE">
        <w:rPr>
          <w:rFonts w:asciiTheme="minorHAnsi" w:hAnsiTheme="minorHAnsi" w:cstheme="minorHAnsi"/>
          <w:i/>
          <w:szCs w:val="22"/>
          <w:lang w:val="it-CH"/>
        </w:rPr>
        <w:t>Listoni të gjithë palët e interesuara, qoftë organizata apo individë, të cilët kanë dhënë komente/kontribut në konsultimet publike përmes metodave të ndryshme të konsultimit, gjatë gjithë procesit të hartimit.</w:t>
      </w:r>
    </w:p>
    <w:p w14:paraId="34291E0A" w14:textId="77777777" w:rsidR="008B0269" w:rsidRPr="00960EFE" w:rsidRDefault="008B0269" w:rsidP="005B6D2B">
      <w:pPr>
        <w:ind w:left="360"/>
        <w:jc w:val="both"/>
        <w:rPr>
          <w:rFonts w:asciiTheme="minorHAnsi" w:hAnsiTheme="minorHAnsi" w:cstheme="minorHAnsi"/>
          <w:i/>
          <w:szCs w:val="22"/>
          <w:lang w:val="it-CH"/>
        </w:rPr>
      </w:pPr>
    </w:p>
    <w:p w14:paraId="28722FAA" w14:textId="77777777" w:rsidR="005B6D2B" w:rsidRPr="00960EFE" w:rsidRDefault="005B6D2B" w:rsidP="005B6D2B">
      <w:pPr>
        <w:ind w:left="360"/>
        <w:jc w:val="both"/>
        <w:rPr>
          <w:rFonts w:asciiTheme="minorHAnsi" w:hAnsiTheme="minorHAnsi" w:cstheme="minorHAnsi"/>
          <w:i/>
          <w:szCs w:val="22"/>
          <w:lang w:val="it-CH"/>
        </w:rPr>
      </w:pPr>
      <w:r w:rsidRPr="00960EFE">
        <w:rPr>
          <w:rFonts w:asciiTheme="minorHAnsi" w:hAnsiTheme="minorHAnsi" w:cstheme="minorHAnsi"/>
          <w:i/>
          <w:szCs w:val="22"/>
          <w:lang w:val="it-CH"/>
        </w:rPr>
        <w:t>Përmendni gjithashtu numrin dhe strukturën e palëve të interesuara që morën pjesë në takime publike ose seanca të organeve këshilluese.</w:t>
      </w:r>
    </w:p>
    <w:p w14:paraId="3F9B51EB" w14:textId="77777777" w:rsidR="005B6D2B" w:rsidRPr="00960EFE" w:rsidRDefault="005B6D2B" w:rsidP="005B6D2B">
      <w:pPr>
        <w:ind w:left="360"/>
        <w:jc w:val="both"/>
        <w:rPr>
          <w:rFonts w:asciiTheme="minorHAnsi" w:hAnsiTheme="minorHAnsi" w:cstheme="minorHAnsi"/>
          <w:szCs w:val="22"/>
          <w:lang w:val="it-CH"/>
        </w:rPr>
      </w:pPr>
      <w:r w:rsidRPr="00960EFE">
        <w:rPr>
          <w:rFonts w:asciiTheme="minorHAnsi" w:hAnsiTheme="minorHAnsi" w:cstheme="minorHAnsi"/>
          <w:i/>
          <w:szCs w:val="22"/>
          <w:lang w:val="it-CH"/>
        </w:rPr>
        <w:t>Specifikoni palët e interesuara që morën pjesë në grupin e punës për hartimin e aktit.</w:t>
      </w:r>
    </w:p>
    <w:p w14:paraId="44A270F3" w14:textId="77777777" w:rsidR="00332DB4" w:rsidRPr="00960EFE" w:rsidRDefault="00332DB4" w:rsidP="005B6D2B">
      <w:pPr>
        <w:tabs>
          <w:tab w:val="left" w:pos="7552"/>
        </w:tabs>
        <w:ind w:left="360"/>
        <w:jc w:val="both"/>
        <w:rPr>
          <w:rFonts w:asciiTheme="minorHAnsi" w:hAnsiTheme="minorHAnsi" w:cstheme="minorHAnsi"/>
          <w:i/>
          <w:szCs w:val="22"/>
          <w:lang w:val="it-CH"/>
        </w:rPr>
      </w:pPr>
    </w:p>
    <w:p w14:paraId="139FEE6D" w14:textId="1D01B827" w:rsidR="00387880" w:rsidRPr="00960EFE" w:rsidRDefault="00387880" w:rsidP="00387880">
      <w:pPr>
        <w:pStyle w:val="BodyText"/>
        <w:jc w:val="both"/>
        <w:rPr>
          <w:rFonts w:asciiTheme="minorHAnsi" w:hAnsiTheme="minorHAnsi" w:cstheme="minorHAnsi"/>
          <w:szCs w:val="22"/>
          <w:lang w:val="it-CH"/>
        </w:rPr>
      </w:pPr>
      <w:r w:rsidRPr="00960EFE">
        <w:rPr>
          <w:rFonts w:asciiTheme="minorHAnsi" w:hAnsiTheme="minorHAnsi" w:cstheme="minorHAnsi"/>
          <w:szCs w:val="22"/>
          <w:lang w:val="it-CH"/>
        </w:rPr>
        <w:t>Në takimet fizike të organizuara nën drejtimin e ministrit të Financave morën pjesë 12 antarë të Këshillit Tatimor dhe 16 përfaqësues nga Dhomat e Tregtisë në vend.</w:t>
      </w:r>
    </w:p>
    <w:p w14:paraId="798A76E7" w14:textId="77777777" w:rsidR="00387880" w:rsidRPr="00960EFE" w:rsidRDefault="00387880" w:rsidP="00387880">
      <w:pPr>
        <w:pStyle w:val="BodyText"/>
        <w:jc w:val="both"/>
        <w:rPr>
          <w:rFonts w:asciiTheme="minorHAnsi" w:hAnsiTheme="minorHAnsi" w:cstheme="minorHAnsi"/>
          <w:szCs w:val="22"/>
          <w:lang w:val="it-CH"/>
        </w:rPr>
      </w:pPr>
    </w:p>
    <w:p w14:paraId="50007BAC" w14:textId="223C7885" w:rsidR="00387880" w:rsidRPr="00960EFE" w:rsidRDefault="00387880" w:rsidP="00387880">
      <w:pPr>
        <w:pStyle w:val="BodyText"/>
        <w:jc w:val="both"/>
        <w:rPr>
          <w:rFonts w:asciiTheme="minorHAnsi" w:hAnsiTheme="minorHAnsi" w:cstheme="minorHAnsi"/>
          <w:szCs w:val="22"/>
          <w:lang w:val="it-CH"/>
        </w:rPr>
      </w:pPr>
      <w:r w:rsidRPr="00960EFE">
        <w:rPr>
          <w:rFonts w:asciiTheme="minorHAnsi" w:hAnsiTheme="minorHAnsi" w:cstheme="minorHAnsi"/>
          <w:szCs w:val="22"/>
          <w:lang w:val="it-CH"/>
        </w:rPr>
        <w:t xml:space="preserve">Në përfundim të procesit të konsultimit dhe marrjes së komenteve, në datën 1 Nëntor 2024 në Ministrinë e Financave u organizua një takim me të gjithë përfaqësuesit e strukturave që përcollën komente, sipas pikës 4 më lart. Synimi i takimit ishte diskutimi me ta i komenteve të dhe mënyra e reflektimit në draft strategji. </w:t>
      </w:r>
    </w:p>
    <w:p w14:paraId="26D3E62E" w14:textId="77777777" w:rsidR="007755F2" w:rsidRPr="00960EFE" w:rsidRDefault="007755F2" w:rsidP="005B6D2B">
      <w:pPr>
        <w:tabs>
          <w:tab w:val="left" w:pos="7552"/>
        </w:tabs>
        <w:ind w:left="360"/>
        <w:jc w:val="both"/>
        <w:rPr>
          <w:rFonts w:asciiTheme="minorHAnsi" w:hAnsiTheme="minorHAnsi" w:cstheme="minorHAnsi"/>
          <w:szCs w:val="22"/>
          <w:lang w:val="it-CH"/>
        </w:rPr>
      </w:pPr>
    </w:p>
    <w:p w14:paraId="2A324CA0" w14:textId="77777777" w:rsidR="005B6D2B" w:rsidRPr="00960EFE" w:rsidRDefault="005B6D2B" w:rsidP="00332DB4">
      <w:pPr>
        <w:pStyle w:val="ListParagraph"/>
        <w:numPr>
          <w:ilvl w:val="0"/>
          <w:numId w:val="4"/>
        </w:numPr>
        <w:jc w:val="both"/>
        <w:rPr>
          <w:rFonts w:asciiTheme="minorHAnsi" w:hAnsiTheme="minorHAnsi" w:cstheme="minorHAnsi"/>
          <w:i/>
          <w:iCs/>
          <w:szCs w:val="22"/>
          <w:lang w:val="it-CH"/>
        </w:rPr>
      </w:pPr>
      <w:r w:rsidRPr="00960EFE">
        <w:rPr>
          <w:rFonts w:asciiTheme="minorHAnsi" w:hAnsiTheme="minorHAnsi" w:cstheme="minorHAnsi"/>
          <w:b/>
          <w:bCs/>
          <w:szCs w:val="22"/>
          <w:lang w:val="it-CH"/>
        </w:rPr>
        <w:t xml:space="preserve"> Pasqyra e komenteve të pranuara me arsyetimin e komenteve të pranuara/ refuzuara</w:t>
      </w:r>
    </w:p>
    <w:p w14:paraId="66B26EC3" w14:textId="77777777" w:rsidR="005B6D2B" w:rsidRPr="00960EFE" w:rsidRDefault="005B6D2B" w:rsidP="005B6D2B">
      <w:pPr>
        <w:ind w:left="360"/>
        <w:jc w:val="both"/>
        <w:rPr>
          <w:rFonts w:asciiTheme="minorHAnsi" w:hAnsiTheme="minorHAnsi" w:cstheme="minorHAnsi"/>
          <w:i/>
          <w:iCs/>
          <w:szCs w:val="22"/>
          <w:lang w:val="it-CH"/>
        </w:rPr>
      </w:pPr>
      <w:r w:rsidRPr="00960EFE">
        <w:rPr>
          <w:rFonts w:asciiTheme="minorHAnsi" w:hAnsiTheme="minorHAnsi" w:cstheme="minorHAnsi"/>
          <w:i/>
          <w:iCs/>
          <w:szCs w:val="22"/>
          <w:lang w:val="it-CH"/>
        </w:rPr>
        <w:t>Gruponi komentet/ propozim</w:t>
      </w:r>
      <w:r w:rsidR="00332DB4" w:rsidRPr="00960EFE">
        <w:rPr>
          <w:rFonts w:asciiTheme="minorHAnsi" w:hAnsiTheme="minorHAnsi" w:cstheme="minorHAnsi"/>
          <w:i/>
          <w:iCs/>
          <w:szCs w:val="22"/>
          <w:lang w:val="it-CH"/>
        </w:rPr>
        <w:t>e</w:t>
      </w:r>
      <w:r w:rsidRPr="00960EFE">
        <w:rPr>
          <w:rFonts w:asciiTheme="minorHAnsi" w:hAnsiTheme="minorHAnsi" w:cstheme="minorHAnsi"/>
          <w:i/>
          <w:iCs/>
          <w:szCs w:val="22"/>
          <w:lang w:val="it-CH"/>
        </w:rPr>
        <w:t>t e pranuara sipas çështjes që ato ngritën;</w:t>
      </w:r>
    </w:p>
    <w:p w14:paraId="66502A78" w14:textId="77777777" w:rsidR="005B6D2B" w:rsidRPr="00960EFE" w:rsidRDefault="005B6D2B" w:rsidP="005B6D2B">
      <w:pPr>
        <w:ind w:left="360"/>
        <w:jc w:val="both"/>
        <w:rPr>
          <w:rFonts w:asciiTheme="minorHAnsi" w:hAnsiTheme="minorHAnsi" w:cstheme="minorHAnsi"/>
          <w:i/>
          <w:iCs/>
          <w:szCs w:val="22"/>
          <w:lang w:val="it-CH"/>
        </w:rPr>
      </w:pPr>
      <w:r w:rsidRPr="00960EFE">
        <w:rPr>
          <w:rFonts w:asciiTheme="minorHAnsi" w:hAnsiTheme="minorHAnsi" w:cstheme="minorHAnsi"/>
          <w:i/>
          <w:iCs/>
          <w:szCs w:val="22"/>
          <w:lang w:val="it-CH"/>
        </w:rPr>
        <w:t>Gruponi komente të ngjashme së bashku dhe renditni palët e interesuara që i ngritën ato;</w:t>
      </w:r>
    </w:p>
    <w:p w14:paraId="2C7A328F" w14:textId="77777777" w:rsidR="005B6D2B" w:rsidRDefault="005B6D2B" w:rsidP="005B6D2B">
      <w:pPr>
        <w:ind w:left="360"/>
        <w:jc w:val="both"/>
        <w:rPr>
          <w:rFonts w:asciiTheme="minorHAnsi" w:hAnsiTheme="minorHAnsi" w:cstheme="minorHAnsi"/>
          <w:i/>
          <w:iCs/>
          <w:szCs w:val="22"/>
          <w:lang w:val="it-CH"/>
        </w:rPr>
      </w:pPr>
      <w:r w:rsidRPr="00960EFE">
        <w:rPr>
          <w:rFonts w:asciiTheme="minorHAnsi" w:hAnsiTheme="minorHAnsi" w:cstheme="minorHAnsi"/>
          <w:i/>
          <w:iCs/>
          <w:szCs w:val="22"/>
          <w:lang w:val="it-CH"/>
        </w:rPr>
        <w:t>Shpjegoni cili ishte vendimi i marrë dhe sqaroni shkurtimisht arsyet për të.</w:t>
      </w:r>
    </w:p>
    <w:p w14:paraId="72F74220" w14:textId="77777777" w:rsidR="00454B2F" w:rsidRDefault="00454B2F" w:rsidP="005B6D2B">
      <w:pPr>
        <w:ind w:left="360"/>
        <w:jc w:val="both"/>
        <w:rPr>
          <w:rFonts w:asciiTheme="minorHAnsi" w:hAnsiTheme="minorHAnsi" w:cstheme="minorHAnsi"/>
          <w:i/>
          <w:iCs/>
          <w:szCs w:val="22"/>
          <w:lang w:val="it-CH"/>
        </w:rPr>
      </w:pPr>
    </w:p>
    <w:p w14:paraId="1F664D03" w14:textId="1B3C59F8" w:rsidR="00454B2F" w:rsidRPr="00454B2F" w:rsidRDefault="00454B2F" w:rsidP="005B6D2B">
      <w:pPr>
        <w:ind w:left="360"/>
        <w:jc w:val="both"/>
        <w:rPr>
          <w:rFonts w:asciiTheme="minorHAnsi" w:hAnsiTheme="minorHAnsi" w:cstheme="minorHAnsi"/>
          <w:szCs w:val="22"/>
          <w:lang w:val="it-CH"/>
        </w:rPr>
      </w:pPr>
      <w:r>
        <w:rPr>
          <w:rFonts w:asciiTheme="minorHAnsi" w:hAnsiTheme="minorHAnsi" w:cstheme="minorHAnsi"/>
          <w:szCs w:val="22"/>
          <w:lang w:val="it-CH"/>
        </w:rPr>
        <w:t>Komente të mbledhura në total  47. Komente të pranuara dhe reflektuara në draftin final 34 ose 72</w:t>
      </w:r>
      <w:r w:rsidR="00F52480">
        <w:rPr>
          <w:rFonts w:asciiTheme="minorHAnsi" w:hAnsiTheme="minorHAnsi" w:cstheme="minorHAnsi"/>
          <w:szCs w:val="22"/>
          <w:lang w:val="it-CH"/>
        </w:rPr>
        <w:t>,4</w:t>
      </w:r>
      <w:r>
        <w:rPr>
          <w:rFonts w:asciiTheme="minorHAnsi" w:hAnsiTheme="minorHAnsi" w:cstheme="minorHAnsi"/>
          <w:szCs w:val="22"/>
          <w:lang w:val="it-CH"/>
        </w:rPr>
        <w:t xml:space="preserve">%. Komente të refuzuara 13 ose 27,6%. </w:t>
      </w:r>
    </w:p>
    <w:p w14:paraId="66F2602E" w14:textId="77777777" w:rsidR="007755F2" w:rsidRPr="00960EFE" w:rsidRDefault="007755F2" w:rsidP="005B6D2B">
      <w:pPr>
        <w:ind w:left="360"/>
        <w:jc w:val="both"/>
        <w:rPr>
          <w:rFonts w:asciiTheme="minorHAnsi" w:hAnsiTheme="minorHAnsi" w:cstheme="minorHAnsi"/>
          <w:i/>
          <w:iCs/>
          <w:szCs w:val="22"/>
          <w:lang w:val="it-CH"/>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292"/>
        <w:gridCol w:w="1272"/>
        <w:gridCol w:w="1107"/>
        <w:gridCol w:w="2777"/>
      </w:tblGrid>
      <w:tr w:rsidR="001E5E07" w:rsidRPr="00960EFE" w14:paraId="7515741A" w14:textId="0D41B535" w:rsidTr="006D1AB4">
        <w:tc>
          <w:tcPr>
            <w:tcW w:w="1595" w:type="dxa"/>
            <w:tcBorders>
              <w:top w:val="single" w:sz="4" w:space="0" w:color="auto"/>
              <w:left w:val="single" w:sz="4" w:space="0" w:color="auto"/>
              <w:bottom w:val="single" w:sz="4" w:space="0" w:color="auto"/>
              <w:right w:val="single" w:sz="4" w:space="0" w:color="auto"/>
            </w:tcBorders>
          </w:tcPr>
          <w:p w14:paraId="3DBF2409" w14:textId="77777777" w:rsidR="00116F63" w:rsidRPr="00960EFE" w:rsidRDefault="00116F63" w:rsidP="00116F63">
            <w:pPr>
              <w:pStyle w:val="BodyText"/>
              <w:jc w:val="both"/>
              <w:rPr>
                <w:rFonts w:asciiTheme="minorHAnsi" w:hAnsiTheme="minorHAnsi" w:cstheme="minorHAnsi"/>
                <w:b/>
                <w:bCs/>
                <w:szCs w:val="22"/>
                <w:lang w:val="it-CH"/>
              </w:rPr>
            </w:pPr>
            <w:r w:rsidRPr="00960EFE">
              <w:rPr>
                <w:rFonts w:asciiTheme="minorHAnsi" w:hAnsiTheme="minorHAnsi" w:cstheme="minorHAnsi"/>
                <w:b/>
                <w:bCs/>
                <w:szCs w:val="22"/>
                <w:lang w:val="it-CH"/>
              </w:rPr>
              <w:t>Çështja e  adresuar</w:t>
            </w:r>
          </w:p>
          <w:p w14:paraId="35EC8598" w14:textId="73B736C1" w:rsidR="00116F63" w:rsidRPr="00960EFE" w:rsidRDefault="00116F63" w:rsidP="00116F63">
            <w:pPr>
              <w:pStyle w:val="BodyText"/>
              <w:jc w:val="both"/>
              <w:rPr>
                <w:rFonts w:asciiTheme="minorHAnsi" w:hAnsiTheme="minorHAnsi" w:cstheme="minorHAnsi"/>
                <w:b/>
                <w:bCs/>
                <w:szCs w:val="22"/>
                <w:lang w:val="it-CH"/>
              </w:rPr>
            </w:pPr>
            <w:r w:rsidRPr="00960EFE">
              <w:rPr>
                <w:rFonts w:asciiTheme="minorHAnsi" w:hAnsiTheme="minorHAnsi" w:cstheme="minorHAnsi"/>
                <w:b/>
                <w:bCs/>
                <w:szCs w:val="22"/>
                <w:lang w:val="it-CH"/>
              </w:rPr>
              <w:t>(</w:t>
            </w:r>
            <w:r w:rsidRPr="00960EFE">
              <w:rPr>
                <w:rFonts w:asciiTheme="minorHAnsi" w:hAnsiTheme="minorHAnsi" w:cstheme="minorHAnsi"/>
                <w:b/>
                <w:bCs/>
                <w:i/>
                <w:szCs w:val="22"/>
                <w:lang w:val="it-CH"/>
              </w:rPr>
              <w:t>psh. përkufizimi i ri i…, kushtet për regjistrimin e…, rregullimi i…, etj.)</w:t>
            </w:r>
          </w:p>
        </w:tc>
        <w:tc>
          <w:tcPr>
            <w:tcW w:w="2620" w:type="dxa"/>
            <w:tcBorders>
              <w:top w:val="single" w:sz="4" w:space="0" w:color="auto"/>
              <w:left w:val="single" w:sz="4" w:space="0" w:color="auto"/>
              <w:bottom w:val="single" w:sz="4" w:space="0" w:color="auto"/>
              <w:right w:val="single" w:sz="4" w:space="0" w:color="auto"/>
            </w:tcBorders>
          </w:tcPr>
          <w:p w14:paraId="0D2A1713" w14:textId="77777777" w:rsidR="00116F63" w:rsidRPr="00960EFE" w:rsidRDefault="00116F63" w:rsidP="00116F63">
            <w:pPr>
              <w:pStyle w:val="BodyText"/>
              <w:jc w:val="both"/>
              <w:rPr>
                <w:rFonts w:asciiTheme="minorHAnsi" w:hAnsiTheme="minorHAnsi" w:cstheme="minorHAnsi"/>
                <w:b/>
                <w:bCs/>
                <w:szCs w:val="22"/>
                <w:lang w:val="it-CH"/>
              </w:rPr>
            </w:pPr>
            <w:r w:rsidRPr="00960EFE">
              <w:rPr>
                <w:rFonts w:asciiTheme="minorHAnsi" w:hAnsiTheme="minorHAnsi" w:cstheme="minorHAnsi"/>
                <w:b/>
                <w:bCs/>
                <w:szCs w:val="22"/>
                <w:lang w:val="it-CH"/>
              </w:rPr>
              <w:t>Komenti</w:t>
            </w:r>
          </w:p>
          <w:p w14:paraId="4DCDEE76" w14:textId="77777777" w:rsidR="00116F63" w:rsidRPr="00960EFE" w:rsidRDefault="00116F63" w:rsidP="00116F63">
            <w:pPr>
              <w:pStyle w:val="BodyText"/>
              <w:jc w:val="both"/>
              <w:rPr>
                <w:rFonts w:asciiTheme="minorHAnsi" w:hAnsiTheme="minorHAnsi" w:cstheme="minorHAnsi"/>
                <w:b/>
                <w:bCs/>
                <w:szCs w:val="22"/>
                <w:lang w:val="it-CH"/>
              </w:rPr>
            </w:pPr>
          </w:p>
        </w:tc>
        <w:tc>
          <w:tcPr>
            <w:tcW w:w="1341" w:type="dxa"/>
            <w:tcBorders>
              <w:top w:val="single" w:sz="4" w:space="0" w:color="auto"/>
              <w:left w:val="single" w:sz="4" w:space="0" w:color="auto"/>
              <w:bottom w:val="single" w:sz="4" w:space="0" w:color="auto"/>
              <w:right w:val="single" w:sz="4" w:space="0" w:color="auto"/>
            </w:tcBorders>
          </w:tcPr>
          <w:p w14:paraId="70420153" w14:textId="21F9A0EA" w:rsidR="00116F63" w:rsidRPr="00960EFE" w:rsidRDefault="00116F63" w:rsidP="00116F63">
            <w:pPr>
              <w:pStyle w:val="BodyText"/>
              <w:jc w:val="both"/>
              <w:rPr>
                <w:rFonts w:asciiTheme="minorHAnsi" w:hAnsiTheme="minorHAnsi" w:cstheme="minorHAnsi"/>
                <w:b/>
                <w:bCs/>
                <w:szCs w:val="22"/>
                <w:lang w:val="it-CH"/>
              </w:rPr>
            </w:pPr>
            <w:r w:rsidRPr="00960EFE">
              <w:rPr>
                <w:rFonts w:asciiTheme="minorHAnsi" w:hAnsiTheme="minorHAnsi" w:cstheme="minorHAnsi"/>
                <w:b/>
                <w:bCs/>
                <w:szCs w:val="22"/>
                <w:lang w:val="it-CH"/>
              </w:rPr>
              <w:t xml:space="preserve">Palët e interesuara </w:t>
            </w:r>
            <w:r w:rsidRPr="00960EFE">
              <w:rPr>
                <w:rFonts w:asciiTheme="minorHAnsi" w:hAnsiTheme="minorHAnsi" w:cstheme="minorHAnsi"/>
                <w:b/>
                <w:bCs/>
                <w:i/>
                <w:iCs/>
                <w:szCs w:val="22"/>
                <w:lang w:val="it-CH"/>
              </w:rPr>
              <w:t>(renditni të gjithë ata që adresuan çështjen në mënyrë të ngjashme</w:t>
            </w:r>
          </w:p>
        </w:tc>
        <w:tc>
          <w:tcPr>
            <w:tcW w:w="1111" w:type="dxa"/>
            <w:tcBorders>
              <w:top w:val="single" w:sz="4" w:space="0" w:color="auto"/>
              <w:left w:val="single" w:sz="4" w:space="0" w:color="auto"/>
              <w:bottom w:val="single" w:sz="4" w:space="0" w:color="auto"/>
              <w:right w:val="single" w:sz="4" w:space="0" w:color="auto"/>
            </w:tcBorders>
          </w:tcPr>
          <w:p w14:paraId="2F39D2E7" w14:textId="2E35E6AB" w:rsidR="00116F63" w:rsidRPr="00960EFE" w:rsidRDefault="00116F63" w:rsidP="00116F63">
            <w:pPr>
              <w:pStyle w:val="BodyText"/>
              <w:jc w:val="both"/>
              <w:rPr>
                <w:rFonts w:asciiTheme="minorHAnsi" w:hAnsiTheme="minorHAnsi" w:cstheme="minorHAnsi"/>
                <w:b/>
                <w:bCs/>
                <w:szCs w:val="22"/>
                <w:lang w:val="it-CH"/>
              </w:rPr>
            </w:pPr>
            <w:r w:rsidRPr="00960EFE">
              <w:rPr>
                <w:rFonts w:asciiTheme="minorHAnsi" w:hAnsiTheme="minorHAnsi" w:cstheme="minorHAnsi"/>
                <w:b/>
                <w:bCs/>
                <w:szCs w:val="22"/>
                <w:lang w:val="it-CH"/>
              </w:rPr>
              <w:t>Vendimi (I pranuar/I pranuar pjesërisht/I refuzuar)</w:t>
            </w:r>
          </w:p>
        </w:tc>
        <w:tc>
          <w:tcPr>
            <w:tcW w:w="2389" w:type="dxa"/>
            <w:tcBorders>
              <w:top w:val="single" w:sz="4" w:space="0" w:color="auto"/>
              <w:left w:val="single" w:sz="4" w:space="0" w:color="auto"/>
              <w:bottom w:val="single" w:sz="4" w:space="0" w:color="auto"/>
              <w:right w:val="single" w:sz="4" w:space="0" w:color="auto"/>
            </w:tcBorders>
          </w:tcPr>
          <w:p w14:paraId="585CA43C" w14:textId="5D551B74" w:rsidR="00116F63" w:rsidRPr="00960EFE" w:rsidRDefault="00116F63" w:rsidP="00116F63">
            <w:pPr>
              <w:pStyle w:val="BodyText"/>
              <w:jc w:val="both"/>
              <w:rPr>
                <w:rFonts w:asciiTheme="minorHAnsi" w:hAnsiTheme="minorHAnsi" w:cstheme="minorHAnsi"/>
                <w:b/>
                <w:bCs/>
                <w:szCs w:val="22"/>
                <w:lang w:val="it-CH"/>
              </w:rPr>
            </w:pPr>
            <w:r w:rsidRPr="00960EFE">
              <w:rPr>
                <w:rFonts w:asciiTheme="minorHAnsi" w:hAnsiTheme="minorHAnsi" w:cstheme="minorHAnsi"/>
                <w:b/>
                <w:bCs/>
                <w:szCs w:val="22"/>
              </w:rPr>
              <w:t>Justifikimi</w:t>
            </w:r>
          </w:p>
        </w:tc>
      </w:tr>
      <w:tr w:rsidR="001E5E07" w:rsidRPr="00960EFE" w14:paraId="7BDEF830" w14:textId="77777777" w:rsidTr="006D1AB4">
        <w:tc>
          <w:tcPr>
            <w:tcW w:w="1595" w:type="dxa"/>
            <w:tcBorders>
              <w:top w:val="single" w:sz="4" w:space="0" w:color="auto"/>
              <w:left w:val="single" w:sz="4" w:space="0" w:color="auto"/>
              <w:bottom w:val="single" w:sz="4" w:space="0" w:color="auto"/>
              <w:right w:val="single" w:sz="4" w:space="0" w:color="auto"/>
            </w:tcBorders>
            <w:hideMark/>
          </w:tcPr>
          <w:p w14:paraId="4544D22B" w14:textId="4FFA0A2E" w:rsidR="00116F63" w:rsidRPr="00C61EF5" w:rsidRDefault="005B6E37" w:rsidP="00116F63">
            <w:pPr>
              <w:pStyle w:val="BodyText"/>
              <w:jc w:val="both"/>
              <w:rPr>
                <w:rFonts w:asciiTheme="minorHAnsi" w:hAnsiTheme="minorHAnsi" w:cstheme="minorHAnsi"/>
                <w:i/>
                <w:iCs/>
                <w:szCs w:val="22"/>
                <w:lang w:val="it-CH"/>
              </w:rPr>
            </w:pPr>
            <w:r w:rsidRPr="00C61EF5">
              <w:rPr>
                <w:rFonts w:asciiTheme="minorHAnsi" w:hAnsiTheme="minorHAnsi" w:cstheme="minorHAnsi"/>
                <w:i/>
                <w:iCs/>
                <w:szCs w:val="22"/>
                <w:lang w:val="it-CH"/>
              </w:rPr>
              <w:t>Përfshirja e Edukimit Financiar</w:t>
            </w:r>
          </w:p>
        </w:tc>
        <w:tc>
          <w:tcPr>
            <w:tcW w:w="2620" w:type="dxa"/>
            <w:tcBorders>
              <w:top w:val="single" w:sz="4" w:space="0" w:color="auto"/>
              <w:left w:val="single" w:sz="4" w:space="0" w:color="auto"/>
              <w:bottom w:val="single" w:sz="4" w:space="0" w:color="auto"/>
              <w:right w:val="single" w:sz="4" w:space="0" w:color="auto"/>
            </w:tcBorders>
            <w:hideMark/>
          </w:tcPr>
          <w:p w14:paraId="143F6EFD" w14:textId="1DF17163" w:rsidR="00116F63" w:rsidRPr="00960EFE" w:rsidRDefault="00116F63" w:rsidP="00116F63">
            <w:pPr>
              <w:rPr>
                <w:rFonts w:asciiTheme="minorHAnsi" w:hAnsiTheme="minorHAnsi" w:cstheme="minorHAnsi"/>
                <w:szCs w:val="22"/>
                <w:lang w:val="sq-AL"/>
              </w:rPr>
            </w:pPr>
            <w:r w:rsidRPr="00960EFE">
              <w:rPr>
                <w:rFonts w:asciiTheme="minorHAnsi" w:hAnsiTheme="minorHAnsi" w:cstheme="minorHAnsi"/>
                <w:szCs w:val="22"/>
                <w:lang w:val="sq-AL"/>
              </w:rPr>
              <w:t xml:space="preserve">Bëhet fjalë për strategji. Ajo duhet të jetë gjithëpërfshirëse. Jemi në një stad kur, Edukimi financiar duhet patjeter të përcaktohet si prioritet. Kjo masë deri, sot për 3 dekada ka qenë e neglizhuar nga cdo qeveri. Përfshirë dhe qeverinë aktuale. Vetëm e permendni pak, mendoj thjesht </w:t>
            </w:r>
            <w:r w:rsidRPr="00960EFE">
              <w:rPr>
                <w:rFonts w:asciiTheme="minorHAnsi" w:hAnsiTheme="minorHAnsi" w:cstheme="minorHAnsi"/>
                <w:szCs w:val="22"/>
                <w:lang w:val="sq-AL"/>
              </w:rPr>
              <w:lastRenderedPageBreak/>
              <w:t>formalisht, tek perdorimi parasë në dorë në pagesa. Por jo. Është një koncept shumë i gjerë. Edukimi financiar duhet ndër prioritetet kryesore, i mbështetur le një matrice veprimesh shteruese.Nisur nga niveli shkollor elementar e me lart. Impakti i ketij Prioriteti nuk është afatshkurtër, por afat mesëm e afatgjate”</w:t>
            </w:r>
          </w:p>
          <w:p w14:paraId="6091A3B8" w14:textId="77777777" w:rsidR="00116F63" w:rsidRPr="00960EFE" w:rsidRDefault="00116F63" w:rsidP="00116F63">
            <w:pPr>
              <w:rPr>
                <w:rFonts w:asciiTheme="minorHAnsi" w:hAnsiTheme="minorHAnsi" w:cstheme="minorHAnsi"/>
                <w:szCs w:val="22"/>
                <w:lang w:val="sq-AL"/>
              </w:rPr>
            </w:pPr>
          </w:p>
          <w:p w14:paraId="30AB86A4" w14:textId="27416EAB" w:rsidR="00116F63" w:rsidRPr="00960EFE" w:rsidRDefault="00116F63" w:rsidP="00116F63">
            <w:pPr>
              <w:pStyle w:val="BodyText"/>
              <w:jc w:val="both"/>
              <w:rPr>
                <w:rFonts w:asciiTheme="minorHAnsi" w:hAnsiTheme="minorHAnsi" w:cstheme="minorHAnsi"/>
                <w:szCs w:val="22"/>
                <w:lang w:val="sq-AL"/>
              </w:rPr>
            </w:pPr>
          </w:p>
        </w:tc>
        <w:tc>
          <w:tcPr>
            <w:tcW w:w="1341" w:type="dxa"/>
            <w:tcBorders>
              <w:top w:val="single" w:sz="4" w:space="0" w:color="auto"/>
              <w:left w:val="single" w:sz="4" w:space="0" w:color="auto"/>
              <w:bottom w:val="single" w:sz="4" w:space="0" w:color="auto"/>
              <w:right w:val="single" w:sz="4" w:space="0" w:color="auto"/>
            </w:tcBorders>
            <w:hideMark/>
          </w:tcPr>
          <w:p w14:paraId="3F590DEE" w14:textId="13BEF733" w:rsidR="00116F63" w:rsidRPr="00960EFE" w:rsidRDefault="00116F63" w:rsidP="00116F63">
            <w:pPr>
              <w:pStyle w:val="BodyText"/>
              <w:jc w:val="both"/>
              <w:rPr>
                <w:rFonts w:asciiTheme="minorHAnsi" w:hAnsiTheme="minorHAnsi" w:cstheme="minorHAnsi"/>
                <w:szCs w:val="22"/>
              </w:rPr>
            </w:pPr>
            <w:r w:rsidRPr="00960EFE">
              <w:rPr>
                <w:rFonts w:asciiTheme="minorHAnsi" w:hAnsiTheme="minorHAnsi" w:cstheme="minorHAnsi"/>
                <w:szCs w:val="22"/>
                <w:lang w:val="sq-AL"/>
              </w:rPr>
              <w:lastRenderedPageBreak/>
              <w:t>Z. Artur Papajani</w:t>
            </w:r>
          </w:p>
        </w:tc>
        <w:tc>
          <w:tcPr>
            <w:tcW w:w="1111" w:type="dxa"/>
            <w:tcBorders>
              <w:top w:val="single" w:sz="4" w:space="0" w:color="auto"/>
              <w:left w:val="single" w:sz="4" w:space="0" w:color="auto"/>
              <w:bottom w:val="single" w:sz="4" w:space="0" w:color="auto"/>
              <w:right w:val="single" w:sz="4" w:space="0" w:color="auto"/>
            </w:tcBorders>
          </w:tcPr>
          <w:p w14:paraId="567840D2" w14:textId="5EFB6F68" w:rsidR="00116F63" w:rsidRPr="00960EFE" w:rsidRDefault="003F3E8E" w:rsidP="00116F63">
            <w:pPr>
              <w:pStyle w:val="BodyText"/>
              <w:jc w:val="both"/>
              <w:rPr>
                <w:rFonts w:asciiTheme="minorHAnsi" w:hAnsiTheme="minorHAnsi" w:cstheme="minorHAnsi"/>
                <w:szCs w:val="22"/>
                <w:lang w:val="it-CH"/>
              </w:rPr>
            </w:pPr>
            <w:r w:rsidRPr="00960EFE">
              <w:rPr>
                <w:rFonts w:asciiTheme="minorHAnsi" w:hAnsiTheme="minorHAnsi" w:cstheme="minorHAnsi"/>
                <w:szCs w:val="22"/>
                <w:lang w:val="it-CH"/>
              </w:rPr>
              <w:t xml:space="preserve"> </w:t>
            </w:r>
            <w:r w:rsidR="00960EFE">
              <w:rPr>
                <w:rFonts w:asciiTheme="minorHAnsi" w:hAnsiTheme="minorHAnsi" w:cstheme="minorHAnsi"/>
                <w:szCs w:val="22"/>
                <w:lang w:val="it-CH"/>
              </w:rPr>
              <w:t>P</w:t>
            </w:r>
            <w:r w:rsidRPr="00960EFE">
              <w:rPr>
                <w:rFonts w:asciiTheme="minorHAnsi" w:hAnsiTheme="minorHAnsi" w:cstheme="minorHAnsi"/>
                <w:szCs w:val="22"/>
                <w:lang w:val="it-CH"/>
              </w:rPr>
              <w:t>ranuar</w:t>
            </w:r>
          </w:p>
        </w:tc>
        <w:tc>
          <w:tcPr>
            <w:tcW w:w="2389" w:type="dxa"/>
            <w:tcBorders>
              <w:top w:val="single" w:sz="4" w:space="0" w:color="auto"/>
              <w:left w:val="single" w:sz="4" w:space="0" w:color="auto"/>
              <w:bottom w:val="single" w:sz="4" w:space="0" w:color="auto"/>
              <w:right w:val="single" w:sz="4" w:space="0" w:color="auto"/>
            </w:tcBorders>
          </w:tcPr>
          <w:p w14:paraId="2C6DB0C0" w14:textId="4C549699" w:rsidR="003F3E8E" w:rsidRPr="00960EFE" w:rsidRDefault="003F3E8E" w:rsidP="00116F63">
            <w:pPr>
              <w:pStyle w:val="BodyText"/>
              <w:jc w:val="both"/>
              <w:rPr>
                <w:rFonts w:asciiTheme="minorHAnsi" w:hAnsiTheme="minorHAnsi" w:cstheme="minorHAnsi"/>
                <w:szCs w:val="22"/>
                <w:lang w:val="it-CH"/>
              </w:rPr>
            </w:pPr>
            <w:r w:rsidRPr="00960EFE">
              <w:rPr>
                <w:rFonts w:asciiTheme="minorHAnsi" w:hAnsiTheme="minorHAnsi" w:cstheme="minorHAnsi"/>
                <w:szCs w:val="22"/>
                <w:lang w:val="it-CH"/>
              </w:rPr>
              <w:t>Element</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t e edukimit financiar dhe bashk</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punimit me administr</w:t>
            </w:r>
            <w:r w:rsidR="005B6E37" w:rsidRPr="00960EFE">
              <w:rPr>
                <w:rFonts w:asciiTheme="minorHAnsi" w:hAnsiTheme="minorHAnsi" w:cstheme="minorHAnsi"/>
                <w:szCs w:val="22"/>
                <w:lang w:val="it-CH"/>
              </w:rPr>
              <w:t>a</w:t>
            </w:r>
            <w:r w:rsidRPr="00960EFE">
              <w:rPr>
                <w:rFonts w:asciiTheme="minorHAnsi" w:hAnsiTheme="minorHAnsi" w:cstheme="minorHAnsi"/>
                <w:szCs w:val="22"/>
                <w:lang w:val="it-CH"/>
              </w:rPr>
              <w:t>t</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n tatimore kan</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q</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n</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n</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fo</w:t>
            </w:r>
            <w:r w:rsidR="00387880" w:rsidRPr="00960EFE">
              <w:rPr>
                <w:rFonts w:asciiTheme="minorHAnsi" w:hAnsiTheme="minorHAnsi" w:cstheme="minorHAnsi"/>
                <w:szCs w:val="22"/>
                <w:lang w:val="it-CH"/>
              </w:rPr>
              <w:t>k</w:t>
            </w:r>
            <w:r w:rsidRPr="00960EFE">
              <w:rPr>
                <w:rFonts w:asciiTheme="minorHAnsi" w:hAnsiTheme="minorHAnsi" w:cstheme="minorHAnsi"/>
                <w:szCs w:val="22"/>
                <w:lang w:val="it-CH"/>
              </w:rPr>
              <w:t>us t</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grupit t</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pun</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s q</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 xml:space="preserve"> ka punuar me draft strategjin</w:t>
            </w:r>
            <w:r w:rsidR="00387880" w:rsidRPr="00960EFE">
              <w:rPr>
                <w:rFonts w:asciiTheme="minorHAnsi" w:hAnsiTheme="minorHAnsi" w:cstheme="minorHAnsi"/>
                <w:szCs w:val="22"/>
                <w:lang w:val="it-CH"/>
              </w:rPr>
              <w:t>ë</w:t>
            </w:r>
            <w:r w:rsidRPr="00960EFE">
              <w:rPr>
                <w:rFonts w:asciiTheme="minorHAnsi" w:hAnsiTheme="minorHAnsi" w:cstheme="minorHAnsi"/>
                <w:szCs w:val="22"/>
                <w:lang w:val="it-CH"/>
              </w:rPr>
              <w:t>. P</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r k</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t</w:t>
            </w:r>
            <w:r w:rsidR="005B6E37" w:rsidRPr="00960EFE">
              <w:rPr>
                <w:rFonts w:asciiTheme="minorHAnsi" w:hAnsiTheme="minorHAnsi" w:cstheme="minorHAnsi"/>
                <w:szCs w:val="22"/>
                <w:lang w:val="it-CH"/>
              </w:rPr>
              <w:t>ë</w:t>
            </w:r>
            <w:r w:rsidRPr="00960EFE">
              <w:rPr>
                <w:rFonts w:asciiTheme="minorHAnsi" w:hAnsiTheme="minorHAnsi" w:cstheme="minorHAnsi"/>
                <w:b/>
                <w:color w:val="2E74B5" w:themeColor="accent5" w:themeShade="BF"/>
                <w:szCs w:val="22"/>
                <w:lang w:val="it-CH"/>
              </w:rPr>
              <w:t xml:space="preserve"> </w:t>
            </w:r>
            <w:r w:rsidRPr="00960EFE">
              <w:rPr>
                <w:rFonts w:asciiTheme="minorHAnsi" w:hAnsiTheme="minorHAnsi" w:cstheme="minorHAnsi"/>
                <w:szCs w:val="22"/>
                <w:lang w:val="it-CH"/>
              </w:rPr>
              <w:t>arsye, n</w:t>
            </w:r>
            <w:r w:rsidR="005B6E37" w:rsidRPr="00960EFE">
              <w:rPr>
                <w:rFonts w:asciiTheme="minorHAnsi" w:hAnsiTheme="minorHAnsi" w:cstheme="minorHAnsi"/>
                <w:szCs w:val="22"/>
                <w:lang w:val="it-CH"/>
              </w:rPr>
              <w:t>ë</w:t>
            </w:r>
            <w:r w:rsidRPr="00960EFE">
              <w:rPr>
                <w:rFonts w:asciiTheme="minorHAnsi" w:hAnsiTheme="minorHAnsi" w:cstheme="minorHAnsi"/>
                <w:szCs w:val="22"/>
                <w:lang w:val="it-CH"/>
              </w:rPr>
              <w:t>n komponentin 2.7 “Përmirësimi i cilësisë së shërbimit të ofruar nga administratës tatimore nëpërmjet zhvillimit të kapaciteteve institucionale</w:t>
            </w:r>
            <w:r w:rsidR="005B6E37" w:rsidRPr="00960EFE">
              <w:rPr>
                <w:rFonts w:asciiTheme="minorHAnsi" w:hAnsiTheme="minorHAnsi" w:cstheme="minorHAnsi"/>
                <w:szCs w:val="22"/>
                <w:lang w:val="it-CH"/>
              </w:rPr>
              <w:t>”,</w:t>
            </w:r>
            <w:r w:rsidR="00387880" w:rsidRPr="00960EFE">
              <w:rPr>
                <w:rFonts w:asciiTheme="minorHAnsi" w:hAnsiTheme="minorHAnsi" w:cstheme="minorHAnsi"/>
                <w:szCs w:val="22"/>
                <w:lang w:val="it-CH"/>
              </w:rPr>
              <w:t xml:space="preserve"> </w:t>
            </w:r>
            <w:r w:rsidR="005B6E37" w:rsidRPr="00960EFE">
              <w:rPr>
                <w:rFonts w:asciiTheme="minorHAnsi" w:eastAsiaTheme="minorHAnsi" w:hAnsiTheme="minorHAnsi" w:cstheme="minorHAnsi"/>
                <w:szCs w:val="22"/>
                <w:lang w:val="sq-AL"/>
              </w:rPr>
              <w:t>j</w:t>
            </w:r>
            <w:r w:rsidRPr="00960EFE">
              <w:rPr>
                <w:rFonts w:asciiTheme="minorHAnsi" w:eastAsiaTheme="minorHAnsi" w:hAnsiTheme="minorHAnsi" w:cstheme="minorHAnsi"/>
                <w:szCs w:val="22"/>
                <w:lang w:val="sq-AL"/>
              </w:rPr>
              <w:t>an</w:t>
            </w:r>
            <w:r w:rsidR="005B6E37" w:rsidRPr="00960EFE">
              <w:rPr>
                <w:rFonts w:asciiTheme="minorHAnsi" w:eastAsiaTheme="minorHAnsi" w:hAnsiTheme="minorHAnsi" w:cstheme="minorHAnsi"/>
                <w:szCs w:val="22"/>
                <w:lang w:val="sq-AL"/>
              </w:rPr>
              <w:t>ë</w:t>
            </w:r>
            <w:r w:rsidRPr="00960EFE">
              <w:rPr>
                <w:rFonts w:asciiTheme="minorHAnsi" w:eastAsiaTheme="minorHAnsi" w:hAnsiTheme="minorHAnsi" w:cstheme="minorHAnsi"/>
                <w:szCs w:val="22"/>
                <w:lang w:val="sq-AL"/>
              </w:rPr>
              <w:t xml:space="preserve"> p</w:t>
            </w:r>
            <w:r w:rsidR="005B6E37" w:rsidRPr="00960EFE">
              <w:rPr>
                <w:rFonts w:asciiTheme="minorHAnsi" w:eastAsiaTheme="minorHAnsi" w:hAnsiTheme="minorHAnsi" w:cstheme="minorHAnsi"/>
                <w:szCs w:val="22"/>
                <w:lang w:val="sq-AL"/>
              </w:rPr>
              <w:t>ë</w:t>
            </w:r>
            <w:r w:rsidRPr="00960EFE">
              <w:rPr>
                <w:rFonts w:asciiTheme="minorHAnsi" w:eastAsiaTheme="minorHAnsi" w:hAnsiTheme="minorHAnsi" w:cstheme="minorHAnsi"/>
                <w:szCs w:val="22"/>
                <w:lang w:val="sq-AL"/>
              </w:rPr>
              <w:t>rcaktuar dy masa konkrete p</w:t>
            </w:r>
            <w:r w:rsidR="005B6E37" w:rsidRPr="00960EFE">
              <w:rPr>
                <w:rFonts w:asciiTheme="minorHAnsi" w:eastAsiaTheme="minorHAnsi" w:hAnsiTheme="minorHAnsi" w:cstheme="minorHAnsi"/>
                <w:szCs w:val="22"/>
                <w:lang w:val="sq-AL"/>
              </w:rPr>
              <w:t>ë</w:t>
            </w:r>
            <w:r w:rsidRPr="00960EFE">
              <w:rPr>
                <w:rFonts w:asciiTheme="minorHAnsi" w:eastAsiaTheme="minorHAnsi" w:hAnsiTheme="minorHAnsi" w:cstheme="minorHAnsi"/>
                <w:szCs w:val="22"/>
                <w:lang w:val="sq-AL"/>
              </w:rPr>
              <w:t>r t</w:t>
            </w:r>
            <w:r w:rsidR="005B6E37" w:rsidRPr="00960EFE">
              <w:rPr>
                <w:rFonts w:asciiTheme="minorHAnsi" w:eastAsiaTheme="minorHAnsi" w:hAnsiTheme="minorHAnsi" w:cstheme="minorHAnsi"/>
                <w:szCs w:val="22"/>
                <w:lang w:val="sq-AL"/>
              </w:rPr>
              <w:t>ë</w:t>
            </w:r>
            <w:r w:rsidRPr="00960EFE">
              <w:rPr>
                <w:rFonts w:asciiTheme="minorHAnsi" w:eastAsiaTheme="minorHAnsi" w:hAnsiTheme="minorHAnsi" w:cstheme="minorHAnsi"/>
                <w:szCs w:val="22"/>
                <w:lang w:val="sq-AL"/>
              </w:rPr>
              <w:t xml:space="preserve"> adresuar edukimin financiar dhe </w:t>
            </w:r>
            <w:r w:rsidRPr="00960EFE">
              <w:rPr>
                <w:rFonts w:asciiTheme="minorHAnsi" w:eastAsiaTheme="minorHAnsi" w:hAnsiTheme="minorHAnsi" w:cstheme="minorHAnsi"/>
                <w:szCs w:val="22"/>
                <w:lang w:val="sq-AL"/>
              </w:rPr>
              <w:lastRenderedPageBreak/>
              <w:t xml:space="preserve">konkretisht: </w:t>
            </w:r>
            <w:r w:rsidR="005B6E37" w:rsidRPr="00960EFE">
              <w:rPr>
                <w:rFonts w:asciiTheme="minorHAnsi" w:eastAsiaTheme="minorHAnsi" w:hAnsiTheme="minorHAnsi" w:cstheme="minorHAnsi"/>
                <w:szCs w:val="22"/>
                <w:lang w:val="sq-AL"/>
              </w:rPr>
              <w:t>1.</w:t>
            </w:r>
            <w:r w:rsidRPr="00960EFE">
              <w:rPr>
                <w:rFonts w:asciiTheme="minorHAnsi" w:eastAsiaTheme="minorHAnsi" w:hAnsiTheme="minorHAnsi" w:cstheme="minorHAnsi"/>
                <w:szCs w:val="22"/>
                <w:lang w:val="sq-AL"/>
              </w:rPr>
              <w:t>Masa 2.7.5. Memorandume bashkëpunimi me universitetet për të zhvilluar kurse të analizës së të dhënave dhe shkencës së psikologjisë së sjelljes.</w:t>
            </w:r>
          </w:p>
          <w:p w14:paraId="43461E1B" w14:textId="77777777" w:rsidR="003F3E8E" w:rsidRPr="00960EFE" w:rsidRDefault="005B6E37" w:rsidP="00116F63">
            <w:pPr>
              <w:pStyle w:val="BodyText"/>
              <w:jc w:val="both"/>
              <w:rPr>
                <w:rFonts w:asciiTheme="minorHAnsi" w:eastAsiaTheme="minorHAnsi" w:hAnsiTheme="minorHAnsi" w:cstheme="minorHAnsi"/>
                <w:szCs w:val="22"/>
                <w:lang w:val="sq-AL"/>
              </w:rPr>
            </w:pPr>
            <w:r w:rsidRPr="00960EFE">
              <w:rPr>
                <w:rFonts w:asciiTheme="minorHAnsi" w:eastAsiaTheme="minorHAnsi" w:hAnsiTheme="minorHAnsi" w:cstheme="minorHAnsi"/>
                <w:szCs w:val="22"/>
                <w:lang w:val="sq-AL"/>
              </w:rPr>
              <w:t>2.</w:t>
            </w:r>
            <w:r w:rsidR="003F3E8E" w:rsidRPr="00960EFE">
              <w:rPr>
                <w:rFonts w:asciiTheme="minorHAnsi" w:eastAsiaTheme="minorHAnsi" w:hAnsiTheme="minorHAnsi" w:cstheme="minorHAnsi"/>
                <w:szCs w:val="22"/>
                <w:lang w:val="sq-AL"/>
              </w:rPr>
              <w:t>Masa 2.7.6. Bashkëpunim me universitetet, administratat e tjera tatimore dhe shoqatave profesionale për hartimin e programeve që synojnë zgjidhjen e boshllëqeve në aftësi.</w:t>
            </w:r>
          </w:p>
          <w:p w14:paraId="5E5B9E91" w14:textId="174854F4" w:rsidR="00387880" w:rsidRPr="00960EFE" w:rsidRDefault="00387880"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Ky koment u diskutua me z. Papjani në takimin e datës 1 nëntor 2024 në MF dhe cështja do vijoj të ndiqet edhe me ministrinë përgjegjëse për arsimin për të filluar për ta përfshire edukimin financiar në kurikulat mësimore.</w:t>
            </w:r>
          </w:p>
        </w:tc>
      </w:tr>
      <w:tr w:rsidR="00C633C4" w:rsidRPr="00960EFE" w14:paraId="33685472" w14:textId="77777777" w:rsidTr="006D1AB4">
        <w:tc>
          <w:tcPr>
            <w:tcW w:w="1595" w:type="dxa"/>
            <w:tcBorders>
              <w:top w:val="single" w:sz="4" w:space="0" w:color="auto"/>
              <w:left w:val="single" w:sz="4" w:space="0" w:color="auto"/>
              <w:bottom w:val="single" w:sz="4" w:space="0" w:color="auto"/>
              <w:right w:val="single" w:sz="4" w:space="0" w:color="auto"/>
            </w:tcBorders>
          </w:tcPr>
          <w:p w14:paraId="522F326D" w14:textId="1EFFD19B" w:rsidR="00C633C4" w:rsidRPr="00960EFE" w:rsidRDefault="00C633C4"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Koment i pergjithshem</w:t>
            </w:r>
          </w:p>
        </w:tc>
        <w:tc>
          <w:tcPr>
            <w:tcW w:w="2620" w:type="dxa"/>
            <w:tcBorders>
              <w:top w:val="single" w:sz="4" w:space="0" w:color="auto"/>
              <w:left w:val="single" w:sz="4" w:space="0" w:color="auto"/>
              <w:bottom w:val="single" w:sz="4" w:space="0" w:color="auto"/>
              <w:right w:val="single" w:sz="4" w:space="0" w:color="auto"/>
            </w:tcBorders>
          </w:tcPr>
          <w:p w14:paraId="77AE7010" w14:textId="7EE773F2" w:rsidR="00C633C4" w:rsidRPr="00960EFE" w:rsidRDefault="00C633C4"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Ndryshimi i udhezimit per shmangien e taksimit te dyfishte</w:t>
            </w:r>
          </w:p>
        </w:tc>
        <w:tc>
          <w:tcPr>
            <w:tcW w:w="1341" w:type="dxa"/>
            <w:tcBorders>
              <w:top w:val="single" w:sz="4" w:space="0" w:color="auto"/>
              <w:left w:val="single" w:sz="4" w:space="0" w:color="auto"/>
              <w:bottom w:val="single" w:sz="4" w:space="0" w:color="auto"/>
              <w:right w:val="single" w:sz="4" w:space="0" w:color="auto"/>
            </w:tcBorders>
          </w:tcPr>
          <w:p w14:paraId="7A0E084D" w14:textId="75BBE111" w:rsidR="00C633C4" w:rsidRPr="00960EFE" w:rsidRDefault="00C633C4" w:rsidP="00116F63">
            <w:pPr>
              <w:pStyle w:val="BodyText"/>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Keshilli i Investimeve</w:t>
            </w:r>
          </w:p>
        </w:tc>
        <w:tc>
          <w:tcPr>
            <w:tcW w:w="1111" w:type="dxa"/>
            <w:tcBorders>
              <w:top w:val="single" w:sz="4" w:space="0" w:color="auto"/>
              <w:left w:val="single" w:sz="4" w:space="0" w:color="auto"/>
              <w:bottom w:val="single" w:sz="4" w:space="0" w:color="auto"/>
              <w:right w:val="single" w:sz="4" w:space="0" w:color="auto"/>
            </w:tcBorders>
          </w:tcPr>
          <w:p w14:paraId="076160CC" w14:textId="06A21786" w:rsidR="00C633C4" w:rsidRPr="00960EFE" w:rsidRDefault="00960EFE" w:rsidP="00116F63">
            <w:pPr>
              <w:pStyle w:val="BodyText"/>
              <w:jc w:val="both"/>
              <w:rPr>
                <w:rFonts w:asciiTheme="minorHAnsi" w:hAnsiTheme="minorHAnsi" w:cstheme="minorHAnsi"/>
                <w:szCs w:val="22"/>
                <w:lang w:val="sq-AL"/>
              </w:rPr>
            </w:pPr>
            <w:r>
              <w:rPr>
                <w:rFonts w:asciiTheme="minorHAnsi" w:hAnsiTheme="minorHAnsi" w:cstheme="minorHAnsi"/>
                <w:szCs w:val="22"/>
                <w:lang w:val="sq-AL"/>
              </w:rPr>
              <w:t>P</w:t>
            </w:r>
            <w:r w:rsidR="00C633C4"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3DCB1819" w14:textId="72716F01" w:rsidR="00C633C4" w:rsidRPr="00960EFE" w:rsidRDefault="00C633C4"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Komenti nuk ka lidhje direkte me draft SAA. </w:t>
            </w:r>
            <w:r w:rsidR="00922006" w:rsidRPr="00960EFE">
              <w:rPr>
                <w:rFonts w:asciiTheme="minorHAnsi" w:hAnsiTheme="minorHAnsi" w:cstheme="minorHAnsi"/>
                <w:szCs w:val="22"/>
                <w:lang w:val="sq-AL"/>
              </w:rPr>
              <w:t xml:space="preserve">Ky koment u diskutua me përfaqësuesen e KI  në takimin e datës 1 nëntor 2024 në dhe informuam </w:t>
            </w:r>
            <w:r w:rsidRPr="00960EFE">
              <w:rPr>
                <w:rFonts w:asciiTheme="minorHAnsi" w:hAnsiTheme="minorHAnsi" w:cstheme="minorHAnsi"/>
                <w:szCs w:val="22"/>
                <w:lang w:val="sq-AL"/>
              </w:rPr>
              <w:t xml:space="preserve"> se nga data 1 gusht 2024 </w:t>
            </w:r>
            <w:r w:rsidR="00922006" w:rsidRPr="00960EFE">
              <w:rPr>
                <w:rFonts w:asciiTheme="minorHAnsi" w:hAnsiTheme="minorHAnsi" w:cstheme="minorHAnsi"/>
                <w:szCs w:val="22"/>
                <w:lang w:val="sq-AL"/>
              </w:rPr>
              <w:t>është në</w:t>
            </w:r>
            <w:r w:rsidRPr="00960EFE">
              <w:rPr>
                <w:rFonts w:asciiTheme="minorHAnsi" w:hAnsiTheme="minorHAnsi" w:cstheme="minorHAnsi"/>
                <w:szCs w:val="22"/>
                <w:lang w:val="sq-AL"/>
              </w:rPr>
              <w:t xml:space="preserve"> fuqi ud</w:t>
            </w:r>
            <w:r w:rsidR="00922006" w:rsidRPr="00960EFE">
              <w:rPr>
                <w:rFonts w:asciiTheme="minorHAnsi" w:hAnsiTheme="minorHAnsi" w:cstheme="minorHAnsi"/>
                <w:szCs w:val="22"/>
                <w:lang w:val="sq-AL"/>
              </w:rPr>
              <w:t>hë</w:t>
            </w:r>
            <w:r w:rsidRPr="00960EFE">
              <w:rPr>
                <w:rFonts w:asciiTheme="minorHAnsi" w:hAnsiTheme="minorHAnsi" w:cstheme="minorHAnsi"/>
                <w:szCs w:val="22"/>
                <w:lang w:val="sq-AL"/>
              </w:rPr>
              <w:t>zimi i ri p</w:t>
            </w:r>
            <w:r w:rsidR="00922006" w:rsidRPr="00960EFE">
              <w:rPr>
                <w:rFonts w:asciiTheme="minorHAnsi" w:hAnsiTheme="minorHAnsi" w:cstheme="minorHAnsi"/>
                <w:szCs w:val="22"/>
                <w:lang w:val="sq-AL"/>
              </w:rPr>
              <w:t>ë</w:t>
            </w:r>
            <w:r w:rsidRPr="00960EFE">
              <w:rPr>
                <w:rFonts w:asciiTheme="minorHAnsi" w:hAnsiTheme="minorHAnsi" w:cstheme="minorHAnsi"/>
                <w:szCs w:val="22"/>
                <w:lang w:val="sq-AL"/>
              </w:rPr>
              <w:t>r shmangien e taksimit t</w:t>
            </w:r>
            <w:r w:rsidR="00922006"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dyfisht</w:t>
            </w:r>
            <w:r w:rsidR="00922006" w:rsidRPr="00960EFE">
              <w:rPr>
                <w:rFonts w:asciiTheme="minorHAnsi" w:hAnsiTheme="minorHAnsi" w:cstheme="minorHAnsi"/>
                <w:szCs w:val="22"/>
                <w:lang w:val="sq-AL"/>
              </w:rPr>
              <w:t>ë</w:t>
            </w:r>
            <w:r w:rsidRPr="00960EFE">
              <w:rPr>
                <w:rFonts w:asciiTheme="minorHAnsi" w:hAnsiTheme="minorHAnsi" w:cstheme="minorHAnsi"/>
                <w:szCs w:val="22"/>
                <w:lang w:val="sq-AL"/>
              </w:rPr>
              <w:t>.</w:t>
            </w:r>
            <w:r w:rsidR="00922006" w:rsidRPr="00960EFE">
              <w:rPr>
                <w:rFonts w:asciiTheme="minorHAnsi" w:hAnsiTheme="minorHAnsi" w:cstheme="minorHAnsi"/>
                <w:szCs w:val="22"/>
                <w:lang w:val="sq-AL"/>
              </w:rPr>
              <w:t xml:space="preserve"> MF po punon për të bërë disa përmirësime në këtë Udhëzim</w:t>
            </w:r>
            <w:r w:rsidR="00985ECF" w:rsidRPr="00960EFE">
              <w:rPr>
                <w:rFonts w:asciiTheme="minorHAnsi" w:hAnsiTheme="minorHAnsi" w:cstheme="minorHAnsi"/>
                <w:szCs w:val="22"/>
                <w:lang w:val="sq-AL"/>
              </w:rPr>
              <w:t xml:space="preserve"> brenda vitit.</w:t>
            </w:r>
            <w:r w:rsidRPr="00960EFE">
              <w:rPr>
                <w:rFonts w:asciiTheme="minorHAnsi" w:hAnsiTheme="minorHAnsi" w:cstheme="minorHAnsi"/>
                <w:szCs w:val="22"/>
                <w:lang w:val="sq-AL"/>
              </w:rPr>
              <w:t xml:space="preserve"> </w:t>
            </w:r>
          </w:p>
        </w:tc>
      </w:tr>
      <w:tr w:rsidR="001E5E07" w:rsidRPr="00960EFE" w14:paraId="04DB38AE" w14:textId="77777777" w:rsidTr="006D1AB4">
        <w:tc>
          <w:tcPr>
            <w:tcW w:w="1595" w:type="dxa"/>
            <w:tcBorders>
              <w:top w:val="single" w:sz="4" w:space="0" w:color="auto"/>
              <w:left w:val="single" w:sz="4" w:space="0" w:color="auto"/>
              <w:bottom w:val="single" w:sz="4" w:space="0" w:color="auto"/>
              <w:right w:val="single" w:sz="4" w:space="0" w:color="auto"/>
            </w:tcBorders>
          </w:tcPr>
          <w:p w14:paraId="0F0AA58F" w14:textId="7C331E6F" w:rsidR="00116F63" w:rsidRPr="00960EFE" w:rsidRDefault="001E5E07"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Koment i p</w:t>
            </w:r>
            <w:r w:rsidR="00A75E4A"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w:t>
            </w:r>
            <w:r w:rsidR="00A75E4A"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m p</w:t>
            </w:r>
            <w:r w:rsidR="00A75E4A"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 mir</w:t>
            </w:r>
            <w:r w:rsidR="00A75E4A"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administrimin tatimor</w:t>
            </w:r>
          </w:p>
        </w:tc>
        <w:tc>
          <w:tcPr>
            <w:tcW w:w="2620" w:type="dxa"/>
            <w:tcBorders>
              <w:top w:val="single" w:sz="4" w:space="0" w:color="auto"/>
              <w:left w:val="single" w:sz="4" w:space="0" w:color="auto"/>
              <w:bottom w:val="single" w:sz="4" w:space="0" w:color="auto"/>
              <w:right w:val="single" w:sz="4" w:space="0" w:color="auto"/>
            </w:tcBorders>
          </w:tcPr>
          <w:p w14:paraId="16DF728E" w14:textId="77777777" w:rsidR="006F4C16" w:rsidRPr="00960EFE" w:rsidRDefault="006F4C16" w:rsidP="006F4C16">
            <w:pPr>
              <w:spacing w:after="120"/>
              <w:jc w:val="both"/>
              <w:rPr>
                <w:rFonts w:asciiTheme="minorHAnsi" w:hAnsiTheme="minorHAnsi" w:cstheme="minorHAnsi"/>
                <w:b/>
                <w:bCs/>
                <w:color w:val="202124"/>
                <w:spacing w:val="2"/>
                <w:szCs w:val="22"/>
                <w:shd w:val="clear" w:color="auto" w:fill="FFFFFF"/>
                <w:lang w:val="sq-AL"/>
              </w:rPr>
            </w:pPr>
            <w:r w:rsidRPr="00960EFE">
              <w:rPr>
                <w:rFonts w:asciiTheme="minorHAnsi" w:hAnsiTheme="minorHAnsi" w:cstheme="minorHAnsi"/>
                <w:b/>
                <w:bCs/>
                <w:color w:val="202124"/>
                <w:spacing w:val="2"/>
                <w:szCs w:val="22"/>
                <w:shd w:val="clear" w:color="auto" w:fill="FFFFFF"/>
                <w:lang w:val="sq-AL"/>
              </w:rPr>
              <w:t>A. Për mirëadministrimin tatimor</w:t>
            </w:r>
          </w:p>
          <w:p w14:paraId="153A72DA"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szCs w:val="22"/>
                <w:lang w:val="sq-AL"/>
              </w:rPr>
              <w:t xml:space="preserve">Përmirësimi i sistemit tatimor duhet të trajtojë njëkohësisht si politikën e normave tatimore, por edhe forcimin e administrimit duke u konsideruar gjithnjë një kusht i nevojshëm për funksionimin e </w:t>
            </w:r>
            <w:r w:rsidRPr="00960EFE">
              <w:rPr>
                <w:rFonts w:asciiTheme="minorHAnsi" w:hAnsiTheme="minorHAnsi" w:cstheme="minorHAnsi"/>
                <w:szCs w:val="22"/>
                <w:lang w:val="sq-AL"/>
              </w:rPr>
              <w:lastRenderedPageBreak/>
              <w:t>zhvillimit të sistemit fiskal në përshtatje me objektivat për zhvillimin e ekonomisë.</w:t>
            </w:r>
          </w:p>
          <w:p w14:paraId="7E54D0AF"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Ne mendojmë se struktura e strategjisë tashmë është e mirëformatuar dhe me një përmbajtje që prek thelbin e administrimit tatimor dhe ecurisë së politikës tatimore për vijimësinë afatmesme.</w:t>
            </w:r>
          </w:p>
          <w:p w14:paraId="16D6D252"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 xml:space="preserve">Megjithatë, nisur nga një këndvështrim me qasje modernimin e administrimit ne mendojmë se: </w:t>
            </w:r>
          </w:p>
          <w:p w14:paraId="4A4F5A4C" w14:textId="01CDEB5C"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b/>
                <w:bCs/>
                <w:color w:val="202124"/>
                <w:spacing w:val="2"/>
                <w:szCs w:val="22"/>
                <w:shd w:val="clear" w:color="auto" w:fill="FFFFFF"/>
                <w:lang w:val="sq-AL"/>
              </w:rPr>
              <w:t>1.</w:t>
            </w:r>
            <w:r w:rsidRPr="00960EFE">
              <w:rPr>
                <w:rFonts w:asciiTheme="minorHAnsi" w:hAnsiTheme="minorHAnsi" w:cstheme="minorHAnsi"/>
                <w:color w:val="202124"/>
                <w:spacing w:val="2"/>
                <w:szCs w:val="22"/>
                <w:shd w:val="clear" w:color="auto" w:fill="FFFFFF"/>
                <w:lang w:val="sq-AL"/>
              </w:rPr>
              <w:t xml:space="preserve"> </w:t>
            </w:r>
            <w:r w:rsidRPr="00960EFE">
              <w:rPr>
                <w:rFonts w:asciiTheme="minorHAnsi" w:hAnsiTheme="minorHAnsi" w:cstheme="minorHAnsi"/>
                <w:i/>
                <w:iCs/>
                <w:color w:val="202124"/>
                <w:spacing w:val="2"/>
                <w:szCs w:val="22"/>
                <w:shd w:val="clear" w:color="auto" w:fill="FFFFFF"/>
                <w:lang w:val="sq-AL"/>
              </w:rPr>
              <w:t>Vizioni, Misioni dhe Qëllimi i Strategjisë</w:t>
            </w:r>
            <w:r w:rsidRPr="00960EFE">
              <w:rPr>
                <w:rFonts w:asciiTheme="minorHAnsi" w:hAnsiTheme="minorHAnsi" w:cstheme="minorHAnsi"/>
                <w:color w:val="202124"/>
                <w:spacing w:val="2"/>
                <w:szCs w:val="22"/>
                <w:shd w:val="clear" w:color="auto" w:fill="FFFFFF"/>
                <w:lang w:val="sq-AL"/>
              </w:rPr>
              <w:t xml:space="preserve"> janë vijimësi e modelit aktual dhe nuk shikojmë një qasje novatore lidhur me matjen e performimit te administrates nëpërmjet ngushtimit të evazionit plus realizimin e programit të të ardhurave. Pra, nevojiten qëllime që bazohen kryesisht te ngushtimi i evazionit, si qëllim parësor ne funksion të përmbushjes së detyrimit të ligjit të buxhetit nëpërmjet përmirësimit të administrimit dhe shërbimeve tatimore.</w:t>
            </w:r>
          </w:p>
          <w:p w14:paraId="6147EC86"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Në dokument nevojitet që menaxhimi i funksioneve tatimore duhet të adresohet nëpërmjet shikimit strategjik të niveleve të menaxhimit.</w:t>
            </w:r>
          </w:p>
          <w:p w14:paraId="1F49C57F" w14:textId="53CAD946"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szCs w:val="22"/>
                <w:lang w:val="sq-AL"/>
              </w:rPr>
              <w:lastRenderedPageBreak/>
              <w:t>Kërkesat më të domosdoshme për tu mon</w:t>
            </w:r>
            <w:r w:rsidR="001E5E07" w:rsidRPr="00960EFE">
              <w:rPr>
                <w:rFonts w:asciiTheme="minorHAnsi" w:hAnsiTheme="minorHAnsi" w:cstheme="minorHAnsi"/>
                <w:szCs w:val="22"/>
                <w:lang w:val="sq-AL"/>
              </w:rPr>
              <w:t>i</w:t>
            </w:r>
            <w:r w:rsidRPr="00960EFE">
              <w:rPr>
                <w:rFonts w:asciiTheme="minorHAnsi" w:hAnsiTheme="minorHAnsi" w:cstheme="minorHAnsi"/>
                <w:szCs w:val="22"/>
                <w:lang w:val="sq-AL"/>
              </w:rPr>
              <w:t xml:space="preserve">toruar sipas Planit të veprimit janë monitorimi dhe raportimi lidhur me qasjen e tatimpaguesve dhe administratës drejt veprimeve të përmbushjes vullnetare, sipas qëllimeve, strategjive dhe taktikave për veprim të nevojshme për të arritur misionin. Monitorimi duhet të përsoset nëpërmjet futjes së modelit të </w:t>
            </w:r>
            <w:r w:rsidRPr="00960EFE">
              <w:rPr>
                <w:rFonts w:asciiTheme="minorHAnsi" w:hAnsiTheme="minorHAnsi" w:cstheme="minorHAnsi"/>
                <w:bCs/>
                <w:i/>
                <w:iCs/>
                <w:szCs w:val="22"/>
                <w:lang w:val="sq-AL"/>
              </w:rPr>
              <w:t>Dialogut të Menaxhimit brenda administratës.</w:t>
            </w:r>
          </w:p>
          <w:p w14:paraId="267E1101" w14:textId="77777777" w:rsidR="00116F63" w:rsidRPr="00960EFE" w:rsidRDefault="00116F63" w:rsidP="00116F63">
            <w:pPr>
              <w:rPr>
                <w:rFonts w:asciiTheme="minorHAnsi" w:hAnsiTheme="minorHAnsi" w:cstheme="minorHAnsi"/>
                <w:i/>
                <w:iCs/>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4D5F13BA" w14:textId="35243C2F" w:rsidR="00116F63" w:rsidRPr="00960EFE" w:rsidRDefault="001D5812" w:rsidP="00116F63">
            <w:pPr>
              <w:pStyle w:val="BodyText"/>
              <w:jc w:val="both"/>
              <w:rPr>
                <w:rFonts w:asciiTheme="minorHAnsi" w:hAnsiTheme="minorHAnsi" w:cstheme="minorHAnsi"/>
                <w:szCs w:val="22"/>
                <w:lang w:val="sq-AL"/>
              </w:rPr>
            </w:pPr>
            <w:r w:rsidRPr="00960EFE">
              <w:rPr>
                <w:rFonts w:asciiTheme="minorHAnsi" w:hAnsiTheme="minorHAnsi" w:cstheme="minorHAnsi"/>
                <w:color w:val="202124"/>
                <w:spacing w:val="2"/>
                <w:szCs w:val="22"/>
                <w:shd w:val="clear" w:color="auto" w:fill="FFFFFF"/>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5384A188" w14:textId="308CF78F" w:rsidR="00116F63" w:rsidRPr="00960EFE" w:rsidRDefault="0053101B"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it-CH"/>
              </w:rPr>
              <w:t xml:space="preserve"> </w:t>
            </w:r>
            <w:r w:rsidR="00960EFE">
              <w:rPr>
                <w:rFonts w:asciiTheme="minorHAnsi" w:hAnsiTheme="minorHAnsi" w:cstheme="minorHAnsi"/>
                <w:szCs w:val="22"/>
                <w:lang w:val="it-CH"/>
              </w:rPr>
              <w:t>P</w:t>
            </w:r>
            <w:r w:rsidRPr="00960EFE">
              <w:rPr>
                <w:rFonts w:asciiTheme="minorHAnsi" w:hAnsiTheme="minorHAnsi" w:cstheme="minorHAnsi"/>
                <w:szCs w:val="22"/>
                <w:lang w:val="it-CH"/>
              </w:rPr>
              <w:t>ranuar</w:t>
            </w:r>
          </w:p>
        </w:tc>
        <w:tc>
          <w:tcPr>
            <w:tcW w:w="2389" w:type="dxa"/>
            <w:tcBorders>
              <w:top w:val="single" w:sz="4" w:space="0" w:color="auto"/>
              <w:left w:val="single" w:sz="4" w:space="0" w:color="auto"/>
              <w:bottom w:val="single" w:sz="4" w:space="0" w:color="auto"/>
              <w:right w:val="single" w:sz="4" w:space="0" w:color="auto"/>
            </w:tcBorders>
          </w:tcPr>
          <w:p w14:paraId="3AC4A804" w14:textId="77777777" w:rsidR="00116F63" w:rsidRPr="00960EFE" w:rsidRDefault="0053101B"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Hartimi i Draft Strategjis</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ka kaluar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nj</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proces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gjat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pune me ekspert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FMN p</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r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evidentuar problematikat e administrimit tatimor e doganor mbi baz</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n 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cilave u dizenjuan vizioni, misioni e q</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llimi i SAA. P</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r k</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arsye k</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to jan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dakord</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suara me FMN.</w:t>
            </w:r>
          </w:p>
          <w:p w14:paraId="287EE2B9" w14:textId="77777777" w:rsidR="00985ECF" w:rsidRPr="00960EFE" w:rsidRDefault="00985ECF"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Ky koment dhe komentet e mëposhtme nga ALTAX u </w:t>
            </w:r>
            <w:r w:rsidRPr="00960EFE">
              <w:rPr>
                <w:rFonts w:asciiTheme="minorHAnsi" w:hAnsiTheme="minorHAnsi" w:cstheme="minorHAnsi"/>
                <w:szCs w:val="22"/>
                <w:lang w:val="sq-AL"/>
              </w:rPr>
              <w:lastRenderedPageBreak/>
              <w:t>diskutuan me përfaqësuesin e tyre në takimin e datës  1 nëntor 2024.</w:t>
            </w:r>
          </w:p>
          <w:p w14:paraId="143A20FE" w14:textId="77777777" w:rsidR="00985ECF" w:rsidRPr="00960EFE" w:rsidRDefault="00985ECF" w:rsidP="00116F63">
            <w:pPr>
              <w:pStyle w:val="BodyText"/>
              <w:jc w:val="both"/>
              <w:rPr>
                <w:rFonts w:asciiTheme="minorHAnsi" w:hAnsiTheme="minorHAnsi" w:cstheme="minorHAnsi"/>
                <w:szCs w:val="22"/>
                <w:lang w:val="sq-AL"/>
              </w:rPr>
            </w:pPr>
          </w:p>
          <w:p w14:paraId="2235CBE1" w14:textId="2AB4B3D0" w:rsidR="00985ECF" w:rsidRPr="00960EFE" w:rsidRDefault="00985ECF"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Është ripunuar objektivi i strategjisë për ta bërë më të qartë</w:t>
            </w:r>
          </w:p>
        </w:tc>
      </w:tr>
      <w:tr w:rsidR="001E5E07" w:rsidRPr="00960EFE" w14:paraId="4F4920BD" w14:textId="77777777" w:rsidTr="006D1AB4">
        <w:trPr>
          <w:trHeight w:val="5935"/>
        </w:trPr>
        <w:tc>
          <w:tcPr>
            <w:tcW w:w="1595" w:type="dxa"/>
            <w:tcBorders>
              <w:top w:val="single" w:sz="4" w:space="0" w:color="auto"/>
              <w:left w:val="single" w:sz="4" w:space="0" w:color="auto"/>
              <w:bottom w:val="single" w:sz="4" w:space="0" w:color="auto"/>
              <w:right w:val="single" w:sz="4" w:space="0" w:color="auto"/>
            </w:tcBorders>
          </w:tcPr>
          <w:p w14:paraId="713FADCA" w14:textId="77777777" w:rsidR="006F4C16" w:rsidRPr="00960EFE" w:rsidRDefault="006F4C16" w:rsidP="00116F63">
            <w:pPr>
              <w:pStyle w:val="BodyText"/>
              <w:jc w:val="both"/>
              <w:rPr>
                <w:rFonts w:asciiTheme="minorHAnsi" w:hAnsiTheme="minorHAnsi" w:cstheme="minorHAnsi"/>
                <w:i/>
                <w:iCs/>
                <w:szCs w:val="22"/>
                <w:lang w:val="sq-AL"/>
              </w:rPr>
            </w:pPr>
          </w:p>
        </w:tc>
        <w:tc>
          <w:tcPr>
            <w:tcW w:w="2620" w:type="dxa"/>
            <w:tcBorders>
              <w:top w:val="single" w:sz="4" w:space="0" w:color="auto"/>
              <w:left w:val="single" w:sz="4" w:space="0" w:color="auto"/>
              <w:bottom w:val="single" w:sz="4" w:space="0" w:color="auto"/>
              <w:right w:val="single" w:sz="4" w:space="0" w:color="auto"/>
            </w:tcBorders>
          </w:tcPr>
          <w:p w14:paraId="54A80CD8" w14:textId="77777777" w:rsidR="006F4C16" w:rsidRPr="00960EFE" w:rsidRDefault="006F4C16" w:rsidP="006F4C16">
            <w:pPr>
              <w:pStyle w:val="NormalWeb"/>
              <w:spacing w:before="0" w:beforeAutospacing="0" w:after="120" w:afterAutospacing="0"/>
              <w:jc w:val="both"/>
              <w:rPr>
                <w:rFonts w:asciiTheme="minorHAnsi" w:hAnsiTheme="minorHAnsi" w:cstheme="minorHAnsi"/>
                <w:color w:val="000000"/>
                <w:sz w:val="22"/>
                <w:szCs w:val="22"/>
                <w:lang w:val="sq-AL"/>
              </w:rPr>
            </w:pPr>
            <w:r w:rsidRPr="00960EFE">
              <w:rPr>
                <w:rFonts w:asciiTheme="minorHAnsi" w:hAnsiTheme="minorHAnsi" w:cstheme="minorHAnsi"/>
                <w:b/>
                <w:color w:val="000000"/>
                <w:sz w:val="22"/>
                <w:szCs w:val="22"/>
                <w:lang w:val="sq-AL"/>
              </w:rPr>
              <w:t xml:space="preserve">2. </w:t>
            </w:r>
            <w:r w:rsidRPr="00960EFE">
              <w:rPr>
                <w:rFonts w:asciiTheme="minorHAnsi" w:hAnsiTheme="minorHAnsi" w:cstheme="minorHAnsi"/>
                <w:bCs/>
                <w:i/>
                <w:iCs/>
                <w:color w:val="000000"/>
                <w:sz w:val="22"/>
                <w:szCs w:val="22"/>
                <w:lang w:val="sq-AL"/>
              </w:rPr>
              <w:t xml:space="preserve">Matja e tatimit të munguar (boshllëku tatimor). </w:t>
            </w:r>
            <w:r w:rsidRPr="00960EFE">
              <w:rPr>
                <w:rFonts w:asciiTheme="minorHAnsi" w:hAnsiTheme="minorHAnsi" w:cstheme="minorHAnsi"/>
                <w:color w:val="000000"/>
                <w:sz w:val="22"/>
                <w:szCs w:val="22"/>
                <w:lang w:val="sq-AL"/>
              </w:rPr>
              <w:t xml:space="preserve">Ministria e Financave/ Administrata tatimore kanë bërë përpjekje të llogaritin boshllëkun tatimor dhe besojmë (në mungesë të një informacioni publik) se janë në rrugën e përcaktimit të llogaritjes së tij duke u thelluar në hartën e shpërndarjes së tij sipas zonave gjeografike, por edhe sipas tatimeve, si pjesë e sistemit tatimor. </w:t>
            </w:r>
          </w:p>
          <w:p w14:paraId="4E019F3F"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Një llogaritje dhe publikim i tij do t’a ndihmonte programimin tatimor dhe ekonominë shqiptare për të përmirësuar menaxhimin e rriskut të administratës </w:t>
            </w:r>
            <w:r w:rsidRPr="00960EFE">
              <w:rPr>
                <w:rFonts w:asciiTheme="minorHAnsi" w:hAnsiTheme="minorHAnsi" w:cstheme="minorHAnsi"/>
                <w:color w:val="000000"/>
                <w:szCs w:val="22"/>
                <w:lang w:val="sq-AL"/>
              </w:rPr>
              <w:lastRenderedPageBreak/>
              <w:t>tatimore. Lidhur me këtë ne e shikojmë të nevojshme futjen e tij për matjen të performancës së administrimit tatimor duke marrë për bazë këtë tregues kryesor, krahas treguesve të tjerë tradicionalë që kanë shërbyer për matjen e performancës të administratës tatimore.</w:t>
            </w:r>
          </w:p>
          <w:p w14:paraId="2F47197E"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Lufta ndaj informalitetit nuk ka nje qartesi se ku gjenden rrisqet me te medha dhe kush duhet trajtuar me perparesi dhe kush jo.</w:t>
            </w:r>
          </w:p>
          <w:p w14:paraId="32FB0410" w14:textId="77777777" w:rsidR="006F4C16" w:rsidRPr="00960EFE" w:rsidRDefault="006F4C16" w:rsidP="006F4C16">
            <w:pPr>
              <w:spacing w:after="120"/>
              <w:jc w:val="both"/>
              <w:rPr>
                <w:rFonts w:asciiTheme="minorHAnsi" w:hAnsiTheme="minorHAnsi" w:cstheme="minorHAnsi"/>
                <w:b/>
                <w:bCs/>
                <w:color w:val="202124"/>
                <w:spacing w:val="2"/>
                <w:szCs w:val="22"/>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62D7A005" w14:textId="554F3CA1" w:rsidR="006F4C16" w:rsidRPr="00960EFE" w:rsidRDefault="00865880" w:rsidP="00116F63">
            <w:pPr>
              <w:pStyle w:val="BodyText"/>
              <w:jc w:val="both"/>
              <w:rPr>
                <w:rFonts w:asciiTheme="minorHAnsi" w:hAnsiTheme="minorHAnsi" w:cstheme="minorHAnsi"/>
                <w:szCs w:val="22"/>
                <w:lang w:val="sq-AL"/>
              </w:rPr>
            </w:pPr>
            <w:r w:rsidRPr="00960EFE">
              <w:rPr>
                <w:rFonts w:asciiTheme="minorHAnsi" w:hAnsiTheme="minorHAnsi" w:cstheme="minorHAnsi"/>
                <w:color w:val="202124"/>
                <w:spacing w:val="2"/>
                <w:szCs w:val="22"/>
                <w:shd w:val="clear" w:color="auto" w:fill="FFFFFF"/>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17C914A7" w14:textId="302C1BA8" w:rsidR="006F4C16" w:rsidRPr="00960EFE" w:rsidRDefault="00F4567A"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p w14:paraId="1FFBCC9D" w14:textId="77777777" w:rsidR="00985ECF" w:rsidRPr="00960EFE" w:rsidRDefault="00985ECF" w:rsidP="00116F63">
            <w:pPr>
              <w:pStyle w:val="BodyText"/>
              <w:jc w:val="both"/>
              <w:rPr>
                <w:rFonts w:asciiTheme="minorHAnsi" w:hAnsiTheme="minorHAnsi" w:cstheme="minorHAnsi"/>
                <w:szCs w:val="22"/>
                <w:lang w:val="sq-AL"/>
              </w:rPr>
            </w:pPr>
          </w:p>
          <w:p w14:paraId="0FE99D9B" w14:textId="77777777" w:rsidR="00985ECF" w:rsidRPr="00960EFE" w:rsidRDefault="00985ECF" w:rsidP="00116F63">
            <w:pPr>
              <w:pStyle w:val="BodyText"/>
              <w:jc w:val="both"/>
              <w:rPr>
                <w:rFonts w:asciiTheme="minorHAnsi" w:hAnsiTheme="minorHAnsi" w:cstheme="minorHAnsi"/>
                <w:szCs w:val="22"/>
                <w:lang w:val="sq-AL"/>
              </w:rPr>
            </w:pPr>
          </w:p>
          <w:p w14:paraId="6A86E2FA" w14:textId="77777777" w:rsidR="00985ECF" w:rsidRPr="00960EFE" w:rsidRDefault="00985ECF" w:rsidP="00116F63">
            <w:pPr>
              <w:pStyle w:val="BodyText"/>
              <w:jc w:val="both"/>
              <w:rPr>
                <w:rFonts w:asciiTheme="minorHAnsi" w:hAnsiTheme="minorHAnsi" w:cstheme="minorHAnsi"/>
                <w:szCs w:val="22"/>
                <w:lang w:val="sq-AL"/>
              </w:rPr>
            </w:pPr>
          </w:p>
          <w:p w14:paraId="4EF6FA0F" w14:textId="77777777" w:rsidR="00985ECF" w:rsidRPr="00960EFE" w:rsidRDefault="00985ECF" w:rsidP="00116F63">
            <w:pPr>
              <w:pStyle w:val="BodyText"/>
              <w:jc w:val="both"/>
              <w:rPr>
                <w:rFonts w:asciiTheme="minorHAnsi" w:hAnsiTheme="minorHAnsi" w:cstheme="minorHAnsi"/>
                <w:szCs w:val="22"/>
                <w:lang w:val="sq-AL"/>
              </w:rPr>
            </w:pPr>
          </w:p>
          <w:p w14:paraId="0D415F78" w14:textId="77777777" w:rsidR="00985ECF" w:rsidRPr="00960EFE" w:rsidRDefault="00985ECF" w:rsidP="00116F63">
            <w:pPr>
              <w:pStyle w:val="BodyText"/>
              <w:jc w:val="both"/>
              <w:rPr>
                <w:rFonts w:asciiTheme="minorHAnsi" w:hAnsiTheme="minorHAnsi" w:cstheme="minorHAnsi"/>
                <w:szCs w:val="22"/>
                <w:lang w:val="sq-AL"/>
              </w:rPr>
            </w:pPr>
          </w:p>
          <w:p w14:paraId="0DD9C2E8" w14:textId="77777777" w:rsidR="00985ECF" w:rsidRPr="00960EFE" w:rsidRDefault="00985ECF" w:rsidP="00116F63">
            <w:pPr>
              <w:pStyle w:val="BodyText"/>
              <w:jc w:val="both"/>
              <w:rPr>
                <w:rFonts w:asciiTheme="minorHAnsi" w:hAnsiTheme="minorHAnsi" w:cstheme="minorHAnsi"/>
                <w:szCs w:val="22"/>
                <w:lang w:val="sq-AL"/>
              </w:rPr>
            </w:pPr>
          </w:p>
          <w:p w14:paraId="6A482582" w14:textId="77777777" w:rsidR="00985ECF" w:rsidRPr="00960EFE" w:rsidRDefault="00985ECF" w:rsidP="00116F63">
            <w:pPr>
              <w:pStyle w:val="BodyText"/>
              <w:jc w:val="both"/>
              <w:rPr>
                <w:rFonts w:asciiTheme="minorHAnsi" w:hAnsiTheme="minorHAnsi" w:cstheme="minorHAnsi"/>
                <w:szCs w:val="22"/>
                <w:lang w:val="sq-AL"/>
              </w:rPr>
            </w:pPr>
          </w:p>
          <w:p w14:paraId="1539B6A4" w14:textId="77777777" w:rsidR="00985ECF" w:rsidRPr="00960EFE" w:rsidRDefault="00985ECF" w:rsidP="00116F63">
            <w:pPr>
              <w:pStyle w:val="BodyText"/>
              <w:jc w:val="both"/>
              <w:rPr>
                <w:rFonts w:asciiTheme="minorHAnsi" w:hAnsiTheme="minorHAnsi" w:cstheme="minorHAnsi"/>
                <w:szCs w:val="22"/>
                <w:lang w:val="sq-AL"/>
              </w:rPr>
            </w:pPr>
          </w:p>
          <w:p w14:paraId="11F982EE" w14:textId="77777777" w:rsidR="00985ECF" w:rsidRPr="00960EFE" w:rsidRDefault="00985ECF" w:rsidP="00116F63">
            <w:pPr>
              <w:pStyle w:val="BodyText"/>
              <w:jc w:val="both"/>
              <w:rPr>
                <w:rFonts w:asciiTheme="minorHAnsi" w:hAnsiTheme="minorHAnsi" w:cstheme="minorHAnsi"/>
                <w:szCs w:val="22"/>
                <w:lang w:val="sq-AL"/>
              </w:rPr>
            </w:pPr>
          </w:p>
          <w:p w14:paraId="7B884BCD" w14:textId="77777777" w:rsidR="00985ECF" w:rsidRPr="00960EFE" w:rsidRDefault="00985ECF" w:rsidP="00116F63">
            <w:pPr>
              <w:pStyle w:val="BodyText"/>
              <w:jc w:val="both"/>
              <w:rPr>
                <w:rFonts w:asciiTheme="minorHAnsi" w:hAnsiTheme="minorHAnsi" w:cstheme="minorHAnsi"/>
                <w:szCs w:val="22"/>
                <w:lang w:val="sq-AL"/>
              </w:rPr>
            </w:pPr>
          </w:p>
          <w:p w14:paraId="09C5F915" w14:textId="77777777" w:rsidR="00985ECF" w:rsidRPr="00960EFE" w:rsidRDefault="00985ECF" w:rsidP="00116F63">
            <w:pPr>
              <w:pStyle w:val="BodyText"/>
              <w:jc w:val="both"/>
              <w:rPr>
                <w:rFonts w:asciiTheme="minorHAnsi" w:hAnsiTheme="minorHAnsi" w:cstheme="minorHAnsi"/>
                <w:szCs w:val="22"/>
                <w:lang w:val="sq-AL"/>
              </w:rPr>
            </w:pPr>
          </w:p>
          <w:p w14:paraId="64CFE4AE" w14:textId="77777777" w:rsidR="00985ECF" w:rsidRPr="00960EFE" w:rsidRDefault="00985ECF" w:rsidP="00116F63">
            <w:pPr>
              <w:pStyle w:val="BodyText"/>
              <w:jc w:val="both"/>
              <w:rPr>
                <w:rFonts w:asciiTheme="minorHAnsi" w:hAnsiTheme="minorHAnsi" w:cstheme="minorHAnsi"/>
                <w:szCs w:val="22"/>
                <w:lang w:val="sq-AL"/>
              </w:rPr>
            </w:pPr>
          </w:p>
          <w:p w14:paraId="7F842F28" w14:textId="77777777" w:rsidR="00985ECF" w:rsidRPr="00960EFE" w:rsidRDefault="00985ECF" w:rsidP="00116F63">
            <w:pPr>
              <w:pStyle w:val="BodyText"/>
              <w:jc w:val="both"/>
              <w:rPr>
                <w:rFonts w:asciiTheme="minorHAnsi" w:hAnsiTheme="minorHAnsi" w:cstheme="minorHAnsi"/>
                <w:szCs w:val="22"/>
                <w:lang w:val="sq-AL"/>
              </w:rPr>
            </w:pPr>
          </w:p>
          <w:p w14:paraId="08565599" w14:textId="77777777" w:rsidR="00985ECF" w:rsidRPr="00960EFE" w:rsidRDefault="00985ECF" w:rsidP="00116F63">
            <w:pPr>
              <w:pStyle w:val="BodyText"/>
              <w:jc w:val="both"/>
              <w:rPr>
                <w:rFonts w:asciiTheme="minorHAnsi" w:hAnsiTheme="minorHAnsi" w:cstheme="minorHAnsi"/>
                <w:szCs w:val="22"/>
                <w:lang w:val="sq-AL"/>
              </w:rPr>
            </w:pPr>
          </w:p>
          <w:p w14:paraId="74BDE7A0" w14:textId="77777777" w:rsidR="00985ECF" w:rsidRPr="00960EFE" w:rsidRDefault="00985ECF" w:rsidP="00116F63">
            <w:pPr>
              <w:pStyle w:val="BodyText"/>
              <w:jc w:val="both"/>
              <w:rPr>
                <w:rFonts w:asciiTheme="minorHAnsi" w:hAnsiTheme="minorHAnsi" w:cstheme="minorHAnsi"/>
                <w:szCs w:val="22"/>
                <w:lang w:val="sq-AL"/>
              </w:rPr>
            </w:pPr>
          </w:p>
          <w:p w14:paraId="0522C13A" w14:textId="675425D5" w:rsidR="00985ECF" w:rsidRPr="00960EFE" w:rsidRDefault="00985ECF"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71DCBB9E" w14:textId="7B2A974F" w:rsidR="00216266" w:rsidRPr="00960EFE" w:rsidRDefault="00DA744E" w:rsidP="00216266">
            <w:pPr>
              <w:pStyle w:val="Heading3"/>
              <w:spacing w:line="240" w:lineRule="auto"/>
              <w:rPr>
                <w:rFonts w:asciiTheme="minorHAnsi" w:eastAsia="Times New Roman" w:hAnsiTheme="minorHAnsi" w:cstheme="minorHAnsi"/>
                <w:color w:val="000000"/>
                <w:sz w:val="22"/>
                <w:szCs w:val="22"/>
              </w:rPr>
            </w:pPr>
            <w:r w:rsidRPr="00960EFE">
              <w:rPr>
                <w:rFonts w:asciiTheme="minorHAnsi" w:eastAsia="Times New Roman" w:hAnsiTheme="minorHAnsi" w:cstheme="minorHAnsi"/>
                <w:color w:val="000000"/>
                <w:sz w:val="22"/>
                <w:szCs w:val="22"/>
              </w:rPr>
              <w:t>Dra</w:t>
            </w:r>
            <w:r w:rsidR="00216266" w:rsidRPr="00960EFE">
              <w:rPr>
                <w:rFonts w:asciiTheme="minorHAnsi" w:eastAsia="Times New Roman" w:hAnsiTheme="minorHAnsi" w:cstheme="minorHAnsi"/>
                <w:color w:val="000000"/>
                <w:sz w:val="22"/>
                <w:szCs w:val="22"/>
              </w:rPr>
              <w:t>f</w:t>
            </w:r>
            <w:r w:rsidRPr="00960EFE">
              <w:rPr>
                <w:rFonts w:asciiTheme="minorHAnsi" w:eastAsia="Times New Roman" w:hAnsiTheme="minorHAnsi" w:cstheme="minorHAnsi"/>
                <w:color w:val="000000"/>
                <w:sz w:val="22"/>
                <w:szCs w:val="22"/>
              </w:rPr>
              <w:t>t Str</w:t>
            </w:r>
            <w:r w:rsidR="00216266" w:rsidRPr="00960EFE">
              <w:rPr>
                <w:rFonts w:asciiTheme="minorHAnsi" w:eastAsia="Times New Roman" w:hAnsiTheme="minorHAnsi" w:cstheme="minorHAnsi"/>
                <w:color w:val="000000"/>
                <w:sz w:val="22"/>
                <w:szCs w:val="22"/>
              </w:rPr>
              <w:t>a</w:t>
            </w:r>
            <w:r w:rsidRPr="00960EFE">
              <w:rPr>
                <w:rFonts w:asciiTheme="minorHAnsi" w:eastAsia="Times New Roman" w:hAnsiTheme="minorHAnsi" w:cstheme="minorHAnsi"/>
                <w:color w:val="000000"/>
                <w:sz w:val="22"/>
                <w:szCs w:val="22"/>
              </w:rPr>
              <w:t>teg</w:t>
            </w:r>
            <w:r w:rsidR="00327E14" w:rsidRPr="00960EFE">
              <w:rPr>
                <w:rFonts w:asciiTheme="minorHAnsi" w:eastAsia="Times New Roman" w:hAnsiTheme="minorHAnsi" w:cstheme="minorHAnsi"/>
                <w:color w:val="000000"/>
                <w:sz w:val="22"/>
                <w:szCs w:val="22"/>
              </w:rPr>
              <w:t>j</w:t>
            </w:r>
            <w:r w:rsidRPr="00960EFE">
              <w:rPr>
                <w:rFonts w:asciiTheme="minorHAnsi" w:eastAsia="Times New Roman" w:hAnsiTheme="minorHAnsi" w:cstheme="minorHAnsi"/>
                <w:color w:val="000000"/>
                <w:sz w:val="22"/>
                <w:szCs w:val="22"/>
              </w:rPr>
              <w:t>ia ka nj</w:t>
            </w:r>
            <w:r w:rsidR="00A75E4A" w:rsidRPr="00960EFE">
              <w:rPr>
                <w:rFonts w:asciiTheme="minorHAnsi" w:eastAsia="Times New Roman" w:hAnsiTheme="minorHAnsi" w:cstheme="minorHAnsi"/>
                <w:color w:val="000000"/>
                <w:sz w:val="22"/>
                <w:szCs w:val="22"/>
              </w:rPr>
              <w:t>ë</w:t>
            </w:r>
            <w:r w:rsidRPr="00960EFE">
              <w:rPr>
                <w:rFonts w:asciiTheme="minorHAnsi" w:eastAsia="Times New Roman" w:hAnsiTheme="minorHAnsi" w:cstheme="minorHAnsi"/>
                <w:color w:val="000000"/>
                <w:sz w:val="22"/>
                <w:szCs w:val="22"/>
              </w:rPr>
              <w:t xml:space="preserve"> sesion t</w:t>
            </w:r>
            <w:r w:rsidR="00A75E4A" w:rsidRPr="00960EFE">
              <w:rPr>
                <w:rFonts w:asciiTheme="minorHAnsi" w:eastAsia="Times New Roman" w:hAnsiTheme="minorHAnsi" w:cstheme="minorHAnsi"/>
                <w:color w:val="000000"/>
                <w:sz w:val="22"/>
                <w:szCs w:val="22"/>
              </w:rPr>
              <w:t>ë</w:t>
            </w:r>
            <w:r w:rsidRPr="00960EFE">
              <w:rPr>
                <w:rFonts w:asciiTheme="minorHAnsi" w:eastAsia="Times New Roman" w:hAnsiTheme="minorHAnsi" w:cstheme="minorHAnsi"/>
                <w:color w:val="000000"/>
                <w:sz w:val="22"/>
                <w:szCs w:val="22"/>
              </w:rPr>
              <w:t xml:space="preserve"> vecant</w:t>
            </w:r>
            <w:r w:rsidR="00A75E4A" w:rsidRPr="00960EFE">
              <w:rPr>
                <w:rFonts w:asciiTheme="minorHAnsi" w:eastAsia="Times New Roman" w:hAnsiTheme="minorHAnsi" w:cstheme="minorHAnsi"/>
                <w:color w:val="000000"/>
                <w:sz w:val="22"/>
                <w:szCs w:val="22"/>
              </w:rPr>
              <w:t>ë</w:t>
            </w:r>
            <w:r w:rsidRPr="00960EFE">
              <w:rPr>
                <w:rFonts w:asciiTheme="minorHAnsi" w:eastAsia="Times New Roman" w:hAnsiTheme="minorHAnsi" w:cstheme="minorHAnsi"/>
                <w:color w:val="000000"/>
                <w:sz w:val="22"/>
                <w:szCs w:val="22"/>
              </w:rPr>
              <w:t xml:space="preserve"> lidhur me Shpenzimet tatimore.</w:t>
            </w:r>
            <w:r w:rsidR="00216266" w:rsidRPr="00960EFE">
              <w:rPr>
                <w:rFonts w:asciiTheme="minorHAnsi" w:eastAsia="Times New Roman" w:hAnsiTheme="minorHAnsi" w:cstheme="minorHAnsi"/>
                <w:color w:val="000000"/>
                <w:sz w:val="22"/>
                <w:szCs w:val="22"/>
              </w:rPr>
              <w:t>, n</w:t>
            </w:r>
            <w:r w:rsidR="00A75E4A" w:rsidRPr="00960EFE">
              <w:rPr>
                <w:rFonts w:asciiTheme="minorHAnsi" w:eastAsia="Times New Roman" w:hAnsiTheme="minorHAnsi" w:cstheme="minorHAnsi"/>
                <w:color w:val="000000"/>
                <w:sz w:val="22"/>
                <w:szCs w:val="22"/>
              </w:rPr>
              <w:t>ë</w:t>
            </w:r>
            <w:r w:rsidR="00216266" w:rsidRPr="00960EFE">
              <w:rPr>
                <w:rFonts w:asciiTheme="minorHAnsi" w:eastAsia="Times New Roman" w:hAnsiTheme="minorHAnsi" w:cstheme="minorHAnsi"/>
                <w:color w:val="000000"/>
                <w:sz w:val="22"/>
                <w:szCs w:val="22"/>
              </w:rPr>
              <w:t xml:space="preserve">n </w:t>
            </w:r>
            <w:bookmarkStart w:id="0" w:name="_Toc173483094"/>
            <w:bookmarkStart w:id="1" w:name="_Toc177662074"/>
            <w:r w:rsidR="00216266" w:rsidRPr="00960EFE">
              <w:rPr>
                <w:rFonts w:asciiTheme="minorHAnsi" w:eastAsia="Times New Roman" w:hAnsiTheme="minorHAnsi" w:cstheme="minorHAnsi"/>
                <w:color w:val="000000"/>
                <w:sz w:val="22"/>
                <w:szCs w:val="22"/>
              </w:rPr>
              <w:t xml:space="preserve"> Sesionin II.3.2.Politikat tatimore – Përjashtimet dhe normat e reduktuara</w:t>
            </w:r>
            <w:bookmarkEnd w:id="0"/>
            <w:bookmarkEnd w:id="1"/>
          </w:p>
          <w:p w14:paraId="50646481" w14:textId="6DD77E82" w:rsidR="006F4C16" w:rsidRPr="00960EFE" w:rsidRDefault="00DA744E"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 Raporti i sh</w:t>
            </w:r>
            <w:r w:rsidR="00327E14" w:rsidRPr="00960EFE">
              <w:rPr>
                <w:rFonts w:asciiTheme="minorHAnsi" w:hAnsiTheme="minorHAnsi" w:cstheme="minorHAnsi"/>
                <w:color w:val="000000"/>
                <w:szCs w:val="22"/>
                <w:lang w:val="sq-AL"/>
              </w:rPr>
              <w:t>p</w:t>
            </w:r>
            <w:r w:rsidRPr="00960EFE">
              <w:rPr>
                <w:rFonts w:asciiTheme="minorHAnsi" w:hAnsiTheme="minorHAnsi" w:cstheme="minorHAnsi"/>
                <w:color w:val="000000"/>
                <w:szCs w:val="22"/>
                <w:lang w:val="sq-AL"/>
              </w:rPr>
              <w:t>enzimeve Tatimore q</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mat tatimin e mungu</w:t>
            </w:r>
            <w:r w:rsidR="00327E14" w:rsidRPr="00960EFE">
              <w:rPr>
                <w:rFonts w:asciiTheme="minorHAnsi" w:hAnsiTheme="minorHAnsi" w:cstheme="minorHAnsi"/>
                <w:color w:val="000000"/>
                <w:szCs w:val="22"/>
                <w:lang w:val="sq-AL"/>
              </w:rPr>
              <w:t>a</w:t>
            </w:r>
            <w:r w:rsidRPr="00960EFE">
              <w:rPr>
                <w:rFonts w:asciiTheme="minorHAnsi" w:hAnsiTheme="minorHAnsi" w:cstheme="minorHAnsi"/>
                <w:color w:val="000000"/>
                <w:szCs w:val="22"/>
                <w:lang w:val="sq-AL"/>
              </w:rPr>
              <w:t xml:space="preserve">r </w:t>
            </w:r>
            <w:r w:rsidR="00A75E4A" w:rsidRPr="00960EFE">
              <w:rPr>
                <w:rFonts w:asciiTheme="minorHAnsi" w:hAnsiTheme="minorHAnsi" w:cstheme="minorHAnsi"/>
                <w:color w:val="000000"/>
                <w:szCs w:val="22"/>
                <w:lang w:val="sq-AL"/>
              </w:rPr>
              <w:t>ë</w:t>
            </w:r>
            <w:r w:rsidR="00327E14" w:rsidRPr="00960EFE">
              <w:rPr>
                <w:rFonts w:asciiTheme="minorHAnsi" w:hAnsiTheme="minorHAnsi" w:cstheme="minorHAnsi"/>
                <w:color w:val="000000"/>
                <w:szCs w:val="22"/>
                <w:lang w:val="sq-AL"/>
              </w:rPr>
              <w:t>sh</w:t>
            </w:r>
            <w:r w:rsidRPr="00960EFE">
              <w:rPr>
                <w:rFonts w:asciiTheme="minorHAnsi" w:hAnsiTheme="minorHAnsi" w:cstheme="minorHAnsi"/>
                <w:color w:val="000000"/>
                <w:szCs w:val="22"/>
                <w:lang w:val="sq-AL"/>
              </w:rPr>
              <w:t>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i publikuar 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w:t>
            </w:r>
            <w:r w:rsidR="00216266" w:rsidRPr="00960EFE">
              <w:rPr>
                <w:rFonts w:asciiTheme="minorHAnsi" w:hAnsiTheme="minorHAnsi" w:cstheme="minorHAnsi"/>
                <w:color w:val="000000"/>
                <w:szCs w:val="22"/>
                <w:lang w:val="sq-AL"/>
              </w:rPr>
              <w:footnoteRef/>
            </w:r>
            <w:r w:rsidR="00216266" w:rsidRPr="00960EFE">
              <w:rPr>
                <w:rFonts w:asciiTheme="minorHAnsi" w:hAnsiTheme="minorHAnsi" w:cstheme="minorHAnsi"/>
                <w:color w:val="000000"/>
                <w:szCs w:val="22"/>
                <w:lang w:val="sq-AL"/>
              </w:rPr>
              <w:t xml:space="preserve"> arkiva.financa.gov.al/shpenzimet-tatimore-2</w:t>
            </w:r>
          </w:p>
          <w:p w14:paraId="7AB19801" w14:textId="77777777" w:rsidR="00327E14" w:rsidRPr="00960EFE" w:rsidRDefault="00327E14" w:rsidP="00116F63">
            <w:pPr>
              <w:pStyle w:val="BodyText"/>
              <w:jc w:val="both"/>
              <w:rPr>
                <w:rFonts w:asciiTheme="minorHAnsi" w:hAnsiTheme="minorHAnsi" w:cstheme="minorHAnsi"/>
                <w:color w:val="000000"/>
                <w:szCs w:val="22"/>
                <w:lang w:val="sq-AL"/>
              </w:rPr>
            </w:pPr>
          </w:p>
          <w:p w14:paraId="39F6F7E0" w14:textId="77777777" w:rsidR="00327E14" w:rsidRPr="00960EFE" w:rsidRDefault="00327E14" w:rsidP="00116F63">
            <w:pPr>
              <w:pStyle w:val="BodyText"/>
              <w:jc w:val="both"/>
              <w:rPr>
                <w:rFonts w:asciiTheme="minorHAnsi" w:hAnsiTheme="minorHAnsi" w:cstheme="minorHAnsi"/>
                <w:color w:val="000000"/>
                <w:szCs w:val="22"/>
                <w:lang w:val="sq-AL"/>
              </w:rPr>
            </w:pPr>
          </w:p>
          <w:p w14:paraId="7B9EA59C" w14:textId="77777777" w:rsidR="00327E14" w:rsidRPr="00960EFE" w:rsidRDefault="00327E14" w:rsidP="00116F63">
            <w:pPr>
              <w:pStyle w:val="BodyText"/>
              <w:jc w:val="both"/>
              <w:rPr>
                <w:rFonts w:asciiTheme="minorHAnsi" w:hAnsiTheme="minorHAnsi" w:cstheme="minorHAnsi"/>
                <w:color w:val="000000"/>
                <w:szCs w:val="22"/>
                <w:lang w:val="sq-AL"/>
              </w:rPr>
            </w:pPr>
          </w:p>
          <w:p w14:paraId="29112405" w14:textId="77777777" w:rsidR="00327E14" w:rsidRPr="00960EFE" w:rsidRDefault="00327E14" w:rsidP="00116F63">
            <w:pPr>
              <w:pStyle w:val="BodyText"/>
              <w:jc w:val="both"/>
              <w:rPr>
                <w:rFonts w:asciiTheme="minorHAnsi" w:hAnsiTheme="minorHAnsi" w:cstheme="minorHAnsi"/>
                <w:color w:val="000000"/>
                <w:szCs w:val="22"/>
                <w:lang w:val="sq-AL"/>
              </w:rPr>
            </w:pPr>
          </w:p>
          <w:p w14:paraId="35D2F7D5" w14:textId="77777777" w:rsidR="00327E14" w:rsidRPr="00960EFE" w:rsidRDefault="00327E14" w:rsidP="00116F63">
            <w:pPr>
              <w:pStyle w:val="BodyText"/>
              <w:jc w:val="both"/>
              <w:rPr>
                <w:rFonts w:asciiTheme="minorHAnsi" w:hAnsiTheme="minorHAnsi" w:cstheme="minorHAnsi"/>
                <w:color w:val="000000"/>
                <w:szCs w:val="22"/>
                <w:lang w:val="sq-AL"/>
              </w:rPr>
            </w:pPr>
          </w:p>
          <w:p w14:paraId="6C228FAD" w14:textId="77777777" w:rsidR="00327E14" w:rsidRPr="00960EFE" w:rsidRDefault="00327E14" w:rsidP="00116F63">
            <w:pPr>
              <w:pStyle w:val="BodyText"/>
              <w:jc w:val="both"/>
              <w:rPr>
                <w:rFonts w:asciiTheme="minorHAnsi" w:hAnsiTheme="minorHAnsi" w:cstheme="minorHAnsi"/>
                <w:color w:val="000000"/>
                <w:szCs w:val="22"/>
                <w:lang w:val="sq-AL"/>
              </w:rPr>
            </w:pPr>
          </w:p>
          <w:p w14:paraId="5983B693" w14:textId="77777777" w:rsidR="00327E14" w:rsidRPr="00960EFE" w:rsidRDefault="00327E14" w:rsidP="00116F63">
            <w:pPr>
              <w:pStyle w:val="BodyText"/>
              <w:jc w:val="both"/>
              <w:rPr>
                <w:rFonts w:asciiTheme="minorHAnsi" w:hAnsiTheme="minorHAnsi" w:cstheme="minorHAnsi"/>
                <w:color w:val="000000"/>
                <w:szCs w:val="22"/>
                <w:lang w:val="sq-AL"/>
              </w:rPr>
            </w:pPr>
          </w:p>
          <w:p w14:paraId="7523515B" w14:textId="77777777" w:rsidR="00327E14" w:rsidRPr="00960EFE" w:rsidRDefault="00327E14" w:rsidP="00116F63">
            <w:pPr>
              <w:pStyle w:val="BodyText"/>
              <w:jc w:val="both"/>
              <w:rPr>
                <w:rFonts w:asciiTheme="minorHAnsi" w:hAnsiTheme="minorHAnsi" w:cstheme="minorHAnsi"/>
                <w:color w:val="000000"/>
                <w:szCs w:val="22"/>
                <w:lang w:val="sq-AL"/>
              </w:rPr>
            </w:pPr>
          </w:p>
          <w:p w14:paraId="217260BD" w14:textId="0EDCDF6D" w:rsidR="00985ECF" w:rsidRPr="00960EFE" w:rsidRDefault="00985ECF" w:rsidP="00985ECF">
            <w:pPr>
              <w:jc w:val="both"/>
              <w:rPr>
                <w:rFonts w:asciiTheme="minorHAnsi" w:hAnsiTheme="minorHAnsi" w:cstheme="minorHAnsi"/>
                <w:szCs w:val="22"/>
                <w:lang w:val="sq-AL"/>
              </w:rPr>
            </w:pPr>
            <w:r w:rsidRPr="00960EFE">
              <w:rPr>
                <w:rFonts w:asciiTheme="minorHAnsi" w:hAnsiTheme="minorHAnsi" w:cstheme="minorHAnsi"/>
                <w:szCs w:val="22"/>
                <w:lang w:val="sq-AL"/>
              </w:rPr>
              <w:t xml:space="preserve">Janë ripunuar pjesë të komponentëve 2.3 dhe 2.4. tek Shtylla 2 që lidhet me </w:t>
            </w:r>
            <w:r w:rsidRPr="00960EFE">
              <w:rPr>
                <w:rFonts w:asciiTheme="minorHAnsi" w:hAnsiTheme="minorHAnsi" w:cstheme="minorHAnsi"/>
                <w:szCs w:val="22"/>
                <w:lang w:val="sq-AL"/>
              </w:rPr>
              <w:lastRenderedPageBreak/>
              <w:t>mirëadministrimin tatimoree</w:t>
            </w:r>
          </w:p>
          <w:p w14:paraId="67EBABF3" w14:textId="77777777" w:rsidR="00985ECF" w:rsidRPr="00960EFE" w:rsidRDefault="00985ECF" w:rsidP="00327E14">
            <w:pPr>
              <w:pStyle w:val="BodyText"/>
              <w:jc w:val="both"/>
              <w:rPr>
                <w:rFonts w:asciiTheme="minorHAnsi" w:hAnsiTheme="minorHAnsi" w:cstheme="minorHAnsi"/>
                <w:color w:val="000000"/>
                <w:szCs w:val="22"/>
                <w:lang w:val="sq-AL"/>
              </w:rPr>
            </w:pPr>
          </w:p>
          <w:p w14:paraId="25F97411" w14:textId="3BF6035C" w:rsidR="00216266" w:rsidRPr="00960EFE" w:rsidRDefault="00327E14" w:rsidP="00327E14">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Pes</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komponente</w:t>
            </w:r>
            <w:r w:rsidR="00FA14BA" w:rsidRPr="00960EFE">
              <w:rPr>
                <w:rFonts w:asciiTheme="minorHAnsi" w:hAnsiTheme="minorHAnsi" w:cstheme="minorHAnsi"/>
                <w:color w:val="000000"/>
                <w:szCs w:val="22"/>
                <w:lang w:val="sq-AL"/>
              </w:rPr>
              <w:t>t</w:t>
            </w:r>
            <w:r w:rsidRPr="00960EFE">
              <w:rPr>
                <w:rFonts w:asciiTheme="minorHAnsi" w:hAnsiTheme="minorHAnsi" w:cstheme="minorHAnsi"/>
                <w:color w:val="000000"/>
                <w:szCs w:val="22"/>
                <w:lang w:val="sq-AL"/>
              </w:rPr>
              <w:t xml:space="preserve"> </w:t>
            </w:r>
            <w:r w:rsidR="00FA14BA" w:rsidRPr="00960EFE">
              <w:rPr>
                <w:rFonts w:asciiTheme="minorHAnsi" w:hAnsiTheme="minorHAnsi" w:cstheme="minorHAnsi"/>
                <w:color w:val="000000"/>
                <w:szCs w:val="22"/>
                <w:lang w:val="sq-AL"/>
              </w:rPr>
              <w:t>e</w:t>
            </w:r>
            <w:r w:rsidRPr="00960EFE">
              <w:rPr>
                <w:rFonts w:asciiTheme="minorHAnsi" w:hAnsiTheme="minorHAnsi" w:cstheme="minorHAnsi"/>
                <w:color w:val="000000"/>
                <w:szCs w:val="22"/>
                <w:lang w:val="sq-AL"/>
              </w:rPr>
              <w:t xml:space="preserve"> par</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shtyll</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 2</w:t>
            </w:r>
            <w:r w:rsidR="00FA14BA" w:rsidRPr="00960EFE">
              <w:rPr>
                <w:rFonts w:asciiTheme="minorHAnsi" w:hAnsiTheme="minorHAnsi" w:cstheme="minorHAnsi"/>
                <w:color w:val="000000"/>
                <w:szCs w:val="22"/>
                <w:lang w:val="sq-AL"/>
              </w:rPr>
              <w:t xml:space="preserve">: </w:t>
            </w:r>
            <w:r w:rsidRPr="00960EFE">
              <w:rPr>
                <w:rFonts w:asciiTheme="minorHAnsi" w:hAnsiTheme="minorHAnsi" w:cstheme="minorHAnsi"/>
                <w:color w:val="000000"/>
                <w:szCs w:val="22"/>
                <w:lang w:val="sq-AL"/>
              </w:rPr>
              <w:t>Mir</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administri tatimor, p</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rcaktojn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qart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sisht pes</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prioritete</w:t>
            </w:r>
            <w:r w:rsidR="00FA14BA" w:rsidRPr="00960EFE">
              <w:rPr>
                <w:rFonts w:asciiTheme="minorHAnsi" w:hAnsiTheme="minorHAnsi" w:cstheme="minorHAnsi"/>
                <w:color w:val="000000"/>
                <w:szCs w:val="22"/>
                <w:lang w:val="sq-AL"/>
              </w:rPr>
              <w:t>t</w:t>
            </w:r>
            <w:r w:rsidRPr="00960EFE">
              <w:rPr>
                <w:rFonts w:asciiTheme="minorHAnsi" w:hAnsiTheme="minorHAnsi" w:cstheme="minorHAnsi"/>
                <w:color w:val="000000"/>
                <w:szCs w:val="22"/>
                <w:lang w:val="sq-AL"/>
              </w:rPr>
              <w:t xml:space="preserve"> e luft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 ndaj evzionit dhe ninformalittit 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administra</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n tatimore.</w:t>
            </w:r>
          </w:p>
          <w:p w14:paraId="0D26A378" w14:textId="1F82933A" w:rsidR="00FA14BA" w:rsidRPr="00960EFE" w:rsidRDefault="00FA14BA" w:rsidP="00FA14BA">
            <w:pPr>
              <w:jc w:val="both"/>
              <w:rPr>
                <w:rFonts w:asciiTheme="minorHAnsi" w:hAnsiTheme="minorHAnsi" w:cstheme="minorHAnsi"/>
                <w:i/>
                <w:iCs/>
                <w:szCs w:val="22"/>
                <w:lang w:val="sq-AL"/>
              </w:rPr>
            </w:pPr>
            <w:r w:rsidRPr="00960EFE">
              <w:rPr>
                <w:rFonts w:asciiTheme="minorHAnsi" w:hAnsiTheme="minorHAnsi" w:cstheme="minorHAnsi"/>
                <w:color w:val="000000"/>
                <w:szCs w:val="22"/>
                <w:lang w:val="sq-AL"/>
              </w:rPr>
              <w:t>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faqen 44 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draft Strategjis</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sht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qart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sisht  e p</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rcaktuar lufta nda informalitetit :</w:t>
            </w:r>
            <w:r w:rsidRPr="00960EFE">
              <w:rPr>
                <w:rFonts w:asciiTheme="minorHAnsi" w:hAnsiTheme="minorHAnsi" w:cstheme="minorHAnsi"/>
                <w:szCs w:val="22"/>
                <w:lang w:val="sq-AL"/>
              </w:rPr>
              <w:t xml:space="preserve"> </w:t>
            </w:r>
            <w:r w:rsidRPr="00960EFE">
              <w:rPr>
                <w:rFonts w:asciiTheme="minorHAnsi" w:hAnsiTheme="minorHAnsi" w:cstheme="minorHAnsi"/>
                <w:i/>
                <w:iCs/>
                <w:szCs w:val="22"/>
                <w:lang w:val="sq-AL"/>
              </w:rPr>
              <w:t>Ky objektiv synohet të arrihet nëpërmjet impaktit pozitiv në sistemin fiskal të projektit të fiskalizimit, i kombinuar ky me masa të tjera që do të ndërmerren në sektorët më me risk për TVSH-në, zgjerimin e bazës së tatueshme të tatimpaguesve të përfshirë në këtë përgjegjësi si dhe vëmendjen maksimale për identifikimin dhe goditjen e skemave të mashtrimit me tvsh-në. Sektorët me fokus prioritar do të jenë: ndërtimi, turizmi dhe tregtia elektronike.”</w:t>
            </w:r>
          </w:p>
          <w:p w14:paraId="7F4743F1" w14:textId="77777777" w:rsidR="00985ECF" w:rsidRPr="00960EFE" w:rsidRDefault="00985ECF" w:rsidP="00FA14BA">
            <w:pPr>
              <w:jc w:val="both"/>
              <w:rPr>
                <w:rFonts w:asciiTheme="minorHAnsi" w:hAnsiTheme="minorHAnsi" w:cstheme="minorHAnsi"/>
                <w:i/>
                <w:iCs/>
                <w:szCs w:val="22"/>
                <w:lang w:val="sq-AL"/>
              </w:rPr>
            </w:pPr>
          </w:p>
          <w:p w14:paraId="215B86A5" w14:textId="1E59F56F" w:rsidR="00FA14BA" w:rsidRPr="00960EFE" w:rsidRDefault="00FA14BA" w:rsidP="00985ECF">
            <w:pPr>
              <w:jc w:val="both"/>
              <w:rPr>
                <w:rFonts w:asciiTheme="minorHAnsi" w:hAnsiTheme="minorHAnsi" w:cstheme="minorHAnsi"/>
                <w:color w:val="000000"/>
                <w:szCs w:val="22"/>
                <w:lang w:val="sq-AL"/>
              </w:rPr>
            </w:pPr>
          </w:p>
        </w:tc>
      </w:tr>
      <w:tr w:rsidR="001E5E07" w:rsidRPr="00960EFE" w14:paraId="4783A88B" w14:textId="77777777" w:rsidTr="006D1AB4">
        <w:tc>
          <w:tcPr>
            <w:tcW w:w="1595" w:type="dxa"/>
            <w:tcBorders>
              <w:top w:val="single" w:sz="4" w:space="0" w:color="auto"/>
              <w:left w:val="single" w:sz="4" w:space="0" w:color="auto"/>
              <w:bottom w:val="single" w:sz="4" w:space="0" w:color="auto"/>
              <w:right w:val="single" w:sz="4" w:space="0" w:color="auto"/>
            </w:tcBorders>
          </w:tcPr>
          <w:p w14:paraId="7595F0A9" w14:textId="2219F6BE" w:rsidR="006F4C16" w:rsidRPr="00960EFE" w:rsidRDefault="009A2D15"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Shtim mase</w:t>
            </w:r>
          </w:p>
        </w:tc>
        <w:tc>
          <w:tcPr>
            <w:tcW w:w="2620" w:type="dxa"/>
            <w:tcBorders>
              <w:top w:val="single" w:sz="4" w:space="0" w:color="auto"/>
              <w:left w:val="single" w:sz="4" w:space="0" w:color="auto"/>
              <w:bottom w:val="single" w:sz="4" w:space="0" w:color="auto"/>
              <w:right w:val="single" w:sz="4" w:space="0" w:color="auto"/>
            </w:tcBorders>
          </w:tcPr>
          <w:p w14:paraId="3F13CAC6"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3. Përmirësimi i ndjeshëm i nivelit të aftësive të punonjësve të administratës dhe drejtuesve te saj</w:t>
            </w:r>
          </w:p>
          <w:p w14:paraId="7556F16E"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Menaxhimi i rriskut se pari kerkon nje staf te specializuar dhe te trajnuar. Mungesa e ekspertizës teknike e ul produktivitetin dhe cilësinë dhe mund të ketë ndikim negativ në ofrimin e ndihmës për tatimpaguesit dhe ndërmjetësit. Mungesa e njohurive, </w:t>
            </w:r>
            <w:r w:rsidRPr="00960EFE">
              <w:rPr>
                <w:rFonts w:asciiTheme="minorHAnsi" w:hAnsiTheme="minorHAnsi" w:cstheme="minorHAnsi"/>
                <w:color w:val="000000"/>
                <w:szCs w:val="22"/>
                <w:lang w:val="sq-AL"/>
              </w:rPr>
              <w:lastRenderedPageBreak/>
              <w:t>veçanërisht në DTM, për atë se si funksionojnë industritë kryesore e ul mundësinë e DPT-të për të kuptuar çështjet me të cilat përballen, për të ofruar asistencë domethënëse dhe për të monitoruar performancën tatimore. Sjellja e tatimpaguesve ndaj pajtueshmërisë ndikohet nga niveli i kompetencës që ata përjetojnë në ndërveprimet e tyre me zyrtarët e administratës tatimore. Nëse tatimpaguesit nuk besojnë se administrata ka ekspertizë për të dhënë këshilla të shëndosha teknike ose për të ndërmarrë veprime të tjera të zbatimit me forcë, kjo mund të ndikojë negativisht në gatishmërinë e tatimpaguesve për të respektuar detyrimet e tyre për përmbushjen e detyrimeve tatimore.</w:t>
            </w:r>
          </w:p>
          <w:p w14:paraId="143E67BA" w14:textId="77777777" w:rsidR="006F4C16" w:rsidRPr="00960EFE" w:rsidRDefault="006F4C16" w:rsidP="006F4C16">
            <w:pPr>
              <w:spacing w:after="120"/>
              <w:jc w:val="both"/>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391E0670" w14:textId="5BD5C8A6" w:rsidR="006F4C16" w:rsidRPr="00960EFE" w:rsidRDefault="00865880"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4FE9D58C" w14:textId="2278B472" w:rsidR="006F4C16" w:rsidRPr="00960EFE" w:rsidRDefault="00F4567A"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w:t>
            </w:r>
            <w:r w:rsidR="00FA14BA" w:rsidRPr="00960EFE">
              <w:rPr>
                <w:rFonts w:asciiTheme="minorHAnsi" w:hAnsiTheme="minorHAnsi" w:cstheme="minorHAnsi"/>
                <w:color w:val="000000"/>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69207C8F" w14:textId="4AA10E51" w:rsidR="00FA14BA" w:rsidRPr="00960EFE" w:rsidRDefault="00FA14BA" w:rsidP="00FA14BA">
            <w:pPr>
              <w:autoSpaceDE w:val="0"/>
              <w:autoSpaceDN w:val="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Kjo c</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shtje ka q</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fokus 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Grupit 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Pun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 P</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 k</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arsye, për të arritur nivelin e dëshiruar të pajtueshmërisë së tatimpaguesve me ligjin tatimor, Shtylla e Mir</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administrimit Tatimor shoqërohet edhe me dy komponentë shtesë, të cilët lidhen me reformat institucionale që duhen ndërmarrë me qëllim krijimin e një administrate fiskale efiçente, e cila gëzon besimin e publikut në përgjithësi dhe të tatimpaguesve në veçanti. </w:t>
            </w:r>
          </w:p>
          <w:p w14:paraId="640263EA" w14:textId="3F6D4650" w:rsidR="00985ECF" w:rsidRPr="00960EFE" w:rsidRDefault="00985ECF" w:rsidP="00FA14BA">
            <w:pPr>
              <w:autoSpaceDE w:val="0"/>
              <w:autoSpaceDN w:val="0"/>
              <w:jc w:val="both"/>
              <w:rPr>
                <w:rFonts w:asciiTheme="minorHAnsi" w:hAnsiTheme="minorHAnsi" w:cstheme="minorHAnsi"/>
                <w:color w:val="000000"/>
                <w:szCs w:val="22"/>
                <w:lang w:val="sq-AL"/>
              </w:rPr>
            </w:pPr>
          </w:p>
          <w:p w14:paraId="56A12185" w14:textId="53C241BB" w:rsidR="00985ECF" w:rsidRPr="00960EFE" w:rsidRDefault="00985ECF" w:rsidP="00FA14BA">
            <w:pPr>
              <w:autoSpaceDE w:val="0"/>
              <w:autoSpaceDN w:val="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Është sqaruar edhe në takimin me ALTAX sesi është adresuar në draft Strategji.</w:t>
            </w:r>
          </w:p>
          <w:p w14:paraId="58B2340C" w14:textId="77777777" w:rsidR="006F4C16" w:rsidRPr="00960EFE" w:rsidRDefault="006F4C16" w:rsidP="00116F63">
            <w:pPr>
              <w:pStyle w:val="BodyText"/>
              <w:jc w:val="both"/>
              <w:rPr>
                <w:rFonts w:asciiTheme="minorHAnsi" w:hAnsiTheme="minorHAnsi" w:cstheme="minorHAnsi"/>
                <w:color w:val="000000"/>
                <w:szCs w:val="22"/>
                <w:lang w:val="sq-AL"/>
              </w:rPr>
            </w:pPr>
          </w:p>
        </w:tc>
      </w:tr>
      <w:tr w:rsidR="001E5E07" w:rsidRPr="00960EFE" w14:paraId="3047F5C8" w14:textId="77777777" w:rsidTr="006D1AB4">
        <w:tc>
          <w:tcPr>
            <w:tcW w:w="1595" w:type="dxa"/>
            <w:tcBorders>
              <w:top w:val="single" w:sz="4" w:space="0" w:color="auto"/>
              <w:left w:val="single" w:sz="4" w:space="0" w:color="auto"/>
              <w:bottom w:val="single" w:sz="4" w:space="0" w:color="auto"/>
              <w:right w:val="single" w:sz="4" w:space="0" w:color="auto"/>
            </w:tcBorders>
          </w:tcPr>
          <w:p w14:paraId="20E5C3D3" w14:textId="1AAB2791" w:rsidR="006F4C16" w:rsidRPr="00960EFE" w:rsidRDefault="00FA14BA"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E p</w:t>
            </w:r>
            <w:r w:rsidR="00A75E4A"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rgjithshme</w:t>
            </w:r>
          </w:p>
        </w:tc>
        <w:tc>
          <w:tcPr>
            <w:tcW w:w="2620" w:type="dxa"/>
            <w:tcBorders>
              <w:top w:val="single" w:sz="4" w:space="0" w:color="auto"/>
              <w:left w:val="single" w:sz="4" w:space="0" w:color="auto"/>
              <w:bottom w:val="single" w:sz="4" w:space="0" w:color="auto"/>
              <w:right w:val="single" w:sz="4" w:space="0" w:color="auto"/>
            </w:tcBorders>
          </w:tcPr>
          <w:p w14:paraId="041C660A" w14:textId="382AADC1" w:rsidR="006F4C16"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4. Objektivat e dokumentit duket se janë të adresuara mirë. Por mendojmë kanë nevojë për fokus pasi janë në një qasje të vështirë për të matur rezultatin</w:t>
            </w:r>
            <w:r w:rsidR="00960EFE">
              <w:rPr>
                <w:rFonts w:asciiTheme="minorHAnsi" w:hAnsiTheme="minorHAnsi" w:cstheme="minorHAnsi"/>
                <w:color w:val="000000"/>
                <w:szCs w:val="22"/>
                <w:lang w:val="sq-AL"/>
              </w:rPr>
              <w:t xml:space="preserve"> </w:t>
            </w:r>
            <w:r w:rsidRPr="00960EFE">
              <w:rPr>
                <w:rFonts w:asciiTheme="minorHAnsi" w:hAnsiTheme="minorHAnsi" w:cstheme="minorHAnsi"/>
                <w:color w:val="000000"/>
                <w:szCs w:val="22"/>
                <w:lang w:val="sq-AL"/>
              </w:rPr>
              <w:t xml:space="preserve">prej përmbushjes së tyre dhe duket se kanë një lidhje jo direkte me </w:t>
            </w:r>
            <w:r w:rsidRPr="00960EFE">
              <w:rPr>
                <w:rFonts w:asciiTheme="minorHAnsi" w:hAnsiTheme="minorHAnsi" w:cstheme="minorHAnsi"/>
                <w:color w:val="000000"/>
                <w:szCs w:val="22"/>
                <w:lang w:val="sq-AL"/>
              </w:rPr>
              <w:lastRenderedPageBreak/>
              <w:t xml:space="preserve">dokumentet kryesore makroekonomike. </w:t>
            </w:r>
          </w:p>
          <w:p w14:paraId="7A7B0F92" w14:textId="77777777" w:rsidR="00960EFE" w:rsidRPr="00960EFE" w:rsidRDefault="00960EFE" w:rsidP="006F4C16">
            <w:pPr>
              <w:spacing w:after="120"/>
              <w:jc w:val="both"/>
              <w:rPr>
                <w:rFonts w:asciiTheme="minorHAnsi" w:hAnsiTheme="minorHAnsi" w:cstheme="minorHAnsi"/>
                <w:color w:val="000000"/>
                <w:szCs w:val="22"/>
                <w:lang w:val="sq-AL"/>
              </w:rPr>
            </w:pPr>
          </w:p>
          <w:p w14:paraId="50834D3F" w14:textId="77777777" w:rsidR="006F4C16" w:rsidRPr="00960EFE" w:rsidRDefault="006F4C16" w:rsidP="00960EFE">
            <w:pPr>
              <w:spacing w:after="120"/>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Objektivi kunder pastrimit te parave nuk është me një vend të posacëm në asnjë nga shtyllat e draft Strategjisë. Ai më së shumti nenkuptohet se do ti delegohet si një rrisk i agjensise së inteligjencës financiare, por ky mbetet nje rrisk i pa adresuar për tatimet dhe doganat </w:t>
            </w:r>
          </w:p>
          <w:p w14:paraId="58374BE4" w14:textId="77777777" w:rsidR="006F4C16" w:rsidRPr="00960EFE" w:rsidRDefault="006F4C16" w:rsidP="00960EFE">
            <w:pPr>
              <w:spacing w:after="120"/>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Në tërësi, ne mendojmë se te shtylla e mirëadministrimit tatimor duhet të jenë më të adresuar disa prioritete që ne i kemi konceptuar si më poshtë:</w:t>
            </w:r>
          </w:p>
          <w:p w14:paraId="29963BA3" w14:textId="77777777" w:rsidR="006F4C16" w:rsidRPr="00960EFE" w:rsidRDefault="006F4C16" w:rsidP="006F4C16">
            <w:pPr>
              <w:spacing w:after="120"/>
              <w:jc w:val="both"/>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037AA8B8" w14:textId="337F722E" w:rsidR="006F4C16" w:rsidRPr="00960EFE" w:rsidRDefault="00865880"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5833BA5F" w14:textId="31270ABB" w:rsidR="006F4C16" w:rsidRPr="00960EFE" w:rsidRDefault="00985ECF"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7712BC" w:rsidRPr="00960EFE">
              <w:rPr>
                <w:rFonts w:asciiTheme="minorHAnsi" w:hAnsiTheme="minorHAnsi" w:cstheme="minorHAnsi"/>
                <w:szCs w:val="22"/>
                <w:lang w:val="sq-AL"/>
              </w:rPr>
              <w:t>ranuar</w:t>
            </w:r>
          </w:p>
          <w:p w14:paraId="663E079B" w14:textId="77777777" w:rsidR="00985ECF" w:rsidRPr="00960EFE" w:rsidRDefault="00985ECF" w:rsidP="00116F63">
            <w:pPr>
              <w:pStyle w:val="BodyText"/>
              <w:jc w:val="both"/>
              <w:rPr>
                <w:rFonts w:asciiTheme="minorHAnsi" w:hAnsiTheme="minorHAnsi" w:cstheme="minorHAnsi"/>
                <w:szCs w:val="22"/>
                <w:lang w:val="sq-AL"/>
              </w:rPr>
            </w:pPr>
          </w:p>
          <w:p w14:paraId="1F266DE8" w14:textId="77777777" w:rsidR="00985ECF" w:rsidRPr="00960EFE" w:rsidRDefault="00985ECF" w:rsidP="00116F63">
            <w:pPr>
              <w:pStyle w:val="BodyText"/>
              <w:jc w:val="both"/>
              <w:rPr>
                <w:rFonts w:asciiTheme="minorHAnsi" w:hAnsiTheme="minorHAnsi" w:cstheme="minorHAnsi"/>
                <w:szCs w:val="22"/>
                <w:lang w:val="sq-AL"/>
              </w:rPr>
            </w:pPr>
          </w:p>
          <w:p w14:paraId="31098DDF" w14:textId="77777777" w:rsidR="00985ECF" w:rsidRPr="00960EFE" w:rsidRDefault="00985ECF" w:rsidP="00116F63">
            <w:pPr>
              <w:pStyle w:val="BodyText"/>
              <w:jc w:val="both"/>
              <w:rPr>
                <w:rFonts w:asciiTheme="minorHAnsi" w:hAnsiTheme="minorHAnsi" w:cstheme="minorHAnsi"/>
                <w:szCs w:val="22"/>
                <w:lang w:val="sq-AL"/>
              </w:rPr>
            </w:pPr>
          </w:p>
          <w:p w14:paraId="1506DB69" w14:textId="77777777" w:rsidR="00985ECF" w:rsidRPr="00960EFE" w:rsidRDefault="00985ECF" w:rsidP="00116F63">
            <w:pPr>
              <w:pStyle w:val="BodyText"/>
              <w:jc w:val="both"/>
              <w:rPr>
                <w:rFonts w:asciiTheme="minorHAnsi" w:hAnsiTheme="minorHAnsi" w:cstheme="minorHAnsi"/>
                <w:szCs w:val="22"/>
                <w:lang w:val="sq-AL"/>
              </w:rPr>
            </w:pPr>
          </w:p>
          <w:p w14:paraId="26AA4CEA" w14:textId="77777777" w:rsidR="00985ECF" w:rsidRPr="00960EFE" w:rsidRDefault="00985ECF" w:rsidP="00116F63">
            <w:pPr>
              <w:pStyle w:val="BodyText"/>
              <w:jc w:val="both"/>
              <w:rPr>
                <w:rFonts w:asciiTheme="minorHAnsi" w:hAnsiTheme="minorHAnsi" w:cstheme="minorHAnsi"/>
                <w:szCs w:val="22"/>
                <w:lang w:val="sq-AL"/>
              </w:rPr>
            </w:pPr>
          </w:p>
          <w:p w14:paraId="575310CA" w14:textId="77777777" w:rsidR="00960EFE" w:rsidRDefault="00960EFE" w:rsidP="00116F63">
            <w:pPr>
              <w:pStyle w:val="BodyText"/>
              <w:jc w:val="both"/>
              <w:rPr>
                <w:rFonts w:asciiTheme="minorHAnsi" w:hAnsiTheme="minorHAnsi" w:cstheme="minorHAnsi"/>
                <w:szCs w:val="22"/>
                <w:lang w:val="sq-AL"/>
              </w:rPr>
            </w:pPr>
          </w:p>
          <w:p w14:paraId="36E4E6E7" w14:textId="77777777" w:rsidR="00960EFE" w:rsidRDefault="00960EFE" w:rsidP="00116F63">
            <w:pPr>
              <w:pStyle w:val="BodyText"/>
              <w:jc w:val="both"/>
              <w:rPr>
                <w:rFonts w:asciiTheme="minorHAnsi" w:hAnsiTheme="minorHAnsi" w:cstheme="minorHAnsi"/>
                <w:szCs w:val="22"/>
                <w:lang w:val="sq-AL"/>
              </w:rPr>
            </w:pPr>
          </w:p>
          <w:p w14:paraId="34F27F2E" w14:textId="77777777" w:rsidR="00960EFE" w:rsidRDefault="00960EFE" w:rsidP="00116F63">
            <w:pPr>
              <w:pStyle w:val="BodyText"/>
              <w:jc w:val="both"/>
              <w:rPr>
                <w:rFonts w:asciiTheme="minorHAnsi" w:hAnsiTheme="minorHAnsi" w:cstheme="minorHAnsi"/>
                <w:szCs w:val="22"/>
                <w:lang w:val="sq-AL"/>
              </w:rPr>
            </w:pPr>
          </w:p>
          <w:p w14:paraId="429AC9B7" w14:textId="208FD9E1" w:rsidR="00985ECF" w:rsidRPr="00960EFE" w:rsidRDefault="00960EFE" w:rsidP="00116F63">
            <w:pPr>
              <w:pStyle w:val="BodyText"/>
              <w:jc w:val="both"/>
              <w:rPr>
                <w:rFonts w:asciiTheme="minorHAnsi" w:hAnsiTheme="minorHAnsi" w:cstheme="minorHAnsi"/>
                <w:szCs w:val="22"/>
                <w:lang w:val="sq-AL"/>
              </w:rPr>
            </w:pPr>
            <w:r>
              <w:rPr>
                <w:rFonts w:asciiTheme="minorHAnsi" w:hAnsiTheme="minorHAnsi" w:cstheme="minorHAnsi"/>
                <w:szCs w:val="22"/>
                <w:lang w:val="sq-AL"/>
              </w:rPr>
              <w:lastRenderedPageBreak/>
              <w:t>Refuzuar</w:t>
            </w:r>
          </w:p>
          <w:p w14:paraId="7B422383" w14:textId="77777777" w:rsidR="00985ECF" w:rsidRPr="00960EFE" w:rsidRDefault="00985ECF" w:rsidP="00116F63">
            <w:pPr>
              <w:pStyle w:val="BodyText"/>
              <w:jc w:val="both"/>
              <w:rPr>
                <w:rFonts w:asciiTheme="minorHAnsi" w:hAnsiTheme="minorHAnsi" w:cstheme="minorHAnsi"/>
                <w:szCs w:val="22"/>
                <w:lang w:val="sq-AL"/>
              </w:rPr>
            </w:pPr>
          </w:p>
          <w:p w14:paraId="02DBD616" w14:textId="77777777" w:rsidR="00985ECF" w:rsidRPr="00960EFE" w:rsidRDefault="00985ECF" w:rsidP="00116F63">
            <w:pPr>
              <w:pStyle w:val="BodyText"/>
              <w:jc w:val="both"/>
              <w:rPr>
                <w:rFonts w:asciiTheme="minorHAnsi" w:hAnsiTheme="minorHAnsi" w:cstheme="minorHAnsi"/>
                <w:szCs w:val="22"/>
                <w:lang w:val="sq-AL"/>
              </w:rPr>
            </w:pPr>
          </w:p>
          <w:p w14:paraId="06C3065D" w14:textId="77777777" w:rsidR="00985ECF" w:rsidRPr="00960EFE" w:rsidRDefault="00985ECF" w:rsidP="00116F63">
            <w:pPr>
              <w:pStyle w:val="BodyText"/>
              <w:jc w:val="both"/>
              <w:rPr>
                <w:rFonts w:asciiTheme="minorHAnsi" w:hAnsiTheme="minorHAnsi" w:cstheme="minorHAnsi"/>
                <w:szCs w:val="22"/>
                <w:lang w:val="sq-AL"/>
              </w:rPr>
            </w:pPr>
          </w:p>
          <w:p w14:paraId="2EABB02F" w14:textId="77777777" w:rsidR="00985ECF" w:rsidRPr="00960EFE" w:rsidRDefault="00985ECF" w:rsidP="00116F63">
            <w:pPr>
              <w:pStyle w:val="BodyText"/>
              <w:jc w:val="both"/>
              <w:rPr>
                <w:rFonts w:asciiTheme="minorHAnsi" w:hAnsiTheme="minorHAnsi" w:cstheme="minorHAnsi"/>
                <w:szCs w:val="22"/>
                <w:lang w:val="sq-AL"/>
              </w:rPr>
            </w:pPr>
          </w:p>
          <w:p w14:paraId="24C89F0B" w14:textId="77777777" w:rsidR="00960EFE" w:rsidRDefault="00960EFE" w:rsidP="00116F63">
            <w:pPr>
              <w:pStyle w:val="BodyText"/>
              <w:jc w:val="both"/>
              <w:rPr>
                <w:rFonts w:asciiTheme="minorHAnsi" w:hAnsiTheme="minorHAnsi" w:cstheme="minorHAnsi"/>
                <w:szCs w:val="22"/>
                <w:lang w:val="sq-AL"/>
              </w:rPr>
            </w:pPr>
          </w:p>
          <w:p w14:paraId="30F759AE" w14:textId="77777777" w:rsidR="00960EFE" w:rsidRDefault="00960EFE" w:rsidP="00116F63">
            <w:pPr>
              <w:pStyle w:val="BodyText"/>
              <w:jc w:val="both"/>
              <w:rPr>
                <w:rFonts w:asciiTheme="minorHAnsi" w:hAnsiTheme="minorHAnsi" w:cstheme="minorHAnsi"/>
                <w:szCs w:val="22"/>
                <w:lang w:val="sq-AL"/>
              </w:rPr>
            </w:pPr>
          </w:p>
          <w:p w14:paraId="358FBB4B" w14:textId="77777777" w:rsidR="00960EFE" w:rsidRDefault="00960EFE" w:rsidP="00116F63">
            <w:pPr>
              <w:pStyle w:val="BodyText"/>
              <w:jc w:val="both"/>
              <w:rPr>
                <w:rFonts w:asciiTheme="minorHAnsi" w:hAnsiTheme="minorHAnsi" w:cstheme="minorHAnsi"/>
                <w:szCs w:val="22"/>
                <w:lang w:val="sq-AL"/>
              </w:rPr>
            </w:pPr>
          </w:p>
          <w:p w14:paraId="32BF32B9" w14:textId="77777777" w:rsidR="00960EFE" w:rsidRDefault="00960EFE" w:rsidP="00116F63">
            <w:pPr>
              <w:pStyle w:val="BodyText"/>
              <w:jc w:val="both"/>
              <w:rPr>
                <w:rFonts w:asciiTheme="minorHAnsi" w:hAnsiTheme="minorHAnsi" w:cstheme="minorHAnsi"/>
                <w:szCs w:val="22"/>
                <w:lang w:val="sq-AL"/>
              </w:rPr>
            </w:pPr>
          </w:p>
          <w:p w14:paraId="495EECCB" w14:textId="77777777" w:rsidR="00960EFE" w:rsidRDefault="00960EFE" w:rsidP="00116F63">
            <w:pPr>
              <w:pStyle w:val="BodyText"/>
              <w:jc w:val="both"/>
              <w:rPr>
                <w:rFonts w:asciiTheme="minorHAnsi" w:hAnsiTheme="minorHAnsi" w:cstheme="minorHAnsi"/>
                <w:szCs w:val="22"/>
                <w:lang w:val="sq-AL"/>
              </w:rPr>
            </w:pPr>
          </w:p>
          <w:p w14:paraId="2BED915F" w14:textId="77777777" w:rsidR="00960EFE" w:rsidRDefault="00960EFE" w:rsidP="00116F63">
            <w:pPr>
              <w:pStyle w:val="BodyText"/>
              <w:jc w:val="both"/>
              <w:rPr>
                <w:rFonts w:asciiTheme="minorHAnsi" w:hAnsiTheme="minorHAnsi" w:cstheme="minorHAnsi"/>
                <w:szCs w:val="22"/>
                <w:lang w:val="sq-AL"/>
              </w:rPr>
            </w:pPr>
          </w:p>
          <w:p w14:paraId="13A75FC8" w14:textId="59AF0F5F" w:rsidR="00985ECF" w:rsidRPr="00960EFE" w:rsidRDefault="00985ECF"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6E7959D7" w14:textId="1E4913C1" w:rsidR="00985ECF" w:rsidRPr="00960EFE" w:rsidRDefault="00985ECF"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Janë bë</w:t>
            </w:r>
            <w:r w:rsidR="00960EFE">
              <w:rPr>
                <w:rFonts w:asciiTheme="minorHAnsi" w:hAnsiTheme="minorHAnsi" w:cstheme="minorHAnsi"/>
                <w:color w:val="000000"/>
                <w:szCs w:val="22"/>
                <w:lang w:val="sq-AL"/>
              </w:rPr>
              <w:t>re</w:t>
            </w:r>
            <w:r w:rsidRPr="00960EFE">
              <w:rPr>
                <w:rFonts w:asciiTheme="minorHAnsi" w:hAnsiTheme="minorHAnsi" w:cstheme="minorHAnsi"/>
                <w:color w:val="000000"/>
                <w:szCs w:val="22"/>
                <w:lang w:val="sq-AL"/>
              </w:rPr>
              <w:t xml:space="preserve"> disa sqarime tek komponente 2.3 dhe 2.4 të Shtyllës 2 që lidhet me mirëadministrimin tatimor lidhur me lidhjen mes masave dhe indikatorëve.</w:t>
            </w:r>
          </w:p>
          <w:p w14:paraId="2E22F714" w14:textId="77777777" w:rsidR="00FD7192" w:rsidRPr="00960EFE" w:rsidRDefault="00FD7192" w:rsidP="00116F63">
            <w:pPr>
              <w:pStyle w:val="BodyText"/>
              <w:jc w:val="both"/>
              <w:rPr>
                <w:rFonts w:asciiTheme="minorHAnsi" w:hAnsiTheme="minorHAnsi" w:cstheme="minorHAnsi"/>
                <w:color w:val="000000"/>
                <w:szCs w:val="22"/>
                <w:lang w:val="sq-AL"/>
              </w:rPr>
            </w:pPr>
          </w:p>
          <w:p w14:paraId="1D647B25" w14:textId="77777777" w:rsidR="00FD7192" w:rsidRPr="00960EFE" w:rsidRDefault="00FD7192" w:rsidP="00116F63">
            <w:pPr>
              <w:pStyle w:val="BodyText"/>
              <w:jc w:val="both"/>
              <w:rPr>
                <w:rFonts w:asciiTheme="minorHAnsi" w:hAnsiTheme="minorHAnsi" w:cstheme="minorHAnsi"/>
                <w:color w:val="000000"/>
                <w:szCs w:val="22"/>
                <w:lang w:val="sq-AL"/>
              </w:rPr>
            </w:pPr>
          </w:p>
          <w:p w14:paraId="3A18167E" w14:textId="77777777" w:rsidR="00960EFE" w:rsidRDefault="00960EFE" w:rsidP="00116F63">
            <w:pPr>
              <w:pStyle w:val="BodyText"/>
              <w:jc w:val="both"/>
              <w:rPr>
                <w:rFonts w:asciiTheme="minorHAnsi" w:hAnsiTheme="minorHAnsi" w:cstheme="minorHAnsi"/>
                <w:color w:val="000000"/>
                <w:szCs w:val="22"/>
                <w:lang w:val="sq-AL"/>
              </w:rPr>
            </w:pPr>
          </w:p>
          <w:p w14:paraId="7783D103" w14:textId="77777777" w:rsidR="00960EFE" w:rsidRDefault="00960EFE" w:rsidP="00116F63">
            <w:pPr>
              <w:pStyle w:val="BodyText"/>
              <w:jc w:val="both"/>
              <w:rPr>
                <w:rFonts w:asciiTheme="minorHAnsi" w:hAnsiTheme="minorHAnsi" w:cstheme="minorHAnsi"/>
                <w:color w:val="000000"/>
                <w:szCs w:val="22"/>
                <w:lang w:val="sq-AL"/>
              </w:rPr>
            </w:pPr>
          </w:p>
          <w:p w14:paraId="00E7FC51" w14:textId="77777777" w:rsidR="00960EFE" w:rsidRDefault="00960EFE" w:rsidP="00116F63">
            <w:pPr>
              <w:pStyle w:val="BodyText"/>
              <w:jc w:val="both"/>
              <w:rPr>
                <w:rFonts w:asciiTheme="minorHAnsi" w:hAnsiTheme="minorHAnsi" w:cstheme="minorHAnsi"/>
                <w:color w:val="000000"/>
                <w:szCs w:val="22"/>
                <w:lang w:val="sq-AL"/>
              </w:rPr>
            </w:pPr>
          </w:p>
          <w:p w14:paraId="163F8CDE" w14:textId="16F645FF" w:rsidR="00985ECF" w:rsidRPr="00960EFE" w:rsidRDefault="00985ECF"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Dra</w:t>
            </w:r>
            <w:r w:rsidR="00FD7192" w:rsidRPr="00960EFE">
              <w:rPr>
                <w:rFonts w:asciiTheme="minorHAnsi" w:hAnsiTheme="minorHAnsi" w:cstheme="minorHAnsi"/>
                <w:color w:val="000000"/>
                <w:szCs w:val="22"/>
                <w:lang w:val="sq-AL"/>
              </w:rPr>
              <w:t>f</w:t>
            </w:r>
            <w:r w:rsidRPr="00960EFE">
              <w:rPr>
                <w:rFonts w:asciiTheme="minorHAnsi" w:hAnsiTheme="minorHAnsi" w:cstheme="minorHAnsi"/>
                <w:color w:val="000000"/>
                <w:szCs w:val="22"/>
                <w:lang w:val="sq-AL"/>
              </w:rPr>
              <w:t>t Str</w:t>
            </w:r>
            <w:r w:rsidR="00FD7192" w:rsidRPr="00960EFE">
              <w:rPr>
                <w:rFonts w:asciiTheme="minorHAnsi" w:hAnsiTheme="minorHAnsi" w:cstheme="minorHAnsi"/>
                <w:color w:val="000000"/>
                <w:szCs w:val="22"/>
                <w:lang w:val="sq-AL"/>
              </w:rPr>
              <w:t>a</w:t>
            </w:r>
            <w:r w:rsidRPr="00960EFE">
              <w:rPr>
                <w:rFonts w:asciiTheme="minorHAnsi" w:hAnsiTheme="minorHAnsi" w:cstheme="minorHAnsi"/>
                <w:color w:val="000000"/>
                <w:szCs w:val="22"/>
                <w:lang w:val="sq-AL"/>
              </w:rPr>
              <w:t>tegjia nuk trajton cështjen kundër pastrimit të parave sepse kjo a</w:t>
            </w:r>
            <w:r w:rsidR="00FD7192" w:rsidRPr="00960EFE">
              <w:rPr>
                <w:rFonts w:asciiTheme="minorHAnsi" w:hAnsiTheme="minorHAnsi" w:cstheme="minorHAnsi"/>
                <w:color w:val="000000"/>
                <w:szCs w:val="22"/>
                <w:lang w:val="sq-AL"/>
              </w:rPr>
              <w:t>d</w:t>
            </w:r>
            <w:r w:rsidRPr="00960EFE">
              <w:rPr>
                <w:rFonts w:asciiTheme="minorHAnsi" w:hAnsiTheme="minorHAnsi" w:cstheme="minorHAnsi"/>
                <w:color w:val="000000"/>
                <w:szCs w:val="22"/>
                <w:lang w:val="sq-AL"/>
              </w:rPr>
              <w:t>resoh</w:t>
            </w:r>
            <w:r w:rsidR="00FD7192" w:rsidRPr="00960EFE">
              <w:rPr>
                <w:rFonts w:asciiTheme="minorHAnsi" w:hAnsiTheme="minorHAnsi" w:cstheme="minorHAnsi"/>
                <w:color w:val="000000"/>
                <w:szCs w:val="22"/>
                <w:lang w:val="sq-AL"/>
              </w:rPr>
              <w:t>et</w:t>
            </w:r>
            <w:r w:rsidRPr="00960EFE">
              <w:rPr>
                <w:rFonts w:asciiTheme="minorHAnsi" w:hAnsiTheme="minorHAnsi" w:cstheme="minorHAnsi"/>
                <w:color w:val="000000"/>
                <w:szCs w:val="22"/>
                <w:lang w:val="sq-AL"/>
              </w:rPr>
              <w:t xml:space="preserve"> me dokume</w:t>
            </w:r>
            <w:r w:rsidR="00FD7192" w:rsidRPr="00960EFE">
              <w:rPr>
                <w:rFonts w:asciiTheme="minorHAnsi" w:hAnsiTheme="minorHAnsi" w:cstheme="minorHAnsi"/>
                <w:color w:val="000000"/>
                <w:szCs w:val="22"/>
                <w:lang w:val="sq-AL"/>
              </w:rPr>
              <w:t>n</w:t>
            </w:r>
            <w:r w:rsidRPr="00960EFE">
              <w:rPr>
                <w:rFonts w:asciiTheme="minorHAnsi" w:hAnsiTheme="minorHAnsi" w:cstheme="minorHAnsi"/>
                <w:color w:val="000000"/>
                <w:szCs w:val="22"/>
                <w:lang w:val="sq-AL"/>
              </w:rPr>
              <w:t>ta të tjerë.</w:t>
            </w:r>
          </w:p>
          <w:p w14:paraId="2470DA51" w14:textId="77777777" w:rsidR="00985ECF" w:rsidRPr="00960EFE" w:rsidRDefault="00985ECF" w:rsidP="00116F63">
            <w:pPr>
              <w:pStyle w:val="BodyText"/>
              <w:jc w:val="both"/>
              <w:rPr>
                <w:rFonts w:asciiTheme="minorHAnsi" w:hAnsiTheme="minorHAnsi" w:cstheme="minorHAnsi"/>
                <w:color w:val="000000"/>
                <w:szCs w:val="22"/>
                <w:lang w:val="sq-AL"/>
              </w:rPr>
            </w:pPr>
          </w:p>
          <w:p w14:paraId="379A4B2D" w14:textId="77777777" w:rsidR="00985ECF" w:rsidRDefault="00985ECF" w:rsidP="00116F63">
            <w:pPr>
              <w:pStyle w:val="BodyText"/>
              <w:jc w:val="both"/>
              <w:rPr>
                <w:rFonts w:asciiTheme="minorHAnsi" w:hAnsiTheme="minorHAnsi" w:cstheme="minorHAnsi"/>
                <w:color w:val="000000"/>
                <w:szCs w:val="22"/>
                <w:lang w:val="sq-AL"/>
              </w:rPr>
            </w:pPr>
          </w:p>
          <w:p w14:paraId="055118D8" w14:textId="77777777" w:rsidR="00960EFE" w:rsidRDefault="00960EFE" w:rsidP="00116F63">
            <w:pPr>
              <w:pStyle w:val="BodyText"/>
              <w:jc w:val="both"/>
              <w:rPr>
                <w:rFonts w:asciiTheme="minorHAnsi" w:hAnsiTheme="minorHAnsi" w:cstheme="minorHAnsi"/>
                <w:color w:val="000000"/>
                <w:szCs w:val="22"/>
                <w:lang w:val="sq-AL"/>
              </w:rPr>
            </w:pPr>
          </w:p>
          <w:p w14:paraId="1CFEABA9" w14:textId="77777777" w:rsidR="00960EFE" w:rsidRDefault="00960EFE" w:rsidP="00116F63">
            <w:pPr>
              <w:pStyle w:val="BodyText"/>
              <w:jc w:val="both"/>
              <w:rPr>
                <w:rFonts w:asciiTheme="minorHAnsi" w:hAnsiTheme="minorHAnsi" w:cstheme="minorHAnsi"/>
                <w:color w:val="000000"/>
                <w:szCs w:val="22"/>
                <w:lang w:val="sq-AL"/>
              </w:rPr>
            </w:pPr>
          </w:p>
          <w:p w14:paraId="7B0CE28F" w14:textId="77777777" w:rsidR="00960EFE" w:rsidRDefault="00960EFE" w:rsidP="00116F63">
            <w:pPr>
              <w:pStyle w:val="BodyText"/>
              <w:jc w:val="both"/>
              <w:rPr>
                <w:rFonts w:asciiTheme="minorHAnsi" w:hAnsiTheme="minorHAnsi" w:cstheme="minorHAnsi"/>
                <w:color w:val="000000"/>
                <w:szCs w:val="22"/>
                <w:lang w:val="sq-AL"/>
              </w:rPr>
            </w:pPr>
          </w:p>
          <w:p w14:paraId="4F702278" w14:textId="77777777" w:rsidR="00960EFE" w:rsidRDefault="00960EFE" w:rsidP="00116F63">
            <w:pPr>
              <w:pStyle w:val="BodyText"/>
              <w:jc w:val="both"/>
              <w:rPr>
                <w:rFonts w:asciiTheme="minorHAnsi" w:hAnsiTheme="minorHAnsi" w:cstheme="minorHAnsi"/>
                <w:color w:val="000000"/>
                <w:szCs w:val="22"/>
                <w:lang w:val="sq-AL"/>
              </w:rPr>
            </w:pPr>
          </w:p>
          <w:p w14:paraId="0E9DAC4D" w14:textId="77777777" w:rsidR="00960EFE" w:rsidRPr="00960EFE" w:rsidRDefault="00960EFE" w:rsidP="00116F63">
            <w:pPr>
              <w:pStyle w:val="BodyText"/>
              <w:jc w:val="both"/>
              <w:rPr>
                <w:rFonts w:asciiTheme="minorHAnsi" w:hAnsiTheme="minorHAnsi" w:cstheme="minorHAnsi"/>
                <w:color w:val="000000"/>
                <w:szCs w:val="22"/>
                <w:lang w:val="sq-AL"/>
              </w:rPr>
            </w:pPr>
          </w:p>
          <w:p w14:paraId="17123355" w14:textId="1B0AD128" w:rsidR="006F4C16" w:rsidRPr="00960EFE" w:rsidRDefault="00985ECF"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Është ripunuar komp</w:t>
            </w:r>
            <w:r w:rsidR="00FD7192" w:rsidRPr="00960EFE">
              <w:rPr>
                <w:rFonts w:asciiTheme="minorHAnsi" w:hAnsiTheme="minorHAnsi" w:cstheme="minorHAnsi"/>
                <w:color w:val="000000"/>
                <w:szCs w:val="22"/>
                <w:lang w:val="sq-AL"/>
              </w:rPr>
              <w:t>o</w:t>
            </w:r>
            <w:r w:rsidRPr="00960EFE">
              <w:rPr>
                <w:rFonts w:asciiTheme="minorHAnsi" w:hAnsiTheme="minorHAnsi" w:cstheme="minorHAnsi"/>
                <w:color w:val="000000"/>
                <w:szCs w:val="22"/>
                <w:lang w:val="sq-AL"/>
              </w:rPr>
              <w:t xml:space="preserve">nenti 2.4 me shtimin e masave për hetimet tatimore. </w:t>
            </w:r>
            <w:r w:rsidR="00FA14BA" w:rsidRPr="00960EFE">
              <w:rPr>
                <w:rFonts w:asciiTheme="minorHAnsi" w:hAnsiTheme="minorHAnsi" w:cstheme="minorHAnsi"/>
                <w:color w:val="000000"/>
                <w:szCs w:val="22"/>
                <w:lang w:val="sq-AL"/>
              </w:rPr>
              <w:t>Pashaporta e treguesve  ka p</w:t>
            </w:r>
            <w:r w:rsidR="00A75E4A" w:rsidRPr="00960EFE">
              <w:rPr>
                <w:rFonts w:asciiTheme="minorHAnsi" w:hAnsiTheme="minorHAnsi" w:cstheme="minorHAnsi"/>
                <w:color w:val="000000"/>
                <w:szCs w:val="22"/>
                <w:lang w:val="sq-AL"/>
              </w:rPr>
              <w:t>ë</w:t>
            </w:r>
            <w:r w:rsidR="00FA14BA" w:rsidRPr="00960EFE">
              <w:rPr>
                <w:rFonts w:asciiTheme="minorHAnsi" w:hAnsiTheme="minorHAnsi" w:cstheme="minorHAnsi"/>
                <w:color w:val="000000"/>
                <w:szCs w:val="22"/>
                <w:lang w:val="sq-AL"/>
              </w:rPr>
              <w:t>rcaktuar indikator</w:t>
            </w:r>
            <w:r w:rsidR="00A75E4A" w:rsidRPr="00960EFE">
              <w:rPr>
                <w:rFonts w:asciiTheme="minorHAnsi" w:hAnsiTheme="minorHAnsi" w:cstheme="minorHAnsi"/>
                <w:color w:val="000000"/>
                <w:szCs w:val="22"/>
                <w:lang w:val="sq-AL"/>
              </w:rPr>
              <w:t>ë</w:t>
            </w:r>
            <w:r w:rsidR="00FA14BA" w:rsidRPr="00960EFE">
              <w:rPr>
                <w:rFonts w:asciiTheme="minorHAnsi" w:hAnsiTheme="minorHAnsi" w:cstheme="minorHAnsi"/>
                <w:color w:val="000000"/>
                <w:szCs w:val="22"/>
                <w:lang w:val="sq-AL"/>
              </w:rPr>
              <w:t>t e matjes s</w:t>
            </w:r>
            <w:r w:rsidR="00A75E4A" w:rsidRPr="00960EFE">
              <w:rPr>
                <w:rFonts w:asciiTheme="minorHAnsi" w:hAnsiTheme="minorHAnsi" w:cstheme="minorHAnsi"/>
                <w:color w:val="000000"/>
                <w:szCs w:val="22"/>
                <w:lang w:val="sq-AL"/>
              </w:rPr>
              <w:t>ë</w:t>
            </w:r>
            <w:r w:rsidR="00FA14BA" w:rsidRPr="00960EFE">
              <w:rPr>
                <w:rFonts w:asciiTheme="minorHAnsi" w:hAnsiTheme="minorHAnsi" w:cstheme="minorHAnsi"/>
                <w:color w:val="000000"/>
                <w:szCs w:val="22"/>
                <w:lang w:val="sq-AL"/>
              </w:rPr>
              <w:t xml:space="preserve"> rezutateve.</w:t>
            </w:r>
          </w:p>
        </w:tc>
      </w:tr>
      <w:tr w:rsidR="0053101B" w:rsidRPr="00960EFE" w14:paraId="154D52C2" w14:textId="77777777" w:rsidTr="006D1AB4">
        <w:tc>
          <w:tcPr>
            <w:tcW w:w="1595" w:type="dxa"/>
            <w:tcBorders>
              <w:top w:val="single" w:sz="4" w:space="0" w:color="auto"/>
              <w:left w:val="single" w:sz="4" w:space="0" w:color="auto"/>
              <w:bottom w:val="single" w:sz="4" w:space="0" w:color="auto"/>
              <w:right w:val="single" w:sz="4" w:space="0" w:color="auto"/>
            </w:tcBorders>
          </w:tcPr>
          <w:p w14:paraId="109B0EA2" w14:textId="0F7BBC29" w:rsidR="0053101B" w:rsidRPr="00960EFE" w:rsidRDefault="009A2D15"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Koment i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m</w:t>
            </w:r>
          </w:p>
          <w:p w14:paraId="6C503A50" w14:textId="77777777" w:rsidR="009A2D15" w:rsidRPr="00960EFE" w:rsidRDefault="009A2D15" w:rsidP="00116F63">
            <w:pPr>
              <w:pStyle w:val="BodyText"/>
              <w:jc w:val="both"/>
              <w:rPr>
                <w:rFonts w:asciiTheme="minorHAnsi" w:hAnsiTheme="minorHAnsi" w:cstheme="minorHAnsi"/>
                <w:i/>
                <w:iCs/>
                <w:szCs w:val="22"/>
                <w:lang w:val="sq-AL"/>
              </w:rPr>
            </w:pPr>
          </w:p>
          <w:p w14:paraId="230634B9" w14:textId="3931DD1F" w:rsidR="009A2D15" w:rsidRPr="00960EFE" w:rsidRDefault="009A2D15"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Rikompozim prioritetesh</w:t>
            </w:r>
          </w:p>
        </w:tc>
        <w:tc>
          <w:tcPr>
            <w:tcW w:w="2620" w:type="dxa"/>
            <w:tcBorders>
              <w:top w:val="single" w:sz="4" w:space="0" w:color="auto"/>
              <w:left w:val="single" w:sz="4" w:space="0" w:color="auto"/>
              <w:bottom w:val="single" w:sz="4" w:space="0" w:color="auto"/>
              <w:right w:val="single" w:sz="4" w:space="0" w:color="auto"/>
            </w:tcBorders>
          </w:tcPr>
          <w:p w14:paraId="526C95F2" w14:textId="77777777" w:rsidR="0053101B" w:rsidRPr="00960EFE" w:rsidRDefault="0053101B" w:rsidP="0053101B">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b/>
                <w:bCs/>
                <w:color w:val="202124"/>
                <w:spacing w:val="2"/>
                <w:szCs w:val="22"/>
                <w:shd w:val="clear" w:color="auto" w:fill="FFFFFF"/>
                <w:lang w:val="sq-AL"/>
              </w:rPr>
              <w:t>5.</w:t>
            </w:r>
            <w:r w:rsidRPr="00960EFE">
              <w:rPr>
                <w:rFonts w:asciiTheme="minorHAnsi" w:hAnsiTheme="minorHAnsi" w:cstheme="minorHAnsi"/>
                <w:color w:val="202124"/>
                <w:spacing w:val="2"/>
                <w:szCs w:val="22"/>
                <w:shd w:val="clear" w:color="auto" w:fill="FFFFFF"/>
                <w:lang w:val="sq-AL"/>
              </w:rPr>
              <w:t xml:space="preserve"> </w:t>
            </w:r>
            <w:r w:rsidRPr="00960EFE">
              <w:rPr>
                <w:rFonts w:asciiTheme="minorHAnsi" w:hAnsiTheme="minorHAnsi" w:cstheme="minorHAnsi"/>
                <w:i/>
                <w:iCs/>
                <w:color w:val="202124"/>
                <w:spacing w:val="2"/>
                <w:szCs w:val="22"/>
                <w:shd w:val="clear" w:color="auto" w:fill="FFFFFF"/>
                <w:lang w:val="sq-AL"/>
              </w:rPr>
              <w:t xml:space="preserve">Kontekstet sqaruese te situates aktuale dhe efekteve të politikës tatimore </w:t>
            </w:r>
            <w:r w:rsidRPr="00960EFE">
              <w:rPr>
                <w:rFonts w:asciiTheme="minorHAnsi" w:hAnsiTheme="minorHAnsi" w:cstheme="minorHAnsi"/>
                <w:color w:val="202124"/>
                <w:spacing w:val="2"/>
                <w:szCs w:val="22"/>
                <w:shd w:val="clear" w:color="auto" w:fill="FFFFFF"/>
                <w:lang w:val="sq-AL"/>
              </w:rPr>
              <w:t xml:space="preserve">për secilin nga kapitujt janë pak informuese mbi tregues analitikë të sintetizuar ekonomikë, financiarë dhe fiskalë (PBB, numri tatimpaguesve, bazat tatimore, të ardhurat e disponueshme, flukset e investimeve, etj.). </w:t>
            </w:r>
          </w:p>
          <w:p w14:paraId="60B7BB96" w14:textId="550FD721" w:rsidR="0053101B" w:rsidRPr="00960EFE" w:rsidRDefault="0053101B" w:rsidP="0053101B">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 xml:space="preserve">Nga leximi i prezantimit të situatës aktuale nuk jepet asnjë analizë që parashtron problematikat dhe fenomenet bashkëshoqëruese të </w:t>
            </w:r>
            <w:r w:rsidRPr="00960EFE">
              <w:rPr>
                <w:rFonts w:asciiTheme="minorHAnsi" w:hAnsiTheme="minorHAnsi" w:cstheme="minorHAnsi"/>
                <w:color w:val="202124"/>
                <w:spacing w:val="2"/>
                <w:szCs w:val="22"/>
                <w:shd w:val="clear" w:color="auto" w:fill="FFFFFF"/>
                <w:lang w:val="sq-AL"/>
              </w:rPr>
              <w:lastRenderedPageBreak/>
              <w:t>ekonomisë në vitet e fundit, të cilat duhet të jenë të shprehura ashtu si janë dhe jo si një këndvështrim i njëanshëm.</w:t>
            </w:r>
          </w:p>
          <w:p w14:paraId="03A44E6D" w14:textId="77777777" w:rsidR="0053101B" w:rsidRPr="00960EFE" w:rsidRDefault="0053101B" w:rsidP="0053101B">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Në përballjen e politikave tatimore për ti përshtatur me shtrembërimet e shkaktuara nga inflacioni ne konstatojmë se nuk ka asnjë ndryshim të normave të TVSH për të luftuar inflacionin dhe për të arritur rezultatet e dëshiruara (stimujt dhe shpërndarja).</w:t>
            </w:r>
          </w:p>
          <w:p w14:paraId="51615269" w14:textId="77777777" w:rsidR="0053101B" w:rsidRPr="00960EFE" w:rsidRDefault="0053101B" w:rsidP="0053101B">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Ndërkohë edhe bazat tatimore të TVSH kanë patur lëvizje të pandjeshme, si dhe më kryesorja që lidhet me barrën nga TVSH nuk ka ndryshime të dukshme në vitet e fundit apo edhe vitin përpara pandemisë.</w:t>
            </w:r>
          </w:p>
          <w:p w14:paraId="1DA3636F" w14:textId="77777777" w:rsidR="0053101B" w:rsidRPr="00960EFE" w:rsidRDefault="0053101B" w:rsidP="0053101B">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Mosrregullimi i parametrave tatimorë, përcaktimeve kohore dhe nominale të bazës tatimore mendojmë se ka shkaktuar një shtrembërim të neutralitetit të sistemit tatimor</w:t>
            </w:r>
            <w:r w:rsidRPr="00960EFE">
              <w:rPr>
                <w:rStyle w:val="FootnoteReference"/>
                <w:rFonts w:asciiTheme="minorHAnsi" w:hAnsiTheme="minorHAnsi" w:cstheme="minorHAnsi"/>
                <w:szCs w:val="22"/>
                <w:lang w:val="sq-AL"/>
              </w:rPr>
              <w:footnoteReference w:id="1"/>
            </w:r>
            <w:r w:rsidRPr="00960EFE">
              <w:rPr>
                <w:rFonts w:asciiTheme="minorHAnsi" w:hAnsiTheme="minorHAnsi" w:cstheme="minorHAnsi"/>
                <w:szCs w:val="22"/>
                <w:lang w:val="sq-AL"/>
              </w:rPr>
              <w:t xml:space="preserve">. </w:t>
            </w:r>
          </w:p>
          <w:p w14:paraId="202A5246" w14:textId="77777777" w:rsidR="0053101B" w:rsidRPr="00960EFE" w:rsidRDefault="0053101B" w:rsidP="0053101B">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Nga ky neutralitet i shtrembëruar vërehet se ka një rritje të tatimeve direkte, si dhe taksave kombëtare dhe lokale. </w:t>
            </w:r>
          </w:p>
          <w:p w14:paraId="12A2FCB5" w14:textId="77777777" w:rsidR="0053101B" w:rsidRPr="00960EFE" w:rsidRDefault="0053101B" w:rsidP="0053101B">
            <w:pPr>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Në ndihmë te qasjes gjithpërfshirëse, ne </w:t>
            </w:r>
            <w:r w:rsidRPr="00960EFE">
              <w:rPr>
                <w:rFonts w:asciiTheme="minorHAnsi" w:hAnsiTheme="minorHAnsi" w:cstheme="minorHAnsi"/>
                <w:szCs w:val="22"/>
                <w:lang w:val="sq-AL"/>
              </w:rPr>
              <w:lastRenderedPageBreak/>
              <w:t>mendojmë se mund të ndihmohen sadopak pjesët që lidhen me objektivat tatimorë për mirëadministrimin, sipas prioriteteve më poshtë.</w:t>
            </w:r>
          </w:p>
          <w:p w14:paraId="11C564DA" w14:textId="77777777" w:rsidR="0053101B" w:rsidRPr="00960EFE" w:rsidRDefault="0053101B" w:rsidP="0053101B">
            <w:pPr>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1 – Regjistri tatimpaguesve</w:t>
            </w:r>
          </w:p>
          <w:p w14:paraId="5CBAC268" w14:textId="77777777" w:rsidR="0053101B" w:rsidRPr="00960EFE" w:rsidRDefault="0053101B" w:rsidP="0053101B">
            <w:pPr>
              <w:tabs>
                <w:tab w:val="left" w:pos="4975"/>
              </w:tabs>
              <w:spacing w:after="120"/>
              <w:jc w:val="both"/>
              <w:rPr>
                <w:rFonts w:asciiTheme="minorHAnsi" w:hAnsiTheme="minorHAnsi" w:cstheme="minorHAnsi"/>
                <w:szCs w:val="22"/>
                <w:lang w:val="sq-AL"/>
              </w:rPr>
            </w:pPr>
            <w:r w:rsidRPr="00960EFE">
              <w:rPr>
                <w:rFonts w:asciiTheme="minorHAnsi" w:hAnsiTheme="minorHAnsi" w:cstheme="minorHAnsi"/>
                <w:szCs w:val="22"/>
                <w:lang w:val="sq-AL"/>
              </w:rPr>
              <w:t>Më shumë fokus në përmirësimin e plotësisë dhe saktësisë së regjistrit, përfshirë verifikimin sistematik të të dhënave përkatëse të palëve të treta. Duhen rishikuar burimet, proceset dhe procedurat, për një baze të dhënash të saktë dhe të besueshme për tatimpaguesit aktivë. Bashkëpunim më produktiv me QKB për të testuar në mënyrë të vazhdueshme, saktësinë e kodeve të veprimtarive ekonomike të regjistruara në Regjistër, statusit pasiv, çregjistrimeve.</w:t>
            </w:r>
          </w:p>
          <w:p w14:paraId="03C0E700" w14:textId="77777777" w:rsidR="0053101B" w:rsidRPr="00960EFE" w:rsidRDefault="0053101B" w:rsidP="0053101B">
            <w:pPr>
              <w:tabs>
                <w:tab w:val="left" w:pos="4975"/>
              </w:tabs>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2 – Përmbushja e detyrimit për deklarim tatimor të saktë dhe në kohë</w:t>
            </w:r>
          </w:p>
          <w:p w14:paraId="1A6AAEF6" w14:textId="77777777" w:rsidR="0053101B" w:rsidRPr="00960EFE" w:rsidRDefault="0053101B" w:rsidP="0053101B">
            <w:pPr>
              <w:tabs>
                <w:tab w:val="left" w:pos="4975"/>
              </w:tabs>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Paraqitja e një deklarate të saktë, është detyrim thelbësor për çdo tatimpagues. Administrata tatimore duhet të përqendrojë burime njerëzore dhe teknologji informacioni tek ata tatimpagues të cilët deklarojnë me vonesë ose nuk deklarojnë e që </w:t>
            </w:r>
            <w:r w:rsidRPr="00960EFE">
              <w:rPr>
                <w:rFonts w:asciiTheme="minorHAnsi" w:hAnsiTheme="minorHAnsi" w:cstheme="minorHAnsi"/>
                <w:szCs w:val="22"/>
                <w:lang w:val="sq-AL"/>
              </w:rPr>
              <w:lastRenderedPageBreak/>
              <w:t>përbëjnë riskun më të madh.</w:t>
            </w:r>
          </w:p>
          <w:p w14:paraId="09C6E38B" w14:textId="77777777" w:rsidR="0053101B" w:rsidRPr="00960EFE" w:rsidRDefault="0053101B" w:rsidP="0053101B">
            <w:pPr>
              <w:tabs>
                <w:tab w:val="left" w:pos="4975"/>
              </w:tabs>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3 – Edukimi dhe shërbimi ndaj tatimpaguesve</w:t>
            </w:r>
          </w:p>
          <w:p w14:paraId="2E140C9C" w14:textId="77777777" w:rsidR="0053101B" w:rsidRPr="00960EFE" w:rsidRDefault="0053101B" w:rsidP="0053101B">
            <w:pPr>
              <w:tabs>
                <w:tab w:val="left" w:pos="4975"/>
              </w:tabs>
              <w:spacing w:after="120"/>
              <w:jc w:val="both"/>
              <w:rPr>
                <w:rFonts w:asciiTheme="minorHAnsi" w:hAnsiTheme="minorHAnsi" w:cstheme="minorHAnsi"/>
                <w:szCs w:val="22"/>
                <w:lang w:val="sq-AL"/>
              </w:rPr>
            </w:pPr>
            <w:r w:rsidRPr="00960EFE">
              <w:rPr>
                <w:rFonts w:asciiTheme="minorHAnsi" w:hAnsiTheme="minorHAnsi" w:cstheme="minorHAnsi"/>
                <w:szCs w:val="22"/>
                <w:lang w:val="sq-AL"/>
              </w:rPr>
              <w:t>Edukimi i tatimpaguesve duhet të ketë objektiv të matshëm rritjen e ndërgjegjësimit të tatimpaguesve për ligjet dhe procedurat, duke i edukuar tatimpaguesit mbi përgjegjësitë dhe të drejtat e tyre tatimore, me një efekt në rritjen e nivelit të tatimpaguesve që  respektojnë vullnetarisht ligjin nga viti në vit, si dhe duke matur raportimin e të ardhurave dhe shumës së saktë të tatimit. Një rritje e treguesve vullnetarë mban marrëdhënie të ngushta ndërmjet autoritetit tatimor dhe tatimpaguesit në mënyrë të vazhdueshme dhe rrënjos besimin e publikut në sistemin tatimor.</w:t>
            </w:r>
          </w:p>
          <w:p w14:paraId="52349097" w14:textId="77777777" w:rsidR="0053101B" w:rsidRPr="00960EFE" w:rsidRDefault="0053101B" w:rsidP="0053101B">
            <w:pPr>
              <w:tabs>
                <w:tab w:val="left" w:pos="4975"/>
              </w:tabs>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4 – Qasja e bazuar te rrisku për administrimin e përmbushjes</w:t>
            </w:r>
          </w:p>
          <w:p w14:paraId="459BDB7A" w14:textId="77777777" w:rsidR="0053101B" w:rsidRPr="00960EFE" w:rsidRDefault="0053101B" w:rsidP="0053101B">
            <w:pPr>
              <w:tabs>
                <w:tab w:val="left" w:pos="4975"/>
              </w:tabs>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Përmirësimi dhe zhvillimi i modeli të vlerësimit të riskut, për të dhënë mundësi të identifikohen dhe trajtohen ata tatimpaguese dhe sektorë ekonomikë që përbëjnë riskun më të madh të nëndeklarimit </w:t>
            </w:r>
            <w:r w:rsidRPr="00960EFE">
              <w:rPr>
                <w:rFonts w:asciiTheme="minorHAnsi" w:hAnsiTheme="minorHAnsi" w:cstheme="minorHAnsi"/>
                <w:szCs w:val="22"/>
                <w:lang w:val="sq-AL"/>
              </w:rPr>
              <w:lastRenderedPageBreak/>
              <w:t xml:space="preserve">të të ardhurave dhe fitimeve. Fushat më kritike në të cilat ka nevojë për rritje të aftësive janë kontrolli tatimor, analiza e të dhënave, mbledhja e borxhit, interpretimi i legjislacionit </w:t>
            </w:r>
          </w:p>
          <w:p w14:paraId="073FC35F" w14:textId="77777777" w:rsidR="0053101B" w:rsidRPr="00960EFE" w:rsidRDefault="0053101B" w:rsidP="0053101B">
            <w:pPr>
              <w:tabs>
                <w:tab w:val="left" w:pos="4975"/>
              </w:tabs>
              <w:spacing w:after="120"/>
              <w:jc w:val="both"/>
              <w:rPr>
                <w:rFonts w:asciiTheme="minorHAnsi" w:hAnsiTheme="minorHAnsi" w:cstheme="minorHAnsi"/>
                <w:szCs w:val="22"/>
                <w:lang w:val="sq-AL"/>
              </w:rPr>
            </w:pPr>
          </w:p>
          <w:p w14:paraId="3436C424" w14:textId="77777777" w:rsidR="0053101B" w:rsidRPr="00960EFE" w:rsidRDefault="0053101B" w:rsidP="0053101B">
            <w:pPr>
              <w:tabs>
                <w:tab w:val="left" w:pos="4975"/>
              </w:tabs>
              <w:spacing w:after="120"/>
              <w:jc w:val="both"/>
              <w:rPr>
                <w:rFonts w:asciiTheme="minorHAnsi" w:hAnsiTheme="minorHAnsi" w:cstheme="minorHAnsi"/>
                <w:szCs w:val="22"/>
                <w:lang w:val="sq-AL"/>
              </w:rPr>
            </w:pPr>
            <w:r w:rsidRPr="00960EFE">
              <w:rPr>
                <w:rFonts w:asciiTheme="minorHAnsi" w:hAnsiTheme="minorHAnsi" w:cstheme="minorHAnsi"/>
                <w:szCs w:val="22"/>
                <w:lang w:val="sq-AL"/>
              </w:rPr>
              <w:t>dhe drejtuesit e nivelit të lartë. Ekziston nevojë urgjente që të zhvillohet dhe realizohet një program trajnimi për përmirësim të kompetencave për gjithë stafin që është i angazhuar direkt dhe indirekt në menaxhimin e rriskut</w:t>
            </w:r>
          </w:p>
          <w:p w14:paraId="340F6E7F" w14:textId="77777777" w:rsidR="0053101B" w:rsidRPr="00960EFE" w:rsidRDefault="0053101B" w:rsidP="0053101B">
            <w:pPr>
              <w:tabs>
                <w:tab w:val="left" w:pos="4975"/>
              </w:tabs>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5 – Rimbursimi dhe tepricat kreditore të TVSH dhe tatimeve tjera</w:t>
            </w:r>
          </w:p>
          <w:p w14:paraId="4F0EDAAC" w14:textId="77777777" w:rsidR="0053101B" w:rsidRPr="00960EFE" w:rsidRDefault="0053101B" w:rsidP="0053101B">
            <w:pPr>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Ka ende një vëllim dhe sasi të konsiderueshme tepricash kreditore dhe rimbursimi TVSH-je që është në pritje të përpunimit dhe kthimit. Tepricat kreditore të TVSH-së përbëjnë një risk të konsiderueshëm për DPT-në dhe të ardhurat e buxhetit të shtetit. Duhet punuar nepermjet teknologjise dhe rregulloreve te azhornuara për minimizimin e sasisë së tepricave kreditore dhe për një përpunim më të shpejtë të kërkesave për </w:t>
            </w:r>
            <w:r w:rsidRPr="00960EFE">
              <w:rPr>
                <w:rFonts w:asciiTheme="minorHAnsi" w:hAnsiTheme="minorHAnsi" w:cstheme="minorHAnsi"/>
                <w:szCs w:val="22"/>
                <w:lang w:val="sq-AL"/>
              </w:rPr>
              <w:lastRenderedPageBreak/>
              <w:t>rimbursim TVSH-je dhe tatimet e tjera.</w:t>
            </w:r>
          </w:p>
          <w:p w14:paraId="07E7DED7" w14:textId="77777777" w:rsidR="0053101B" w:rsidRPr="00960EFE" w:rsidRDefault="0053101B" w:rsidP="0053101B">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Një reagim i duhur për të përshtatur kërkesën për likujditete nga bizneset dhe rritjes së presionit të TVSH-së nga inflacioni ishte koha e pagesave dhe rimbursimeve të taksave në kohën e duhur dhe të përcaktuar në ligj. </w:t>
            </w:r>
          </w:p>
          <w:p w14:paraId="655C963A" w14:textId="77777777" w:rsidR="0053101B" w:rsidRPr="00960EFE" w:rsidRDefault="0053101B" w:rsidP="0053101B">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szCs w:val="22"/>
                <w:lang w:val="sq-AL"/>
              </w:rPr>
              <w:t>Vonesat më të gjata kohore e rrisin presionin tatimor dhe ndikojnë direkt në arkën e shoqërisë duke e pakësuar atë për arsye të rritjes së masës së shpenzimeve dhe mosmarrjes në kohë të arkëtimeve, si për rimbursimet, por edhe nga zinxhiri i klientelës.</w:t>
            </w:r>
          </w:p>
          <w:p w14:paraId="2BFC0AC9" w14:textId="77777777" w:rsidR="0053101B" w:rsidRPr="00960EFE" w:rsidRDefault="0053101B" w:rsidP="0053101B">
            <w:pPr>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6 – Borxhi tatimor</w:t>
            </w:r>
          </w:p>
          <w:p w14:paraId="7F368114" w14:textId="77777777" w:rsidR="0053101B" w:rsidRPr="00960EFE" w:rsidRDefault="0053101B" w:rsidP="0053101B">
            <w:pPr>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Të trajtohet problemi i borxhit tatimor të akumuluar në mënyrë që ata tatimpagues që i përmbushin detyrimet ta shohin vendosmërinë tonë për t’u dhënë zgjidhje detyrimeve të prapambetura. Se pari duhen bere analiza per efektivitetin e krijimit te borxheve nga kontrolli tatimor dhe vijimesia zinxhir e procesit (perfshire proceset e shumta gjyqesore). Se dyti, nevojitet te behet me elastik përdorimi i marrëveshjeve për pagesën e tatimit me </w:t>
            </w:r>
            <w:r w:rsidRPr="00960EFE">
              <w:rPr>
                <w:rFonts w:asciiTheme="minorHAnsi" w:hAnsiTheme="minorHAnsi" w:cstheme="minorHAnsi"/>
                <w:szCs w:val="22"/>
                <w:lang w:val="sq-AL"/>
              </w:rPr>
              <w:lastRenderedPageBreak/>
              <w:t>këste. Se treti, pas nje analize te thelluar edhe borxhi i pambledhshëm duhet të fshihet/shuhet, siç lejohet në Ligjin për procedurën tatimore. Se katerti, duhet të përmirësohen rregullimet dhe zhvillimi i ekspertizës së nevojshme të stafit për ndërmarrjen e veprimeve në rastet e paaftësisë paguese.</w:t>
            </w:r>
          </w:p>
          <w:p w14:paraId="6902E814" w14:textId="77777777" w:rsidR="0053101B" w:rsidRPr="00960EFE" w:rsidRDefault="0053101B" w:rsidP="0053101B">
            <w:pPr>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Prioriteti 7 – Lufta ndaj korrupsionit</w:t>
            </w:r>
          </w:p>
          <w:p w14:paraId="2F8E455F" w14:textId="77777777" w:rsidR="0053101B" w:rsidRPr="00960EFE" w:rsidRDefault="0053101B" w:rsidP="0053101B">
            <w:pPr>
              <w:spacing w:after="120"/>
              <w:jc w:val="both"/>
              <w:rPr>
                <w:rFonts w:asciiTheme="minorHAnsi" w:hAnsiTheme="minorHAnsi" w:cstheme="minorHAnsi"/>
                <w:szCs w:val="22"/>
                <w:lang w:val="sq-AL"/>
              </w:rPr>
            </w:pPr>
            <w:r w:rsidRPr="00960EFE">
              <w:rPr>
                <w:rFonts w:asciiTheme="minorHAnsi" w:hAnsiTheme="minorHAnsi" w:cstheme="minorHAnsi"/>
                <w:szCs w:val="22"/>
                <w:lang w:val="sq-AL"/>
              </w:rPr>
              <w:t>Lufta ndaj korrupsionit duhet të përfshihet në draft strategjinë lidhur me nevojën për miratimin e një Plani të Integritetit dhe të angazhimeve se si do të luftohet ky fenomen, që është me ndikim direkt në performsancën e administrimit tatimor duke përfshirë edhe nevojën për pastërtinë e figurës dhe të një vetingu tatimor.</w:t>
            </w:r>
          </w:p>
          <w:p w14:paraId="402168E3" w14:textId="77777777" w:rsidR="0053101B" w:rsidRPr="00960EFE" w:rsidRDefault="0053101B" w:rsidP="006F4C16">
            <w:pPr>
              <w:spacing w:after="120"/>
              <w:jc w:val="both"/>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5CC19179" w14:textId="14007B03" w:rsidR="0053101B" w:rsidRPr="00960EFE" w:rsidRDefault="000D061B"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7921A3E2" w14:textId="7DE4624E" w:rsidR="0053101B" w:rsidRPr="00960EFE" w:rsidRDefault="00FD7192"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7712BC" w:rsidRPr="00960EFE">
              <w:rPr>
                <w:rFonts w:asciiTheme="minorHAnsi" w:hAnsiTheme="minorHAnsi" w:cstheme="minorHAnsi"/>
                <w:szCs w:val="22"/>
                <w:lang w:val="sq-AL"/>
              </w:rPr>
              <w:t>ranuar</w:t>
            </w:r>
          </w:p>
          <w:p w14:paraId="2D29E13B" w14:textId="77777777" w:rsidR="00FD7192" w:rsidRPr="00960EFE" w:rsidRDefault="00FD7192" w:rsidP="00116F63">
            <w:pPr>
              <w:pStyle w:val="BodyText"/>
              <w:jc w:val="both"/>
              <w:rPr>
                <w:rFonts w:asciiTheme="minorHAnsi" w:hAnsiTheme="minorHAnsi" w:cstheme="minorHAnsi"/>
                <w:color w:val="000000"/>
                <w:szCs w:val="22"/>
                <w:lang w:val="sq-AL"/>
              </w:rPr>
            </w:pPr>
          </w:p>
          <w:p w14:paraId="6AC45F05" w14:textId="77777777" w:rsidR="00FD7192" w:rsidRPr="00960EFE" w:rsidRDefault="00FD7192" w:rsidP="00116F63">
            <w:pPr>
              <w:pStyle w:val="BodyText"/>
              <w:jc w:val="both"/>
              <w:rPr>
                <w:rFonts w:asciiTheme="minorHAnsi" w:hAnsiTheme="minorHAnsi" w:cstheme="minorHAnsi"/>
                <w:color w:val="000000"/>
                <w:szCs w:val="22"/>
                <w:lang w:val="sq-AL"/>
              </w:rPr>
            </w:pPr>
          </w:p>
          <w:p w14:paraId="2884CC80" w14:textId="77777777" w:rsidR="00FD7192" w:rsidRPr="00960EFE" w:rsidRDefault="00FD7192" w:rsidP="00116F63">
            <w:pPr>
              <w:pStyle w:val="BodyText"/>
              <w:jc w:val="both"/>
              <w:rPr>
                <w:rFonts w:asciiTheme="minorHAnsi" w:hAnsiTheme="minorHAnsi" w:cstheme="minorHAnsi"/>
                <w:color w:val="000000"/>
                <w:szCs w:val="22"/>
                <w:lang w:val="sq-AL"/>
              </w:rPr>
            </w:pPr>
          </w:p>
          <w:p w14:paraId="41E1BC6A" w14:textId="77777777" w:rsidR="00FD7192" w:rsidRPr="00960EFE" w:rsidRDefault="00FD7192" w:rsidP="00116F63">
            <w:pPr>
              <w:pStyle w:val="BodyText"/>
              <w:jc w:val="both"/>
              <w:rPr>
                <w:rFonts w:asciiTheme="minorHAnsi" w:hAnsiTheme="minorHAnsi" w:cstheme="minorHAnsi"/>
                <w:color w:val="000000"/>
                <w:szCs w:val="22"/>
                <w:lang w:val="sq-AL"/>
              </w:rPr>
            </w:pPr>
          </w:p>
          <w:p w14:paraId="5B7B9288" w14:textId="77777777" w:rsidR="00FD7192" w:rsidRPr="00960EFE" w:rsidRDefault="00FD7192" w:rsidP="00116F63">
            <w:pPr>
              <w:pStyle w:val="BodyText"/>
              <w:jc w:val="both"/>
              <w:rPr>
                <w:rFonts w:asciiTheme="minorHAnsi" w:hAnsiTheme="minorHAnsi" w:cstheme="minorHAnsi"/>
                <w:color w:val="000000"/>
                <w:szCs w:val="22"/>
                <w:lang w:val="sq-AL"/>
              </w:rPr>
            </w:pPr>
          </w:p>
          <w:p w14:paraId="65944733" w14:textId="77777777" w:rsidR="00FD7192" w:rsidRPr="00960EFE" w:rsidRDefault="00FD7192" w:rsidP="00116F63">
            <w:pPr>
              <w:pStyle w:val="BodyText"/>
              <w:jc w:val="both"/>
              <w:rPr>
                <w:rFonts w:asciiTheme="minorHAnsi" w:hAnsiTheme="minorHAnsi" w:cstheme="minorHAnsi"/>
                <w:color w:val="000000"/>
                <w:szCs w:val="22"/>
                <w:lang w:val="sq-AL"/>
              </w:rPr>
            </w:pPr>
          </w:p>
          <w:p w14:paraId="2FE94361" w14:textId="77777777" w:rsidR="00FD7192" w:rsidRPr="00960EFE" w:rsidRDefault="00FD7192" w:rsidP="00116F63">
            <w:pPr>
              <w:pStyle w:val="BodyText"/>
              <w:jc w:val="both"/>
              <w:rPr>
                <w:rFonts w:asciiTheme="minorHAnsi" w:hAnsiTheme="minorHAnsi" w:cstheme="minorHAnsi"/>
                <w:color w:val="000000"/>
                <w:szCs w:val="22"/>
                <w:lang w:val="sq-AL"/>
              </w:rPr>
            </w:pPr>
          </w:p>
          <w:p w14:paraId="5728F93D" w14:textId="77777777" w:rsidR="00FD7192" w:rsidRPr="00960EFE" w:rsidRDefault="00FD7192" w:rsidP="00116F63">
            <w:pPr>
              <w:pStyle w:val="BodyText"/>
              <w:jc w:val="both"/>
              <w:rPr>
                <w:rFonts w:asciiTheme="minorHAnsi" w:hAnsiTheme="minorHAnsi" w:cstheme="minorHAnsi"/>
                <w:color w:val="000000"/>
                <w:szCs w:val="22"/>
                <w:lang w:val="sq-AL"/>
              </w:rPr>
            </w:pPr>
          </w:p>
          <w:p w14:paraId="2B59FD33" w14:textId="77777777" w:rsidR="00FD7192" w:rsidRPr="00960EFE" w:rsidRDefault="00FD7192" w:rsidP="00116F63">
            <w:pPr>
              <w:pStyle w:val="BodyText"/>
              <w:jc w:val="both"/>
              <w:rPr>
                <w:rFonts w:asciiTheme="minorHAnsi" w:hAnsiTheme="minorHAnsi" w:cstheme="minorHAnsi"/>
                <w:color w:val="000000"/>
                <w:szCs w:val="22"/>
                <w:lang w:val="sq-AL"/>
              </w:rPr>
            </w:pPr>
          </w:p>
          <w:p w14:paraId="373E8381" w14:textId="77777777" w:rsidR="00FD7192" w:rsidRPr="00960EFE" w:rsidRDefault="00FD7192" w:rsidP="00116F63">
            <w:pPr>
              <w:pStyle w:val="BodyText"/>
              <w:jc w:val="both"/>
              <w:rPr>
                <w:rFonts w:asciiTheme="minorHAnsi" w:hAnsiTheme="minorHAnsi" w:cstheme="minorHAnsi"/>
                <w:color w:val="000000"/>
                <w:szCs w:val="22"/>
                <w:lang w:val="sq-AL"/>
              </w:rPr>
            </w:pPr>
          </w:p>
          <w:p w14:paraId="7F954647" w14:textId="77777777" w:rsidR="00FD7192" w:rsidRPr="00960EFE" w:rsidRDefault="00FD7192" w:rsidP="00116F63">
            <w:pPr>
              <w:pStyle w:val="BodyText"/>
              <w:jc w:val="both"/>
              <w:rPr>
                <w:rFonts w:asciiTheme="minorHAnsi" w:hAnsiTheme="minorHAnsi" w:cstheme="minorHAnsi"/>
                <w:color w:val="000000"/>
                <w:szCs w:val="22"/>
                <w:lang w:val="sq-AL"/>
              </w:rPr>
            </w:pPr>
          </w:p>
          <w:p w14:paraId="0F6F65FD" w14:textId="77777777" w:rsidR="00FD7192" w:rsidRPr="00960EFE" w:rsidRDefault="00FD7192"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Pranuar</w:t>
            </w:r>
          </w:p>
          <w:p w14:paraId="37AE73CF" w14:textId="77777777" w:rsidR="00FD7192" w:rsidRPr="00960EFE" w:rsidRDefault="00FD7192" w:rsidP="00116F63">
            <w:pPr>
              <w:pStyle w:val="BodyText"/>
              <w:jc w:val="both"/>
              <w:rPr>
                <w:rFonts w:asciiTheme="minorHAnsi" w:hAnsiTheme="minorHAnsi" w:cstheme="minorHAnsi"/>
                <w:color w:val="000000"/>
                <w:szCs w:val="22"/>
                <w:lang w:val="sq-AL"/>
              </w:rPr>
            </w:pPr>
          </w:p>
          <w:p w14:paraId="4BF4EAF2" w14:textId="77777777" w:rsidR="00FD7192" w:rsidRPr="00960EFE" w:rsidRDefault="00FD7192" w:rsidP="00116F63">
            <w:pPr>
              <w:pStyle w:val="BodyText"/>
              <w:jc w:val="both"/>
              <w:rPr>
                <w:rFonts w:asciiTheme="minorHAnsi" w:hAnsiTheme="minorHAnsi" w:cstheme="minorHAnsi"/>
                <w:color w:val="000000"/>
                <w:szCs w:val="22"/>
                <w:lang w:val="sq-AL"/>
              </w:rPr>
            </w:pPr>
          </w:p>
          <w:p w14:paraId="4E63178C" w14:textId="77777777" w:rsidR="00FD7192" w:rsidRPr="00960EFE" w:rsidRDefault="00FD7192" w:rsidP="00116F63">
            <w:pPr>
              <w:pStyle w:val="BodyText"/>
              <w:jc w:val="both"/>
              <w:rPr>
                <w:rFonts w:asciiTheme="minorHAnsi" w:hAnsiTheme="minorHAnsi" w:cstheme="minorHAnsi"/>
                <w:color w:val="000000"/>
                <w:szCs w:val="22"/>
                <w:lang w:val="sq-AL"/>
              </w:rPr>
            </w:pPr>
          </w:p>
          <w:p w14:paraId="58167EAE" w14:textId="77777777" w:rsidR="00FD7192" w:rsidRPr="00960EFE" w:rsidRDefault="00FD7192" w:rsidP="00116F63">
            <w:pPr>
              <w:pStyle w:val="BodyText"/>
              <w:jc w:val="both"/>
              <w:rPr>
                <w:rFonts w:asciiTheme="minorHAnsi" w:hAnsiTheme="minorHAnsi" w:cstheme="minorHAnsi"/>
                <w:color w:val="000000"/>
                <w:szCs w:val="22"/>
                <w:lang w:val="sq-AL"/>
              </w:rPr>
            </w:pPr>
          </w:p>
          <w:p w14:paraId="0A991727" w14:textId="77777777" w:rsidR="00FD7192" w:rsidRPr="00960EFE" w:rsidRDefault="00FD7192" w:rsidP="00116F63">
            <w:pPr>
              <w:pStyle w:val="BodyText"/>
              <w:jc w:val="both"/>
              <w:rPr>
                <w:rFonts w:asciiTheme="minorHAnsi" w:hAnsiTheme="minorHAnsi" w:cstheme="minorHAnsi"/>
                <w:color w:val="000000"/>
                <w:szCs w:val="22"/>
                <w:lang w:val="sq-AL"/>
              </w:rPr>
            </w:pPr>
          </w:p>
          <w:p w14:paraId="305C3484" w14:textId="77777777" w:rsidR="00FD7192" w:rsidRPr="00960EFE" w:rsidRDefault="00FD7192" w:rsidP="00116F63">
            <w:pPr>
              <w:pStyle w:val="BodyText"/>
              <w:jc w:val="both"/>
              <w:rPr>
                <w:rFonts w:asciiTheme="minorHAnsi" w:hAnsiTheme="minorHAnsi" w:cstheme="minorHAnsi"/>
                <w:color w:val="000000"/>
                <w:szCs w:val="22"/>
                <w:lang w:val="sq-AL"/>
              </w:rPr>
            </w:pPr>
          </w:p>
          <w:p w14:paraId="20DD7AA6" w14:textId="77777777" w:rsidR="00FD7192" w:rsidRPr="00960EFE" w:rsidRDefault="00FD7192" w:rsidP="00116F63">
            <w:pPr>
              <w:pStyle w:val="BodyText"/>
              <w:jc w:val="both"/>
              <w:rPr>
                <w:rFonts w:asciiTheme="minorHAnsi" w:hAnsiTheme="minorHAnsi" w:cstheme="minorHAnsi"/>
                <w:color w:val="000000"/>
                <w:szCs w:val="22"/>
                <w:lang w:val="sq-AL"/>
              </w:rPr>
            </w:pPr>
          </w:p>
          <w:p w14:paraId="66C74B38" w14:textId="77777777" w:rsidR="00FD7192" w:rsidRPr="00960EFE" w:rsidRDefault="00FD7192" w:rsidP="00116F63">
            <w:pPr>
              <w:pStyle w:val="BodyText"/>
              <w:jc w:val="both"/>
              <w:rPr>
                <w:rFonts w:asciiTheme="minorHAnsi" w:hAnsiTheme="minorHAnsi" w:cstheme="minorHAnsi"/>
                <w:color w:val="000000"/>
                <w:szCs w:val="22"/>
                <w:lang w:val="sq-AL"/>
              </w:rPr>
            </w:pPr>
          </w:p>
          <w:p w14:paraId="08F6B3F7" w14:textId="7913ECAD" w:rsidR="00FD7192" w:rsidRPr="00960EFE" w:rsidRDefault="00FD7192"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194D0D29" w14:textId="554B2EB8" w:rsidR="000D061B" w:rsidRPr="00960EFE" w:rsidRDefault="007712BC"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lastRenderedPageBreak/>
              <w:t>Hartimi i Draft Strategjis</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ka kaluar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nj</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proces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gjat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pune me ekspert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FMN p</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r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evidentuar problematikat e administrimit tatimor mbi baz</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n 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cilave </w:t>
            </w:r>
            <w:r w:rsidR="000D061B" w:rsidRPr="00960EFE">
              <w:rPr>
                <w:rFonts w:asciiTheme="minorHAnsi" w:hAnsiTheme="minorHAnsi" w:cstheme="minorHAnsi"/>
                <w:szCs w:val="22"/>
                <w:lang w:val="sq-AL"/>
              </w:rPr>
              <w:t>edhe 7 prioritete 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fush</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n e mir</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administrimit tatimor. </w:t>
            </w:r>
          </w:p>
          <w:p w14:paraId="175483E5" w14:textId="616D5FC9" w:rsidR="00871B57" w:rsidRPr="00960EFE" w:rsidRDefault="00871B57" w:rsidP="005C143B">
            <w:pPr>
              <w:rPr>
                <w:rFonts w:asciiTheme="minorHAnsi" w:hAnsiTheme="minorHAnsi" w:cstheme="minorHAnsi"/>
                <w:szCs w:val="22"/>
                <w:lang w:val="sq-AL"/>
              </w:rPr>
            </w:pPr>
            <w:r w:rsidRPr="00960EFE">
              <w:rPr>
                <w:rFonts w:asciiTheme="minorHAnsi" w:hAnsiTheme="minorHAnsi" w:cstheme="minorHAnsi"/>
                <w:szCs w:val="22"/>
                <w:lang w:val="sq-AL"/>
              </w:rPr>
              <w:t>Per vet faktin se kemi t</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b</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jm</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w:t>
            </w:r>
            <w:r w:rsidR="00FD7192" w:rsidRPr="00960EFE">
              <w:rPr>
                <w:rFonts w:asciiTheme="minorHAnsi" w:hAnsiTheme="minorHAnsi" w:cstheme="minorHAnsi"/>
                <w:szCs w:val="22"/>
                <w:lang w:val="sq-AL"/>
              </w:rPr>
              <w:t>me nj</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dokument strategjik , nga t</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r</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si</w:t>
            </w:r>
            <w:r w:rsidRPr="00960EFE">
              <w:rPr>
                <w:rFonts w:asciiTheme="minorHAnsi" w:hAnsiTheme="minorHAnsi" w:cstheme="minorHAnsi"/>
                <w:szCs w:val="22"/>
                <w:lang w:val="sq-AL"/>
              </w:rPr>
              <w:t xml:space="preserve">a e analizave </w:t>
            </w:r>
            <w:r w:rsidR="00FD7192" w:rsidRPr="00960EFE">
              <w:rPr>
                <w:rFonts w:asciiTheme="minorHAnsi" w:hAnsiTheme="minorHAnsi" w:cstheme="minorHAnsi"/>
                <w:szCs w:val="22"/>
                <w:lang w:val="sq-AL"/>
              </w:rPr>
              <w:t>q</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sht</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b</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r</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p</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r ç</w:t>
            </w:r>
            <w:r w:rsidRPr="00960EFE">
              <w:rPr>
                <w:rFonts w:asciiTheme="minorHAnsi" w:hAnsiTheme="minorHAnsi" w:cstheme="minorHAnsi"/>
                <w:szCs w:val="22"/>
                <w:lang w:val="sq-AL"/>
              </w:rPr>
              <w:t xml:space="preserve">do </w:t>
            </w:r>
            <w:r w:rsidR="00FD7192" w:rsidRPr="00960EFE">
              <w:rPr>
                <w:rFonts w:asciiTheme="minorHAnsi" w:hAnsiTheme="minorHAnsi" w:cstheme="minorHAnsi"/>
                <w:szCs w:val="22"/>
                <w:lang w:val="sq-AL"/>
              </w:rPr>
              <w:t>ç</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shtje q</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trajton dokumenti, </w:t>
            </w:r>
            <w:r w:rsidR="00FD7192" w:rsidRPr="00960EFE">
              <w:rPr>
                <w:rFonts w:asciiTheme="minorHAnsi" w:hAnsiTheme="minorHAnsi" w:cstheme="minorHAnsi"/>
                <w:szCs w:val="22"/>
                <w:lang w:val="sq-AL"/>
              </w:rPr>
              <w:t>n</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t</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jan</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rshkruar </w:t>
            </w:r>
            <w:r w:rsidR="00FD7192" w:rsidRPr="00960EFE">
              <w:rPr>
                <w:rFonts w:asciiTheme="minorHAnsi" w:hAnsiTheme="minorHAnsi" w:cstheme="minorHAnsi"/>
                <w:szCs w:val="22"/>
                <w:lang w:val="sq-AL"/>
              </w:rPr>
              <w:t>n</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m</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nyr</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t</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 xml:space="preserve"> p</w:t>
            </w:r>
            <w:r w:rsidR="00A827D2" w:rsidRPr="00960EFE">
              <w:rPr>
                <w:rFonts w:asciiTheme="minorHAnsi" w:hAnsiTheme="minorHAnsi" w:cstheme="minorHAnsi"/>
                <w:szCs w:val="22"/>
                <w:lang w:val="sq-AL"/>
              </w:rPr>
              <w:t>ë</w:t>
            </w:r>
            <w:r w:rsidR="00FD7192" w:rsidRPr="00960EFE">
              <w:rPr>
                <w:rFonts w:asciiTheme="minorHAnsi" w:hAnsiTheme="minorHAnsi" w:cstheme="minorHAnsi"/>
                <w:szCs w:val="22"/>
                <w:lang w:val="sq-AL"/>
              </w:rPr>
              <w:t>rmbledhur</w:t>
            </w:r>
            <w:r w:rsidRPr="00960EFE">
              <w:rPr>
                <w:rFonts w:asciiTheme="minorHAnsi" w:hAnsiTheme="minorHAnsi" w:cstheme="minorHAnsi"/>
                <w:szCs w:val="22"/>
                <w:lang w:val="sq-AL"/>
              </w:rPr>
              <w:t xml:space="preserve"> gjetjet e analizave.</w:t>
            </w:r>
          </w:p>
          <w:p w14:paraId="68E4C0CA" w14:textId="77777777" w:rsidR="00871B57" w:rsidRPr="00960EFE" w:rsidRDefault="00871B57" w:rsidP="005C143B">
            <w:pPr>
              <w:rPr>
                <w:rFonts w:asciiTheme="minorHAnsi" w:hAnsiTheme="minorHAnsi" w:cstheme="minorHAnsi"/>
                <w:szCs w:val="22"/>
                <w:lang w:val="sq-AL"/>
              </w:rPr>
            </w:pPr>
          </w:p>
          <w:p w14:paraId="715480A0" w14:textId="77777777" w:rsidR="00FD7192" w:rsidRPr="00960EFE" w:rsidRDefault="00FD7192" w:rsidP="005C143B">
            <w:pPr>
              <w:rPr>
                <w:rFonts w:asciiTheme="minorHAnsi" w:hAnsiTheme="minorHAnsi" w:cstheme="minorHAnsi"/>
                <w:szCs w:val="22"/>
                <w:lang w:val="sq-AL"/>
              </w:rPr>
            </w:pPr>
          </w:p>
          <w:p w14:paraId="5379AEE1" w14:textId="77777777" w:rsidR="00FD7192" w:rsidRPr="00960EFE" w:rsidRDefault="00FD7192" w:rsidP="005C143B">
            <w:pPr>
              <w:rPr>
                <w:rFonts w:asciiTheme="minorHAnsi" w:hAnsiTheme="minorHAnsi" w:cstheme="minorHAnsi"/>
                <w:szCs w:val="22"/>
                <w:lang w:val="sq-AL"/>
              </w:rPr>
            </w:pPr>
          </w:p>
          <w:p w14:paraId="1AB23AFA" w14:textId="77777777" w:rsidR="00FD7192" w:rsidRPr="00960EFE" w:rsidRDefault="00FD7192" w:rsidP="005C143B">
            <w:pPr>
              <w:rPr>
                <w:rFonts w:asciiTheme="minorHAnsi" w:hAnsiTheme="minorHAnsi" w:cstheme="minorHAnsi"/>
                <w:szCs w:val="22"/>
                <w:lang w:val="sq-AL"/>
              </w:rPr>
            </w:pPr>
          </w:p>
          <w:p w14:paraId="42909BC7" w14:textId="5AE2E1F3" w:rsidR="00FD7192" w:rsidRPr="00960EFE" w:rsidRDefault="00FD7192" w:rsidP="005C143B">
            <w:pPr>
              <w:rPr>
                <w:rFonts w:asciiTheme="minorHAnsi" w:hAnsiTheme="minorHAnsi" w:cstheme="minorHAnsi"/>
                <w:szCs w:val="22"/>
                <w:lang w:val="sq-AL"/>
              </w:rPr>
            </w:pPr>
            <w:r w:rsidRPr="00960EFE">
              <w:rPr>
                <w:rFonts w:asciiTheme="minorHAnsi" w:hAnsiTheme="minorHAnsi" w:cstheme="minorHAnsi"/>
                <w:szCs w:val="22"/>
                <w:lang w:val="sq-AL"/>
              </w:rPr>
              <w:lastRenderedPageBreak/>
              <w:t>Është ripunuar komponenti 1.1 që lidhet tme tatimet direkte, ku sqarohet që pas analizave të bëra deri në qershor 2025 do vijohet me përgatitjen e akteve bazuar në këto analiza.</w:t>
            </w:r>
          </w:p>
          <w:p w14:paraId="5A4FD5C2" w14:textId="77777777" w:rsidR="00FD7192" w:rsidRPr="00960EFE" w:rsidRDefault="00FD7192" w:rsidP="005C143B">
            <w:pPr>
              <w:rPr>
                <w:rFonts w:asciiTheme="minorHAnsi" w:hAnsiTheme="minorHAnsi" w:cstheme="minorHAnsi"/>
                <w:szCs w:val="22"/>
                <w:lang w:val="sq-AL"/>
              </w:rPr>
            </w:pPr>
          </w:p>
          <w:p w14:paraId="3DF4F364" w14:textId="4D0313EC" w:rsidR="000D061B" w:rsidRPr="00960EFE" w:rsidRDefault="00FD7192" w:rsidP="005C143B">
            <w:pPr>
              <w:rPr>
                <w:rFonts w:asciiTheme="minorHAnsi" w:hAnsiTheme="minorHAnsi" w:cstheme="minorHAnsi"/>
                <w:szCs w:val="22"/>
                <w:lang w:val="sq-AL"/>
              </w:rPr>
            </w:pPr>
            <w:r w:rsidRPr="00960EFE">
              <w:rPr>
                <w:rFonts w:asciiTheme="minorHAnsi" w:hAnsiTheme="minorHAnsi" w:cstheme="minorHAnsi"/>
                <w:szCs w:val="22"/>
                <w:lang w:val="sq-AL"/>
              </w:rPr>
              <w:t>P</w:t>
            </w:r>
            <w:r w:rsidR="000D061B" w:rsidRPr="00960EFE">
              <w:rPr>
                <w:rFonts w:asciiTheme="minorHAnsi" w:hAnsiTheme="minorHAnsi" w:cstheme="minorHAnsi"/>
                <w:szCs w:val="22"/>
                <w:lang w:val="sq-AL"/>
              </w:rPr>
              <w:t>rioritet e listuara nga ALTAX jan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masa 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cilat jan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v</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SAA p</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r realizimin e 7 prioriteteve, 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tilla si : Parambushja 100% e deklarat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s s</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tvsh, deklarat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s s</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tatimit 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burim, Hartimi i strategjis</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s</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Sh</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rbimit ndaj tatimpaguesve, trajnimi i stafit 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DTM, bashk</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punimi me universitetet, krijimi i Forumit Tatimor, gjith</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trupa e administrat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s tatimore 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funksionoj</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n</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baz</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t</w:t>
            </w:r>
            <w:r w:rsidR="00A75E4A" w:rsidRPr="00960EFE">
              <w:rPr>
                <w:rFonts w:asciiTheme="minorHAnsi" w:hAnsiTheme="minorHAnsi" w:cstheme="minorHAnsi"/>
                <w:szCs w:val="22"/>
                <w:lang w:val="sq-AL"/>
              </w:rPr>
              <w:t>ë</w:t>
            </w:r>
            <w:r w:rsidR="000D061B" w:rsidRPr="00960EFE">
              <w:rPr>
                <w:rFonts w:asciiTheme="minorHAnsi" w:hAnsiTheme="minorHAnsi" w:cstheme="minorHAnsi"/>
                <w:szCs w:val="22"/>
                <w:lang w:val="sq-AL"/>
              </w:rPr>
              <w:t xml:space="preserve"> riskut. </w:t>
            </w:r>
            <w:r w:rsidR="00C1232E" w:rsidRPr="00960EFE">
              <w:rPr>
                <w:rFonts w:asciiTheme="minorHAnsi" w:hAnsiTheme="minorHAnsi" w:cstheme="minorHAnsi"/>
                <w:szCs w:val="22"/>
                <w:lang w:val="sq-AL"/>
              </w:rPr>
              <w:t>p</w:t>
            </w:r>
            <w:r w:rsidR="00C1232E" w:rsidRPr="00960EFE">
              <w:rPr>
                <w:rFonts w:asciiTheme="minorHAnsi" w:hAnsiTheme="minorHAnsi" w:cstheme="minorHAnsi"/>
                <w:bCs/>
                <w:szCs w:val="22"/>
                <w:lang w:val="sq-AL"/>
              </w:rPr>
              <w:t>ërmirësim i procedurave të mbledhjes së Borxhit, finalizimi i projektit “</w:t>
            </w:r>
            <w:r w:rsidR="00C1232E" w:rsidRPr="00960EFE">
              <w:rPr>
                <w:rFonts w:asciiTheme="minorHAnsi" w:hAnsiTheme="minorHAnsi" w:cstheme="minorHAnsi"/>
                <w:szCs w:val="22"/>
                <w:lang w:val="sq-AL"/>
              </w:rPr>
              <w:t>Dixhitalizimi i komunikimit me Bankat për bllokimin/zhbllokimin e llogarive bankare”,</w:t>
            </w:r>
            <w:r w:rsidR="005C143B" w:rsidRPr="00960EFE">
              <w:rPr>
                <w:rFonts w:asciiTheme="minorHAnsi" w:hAnsiTheme="minorHAnsi" w:cstheme="minorHAnsi"/>
                <w:szCs w:val="22"/>
                <w:lang w:val="sq-AL"/>
              </w:rPr>
              <w:t xml:space="preserve"> ulja e kohës mesatare të rimbursimit të TVSH-së, </w:t>
            </w:r>
            <w:r w:rsidR="000D061B" w:rsidRPr="00960EFE">
              <w:rPr>
                <w:rFonts w:asciiTheme="minorHAnsi" w:hAnsiTheme="minorHAnsi" w:cstheme="minorHAnsi"/>
                <w:szCs w:val="22"/>
                <w:lang w:val="sq-AL"/>
              </w:rPr>
              <w:t>etj.</w:t>
            </w:r>
          </w:p>
          <w:p w14:paraId="17A61BE4" w14:textId="77777777" w:rsidR="00FD7192" w:rsidRPr="00960EFE" w:rsidRDefault="00FD7192" w:rsidP="005C143B">
            <w:pPr>
              <w:rPr>
                <w:rFonts w:asciiTheme="minorHAnsi" w:hAnsiTheme="minorHAnsi" w:cstheme="minorHAnsi"/>
                <w:szCs w:val="22"/>
                <w:lang w:val="sq-AL"/>
              </w:rPr>
            </w:pPr>
          </w:p>
          <w:p w14:paraId="4A6FE3DC" w14:textId="77777777" w:rsidR="00FD7192" w:rsidRPr="00960EFE" w:rsidRDefault="00FD7192" w:rsidP="005C143B">
            <w:pPr>
              <w:rPr>
                <w:rFonts w:asciiTheme="minorHAnsi" w:hAnsiTheme="minorHAnsi" w:cstheme="minorHAnsi"/>
                <w:szCs w:val="22"/>
                <w:lang w:val="sq-AL"/>
              </w:rPr>
            </w:pPr>
          </w:p>
          <w:p w14:paraId="2FE3A26C" w14:textId="7B208722" w:rsidR="00FD7192" w:rsidRPr="00960EFE" w:rsidRDefault="00FD7192" w:rsidP="005C143B">
            <w:pPr>
              <w:rPr>
                <w:rFonts w:asciiTheme="minorHAnsi" w:hAnsiTheme="minorHAnsi" w:cstheme="minorHAnsi"/>
                <w:szCs w:val="22"/>
                <w:lang w:val="sq-AL"/>
              </w:rPr>
            </w:pPr>
            <w:r w:rsidRPr="00960EFE">
              <w:rPr>
                <w:rFonts w:asciiTheme="minorHAnsi" w:hAnsiTheme="minorHAnsi" w:cstheme="minorHAnsi"/>
                <w:szCs w:val="22"/>
                <w:lang w:val="sq-AL"/>
              </w:rPr>
              <w:t>Megjithatë, në reflektim të komenteve , janë ripunuar komponent</w:t>
            </w:r>
            <w:r w:rsidR="00A827D2" w:rsidRPr="00960EFE">
              <w:rPr>
                <w:rFonts w:asciiTheme="minorHAnsi" w:hAnsiTheme="minorHAnsi" w:cstheme="minorHAnsi"/>
                <w:szCs w:val="22"/>
                <w:lang w:val="sq-AL"/>
              </w:rPr>
              <w:t>ë</w:t>
            </w:r>
            <w:r w:rsidRPr="00960EFE">
              <w:rPr>
                <w:rFonts w:asciiTheme="minorHAnsi" w:hAnsiTheme="minorHAnsi" w:cstheme="minorHAnsi"/>
                <w:szCs w:val="22"/>
                <w:lang w:val="sq-AL"/>
              </w:rPr>
              <w:t>t 1.1 dhe 1.2 nën shtyllën 1 ;  komponentët 2.3 dhe 2.4 nën Shtyllën 2 dhe disa komponntë nën Shtyllën 3.</w:t>
            </w:r>
          </w:p>
          <w:p w14:paraId="7B62B882" w14:textId="792A0B68" w:rsidR="0053101B" w:rsidRPr="00960EFE" w:rsidRDefault="0053101B" w:rsidP="00116F63">
            <w:pPr>
              <w:pStyle w:val="BodyText"/>
              <w:jc w:val="both"/>
              <w:rPr>
                <w:rFonts w:asciiTheme="minorHAnsi" w:hAnsiTheme="minorHAnsi" w:cstheme="minorHAnsi"/>
                <w:color w:val="000000"/>
                <w:szCs w:val="22"/>
                <w:lang w:val="sq-AL"/>
              </w:rPr>
            </w:pPr>
          </w:p>
        </w:tc>
      </w:tr>
      <w:tr w:rsidR="001E5E07" w:rsidRPr="00960EFE" w14:paraId="72E0B8D6" w14:textId="77777777" w:rsidTr="006D1AB4">
        <w:tc>
          <w:tcPr>
            <w:tcW w:w="1595" w:type="dxa"/>
            <w:tcBorders>
              <w:top w:val="single" w:sz="4" w:space="0" w:color="auto"/>
              <w:left w:val="single" w:sz="4" w:space="0" w:color="auto"/>
              <w:bottom w:val="single" w:sz="4" w:space="0" w:color="auto"/>
              <w:right w:val="single" w:sz="4" w:space="0" w:color="auto"/>
            </w:tcBorders>
          </w:tcPr>
          <w:p w14:paraId="49675CE3" w14:textId="77777777" w:rsidR="006F4C16" w:rsidRPr="00960EFE" w:rsidRDefault="006F4C16" w:rsidP="00116F63">
            <w:pPr>
              <w:pStyle w:val="BodyText"/>
              <w:jc w:val="both"/>
              <w:rPr>
                <w:rFonts w:asciiTheme="minorHAnsi" w:hAnsiTheme="minorHAnsi" w:cstheme="minorHAnsi"/>
                <w:i/>
                <w:iCs/>
                <w:szCs w:val="22"/>
                <w:lang w:val="sq-AL"/>
              </w:rPr>
            </w:pPr>
          </w:p>
        </w:tc>
        <w:tc>
          <w:tcPr>
            <w:tcW w:w="2620" w:type="dxa"/>
            <w:tcBorders>
              <w:top w:val="single" w:sz="4" w:space="0" w:color="auto"/>
              <w:left w:val="single" w:sz="4" w:space="0" w:color="auto"/>
              <w:bottom w:val="single" w:sz="4" w:space="0" w:color="auto"/>
              <w:right w:val="single" w:sz="4" w:space="0" w:color="auto"/>
            </w:tcBorders>
          </w:tcPr>
          <w:p w14:paraId="29F3B7A3"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Ndërkohë, gjetjet tona për tu vendosur në Plan Veprimin për mirëadministrimin janë renditur si më poshtë:</w:t>
            </w:r>
          </w:p>
          <w:p w14:paraId="05D8A30A" w14:textId="77777777" w:rsidR="006F4C16" w:rsidRPr="00960EFE" w:rsidRDefault="006F4C16" w:rsidP="006F4C16">
            <w:pPr>
              <w:pStyle w:val="Default"/>
              <w:numPr>
                <w:ilvl w:val="0"/>
                <w:numId w:val="7"/>
              </w:numPr>
              <w:spacing w:after="120"/>
              <w:jc w:val="both"/>
              <w:rPr>
                <w:rFonts w:asciiTheme="minorHAnsi" w:eastAsia="Times New Roman" w:hAnsiTheme="minorHAnsi" w:cstheme="minorHAnsi"/>
                <w:sz w:val="22"/>
                <w:szCs w:val="22"/>
                <w:lang w:val="sq-AL"/>
              </w:rPr>
            </w:pPr>
            <w:r w:rsidRPr="00960EFE">
              <w:rPr>
                <w:rFonts w:asciiTheme="minorHAnsi" w:eastAsia="Times New Roman" w:hAnsiTheme="minorHAnsi" w:cstheme="minorHAnsi"/>
                <w:sz w:val="22"/>
                <w:szCs w:val="22"/>
                <w:lang w:val="sq-AL"/>
              </w:rPr>
              <w:t xml:space="preserve">Harta e progresit organizativ të Administratës Tatimore dhe të zhvillimit të kapaciteteve njerëzore sipas ritmeve të </w:t>
            </w:r>
            <w:r w:rsidRPr="00960EFE">
              <w:rPr>
                <w:rFonts w:asciiTheme="minorHAnsi" w:eastAsia="Times New Roman" w:hAnsiTheme="minorHAnsi" w:cstheme="minorHAnsi"/>
                <w:sz w:val="22"/>
                <w:szCs w:val="22"/>
                <w:lang w:val="sq-AL"/>
              </w:rPr>
              <w:lastRenderedPageBreak/>
              <w:t>investimeve në teknologji</w:t>
            </w:r>
          </w:p>
          <w:p w14:paraId="0F2441EE" w14:textId="3F5DA361" w:rsidR="006F4C16" w:rsidRPr="00960EFE" w:rsidRDefault="006F4C16" w:rsidP="006F4C16">
            <w:pPr>
              <w:pStyle w:val="Default"/>
              <w:numPr>
                <w:ilvl w:val="0"/>
                <w:numId w:val="7"/>
              </w:numPr>
              <w:spacing w:after="120"/>
              <w:jc w:val="both"/>
              <w:rPr>
                <w:rFonts w:asciiTheme="minorHAnsi" w:eastAsia="Times New Roman" w:hAnsiTheme="minorHAnsi" w:cstheme="minorHAnsi"/>
                <w:sz w:val="22"/>
                <w:szCs w:val="22"/>
                <w:lang w:val="sq-AL"/>
              </w:rPr>
            </w:pPr>
            <w:r w:rsidRPr="00960EFE">
              <w:rPr>
                <w:rFonts w:asciiTheme="minorHAnsi" w:eastAsia="Times New Roman" w:hAnsiTheme="minorHAnsi" w:cstheme="minorHAnsi"/>
                <w:sz w:val="22"/>
                <w:szCs w:val="22"/>
                <w:lang w:val="sq-AL"/>
              </w:rPr>
              <w:t>Verifikim dhe intensifikim i nivelit te përdorimit të analizës së të dhënave të raporteve të sistemit në proceset e punës së përditshme nga menaxhimi sipas secilit funksion</w:t>
            </w:r>
          </w:p>
          <w:p w14:paraId="7D02135C" w14:textId="77777777" w:rsidR="006F4C16" w:rsidRPr="00960EFE" w:rsidRDefault="006F4C16" w:rsidP="006F4C16">
            <w:pPr>
              <w:pStyle w:val="Default"/>
              <w:numPr>
                <w:ilvl w:val="0"/>
                <w:numId w:val="7"/>
              </w:numPr>
              <w:spacing w:after="120"/>
              <w:jc w:val="both"/>
              <w:rPr>
                <w:rFonts w:asciiTheme="minorHAnsi" w:eastAsia="Times New Roman" w:hAnsiTheme="minorHAnsi" w:cstheme="minorHAnsi"/>
                <w:sz w:val="22"/>
                <w:szCs w:val="22"/>
                <w:lang w:val="sq-AL"/>
              </w:rPr>
            </w:pPr>
            <w:r w:rsidRPr="00960EFE">
              <w:rPr>
                <w:rFonts w:asciiTheme="minorHAnsi" w:eastAsia="Times New Roman" w:hAnsiTheme="minorHAnsi" w:cstheme="minorHAnsi"/>
                <w:sz w:val="22"/>
                <w:szCs w:val="22"/>
                <w:lang w:val="sq-AL"/>
              </w:rPr>
              <w:t>Analizimi i gjithë dokumenteve strategjike dhe politike të menaxhimit te rriskut dhe përmbushjes vullnetare, si dhe rekomandimeve të organizatave ndërkombëtare dhe kërkesave të organizatave të biznesit dhe palëve të treta verifikuese të performancës së AT (KLSH, Audite financiare).</w:t>
            </w:r>
          </w:p>
          <w:p w14:paraId="53ADB0B3" w14:textId="77777777" w:rsidR="006F4C16" w:rsidRPr="00960EFE" w:rsidRDefault="006F4C16" w:rsidP="006F4C16">
            <w:pPr>
              <w:pStyle w:val="Default"/>
              <w:numPr>
                <w:ilvl w:val="0"/>
                <w:numId w:val="7"/>
              </w:numPr>
              <w:spacing w:after="120"/>
              <w:jc w:val="both"/>
              <w:rPr>
                <w:rFonts w:asciiTheme="minorHAnsi" w:eastAsia="Times New Roman" w:hAnsiTheme="minorHAnsi" w:cstheme="minorHAnsi"/>
                <w:sz w:val="22"/>
                <w:szCs w:val="22"/>
                <w:lang w:val="sq-AL"/>
              </w:rPr>
            </w:pPr>
            <w:r w:rsidRPr="00960EFE">
              <w:rPr>
                <w:rFonts w:asciiTheme="minorHAnsi" w:eastAsia="Times New Roman" w:hAnsiTheme="minorHAnsi" w:cstheme="minorHAnsi"/>
                <w:sz w:val="22"/>
                <w:szCs w:val="22"/>
                <w:lang w:val="sq-AL"/>
              </w:rPr>
              <w:t xml:space="preserve">Fokusim në analizat e të dhënave dhe analizen e hendekut tatimor për të identifikuar grupet kryesore të riskut të </w:t>
            </w:r>
            <w:r w:rsidRPr="00960EFE">
              <w:rPr>
                <w:rFonts w:asciiTheme="minorHAnsi" w:eastAsia="Times New Roman" w:hAnsiTheme="minorHAnsi" w:cstheme="minorHAnsi"/>
                <w:sz w:val="22"/>
                <w:szCs w:val="22"/>
                <w:lang w:val="sq-AL"/>
              </w:rPr>
              <w:lastRenderedPageBreak/>
              <w:t>pajtueshmërisë që përbëjnë pjesën më të madhe të hendekut tatimor.</w:t>
            </w:r>
          </w:p>
          <w:p w14:paraId="49609BAB"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Menaxhimi i rriskut tatimor sipas gjurmimit të parasë (regjistrat sipas natyrës së aseteve – para cash dhe llogari bankare, pasuri të luajtshme dhe të paluajtshme( duke koordinuar një plan të përbashkët me FIU dhe bankat duke harmonizuar gjithë veprimet dhe rregulloret për të ulur qarkullimin e parasë cash (vendosje pragu, edukim, identifikimi rrisqeve më të mëdha, gjurmimi pasurive, juridiksionet offshore etj.)</w:t>
            </w:r>
          </w:p>
          <w:p w14:paraId="1A40C464"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Adresimi rrisqeve sektoriale bazuar te matja e informalitetit në ekonomi dhe në punësim dhe koordinimi i </w:t>
            </w:r>
            <w:r w:rsidRPr="00960EFE">
              <w:rPr>
                <w:rFonts w:asciiTheme="minorHAnsi" w:hAnsiTheme="minorHAnsi" w:cstheme="minorHAnsi"/>
                <w:color w:val="000000"/>
                <w:szCs w:val="22"/>
                <w:lang w:val="sq-AL"/>
              </w:rPr>
              <w:lastRenderedPageBreak/>
              <w:t>integruar i të dhënave dhe burimeve ndërinstitucionale</w:t>
            </w:r>
          </w:p>
          <w:p w14:paraId="41BAFEEE"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Rishikimi i rregulloreve (kontrollit tatimor, borxhi, regjistri) per te hequr pengesat qe ndikojne ne kryerjen e detyrave sipas kontekstit ndikues nga jashte dhe brenda administrates (caktimi i inspektoreve, pergjegjesave, permbajtja e programit te kontrollit, trajnimi per specifikat dhe rregullat e reja te miratuara ne vitet e fundit, kontrollet e rimbursimit tatimor jo domosdoshmërisht para rimbursimit.)</w:t>
            </w:r>
          </w:p>
          <w:p w14:paraId="3DD2B8B1" w14:textId="77777777" w:rsidR="006F4C16" w:rsidRPr="00960EFE" w:rsidRDefault="006F4C16" w:rsidP="006F4C16">
            <w:pPr>
              <w:pStyle w:val="ListParagraph"/>
              <w:numPr>
                <w:ilvl w:val="0"/>
                <w:numId w:val="7"/>
              </w:numPr>
              <w:tabs>
                <w:tab w:val="clear" w:pos="567"/>
              </w:tabs>
              <w:autoSpaceDE w:val="0"/>
              <w:autoSpaceDN w:val="0"/>
              <w:adjustRightInd w:val="0"/>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Kryerja e një analize lidhur me skemës së taksimit të vetepunesuarve</w:t>
            </w:r>
          </w:p>
          <w:p w14:paraId="58043C09"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Verifikimi permes analizes i efekteve të shpenzimeve tatimore dhe </w:t>
            </w:r>
            <w:r w:rsidRPr="00960EFE">
              <w:rPr>
                <w:rFonts w:asciiTheme="minorHAnsi" w:hAnsiTheme="minorHAnsi" w:cstheme="minorHAnsi"/>
                <w:color w:val="000000"/>
                <w:szCs w:val="22"/>
                <w:lang w:val="sq-AL"/>
              </w:rPr>
              <w:lastRenderedPageBreak/>
              <w:t>pragjeve tatimore në TVSH dhe tatimin mbi të ardhurat (përjashtimet dhe normat e reduktuara në legjislacionin tatimor)</w:t>
            </w:r>
          </w:p>
          <w:p w14:paraId="35800807"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Rishikimi i barrës tatimore të taksave kombëtare, sipas shpërndarjes së drejtë për përdoruesit, (p.sh. taksa e qarkullimit, taksa e ambalazheve, taksat e ambjentit)</w:t>
            </w:r>
          </w:p>
          <w:p w14:paraId="0BC0B775"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Rishikimi projekt ligjit për kadastrën fiskale duke u bazuar vetëm në vlerësimin e tatimit bazuar mbi vlerën e tregut dhe jo referencës sipas vendodhjes</w:t>
            </w:r>
          </w:p>
          <w:p w14:paraId="7B4ABED8"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Menaxhimi i rriskut tatimor në sektorët e shërbimeve të industrisë së turizmit dhe shtrirja e monitorimit në gjithë zinxhirin e qarkullimit, si dhe ne pasurite e paluajtshme</w:t>
            </w:r>
          </w:p>
          <w:p w14:paraId="7D885F46"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Profilimi i rrisqeve për segmentet e tatimpaguesve, drejtorive rajonale dhe grupeve te aktiviteteve të ndikuara nga situatat e tregut të jashtëm dhe vendas, si dhe nga zhvillimet ekonomike</w:t>
            </w:r>
          </w:p>
          <w:p w14:paraId="73BBF58A"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Decentralizimi i vendimarrjes per menaxhimin e rriskut me baze drejtorite rajonale ne vend te DPT</w:t>
            </w:r>
          </w:p>
          <w:p w14:paraId="0CC7ABBE" w14:textId="77777777" w:rsidR="006F4C16" w:rsidRPr="00960EFE" w:rsidRDefault="006F4C16" w:rsidP="006F4C16">
            <w:pPr>
              <w:pStyle w:val="ListParagraph"/>
              <w:numPr>
                <w:ilvl w:val="0"/>
                <w:numId w:val="6"/>
              </w:numPr>
              <w:tabs>
                <w:tab w:val="clear" w:pos="567"/>
              </w:tabs>
              <w:autoSpaceDE w:val="0"/>
              <w:autoSpaceDN w:val="0"/>
              <w:adjustRightInd w:val="0"/>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Të vilen taksat e evaduara përmes korrupsionit dhe krimeve të tjera financiare duke përmirësuar “kanalet” bashkëpunuese midis agjencive të ardhurave dhe institucioneve zbatuese </w:t>
            </w:r>
          </w:p>
          <w:p w14:paraId="63144E32"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Hartimi i planit të veprimit të formalizimit (kundër informalitetit) të grup aktiviteteve të shërbimeve dhe tregtisë elektronike, artistëve, sportistëve etj. </w:t>
            </w:r>
            <w:r w:rsidRPr="00960EFE">
              <w:rPr>
                <w:rFonts w:asciiTheme="minorHAnsi" w:hAnsiTheme="minorHAnsi" w:cstheme="minorHAnsi"/>
                <w:color w:val="000000"/>
                <w:szCs w:val="22"/>
                <w:lang w:val="sq-AL"/>
              </w:rPr>
              <w:lastRenderedPageBreak/>
              <w:t>(perfshire influencerat).</w:t>
            </w:r>
          </w:p>
          <w:p w14:paraId="51C9FC66" w14:textId="17CFBAFA"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Rregulla te qarta dhe udhezues lidhur me shmangien tatimore dhe planifikimin tatimor agresiv, e cila nuk eshte trajtuar deri me sot me udhezime dhe trajnime specifike</w:t>
            </w:r>
          </w:p>
          <w:p w14:paraId="4CE4BB7B"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Mbështetja dhe programi për ndryshimin e deklaratës individuale të të ardhurave sipas modelit të vendeve të BE-së duke stimuluar tatimin mbi bazë të ardhurat familjare (OECD). </w:t>
            </w:r>
          </w:p>
          <w:p w14:paraId="7DF94322" w14:textId="77777777" w:rsidR="006F4C16" w:rsidRPr="00960EFE" w:rsidRDefault="006F4C16" w:rsidP="006F4C16">
            <w:pPr>
              <w:pStyle w:val="ListParagraph"/>
              <w:numPr>
                <w:ilvl w:val="0"/>
                <w:numId w:val="7"/>
              </w:numPr>
              <w:tabs>
                <w:tab w:val="clear" w:pos="567"/>
              </w:tabs>
              <w:autoSpaceDE w:val="0"/>
              <w:autoSpaceDN w:val="0"/>
              <w:adjustRightInd w:val="0"/>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Të klasifikohet me rrisk të lart evazioni tatimor off-shore përmes programit të informimit vullnetar (voluntary disclosure program - VDP) nëpërmjet shkëmbimit automatik të informacionit, që ka filluar prej vitit 2020, si dhe verifikimi i </w:t>
            </w:r>
            <w:r w:rsidRPr="00960EFE">
              <w:rPr>
                <w:rFonts w:asciiTheme="minorHAnsi" w:hAnsiTheme="minorHAnsi" w:cstheme="minorHAnsi"/>
                <w:color w:val="000000"/>
                <w:szCs w:val="22"/>
                <w:lang w:val="sq-AL"/>
              </w:rPr>
              <w:lastRenderedPageBreak/>
              <w:t>rritjes së investimeve në pasuri të paluajtshme</w:t>
            </w:r>
          </w:p>
          <w:p w14:paraId="5E916D4E" w14:textId="77777777" w:rsidR="006F4C16" w:rsidRPr="00960EFE" w:rsidRDefault="006F4C16" w:rsidP="006F4C16">
            <w:pPr>
              <w:pStyle w:val="ListParagraph"/>
              <w:numPr>
                <w:ilvl w:val="0"/>
                <w:numId w:val="6"/>
              </w:numPr>
              <w:tabs>
                <w:tab w:val="clear" w:pos="567"/>
              </w:tabs>
              <w:autoSpaceDE w:val="0"/>
              <w:autoSpaceDN w:val="0"/>
              <w:adjustRightInd w:val="0"/>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Praktika te mira menaxhimi për rastet e pasurisë së shpejtë e në vlera të mëdha, qe t’u jepen audituesve detyra të qarta me një kuadër rregullator të posacëm për të vlerësuar detyrimet tatimore me metoda indirekte </w:t>
            </w:r>
          </w:p>
          <w:p w14:paraId="0C1B3037"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Monitorimi dhe analiza e performances te Marreveshjeve kombëtare dhe ndërkombëtare në nivel praktik dhe me objektiva të qartë dhe takime periodike konsultative me organizatat e biznesit dhe punës</w:t>
            </w:r>
          </w:p>
          <w:p w14:paraId="0A157085"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Analiza e posacme per efektet te permbushja vullnetare prej ndryshimit te legjislacionit në çdo vit, me ndikim negativ ne </w:t>
            </w:r>
            <w:r w:rsidRPr="00960EFE">
              <w:rPr>
                <w:rFonts w:asciiTheme="minorHAnsi" w:hAnsiTheme="minorHAnsi" w:cstheme="minorHAnsi"/>
                <w:color w:val="000000"/>
                <w:szCs w:val="22"/>
                <w:lang w:val="sq-AL"/>
              </w:rPr>
              <w:lastRenderedPageBreak/>
              <w:t>konsolidimin e sistemit dhe rritjen e shanseve per korrupsion dhe konflikt interesash</w:t>
            </w:r>
          </w:p>
          <w:p w14:paraId="738A5D2E"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bookmarkStart w:id="2" w:name="_Hlk179909082"/>
            <w:r w:rsidRPr="00960EFE">
              <w:rPr>
                <w:rFonts w:asciiTheme="minorHAnsi" w:hAnsiTheme="minorHAnsi" w:cstheme="minorHAnsi"/>
                <w:color w:val="000000"/>
                <w:szCs w:val="22"/>
                <w:lang w:val="sq-AL"/>
              </w:rPr>
              <w:t>Forcimi i bashkëpunimit ndërkufitar me Kosovën, Mali e Zi, Maqedoninë e Veriut dhe Greqinë.</w:t>
            </w:r>
            <w:bookmarkEnd w:id="2"/>
          </w:p>
          <w:p w14:paraId="1E2596C3" w14:textId="77777777" w:rsidR="006F4C16" w:rsidRPr="00960EFE" w:rsidRDefault="006F4C16" w:rsidP="006F4C16">
            <w:pPr>
              <w:pStyle w:val="ListParagraph"/>
              <w:numPr>
                <w:ilvl w:val="0"/>
                <w:numId w:val="7"/>
              </w:numPr>
              <w:tabs>
                <w:tab w:val="clear" w:pos="567"/>
                <w:tab w:val="left" w:pos="720"/>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Model administrimi bazuar te monitorimi horizontal i tatimpaguesve të mëdhenj dhe një strukturë e posaçme e riorganizuar e Transferimit të Çmimit në Drejtorinë Rajonale te Tatimpaguesve te Medhenj</w:t>
            </w:r>
          </w:p>
          <w:p w14:paraId="231583CB" w14:textId="77777777" w:rsidR="006F4C16" w:rsidRPr="00960EFE" w:rsidRDefault="006F4C16" w:rsidP="006F4C16">
            <w:pPr>
              <w:pStyle w:val="ListParagraph"/>
              <w:numPr>
                <w:ilvl w:val="0"/>
                <w:numId w:val="6"/>
              </w:numPr>
              <w:tabs>
                <w:tab w:val="clear" w:pos="567"/>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Verifikimi dhe riorganizimi lidhur me nivelin e produktivitetit tatimor nga shkëmbimi i informacionit  me Administratat Tatimore të vendeve të tjera lidhur me të dhëna mbi transaksionet e realizuara ndërmjet tatimpaguesve;</w:t>
            </w:r>
          </w:p>
          <w:p w14:paraId="0B6DCB21" w14:textId="77777777" w:rsidR="006F4C16" w:rsidRPr="00960EFE" w:rsidRDefault="006F4C16" w:rsidP="006F4C16">
            <w:pPr>
              <w:pStyle w:val="ListParagraph"/>
              <w:numPr>
                <w:ilvl w:val="0"/>
                <w:numId w:val="6"/>
              </w:numPr>
              <w:tabs>
                <w:tab w:val="clear" w:pos="567"/>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Ofrimi eksperiencave te deritanishme mbi shkëmbimin e informacionit me administratat homologe dhe bashkepunimin sipas marrveshjeve te BEPS;</w:t>
            </w:r>
          </w:p>
          <w:p w14:paraId="0E16764D" w14:textId="77777777" w:rsidR="006F4C16" w:rsidRPr="00960EFE" w:rsidRDefault="006F4C16" w:rsidP="006F4C16">
            <w:pPr>
              <w:pStyle w:val="ListParagraph"/>
              <w:numPr>
                <w:ilvl w:val="0"/>
                <w:numId w:val="6"/>
              </w:numPr>
              <w:tabs>
                <w:tab w:val="clear" w:pos="567"/>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Shkëmbimi i informacionit (automatic dhe jo automatik) me administratat e tjera tatimore me qëllim zbatimin e marrëveshjeve tatimore për shmangien e taksimit të dyfishtë dhe për parandalimin e evazionit fiscal (CRS-Common Reporting Standard)</w:t>
            </w:r>
          </w:p>
          <w:p w14:paraId="0EC51C20" w14:textId="77777777" w:rsidR="006F4C16" w:rsidRPr="00960EFE" w:rsidRDefault="006F4C16" w:rsidP="006F4C16">
            <w:pPr>
              <w:pStyle w:val="ListParagraph"/>
              <w:numPr>
                <w:ilvl w:val="0"/>
                <w:numId w:val="6"/>
              </w:numPr>
              <w:tabs>
                <w:tab w:val="clear" w:pos="567"/>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Hartimi i draft-marrëveshjeve sipas nevojave institucionale;</w:t>
            </w:r>
          </w:p>
          <w:p w14:paraId="3AD4BB49" w14:textId="77777777" w:rsidR="006F4C16" w:rsidRPr="00960EFE" w:rsidRDefault="006F4C16" w:rsidP="006F4C16">
            <w:pPr>
              <w:pStyle w:val="ListParagraph"/>
              <w:numPr>
                <w:ilvl w:val="0"/>
                <w:numId w:val="6"/>
              </w:numPr>
              <w:tabs>
                <w:tab w:val="clear" w:pos="567"/>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Trajtimi dhe dhënia e opinionit për draft-marrëveshjet e propozuara nga institucionet e tjera.</w:t>
            </w:r>
          </w:p>
          <w:p w14:paraId="0E21BA30" w14:textId="77777777" w:rsidR="006F4C16" w:rsidRPr="00960EFE" w:rsidRDefault="006F4C16" w:rsidP="006F4C16">
            <w:pPr>
              <w:pStyle w:val="ListParagraph"/>
              <w:numPr>
                <w:ilvl w:val="0"/>
                <w:numId w:val="6"/>
              </w:numPr>
              <w:tabs>
                <w:tab w:val="clear" w:pos="567"/>
              </w:tabs>
              <w:contextualSpacing/>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Trajtim cilësor e në kohë i problematikave fiskale në lidhje me </w:t>
            </w:r>
            <w:r w:rsidRPr="00960EFE">
              <w:rPr>
                <w:rFonts w:asciiTheme="minorHAnsi" w:hAnsiTheme="minorHAnsi" w:cstheme="minorHAnsi"/>
                <w:color w:val="000000"/>
                <w:szCs w:val="22"/>
                <w:lang w:val="sq-AL"/>
              </w:rPr>
              <w:lastRenderedPageBreak/>
              <w:t>problematikat tatimore më të ndeshura, për tatimpaguesit dhe administratën tatimore qendrore</w:t>
            </w:r>
          </w:p>
          <w:p w14:paraId="3EF06EAC" w14:textId="77777777" w:rsidR="006F4C16" w:rsidRPr="00960EFE" w:rsidRDefault="006F4C16" w:rsidP="006F4C16">
            <w:pPr>
              <w:pStyle w:val="ListParagraph"/>
              <w:numPr>
                <w:ilvl w:val="0"/>
                <w:numId w:val="6"/>
              </w:numPr>
              <w:tabs>
                <w:tab w:val="clear" w:pos="567"/>
                <w:tab w:val="left" w:pos="720"/>
              </w:tabs>
              <w:contextualSpacing/>
              <w:jc w:val="both"/>
              <w:rPr>
                <w:rFonts w:asciiTheme="minorHAnsi" w:hAnsiTheme="minorHAnsi" w:cstheme="minorHAnsi"/>
                <w:color w:val="000000"/>
                <w:szCs w:val="22"/>
                <w:lang w:val="sq-AL"/>
              </w:rPr>
            </w:pPr>
            <w:bookmarkStart w:id="3" w:name="_Hlk179909122"/>
            <w:r w:rsidRPr="00960EFE">
              <w:rPr>
                <w:rFonts w:asciiTheme="minorHAnsi" w:hAnsiTheme="minorHAnsi" w:cstheme="minorHAnsi"/>
                <w:color w:val="000000"/>
                <w:szCs w:val="22"/>
                <w:lang w:val="sq-AL"/>
              </w:rPr>
              <w:t>Edukimi nëpërmjet një hapësire/kanali të dedikuar TV publik dhe përdorimi me intensitet i debateve dhe emisioneve në mediat dhe me influencerat më të ndjekur</w:t>
            </w:r>
            <w:bookmarkEnd w:id="3"/>
          </w:p>
          <w:p w14:paraId="36D88D34"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B. Për adresimin tatimor të problematikave të tatimpaguesve dhe ekonomisë</w:t>
            </w:r>
          </w:p>
          <w:p w14:paraId="2CADC3CE"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Strategjia tatimore duhet të kosniderohet si një model plan biznesi i tatimeve dhe doganave dhe duhet te jete me shume e orientuar nga bizneset, pasi në draft mungon fryma që adresohet drejt problematikave për zgjidhje. </w:t>
            </w:r>
          </w:p>
          <w:p w14:paraId="213D8D5B" w14:textId="77777777" w:rsidR="006F4C16" w:rsidRPr="00960EFE" w:rsidRDefault="006F4C16" w:rsidP="006F4C16">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1. Trajtimi i sektoreve si prodhimi për eksport dhe te tjere mbetet nje dileme e pa adresuar, pasi ka nevoje qe strategjia te adresohet sipas grup aktivitete brenda sektoreve (</w:t>
            </w:r>
            <w:hyperlink r:id="rId9" w:tgtFrame="_blank" w:history="1">
              <w:r w:rsidRPr="00960EFE">
                <w:rPr>
                  <w:rFonts w:asciiTheme="minorHAnsi" w:hAnsiTheme="minorHAnsi" w:cstheme="minorHAnsi"/>
                  <w:color w:val="000000"/>
                  <w:szCs w:val="22"/>
                  <w:lang w:val="sq-AL"/>
                </w:rPr>
                <w:t>p.sh</w:t>
              </w:r>
            </w:hyperlink>
            <w:r w:rsidRPr="00960EFE">
              <w:rPr>
                <w:rFonts w:asciiTheme="minorHAnsi" w:hAnsiTheme="minorHAnsi" w:cstheme="minorHAnsi"/>
                <w:color w:val="000000"/>
                <w:szCs w:val="22"/>
                <w:lang w:val="sq-AL"/>
              </w:rPr>
              <w:t xml:space="preserve">. brenda prodhimit vendas dhe per eksport etj) dhe sipas segmenteve te tatimpaguesve per te </w:t>
            </w:r>
            <w:r w:rsidRPr="00960EFE">
              <w:rPr>
                <w:rFonts w:asciiTheme="minorHAnsi" w:hAnsiTheme="minorHAnsi" w:cstheme="minorHAnsi"/>
                <w:color w:val="000000"/>
                <w:szCs w:val="22"/>
                <w:lang w:val="sq-AL"/>
              </w:rPr>
              <w:lastRenderedPageBreak/>
              <w:t xml:space="preserve">dhene qartesisht se ku jemi dhe ku do vemi. </w:t>
            </w:r>
          </w:p>
          <w:p w14:paraId="1D635D7D" w14:textId="77777777" w:rsidR="006F4C16" w:rsidRPr="00960EFE" w:rsidRDefault="006F4C16" w:rsidP="006F4C16">
            <w:pPr>
              <w:spacing w:after="120"/>
              <w:jc w:val="both"/>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080642E7" w14:textId="3B4C1B70" w:rsidR="006F4C16" w:rsidRPr="00960EFE" w:rsidRDefault="00865880"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73415E1F" w14:textId="5F7E7D44" w:rsidR="006F4C16" w:rsidRPr="00960EFE" w:rsidRDefault="00F4567A"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w:t>
            </w:r>
            <w:r w:rsidR="005C143B" w:rsidRPr="00960EFE">
              <w:rPr>
                <w:rFonts w:asciiTheme="minorHAnsi" w:hAnsiTheme="minorHAnsi" w:cstheme="minorHAnsi"/>
                <w:color w:val="000000"/>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2494103C" w14:textId="77777777" w:rsidR="006F4C16" w:rsidRPr="00960EFE" w:rsidRDefault="005C143B"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Plani i Veprimit q</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shoq</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ron SAA 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Shtojc</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n nr 1 </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sht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hartuar n</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baz</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prioriteteve t</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dakord</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suara me FMN lidhur me mir</w:t>
            </w:r>
            <w:r w:rsidR="00A75E4A"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administrimin tatimor.</w:t>
            </w:r>
          </w:p>
          <w:p w14:paraId="0685D246" w14:textId="77777777" w:rsidR="00957C71" w:rsidRPr="00960EFE" w:rsidRDefault="00957C71"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Ky plan perfshin edhe propozimet e bera nga ALTAX</w:t>
            </w:r>
          </w:p>
          <w:p w14:paraId="2DC4D309" w14:textId="5C4B0C8B" w:rsidR="00A827D2" w:rsidRPr="00960EFE" w:rsidRDefault="00A827D2" w:rsidP="00116F63">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Sqaruar edhe në takimin e datës 1 nëntor me përfaqësuesin e ALTAX</w:t>
            </w:r>
          </w:p>
        </w:tc>
      </w:tr>
      <w:tr w:rsidR="001E5E07" w:rsidRPr="00960EFE" w14:paraId="4ACF7F23" w14:textId="77777777" w:rsidTr="006D1AB4">
        <w:tc>
          <w:tcPr>
            <w:tcW w:w="1595" w:type="dxa"/>
            <w:tcBorders>
              <w:top w:val="single" w:sz="4" w:space="0" w:color="auto"/>
              <w:left w:val="single" w:sz="4" w:space="0" w:color="auto"/>
              <w:bottom w:val="single" w:sz="4" w:space="0" w:color="auto"/>
              <w:right w:val="single" w:sz="4" w:space="0" w:color="auto"/>
            </w:tcBorders>
          </w:tcPr>
          <w:p w14:paraId="321FEF44" w14:textId="63509463" w:rsidR="006F4C16" w:rsidRPr="00960EFE" w:rsidRDefault="009A2D15"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Detajim mase</w:t>
            </w:r>
          </w:p>
        </w:tc>
        <w:tc>
          <w:tcPr>
            <w:tcW w:w="2620" w:type="dxa"/>
            <w:tcBorders>
              <w:top w:val="single" w:sz="4" w:space="0" w:color="auto"/>
              <w:left w:val="single" w:sz="4" w:space="0" w:color="auto"/>
              <w:bottom w:val="single" w:sz="4" w:space="0" w:color="auto"/>
              <w:right w:val="single" w:sz="4" w:space="0" w:color="auto"/>
            </w:tcBorders>
          </w:tcPr>
          <w:p w14:paraId="2A4CA759"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b/>
                <w:bCs/>
                <w:color w:val="202124"/>
                <w:spacing w:val="2"/>
                <w:szCs w:val="22"/>
                <w:shd w:val="clear" w:color="auto" w:fill="FFFFFF"/>
                <w:lang w:val="sq-AL"/>
              </w:rPr>
              <w:t>2.</w:t>
            </w:r>
            <w:r w:rsidRPr="00960EFE">
              <w:rPr>
                <w:rFonts w:asciiTheme="minorHAnsi" w:hAnsiTheme="minorHAnsi" w:cstheme="minorHAnsi"/>
                <w:color w:val="202124"/>
                <w:spacing w:val="2"/>
                <w:szCs w:val="22"/>
                <w:shd w:val="clear" w:color="auto" w:fill="FFFFFF"/>
                <w:lang w:val="sq-AL"/>
              </w:rPr>
              <w:t xml:space="preserve"> </w:t>
            </w:r>
            <w:r w:rsidRPr="00960EFE">
              <w:rPr>
                <w:rFonts w:asciiTheme="minorHAnsi" w:hAnsiTheme="minorHAnsi" w:cstheme="minorHAnsi"/>
                <w:i/>
                <w:iCs/>
                <w:color w:val="202124"/>
                <w:spacing w:val="2"/>
                <w:szCs w:val="22"/>
                <w:shd w:val="clear" w:color="auto" w:fill="FFFFFF"/>
                <w:lang w:val="sq-AL"/>
              </w:rPr>
              <w:t xml:space="preserve">Analizat per përjashtimet tatimore dhe politikat për barrëatimore </w:t>
            </w:r>
            <w:r w:rsidRPr="00960EFE">
              <w:rPr>
                <w:rFonts w:asciiTheme="minorHAnsi" w:hAnsiTheme="minorHAnsi" w:cstheme="minorHAnsi"/>
                <w:color w:val="202124"/>
                <w:spacing w:val="2"/>
                <w:szCs w:val="22"/>
                <w:shd w:val="clear" w:color="auto" w:fill="FFFFFF"/>
                <w:lang w:val="sq-AL"/>
              </w:rPr>
              <w:t>duhet te ishin te kryera me perpara dhe jo te lihen si detyrë ne Strategji, pasi krijon pasiguri dhe mban pezull vendimarrjen e biznesit, te pakten te vihen afate qe te mbyllen vitin e pare te strategjise.</w:t>
            </w:r>
          </w:p>
          <w:p w14:paraId="59BCCFC8"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 xml:space="preserve">Në matërial në kuadër të rishikimit të përjashtimeve dhe rrjedhimisht edhe të barrës tatimore duhet të shihet se si mendohet nga politika tatimore të shpërndahet barra tatimore sipas segmeneteve të tatimpaguesve (bazuar te qarkullimi), si dhe sipas industrive (bazuar te aktivitetet sipas sektorëve). </w:t>
            </w:r>
          </w:p>
          <w:p w14:paraId="3B7C0C50" w14:textId="77777777" w:rsidR="006F4C16" w:rsidRPr="00960EFE" w:rsidRDefault="006F4C16" w:rsidP="006F4C16">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 xml:space="preserve">Por, që të funksionojë efekti i shpërndarjes së barrës së tatimit mbi të gjitha kategoritë e individëve duhet që administrata tatimore të reduktojë në mënyrë të ndjeshme informalitetin e tregut, si dhe të minimizojnë evazionin. Përndryshe, aplikimi i normave tatimore progresive mbi të ardhurat personale do vijojë të ketë pabarazi dhe diskriminim, si ka </w:t>
            </w:r>
            <w:r w:rsidRPr="00960EFE">
              <w:rPr>
                <w:rFonts w:asciiTheme="minorHAnsi" w:hAnsiTheme="minorHAnsi" w:cstheme="minorHAnsi"/>
                <w:szCs w:val="22"/>
                <w:lang w:val="sq-AL"/>
              </w:rPr>
              <w:lastRenderedPageBreak/>
              <w:t>ndodhur në rastin e aplikimit të saj në Shqipëri</w:t>
            </w:r>
            <w:r w:rsidRPr="00960EFE">
              <w:rPr>
                <w:rStyle w:val="FootnoteReference"/>
                <w:rFonts w:asciiTheme="minorHAnsi" w:hAnsiTheme="minorHAnsi" w:cstheme="minorHAnsi"/>
                <w:szCs w:val="22"/>
                <w:lang w:val="sq-AL"/>
              </w:rPr>
              <w:footnoteReference w:id="2"/>
            </w:r>
            <w:r w:rsidRPr="00960EFE">
              <w:rPr>
                <w:rFonts w:asciiTheme="minorHAnsi" w:hAnsiTheme="minorHAnsi" w:cstheme="minorHAnsi"/>
                <w:szCs w:val="22"/>
                <w:lang w:val="sq-AL"/>
              </w:rPr>
              <w:t>.</w:t>
            </w:r>
          </w:p>
          <w:p w14:paraId="20F13F0B" w14:textId="77777777" w:rsidR="006F4C16" w:rsidRPr="00960EFE" w:rsidRDefault="006F4C16" w:rsidP="006F4C16">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Ndërsa tatimi mbi të ardhurat nga puna mund të rritë bazën e tatueshme, nevojitet mbi të gjitha shpërndarja e tatimit mbi të ardhurat personale në drejtim të tatimit të të ardhurave nga kapitali.</w:t>
            </w:r>
          </w:p>
          <w:p w14:paraId="0E2AD18F" w14:textId="620C44A3" w:rsidR="006F4C16" w:rsidRPr="00960EFE" w:rsidRDefault="006F4C16" w:rsidP="006F4C16">
            <w:pPr>
              <w:spacing w:after="120"/>
              <w:jc w:val="both"/>
              <w:rPr>
                <w:rFonts w:asciiTheme="minorHAnsi" w:hAnsiTheme="minorHAnsi" w:cstheme="minorHAnsi"/>
                <w:b/>
                <w:bCs/>
                <w:color w:val="202124"/>
                <w:spacing w:val="2"/>
                <w:szCs w:val="22"/>
                <w:shd w:val="clear" w:color="auto" w:fill="FFFFFF"/>
                <w:lang w:val="sq-AL"/>
              </w:rPr>
            </w:pPr>
            <w:r w:rsidRPr="00960EFE">
              <w:rPr>
                <w:rFonts w:asciiTheme="minorHAnsi" w:hAnsiTheme="minorHAnsi" w:cstheme="minorHAnsi"/>
                <w:szCs w:val="22"/>
                <w:lang w:val="sq-AL"/>
              </w:rPr>
              <w:t>Politika fiskale lidhur me normat tatimore të ulëta për kapitalet nuk ka patur ndikimin e pritshëm në thithjen e investimeve dhe si rrjedhojë edhe në rritjen ekonomike</w:t>
            </w:r>
          </w:p>
        </w:tc>
        <w:tc>
          <w:tcPr>
            <w:tcW w:w="1341" w:type="dxa"/>
            <w:tcBorders>
              <w:top w:val="single" w:sz="4" w:space="0" w:color="auto"/>
              <w:left w:val="single" w:sz="4" w:space="0" w:color="auto"/>
              <w:bottom w:val="single" w:sz="4" w:space="0" w:color="auto"/>
              <w:right w:val="single" w:sz="4" w:space="0" w:color="auto"/>
            </w:tcBorders>
          </w:tcPr>
          <w:p w14:paraId="1BB603DD" w14:textId="71C57186" w:rsidR="006F4C16" w:rsidRPr="00960EFE" w:rsidRDefault="00865880" w:rsidP="00116F63">
            <w:pPr>
              <w:pStyle w:val="BodyText"/>
              <w:jc w:val="both"/>
              <w:rPr>
                <w:rFonts w:asciiTheme="minorHAnsi" w:hAnsiTheme="minorHAnsi" w:cstheme="minorHAnsi"/>
                <w:szCs w:val="22"/>
                <w:lang w:val="sq-AL"/>
              </w:rPr>
            </w:pPr>
            <w:r w:rsidRPr="00960EFE">
              <w:rPr>
                <w:rFonts w:asciiTheme="minorHAnsi" w:hAnsiTheme="minorHAnsi" w:cstheme="minorHAnsi"/>
                <w:color w:val="202124"/>
                <w:spacing w:val="2"/>
                <w:szCs w:val="22"/>
                <w:shd w:val="clear" w:color="auto" w:fill="FFFFFF"/>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30BEEF81" w14:textId="6D90CB8A" w:rsidR="006F4C16" w:rsidRPr="00960EFE" w:rsidRDefault="00A827D2"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6F6D0B"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421F879B" w14:textId="3FBD7CF5" w:rsidR="006F4C16" w:rsidRPr="00960EFE" w:rsidRDefault="006F6D0B" w:rsidP="00116F63">
            <w:pPr>
              <w:pStyle w:val="BodyText"/>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Analizat per përjashtimet tatimore dhe politikat për barrëatimore jan</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 xml:space="preserve"> p</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rcaktuar t</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 xml:space="preserve"> b</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ehn brenda qershor 2025 dhe jan</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 xml:space="preserve"> nj</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 xml:space="preserve"> nd</w:t>
            </w:r>
            <w:r w:rsidR="00A75E4A" w:rsidRPr="00960EFE">
              <w:rPr>
                <w:rFonts w:asciiTheme="minorHAnsi" w:hAnsiTheme="minorHAnsi" w:cstheme="minorHAnsi"/>
                <w:color w:val="202124"/>
                <w:spacing w:val="2"/>
                <w:szCs w:val="22"/>
                <w:shd w:val="clear" w:color="auto" w:fill="FFFFFF"/>
                <w:lang w:val="sq-AL"/>
              </w:rPr>
              <w:t>ë</w:t>
            </w:r>
            <w:r w:rsidRPr="00960EFE">
              <w:rPr>
                <w:rFonts w:asciiTheme="minorHAnsi" w:hAnsiTheme="minorHAnsi" w:cstheme="minorHAnsi"/>
                <w:color w:val="202124"/>
                <w:spacing w:val="2"/>
                <w:szCs w:val="22"/>
                <w:shd w:val="clear" w:color="auto" w:fill="FFFFFF"/>
                <w:lang w:val="sq-AL"/>
              </w:rPr>
              <w:t>r kushte</w:t>
            </w:r>
            <w:r w:rsidR="00A0390F" w:rsidRPr="00960EFE">
              <w:rPr>
                <w:rFonts w:asciiTheme="minorHAnsi" w:hAnsiTheme="minorHAnsi" w:cstheme="minorHAnsi"/>
                <w:color w:val="202124"/>
                <w:spacing w:val="2"/>
                <w:szCs w:val="22"/>
                <w:shd w:val="clear" w:color="auto" w:fill="FFFFFF"/>
                <w:lang w:val="sq-AL"/>
              </w:rPr>
              <w:t>t</w:t>
            </w:r>
            <w:r w:rsidRPr="00960EFE">
              <w:rPr>
                <w:rFonts w:asciiTheme="minorHAnsi" w:hAnsiTheme="minorHAnsi" w:cstheme="minorHAnsi"/>
                <w:color w:val="202124"/>
                <w:spacing w:val="2"/>
                <w:szCs w:val="22"/>
                <w:shd w:val="clear" w:color="auto" w:fill="FFFFFF"/>
                <w:lang w:val="sq-AL"/>
              </w:rPr>
              <w:t xml:space="preserve"> e vena nga BE tek Plani i Rritjes.</w:t>
            </w:r>
          </w:p>
          <w:p w14:paraId="58481E73" w14:textId="77777777" w:rsidR="006F6D0B" w:rsidRPr="00960EFE" w:rsidRDefault="006F6D0B"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MF do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asistohet nga FMN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kryerjen 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tilla analizave.</w:t>
            </w:r>
          </w:p>
          <w:p w14:paraId="5F2634DA" w14:textId="77777777" w:rsidR="00A827D2" w:rsidRPr="00960EFE" w:rsidRDefault="00A827D2" w:rsidP="00116F63">
            <w:pPr>
              <w:pStyle w:val="BodyText"/>
              <w:jc w:val="both"/>
              <w:rPr>
                <w:rFonts w:asciiTheme="minorHAnsi" w:hAnsiTheme="minorHAnsi" w:cstheme="minorHAnsi"/>
                <w:szCs w:val="22"/>
                <w:lang w:val="sq-AL"/>
              </w:rPr>
            </w:pPr>
          </w:p>
          <w:p w14:paraId="27F706E0" w14:textId="630336C9" w:rsidR="00A827D2" w:rsidRPr="00960EFE" w:rsidRDefault="00A827D2"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Jan</w:t>
            </w:r>
            <w:r w:rsidR="00C45FC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ripunuar komponent</w:t>
            </w:r>
            <w:r w:rsidR="00C45FCA" w:rsidRPr="00960EFE">
              <w:rPr>
                <w:rFonts w:asciiTheme="minorHAnsi" w:hAnsiTheme="minorHAnsi" w:cstheme="minorHAnsi"/>
                <w:szCs w:val="22"/>
                <w:lang w:val="sq-AL"/>
              </w:rPr>
              <w:t>ë</w:t>
            </w:r>
            <w:r w:rsidRPr="00960EFE">
              <w:rPr>
                <w:rFonts w:asciiTheme="minorHAnsi" w:hAnsiTheme="minorHAnsi" w:cstheme="minorHAnsi"/>
                <w:szCs w:val="22"/>
                <w:lang w:val="sq-AL"/>
              </w:rPr>
              <w:t>t 1.1 dhe 1.2 n</w:t>
            </w:r>
            <w:r w:rsidR="00C45FCA" w:rsidRPr="00960EFE">
              <w:rPr>
                <w:rFonts w:asciiTheme="minorHAnsi" w:hAnsiTheme="minorHAnsi" w:cstheme="minorHAnsi"/>
                <w:szCs w:val="22"/>
                <w:lang w:val="sq-AL"/>
              </w:rPr>
              <w:t>ë</w:t>
            </w:r>
            <w:r w:rsidRPr="00960EFE">
              <w:rPr>
                <w:rFonts w:asciiTheme="minorHAnsi" w:hAnsiTheme="minorHAnsi" w:cstheme="minorHAnsi"/>
                <w:szCs w:val="22"/>
                <w:lang w:val="sq-AL"/>
              </w:rPr>
              <w:t>n shtyll</w:t>
            </w:r>
            <w:r w:rsidR="00C45FCA" w:rsidRPr="00960EFE">
              <w:rPr>
                <w:rFonts w:asciiTheme="minorHAnsi" w:hAnsiTheme="minorHAnsi" w:cstheme="minorHAnsi"/>
                <w:szCs w:val="22"/>
                <w:lang w:val="sq-AL"/>
              </w:rPr>
              <w:t>ë</w:t>
            </w:r>
            <w:r w:rsidRPr="00960EFE">
              <w:rPr>
                <w:rFonts w:asciiTheme="minorHAnsi" w:hAnsiTheme="minorHAnsi" w:cstheme="minorHAnsi"/>
                <w:szCs w:val="22"/>
                <w:lang w:val="sq-AL"/>
              </w:rPr>
              <w:t>n 1</w:t>
            </w:r>
            <w:r w:rsidR="00C45FCA" w:rsidRPr="00960EFE">
              <w:rPr>
                <w:rFonts w:asciiTheme="minorHAnsi" w:hAnsiTheme="minorHAnsi" w:cstheme="minorHAnsi"/>
                <w:szCs w:val="22"/>
                <w:lang w:val="sq-AL"/>
              </w:rPr>
              <w:t xml:space="preserve"> që lidhen me politikat e taksave direkte dhe indirekte.</w:t>
            </w:r>
          </w:p>
        </w:tc>
      </w:tr>
      <w:tr w:rsidR="001E5E07" w:rsidRPr="00960EFE" w14:paraId="43F378DE" w14:textId="77777777" w:rsidTr="006D1AB4">
        <w:tc>
          <w:tcPr>
            <w:tcW w:w="1595" w:type="dxa"/>
            <w:tcBorders>
              <w:top w:val="single" w:sz="4" w:space="0" w:color="auto"/>
              <w:left w:val="single" w:sz="4" w:space="0" w:color="auto"/>
              <w:bottom w:val="single" w:sz="4" w:space="0" w:color="auto"/>
              <w:right w:val="single" w:sz="4" w:space="0" w:color="auto"/>
            </w:tcBorders>
          </w:tcPr>
          <w:p w14:paraId="154D51A9" w14:textId="1E60AC71" w:rsidR="006F4C16" w:rsidRPr="00960EFE" w:rsidRDefault="009A2D15"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2B841198" w14:textId="268A8266" w:rsidR="006F4C16" w:rsidRPr="00960EFE" w:rsidRDefault="006F4C16" w:rsidP="006F4C16">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szCs w:val="22"/>
                <w:lang w:val="sq-AL"/>
              </w:rPr>
              <w:t>3. Menaxhim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rriskut p</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r problematikat e euroizimit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ekonomis</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midis insitucioneve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s fiskale dhe monetare lidhur me frenimin e parasë fizike jashtë bankave dhe frenimin e rënies së kursit të këmbimit. Ne sugjerojm</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q</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Strategji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rcaktohet si </w:t>
            </w:r>
            <w:r w:rsidRPr="00960EFE">
              <w:rPr>
                <w:rFonts w:asciiTheme="minorHAnsi" w:hAnsiTheme="minorHAnsi" w:cstheme="minorHAnsi"/>
                <w:b/>
                <w:bCs/>
                <w:szCs w:val="22"/>
                <w:lang w:val="sq-AL"/>
              </w:rPr>
              <w:t>masa specifike</w:t>
            </w:r>
            <w:r w:rsidRPr="00960EFE">
              <w:rPr>
                <w:rFonts w:asciiTheme="minorHAnsi" w:hAnsiTheme="minorHAnsi" w:cstheme="minorHAnsi"/>
                <w:szCs w:val="22"/>
                <w:lang w:val="sq-AL"/>
              </w:rPr>
              <w:t>:</w:t>
            </w:r>
          </w:p>
          <w:p w14:paraId="04A3CCF0" w14:textId="77777777" w:rsidR="006F4C16" w:rsidRPr="00960EFE" w:rsidRDefault="006F4C16" w:rsidP="006F4C16">
            <w:pPr>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 xml:space="preserve">- Plane me objektiva të prekshëm për uljen e sasisë së parave fizike në qarkullim, me objektiv afatmesëm arritjen e parametrave të tregjeve rajonale  dhe në perspektivë afatgjatë tregun monetar të Bashkimit europian në nivelin e </w:t>
            </w:r>
            <w:r w:rsidRPr="00960EFE">
              <w:rPr>
                <w:rFonts w:asciiTheme="minorHAnsi" w:hAnsiTheme="minorHAnsi" w:cstheme="minorHAnsi"/>
                <w:i/>
                <w:iCs/>
                <w:szCs w:val="22"/>
                <w:lang w:val="sq-AL"/>
              </w:rPr>
              <w:lastRenderedPageBreak/>
              <w:t>raportit të qarkullimit të parasë fizike.</w:t>
            </w:r>
          </w:p>
          <w:p w14:paraId="1AF9C910" w14:textId="77777777" w:rsidR="006F4C16" w:rsidRPr="00960EFE" w:rsidRDefault="006F4C16" w:rsidP="006F4C16">
            <w:pPr>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 Ndalimin e transaksioneve ekonomike në monedha të huaja (vendosje penaliteti).</w:t>
            </w:r>
          </w:p>
          <w:p w14:paraId="1FEAF37C" w14:textId="4D791557" w:rsidR="006F4C16" w:rsidRPr="00960EFE" w:rsidRDefault="006F4C16" w:rsidP="00A0390F">
            <w:pPr>
              <w:spacing w:after="120"/>
              <w:jc w:val="both"/>
              <w:rPr>
                <w:rFonts w:asciiTheme="minorHAnsi" w:hAnsiTheme="minorHAnsi" w:cstheme="minorHAnsi"/>
                <w:i/>
                <w:iCs/>
                <w:szCs w:val="22"/>
                <w:lang w:val="sq-AL"/>
              </w:rPr>
            </w:pPr>
            <w:r w:rsidRPr="00960EFE">
              <w:rPr>
                <w:rFonts w:asciiTheme="minorHAnsi" w:hAnsiTheme="minorHAnsi" w:cstheme="minorHAnsi"/>
                <w:i/>
                <w:iCs/>
                <w:szCs w:val="22"/>
                <w:lang w:val="sq-AL"/>
              </w:rPr>
              <w:t>- Hartimi i një plani veprimi midis MF dhe Bankës së Shqipërisë lidhur me deeuroizimin dhe parandalimin e pastrimit të parasë duke u anagzhuar me një model meenaxhimi me fokus këtë problem për prodhimin dhe familjet, si dhe për rritje të transparencës</w:t>
            </w:r>
          </w:p>
          <w:p w14:paraId="5242821B" w14:textId="3934820C" w:rsidR="006F4C16" w:rsidRPr="00960EFE" w:rsidRDefault="006F4C16" w:rsidP="00A0390F">
            <w:pPr>
              <w:autoSpaceDE w:val="0"/>
              <w:autoSpaceDN w:val="0"/>
              <w:adjustRightInd w:val="0"/>
              <w:spacing w:after="120"/>
              <w:jc w:val="both"/>
              <w:rPr>
                <w:rFonts w:asciiTheme="minorHAnsi" w:hAnsiTheme="minorHAnsi" w:cstheme="minorHAnsi"/>
                <w:szCs w:val="22"/>
                <w:lang w:val="sq-AL"/>
              </w:rPr>
            </w:pPr>
            <w:r w:rsidRPr="00960EFE">
              <w:rPr>
                <w:rFonts w:asciiTheme="minorHAnsi" w:hAnsiTheme="minorHAnsi" w:cstheme="minorHAnsi"/>
                <w:i/>
                <w:iCs/>
                <w:szCs w:val="22"/>
                <w:lang w:val="sq-AL"/>
              </w:rPr>
              <w:t>- Menaxhimi i rriskut tatimor sipas gjurmimit të parasë (regjistrat sipas natyrës së aseteve – para cash dhe llogari bankare, pasuri të luajtshme dhe të paluajtshme( duke koordinuar një plan të përbashkët me FIU dhe bankat duke harmonizuar gjithë veprimet dhe rregulloret për të ulur qarkullimin e parasë cash (vendosje pragu, edukim, identifikimi rrisqeve më të mëdha, gjurmimi pasurive, juridiksionet offshore etj.)</w:t>
            </w:r>
          </w:p>
        </w:tc>
        <w:tc>
          <w:tcPr>
            <w:tcW w:w="1341" w:type="dxa"/>
            <w:tcBorders>
              <w:top w:val="single" w:sz="4" w:space="0" w:color="auto"/>
              <w:left w:val="single" w:sz="4" w:space="0" w:color="auto"/>
              <w:bottom w:val="single" w:sz="4" w:space="0" w:color="auto"/>
              <w:right w:val="single" w:sz="4" w:space="0" w:color="auto"/>
            </w:tcBorders>
          </w:tcPr>
          <w:p w14:paraId="5C862B1C" w14:textId="3EA119B7" w:rsidR="006F4C16" w:rsidRPr="00960EFE" w:rsidRDefault="00865880" w:rsidP="00116F63">
            <w:pPr>
              <w:pStyle w:val="BodyText"/>
              <w:jc w:val="both"/>
              <w:rPr>
                <w:rFonts w:asciiTheme="minorHAnsi" w:hAnsiTheme="minorHAnsi" w:cstheme="minorHAnsi"/>
                <w:szCs w:val="22"/>
                <w:lang w:val="sq-AL"/>
              </w:rPr>
            </w:pPr>
            <w:r w:rsidRPr="00960EFE">
              <w:rPr>
                <w:rFonts w:asciiTheme="minorHAnsi" w:hAnsiTheme="minorHAnsi" w:cstheme="minorHAnsi"/>
                <w:color w:val="202124"/>
                <w:spacing w:val="2"/>
                <w:szCs w:val="22"/>
                <w:shd w:val="clear" w:color="auto" w:fill="FFFFFF"/>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2230C131" w14:textId="021EB8ED" w:rsidR="006F4C16" w:rsidRPr="00960EFE" w:rsidRDefault="00A0390F"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 </w:t>
            </w:r>
            <w:r w:rsidR="00F4567A" w:rsidRPr="00960EFE">
              <w:rPr>
                <w:rFonts w:asciiTheme="minorHAnsi" w:hAnsiTheme="minorHAnsi" w:cstheme="minorHAnsi"/>
                <w:szCs w:val="22"/>
                <w:lang w:val="sq-AL"/>
              </w:rPr>
              <w:t>P</w:t>
            </w:r>
            <w:r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27A75853" w14:textId="77777777" w:rsidR="006F4C16" w:rsidRPr="00960EFE" w:rsidRDefault="006D1AB4"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Dakord</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sojm</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r k</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to c</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shtje</w:t>
            </w:r>
            <w:r w:rsidR="00C45FCA" w:rsidRPr="00960EFE">
              <w:rPr>
                <w:rFonts w:asciiTheme="minorHAnsi" w:hAnsiTheme="minorHAnsi" w:cstheme="minorHAnsi"/>
                <w:szCs w:val="22"/>
                <w:lang w:val="sq-AL"/>
              </w:rPr>
              <w:t>,</w:t>
            </w:r>
            <w:r w:rsidRPr="00960EFE">
              <w:rPr>
                <w:rFonts w:asciiTheme="minorHAnsi" w:hAnsiTheme="minorHAnsi" w:cstheme="minorHAnsi"/>
                <w:szCs w:val="22"/>
                <w:lang w:val="sq-AL"/>
              </w:rPr>
              <w:t xml:space="preserve"> por jan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adresuara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m</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nyr</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shteruese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draft SAA</w:t>
            </w:r>
          </w:p>
          <w:p w14:paraId="4ACB6326" w14:textId="79AC7C3A" w:rsidR="00E5624E" w:rsidRPr="00960EFE" w:rsidRDefault="00E5624E"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Komenti është reflektuar nën komponentin 2.4 ku është shtuar masa 2.4.3 lidhur me hetimin tatimor. Një aktivitet i parashikuar aty është :</w:t>
            </w:r>
          </w:p>
          <w:p w14:paraId="119791D9" w14:textId="77777777" w:rsidR="00E5624E" w:rsidRPr="00960EFE" w:rsidRDefault="00E5624E" w:rsidP="00E5624E">
            <w:pPr>
              <w:numPr>
                <w:ilvl w:val="0"/>
                <w:numId w:val="16"/>
              </w:numPr>
              <w:spacing w:before="100" w:beforeAutospacing="1" w:after="100" w:afterAutospacing="1"/>
              <w:rPr>
                <w:rFonts w:asciiTheme="minorHAnsi" w:hAnsiTheme="minorHAnsi" w:cstheme="minorHAnsi"/>
                <w:color w:val="000000"/>
                <w:szCs w:val="22"/>
                <w:lang w:val="it-CH"/>
              </w:rPr>
            </w:pPr>
            <w:r w:rsidRPr="00960EFE">
              <w:rPr>
                <w:rFonts w:asciiTheme="minorHAnsi" w:hAnsiTheme="minorHAnsi" w:cstheme="minorHAnsi"/>
                <w:color w:val="000000"/>
                <w:szCs w:val="22"/>
                <w:lang w:val="it-CH"/>
              </w:rPr>
              <w:t>Analiza dhe investigimi i informalitetit ne sektorin e fushes shitjeve dhe blerjeve online.</w:t>
            </w:r>
          </w:p>
          <w:p w14:paraId="43703D7B" w14:textId="28CF7620" w:rsidR="00E5624E" w:rsidRPr="00960EFE" w:rsidRDefault="00E5624E" w:rsidP="00116F63">
            <w:pPr>
              <w:pStyle w:val="BodyText"/>
              <w:jc w:val="both"/>
              <w:rPr>
                <w:rFonts w:asciiTheme="minorHAnsi" w:hAnsiTheme="minorHAnsi" w:cstheme="minorHAnsi"/>
                <w:szCs w:val="22"/>
                <w:lang w:val="it-CH"/>
              </w:rPr>
            </w:pPr>
          </w:p>
        </w:tc>
      </w:tr>
      <w:tr w:rsidR="001E5E07" w:rsidRPr="00960EFE" w14:paraId="5C107BC7" w14:textId="77777777" w:rsidTr="006D1AB4">
        <w:tc>
          <w:tcPr>
            <w:tcW w:w="1595" w:type="dxa"/>
            <w:tcBorders>
              <w:top w:val="single" w:sz="4" w:space="0" w:color="auto"/>
              <w:left w:val="single" w:sz="4" w:space="0" w:color="auto"/>
              <w:bottom w:val="single" w:sz="4" w:space="0" w:color="auto"/>
              <w:right w:val="single" w:sz="4" w:space="0" w:color="auto"/>
            </w:tcBorders>
          </w:tcPr>
          <w:p w14:paraId="6CFB276E" w14:textId="742E7D5F" w:rsidR="006F4C16" w:rsidRPr="00960EFE" w:rsidRDefault="009A2D15" w:rsidP="00116F6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Detjjim mase</w:t>
            </w:r>
          </w:p>
        </w:tc>
        <w:tc>
          <w:tcPr>
            <w:tcW w:w="2620" w:type="dxa"/>
            <w:tcBorders>
              <w:top w:val="single" w:sz="4" w:space="0" w:color="auto"/>
              <w:left w:val="single" w:sz="4" w:space="0" w:color="auto"/>
              <w:bottom w:val="single" w:sz="4" w:space="0" w:color="auto"/>
              <w:right w:val="single" w:sz="4" w:space="0" w:color="auto"/>
            </w:tcBorders>
          </w:tcPr>
          <w:p w14:paraId="2F18009D" w14:textId="77777777"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b/>
                <w:bCs/>
                <w:color w:val="202124"/>
                <w:spacing w:val="2"/>
                <w:szCs w:val="22"/>
                <w:shd w:val="clear" w:color="auto" w:fill="FFFFFF"/>
                <w:lang w:val="sq-AL"/>
              </w:rPr>
              <w:t>3.</w:t>
            </w:r>
            <w:r w:rsidRPr="00960EFE">
              <w:rPr>
                <w:rFonts w:asciiTheme="minorHAnsi" w:hAnsiTheme="minorHAnsi" w:cstheme="minorHAnsi"/>
                <w:color w:val="202124"/>
                <w:spacing w:val="2"/>
                <w:szCs w:val="22"/>
                <w:shd w:val="clear" w:color="auto" w:fill="FFFFFF"/>
                <w:lang w:val="sq-AL"/>
              </w:rPr>
              <w:t xml:space="preserve"> Në këtë drejtim duhet të shprehet edhe lidhur me </w:t>
            </w:r>
            <w:r w:rsidRPr="00960EFE">
              <w:rPr>
                <w:rFonts w:asciiTheme="minorHAnsi" w:hAnsiTheme="minorHAnsi" w:cstheme="minorHAnsi"/>
                <w:i/>
                <w:iCs/>
                <w:color w:val="202124"/>
                <w:spacing w:val="2"/>
                <w:szCs w:val="22"/>
                <w:shd w:val="clear" w:color="auto" w:fill="FFFFFF"/>
                <w:lang w:val="sq-AL"/>
              </w:rPr>
              <w:t xml:space="preserve">aplikimin (ose jo) çdo vit të Paketës Fiskale </w:t>
            </w:r>
            <w:r w:rsidRPr="00960EFE">
              <w:rPr>
                <w:rFonts w:asciiTheme="minorHAnsi" w:hAnsiTheme="minorHAnsi" w:cstheme="minorHAnsi"/>
                <w:color w:val="202124"/>
                <w:spacing w:val="2"/>
                <w:szCs w:val="22"/>
                <w:shd w:val="clear" w:color="auto" w:fill="FFFFFF"/>
                <w:lang w:val="sq-AL"/>
              </w:rPr>
              <w:t>dhe periodicititetit të ndryshimeve të kuadrit ligjor dhe nënligjor.</w:t>
            </w:r>
          </w:p>
          <w:p w14:paraId="7A249B52" w14:textId="21E9812F" w:rsidR="006F4C16" w:rsidRPr="00960EFE" w:rsidRDefault="006F4C16" w:rsidP="006F4C16">
            <w:pPr>
              <w:spacing w:after="120"/>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lastRenderedPageBreak/>
              <w:t xml:space="preserve">Në njëfarë mënyre, Strategjia duhet të </w:t>
            </w:r>
            <w:r w:rsidRPr="00960EFE">
              <w:rPr>
                <w:rFonts w:asciiTheme="minorHAnsi" w:hAnsiTheme="minorHAnsi" w:cstheme="minorHAnsi"/>
                <w:i/>
                <w:iCs/>
                <w:color w:val="202124"/>
                <w:spacing w:val="2"/>
                <w:szCs w:val="22"/>
                <w:shd w:val="clear" w:color="auto" w:fill="FFFFFF"/>
                <w:lang w:val="sq-AL"/>
              </w:rPr>
              <w:t>garantojë paprekshmërinë e politikës tatimore</w:t>
            </w:r>
            <w:r w:rsidRPr="00960EFE">
              <w:rPr>
                <w:rFonts w:asciiTheme="minorHAnsi" w:hAnsiTheme="minorHAnsi" w:cstheme="minorHAnsi"/>
                <w:color w:val="202124"/>
                <w:spacing w:val="2"/>
                <w:szCs w:val="22"/>
                <w:shd w:val="clear" w:color="auto" w:fill="FFFFFF"/>
                <w:lang w:val="sq-AL"/>
              </w:rPr>
              <w:t xml:space="preserve"> përtej kornizave të përcaktuara në këtë dokument. Përndryshe, Strategjia di të duhet të ndryshohet sa herë ndryshon politika tatimore duke azhornuar pjesët respektive që preken nga këto ndryshime.</w:t>
            </w:r>
          </w:p>
        </w:tc>
        <w:tc>
          <w:tcPr>
            <w:tcW w:w="1341" w:type="dxa"/>
            <w:tcBorders>
              <w:top w:val="single" w:sz="4" w:space="0" w:color="auto"/>
              <w:left w:val="single" w:sz="4" w:space="0" w:color="auto"/>
              <w:bottom w:val="single" w:sz="4" w:space="0" w:color="auto"/>
              <w:right w:val="single" w:sz="4" w:space="0" w:color="auto"/>
            </w:tcBorders>
          </w:tcPr>
          <w:p w14:paraId="69679C70" w14:textId="45645B05" w:rsidR="006F4C16" w:rsidRPr="00960EFE" w:rsidRDefault="00865880" w:rsidP="00116F63">
            <w:pPr>
              <w:pStyle w:val="BodyText"/>
              <w:jc w:val="both"/>
              <w:rPr>
                <w:rFonts w:asciiTheme="minorHAnsi" w:hAnsiTheme="minorHAnsi" w:cstheme="minorHAnsi"/>
                <w:szCs w:val="22"/>
                <w:lang w:val="sq-AL"/>
              </w:rPr>
            </w:pPr>
            <w:r w:rsidRPr="00960EFE">
              <w:rPr>
                <w:rFonts w:asciiTheme="minorHAnsi" w:hAnsiTheme="minorHAnsi" w:cstheme="minorHAnsi"/>
                <w:color w:val="202124"/>
                <w:spacing w:val="2"/>
                <w:szCs w:val="22"/>
                <w:shd w:val="clear" w:color="auto" w:fill="FFFFFF"/>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46E95412" w14:textId="416BA73C" w:rsidR="006F4C16" w:rsidRPr="00960EFE" w:rsidRDefault="00F4567A"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A0390F"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43D57B89" w14:textId="4434F915" w:rsidR="00C52056" w:rsidRPr="00960EFE" w:rsidRDefault="00C52056"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Është ripunuar komponenti 1.1 dhe 1.2 i shtyllës 1.</w:t>
            </w:r>
          </w:p>
          <w:p w14:paraId="004B1926" w14:textId="1DFF7C17" w:rsidR="006F4C16" w:rsidRPr="00960EFE" w:rsidRDefault="00141101" w:rsidP="00116F6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SAA ka “ngrire”</w:t>
            </w:r>
            <w:r w:rsidR="00C52056" w:rsidRPr="00960EFE">
              <w:rPr>
                <w:rFonts w:asciiTheme="minorHAnsi" w:hAnsiTheme="minorHAnsi" w:cstheme="minorHAnsi"/>
                <w:szCs w:val="22"/>
                <w:lang w:val="sq-AL"/>
              </w:rPr>
              <w:t xml:space="preserve"> përgatitjen </w:t>
            </w:r>
            <w:r w:rsidRPr="00960EFE">
              <w:rPr>
                <w:rFonts w:asciiTheme="minorHAnsi" w:hAnsiTheme="minorHAnsi" w:cstheme="minorHAnsi"/>
                <w:szCs w:val="22"/>
                <w:lang w:val="sq-AL"/>
              </w:rPr>
              <w:t xml:space="preserve">e paketave fiskale cdo vit dhe ato do </w:t>
            </w:r>
            <w:r w:rsidR="00C52056" w:rsidRPr="00960EFE">
              <w:rPr>
                <w:rFonts w:asciiTheme="minorHAnsi" w:hAnsiTheme="minorHAnsi" w:cstheme="minorHAnsi"/>
                <w:szCs w:val="22"/>
                <w:lang w:val="sq-AL"/>
              </w:rPr>
              <w:t>të bëhen</w:t>
            </w:r>
            <w:r w:rsidRPr="00960EFE">
              <w:rPr>
                <w:rFonts w:asciiTheme="minorHAnsi" w:hAnsiTheme="minorHAnsi" w:cstheme="minorHAnsi"/>
                <w:szCs w:val="22"/>
                <w:lang w:val="sq-AL"/>
              </w:rPr>
              <w:t xml:space="preserve"> </w:t>
            </w:r>
            <w:r w:rsidR="00C52056" w:rsidRPr="00960EFE">
              <w:rPr>
                <w:rFonts w:asciiTheme="minorHAnsi" w:hAnsiTheme="minorHAnsi" w:cstheme="minorHAnsi"/>
                <w:szCs w:val="22"/>
                <w:lang w:val="sq-AL"/>
              </w:rPr>
              <w:t>pikërisht në bazë të kësaj</w:t>
            </w:r>
            <w:r w:rsidRPr="00960EFE">
              <w:rPr>
                <w:rFonts w:asciiTheme="minorHAnsi" w:hAnsiTheme="minorHAnsi" w:cstheme="minorHAnsi"/>
                <w:szCs w:val="22"/>
                <w:lang w:val="sq-AL"/>
              </w:rPr>
              <w:t xml:space="preserve">  strategjie</w:t>
            </w:r>
          </w:p>
        </w:tc>
      </w:tr>
      <w:tr w:rsidR="006D1AB4" w:rsidRPr="00960EFE" w14:paraId="0DBE536B" w14:textId="77777777" w:rsidTr="006D1AB4">
        <w:tc>
          <w:tcPr>
            <w:tcW w:w="1595" w:type="dxa"/>
            <w:tcBorders>
              <w:top w:val="single" w:sz="4" w:space="0" w:color="auto"/>
              <w:left w:val="single" w:sz="4" w:space="0" w:color="auto"/>
              <w:bottom w:val="single" w:sz="4" w:space="0" w:color="auto"/>
              <w:right w:val="single" w:sz="4" w:space="0" w:color="auto"/>
            </w:tcBorders>
          </w:tcPr>
          <w:p w14:paraId="7F696B3D" w14:textId="3880D86D" w:rsidR="006D1AB4" w:rsidRPr="00960EFE" w:rsidRDefault="009A2D15" w:rsidP="006D1AB4">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Rikompozim i masave t</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 xml:space="preserve"> Planit t</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 xml:space="preserve"> Veprimit</w:t>
            </w:r>
          </w:p>
        </w:tc>
        <w:tc>
          <w:tcPr>
            <w:tcW w:w="2620" w:type="dxa"/>
            <w:tcBorders>
              <w:top w:val="single" w:sz="4" w:space="0" w:color="auto"/>
              <w:left w:val="single" w:sz="4" w:space="0" w:color="auto"/>
              <w:bottom w:val="single" w:sz="4" w:space="0" w:color="auto"/>
              <w:right w:val="single" w:sz="4" w:space="0" w:color="auto"/>
            </w:tcBorders>
          </w:tcPr>
          <w:p w14:paraId="3F69A6E7" w14:textId="77777777" w:rsidR="006D1AB4" w:rsidRPr="00960EFE" w:rsidRDefault="006D1AB4" w:rsidP="00627FDB">
            <w:pPr>
              <w:jc w:val="both"/>
              <w:rPr>
                <w:rFonts w:asciiTheme="minorHAnsi" w:hAnsiTheme="minorHAnsi" w:cstheme="minorHAnsi"/>
                <w:color w:val="202124"/>
                <w:spacing w:val="2"/>
                <w:szCs w:val="22"/>
                <w:shd w:val="clear" w:color="auto" w:fill="FFFFFF"/>
                <w:lang w:val="sq-AL"/>
              </w:rPr>
            </w:pPr>
            <w:r w:rsidRPr="00960EFE">
              <w:rPr>
                <w:rFonts w:asciiTheme="minorHAnsi" w:hAnsiTheme="minorHAnsi" w:cstheme="minorHAnsi"/>
                <w:color w:val="202124"/>
                <w:spacing w:val="2"/>
                <w:szCs w:val="22"/>
                <w:shd w:val="clear" w:color="auto" w:fill="FFFFFF"/>
                <w:lang w:val="sq-AL"/>
              </w:rPr>
              <w:t xml:space="preserve">Ndërkohë gjetjet dhe rekomandimet tona </w:t>
            </w:r>
            <w:r w:rsidRPr="00960EFE">
              <w:rPr>
                <w:rFonts w:asciiTheme="minorHAnsi" w:hAnsiTheme="minorHAnsi" w:cstheme="minorHAnsi"/>
                <w:color w:val="202124"/>
                <w:spacing w:val="2"/>
                <w:szCs w:val="22"/>
                <w:lang w:val="sq-AL"/>
              </w:rPr>
              <w:t xml:space="preserve">për tu vendosur në </w:t>
            </w:r>
            <w:r w:rsidRPr="00960EFE">
              <w:rPr>
                <w:rFonts w:asciiTheme="minorHAnsi" w:hAnsiTheme="minorHAnsi" w:cstheme="minorHAnsi"/>
                <w:b/>
                <w:bCs/>
                <w:color w:val="202124"/>
                <w:spacing w:val="2"/>
                <w:szCs w:val="22"/>
                <w:lang w:val="sq-AL"/>
              </w:rPr>
              <w:t>Plan Veprimin</w:t>
            </w:r>
            <w:r w:rsidRPr="00960EFE">
              <w:rPr>
                <w:rFonts w:asciiTheme="minorHAnsi" w:hAnsiTheme="minorHAnsi" w:cstheme="minorHAnsi"/>
                <w:color w:val="202124"/>
                <w:spacing w:val="2"/>
                <w:szCs w:val="22"/>
                <w:shd w:val="clear" w:color="auto" w:fill="FFFFFF"/>
                <w:lang w:val="sq-AL"/>
              </w:rPr>
              <w:t xml:space="preserve"> lidhur me marëdhëniet me biznesin dhe përmirësimin e klimës së besimit janë si më poshtë:</w:t>
            </w:r>
          </w:p>
          <w:p w14:paraId="5334D1E5"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Zhvillimi, zgjerimi dhe freskimi i partneriteteve me bizneset dhe organizimet e tyre</w:t>
            </w:r>
          </w:p>
          <w:p w14:paraId="2C652033"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Trajtimi me përgjegjshmëri i problematikave lidhur me marrëveshjet ekzistuese;</w:t>
            </w:r>
          </w:p>
          <w:p w14:paraId="3E910E7B"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 xml:space="preserve">Duhet të </w:t>
            </w:r>
            <w:bookmarkStart w:id="4" w:name="_Hlk179909182"/>
            <w:r w:rsidRPr="00960EFE">
              <w:rPr>
                <w:rFonts w:asciiTheme="minorHAnsi" w:hAnsiTheme="minorHAnsi" w:cstheme="minorHAnsi"/>
                <w:i/>
                <w:iCs/>
                <w:szCs w:val="22"/>
                <w:lang w:val="sq-AL"/>
              </w:rPr>
              <w:t>përmirësohet shtrirja, thellësia dhe qartësia e udhëzimeve për interpretimin dhe procedurat e legjislacionit tatimor.</w:t>
            </w:r>
          </w:p>
          <w:p w14:paraId="5DE5693C"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Krijimi i shërbimeve tatimore për edukimin dhe asistimin duke ofruar edhe këshillime falas për të kategoritë që synohen të formalizohen</w:t>
            </w:r>
            <w:bookmarkEnd w:id="4"/>
          </w:p>
          <w:p w14:paraId="450319DC"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 xml:space="preserve">Rritja e informacionit online duke e personalizuar sipas </w:t>
            </w:r>
            <w:r w:rsidRPr="00960EFE">
              <w:rPr>
                <w:rFonts w:asciiTheme="minorHAnsi" w:hAnsiTheme="minorHAnsi" w:cstheme="minorHAnsi"/>
                <w:i/>
                <w:iCs/>
                <w:szCs w:val="22"/>
                <w:lang w:val="sq-AL"/>
              </w:rPr>
              <w:lastRenderedPageBreak/>
              <w:t>posteve dhe rubrikave që kërkojnë nëpërmjet shërbimit aktual tatimpaguesit</w:t>
            </w:r>
          </w:p>
          <w:p w14:paraId="2303D874"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Krijimi i një seksioni chat AI të dedikuar për të përgjigjur në kohë reale shqetësimeve në lidhje me qartësinë e udhëzimeve ligjore dhe procedurave duke përmirësuar duke u orientuar te cilësia dhe jo sasia</w:t>
            </w:r>
          </w:p>
          <w:p w14:paraId="65939136" w14:textId="77777777"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Forcimi me një rol të shtuar të Avokatit të taksapaguesve për të bërë dallimin duke u koordinuar me Marrëveshje dhe sesione sensibilizimi të përbashkëta edhe me Avokatin e Popullit dhe institucione të tjera që lidhen me informimin e taksapaguesve/qytetarëve.</w:t>
            </w:r>
          </w:p>
          <w:p w14:paraId="6F1A90C2" w14:textId="77777777" w:rsidR="00627FDB" w:rsidRPr="00960EFE" w:rsidRDefault="00627FDB" w:rsidP="00627FDB">
            <w:pPr>
              <w:contextualSpacing/>
              <w:jc w:val="both"/>
              <w:rPr>
                <w:rFonts w:asciiTheme="minorHAnsi" w:hAnsiTheme="minorHAnsi" w:cstheme="minorHAnsi"/>
                <w:i/>
                <w:iCs/>
                <w:szCs w:val="22"/>
                <w:lang w:val="sq-AL"/>
              </w:rPr>
            </w:pPr>
            <w:bookmarkStart w:id="5" w:name="_Hlk179909359"/>
          </w:p>
          <w:p w14:paraId="6936B1DC" w14:textId="07B2BD73"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Krijimi i rrjetit të bashkëpunimit permanent me kontabilistët, audituesit dhe këshilltarët tatimorë, si dhe ekspertizën e shoqërisë civile</w:t>
            </w:r>
            <w:bookmarkEnd w:id="5"/>
          </w:p>
          <w:p w14:paraId="0AF8A871" w14:textId="77777777" w:rsidR="00627FDB" w:rsidRPr="00960EFE" w:rsidRDefault="00627FDB" w:rsidP="00627FDB">
            <w:pPr>
              <w:contextualSpacing/>
              <w:jc w:val="both"/>
              <w:rPr>
                <w:rFonts w:asciiTheme="minorHAnsi" w:hAnsiTheme="minorHAnsi" w:cstheme="minorHAnsi"/>
                <w:i/>
                <w:iCs/>
                <w:szCs w:val="22"/>
                <w:lang w:val="sq-AL"/>
              </w:rPr>
            </w:pPr>
          </w:p>
          <w:p w14:paraId="72523EAD" w14:textId="7AE053B8"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Fokusimi duke u bazuar te modelet e administratave të zhvilluara të ngritjes cilësore të Akademisë së edukimit tatimor</w:t>
            </w:r>
          </w:p>
          <w:p w14:paraId="5D3EE438" w14:textId="77777777" w:rsidR="00627FDB" w:rsidRPr="00960EFE" w:rsidRDefault="00627FDB" w:rsidP="00627FDB">
            <w:pPr>
              <w:autoSpaceDE w:val="0"/>
              <w:autoSpaceDN w:val="0"/>
              <w:adjustRightInd w:val="0"/>
              <w:contextualSpacing/>
              <w:jc w:val="both"/>
              <w:rPr>
                <w:rFonts w:asciiTheme="minorHAnsi" w:hAnsiTheme="minorHAnsi" w:cstheme="minorHAnsi"/>
                <w:i/>
                <w:iCs/>
                <w:color w:val="000000"/>
                <w:szCs w:val="22"/>
                <w:lang w:val="sq-AL"/>
              </w:rPr>
            </w:pPr>
          </w:p>
          <w:p w14:paraId="583B796B" w14:textId="059C6E44" w:rsidR="006D1AB4" w:rsidRPr="00960EFE" w:rsidRDefault="006D1AB4" w:rsidP="00627FDB">
            <w:pPr>
              <w:autoSpaceDE w:val="0"/>
              <w:autoSpaceDN w:val="0"/>
              <w:adjustRightInd w:val="0"/>
              <w:contextualSpacing/>
              <w:jc w:val="both"/>
              <w:rPr>
                <w:rFonts w:asciiTheme="minorHAnsi" w:hAnsiTheme="minorHAnsi" w:cstheme="minorHAnsi"/>
                <w:i/>
                <w:iCs/>
                <w:color w:val="000000"/>
                <w:szCs w:val="22"/>
                <w:lang w:val="sq-AL"/>
              </w:rPr>
            </w:pPr>
            <w:r w:rsidRPr="00960EFE">
              <w:rPr>
                <w:rFonts w:asciiTheme="minorHAnsi" w:hAnsiTheme="minorHAnsi" w:cstheme="minorHAnsi"/>
                <w:i/>
                <w:iCs/>
                <w:color w:val="000000"/>
                <w:szCs w:val="22"/>
                <w:lang w:val="sq-AL"/>
              </w:rPr>
              <w:t xml:space="preserve">Në bashkëpunim me Akademinë e Taksave, të kërkohet nga universitetet, jurisdiksione të tjera tatimore dhe shoqatat profesionale ndërtimi i programeve për </w:t>
            </w:r>
            <w:r w:rsidRPr="00960EFE">
              <w:rPr>
                <w:rFonts w:asciiTheme="minorHAnsi" w:hAnsiTheme="minorHAnsi" w:cstheme="minorHAnsi"/>
                <w:i/>
                <w:iCs/>
                <w:color w:val="000000"/>
                <w:szCs w:val="22"/>
                <w:lang w:val="sq-AL"/>
              </w:rPr>
              <w:lastRenderedPageBreak/>
              <w:t xml:space="preserve">trajtimin e boshllëqeve në përgatitjen profesionale dhe forcimin e kapaciteteve të funksioneve operacionale të DPT </w:t>
            </w:r>
          </w:p>
          <w:p w14:paraId="5CCAC436" w14:textId="77777777" w:rsidR="00627FDB" w:rsidRPr="00960EFE" w:rsidRDefault="00627FDB" w:rsidP="00627FDB">
            <w:pPr>
              <w:contextualSpacing/>
              <w:jc w:val="both"/>
              <w:rPr>
                <w:rFonts w:asciiTheme="minorHAnsi" w:hAnsiTheme="minorHAnsi" w:cstheme="minorHAnsi"/>
                <w:i/>
                <w:iCs/>
                <w:szCs w:val="22"/>
                <w:lang w:val="sq-AL"/>
              </w:rPr>
            </w:pPr>
          </w:p>
          <w:p w14:paraId="7CADE066" w14:textId="4709C4AC" w:rsidR="006D1AB4" w:rsidRPr="00960EFE" w:rsidRDefault="006D1AB4" w:rsidP="00627FDB">
            <w:pPr>
              <w:contextualSpacing/>
              <w:jc w:val="both"/>
              <w:rPr>
                <w:rFonts w:asciiTheme="minorHAnsi" w:hAnsiTheme="minorHAnsi" w:cstheme="minorHAnsi"/>
                <w:i/>
                <w:iCs/>
                <w:szCs w:val="22"/>
                <w:lang w:val="sq-AL"/>
              </w:rPr>
            </w:pPr>
            <w:r w:rsidRPr="00960EFE">
              <w:rPr>
                <w:rFonts w:asciiTheme="minorHAnsi" w:hAnsiTheme="minorHAnsi" w:cstheme="minorHAnsi"/>
                <w:i/>
                <w:iCs/>
                <w:szCs w:val="22"/>
                <w:lang w:val="sq-AL"/>
              </w:rPr>
              <w:t>Të krijohet një bërthamë studimi dhe zbatimi (model R&amp;D) me studentë dhe pjestarë të botës kërkimore dhe nga biznesi për të trajtuar intensivisht interpretimin e ligjit dhe përdorimin e analizave në ndihmë të uljes së abuzimit për vlerësimet indirekte tatimore</w:t>
            </w:r>
          </w:p>
          <w:p w14:paraId="54965617" w14:textId="77777777" w:rsidR="00627FDB" w:rsidRPr="00960EFE" w:rsidRDefault="00627FDB" w:rsidP="00627FDB">
            <w:pPr>
              <w:autoSpaceDE w:val="0"/>
              <w:autoSpaceDN w:val="0"/>
              <w:adjustRightInd w:val="0"/>
              <w:contextualSpacing/>
              <w:jc w:val="both"/>
              <w:rPr>
                <w:rFonts w:asciiTheme="minorHAnsi" w:hAnsiTheme="minorHAnsi" w:cstheme="minorHAnsi"/>
                <w:i/>
                <w:iCs/>
                <w:color w:val="000000"/>
                <w:szCs w:val="22"/>
                <w:lang w:val="sq-AL"/>
              </w:rPr>
            </w:pPr>
            <w:bookmarkStart w:id="6" w:name="_Hlk179909395"/>
          </w:p>
          <w:p w14:paraId="3586A3CA" w14:textId="786EFABE" w:rsidR="006D1AB4" w:rsidRPr="00960EFE" w:rsidRDefault="006D1AB4" w:rsidP="00627FDB">
            <w:pPr>
              <w:autoSpaceDE w:val="0"/>
              <w:autoSpaceDN w:val="0"/>
              <w:adjustRightInd w:val="0"/>
              <w:contextualSpacing/>
              <w:jc w:val="both"/>
              <w:rPr>
                <w:rFonts w:asciiTheme="minorHAnsi" w:hAnsiTheme="minorHAnsi" w:cstheme="minorHAnsi"/>
                <w:i/>
                <w:iCs/>
                <w:color w:val="000000"/>
                <w:szCs w:val="22"/>
                <w:lang w:val="sq-AL"/>
              </w:rPr>
            </w:pPr>
            <w:r w:rsidRPr="00960EFE">
              <w:rPr>
                <w:rFonts w:asciiTheme="minorHAnsi" w:hAnsiTheme="minorHAnsi" w:cstheme="minorHAnsi"/>
                <w:i/>
                <w:iCs/>
                <w:color w:val="000000"/>
                <w:szCs w:val="22"/>
                <w:lang w:val="sq-AL"/>
              </w:rPr>
              <w:t>Të nxitet besimi në drejtësinë e sistemit tatimor përmes pagimit në kohë të rimbursimeve të TVSH-së dhe duke siguruar që të gjithë individët dhe bizneset të bëhen pjesë e skemave të taksimit duke u bazuar te përditësimi regjistrave në plan veprimi të përbashkët me bashkitë</w:t>
            </w:r>
            <w:bookmarkEnd w:id="6"/>
            <w:r w:rsidRPr="00960EFE">
              <w:rPr>
                <w:rFonts w:asciiTheme="minorHAnsi" w:hAnsiTheme="minorHAnsi" w:cstheme="minorHAnsi"/>
                <w:i/>
                <w:iCs/>
                <w:color w:val="000000"/>
                <w:szCs w:val="22"/>
                <w:lang w:val="sq-AL"/>
              </w:rPr>
              <w:t xml:space="preserve">. </w:t>
            </w:r>
          </w:p>
          <w:p w14:paraId="0946443E" w14:textId="77777777" w:rsidR="006D1AB4" w:rsidRPr="00960EFE" w:rsidRDefault="006D1AB4" w:rsidP="006D1AB4">
            <w:pPr>
              <w:pStyle w:val="ListParagraph"/>
              <w:autoSpaceDE w:val="0"/>
              <w:autoSpaceDN w:val="0"/>
              <w:adjustRightInd w:val="0"/>
              <w:jc w:val="both"/>
              <w:rPr>
                <w:rFonts w:asciiTheme="minorHAnsi" w:hAnsiTheme="minorHAnsi" w:cstheme="minorHAnsi"/>
                <w:i/>
                <w:iCs/>
                <w:color w:val="000000"/>
                <w:szCs w:val="22"/>
                <w:lang w:val="sq-AL"/>
              </w:rPr>
            </w:pPr>
          </w:p>
          <w:p w14:paraId="67B4B96A" w14:textId="77777777" w:rsidR="006D1AB4" w:rsidRPr="00960EFE" w:rsidRDefault="006D1AB4" w:rsidP="00627FDB">
            <w:pPr>
              <w:autoSpaceDE w:val="0"/>
              <w:autoSpaceDN w:val="0"/>
              <w:adjustRightInd w:val="0"/>
              <w:contextualSpacing/>
              <w:jc w:val="both"/>
              <w:rPr>
                <w:rFonts w:asciiTheme="minorHAnsi" w:hAnsiTheme="minorHAnsi" w:cstheme="minorHAnsi"/>
                <w:i/>
                <w:iCs/>
                <w:color w:val="000000"/>
                <w:szCs w:val="22"/>
                <w:lang w:val="sq-AL"/>
              </w:rPr>
            </w:pPr>
            <w:bookmarkStart w:id="7" w:name="_Hlk179909438"/>
            <w:r w:rsidRPr="00960EFE">
              <w:rPr>
                <w:rFonts w:asciiTheme="minorHAnsi" w:hAnsiTheme="minorHAnsi" w:cstheme="minorHAnsi"/>
                <w:i/>
                <w:iCs/>
                <w:color w:val="000000"/>
                <w:szCs w:val="22"/>
                <w:lang w:val="sq-AL"/>
              </w:rPr>
              <w:t xml:space="preserve">Tatimpaguesit dhe ndërmjetësit tatimorë të angazhohen e të përfshihen në hartimin e ligjeve dhe rregulloreve tatimore, në formularët, procedurat dhe sistemet e raportimit me synimin për thjeshtimin e sistemit tatimor dhe reduktimin e kostove të Përputhshmërisë. </w:t>
            </w:r>
          </w:p>
          <w:p w14:paraId="0B90010F" w14:textId="77777777" w:rsidR="00627FDB" w:rsidRPr="00960EFE" w:rsidRDefault="00627FDB" w:rsidP="00627FDB">
            <w:pPr>
              <w:autoSpaceDE w:val="0"/>
              <w:autoSpaceDN w:val="0"/>
              <w:adjustRightInd w:val="0"/>
              <w:contextualSpacing/>
              <w:jc w:val="both"/>
              <w:rPr>
                <w:rFonts w:asciiTheme="minorHAnsi" w:hAnsiTheme="minorHAnsi" w:cstheme="minorHAnsi"/>
                <w:i/>
                <w:iCs/>
                <w:color w:val="000000"/>
                <w:szCs w:val="22"/>
                <w:lang w:val="sq-AL"/>
              </w:rPr>
            </w:pPr>
          </w:p>
          <w:p w14:paraId="1B3A0EDF" w14:textId="5F5CF0D5" w:rsidR="006D1AB4" w:rsidRPr="00960EFE" w:rsidRDefault="006D1AB4" w:rsidP="00627FDB">
            <w:pPr>
              <w:autoSpaceDE w:val="0"/>
              <w:autoSpaceDN w:val="0"/>
              <w:adjustRightInd w:val="0"/>
              <w:contextualSpacing/>
              <w:jc w:val="both"/>
              <w:rPr>
                <w:rFonts w:asciiTheme="minorHAnsi" w:hAnsiTheme="minorHAnsi" w:cstheme="minorHAnsi"/>
                <w:i/>
                <w:iCs/>
                <w:color w:val="000000"/>
                <w:szCs w:val="22"/>
                <w:lang w:val="sq-AL"/>
              </w:rPr>
            </w:pPr>
            <w:r w:rsidRPr="00960EFE">
              <w:rPr>
                <w:rFonts w:asciiTheme="minorHAnsi" w:hAnsiTheme="minorHAnsi" w:cstheme="minorHAnsi"/>
                <w:i/>
                <w:iCs/>
                <w:color w:val="000000"/>
                <w:szCs w:val="22"/>
                <w:lang w:val="sq-AL"/>
              </w:rPr>
              <w:t>Reformimi apelimit tatimor, i cili duhet te behet perseri pjese e administrates tatimore duke u gjendur ne kushte me te mira veprimi dhe ne funksion te shkurtimit te kohes dhe ngarkeses, e cila aktualisht vjen edhe nga bashkepunimi i dobet me administraten tatimore</w:t>
            </w:r>
          </w:p>
          <w:p w14:paraId="0A440B9C" w14:textId="0980BBA4" w:rsidR="006D1AB4" w:rsidRPr="00960EFE" w:rsidRDefault="006D1AB4" w:rsidP="00627FDB">
            <w:pPr>
              <w:contextualSpacing/>
              <w:jc w:val="both"/>
              <w:rPr>
                <w:rFonts w:asciiTheme="minorHAnsi" w:hAnsiTheme="minorHAnsi" w:cstheme="minorHAnsi"/>
                <w:szCs w:val="22"/>
                <w:lang w:val="sq-AL"/>
              </w:rPr>
            </w:pPr>
            <w:r w:rsidRPr="00960EFE">
              <w:rPr>
                <w:rFonts w:asciiTheme="minorHAnsi" w:hAnsiTheme="minorHAnsi" w:cstheme="minorHAnsi"/>
                <w:i/>
                <w:iCs/>
                <w:color w:val="000000"/>
                <w:szCs w:val="22"/>
                <w:lang w:val="sq-AL"/>
              </w:rPr>
              <w:t>Transparence me e madhe lidhur me produktet e punes se administrates, permes percimit te praktikave te mira te adresimit te ankesave, vendimeve te gjykatave si dhe me shume statistika per te ndihmuar analizen nga palet jashte administrates</w:t>
            </w:r>
            <w:bookmarkEnd w:id="7"/>
            <w:r w:rsidRPr="00960EFE">
              <w:rPr>
                <w:rFonts w:asciiTheme="minorHAnsi" w:hAnsiTheme="minorHAnsi" w:cstheme="minorHAnsi"/>
                <w:i/>
                <w:iCs/>
                <w:color w:val="000000"/>
                <w:szCs w:val="22"/>
                <w:lang w:val="sq-AL"/>
              </w:rPr>
              <w:t>.</w:t>
            </w:r>
          </w:p>
        </w:tc>
        <w:tc>
          <w:tcPr>
            <w:tcW w:w="1341" w:type="dxa"/>
            <w:tcBorders>
              <w:top w:val="single" w:sz="4" w:space="0" w:color="auto"/>
              <w:left w:val="single" w:sz="4" w:space="0" w:color="auto"/>
              <w:bottom w:val="single" w:sz="4" w:space="0" w:color="auto"/>
              <w:right w:val="single" w:sz="4" w:space="0" w:color="auto"/>
            </w:tcBorders>
          </w:tcPr>
          <w:p w14:paraId="6F7E0A4E" w14:textId="4D7ED058" w:rsidR="006D1AB4" w:rsidRPr="00960EFE" w:rsidRDefault="006D1AB4" w:rsidP="006D1AB4">
            <w:pPr>
              <w:pStyle w:val="BodyText"/>
              <w:jc w:val="both"/>
              <w:rPr>
                <w:rFonts w:asciiTheme="minorHAnsi" w:hAnsiTheme="minorHAnsi" w:cstheme="minorHAnsi"/>
                <w:szCs w:val="22"/>
                <w:lang w:val="sq-AL"/>
              </w:rPr>
            </w:pPr>
            <w:r w:rsidRPr="00960EFE">
              <w:rPr>
                <w:rFonts w:asciiTheme="minorHAnsi" w:hAnsiTheme="minorHAnsi" w:cstheme="minorHAnsi"/>
                <w:color w:val="202124"/>
                <w:spacing w:val="2"/>
                <w:szCs w:val="22"/>
                <w:shd w:val="clear" w:color="auto" w:fill="FFFFFF"/>
                <w:lang w:val="sq-AL"/>
              </w:rPr>
              <w:lastRenderedPageBreak/>
              <w:t>ALTAX, në rolin e përfaqësuesit të PRO-EKSPORT ALBANIA</w:t>
            </w:r>
          </w:p>
        </w:tc>
        <w:tc>
          <w:tcPr>
            <w:tcW w:w="1111" w:type="dxa"/>
            <w:tcBorders>
              <w:top w:val="single" w:sz="4" w:space="0" w:color="auto"/>
              <w:left w:val="single" w:sz="4" w:space="0" w:color="auto"/>
              <w:bottom w:val="single" w:sz="4" w:space="0" w:color="auto"/>
              <w:right w:val="single" w:sz="4" w:space="0" w:color="auto"/>
            </w:tcBorders>
          </w:tcPr>
          <w:p w14:paraId="515E39BC" w14:textId="0B4976CD" w:rsidR="006D1AB4" w:rsidRPr="00960EFE" w:rsidRDefault="00F4567A" w:rsidP="006D1AB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6D1AB4"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26D9D49D" w14:textId="1EB79848" w:rsidR="006D1AB4" w:rsidRPr="00960EFE" w:rsidRDefault="006D1AB4" w:rsidP="006D1AB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to propozime jan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adresuar n</w:t>
            </w:r>
            <w:r w:rsidR="00A75E4A"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draft SAA</w:t>
            </w:r>
            <w:r w:rsidR="00957C71" w:rsidRPr="00960EFE">
              <w:rPr>
                <w:rFonts w:asciiTheme="minorHAnsi" w:hAnsiTheme="minorHAnsi" w:cstheme="minorHAnsi"/>
                <w:szCs w:val="22"/>
                <w:lang w:val="sq-AL"/>
              </w:rPr>
              <w:t xml:space="preserve"> dhe </w:t>
            </w:r>
            <w:r w:rsidR="00C52056" w:rsidRPr="00960EFE">
              <w:rPr>
                <w:rFonts w:asciiTheme="minorHAnsi" w:hAnsiTheme="minorHAnsi" w:cstheme="minorHAnsi"/>
                <w:szCs w:val="22"/>
                <w:lang w:val="sq-AL"/>
              </w:rPr>
              <w:t>gjatë zbatimit do të jenë në fokus ë monitorimit të SAA.</w:t>
            </w:r>
          </w:p>
        </w:tc>
      </w:tr>
      <w:tr w:rsidR="006D1AB4" w:rsidRPr="00960EFE" w14:paraId="062747F9" w14:textId="77777777" w:rsidTr="006D1AB4">
        <w:tc>
          <w:tcPr>
            <w:tcW w:w="1595" w:type="dxa"/>
            <w:tcBorders>
              <w:top w:val="single" w:sz="4" w:space="0" w:color="auto"/>
              <w:left w:val="single" w:sz="4" w:space="0" w:color="auto"/>
              <w:bottom w:val="single" w:sz="4" w:space="0" w:color="auto"/>
              <w:right w:val="single" w:sz="4" w:space="0" w:color="auto"/>
            </w:tcBorders>
          </w:tcPr>
          <w:p w14:paraId="5992F52E" w14:textId="7EE65128" w:rsidR="006D1AB4" w:rsidRPr="00960EFE" w:rsidRDefault="000B1D57" w:rsidP="006D1AB4">
            <w:pPr>
              <w:pStyle w:val="BodyText"/>
              <w:jc w:val="both"/>
              <w:rPr>
                <w:rFonts w:asciiTheme="minorHAnsi" w:hAnsiTheme="minorHAnsi" w:cstheme="minorHAnsi"/>
                <w:i/>
                <w:iCs/>
                <w:color w:val="000000"/>
                <w:szCs w:val="22"/>
                <w:lang w:val="sq-AL"/>
              </w:rPr>
            </w:pPr>
            <w:r w:rsidRPr="00960EFE">
              <w:rPr>
                <w:rFonts w:asciiTheme="minorHAnsi" w:hAnsiTheme="minorHAnsi" w:cstheme="minorHAnsi"/>
                <w:i/>
                <w:iCs/>
                <w:color w:val="000000"/>
                <w:szCs w:val="22"/>
                <w:lang w:val="sq-AL"/>
              </w:rPr>
              <w:lastRenderedPageBreak/>
              <w:t>E p</w:t>
            </w:r>
            <w:r w:rsidR="007A7403" w:rsidRPr="00960EFE">
              <w:rPr>
                <w:rFonts w:asciiTheme="minorHAnsi" w:hAnsiTheme="minorHAnsi" w:cstheme="minorHAnsi"/>
                <w:i/>
                <w:iCs/>
                <w:color w:val="000000"/>
                <w:szCs w:val="22"/>
                <w:lang w:val="sq-AL"/>
              </w:rPr>
              <w:t>ë</w:t>
            </w:r>
            <w:r w:rsidRPr="00960EFE">
              <w:rPr>
                <w:rFonts w:asciiTheme="minorHAnsi" w:hAnsiTheme="minorHAnsi" w:cstheme="minorHAnsi"/>
                <w:i/>
                <w:iCs/>
                <w:color w:val="000000"/>
                <w:szCs w:val="22"/>
                <w:lang w:val="sq-AL"/>
              </w:rPr>
              <w:t>rgjithshme</w:t>
            </w:r>
          </w:p>
        </w:tc>
        <w:tc>
          <w:tcPr>
            <w:tcW w:w="2620" w:type="dxa"/>
            <w:tcBorders>
              <w:top w:val="single" w:sz="4" w:space="0" w:color="auto"/>
              <w:left w:val="single" w:sz="4" w:space="0" w:color="auto"/>
              <w:bottom w:val="single" w:sz="4" w:space="0" w:color="auto"/>
              <w:right w:val="single" w:sz="4" w:space="0" w:color="auto"/>
            </w:tcBorders>
          </w:tcPr>
          <w:p w14:paraId="75D4C039" w14:textId="1852C19D" w:rsidR="006D1AB4" w:rsidRPr="00960EFE" w:rsidRDefault="00B61911" w:rsidP="000B1D5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Shtylla 1 mund te kete rishikime ne normat tatimore (qofshin keto per tatimet direkte apo indirekte) por pa cenuar ato industri apo sektore specifike per te cilat eshte synuar prej vitesh per te terhequr invesitotore te huaj dhe te cilat jane konsideruar si sektore strategjike per t’u zhvilluar me tej. </w:t>
            </w:r>
          </w:p>
        </w:tc>
        <w:tc>
          <w:tcPr>
            <w:tcW w:w="1341" w:type="dxa"/>
            <w:tcBorders>
              <w:top w:val="single" w:sz="4" w:space="0" w:color="auto"/>
              <w:left w:val="single" w:sz="4" w:space="0" w:color="auto"/>
              <w:bottom w:val="single" w:sz="4" w:space="0" w:color="auto"/>
              <w:right w:val="single" w:sz="4" w:space="0" w:color="auto"/>
            </w:tcBorders>
          </w:tcPr>
          <w:p w14:paraId="0CB0D0FF" w14:textId="77777777" w:rsidR="00B61911" w:rsidRPr="00960EFE" w:rsidRDefault="00B61911" w:rsidP="00B61911">
            <w:pPr>
              <w:jc w:val="both"/>
              <w:rPr>
                <w:rFonts w:asciiTheme="minorHAnsi" w:hAnsiTheme="minorHAnsi" w:cstheme="minorHAnsi"/>
                <w:i/>
                <w:iCs/>
                <w:color w:val="000000"/>
                <w:szCs w:val="22"/>
                <w:lang w:val="sq-AL"/>
              </w:rPr>
            </w:pPr>
            <w:r w:rsidRPr="00960EFE">
              <w:rPr>
                <w:rFonts w:asciiTheme="minorHAnsi" w:hAnsiTheme="minorHAnsi" w:cstheme="minorHAnsi"/>
                <w:i/>
                <w:iCs/>
                <w:color w:val="000000"/>
                <w:szCs w:val="22"/>
                <w:lang w:val="sq-AL"/>
              </w:rPr>
              <w:t>Foreign Investors Association of Albania</w:t>
            </w:r>
          </w:p>
          <w:p w14:paraId="7DDF34BA" w14:textId="77777777" w:rsidR="006D1AB4" w:rsidRPr="00960EFE" w:rsidRDefault="006D1AB4" w:rsidP="006D1AB4">
            <w:pPr>
              <w:pStyle w:val="BodyText"/>
              <w:jc w:val="both"/>
              <w:rPr>
                <w:rFonts w:asciiTheme="minorHAnsi" w:hAnsiTheme="minorHAnsi" w:cstheme="minorHAnsi"/>
                <w:i/>
                <w:iCs/>
                <w:color w:val="000000"/>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76F6C4AB" w14:textId="76180881" w:rsidR="006D1AB4" w:rsidRPr="00960EFE" w:rsidRDefault="00F4567A" w:rsidP="006D1AB4">
            <w:pPr>
              <w:pStyle w:val="BodyText"/>
              <w:jc w:val="both"/>
              <w:rPr>
                <w:rFonts w:asciiTheme="minorHAnsi" w:hAnsiTheme="minorHAnsi" w:cstheme="minorHAnsi"/>
                <w:i/>
                <w:iCs/>
                <w:color w:val="000000"/>
                <w:szCs w:val="22"/>
                <w:lang w:val="sq-AL"/>
              </w:rPr>
            </w:pPr>
            <w:r w:rsidRPr="00960EFE">
              <w:rPr>
                <w:rFonts w:asciiTheme="minorHAnsi" w:hAnsiTheme="minorHAnsi" w:cstheme="minorHAnsi"/>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468E746F" w14:textId="3D48E39F" w:rsidR="00AA43A1" w:rsidRPr="00960EFE" w:rsidRDefault="00AA43A1" w:rsidP="00C52056">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Ky koment dhe komentet e mëposhtme të FIAA janë diskutuar në takimin me përfaqësuesin e FIAA të datës 1 nëntor 2024 në MF.</w:t>
            </w:r>
          </w:p>
          <w:p w14:paraId="1759DB8E" w14:textId="1A8DA20C" w:rsidR="00C52056" w:rsidRPr="00960EFE" w:rsidRDefault="00C52056" w:rsidP="00C52056">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Është ripunuar komponenti 1.1 dhe 1.2 i shtyllës 1.</w:t>
            </w:r>
          </w:p>
          <w:p w14:paraId="79A7DAD6" w14:textId="77777777" w:rsidR="00C52056" w:rsidRPr="00960EFE" w:rsidRDefault="00C52056" w:rsidP="00C52056">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SAA ka “ngrire” përgatitjen e paketave fiskale cdo vit dhe ato do të bëhen pikërisht në bazë të kësaj  strategjie.</w:t>
            </w:r>
          </w:p>
          <w:p w14:paraId="40E99736" w14:textId="77777777" w:rsidR="00C52056" w:rsidRPr="00960EFE" w:rsidRDefault="00C52056" w:rsidP="00C52056">
            <w:pPr>
              <w:pStyle w:val="BodyText"/>
              <w:jc w:val="both"/>
              <w:rPr>
                <w:rFonts w:asciiTheme="minorHAnsi" w:hAnsiTheme="minorHAnsi" w:cstheme="minorHAnsi"/>
                <w:szCs w:val="22"/>
                <w:lang w:val="sq-AL"/>
              </w:rPr>
            </w:pPr>
          </w:p>
          <w:p w14:paraId="73E3D31F" w14:textId="22B012B0" w:rsidR="006D1AB4" w:rsidRPr="00960EFE" w:rsidRDefault="000B1D57" w:rsidP="00C52056">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Bazuar dhe ne Planin e Rritjes, Shtylla 1 do te fokusohet  ne analize te plote dhe te dejauar lidhur me normat tatimore ne fuqi, perjashtimet dhe incentivat fiskale. Mbi bazen e raportit te kesaj analize, do te vleresohet se cilat do te mbeten dhe cilat jo.</w:t>
            </w:r>
          </w:p>
        </w:tc>
      </w:tr>
      <w:tr w:rsidR="000B1D57" w:rsidRPr="00960EFE" w14:paraId="28F784D2" w14:textId="77777777" w:rsidTr="006D1AB4">
        <w:tc>
          <w:tcPr>
            <w:tcW w:w="1595" w:type="dxa"/>
            <w:tcBorders>
              <w:top w:val="single" w:sz="4" w:space="0" w:color="auto"/>
              <w:left w:val="single" w:sz="4" w:space="0" w:color="auto"/>
              <w:bottom w:val="single" w:sz="4" w:space="0" w:color="auto"/>
              <w:right w:val="single" w:sz="4" w:space="0" w:color="auto"/>
            </w:tcBorders>
          </w:tcPr>
          <w:p w14:paraId="2D4CAEC3" w14:textId="6276F33C" w:rsidR="000B1D57" w:rsidRPr="00960EFE" w:rsidRDefault="009A2D15" w:rsidP="000B1D5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Detajim mase</w:t>
            </w:r>
          </w:p>
        </w:tc>
        <w:tc>
          <w:tcPr>
            <w:tcW w:w="2620" w:type="dxa"/>
            <w:tcBorders>
              <w:top w:val="single" w:sz="4" w:space="0" w:color="auto"/>
              <w:left w:val="single" w:sz="4" w:space="0" w:color="auto"/>
              <w:bottom w:val="single" w:sz="4" w:space="0" w:color="auto"/>
              <w:right w:val="single" w:sz="4" w:space="0" w:color="auto"/>
            </w:tcBorders>
          </w:tcPr>
          <w:p w14:paraId="049ACA91" w14:textId="77777777" w:rsidR="000B1D57" w:rsidRPr="00960EFE" w:rsidRDefault="000B1D57" w:rsidP="000B1D5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Rishikimet qofshin keto ne norma tatimore apo ne dispozitat ligjore, duhet te kene ne fokus permiresimin e legjislacionit ne menyre qe ky i fundit te behet me i lehte per t’u zbatuar nga tatimpaguesit, per t’u kuptuar por dhe per t’u interpretuar drejte dhe ne te njejten menyre nga te dyja palet (tatimpaguesit dhe administrata tatimore). Kemi vite qe theksojme rendesine per te patur nje legjislacion qe mund te sqaroje paqartesite qe ekzistojne deri me sot, si dhe qe mund te jete mire i interpretueshem duke shmangur dispozitat e paqarta. </w:t>
            </w:r>
          </w:p>
          <w:p w14:paraId="71D928D5" w14:textId="77777777" w:rsidR="000B1D57" w:rsidRPr="00960EFE" w:rsidRDefault="000B1D57" w:rsidP="000B1D57">
            <w:pPr>
              <w:spacing w:after="120"/>
              <w:jc w:val="both"/>
              <w:rPr>
                <w:rFonts w:asciiTheme="minorHAnsi" w:hAnsiTheme="minorHAnsi" w:cstheme="minorHAnsi"/>
                <w:b/>
                <w:bCs/>
                <w:color w:val="202124"/>
                <w:spacing w:val="2"/>
                <w:szCs w:val="22"/>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46694BCF" w14:textId="77777777" w:rsidR="000B1D57" w:rsidRPr="00960EFE" w:rsidRDefault="000B1D57" w:rsidP="000B1D57">
            <w:pPr>
              <w:jc w:val="both"/>
              <w:rPr>
                <w:rFonts w:asciiTheme="minorHAnsi" w:hAnsiTheme="minorHAnsi" w:cstheme="minorHAnsi"/>
                <w:i/>
                <w:iCs/>
                <w:color w:val="000000"/>
                <w:szCs w:val="22"/>
                <w:lang w:val="sq-AL"/>
              </w:rPr>
            </w:pPr>
            <w:r w:rsidRPr="00960EFE">
              <w:rPr>
                <w:rFonts w:asciiTheme="minorHAnsi" w:hAnsiTheme="minorHAnsi" w:cstheme="minorHAnsi"/>
                <w:i/>
                <w:iCs/>
                <w:color w:val="000000"/>
                <w:szCs w:val="22"/>
                <w:lang w:val="sq-AL"/>
              </w:rPr>
              <w:t>Foreign Investors Association of Albania</w:t>
            </w:r>
          </w:p>
          <w:p w14:paraId="330063D9" w14:textId="77777777" w:rsidR="000B1D57" w:rsidRPr="00960EFE" w:rsidRDefault="000B1D57" w:rsidP="000B1D57">
            <w:pPr>
              <w:pStyle w:val="BodyText"/>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31034809" w14:textId="2E8C2572" w:rsidR="000B1D57" w:rsidRPr="00960EFE" w:rsidRDefault="00F4567A" w:rsidP="000B1D5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65EF50B1" w14:textId="7143E69A" w:rsidR="000B1D57" w:rsidRPr="00960EFE" w:rsidRDefault="000B1D57" w:rsidP="000B1D5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Grupi i Punes ndan te nj</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tin mendim dhe ky koment do te jet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v v</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mendje gjat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zbatimit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SAA.</w:t>
            </w:r>
          </w:p>
        </w:tc>
      </w:tr>
      <w:tr w:rsidR="000B1D57" w:rsidRPr="00960EFE" w14:paraId="5C2D6664" w14:textId="77777777" w:rsidTr="006D1AB4">
        <w:tc>
          <w:tcPr>
            <w:tcW w:w="1595" w:type="dxa"/>
            <w:tcBorders>
              <w:top w:val="single" w:sz="4" w:space="0" w:color="auto"/>
              <w:left w:val="single" w:sz="4" w:space="0" w:color="auto"/>
              <w:bottom w:val="single" w:sz="4" w:space="0" w:color="auto"/>
              <w:right w:val="single" w:sz="4" w:space="0" w:color="auto"/>
            </w:tcBorders>
          </w:tcPr>
          <w:p w14:paraId="3AAF430F" w14:textId="22CDF92D" w:rsidR="000B1D57" w:rsidRPr="00960EFE" w:rsidRDefault="009A2D15" w:rsidP="000B1D5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I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m</w:t>
            </w:r>
          </w:p>
        </w:tc>
        <w:tc>
          <w:tcPr>
            <w:tcW w:w="2620" w:type="dxa"/>
            <w:tcBorders>
              <w:top w:val="single" w:sz="4" w:space="0" w:color="auto"/>
              <w:left w:val="single" w:sz="4" w:space="0" w:color="auto"/>
              <w:bottom w:val="single" w:sz="4" w:space="0" w:color="auto"/>
              <w:right w:val="single" w:sz="4" w:space="0" w:color="auto"/>
            </w:tcBorders>
          </w:tcPr>
          <w:p w14:paraId="70AC56F6" w14:textId="39DA64EC" w:rsidR="000B1D57" w:rsidRPr="00960EFE" w:rsidRDefault="000B1D57" w:rsidP="00B1039B">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Ligji per Tatimin mbi te Ardhurat pavarsisht se ka nje Udhezim ne fuqi, ka nevoje urgjente per sqarime te metejshme per shembuj zbatues dhe madje dhe rregullime ne aspekte te caktuara ku Udhezimi tejkalon dispozitat e Ligjit. </w:t>
            </w:r>
          </w:p>
        </w:tc>
        <w:tc>
          <w:tcPr>
            <w:tcW w:w="1341" w:type="dxa"/>
            <w:tcBorders>
              <w:top w:val="single" w:sz="4" w:space="0" w:color="auto"/>
              <w:left w:val="single" w:sz="4" w:space="0" w:color="auto"/>
              <w:bottom w:val="single" w:sz="4" w:space="0" w:color="auto"/>
              <w:right w:val="single" w:sz="4" w:space="0" w:color="auto"/>
            </w:tcBorders>
          </w:tcPr>
          <w:p w14:paraId="6799F7A1" w14:textId="77777777" w:rsidR="000B1D57" w:rsidRPr="00C61EF5" w:rsidRDefault="000B1D57" w:rsidP="000B1D57">
            <w:pPr>
              <w:jc w:val="both"/>
              <w:rPr>
                <w:rFonts w:asciiTheme="minorHAnsi" w:hAnsiTheme="minorHAnsi" w:cstheme="minorHAnsi"/>
                <w:color w:val="000000"/>
                <w:szCs w:val="22"/>
                <w:lang w:val="sq-AL"/>
              </w:rPr>
            </w:pPr>
            <w:r w:rsidRPr="00C61EF5">
              <w:rPr>
                <w:rFonts w:asciiTheme="minorHAnsi" w:hAnsiTheme="minorHAnsi" w:cstheme="minorHAnsi"/>
                <w:color w:val="000000"/>
                <w:szCs w:val="22"/>
                <w:lang w:val="sq-AL"/>
              </w:rPr>
              <w:t>Foreign Investors Association of Albania</w:t>
            </w:r>
          </w:p>
          <w:p w14:paraId="1E910445" w14:textId="77777777" w:rsidR="000B1D57" w:rsidRPr="00960EFE" w:rsidRDefault="000B1D57" w:rsidP="000B1D57">
            <w:pPr>
              <w:pStyle w:val="BodyText"/>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5984A703" w14:textId="38ED6093" w:rsidR="00141101" w:rsidRPr="00960EFE" w:rsidRDefault="00141101" w:rsidP="000B1D57">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Pranuar</w:t>
            </w:r>
          </w:p>
          <w:p w14:paraId="3C5D89EF" w14:textId="020A2EF9" w:rsidR="000B1D57" w:rsidRPr="00960EFE" w:rsidRDefault="000B1D57" w:rsidP="000B1D57">
            <w:pPr>
              <w:pStyle w:val="BodyText"/>
              <w:jc w:val="both"/>
              <w:rPr>
                <w:rFonts w:asciiTheme="minorHAnsi" w:hAnsiTheme="minorHAnsi" w:cstheme="minorHAnsi"/>
                <w:szCs w:val="22"/>
                <w:lang w:val="sq-AL"/>
              </w:rPr>
            </w:pPr>
          </w:p>
        </w:tc>
        <w:tc>
          <w:tcPr>
            <w:tcW w:w="2389" w:type="dxa"/>
            <w:tcBorders>
              <w:top w:val="single" w:sz="4" w:space="0" w:color="auto"/>
              <w:left w:val="single" w:sz="4" w:space="0" w:color="auto"/>
              <w:bottom w:val="single" w:sz="4" w:space="0" w:color="auto"/>
              <w:right w:val="single" w:sz="4" w:space="0" w:color="auto"/>
            </w:tcBorders>
          </w:tcPr>
          <w:p w14:paraId="6B815882" w14:textId="24A017A0" w:rsidR="000B1D57" w:rsidRPr="00960EFE" w:rsidRDefault="000B1D57" w:rsidP="000B1D5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MF </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bashk</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punim me administrat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n tatimore dhe ecurin</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 zbatimit</w:t>
            </w:r>
            <w:r w:rsidR="00CD7468" w:rsidRPr="00960EFE">
              <w:rPr>
                <w:rFonts w:asciiTheme="minorHAnsi" w:hAnsiTheme="minorHAnsi" w:cstheme="minorHAnsi"/>
                <w:szCs w:val="22"/>
                <w:lang w:val="sq-AL"/>
              </w:rPr>
              <w:t xml:space="preserve"> </w:t>
            </w:r>
            <w:r w:rsidRPr="00960EFE">
              <w:rPr>
                <w:rFonts w:asciiTheme="minorHAnsi" w:hAnsiTheme="minorHAnsi" w:cstheme="minorHAnsi"/>
                <w:szCs w:val="22"/>
                <w:lang w:val="sq-AL"/>
              </w:rPr>
              <w:t>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ligjit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ri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w:t>
            </w:r>
            <w:r w:rsidR="00CD7468" w:rsidRPr="00960EFE">
              <w:rPr>
                <w:rFonts w:asciiTheme="minorHAnsi" w:hAnsiTheme="minorHAnsi" w:cstheme="minorHAnsi"/>
                <w:szCs w:val="22"/>
                <w:lang w:val="sq-AL"/>
              </w:rPr>
              <w:t>tatimit mbi të ardhurat. Aktualisht është në proces rishikimi i Udhëzimit në zbatim të ligjit të ri, për t’u pasuruar</w:t>
            </w:r>
            <w:r w:rsidRPr="00960EFE">
              <w:rPr>
                <w:rFonts w:asciiTheme="minorHAnsi" w:hAnsiTheme="minorHAnsi" w:cstheme="minorHAnsi"/>
                <w:szCs w:val="22"/>
                <w:lang w:val="sq-AL"/>
              </w:rPr>
              <w:t xml:space="preserve"> me m</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shum</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w:t>
            </w:r>
            <w:r w:rsidR="00CD7468" w:rsidRPr="00960EFE">
              <w:rPr>
                <w:rFonts w:asciiTheme="minorHAnsi" w:hAnsiTheme="minorHAnsi" w:cstheme="minorHAnsi"/>
                <w:szCs w:val="22"/>
                <w:lang w:val="sq-AL"/>
              </w:rPr>
              <w:t>sqarime.</w:t>
            </w:r>
          </w:p>
        </w:tc>
      </w:tr>
      <w:tr w:rsidR="008739B7" w:rsidRPr="00960EFE" w14:paraId="5A7E5604" w14:textId="77777777" w:rsidTr="006D1AB4">
        <w:tc>
          <w:tcPr>
            <w:tcW w:w="1595" w:type="dxa"/>
            <w:tcBorders>
              <w:top w:val="single" w:sz="4" w:space="0" w:color="auto"/>
              <w:left w:val="single" w:sz="4" w:space="0" w:color="auto"/>
              <w:bottom w:val="single" w:sz="4" w:space="0" w:color="auto"/>
              <w:right w:val="single" w:sz="4" w:space="0" w:color="auto"/>
            </w:tcBorders>
          </w:tcPr>
          <w:p w14:paraId="54BDEB36" w14:textId="2F3C755B"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I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m</w:t>
            </w:r>
          </w:p>
        </w:tc>
        <w:tc>
          <w:tcPr>
            <w:tcW w:w="2620" w:type="dxa"/>
            <w:tcBorders>
              <w:top w:val="single" w:sz="4" w:space="0" w:color="auto"/>
              <w:left w:val="single" w:sz="4" w:space="0" w:color="auto"/>
              <w:bottom w:val="single" w:sz="4" w:space="0" w:color="auto"/>
              <w:right w:val="single" w:sz="4" w:space="0" w:color="auto"/>
            </w:tcBorders>
          </w:tcPr>
          <w:p w14:paraId="14F54B24" w14:textId="0A5E971E"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Strategjia duhet te kete ne fokus permiresimin e dispozitave aktuale nepermjet nxjerrjes se udhezimeve te metejshme, rregullimeve qe duhen bere, vendime teknike, apo shembuj ne zbatim.</w:t>
            </w:r>
          </w:p>
        </w:tc>
        <w:tc>
          <w:tcPr>
            <w:tcW w:w="1341" w:type="dxa"/>
            <w:tcBorders>
              <w:top w:val="single" w:sz="4" w:space="0" w:color="auto"/>
              <w:left w:val="single" w:sz="4" w:space="0" w:color="auto"/>
              <w:bottom w:val="single" w:sz="4" w:space="0" w:color="auto"/>
              <w:right w:val="single" w:sz="4" w:space="0" w:color="auto"/>
            </w:tcBorders>
          </w:tcPr>
          <w:p w14:paraId="70F296B4" w14:textId="77777777"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Foreign Investors Association of Albania</w:t>
            </w:r>
          </w:p>
          <w:p w14:paraId="2150535C" w14:textId="77777777" w:rsidR="008739B7" w:rsidRPr="00960EFE" w:rsidRDefault="008739B7" w:rsidP="008739B7">
            <w:pPr>
              <w:jc w:val="both"/>
              <w:rPr>
                <w:rFonts w:asciiTheme="minorHAnsi" w:hAnsiTheme="minorHAnsi" w:cstheme="minorHAnsi"/>
                <w:color w:val="000000"/>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75E65B9D" w14:textId="77777777" w:rsidR="00141101" w:rsidRPr="00960EFE" w:rsidRDefault="00141101"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Pranuar </w:t>
            </w:r>
          </w:p>
          <w:p w14:paraId="219ABB81" w14:textId="51854DE5" w:rsidR="008739B7" w:rsidRPr="00960EFE" w:rsidRDefault="008739B7" w:rsidP="008739B7">
            <w:pPr>
              <w:jc w:val="both"/>
              <w:rPr>
                <w:rFonts w:asciiTheme="minorHAnsi" w:hAnsiTheme="minorHAnsi" w:cstheme="minorHAnsi"/>
                <w:color w:val="000000"/>
                <w:szCs w:val="22"/>
                <w:lang w:val="sq-AL"/>
              </w:rPr>
            </w:pPr>
          </w:p>
        </w:tc>
        <w:tc>
          <w:tcPr>
            <w:tcW w:w="2389" w:type="dxa"/>
            <w:tcBorders>
              <w:top w:val="single" w:sz="4" w:space="0" w:color="auto"/>
              <w:left w:val="single" w:sz="4" w:space="0" w:color="auto"/>
              <w:bottom w:val="single" w:sz="4" w:space="0" w:color="auto"/>
              <w:right w:val="single" w:sz="4" w:space="0" w:color="auto"/>
            </w:tcBorders>
          </w:tcPr>
          <w:p w14:paraId="4817F77D" w14:textId="0681E4D8"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Kjo </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sht</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n</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fokus t</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pu</w:t>
            </w:r>
            <w:r w:rsidR="00541E56" w:rsidRPr="00960EFE">
              <w:rPr>
                <w:rFonts w:asciiTheme="minorHAnsi" w:hAnsiTheme="minorHAnsi" w:cstheme="minorHAnsi"/>
                <w:color w:val="000000"/>
                <w:szCs w:val="22"/>
                <w:lang w:val="sq-AL"/>
              </w:rPr>
              <w:t>n</w:t>
            </w:r>
            <w:r w:rsidR="007A7403" w:rsidRPr="00960EFE">
              <w:rPr>
                <w:rFonts w:asciiTheme="minorHAnsi" w:hAnsiTheme="minorHAnsi" w:cstheme="minorHAnsi"/>
                <w:color w:val="000000"/>
                <w:szCs w:val="22"/>
                <w:lang w:val="sq-AL"/>
              </w:rPr>
              <w:t>ë</w:t>
            </w:r>
            <w:r w:rsidR="00541E56" w:rsidRPr="00960EFE">
              <w:rPr>
                <w:rFonts w:asciiTheme="minorHAnsi" w:hAnsiTheme="minorHAnsi" w:cstheme="minorHAnsi"/>
                <w:color w:val="000000"/>
                <w:szCs w:val="22"/>
                <w:lang w:val="sq-AL"/>
              </w:rPr>
              <w:t>s s</w:t>
            </w:r>
            <w:r w:rsidR="007A7403" w:rsidRPr="00960EFE">
              <w:rPr>
                <w:rFonts w:asciiTheme="minorHAnsi" w:hAnsiTheme="minorHAnsi" w:cstheme="minorHAnsi"/>
                <w:color w:val="000000"/>
                <w:szCs w:val="22"/>
                <w:lang w:val="sq-AL"/>
              </w:rPr>
              <w:t>ë</w:t>
            </w:r>
            <w:r w:rsidR="00541E56" w:rsidRPr="00960EFE">
              <w:rPr>
                <w:rFonts w:asciiTheme="minorHAnsi" w:hAnsiTheme="minorHAnsi" w:cstheme="minorHAnsi"/>
                <w:color w:val="000000"/>
                <w:szCs w:val="22"/>
                <w:lang w:val="sq-AL"/>
              </w:rPr>
              <w:t xml:space="preserve"> </w:t>
            </w:r>
            <w:r w:rsidRPr="00960EFE">
              <w:rPr>
                <w:rFonts w:asciiTheme="minorHAnsi" w:hAnsiTheme="minorHAnsi" w:cstheme="minorHAnsi"/>
                <w:color w:val="000000"/>
                <w:szCs w:val="22"/>
                <w:lang w:val="sq-AL"/>
              </w:rPr>
              <w:t xml:space="preserve"> p</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rdi</w:t>
            </w:r>
            <w:r w:rsidR="00CD7468" w:rsidRPr="00960EFE">
              <w:rPr>
                <w:rFonts w:asciiTheme="minorHAnsi" w:hAnsiTheme="minorHAnsi" w:cstheme="minorHAnsi"/>
                <w:color w:val="000000"/>
                <w:szCs w:val="22"/>
                <w:lang w:val="sq-AL"/>
              </w:rPr>
              <w:t>t</w:t>
            </w:r>
            <w:r w:rsidRPr="00960EFE">
              <w:rPr>
                <w:rFonts w:asciiTheme="minorHAnsi" w:hAnsiTheme="minorHAnsi" w:cstheme="minorHAnsi"/>
                <w:color w:val="000000"/>
                <w:szCs w:val="22"/>
                <w:lang w:val="sq-AL"/>
              </w:rPr>
              <w:t>eshme t</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MF dhe DPT dhe jo domosdoshm</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risht e lidhur me SAA. </w:t>
            </w:r>
          </w:p>
        </w:tc>
      </w:tr>
      <w:tr w:rsidR="008739B7" w:rsidRPr="00960EFE" w14:paraId="4823F43A" w14:textId="77777777" w:rsidTr="006D1AB4">
        <w:tc>
          <w:tcPr>
            <w:tcW w:w="1595" w:type="dxa"/>
            <w:tcBorders>
              <w:top w:val="single" w:sz="4" w:space="0" w:color="auto"/>
              <w:left w:val="single" w:sz="4" w:space="0" w:color="auto"/>
              <w:bottom w:val="single" w:sz="4" w:space="0" w:color="auto"/>
              <w:right w:val="single" w:sz="4" w:space="0" w:color="auto"/>
            </w:tcBorders>
          </w:tcPr>
          <w:p w14:paraId="3BB6CEF7" w14:textId="2F8843F3"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6F2EA8B4" w14:textId="0494F270" w:rsidR="008739B7" w:rsidRPr="00960EFE" w:rsidRDefault="008739B7" w:rsidP="00B1039B">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Harmonizimi i dispozitave ligjore vendase me dispozitat </w:t>
            </w:r>
            <w:r w:rsidRPr="00960EFE">
              <w:rPr>
                <w:rFonts w:asciiTheme="minorHAnsi" w:hAnsiTheme="minorHAnsi" w:cstheme="minorHAnsi"/>
                <w:color w:val="000000"/>
                <w:szCs w:val="22"/>
                <w:lang w:val="sq-AL"/>
              </w:rPr>
              <w:lastRenderedPageBreak/>
              <w:t xml:space="preserve">apo Direktivat e Bashkimit Evropian duhen kryer jo vetem ne menyren se si shkruhen ligjet (pasi psh. Ligji per TVSH-ne eshte i harmonizuar me Direktiven e BE per TVSH) por duhet harmonizim dhe ne menyren se si zbatohen keto dispozita dhe interpretohen nga administrata tatimore. Ka ende nevoje te madhe per te nxjerre udhezime te qarta per sektore specifike por dhe parimet baze se si aplikohet TVSH. Ne praktike ndeshemi me interpretime qe nuk jane jo vetem ne perputhje me frymen e ligjit dhe te Direktives se BE per TVSH, por as me praktikat me te mira Evropiane. Mendojme se si pjese e Strategjise duhet vendosur theksi per te nxjerre udhezime perkatese dhe pse jo per te bere pjese te konsultimit apo referimit ne vendime te rendesishme tatimore qe Gjykata Evropiane e Drejtesise ka nxjerre. </w:t>
            </w:r>
          </w:p>
        </w:tc>
        <w:tc>
          <w:tcPr>
            <w:tcW w:w="1341" w:type="dxa"/>
            <w:tcBorders>
              <w:top w:val="single" w:sz="4" w:space="0" w:color="auto"/>
              <w:left w:val="single" w:sz="4" w:space="0" w:color="auto"/>
              <w:bottom w:val="single" w:sz="4" w:space="0" w:color="auto"/>
              <w:right w:val="single" w:sz="4" w:space="0" w:color="auto"/>
            </w:tcBorders>
          </w:tcPr>
          <w:p w14:paraId="1C6FA1E5" w14:textId="77777777"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 xml:space="preserve">Foreign Investors </w:t>
            </w:r>
            <w:r w:rsidRPr="00960EFE">
              <w:rPr>
                <w:rFonts w:asciiTheme="minorHAnsi" w:hAnsiTheme="minorHAnsi" w:cstheme="minorHAnsi"/>
                <w:color w:val="000000"/>
                <w:szCs w:val="22"/>
                <w:lang w:val="sq-AL"/>
              </w:rPr>
              <w:lastRenderedPageBreak/>
              <w:t>Association of Albania</w:t>
            </w:r>
          </w:p>
          <w:p w14:paraId="6C0AEC76" w14:textId="77777777" w:rsidR="008739B7" w:rsidRPr="00960EFE" w:rsidRDefault="008739B7" w:rsidP="008739B7">
            <w:pPr>
              <w:pStyle w:val="BodyText"/>
              <w:jc w:val="both"/>
              <w:rPr>
                <w:rFonts w:asciiTheme="minorHAnsi" w:hAnsiTheme="minorHAnsi" w:cstheme="minorHAnsi"/>
                <w:color w:val="000000"/>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7A1E5A6F" w14:textId="5A852331" w:rsidR="008739B7" w:rsidRPr="00960EFE" w:rsidRDefault="00F4567A" w:rsidP="008739B7">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P</w:t>
            </w:r>
            <w:r w:rsidR="00141101" w:rsidRPr="00960EFE">
              <w:rPr>
                <w:rFonts w:asciiTheme="minorHAnsi" w:hAnsiTheme="minorHAnsi" w:cstheme="minorHAnsi"/>
                <w:color w:val="000000"/>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49E28ED1" w14:textId="0287D9E6" w:rsidR="008739B7" w:rsidRPr="00960EFE" w:rsidRDefault="008739B7" w:rsidP="008739B7">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Kjo </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sht</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n</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fokus t</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pu</w:t>
            </w:r>
            <w:r w:rsidR="00541E56" w:rsidRPr="00960EFE">
              <w:rPr>
                <w:rFonts w:asciiTheme="minorHAnsi" w:hAnsiTheme="minorHAnsi" w:cstheme="minorHAnsi"/>
                <w:color w:val="000000"/>
                <w:szCs w:val="22"/>
                <w:lang w:val="sq-AL"/>
              </w:rPr>
              <w:t>n</w:t>
            </w:r>
            <w:r w:rsidR="007A7403" w:rsidRPr="00960EFE">
              <w:rPr>
                <w:rFonts w:asciiTheme="minorHAnsi" w:hAnsiTheme="minorHAnsi" w:cstheme="minorHAnsi"/>
                <w:color w:val="000000"/>
                <w:szCs w:val="22"/>
                <w:lang w:val="sq-AL"/>
              </w:rPr>
              <w:t>ë</w:t>
            </w:r>
            <w:r w:rsidR="00541E56" w:rsidRPr="00960EFE">
              <w:rPr>
                <w:rFonts w:asciiTheme="minorHAnsi" w:hAnsiTheme="minorHAnsi" w:cstheme="minorHAnsi"/>
                <w:color w:val="000000"/>
                <w:szCs w:val="22"/>
                <w:lang w:val="sq-AL"/>
              </w:rPr>
              <w:t xml:space="preserve">s </w:t>
            </w:r>
            <w:r w:rsidRPr="00960EFE">
              <w:rPr>
                <w:rFonts w:asciiTheme="minorHAnsi" w:hAnsiTheme="minorHAnsi" w:cstheme="minorHAnsi"/>
                <w:color w:val="000000"/>
                <w:szCs w:val="22"/>
                <w:lang w:val="sq-AL"/>
              </w:rPr>
              <w:t xml:space="preserve"> </w:t>
            </w:r>
            <w:r w:rsidR="00541E56" w:rsidRPr="00960EFE">
              <w:rPr>
                <w:rFonts w:asciiTheme="minorHAnsi" w:hAnsiTheme="minorHAnsi" w:cstheme="minorHAnsi"/>
                <w:color w:val="000000"/>
                <w:szCs w:val="22"/>
                <w:lang w:val="sq-AL"/>
              </w:rPr>
              <w:t>s</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p</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rditshme t</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 xml:space="preserve"> MF dhe DPT dhe jo </w:t>
            </w:r>
            <w:r w:rsidRPr="00960EFE">
              <w:rPr>
                <w:rFonts w:asciiTheme="minorHAnsi" w:hAnsiTheme="minorHAnsi" w:cstheme="minorHAnsi"/>
                <w:color w:val="000000"/>
                <w:szCs w:val="22"/>
                <w:lang w:val="sq-AL"/>
              </w:rPr>
              <w:lastRenderedPageBreak/>
              <w:t>domosdoshm</w:t>
            </w:r>
            <w:r w:rsidR="007A7403" w:rsidRPr="00960EFE">
              <w:rPr>
                <w:rFonts w:asciiTheme="minorHAnsi" w:hAnsiTheme="minorHAnsi" w:cstheme="minorHAnsi"/>
                <w:color w:val="000000"/>
                <w:szCs w:val="22"/>
                <w:lang w:val="sq-AL"/>
              </w:rPr>
              <w:t>ë</w:t>
            </w:r>
            <w:r w:rsidRPr="00960EFE">
              <w:rPr>
                <w:rFonts w:asciiTheme="minorHAnsi" w:hAnsiTheme="minorHAnsi" w:cstheme="minorHAnsi"/>
                <w:color w:val="000000"/>
                <w:szCs w:val="22"/>
                <w:lang w:val="sq-AL"/>
              </w:rPr>
              <w:t>risht e lidhur me SAA</w:t>
            </w:r>
            <w:r w:rsidR="00CD7468" w:rsidRPr="00960EFE">
              <w:rPr>
                <w:rFonts w:asciiTheme="minorHAnsi" w:hAnsiTheme="minorHAnsi" w:cstheme="minorHAnsi"/>
                <w:color w:val="000000"/>
                <w:szCs w:val="22"/>
                <w:lang w:val="sq-AL"/>
              </w:rPr>
              <w:t>.</w:t>
            </w:r>
          </w:p>
          <w:p w14:paraId="4362EA71" w14:textId="77777777" w:rsidR="00CD7468" w:rsidRPr="00960EFE" w:rsidRDefault="00CD7468" w:rsidP="008739B7">
            <w:pPr>
              <w:pStyle w:val="BodyText"/>
              <w:jc w:val="both"/>
              <w:rPr>
                <w:rFonts w:asciiTheme="minorHAnsi" w:hAnsiTheme="minorHAnsi" w:cstheme="minorHAnsi"/>
                <w:color w:val="000000"/>
                <w:szCs w:val="22"/>
                <w:lang w:val="sq-AL"/>
              </w:rPr>
            </w:pPr>
          </w:p>
          <w:p w14:paraId="79803FFE" w14:textId="3220BD41" w:rsidR="00CD7468" w:rsidRPr="00960EFE" w:rsidRDefault="00CD7468" w:rsidP="008739B7">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Megjithashtë, në rishikimin e komponentit 1.1 dhe 1.2 të shtyllës 1 të strategjisë është ripunuar dokumenti, ku është mirëdetajuar fokusi tek përputhshmëria me acquis.</w:t>
            </w:r>
          </w:p>
        </w:tc>
      </w:tr>
      <w:tr w:rsidR="008739B7" w:rsidRPr="00960EFE" w14:paraId="3AC0B39C" w14:textId="77777777" w:rsidTr="006D1AB4">
        <w:tc>
          <w:tcPr>
            <w:tcW w:w="1595" w:type="dxa"/>
            <w:tcBorders>
              <w:top w:val="single" w:sz="4" w:space="0" w:color="auto"/>
              <w:left w:val="single" w:sz="4" w:space="0" w:color="auto"/>
              <w:bottom w:val="single" w:sz="4" w:space="0" w:color="auto"/>
              <w:right w:val="single" w:sz="4" w:space="0" w:color="auto"/>
            </w:tcBorders>
          </w:tcPr>
          <w:p w14:paraId="265D1FC7" w14:textId="1896FCF7"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Detajim mase</w:t>
            </w:r>
          </w:p>
        </w:tc>
        <w:tc>
          <w:tcPr>
            <w:tcW w:w="2620" w:type="dxa"/>
            <w:tcBorders>
              <w:top w:val="single" w:sz="4" w:space="0" w:color="auto"/>
              <w:left w:val="single" w:sz="4" w:space="0" w:color="auto"/>
              <w:bottom w:val="single" w:sz="4" w:space="0" w:color="auto"/>
              <w:right w:val="single" w:sz="4" w:space="0" w:color="auto"/>
            </w:tcBorders>
          </w:tcPr>
          <w:p w14:paraId="5D98CC70" w14:textId="61256EB4" w:rsidR="008739B7" w:rsidRPr="00960EFE" w:rsidRDefault="008739B7" w:rsidP="00B1039B">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Gjithashtu mendojme ne vecanti per ligjet qe jane pershtatur sipas Direktivave te BE, eshte e domosdoshme te prezantohen ndryshime ligjore te cilat marrin ne konsiderate vendimet e Gjykates Evropiane te </w:t>
            </w:r>
            <w:r w:rsidRPr="00960EFE">
              <w:rPr>
                <w:rFonts w:asciiTheme="minorHAnsi" w:hAnsiTheme="minorHAnsi" w:cstheme="minorHAnsi"/>
                <w:color w:val="000000"/>
                <w:szCs w:val="22"/>
                <w:lang w:val="sq-AL"/>
              </w:rPr>
              <w:lastRenderedPageBreak/>
              <w:t xml:space="preserve">Drejtesise per raste te ngjashme. </w:t>
            </w:r>
          </w:p>
        </w:tc>
        <w:tc>
          <w:tcPr>
            <w:tcW w:w="1341" w:type="dxa"/>
            <w:tcBorders>
              <w:top w:val="single" w:sz="4" w:space="0" w:color="auto"/>
              <w:left w:val="single" w:sz="4" w:space="0" w:color="auto"/>
              <w:bottom w:val="single" w:sz="4" w:space="0" w:color="auto"/>
              <w:right w:val="single" w:sz="4" w:space="0" w:color="auto"/>
            </w:tcBorders>
          </w:tcPr>
          <w:p w14:paraId="0D26BDBC" w14:textId="77777777"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Foreign Investors Association of Albania</w:t>
            </w:r>
          </w:p>
          <w:p w14:paraId="49E7D8E7" w14:textId="77777777" w:rsidR="008739B7" w:rsidRPr="00960EFE" w:rsidRDefault="008739B7" w:rsidP="008739B7">
            <w:pPr>
              <w:pStyle w:val="BodyText"/>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5E78E531" w14:textId="6F483D66"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AA43A1"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5EFD6962" w14:textId="21D9F2CB" w:rsidR="008739B7" w:rsidRPr="00960EFE" w:rsidRDefault="00CD7468" w:rsidP="008739B7">
            <w:pPr>
              <w:pStyle w:val="BodyText"/>
              <w:jc w:val="both"/>
              <w:rPr>
                <w:rFonts w:asciiTheme="minorHAnsi" w:hAnsiTheme="minorHAnsi" w:cstheme="minorHAnsi"/>
                <w:szCs w:val="22"/>
                <w:lang w:val="sq-AL"/>
              </w:rPr>
            </w:pPr>
            <w:r w:rsidRPr="00960EFE">
              <w:rPr>
                <w:rFonts w:asciiTheme="minorHAnsi" w:hAnsiTheme="minorHAnsi" w:cstheme="minorHAnsi"/>
                <w:color w:val="000000"/>
                <w:szCs w:val="22"/>
                <w:lang w:val="sq-AL"/>
              </w:rPr>
              <w:t>Kjo është në fokus të punës  së përditshme të MF dhe DPT dhe jo domosdoshmërisht e lidhur me SAA.</w:t>
            </w:r>
          </w:p>
        </w:tc>
      </w:tr>
      <w:tr w:rsidR="008739B7" w:rsidRPr="00960EFE" w14:paraId="4FACABF0" w14:textId="77777777" w:rsidTr="006D1AB4">
        <w:tc>
          <w:tcPr>
            <w:tcW w:w="1595" w:type="dxa"/>
            <w:tcBorders>
              <w:top w:val="single" w:sz="4" w:space="0" w:color="auto"/>
              <w:left w:val="single" w:sz="4" w:space="0" w:color="auto"/>
              <w:bottom w:val="single" w:sz="4" w:space="0" w:color="auto"/>
              <w:right w:val="single" w:sz="4" w:space="0" w:color="auto"/>
            </w:tcBorders>
          </w:tcPr>
          <w:p w14:paraId="0DB74DCD" w14:textId="77777777" w:rsidR="008739B7" w:rsidRPr="00960EFE" w:rsidRDefault="008739B7" w:rsidP="008739B7">
            <w:pPr>
              <w:pStyle w:val="BodyText"/>
              <w:jc w:val="both"/>
              <w:rPr>
                <w:rFonts w:asciiTheme="minorHAnsi" w:hAnsiTheme="minorHAnsi" w:cstheme="minorHAnsi"/>
                <w:i/>
                <w:iCs/>
                <w:szCs w:val="22"/>
                <w:lang w:val="sq-AL"/>
              </w:rPr>
            </w:pPr>
          </w:p>
        </w:tc>
        <w:tc>
          <w:tcPr>
            <w:tcW w:w="2620" w:type="dxa"/>
            <w:tcBorders>
              <w:top w:val="single" w:sz="4" w:space="0" w:color="auto"/>
              <w:left w:val="single" w:sz="4" w:space="0" w:color="auto"/>
              <w:bottom w:val="single" w:sz="4" w:space="0" w:color="auto"/>
              <w:right w:val="single" w:sz="4" w:space="0" w:color="auto"/>
            </w:tcBorders>
          </w:tcPr>
          <w:p w14:paraId="219E7691" w14:textId="77777777"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Kjo pike duhet reflektuar gjithashtu ne Shtyllen 2 te Strategjise per sa i takon Mireadministrimit tatimor. Me specifikisht administrata tatimore duhet zhvilluar, trajnuar vazhdimisht ne lidhje me legjislacionin tatimor, risite dhe qendrimet Evropiane per ato tatime (si psh TVSH) dhe dispozita tatimore te cilat jo vetem synojme t’i harmonizojme por dhe reflektojme per here te pare ne Shqiperi. Nuk mundet qe administrate te unifikoje qendrime bazuar mbi interpretime qe jane bere mbi 10 vite me pare, ne nje kohe qe tregu dhe llojet e transaksioneve po evoluojne me nje shpejtesi te madhe dhe jane shume te ndryshme nga ato qe kane ekzistuar vite me pare. </w:t>
            </w:r>
          </w:p>
          <w:p w14:paraId="4C307B0D" w14:textId="77777777" w:rsidR="008739B7" w:rsidRPr="00960EFE" w:rsidRDefault="008739B7" w:rsidP="008739B7">
            <w:pPr>
              <w:spacing w:after="120"/>
              <w:jc w:val="both"/>
              <w:rPr>
                <w:rFonts w:asciiTheme="minorHAnsi" w:hAnsiTheme="minorHAnsi" w:cstheme="minorHAnsi"/>
                <w:b/>
                <w:bCs/>
                <w:color w:val="202124"/>
                <w:spacing w:val="2"/>
                <w:szCs w:val="22"/>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7F406809" w14:textId="77777777"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Foreign Investors Association of Albania</w:t>
            </w:r>
          </w:p>
          <w:p w14:paraId="7AED89CB" w14:textId="77777777" w:rsidR="008739B7" w:rsidRPr="00960EFE" w:rsidRDefault="008739B7" w:rsidP="008739B7">
            <w:pPr>
              <w:pStyle w:val="BodyText"/>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05CC3C6B" w14:textId="5A98D1E7"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141101"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2D11EF07" w14:textId="386332E2" w:rsidR="008739B7" w:rsidRPr="00960EFE" w:rsidRDefault="00141101"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Trajnimet e vazhdueshme t</w:t>
            </w:r>
            <w:r w:rsidR="00AA43A1"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administrat</w:t>
            </w:r>
            <w:r w:rsidR="00AA43A1" w:rsidRPr="00960EFE">
              <w:rPr>
                <w:rFonts w:asciiTheme="minorHAnsi" w:hAnsiTheme="minorHAnsi" w:cstheme="minorHAnsi"/>
                <w:szCs w:val="22"/>
                <w:lang w:val="sq-AL"/>
              </w:rPr>
              <w:t>ë</w:t>
            </w:r>
            <w:r w:rsidRPr="00960EFE">
              <w:rPr>
                <w:rFonts w:asciiTheme="minorHAnsi" w:hAnsiTheme="minorHAnsi" w:cstheme="minorHAnsi"/>
                <w:szCs w:val="22"/>
                <w:lang w:val="sq-AL"/>
              </w:rPr>
              <w:t>s tatimo</w:t>
            </w:r>
            <w:r w:rsidR="00AA43A1" w:rsidRPr="00960EFE">
              <w:rPr>
                <w:rFonts w:asciiTheme="minorHAnsi" w:hAnsiTheme="minorHAnsi" w:cstheme="minorHAnsi"/>
                <w:szCs w:val="22"/>
                <w:lang w:val="sq-AL"/>
              </w:rPr>
              <w:t>r</w:t>
            </w:r>
            <w:r w:rsidRPr="00960EFE">
              <w:rPr>
                <w:rFonts w:asciiTheme="minorHAnsi" w:hAnsiTheme="minorHAnsi" w:cstheme="minorHAnsi"/>
                <w:szCs w:val="22"/>
                <w:lang w:val="sq-AL"/>
              </w:rPr>
              <w:t>e jan</w:t>
            </w:r>
            <w:r w:rsidR="00AA43A1"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pjes</w:t>
            </w:r>
            <w:r w:rsidR="00AA43A1"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 </w:t>
            </w:r>
            <w:r w:rsidR="00AA43A1" w:rsidRPr="00960EFE">
              <w:rPr>
                <w:rFonts w:asciiTheme="minorHAnsi" w:hAnsiTheme="minorHAnsi" w:cstheme="minorHAnsi"/>
                <w:szCs w:val="22"/>
                <w:lang w:val="sq-AL"/>
              </w:rPr>
              <w:t>SAA.</w:t>
            </w:r>
          </w:p>
          <w:p w14:paraId="0736782B" w14:textId="7691701D" w:rsidR="00AA43A1" w:rsidRPr="00960EFE" w:rsidRDefault="00AA43A1"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Sqaruar në takimin e datës 1 nëntor 2024, pjesët konkrete në draft Strategji ku janë përfshirë masat.</w:t>
            </w:r>
          </w:p>
        </w:tc>
      </w:tr>
      <w:tr w:rsidR="008739B7" w:rsidRPr="00960EFE" w14:paraId="5DC8AC0E" w14:textId="77777777" w:rsidTr="006D1AB4">
        <w:tc>
          <w:tcPr>
            <w:tcW w:w="1595" w:type="dxa"/>
            <w:tcBorders>
              <w:top w:val="single" w:sz="4" w:space="0" w:color="auto"/>
              <w:left w:val="single" w:sz="4" w:space="0" w:color="auto"/>
              <w:bottom w:val="single" w:sz="4" w:space="0" w:color="auto"/>
              <w:right w:val="single" w:sz="4" w:space="0" w:color="auto"/>
            </w:tcBorders>
          </w:tcPr>
          <w:p w14:paraId="2E4CF75F" w14:textId="00B6480B"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I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m</w:t>
            </w:r>
          </w:p>
        </w:tc>
        <w:tc>
          <w:tcPr>
            <w:tcW w:w="2620" w:type="dxa"/>
            <w:tcBorders>
              <w:top w:val="single" w:sz="4" w:space="0" w:color="auto"/>
              <w:left w:val="single" w:sz="4" w:space="0" w:color="auto"/>
              <w:bottom w:val="single" w:sz="4" w:space="0" w:color="auto"/>
              <w:right w:val="single" w:sz="4" w:space="0" w:color="auto"/>
            </w:tcBorders>
          </w:tcPr>
          <w:p w14:paraId="59BAC18A" w14:textId="1DD3DCEB" w:rsidR="008739B7" w:rsidRPr="00960EFE" w:rsidRDefault="008739B7" w:rsidP="008739B7">
            <w:pPr>
              <w:spacing w:after="120"/>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Si pjese e Shtylles 2 te Strategjise mendojme se duhet te kete objektiva konkrete per permiresimin e kapacitetit te administrates tatimore, dhe permiresimin jo vetem te aspektit teknik por dhe te menyres se </w:t>
            </w:r>
            <w:r w:rsidRPr="00960EFE">
              <w:rPr>
                <w:rFonts w:asciiTheme="minorHAnsi" w:hAnsiTheme="minorHAnsi" w:cstheme="minorHAnsi"/>
                <w:color w:val="000000"/>
                <w:szCs w:val="22"/>
                <w:lang w:val="sq-AL"/>
              </w:rPr>
              <w:lastRenderedPageBreak/>
              <w:t>komunikimit dhe ndersjelljes me tatimpaguesin. Sugjerojme te kete nje pike te posacme ne lidhje me masat qe mund te merren per shmangien e mundesise per korrupsion nga te gjithe palet e perfshire ne nje proces te caktuar. Strategjia si pjese e Shtylles 2 perfshin disa pika ne lidhje me mundesimin e deklarimeve te te ardhurave te fshehura te tatimpaguesve, por pervec kesaj duhet shtuar dhe pjesa per te marre masa per moslejimin e rryshfeteve apo korrupsionit nga ana administrates tatimore gje qe ne njefare menyre nxit apo ndihmon fshehjen e deklarimeve te tatimpaguesve.</w:t>
            </w:r>
          </w:p>
        </w:tc>
        <w:tc>
          <w:tcPr>
            <w:tcW w:w="1341" w:type="dxa"/>
            <w:tcBorders>
              <w:top w:val="single" w:sz="4" w:space="0" w:color="auto"/>
              <w:left w:val="single" w:sz="4" w:space="0" w:color="auto"/>
              <w:bottom w:val="single" w:sz="4" w:space="0" w:color="auto"/>
              <w:right w:val="single" w:sz="4" w:space="0" w:color="auto"/>
            </w:tcBorders>
          </w:tcPr>
          <w:p w14:paraId="3B434B10" w14:textId="77777777" w:rsidR="008739B7" w:rsidRPr="00960EFE" w:rsidRDefault="008739B7" w:rsidP="008739B7">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Foreign Investors Association of Albania</w:t>
            </w:r>
          </w:p>
          <w:p w14:paraId="6C9FB6A7" w14:textId="77777777" w:rsidR="008739B7" w:rsidRPr="00960EFE" w:rsidRDefault="008739B7" w:rsidP="008739B7">
            <w:pPr>
              <w:pStyle w:val="BodyText"/>
              <w:jc w:val="both"/>
              <w:rPr>
                <w:rFonts w:asciiTheme="minorHAnsi" w:hAnsiTheme="minorHAnsi" w:cstheme="minorHAnsi"/>
                <w:color w:val="000000"/>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462F179C" w14:textId="697DE21B" w:rsidR="008739B7" w:rsidRPr="00960EFE" w:rsidRDefault="00F4567A" w:rsidP="008739B7">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w:t>
            </w:r>
            <w:r w:rsidR="00141101" w:rsidRPr="00960EFE">
              <w:rPr>
                <w:rFonts w:asciiTheme="minorHAnsi" w:hAnsiTheme="minorHAnsi" w:cstheme="minorHAnsi"/>
                <w:color w:val="000000"/>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2C5D917B" w14:textId="77777777" w:rsidR="008739B7" w:rsidRPr="00960EFE" w:rsidRDefault="00957C71"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Shtylla 2 perc</w:t>
            </w:r>
            <w:r w:rsidR="00AA43A1" w:rsidRPr="00960EFE">
              <w:rPr>
                <w:rFonts w:asciiTheme="minorHAnsi" w:hAnsiTheme="minorHAnsi" w:cstheme="minorHAnsi"/>
                <w:szCs w:val="22"/>
                <w:lang w:val="sq-AL"/>
              </w:rPr>
              <w:t>a</w:t>
            </w:r>
            <w:r w:rsidRPr="00960EFE">
              <w:rPr>
                <w:rFonts w:asciiTheme="minorHAnsi" w:hAnsiTheme="minorHAnsi" w:cstheme="minorHAnsi"/>
                <w:szCs w:val="22"/>
                <w:lang w:val="sq-AL"/>
              </w:rPr>
              <w:t>katon dy Komponente qe lidhen vetem me krijimin e nje administrate tatimore eficente dhe qe krijon besimi tek tatimpaguesi</w:t>
            </w:r>
            <w:r w:rsidR="00AA43A1" w:rsidRPr="00960EFE">
              <w:rPr>
                <w:rFonts w:asciiTheme="minorHAnsi" w:hAnsiTheme="minorHAnsi" w:cstheme="minorHAnsi"/>
                <w:szCs w:val="22"/>
                <w:lang w:val="sq-AL"/>
              </w:rPr>
              <w:t>.</w:t>
            </w:r>
          </w:p>
          <w:p w14:paraId="17A987BA" w14:textId="7E0BA477" w:rsidR="00AA43A1" w:rsidRPr="00960EFE" w:rsidRDefault="00AA43A1"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Sqaruar në takimin e datës 1 nëntor 2024, pjesët konkrete në draft Strategji ku janë përfshirë masat.</w:t>
            </w:r>
          </w:p>
        </w:tc>
      </w:tr>
      <w:tr w:rsidR="008739B7" w:rsidRPr="00960EFE" w14:paraId="6938944C" w14:textId="77777777" w:rsidTr="006D1AB4">
        <w:tc>
          <w:tcPr>
            <w:tcW w:w="1595" w:type="dxa"/>
            <w:tcBorders>
              <w:top w:val="single" w:sz="4" w:space="0" w:color="auto"/>
              <w:left w:val="single" w:sz="4" w:space="0" w:color="auto"/>
              <w:bottom w:val="single" w:sz="4" w:space="0" w:color="auto"/>
              <w:right w:val="single" w:sz="4" w:space="0" w:color="auto"/>
            </w:tcBorders>
          </w:tcPr>
          <w:p w14:paraId="767D8BD8" w14:textId="2382F1C7"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I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m</w:t>
            </w:r>
          </w:p>
        </w:tc>
        <w:tc>
          <w:tcPr>
            <w:tcW w:w="2620" w:type="dxa"/>
            <w:tcBorders>
              <w:top w:val="single" w:sz="4" w:space="0" w:color="auto"/>
              <w:left w:val="single" w:sz="4" w:space="0" w:color="auto"/>
              <w:bottom w:val="single" w:sz="4" w:space="0" w:color="auto"/>
              <w:right w:val="single" w:sz="4" w:space="0" w:color="auto"/>
            </w:tcBorders>
          </w:tcPr>
          <w:p w14:paraId="496AD9D9" w14:textId="7414DC2F" w:rsidR="008739B7" w:rsidRPr="00960EFE" w:rsidRDefault="008739B7" w:rsidP="00B1039B">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Ndeshemi shpesh me rivleresime tatimore te cilat edhe pse jane hedhur poshte si te pabaza ne ankimimet administrative apo ne gjykate, ato vazhdojne te aplikohen nga inspektoret tatimore. Jemi te mendimit se me qellimin e permiresimit te mireadministrimit tatimor duhen ndermarre nisma ligjore qe penalizojne inspektoret tatimore te cileve ne raste te perseritura u bien poshte rivleresimet </w:t>
            </w:r>
            <w:r w:rsidRPr="00960EFE">
              <w:rPr>
                <w:rFonts w:asciiTheme="minorHAnsi" w:hAnsiTheme="minorHAnsi" w:cstheme="minorHAnsi"/>
                <w:color w:val="000000"/>
                <w:szCs w:val="22"/>
                <w:lang w:val="sq-AL"/>
              </w:rPr>
              <w:lastRenderedPageBreak/>
              <w:t>tatimore ne shkallet e ndryshme te ankimit administrativ apo ligjor.</w:t>
            </w:r>
          </w:p>
        </w:tc>
        <w:tc>
          <w:tcPr>
            <w:tcW w:w="1341" w:type="dxa"/>
            <w:tcBorders>
              <w:top w:val="single" w:sz="4" w:space="0" w:color="auto"/>
              <w:left w:val="single" w:sz="4" w:space="0" w:color="auto"/>
              <w:bottom w:val="single" w:sz="4" w:space="0" w:color="auto"/>
              <w:right w:val="single" w:sz="4" w:space="0" w:color="auto"/>
            </w:tcBorders>
          </w:tcPr>
          <w:p w14:paraId="3AEA1342" w14:textId="77777777" w:rsidR="00541E56" w:rsidRPr="00960EFE" w:rsidRDefault="00541E56" w:rsidP="00541E56">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Foreign Investors Association of Albania</w:t>
            </w:r>
          </w:p>
          <w:p w14:paraId="233447C1" w14:textId="77777777" w:rsidR="008739B7" w:rsidRPr="00960EFE" w:rsidRDefault="008739B7" w:rsidP="008739B7">
            <w:pPr>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27B17C80" w14:textId="69BA378A"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Refuzuar </w:t>
            </w:r>
          </w:p>
        </w:tc>
        <w:tc>
          <w:tcPr>
            <w:tcW w:w="2389" w:type="dxa"/>
            <w:tcBorders>
              <w:top w:val="single" w:sz="4" w:space="0" w:color="auto"/>
              <w:left w:val="single" w:sz="4" w:space="0" w:color="auto"/>
              <w:bottom w:val="single" w:sz="4" w:space="0" w:color="auto"/>
              <w:right w:val="single" w:sz="4" w:space="0" w:color="auto"/>
            </w:tcBorders>
          </w:tcPr>
          <w:p w14:paraId="5F01F59E" w14:textId="46C72BF6"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Nuk eshte pjese e SAA </w:t>
            </w:r>
          </w:p>
        </w:tc>
      </w:tr>
      <w:tr w:rsidR="008739B7" w:rsidRPr="00960EFE" w14:paraId="2CC7BF12" w14:textId="77777777" w:rsidTr="006D1AB4">
        <w:tc>
          <w:tcPr>
            <w:tcW w:w="1595" w:type="dxa"/>
            <w:tcBorders>
              <w:top w:val="single" w:sz="4" w:space="0" w:color="auto"/>
              <w:left w:val="single" w:sz="4" w:space="0" w:color="auto"/>
              <w:bottom w:val="single" w:sz="4" w:space="0" w:color="auto"/>
              <w:right w:val="single" w:sz="4" w:space="0" w:color="auto"/>
            </w:tcBorders>
          </w:tcPr>
          <w:p w14:paraId="3A9E2903" w14:textId="2AD4389E"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6098262A" w14:textId="5F4FED62" w:rsidR="008739B7" w:rsidRPr="00960EFE" w:rsidRDefault="008739B7" w:rsidP="00B1039B">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Permenden ne Strategji disa sektore specifik si psh: tregetia digjitale apo elektronike (kjo per ta marre si shembull). Keto jane fusha me rendesi per t’u perfshire ne fokus, por nga ana tjeter theksojme qe ka mungese ligjore per trajtimin e ketyre llojeve te transaksioneve. Fokusi duhet te filloje me futjen ne fuqi te dispozitave apo udhezimeve perkatese me edukim dhe trajnim te detajuar te administrates si dhe tatimpaguesve dhe me pas te ndiqen nga administrata tatimore. Nuk e shohim eficente qe Strategjia te permendi ne fokus disa sektore per te cilet vendet e tjera ne BE kane vite qe punojne per permiresimin e legjislacionit, ndersa ne nuk kemi pothuajse asnje dispozite qe te trajtoje ne detaje detyrimet, deklarimet apo menyren se si duhen tatuar keto lloj transaksionesh. Ketu mendojme se ka nevoje per permiresim ne Strategji per te perfshire hapa me konkrete per rregullimet ligjore si fillim dhe me pas per </w:t>
            </w:r>
            <w:r w:rsidRPr="00960EFE">
              <w:rPr>
                <w:rFonts w:asciiTheme="minorHAnsi" w:hAnsiTheme="minorHAnsi" w:cstheme="minorHAnsi"/>
                <w:color w:val="000000"/>
                <w:szCs w:val="22"/>
                <w:lang w:val="sq-AL"/>
              </w:rPr>
              <w:lastRenderedPageBreak/>
              <w:t xml:space="preserve">mireadministrim tatimor. </w:t>
            </w:r>
          </w:p>
        </w:tc>
        <w:tc>
          <w:tcPr>
            <w:tcW w:w="1341" w:type="dxa"/>
            <w:tcBorders>
              <w:top w:val="single" w:sz="4" w:space="0" w:color="auto"/>
              <w:left w:val="single" w:sz="4" w:space="0" w:color="auto"/>
              <w:bottom w:val="single" w:sz="4" w:space="0" w:color="auto"/>
              <w:right w:val="single" w:sz="4" w:space="0" w:color="auto"/>
            </w:tcBorders>
          </w:tcPr>
          <w:p w14:paraId="58E2039C" w14:textId="77777777" w:rsidR="00541E56" w:rsidRPr="00960EFE" w:rsidRDefault="00541E56" w:rsidP="00541E56">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Foreign Investors Association of Albania</w:t>
            </w:r>
          </w:p>
          <w:p w14:paraId="47FCFD70" w14:textId="77777777" w:rsidR="008739B7" w:rsidRPr="00960EFE" w:rsidRDefault="008739B7" w:rsidP="008739B7">
            <w:pPr>
              <w:pStyle w:val="BodyText"/>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4F9385E8" w14:textId="0DBED454"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141101"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6984F569" w14:textId="314AADE6" w:rsidR="008739B7" w:rsidRPr="00960EFE" w:rsidRDefault="00141101"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Sugjerimet </w:t>
            </w:r>
            <w:r w:rsidR="003E0514" w:rsidRPr="00960EFE">
              <w:rPr>
                <w:rFonts w:asciiTheme="minorHAnsi" w:hAnsiTheme="minorHAnsi" w:cstheme="minorHAnsi"/>
                <w:szCs w:val="22"/>
                <w:lang w:val="sq-AL"/>
              </w:rPr>
              <w:t xml:space="preserve">do të jenë pjesë e analizës së punës që do të bëj </w:t>
            </w:r>
            <w:r w:rsidRPr="00960EFE">
              <w:rPr>
                <w:rFonts w:asciiTheme="minorHAnsi" w:hAnsiTheme="minorHAnsi" w:cstheme="minorHAnsi"/>
                <w:szCs w:val="22"/>
                <w:lang w:val="sq-AL"/>
              </w:rPr>
              <w:t xml:space="preserve"> administrata tatimore gjat</w:t>
            </w:r>
            <w:r w:rsidR="003E0514"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hartimit t</w:t>
            </w:r>
            <w:r w:rsidR="003E0514"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planeve operacionale sektoriale.</w:t>
            </w:r>
          </w:p>
        </w:tc>
      </w:tr>
      <w:tr w:rsidR="008739B7" w:rsidRPr="00960EFE" w14:paraId="31266982" w14:textId="77777777" w:rsidTr="006D1AB4">
        <w:tc>
          <w:tcPr>
            <w:tcW w:w="1595" w:type="dxa"/>
            <w:tcBorders>
              <w:top w:val="single" w:sz="4" w:space="0" w:color="auto"/>
              <w:left w:val="single" w:sz="4" w:space="0" w:color="auto"/>
              <w:bottom w:val="single" w:sz="4" w:space="0" w:color="auto"/>
              <w:right w:val="single" w:sz="4" w:space="0" w:color="auto"/>
            </w:tcBorders>
          </w:tcPr>
          <w:p w14:paraId="2C00CABD" w14:textId="75A7755D"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356E7FBD" w14:textId="718651FB" w:rsidR="008739B7" w:rsidRPr="00960EFE" w:rsidRDefault="008739B7" w:rsidP="008739B7">
            <w:pPr>
              <w:spacing w:after="120"/>
              <w:jc w:val="both"/>
              <w:rPr>
                <w:rFonts w:asciiTheme="minorHAnsi" w:hAnsiTheme="minorHAnsi" w:cstheme="minorHAnsi"/>
                <w:b/>
                <w:bCs/>
                <w:color w:val="202124"/>
                <w:spacing w:val="2"/>
                <w:szCs w:val="22"/>
                <w:shd w:val="clear" w:color="auto" w:fill="FFFFFF"/>
                <w:lang w:val="sq-AL"/>
              </w:rPr>
            </w:pPr>
            <w:r w:rsidRPr="00960EFE">
              <w:rPr>
                <w:rFonts w:asciiTheme="minorHAnsi" w:hAnsiTheme="minorHAnsi" w:cstheme="minorHAnsi"/>
                <w:color w:val="000000"/>
                <w:szCs w:val="22"/>
                <w:lang w:val="sq-AL"/>
              </w:rPr>
              <w:t>Strategjia duhet te vendosi theks te rendesishem per edukimin dhe ndergjegjesim te tatimpaguesve. Per te marre nje shembull, individet qe kane te ardhura personale vjetore mbi nje nivel te caktuar kane detyrimin ligjor per te plotesuar dhe dorezuar Deklaraten e te Ardhurave Personale Vjetore. Ky detyrim ka qene ne fuqi prej vitesh tashme, por nese Strategjia synon ne shtimin e deklarimeve dhe mireadminstrim duhet qe te kete hapa konkrete per fushata edukuese dhe informuese per individet tatimpagues. Keto lloj fushatash jo vetem per shembullin e marre por dhe per kategori te tjera mungojne ne mase dhe mendojme qe duhet te jene pjese e Strategjise</w:t>
            </w:r>
          </w:p>
        </w:tc>
        <w:tc>
          <w:tcPr>
            <w:tcW w:w="1341" w:type="dxa"/>
            <w:tcBorders>
              <w:top w:val="single" w:sz="4" w:space="0" w:color="auto"/>
              <w:left w:val="single" w:sz="4" w:space="0" w:color="auto"/>
              <w:bottom w:val="single" w:sz="4" w:space="0" w:color="auto"/>
              <w:right w:val="single" w:sz="4" w:space="0" w:color="auto"/>
            </w:tcBorders>
          </w:tcPr>
          <w:p w14:paraId="71B153D5" w14:textId="77777777" w:rsidR="00541E56" w:rsidRPr="00960EFE" w:rsidRDefault="00541E56" w:rsidP="00541E56">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Foreign Investors Association of Albania</w:t>
            </w:r>
          </w:p>
          <w:p w14:paraId="6B274FA6" w14:textId="77777777" w:rsidR="008739B7" w:rsidRPr="00960EFE" w:rsidRDefault="008739B7" w:rsidP="008739B7">
            <w:pPr>
              <w:pStyle w:val="BodyText"/>
              <w:jc w:val="both"/>
              <w:rPr>
                <w:rFonts w:asciiTheme="minorHAnsi" w:hAnsiTheme="minorHAnsi" w:cstheme="minorHAnsi"/>
                <w:szCs w:val="22"/>
                <w:lang w:val="sq-AL"/>
              </w:rPr>
            </w:pPr>
          </w:p>
        </w:tc>
        <w:tc>
          <w:tcPr>
            <w:tcW w:w="1111" w:type="dxa"/>
            <w:tcBorders>
              <w:top w:val="single" w:sz="4" w:space="0" w:color="auto"/>
              <w:left w:val="single" w:sz="4" w:space="0" w:color="auto"/>
              <w:bottom w:val="single" w:sz="4" w:space="0" w:color="auto"/>
              <w:right w:val="single" w:sz="4" w:space="0" w:color="auto"/>
            </w:tcBorders>
          </w:tcPr>
          <w:p w14:paraId="5E2772E9" w14:textId="0E265439"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6908F4"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730E660D" w14:textId="729E5D22" w:rsidR="008739B7" w:rsidRPr="00960EFE" w:rsidRDefault="006908F4"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Pjes</w:t>
            </w:r>
            <w:r w:rsidR="000C3B1C" w:rsidRPr="00960EFE">
              <w:rPr>
                <w:rFonts w:asciiTheme="minorHAnsi" w:hAnsiTheme="minorHAnsi" w:cstheme="minorHAnsi"/>
                <w:szCs w:val="22"/>
                <w:lang w:val="sq-AL"/>
              </w:rPr>
              <w:t xml:space="preserve">ë </w:t>
            </w:r>
            <w:r w:rsidRPr="00960EFE">
              <w:rPr>
                <w:rFonts w:asciiTheme="minorHAnsi" w:hAnsiTheme="minorHAnsi" w:cstheme="minorHAnsi"/>
                <w:szCs w:val="22"/>
                <w:lang w:val="sq-AL"/>
              </w:rPr>
              <w:t xml:space="preserve">e SAA </w:t>
            </w:r>
            <w:r w:rsidR="000C3B1C" w:rsidRPr="00960EFE">
              <w:rPr>
                <w:rFonts w:asciiTheme="minorHAnsi" w:hAnsiTheme="minorHAnsi" w:cstheme="minorHAnsi"/>
                <w:szCs w:val="22"/>
                <w:lang w:val="sq-AL"/>
              </w:rPr>
              <w:t>është</w:t>
            </w:r>
            <w:r w:rsidRPr="00960EFE">
              <w:rPr>
                <w:rFonts w:asciiTheme="minorHAnsi" w:hAnsiTheme="minorHAnsi" w:cstheme="minorHAnsi"/>
                <w:szCs w:val="22"/>
                <w:lang w:val="sq-AL"/>
              </w:rPr>
              <w:t xml:space="preserve"> hartimi i nj</w:t>
            </w:r>
            <w:r w:rsidR="000C3B1C"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Strategjie lidhur me sh</w:t>
            </w:r>
            <w:r w:rsidR="000C3B1C" w:rsidRPr="00960EFE">
              <w:rPr>
                <w:rFonts w:asciiTheme="minorHAnsi" w:hAnsiTheme="minorHAnsi" w:cstheme="minorHAnsi"/>
                <w:szCs w:val="22"/>
                <w:lang w:val="sq-AL"/>
              </w:rPr>
              <w:t>ë</w:t>
            </w:r>
            <w:r w:rsidRPr="00960EFE">
              <w:rPr>
                <w:rFonts w:asciiTheme="minorHAnsi" w:hAnsiTheme="minorHAnsi" w:cstheme="minorHAnsi"/>
                <w:szCs w:val="22"/>
                <w:lang w:val="sq-AL"/>
              </w:rPr>
              <w:t>rbimin e tatimpaguesve. Pala suedeze po asiston administrat</w:t>
            </w:r>
            <w:r w:rsidR="000C3B1C" w:rsidRPr="00960EFE">
              <w:rPr>
                <w:rFonts w:asciiTheme="minorHAnsi" w:hAnsiTheme="minorHAnsi" w:cstheme="minorHAnsi"/>
                <w:szCs w:val="22"/>
                <w:lang w:val="sq-AL"/>
              </w:rPr>
              <w:t>ë</w:t>
            </w:r>
            <w:r w:rsidRPr="00960EFE">
              <w:rPr>
                <w:rFonts w:asciiTheme="minorHAnsi" w:hAnsiTheme="minorHAnsi" w:cstheme="minorHAnsi"/>
                <w:szCs w:val="22"/>
                <w:lang w:val="sq-AL"/>
              </w:rPr>
              <w:t>n tatimore.</w:t>
            </w:r>
          </w:p>
          <w:p w14:paraId="2A704C28" w14:textId="0A6DF910" w:rsidR="00AA43A1" w:rsidRPr="00960EFE" w:rsidRDefault="00AA43A1"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Sqaruar në takimin e datës 1 nëntor 2024, pjesët konkrete në draft Strategji ku janë përfshirë masat.</w:t>
            </w:r>
          </w:p>
        </w:tc>
      </w:tr>
      <w:tr w:rsidR="008739B7" w:rsidRPr="00960EFE" w14:paraId="29BBBF21" w14:textId="77777777" w:rsidTr="006D1AB4">
        <w:tc>
          <w:tcPr>
            <w:tcW w:w="1595" w:type="dxa"/>
            <w:tcBorders>
              <w:top w:val="single" w:sz="4" w:space="0" w:color="auto"/>
              <w:left w:val="single" w:sz="4" w:space="0" w:color="auto"/>
              <w:bottom w:val="single" w:sz="4" w:space="0" w:color="auto"/>
              <w:right w:val="single" w:sz="4" w:space="0" w:color="auto"/>
            </w:tcBorders>
          </w:tcPr>
          <w:p w14:paraId="29AA64F0" w14:textId="2AABAC7A" w:rsidR="008739B7" w:rsidRPr="00960EFE" w:rsidRDefault="009A2D15" w:rsidP="008739B7">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E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rgjithshme</w:t>
            </w:r>
          </w:p>
        </w:tc>
        <w:tc>
          <w:tcPr>
            <w:tcW w:w="2620" w:type="dxa"/>
            <w:tcBorders>
              <w:top w:val="single" w:sz="4" w:space="0" w:color="auto"/>
              <w:left w:val="single" w:sz="4" w:space="0" w:color="auto"/>
              <w:bottom w:val="single" w:sz="4" w:space="0" w:color="auto"/>
              <w:right w:val="single" w:sz="4" w:space="0" w:color="auto"/>
            </w:tcBorders>
          </w:tcPr>
          <w:p w14:paraId="13804544" w14:textId="77777777" w:rsidR="00B15B6C" w:rsidRPr="00960EFE" w:rsidRDefault="00B15B6C" w:rsidP="00B15B6C">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Domosdoshmërinë e mbledhjes së të dhënave të ndara sipas gjinisë jo vetëm për bizneset (sipas pronarit përfitues/administratorit-es), por edhe për personat fizikë subjekt të tatimit;</w:t>
            </w:r>
          </w:p>
          <w:p w14:paraId="3AEE0FC7" w14:textId="77777777" w:rsidR="00B15B6C" w:rsidRPr="00960EFE" w:rsidRDefault="00B15B6C" w:rsidP="00B15B6C">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Identifikimin sipas gjinisë së pronarit/es përfitues apo administratorit/es përfitues në QKB dhe tatime për bizneset që </w:t>
            </w:r>
            <w:r w:rsidRPr="00960EFE">
              <w:rPr>
                <w:rFonts w:asciiTheme="minorHAnsi" w:hAnsiTheme="minorHAnsi" w:cstheme="minorHAnsi"/>
                <w:color w:val="000000"/>
                <w:szCs w:val="22"/>
                <w:lang w:val="sq-AL"/>
              </w:rPr>
              <w:lastRenderedPageBreak/>
              <w:t>janë regjistruar dhe që do të regjistrohen;</w:t>
            </w:r>
          </w:p>
          <w:p w14:paraId="08EF1452" w14:textId="77777777" w:rsidR="008739B7" w:rsidRPr="00960EFE" w:rsidRDefault="008739B7" w:rsidP="0001358F">
            <w:pPr>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56EB4C0E" w14:textId="08BD6371" w:rsidR="008739B7" w:rsidRPr="00960EFE" w:rsidRDefault="00B15B6C" w:rsidP="008739B7">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 xml:space="preserve">UN </w:t>
            </w:r>
            <w:r w:rsidR="00F4567A" w:rsidRPr="00960EFE">
              <w:rPr>
                <w:rFonts w:asciiTheme="minorHAnsi" w:hAnsiTheme="minorHAnsi" w:cstheme="minorHAnsi"/>
                <w:color w:val="000000"/>
                <w:szCs w:val="22"/>
                <w:lang w:val="sq-AL"/>
              </w:rPr>
              <w:t>W</w:t>
            </w:r>
            <w:r w:rsidR="000C3B1C" w:rsidRPr="00960EFE">
              <w:rPr>
                <w:rFonts w:asciiTheme="minorHAnsi" w:hAnsiTheme="minorHAnsi" w:cstheme="minorHAnsi"/>
                <w:color w:val="000000"/>
                <w:szCs w:val="22"/>
                <w:lang w:val="sq-AL"/>
              </w:rPr>
              <w:t>o</w:t>
            </w:r>
            <w:r w:rsidRPr="00960EFE">
              <w:rPr>
                <w:rFonts w:asciiTheme="minorHAnsi" w:hAnsiTheme="minorHAnsi" w:cstheme="minorHAnsi"/>
                <w:color w:val="000000"/>
                <w:szCs w:val="22"/>
                <w:lang w:val="sq-AL"/>
              </w:rPr>
              <w:t>men</w:t>
            </w:r>
          </w:p>
        </w:tc>
        <w:tc>
          <w:tcPr>
            <w:tcW w:w="1111" w:type="dxa"/>
            <w:tcBorders>
              <w:top w:val="single" w:sz="4" w:space="0" w:color="auto"/>
              <w:left w:val="single" w:sz="4" w:space="0" w:color="auto"/>
              <w:bottom w:val="single" w:sz="4" w:space="0" w:color="auto"/>
              <w:right w:val="single" w:sz="4" w:space="0" w:color="auto"/>
            </w:tcBorders>
          </w:tcPr>
          <w:p w14:paraId="1BD18CC1" w14:textId="2F713BD9" w:rsidR="008739B7" w:rsidRPr="00960EFE" w:rsidRDefault="00F4567A"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0C3B1C"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51118F85" w14:textId="325B1B5B" w:rsidR="008739B7" w:rsidRPr="00960EFE" w:rsidRDefault="0001358F" w:rsidP="008739B7">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Mbledhja e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dh</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nave sip</w:t>
            </w:r>
            <w:r w:rsidR="000C3B1C" w:rsidRPr="00960EFE">
              <w:rPr>
                <w:rFonts w:asciiTheme="minorHAnsi" w:hAnsiTheme="minorHAnsi" w:cstheme="minorHAnsi"/>
                <w:szCs w:val="22"/>
                <w:lang w:val="sq-AL"/>
              </w:rPr>
              <w:t>a</w:t>
            </w:r>
            <w:r w:rsidRPr="00960EFE">
              <w:rPr>
                <w:rFonts w:asciiTheme="minorHAnsi" w:hAnsiTheme="minorHAnsi" w:cstheme="minorHAnsi"/>
                <w:szCs w:val="22"/>
                <w:lang w:val="sq-AL"/>
              </w:rPr>
              <w:t>s gjinis</w:t>
            </w:r>
            <w:r w:rsidR="007A7403" w:rsidRPr="00960EFE">
              <w:rPr>
                <w:rFonts w:asciiTheme="minorHAnsi" w:hAnsiTheme="minorHAnsi" w:cstheme="minorHAnsi"/>
                <w:szCs w:val="22"/>
                <w:lang w:val="sq-AL"/>
              </w:rPr>
              <w:t>ë</w:t>
            </w:r>
            <w:r w:rsidR="000C3B1C" w:rsidRPr="00960EFE">
              <w:rPr>
                <w:rFonts w:asciiTheme="minorHAnsi" w:hAnsiTheme="minorHAnsi" w:cstheme="minorHAnsi"/>
                <w:szCs w:val="22"/>
                <w:lang w:val="sq-AL"/>
              </w:rPr>
              <w:t xml:space="preserve"> së pronarit</w:t>
            </w:r>
            <w:r w:rsidRPr="00960EFE">
              <w:rPr>
                <w:rFonts w:asciiTheme="minorHAnsi" w:hAnsiTheme="minorHAnsi" w:cstheme="minorHAnsi"/>
                <w:szCs w:val="22"/>
                <w:lang w:val="sq-AL"/>
              </w:rPr>
              <w:t xml:space="preserve"> nuk p</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rb</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n n</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vetvete mas</w:t>
            </w:r>
            <w:r w:rsidR="000C3B1C"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objekti</w:t>
            </w:r>
            <w:r w:rsidR="000C3B1C" w:rsidRPr="00960EFE">
              <w:rPr>
                <w:rFonts w:asciiTheme="minorHAnsi" w:hAnsiTheme="minorHAnsi" w:cstheme="minorHAnsi"/>
                <w:szCs w:val="22"/>
                <w:lang w:val="sq-AL"/>
              </w:rPr>
              <w:t>vin</w:t>
            </w:r>
            <w:r w:rsidRPr="00960EFE">
              <w:rPr>
                <w:rFonts w:asciiTheme="minorHAnsi" w:hAnsiTheme="minorHAnsi" w:cstheme="minorHAnsi"/>
                <w:szCs w:val="22"/>
                <w:lang w:val="sq-AL"/>
              </w:rPr>
              <w:t xml:space="preserve"> p</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r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cilin </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hartuar SAA, por nj</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mas</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r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v</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n</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ura bashk</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punimi mes UN </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omen dhe DPT lidhur me shk</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mbimin e k</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tyre t</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dh</w:t>
            </w:r>
            <w:r w:rsidR="007A7403" w:rsidRPr="00960EFE">
              <w:rPr>
                <w:rFonts w:asciiTheme="minorHAnsi" w:hAnsiTheme="minorHAnsi" w:cstheme="minorHAnsi"/>
                <w:szCs w:val="22"/>
                <w:lang w:val="sq-AL"/>
              </w:rPr>
              <w:t>ë</w:t>
            </w:r>
            <w:r w:rsidRPr="00960EFE">
              <w:rPr>
                <w:rFonts w:asciiTheme="minorHAnsi" w:hAnsiTheme="minorHAnsi" w:cstheme="minorHAnsi"/>
                <w:szCs w:val="22"/>
                <w:lang w:val="sq-AL"/>
              </w:rPr>
              <w:t>nave</w:t>
            </w:r>
            <w:r w:rsidR="000C3B1C" w:rsidRPr="00960EFE">
              <w:rPr>
                <w:rFonts w:asciiTheme="minorHAnsi" w:hAnsiTheme="minorHAnsi" w:cstheme="minorHAnsi"/>
                <w:szCs w:val="22"/>
                <w:lang w:val="sq-AL"/>
              </w:rPr>
              <w:t>.</w:t>
            </w:r>
          </w:p>
        </w:tc>
      </w:tr>
      <w:tr w:rsidR="0001358F" w:rsidRPr="00960EFE" w14:paraId="1333ACA6" w14:textId="77777777" w:rsidTr="006D1AB4">
        <w:tc>
          <w:tcPr>
            <w:tcW w:w="1595" w:type="dxa"/>
            <w:tcBorders>
              <w:top w:val="single" w:sz="4" w:space="0" w:color="auto"/>
              <w:left w:val="single" w:sz="4" w:space="0" w:color="auto"/>
              <w:bottom w:val="single" w:sz="4" w:space="0" w:color="auto"/>
              <w:right w:val="single" w:sz="4" w:space="0" w:color="auto"/>
            </w:tcBorders>
          </w:tcPr>
          <w:p w14:paraId="08301D23" w14:textId="226613EC" w:rsidR="0001358F" w:rsidRPr="00960EFE" w:rsidRDefault="009A2D15" w:rsidP="0001358F">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E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rgjithshme</w:t>
            </w:r>
          </w:p>
        </w:tc>
        <w:tc>
          <w:tcPr>
            <w:tcW w:w="2620" w:type="dxa"/>
            <w:tcBorders>
              <w:top w:val="single" w:sz="4" w:space="0" w:color="auto"/>
              <w:left w:val="single" w:sz="4" w:space="0" w:color="auto"/>
              <w:bottom w:val="single" w:sz="4" w:space="0" w:color="auto"/>
              <w:right w:val="single" w:sz="4" w:space="0" w:color="auto"/>
            </w:tcBorders>
          </w:tcPr>
          <w:p w14:paraId="75966701" w14:textId="77777777" w:rsidR="000C3B1C" w:rsidRPr="00960EFE" w:rsidRDefault="0001358F" w:rsidP="000C3B1C">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Përdorimin e këtyre të dhënave në analiza të detajuara të efekteve të ndryshimeve të propozuara në masën e tatimit apo të tjera;</w:t>
            </w:r>
            <w:r w:rsidR="000C3B1C" w:rsidRPr="00960EFE">
              <w:rPr>
                <w:rFonts w:asciiTheme="minorHAnsi" w:hAnsiTheme="minorHAnsi" w:cstheme="minorHAnsi"/>
                <w:color w:val="000000"/>
                <w:szCs w:val="22"/>
                <w:lang w:val="sq-AL"/>
              </w:rPr>
              <w:t xml:space="preserve"> </w:t>
            </w:r>
          </w:p>
          <w:p w14:paraId="58FC95D7" w14:textId="2325A0CC" w:rsidR="000C3B1C" w:rsidRPr="00960EFE" w:rsidRDefault="000C3B1C" w:rsidP="000C3B1C">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Kryerjen e analizave gjinore për çdo masë të propozuar që ka lidhje me ndikim direkt apo indirekt tek qytetarët (gra dhe burra);</w:t>
            </w:r>
          </w:p>
          <w:p w14:paraId="0E658E77" w14:textId="6D0D4380" w:rsidR="0001358F" w:rsidRPr="00960EFE" w:rsidRDefault="0001358F" w:rsidP="0001358F">
            <w:pPr>
              <w:rPr>
                <w:rFonts w:asciiTheme="minorHAnsi" w:hAnsiTheme="minorHAnsi" w:cstheme="minorHAnsi"/>
                <w:color w:val="000000"/>
                <w:szCs w:val="22"/>
                <w:lang w:val="sq-AL"/>
              </w:rPr>
            </w:pPr>
          </w:p>
          <w:p w14:paraId="38DA7413" w14:textId="77777777" w:rsidR="0001358F" w:rsidRPr="00960EFE" w:rsidRDefault="0001358F" w:rsidP="0001358F">
            <w:pPr>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2FA3C4C3" w14:textId="21C11516" w:rsidR="0001358F" w:rsidRPr="00960EFE" w:rsidRDefault="0001358F" w:rsidP="0001358F">
            <w:pPr>
              <w:pStyle w:val="BodyText"/>
              <w:jc w:val="both"/>
              <w:rPr>
                <w:rFonts w:asciiTheme="minorHAnsi" w:hAnsiTheme="minorHAnsi" w:cstheme="minorHAnsi"/>
                <w:szCs w:val="22"/>
                <w:lang w:val="sq-AL"/>
              </w:rPr>
            </w:pPr>
            <w:r w:rsidRPr="00960EFE">
              <w:rPr>
                <w:rFonts w:asciiTheme="minorHAnsi" w:hAnsiTheme="minorHAnsi" w:cstheme="minorHAnsi"/>
                <w:color w:val="000000"/>
                <w:szCs w:val="22"/>
                <w:lang w:val="sq-AL"/>
              </w:rPr>
              <w:t xml:space="preserve">UN </w:t>
            </w:r>
            <w:r w:rsidR="00F4567A" w:rsidRPr="00960EFE">
              <w:rPr>
                <w:rFonts w:asciiTheme="minorHAnsi" w:hAnsiTheme="minorHAnsi" w:cstheme="minorHAnsi"/>
                <w:color w:val="000000"/>
                <w:szCs w:val="22"/>
                <w:lang w:val="sq-AL"/>
              </w:rPr>
              <w:t>W</w:t>
            </w:r>
            <w:r w:rsidRPr="00960EFE">
              <w:rPr>
                <w:rFonts w:asciiTheme="minorHAnsi" w:hAnsiTheme="minorHAnsi" w:cstheme="minorHAnsi"/>
                <w:color w:val="000000"/>
                <w:szCs w:val="22"/>
                <w:lang w:val="sq-AL"/>
              </w:rPr>
              <w:t>omen</w:t>
            </w:r>
          </w:p>
        </w:tc>
        <w:tc>
          <w:tcPr>
            <w:tcW w:w="1111" w:type="dxa"/>
            <w:tcBorders>
              <w:top w:val="single" w:sz="4" w:space="0" w:color="auto"/>
              <w:left w:val="single" w:sz="4" w:space="0" w:color="auto"/>
              <w:bottom w:val="single" w:sz="4" w:space="0" w:color="auto"/>
              <w:right w:val="single" w:sz="4" w:space="0" w:color="auto"/>
            </w:tcBorders>
          </w:tcPr>
          <w:p w14:paraId="38C027BC" w14:textId="62305547" w:rsidR="0001358F" w:rsidRPr="00960EFE" w:rsidRDefault="00F4567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3EC1284B" w14:textId="5AFE1E94" w:rsidR="0001358F" w:rsidRPr="00960EFE" w:rsidRDefault="0001358F"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Politika tatimore nuk ka diferencim</w:t>
            </w:r>
            <w:r w:rsidR="000C3B1C" w:rsidRPr="00960EFE">
              <w:rPr>
                <w:rFonts w:asciiTheme="minorHAnsi" w:hAnsiTheme="minorHAnsi" w:cstheme="minorHAnsi"/>
                <w:szCs w:val="22"/>
                <w:lang w:val="sq-AL"/>
              </w:rPr>
              <w:t xml:space="preserve">e bazuar në gjininë e </w:t>
            </w:r>
            <w:r w:rsidRPr="00960EFE">
              <w:rPr>
                <w:rFonts w:asciiTheme="minorHAnsi" w:hAnsiTheme="minorHAnsi" w:cstheme="minorHAnsi"/>
                <w:szCs w:val="22"/>
                <w:lang w:val="sq-AL"/>
              </w:rPr>
              <w:t xml:space="preserve"> </w:t>
            </w:r>
            <w:r w:rsidR="000C3B1C" w:rsidRPr="00960EFE">
              <w:rPr>
                <w:rFonts w:asciiTheme="minorHAnsi" w:hAnsiTheme="minorHAnsi" w:cstheme="minorHAnsi"/>
                <w:szCs w:val="22"/>
                <w:lang w:val="sq-AL"/>
              </w:rPr>
              <w:t>pronarit të subjektit.</w:t>
            </w:r>
            <w:r w:rsidRPr="00960EFE">
              <w:rPr>
                <w:rFonts w:asciiTheme="minorHAnsi" w:hAnsiTheme="minorHAnsi" w:cstheme="minorHAnsi"/>
                <w:szCs w:val="22"/>
                <w:lang w:val="sq-AL"/>
              </w:rPr>
              <w:t xml:space="preserve"> </w:t>
            </w:r>
          </w:p>
        </w:tc>
      </w:tr>
      <w:tr w:rsidR="0001358F" w:rsidRPr="00960EFE" w14:paraId="639F7D5B" w14:textId="77777777" w:rsidTr="006D1AB4">
        <w:tc>
          <w:tcPr>
            <w:tcW w:w="1595" w:type="dxa"/>
            <w:tcBorders>
              <w:top w:val="single" w:sz="4" w:space="0" w:color="auto"/>
              <w:left w:val="single" w:sz="4" w:space="0" w:color="auto"/>
              <w:bottom w:val="single" w:sz="4" w:space="0" w:color="auto"/>
              <w:right w:val="single" w:sz="4" w:space="0" w:color="auto"/>
            </w:tcBorders>
          </w:tcPr>
          <w:p w14:paraId="43C8A971" w14:textId="2B44D52B" w:rsidR="0001358F" w:rsidRPr="00960EFE" w:rsidRDefault="009A2D15" w:rsidP="0001358F">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7F6E1F5D" w14:textId="77777777" w:rsidR="0001358F" w:rsidRPr="00960EFE" w:rsidRDefault="0001358F"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Ndërmarrjen e fushatave të gjera ndërgjegjësimi dhe informimi për gratë dhe burrat subjekt të ndryshimeve që do të ndërmerren në kuadër të kësaj strategjie;</w:t>
            </w:r>
          </w:p>
          <w:p w14:paraId="041925E0" w14:textId="77777777" w:rsidR="0001358F" w:rsidRPr="00960EFE" w:rsidRDefault="0001358F" w:rsidP="0001358F">
            <w:pPr>
              <w:rPr>
                <w:rFonts w:asciiTheme="minorHAnsi" w:hAnsiTheme="minorHAnsi" w:cstheme="minorHAnsi"/>
                <w:color w:val="000000"/>
                <w:szCs w:val="22"/>
                <w:lang w:val="sq-AL"/>
              </w:rPr>
            </w:pPr>
          </w:p>
        </w:tc>
        <w:tc>
          <w:tcPr>
            <w:tcW w:w="1341" w:type="dxa"/>
            <w:tcBorders>
              <w:top w:val="single" w:sz="4" w:space="0" w:color="auto"/>
              <w:left w:val="single" w:sz="4" w:space="0" w:color="auto"/>
              <w:bottom w:val="single" w:sz="4" w:space="0" w:color="auto"/>
              <w:right w:val="single" w:sz="4" w:space="0" w:color="auto"/>
            </w:tcBorders>
          </w:tcPr>
          <w:p w14:paraId="53CEC356" w14:textId="65B7ED5A" w:rsidR="0001358F" w:rsidRPr="00960EFE" w:rsidRDefault="0001358F" w:rsidP="0001358F">
            <w:pPr>
              <w:pStyle w:val="BodyText"/>
              <w:jc w:val="both"/>
              <w:rPr>
                <w:rFonts w:asciiTheme="minorHAnsi" w:hAnsiTheme="minorHAnsi" w:cstheme="minorHAnsi"/>
                <w:szCs w:val="22"/>
                <w:lang w:val="sq-AL"/>
              </w:rPr>
            </w:pPr>
            <w:r w:rsidRPr="00960EFE">
              <w:rPr>
                <w:rFonts w:asciiTheme="minorHAnsi" w:hAnsiTheme="minorHAnsi" w:cstheme="minorHAnsi"/>
                <w:color w:val="000000"/>
                <w:szCs w:val="22"/>
                <w:lang w:val="sq-AL"/>
              </w:rPr>
              <w:t xml:space="preserve">UN </w:t>
            </w:r>
            <w:r w:rsidR="00F4567A" w:rsidRPr="00960EFE">
              <w:rPr>
                <w:rFonts w:asciiTheme="minorHAnsi" w:hAnsiTheme="minorHAnsi" w:cstheme="minorHAnsi"/>
                <w:color w:val="000000"/>
                <w:szCs w:val="22"/>
                <w:lang w:val="sq-AL"/>
              </w:rPr>
              <w:t>W</w:t>
            </w:r>
            <w:r w:rsidRPr="00960EFE">
              <w:rPr>
                <w:rFonts w:asciiTheme="minorHAnsi" w:hAnsiTheme="minorHAnsi" w:cstheme="minorHAnsi"/>
                <w:color w:val="000000"/>
                <w:szCs w:val="22"/>
                <w:lang w:val="sq-AL"/>
              </w:rPr>
              <w:t>omen</w:t>
            </w:r>
          </w:p>
        </w:tc>
        <w:tc>
          <w:tcPr>
            <w:tcW w:w="1111" w:type="dxa"/>
            <w:tcBorders>
              <w:top w:val="single" w:sz="4" w:space="0" w:color="auto"/>
              <w:left w:val="single" w:sz="4" w:space="0" w:color="auto"/>
              <w:bottom w:val="single" w:sz="4" w:space="0" w:color="auto"/>
              <w:right w:val="single" w:sz="4" w:space="0" w:color="auto"/>
            </w:tcBorders>
          </w:tcPr>
          <w:p w14:paraId="3E28A697" w14:textId="6D26A366" w:rsidR="0001358F" w:rsidRPr="00960EFE" w:rsidRDefault="00F4567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388BBB5C" w14:textId="53C2CBC4" w:rsidR="0001358F" w:rsidRPr="00960EFE" w:rsidRDefault="00F8530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Gjate hartimit te Strategjise se Sherbimit te tatimpaguesve, UN </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omen do te jete pjese e aktiviteve.</w:t>
            </w:r>
          </w:p>
        </w:tc>
      </w:tr>
      <w:tr w:rsidR="0001358F" w:rsidRPr="00960EFE" w14:paraId="4C93013A" w14:textId="77777777" w:rsidTr="006D1AB4">
        <w:tc>
          <w:tcPr>
            <w:tcW w:w="1595" w:type="dxa"/>
            <w:tcBorders>
              <w:top w:val="single" w:sz="4" w:space="0" w:color="auto"/>
              <w:left w:val="single" w:sz="4" w:space="0" w:color="auto"/>
              <w:bottom w:val="single" w:sz="4" w:space="0" w:color="auto"/>
              <w:right w:val="single" w:sz="4" w:space="0" w:color="auto"/>
            </w:tcBorders>
          </w:tcPr>
          <w:p w14:paraId="22A0185A" w14:textId="2909439E" w:rsidR="0001358F" w:rsidRPr="00960EFE" w:rsidRDefault="009A2D15" w:rsidP="0001358F">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E p</w:t>
            </w:r>
            <w:r w:rsidR="00D747F2" w:rsidRPr="00960EFE">
              <w:rPr>
                <w:rFonts w:asciiTheme="minorHAnsi" w:hAnsiTheme="minorHAnsi" w:cstheme="minorHAnsi"/>
                <w:i/>
                <w:iCs/>
                <w:szCs w:val="22"/>
                <w:lang w:val="sq-AL"/>
              </w:rPr>
              <w:t>ë</w:t>
            </w:r>
            <w:r w:rsidRPr="00960EFE">
              <w:rPr>
                <w:rFonts w:asciiTheme="minorHAnsi" w:hAnsiTheme="minorHAnsi" w:cstheme="minorHAnsi"/>
                <w:i/>
                <w:iCs/>
                <w:szCs w:val="22"/>
                <w:lang w:val="sq-AL"/>
              </w:rPr>
              <w:t>rgjithshme</w:t>
            </w:r>
          </w:p>
        </w:tc>
        <w:tc>
          <w:tcPr>
            <w:tcW w:w="2620" w:type="dxa"/>
            <w:tcBorders>
              <w:top w:val="single" w:sz="4" w:space="0" w:color="auto"/>
              <w:left w:val="single" w:sz="4" w:space="0" w:color="auto"/>
              <w:bottom w:val="single" w:sz="4" w:space="0" w:color="auto"/>
              <w:right w:val="single" w:sz="4" w:space="0" w:color="auto"/>
            </w:tcBorders>
          </w:tcPr>
          <w:p w14:paraId="543249CF" w14:textId="77777777" w:rsidR="0001358F" w:rsidRPr="00960EFE" w:rsidRDefault="0001358F"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Kujdes i veçantë në hartimin e politikave mbi taksën e pronës, ku të merret parasysh detyrimi për regjistrimin e grave dhe vajzave si pronare përfituese të pronave familjare.</w:t>
            </w:r>
          </w:p>
          <w:p w14:paraId="72D2F37C" w14:textId="77777777" w:rsidR="0001358F" w:rsidRPr="00960EFE" w:rsidRDefault="0001358F" w:rsidP="0001358F">
            <w:pPr>
              <w:spacing w:after="120"/>
              <w:jc w:val="both"/>
              <w:rPr>
                <w:rFonts w:asciiTheme="minorHAnsi" w:hAnsiTheme="minorHAnsi" w:cstheme="minorHAnsi"/>
                <w:b/>
                <w:bCs/>
                <w:color w:val="202124"/>
                <w:spacing w:val="2"/>
                <w:szCs w:val="22"/>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21D3BE21" w14:textId="5A9E80FD" w:rsidR="0001358F" w:rsidRPr="00960EFE" w:rsidRDefault="0001358F" w:rsidP="0001358F">
            <w:pPr>
              <w:pStyle w:val="BodyText"/>
              <w:jc w:val="both"/>
              <w:rPr>
                <w:rFonts w:asciiTheme="minorHAnsi" w:hAnsiTheme="minorHAnsi" w:cstheme="minorHAnsi"/>
                <w:szCs w:val="22"/>
                <w:lang w:val="sq-AL"/>
              </w:rPr>
            </w:pPr>
            <w:r w:rsidRPr="00960EFE">
              <w:rPr>
                <w:rFonts w:asciiTheme="minorHAnsi" w:hAnsiTheme="minorHAnsi" w:cstheme="minorHAnsi"/>
                <w:color w:val="000000"/>
                <w:szCs w:val="22"/>
                <w:lang w:val="sq-AL"/>
              </w:rPr>
              <w:t xml:space="preserve">UN </w:t>
            </w:r>
            <w:r w:rsidR="00F4567A" w:rsidRPr="00960EFE">
              <w:rPr>
                <w:rFonts w:asciiTheme="minorHAnsi" w:hAnsiTheme="minorHAnsi" w:cstheme="minorHAnsi"/>
                <w:color w:val="000000"/>
                <w:szCs w:val="22"/>
                <w:lang w:val="sq-AL"/>
              </w:rPr>
              <w:t>W</w:t>
            </w:r>
            <w:r w:rsidRPr="00960EFE">
              <w:rPr>
                <w:rFonts w:asciiTheme="minorHAnsi" w:hAnsiTheme="minorHAnsi" w:cstheme="minorHAnsi"/>
                <w:color w:val="000000"/>
                <w:szCs w:val="22"/>
                <w:lang w:val="sq-AL"/>
              </w:rPr>
              <w:t>omen</w:t>
            </w:r>
          </w:p>
        </w:tc>
        <w:tc>
          <w:tcPr>
            <w:tcW w:w="1111" w:type="dxa"/>
            <w:tcBorders>
              <w:top w:val="single" w:sz="4" w:space="0" w:color="auto"/>
              <w:left w:val="single" w:sz="4" w:space="0" w:color="auto"/>
              <w:bottom w:val="single" w:sz="4" w:space="0" w:color="auto"/>
              <w:right w:val="single" w:sz="4" w:space="0" w:color="auto"/>
            </w:tcBorders>
          </w:tcPr>
          <w:p w14:paraId="5331C8FC" w14:textId="7B8490E1" w:rsidR="0001358F" w:rsidRPr="00960EFE" w:rsidRDefault="00F4567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37F852F3" w14:textId="491E22CD" w:rsidR="0001358F" w:rsidRPr="00960EFE" w:rsidRDefault="0036265D"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Ky propozim do te jene ne fokus te hartimit te politikave</w:t>
            </w:r>
          </w:p>
        </w:tc>
      </w:tr>
      <w:tr w:rsidR="00E35694" w:rsidRPr="00960EFE" w14:paraId="2169AF10" w14:textId="77777777" w:rsidTr="006D1AB4">
        <w:tc>
          <w:tcPr>
            <w:tcW w:w="1595" w:type="dxa"/>
            <w:tcBorders>
              <w:top w:val="single" w:sz="4" w:space="0" w:color="auto"/>
              <w:left w:val="single" w:sz="4" w:space="0" w:color="auto"/>
              <w:bottom w:val="single" w:sz="4" w:space="0" w:color="auto"/>
              <w:right w:val="single" w:sz="4" w:space="0" w:color="auto"/>
            </w:tcBorders>
          </w:tcPr>
          <w:p w14:paraId="522A6D88" w14:textId="3C60C9C2" w:rsidR="00E35694" w:rsidRPr="00960EFE" w:rsidRDefault="009A2D15" w:rsidP="0001358F">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507AA259" w14:textId="273472DC" w:rsidR="00E35694" w:rsidRPr="00960EFE" w:rsidRDefault="005C6069"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1. </w:t>
            </w:r>
            <w:r w:rsidR="00E35694" w:rsidRPr="00960EFE">
              <w:rPr>
                <w:rFonts w:asciiTheme="minorHAnsi" w:hAnsiTheme="minorHAnsi" w:cstheme="minorHAnsi"/>
                <w:color w:val="000000"/>
                <w:szCs w:val="22"/>
                <w:lang w:val="sq-AL"/>
              </w:rPr>
              <w:t xml:space="preserve">Në lidhje me Informalitetin dhe zgjerimin e bazës së tatimpaguesve. </w:t>
            </w:r>
          </w:p>
          <w:p w14:paraId="6CDF5F92" w14:textId="77777777"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 Rritja e të ardhurave buxhetore përmes përfshirjes në ekonominë formale të më shumë tatimpaguesve dhe jo nëpërmjet rritjes së normave tatimore. </w:t>
            </w:r>
          </w:p>
          <w:p w14:paraId="50339C3C" w14:textId="77777777"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 Hartimi i një politike për luftën kundër </w:t>
            </w:r>
            <w:r w:rsidRPr="00960EFE">
              <w:rPr>
                <w:rFonts w:asciiTheme="minorHAnsi" w:hAnsiTheme="minorHAnsi" w:cstheme="minorHAnsi"/>
                <w:color w:val="000000"/>
                <w:szCs w:val="22"/>
                <w:lang w:val="sq-AL"/>
              </w:rPr>
              <w:lastRenderedPageBreak/>
              <w:t xml:space="preserve">informalitetit dhe ndjekja e implementimit të saj gjatë gjithë kohës. </w:t>
            </w:r>
          </w:p>
          <w:p w14:paraId="26371B52" w14:textId="77777777"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Eksperienca ka treguar se fushatat kundër informalitetit (psh fushatat në bregdet në kohën e sezonit turistik) nuk kanë funksionuar. Komente për draft strategjinë: Në gjykimin tonë, draft strategjia parashikon qartazi rritjen e të ardhurave nëpërmjet rritjes së normave tatimore (veçanërisht tatimin mbi pasurinë) dhe është e përgjithshme në lidhje me “mirë administrimin tatimor” dhe mënyrën sesi do të arrihet ulja e informalitetit dhe mbledhja e më shumë të ardhurave. </w:t>
            </w:r>
          </w:p>
          <w:p w14:paraId="00CBFD46" w14:textId="77777777"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Synime të tilla si: “Zvogëlimi i hendekut të pajtueshmërisë së TVSH”; “Zvogëlimi i shmangies tatimore”; “Reduktimi i punës së padeklaruar” kanë qenë objektiv i qeverisë në vite por deri tani nuk kanë rezultuar shumë efektive. Përshëndesim synimin e qeverisë për të ndryshuar skemën e tatimit të pagave duke rritur pragun e patatueshëm dhe duke ndryshuar normat e progresivitetit. Kjo ka qenë një kërkesë e hershme e anëtarëve tanë. Gjithsesi, ne sugjerojmë që </w:t>
            </w:r>
            <w:r w:rsidRPr="00960EFE">
              <w:rPr>
                <w:rFonts w:asciiTheme="minorHAnsi" w:hAnsiTheme="minorHAnsi" w:cstheme="minorHAnsi"/>
                <w:color w:val="000000"/>
                <w:szCs w:val="22"/>
                <w:lang w:val="sq-AL"/>
              </w:rPr>
              <w:lastRenderedPageBreak/>
              <w:t xml:space="preserve">ndryshimi të bëhet brenda fundit të vitit 2024, duke u fokusuar në rritjen e pragut të patatueshëm dhe rritjen e kufirit për të cilin aplikohet norma 13% dhe 23%. </w:t>
            </w:r>
          </w:p>
          <w:p w14:paraId="332E902E" w14:textId="77777777" w:rsidR="00402E83" w:rsidRPr="00960EFE" w:rsidRDefault="00402E83" w:rsidP="0001358F">
            <w:pPr>
              <w:rPr>
                <w:rFonts w:asciiTheme="minorHAnsi" w:hAnsiTheme="minorHAnsi" w:cstheme="minorHAnsi"/>
                <w:color w:val="000000"/>
                <w:szCs w:val="22"/>
                <w:lang w:val="sq-AL"/>
              </w:rPr>
            </w:pPr>
          </w:p>
          <w:p w14:paraId="5EA9112B" w14:textId="77777777" w:rsidR="00402E83" w:rsidRPr="00960EFE" w:rsidRDefault="00402E83" w:rsidP="0001358F">
            <w:pPr>
              <w:rPr>
                <w:rFonts w:asciiTheme="minorHAnsi" w:hAnsiTheme="minorHAnsi" w:cstheme="minorHAnsi"/>
                <w:color w:val="000000"/>
                <w:szCs w:val="22"/>
                <w:lang w:val="sq-AL"/>
              </w:rPr>
            </w:pPr>
          </w:p>
          <w:p w14:paraId="2F8ABA2E" w14:textId="1C5E09C2" w:rsidR="00402E83"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Sa i takon rritjes së parashikuar të pagës minimale dhe asaj maksimale për efekt të kontributeve të sigurimeve është e rëndësishme për biznesin që rritja e pagës minimale të mos shoqërohet me rritjen e pagës maksimale e cila aktualisht është shumë e lartë (176.416 Lekë) pasi krijon kosto shtesë. </w:t>
            </w:r>
          </w:p>
          <w:p w14:paraId="64E84115" w14:textId="77777777" w:rsidR="00402E83" w:rsidRPr="00960EFE" w:rsidRDefault="00402E83" w:rsidP="0001358F">
            <w:pPr>
              <w:rPr>
                <w:rFonts w:asciiTheme="minorHAnsi" w:hAnsiTheme="minorHAnsi" w:cstheme="minorHAnsi"/>
                <w:color w:val="000000"/>
                <w:szCs w:val="22"/>
                <w:lang w:val="sq-AL"/>
              </w:rPr>
            </w:pPr>
          </w:p>
          <w:p w14:paraId="32ACBC3B" w14:textId="77777777" w:rsidR="00402E83" w:rsidRPr="00960EFE" w:rsidRDefault="00402E83" w:rsidP="0001358F">
            <w:pPr>
              <w:rPr>
                <w:rFonts w:asciiTheme="minorHAnsi" w:hAnsiTheme="minorHAnsi" w:cstheme="minorHAnsi"/>
                <w:color w:val="000000"/>
                <w:szCs w:val="22"/>
                <w:lang w:val="sq-AL"/>
              </w:rPr>
            </w:pPr>
          </w:p>
          <w:p w14:paraId="3DE6C0E5" w14:textId="77777777" w:rsidR="00402E83" w:rsidRPr="00960EFE" w:rsidRDefault="00402E83" w:rsidP="0001358F">
            <w:pPr>
              <w:rPr>
                <w:rFonts w:asciiTheme="minorHAnsi" w:hAnsiTheme="minorHAnsi" w:cstheme="minorHAnsi"/>
                <w:color w:val="000000"/>
                <w:szCs w:val="22"/>
                <w:lang w:val="sq-AL"/>
              </w:rPr>
            </w:pPr>
          </w:p>
          <w:p w14:paraId="40B8E64E" w14:textId="27BDF82E"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Ndryshimet e propozuara në lidhje me skemën e tatimit mbi të ardhurat të bizneseve të vogla duhen bërë sa më parë, pa pritur vitin 2027 për shkak se skema aktuale (e cila qëndroi në fuqi edhe me ligjin e ri për tatimin mbi të ardhurat) krijon shmangie tatimore nëpërmjet shkallëzimeve të xhiros. Propozimi i AmCham dhjetor 2017: “Sugjerimi ynë është që ministria të propozojë ndryshimin e ligjit për tatimin mbi të ardhurat dhe atë për taksat vendore që </w:t>
            </w:r>
            <w:r w:rsidRPr="00960EFE">
              <w:rPr>
                <w:rFonts w:asciiTheme="minorHAnsi" w:hAnsiTheme="minorHAnsi" w:cstheme="minorHAnsi"/>
                <w:color w:val="000000"/>
                <w:szCs w:val="22"/>
                <w:lang w:val="sq-AL"/>
              </w:rPr>
              <w:lastRenderedPageBreak/>
              <w:t>të vendosë një mënyrë dhe masë tatimi që iu lejon bizneseve të vogla formalizimin e tyre pa barrë fiskale të ekzagjeruar. Në këtë këndvështrim, duhet të trajtohen veçmas aktivitetet e shitjes së mallrave dhe ato të shërbimeve për arsye se tek ofrimi i shërbimeve, xhiro prej 8 milionë është më pranë fitimit neto të subjektit ndërsa në rastin e shitjes së mallrave, pjesën më të madhe të xhiros e zë vlera e shitjes së mallrave (dhe jo marxhi i fitimit)” Pra, duke i mbetur filozofisë se kush fiton (jo qarkullon) më shumë paguan më shumë, klasifikimi i biznesit të bëhet në bazë të fitimit. Kjo e shoqëruar me lehtësim të raportimit/ dokumentimit për bizneset me xhiro të vogël. Duke u tatuar fitimi dhe jo xhiro do të ketë efekt edhe në kërkesën më të madhe për të dokumentuar lëvizjet e mallrave dhe uljen e presionit për të fshehur të ardhurat/qarkullimin”.</w:t>
            </w:r>
          </w:p>
        </w:tc>
        <w:tc>
          <w:tcPr>
            <w:tcW w:w="1341" w:type="dxa"/>
            <w:tcBorders>
              <w:top w:val="single" w:sz="4" w:space="0" w:color="auto"/>
              <w:left w:val="single" w:sz="4" w:space="0" w:color="auto"/>
              <w:bottom w:val="single" w:sz="4" w:space="0" w:color="auto"/>
              <w:right w:val="single" w:sz="4" w:space="0" w:color="auto"/>
            </w:tcBorders>
          </w:tcPr>
          <w:p w14:paraId="10680765" w14:textId="1050A92A" w:rsidR="00E35694" w:rsidRPr="00960EFE" w:rsidRDefault="00E35694" w:rsidP="00E35694">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Dhoma Amerikane e Tregtisë</w:t>
            </w:r>
          </w:p>
        </w:tc>
        <w:tc>
          <w:tcPr>
            <w:tcW w:w="1111" w:type="dxa"/>
            <w:tcBorders>
              <w:top w:val="single" w:sz="4" w:space="0" w:color="auto"/>
              <w:left w:val="single" w:sz="4" w:space="0" w:color="auto"/>
              <w:bottom w:val="single" w:sz="4" w:space="0" w:color="auto"/>
              <w:right w:val="single" w:sz="4" w:space="0" w:color="auto"/>
            </w:tcBorders>
          </w:tcPr>
          <w:p w14:paraId="5DDA5357" w14:textId="183CE557" w:rsidR="00E35694" w:rsidRPr="00960EFE" w:rsidRDefault="00390E7D"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7470EC" w:rsidRPr="00960EFE">
              <w:rPr>
                <w:rFonts w:asciiTheme="minorHAnsi" w:hAnsiTheme="minorHAnsi" w:cstheme="minorHAnsi"/>
                <w:szCs w:val="22"/>
                <w:lang w:val="sq-AL"/>
              </w:rPr>
              <w:t>ranuar</w:t>
            </w:r>
          </w:p>
          <w:p w14:paraId="1C9D95B6" w14:textId="77777777" w:rsidR="00390E7D" w:rsidRPr="00960EFE" w:rsidRDefault="00390E7D" w:rsidP="0001358F">
            <w:pPr>
              <w:pStyle w:val="BodyText"/>
              <w:jc w:val="both"/>
              <w:rPr>
                <w:rFonts w:asciiTheme="minorHAnsi" w:hAnsiTheme="minorHAnsi" w:cstheme="minorHAnsi"/>
                <w:szCs w:val="22"/>
                <w:lang w:val="sq-AL"/>
              </w:rPr>
            </w:pPr>
          </w:p>
          <w:p w14:paraId="6131CCB3" w14:textId="77777777" w:rsidR="00390E7D" w:rsidRPr="00960EFE" w:rsidRDefault="00390E7D" w:rsidP="0001358F">
            <w:pPr>
              <w:pStyle w:val="BodyText"/>
              <w:jc w:val="both"/>
              <w:rPr>
                <w:rFonts w:asciiTheme="minorHAnsi" w:hAnsiTheme="minorHAnsi" w:cstheme="minorHAnsi"/>
                <w:szCs w:val="22"/>
                <w:lang w:val="sq-AL"/>
              </w:rPr>
            </w:pPr>
          </w:p>
          <w:p w14:paraId="26A91DBB" w14:textId="77777777" w:rsidR="00390E7D" w:rsidRPr="00960EFE" w:rsidRDefault="00390E7D" w:rsidP="0001358F">
            <w:pPr>
              <w:pStyle w:val="BodyText"/>
              <w:jc w:val="both"/>
              <w:rPr>
                <w:rFonts w:asciiTheme="minorHAnsi" w:hAnsiTheme="minorHAnsi" w:cstheme="minorHAnsi"/>
                <w:szCs w:val="22"/>
                <w:lang w:val="sq-AL"/>
              </w:rPr>
            </w:pPr>
          </w:p>
          <w:p w14:paraId="61D58B08" w14:textId="77777777" w:rsidR="00390E7D" w:rsidRPr="00960EFE" w:rsidRDefault="00390E7D" w:rsidP="0001358F">
            <w:pPr>
              <w:pStyle w:val="BodyText"/>
              <w:jc w:val="both"/>
              <w:rPr>
                <w:rFonts w:asciiTheme="minorHAnsi" w:hAnsiTheme="minorHAnsi" w:cstheme="minorHAnsi"/>
                <w:szCs w:val="22"/>
                <w:lang w:val="sq-AL"/>
              </w:rPr>
            </w:pPr>
          </w:p>
          <w:p w14:paraId="3534CEF4" w14:textId="77777777" w:rsidR="00390E7D" w:rsidRPr="00960EFE" w:rsidRDefault="00390E7D" w:rsidP="0001358F">
            <w:pPr>
              <w:pStyle w:val="BodyText"/>
              <w:jc w:val="both"/>
              <w:rPr>
                <w:rFonts w:asciiTheme="minorHAnsi" w:hAnsiTheme="minorHAnsi" w:cstheme="minorHAnsi"/>
                <w:szCs w:val="22"/>
                <w:lang w:val="sq-AL"/>
              </w:rPr>
            </w:pPr>
          </w:p>
          <w:p w14:paraId="4369623D" w14:textId="77777777" w:rsidR="00390E7D" w:rsidRPr="00960EFE" w:rsidRDefault="00390E7D" w:rsidP="0001358F">
            <w:pPr>
              <w:pStyle w:val="BodyText"/>
              <w:jc w:val="both"/>
              <w:rPr>
                <w:rFonts w:asciiTheme="minorHAnsi" w:hAnsiTheme="minorHAnsi" w:cstheme="minorHAnsi"/>
                <w:szCs w:val="22"/>
                <w:lang w:val="sq-AL"/>
              </w:rPr>
            </w:pPr>
          </w:p>
          <w:p w14:paraId="1D9D7990" w14:textId="77777777" w:rsidR="00390E7D" w:rsidRPr="00960EFE" w:rsidRDefault="00390E7D" w:rsidP="0001358F">
            <w:pPr>
              <w:pStyle w:val="BodyText"/>
              <w:jc w:val="both"/>
              <w:rPr>
                <w:rFonts w:asciiTheme="minorHAnsi" w:hAnsiTheme="minorHAnsi" w:cstheme="minorHAnsi"/>
                <w:szCs w:val="22"/>
                <w:lang w:val="sq-AL"/>
              </w:rPr>
            </w:pPr>
          </w:p>
          <w:p w14:paraId="592D0B84" w14:textId="77777777" w:rsidR="00390E7D" w:rsidRPr="00960EFE" w:rsidRDefault="00390E7D" w:rsidP="0001358F">
            <w:pPr>
              <w:pStyle w:val="BodyText"/>
              <w:jc w:val="both"/>
              <w:rPr>
                <w:rFonts w:asciiTheme="minorHAnsi" w:hAnsiTheme="minorHAnsi" w:cstheme="minorHAnsi"/>
                <w:szCs w:val="22"/>
                <w:lang w:val="sq-AL"/>
              </w:rPr>
            </w:pPr>
          </w:p>
          <w:p w14:paraId="4AEC4073" w14:textId="77777777" w:rsidR="00390E7D" w:rsidRPr="00960EFE" w:rsidRDefault="00390E7D" w:rsidP="0001358F">
            <w:pPr>
              <w:pStyle w:val="BodyText"/>
              <w:jc w:val="both"/>
              <w:rPr>
                <w:rFonts w:asciiTheme="minorHAnsi" w:hAnsiTheme="minorHAnsi" w:cstheme="minorHAnsi"/>
                <w:szCs w:val="22"/>
                <w:lang w:val="sq-AL"/>
              </w:rPr>
            </w:pPr>
          </w:p>
          <w:p w14:paraId="0BEB0BFB" w14:textId="27B6FD9A" w:rsidR="00390E7D" w:rsidRPr="00960EFE" w:rsidRDefault="00F4567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lastRenderedPageBreak/>
              <w:t>Pranuar</w:t>
            </w:r>
          </w:p>
          <w:p w14:paraId="0B8AAB5C" w14:textId="77777777" w:rsidR="00390E7D" w:rsidRPr="00960EFE" w:rsidRDefault="00390E7D" w:rsidP="0001358F">
            <w:pPr>
              <w:pStyle w:val="BodyText"/>
              <w:jc w:val="both"/>
              <w:rPr>
                <w:rFonts w:asciiTheme="minorHAnsi" w:hAnsiTheme="minorHAnsi" w:cstheme="minorHAnsi"/>
                <w:szCs w:val="22"/>
                <w:lang w:val="sq-AL"/>
              </w:rPr>
            </w:pPr>
          </w:p>
          <w:p w14:paraId="6A7A7403" w14:textId="77777777" w:rsidR="00390E7D" w:rsidRPr="00960EFE" w:rsidRDefault="00390E7D" w:rsidP="0001358F">
            <w:pPr>
              <w:pStyle w:val="BodyText"/>
              <w:jc w:val="both"/>
              <w:rPr>
                <w:rFonts w:asciiTheme="minorHAnsi" w:hAnsiTheme="minorHAnsi" w:cstheme="minorHAnsi"/>
                <w:szCs w:val="22"/>
                <w:lang w:val="sq-AL"/>
              </w:rPr>
            </w:pPr>
          </w:p>
          <w:p w14:paraId="7B51AFDD" w14:textId="77777777" w:rsidR="00390E7D" w:rsidRPr="00960EFE" w:rsidRDefault="00390E7D" w:rsidP="0001358F">
            <w:pPr>
              <w:pStyle w:val="BodyText"/>
              <w:jc w:val="both"/>
              <w:rPr>
                <w:rFonts w:asciiTheme="minorHAnsi" w:hAnsiTheme="minorHAnsi" w:cstheme="minorHAnsi"/>
                <w:szCs w:val="22"/>
                <w:lang w:val="sq-AL"/>
              </w:rPr>
            </w:pPr>
          </w:p>
          <w:p w14:paraId="05425ED1" w14:textId="77777777" w:rsidR="00390E7D" w:rsidRPr="00960EFE" w:rsidRDefault="00390E7D" w:rsidP="0001358F">
            <w:pPr>
              <w:pStyle w:val="BodyText"/>
              <w:jc w:val="both"/>
              <w:rPr>
                <w:rFonts w:asciiTheme="minorHAnsi" w:hAnsiTheme="minorHAnsi" w:cstheme="minorHAnsi"/>
                <w:szCs w:val="22"/>
                <w:lang w:val="sq-AL"/>
              </w:rPr>
            </w:pPr>
          </w:p>
          <w:p w14:paraId="45907DA2" w14:textId="77777777" w:rsidR="00390E7D" w:rsidRPr="00960EFE" w:rsidRDefault="00390E7D" w:rsidP="0001358F">
            <w:pPr>
              <w:pStyle w:val="BodyText"/>
              <w:jc w:val="both"/>
              <w:rPr>
                <w:rFonts w:asciiTheme="minorHAnsi" w:hAnsiTheme="minorHAnsi" w:cstheme="minorHAnsi"/>
                <w:szCs w:val="22"/>
                <w:lang w:val="sq-AL"/>
              </w:rPr>
            </w:pPr>
          </w:p>
          <w:p w14:paraId="07D18078" w14:textId="77777777" w:rsidR="00390E7D" w:rsidRPr="00960EFE" w:rsidRDefault="00390E7D" w:rsidP="0001358F">
            <w:pPr>
              <w:pStyle w:val="BodyText"/>
              <w:jc w:val="both"/>
              <w:rPr>
                <w:rFonts w:asciiTheme="minorHAnsi" w:hAnsiTheme="minorHAnsi" w:cstheme="minorHAnsi"/>
                <w:szCs w:val="22"/>
                <w:lang w:val="sq-AL"/>
              </w:rPr>
            </w:pPr>
          </w:p>
          <w:p w14:paraId="5188BE95" w14:textId="77777777" w:rsidR="00390E7D" w:rsidRPr="00960EFE" w:rsidRDefault="00390E7D" w:rsidP="0001358F">
            <w:pPr>
              <w:pStyle w:val="BodyText"/>
              <w:jc w:val="both"/>
              <w:rPr>
                <w:rFonts w:asciiTheme="minorHAnsi" w:hAnsiTheme="minorHAnsi" w:cstheme="minorHAnsi"/>
                <w:szCs w:val="22"/>
                <w:lang w:val="sq-AL"/>
              </w:rPr>
            </w:pPr>
          </w:p>
          <w:p w14:paraId="6AEE5B64" w14:textId="77777777" w:rsidR="00390E7D" w:rsidRPr="00960EFE" w:rsidRDefault="00390E7D" w:rsidP="0001358F">
            <w:pPr>
              <w:pStyle w:val="BodyText"/>
              <w:jc w:val="both"/>
              <w:rPr>
                <w:rFonts w:asciiTheme="minorHAnsi" w:hAnsiTheme="minorHAnsi" w:cstheme="minorHAnsi"/>
                <w:szCs w:val="22"/>
                <w:lang w:val="sq-AL"/>
              </w:rPr>
            </w:pPr>
          </w:p>
          <w:p w14:paraId="6E41DB26" w14:textId="77777777" w:rsidR="00390E7D" w:rsidRPr="00960EFE" w:rsidRDefault="00390E7D" w:rsidP="0001358F">
            <w:pPr>
              <w:pStyle w:val="BodyText"/>
              <w:jc w:val="both"/>
              <w:rPr>
                <w:rFonts w:asciiTheme="minorHAnsi" w:hAnsiTheme="minorHAnsi" w:cstheme="minorHAnsi"/>
                <w:szCs w:val="22"/>
                <w:lang w:val="sq-AL"/>
              </w:rPr>
            </w:pPr>
          </w:p>
          <w:p w14:paraId="4B4BEB32" w14:textId="77777777" w:rsidR="00390E7D" w:rsidRPr="00960EFE" w:rsidRDefault="00390E7D" w:rsidP="0001358F">
            <w:pPr>
              <w:pStyle w:val="BodyText"/>
              <w:jc w:val="both"/>
              <w:rPr>
                <w:rFonts w:asciiTheme="minorHAnsi" w:hAnsiTheme="minorHAnsi" w:cstheme="minorHAnsi"/>
                <w:szCs w:val="22"/>
                <w:lang w:val="sq-AL"/>
              </w:rPr>
            </w:pPr>
          </w:p>
          <w:p w14:paraId="78A0DBC1" w14:textId="77777777" w:rsidR="00390E7D" w:rsidRPr="00960EFE" w:rsidRDefault="00390E7D" w:rsidP="0001358F">
            <w:pPr>
              <w:pStyle w:val="BodyText"/>
              <w:jc w:val="both"/>
              <w:rPr>
                <w:rFonts w:asciiTheme="minorHAnsi" w:hAnsiTheme="minorHAnsi" w:cstheme="minorHAnsi"/>
                <w:szCs w:val="22"/>
                <w:lang w:val="sq-AL"/>
              </w:rPr>
            </w:pPr>
          </w:p>
          <w:p w14:paraId="0D56FB32" w14:textId="77777777" w:rsidR="00390E7D" w:rsidRPr="00960EFE" w:rsidRDefault="00390E7D" w:rsidP="0001358F">
            <w:pPr>
              <w:pStyle w:val="BodyText"/>
              <w:jc w:val="both"/>
              <w:rPr>
                <w:rFonts w:asciiTheme="minorHAnsi" w:hAnsiTheme="minorHAnsi" w:cstheme="minorHAnsi"/>
                <w:szCs w:val="22"/>
                <w:lang w:val="sq-AL"/>
              </w:rPr>
            </w:pPr>
          </w:p>
          <w:p w14:paraId="680791FA" w14:textId="77777777" w:rsidR="00390E7D" w:rsidRPr="00960EFE" w:rsidRDefault="00390E7D" w:rsidP="0001358F">
            <w:pPr>
              <w:pStyle w:val="BodyText"/>
              <w:jc w:val="both"/>
              <w:rPr>
                <w:rFonts w:asciiTheme="minorHAnsi" w:hAnsiTheme="minorHAnsi" w:cstheme="minorHAnsi"/>
                <w:szCs w:val="22"/>
                <w:lang w:val="sq-AL"/>
              </w:rPr>
            </w:pPr>
          </w:p>
          <w:p w14:paraId="6CF0ED03" w14:textId="77777777" w:rsidR="00390E7D" w:rsidRPr="00960EFE" w:rsidRDefault="00390E7D" w:rsidP="0001358F">
            <w:pPr>
              <w:pStyle w:val="BodyText"/>
              <w:jc w:val="both"/>
              <w:rPr>
                <w:rFonts w:asciiTheme="minorHAnsi" w:hAnsiTheme="minorHAnsi" w:cstheme="minorHAnsi"/>
                <w:szCs w:val="22"/>
                <w:lang w:val="sq-AL"/>
              </w:rPr>
            </w:pPr>
          </w:p>
          <w:p w14:paraId="28EDCDE5" w14:textId="77777777" w:rsidR="00390E7D" w:rsidRPr="00960EFE" w:rsidRDefault="00390E7D" w:rsidP="0001358F">
            <w:pPr>
              <w:pStyle w:val="BodyText"/>
              <w:jc w:val="both"/>
              <w:rPr>
                <w:rFonts w:asciiTheme="minorHAnsi" w:hAnsiTheme="minorHAnsi" w:cstheme="minorHAnsi"/>
                <w:szCs w:val="22"/>
                <w:lang w:val="sq-AL"/>
              </w:rPr>
            </w:pPr>
          </w:p>
          <w:p w14:paraId="1E883C46" w14:textId="77777777" w:rsidR="00390E7D" w:rsidRPr="00960EFE" w:rsidRDefault="00390E7D" w:rsidP="0001358F">
            <w:pPr>
              <w:pStyle w:val="BodyText"/>
              <w:jc w:val="both"/>
              <w:rPr>
                <w:rFonts w:asciiTheme="minorHAnsi" w:hAnsiTheme="minorHAnsi" w:cstheme="minorHAnsi"/>
                <w:szCs w:val="22"/>
                <w:lang w:val="sq-AL"/>
              </w:rPr>
            </w:pPr>
          </w:p>
          <w:p w14:paraId="6F555F3C" w14:textId="322BCC25" w:rsidR="00402E83" w:rsidRPr="00960EFE" w:rsidRDefault="00F4567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Pranuar</w:t>
            </w:r>
          </w:p>
          <w:p w14:paraId="0359A342" w14:textId="77777777" w:rsidR="00402E83" w:rsidRPr="00960EFE" w:rsidRDefault="00402E83" w:rsidP="0001358F">
            <w:pPr>
              <w:pStyle w:val="BodyText"/>
              <w:jc w:val="both"/>
              <w:rPr>
                <w:rFonts w:asciiTheme="minorHAnsi" w:hAnsiTheme="minorHAnsi" w:cstheme="minorHAnsi"/>
                <w:szCs w:val="22"/>
                <w:lang w:val="sq-AL"/>
              </w:rPr>
            </w:pPr>
          </w:p>
          <w:p w14:paraId="3735F82B" w14:textId="77777777" w:rsidR="00402E83" w:rsidRPr="00960EFE" w:rsidRDefault="00402E83" w:rsidP="0001358F">
            <w:pPr>
              <w:pStyle w:val="BodyText"/>
              <w:jc w:val="both"/>
              <w:rPr>
                <w:rFonts w:asciiTheme="minorHAnsi" w:hAnsiTheme="minorHAnsi" w:cstheme="minorHAnsi"/>
                <w:szCs w:val="22"/>
                <w:lang w:val="sq-AL"/>
              </w:rPr>
            </w:pPr>
          </w:p>
          <w:p w14:paraId="07391D5D" w14:textId="77777777" w:rsidR="00402E83" w:rsidRPr="00960EFE" w:rsidRDefault="00402E83" w:rsidP="0001358F">
            <w:pPr>
              <w:pStyle w:val="BodyText"/>
              <w:jc w:val="both"/>
              <w:rPr>
                <w:rFonts w:asciiTheme="minorHAnsi" w:hAnsiTheme="minorHAnsi" w:cstheme="minorHAnsi"/>
                <w:szCs w:val="22"/>
                <w:lang w:val="sq-AL"/>
              </w:rPr>
            </w:pPr>
          </w:p>
          <w:p w14:paraId="603143C7" w14:textId="77777777" w:rsidR="00402E83" w:rsidRPr="00960EFE" w:rsidRDefault="00402E83" w:rsidP="0001358F">
            <w:pPr>
              <w:pStyle w:val="BodyText"/>
              <w:jc w:val="both"/>
              <w:rPr>
                <w:rFonts w:asciiTheme="minorHAnsi" w:hAnsiTheme="minorHAnsi" w:cstheme="minorHAnsi"/>
                <w:szCs w:val="22"/>
                <w:lang w:val="sq-AL"/>
              </w:rPr>
            </w:pPr>
          </w:p>
          <w:p w14:paraId="35A2EE75" w14:textId="77777777" w:rsidR="00402E83" w:rsidRPr="00960EFE" w:rsidRDefault="00402E83" w:rsidP="0001358F">
            <w:pPr>
              <w:pStyle w:val="BodyText"/>
              <w:jc w:val="both"/>
              <w:rPr>
                <w:rFonts w:asciiTheme="minorHAnsi" w:hAnsiTheme="minorHAnsi" w:cstheme="minorHAnsi"/>
                <w:szCs w:val="22"/>
                <w:lang w:val="sq-AL"/>
              </w:rPr>
            </w:pPr>
          </w:p>
          <w:p w14:paraId="703E5A8B" w14:textId="77777777" w:rsidR="00402E83" w:rsidRPr="00960EFE" w:rsidRDefault="00402E83" w:rsidP="0001358F">
            <w:pPr>
              <w:pStyle w:val="BodyText"/>
              <w:jc w:val="both"/>
              <w:rPr>
                <w:rFonts w:asciiTheme="minorHAnsi" w:hAnsiTheme="minorHAnsi" w:cstheme="minorHAnsi"/>
                <w:szCs w:val="22"/>
                <w:lang w:val="sq-AL"/>
              </w:rPr>
            </w:pPr>
          </w:p>
          <w:p w14:paraId="6DF43284" w14:textId="77777777" w:rsidR="00F4567A" w:rsidRPr="00960EFE" w:rsidRDefault="00F4567A" w:rsidP="00402E83">
            <w:pPr>
              <w:pStyle w:val="BodyText"/>
              <w:jc w:val="both"/>
              <w:rPr>
                <w:rFonts w:asciiTheme="minorHAnsi" w:hAnsiTheme="minorHAnsi" w:cstheme="minorHAnsi"/>
                <w:szCs w:val="22"/>
                <w:lang w:val="sq-AL"/>
              </w:rPr>
            </w:pPr>
          </w:p>
          <w:p w14:paraId="331F04CC" w14:textId="77777777" w:rsidR="00F4567A" w:rsidRPr="00960EFE" w:rsidRDefault="00F4567A" w:rsidP="00402E83">
            <w:pPr>
              <w:pStyle w:val="BodyText"/>
              <w:jc w:val="both"/>
              <w:rPr>
                <w:rFonts w:asciiTheme="minorHAnsi" w:hAnsiTheme="minorHAnsi" w:cstheme="minorHAnsi"/>
                <w:szCs w:val="22"/>
                <w:lang w:val="sq-AL"/>
              </w:rPr>
            </w:pPr>
          </w:p>
          <w:p w14:paraId="18F232B4" w14:textId="75A4174E" w:rsidR="00402E83" w:rsidRPr="00960EFE" w:rsidRDefault="00F4567A" w:rsidP="00402E8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p w14:paraId="49D2040D" w14:textId="77777777" w:rsidR="00402E83" w:rsidRPr="00960EFE" w:rsidRDefault="00402E83" w:rsidP="0001358F">
            <w:pPr>
              <w:pStyle w:val="BodyText"/>
              <w:jc w:val="both"/>
              <w:rPr>
                <w:rFonts w:asciiTheme="minorHAnsi" w:hAnsiTheme="minorHAnsi" w:cstheme="minorHAnsi"/>
                <w:szCs w:val="22"/>
                <w:lang w:val="sq-AL"/>
              </w:rPr>
            </w:pPr>
          </w:p>
          <w:p w14:paraId="4A643F87" w14:textId="77777777" w:rsidR="00402E83" w:rsidRPr="00960EFE" w:rsidRDefault="00402E83" w:rsidP="0001358F">
            <w:pPr>
              <w:pStyle w:val="BodyText"/>
              <w:jc w:val="both"/>
              <w:rPr>
                <w:rFonts w:asciiTheme="minorHAnsi" w:hAnsiTheme="minorHAnsi" w:cstheme="minorHAnsi"/>
                <w:szCs w:val="22"/>
                <w:lang w:val="sq-AL"/>
              </w:rPr>
            </w:pPr>
          </w:p>
          <w:p w14:paraId="4BB9A6E5" w14:textId="77777777" w:rsidR="00402E83" w:rsidRPr="00960EFE" w:rsidRDefault="00402E83" w:rsidP="0001358F">
            <w:pPr>
              <w:pStyle w:val="BodyText"/>
              <w:jc w:val="both"/>
              <w:rPr>
                <w:rFonts w:asciiTheme="minorHAnsi" w:hAnsiTheme="minorHAnsi" w:cstheme="minorHAnsi"/>
                <w:szCs w:val="22"/>
                <w:lang w:val="sq-AL"/>
              </w:rPr>
            </w:pPr>
          </w:p>
          <w:p w14:paraId="588B2019" w14:textId="77777777" w:rsidR="00402E83" w:rsidRPr="00960EFE" w:rsidRDefault="00402E83" w:rsidP="0001358F">
            <w:pPr>
              <w:pStyle w:val="BodyText"/>
              <w:jc w:val="both"/>
              <w:rPr>
                <w:rFonts w:asciiTheme="minorHAnsi" w:hAnsiTheme="minorHAnsi" w:cstheme="minorHAnsi"/>
                <w:szCs w:val="22"/>
                <w:lang w:val="sq-AL"/>
              </w:rPr>
            </w:pPr>
          </w:p>
          <w:p w14:paraId="06553CDD" w14:textId="77777777" w:rsidR="00402E83" w:rsidRPr="00960EFE" w:rsidRDefault="00402E83" w:rsidP="0001358F">
            <w:pPr>
              <w:pStyle w:val="BodyText"/>
              <w:jc w:val="both"/>
              <w:rPr>
                <w:rFonts w:asciiTheme="minorHAnsi" w:hAnsiTheme="minorHAnsi" w:cstheme="minorHAnsi"/>
                <w:szCs w:val="22"/>
                <w:lang w:val="sq-AL"/>
              </w:rPr>
            </w:pPr>
          </w:p>
          <w:p w14:paraId="7007AACA" w14:textId="77777777" w:rsidR="00402E83" w:rsidRPr="00960EFE" w:rsidRDefault="00402E83" w:rsidP="0001358F">
            <w:pPr>
              <w:pStyle w:val="BodyText"/>
              <w:jc w:val="both"/>
              <w:rPr>
                <w:rFonts w:asciiTheme="minorHAnsi" w:hAnsiTheme="minorHAnsi" w:cstheme="minorHAnsi"/>
                <w:szCs w:val="22"/>
                <w:lang w:val="sq-AL"/>
              </w:rPr>
            </w:pPr>
          </w:p>
          <w:p w14:paraId="56BD43FC" w14:textId="77777777" w:rsidR="00402E83" w:rsidRPr="00960EFE" w:rsidRDefault="00402E83" w:rsidP="0001358F">
            <w:pPr>
              <w:pStyle w:val="BodyText"/>
              <w:jc w:val="both"/>
              <w:rPr>
                <w:rFonts w:asciiTheme="minorHAnsi" w:hAnsiTheme="minorHAnsi" w:cstheme="minorHAnsi"/>
                <w:szCs w:val="22"/>
                <w:lang w:val="sq-AL"/>
              </w:rPr>
            </w:pPr>
          </w:p>
          <w:p w14:paraId="53D17522" w14:textId="77777777" w:rsidR="00402E83" w:rsidRPr="00960EFE" w:rsidRDefault="00402E83" w:rsidP="0001358F">
            <w:pPr>
              <w:pStyle w:val="BodyText"/>
              <w:jc w:val="both"/>
              <w:rPr>
                <w:rFonts w:asciiTheme="minorHAnsi" w:hAnsiTheme="minorHAnsi" w:cstheme="minorHAnsi"/>
                <w:szCs w:val="22"/>
                <w:lang w:val="sq-AL"/>
              </w:rPr>
            </w:pPr>
          </w:p>
          <w:p w14:paraId="5A0FDCD0" w14:textId="77777777" w:rsidR="00402E83" w:rsidRPr="00960EFE" w:rsidRDefault="00402E83" w:rsidP="0001358F">
            <w:pPr>
              <w:pStyle w:val="BodyText"/>
              <w:jc w:val="both"/>
              <w:rPr>
                <w:rFonts w:asciiTheme="minorHAnsi" w:hAnsiTheme="minorHAnsi" w:cstheme="minorHAnsi"/>
                <w:szCs w:val="22"/>
                <w:lang w:val="sq-AL"/>
              </w:rPr>
            </w:pPr>
          </w:p>
          <w:p w14:paraId="01F064FE" w14:textId="793F9033" w:rsidR="00402E83" w:rsidRPr="00960EFE" w:rsidRDefault="00402E83" w:rsidP="0001358F">
            <w:pPr>
              <w:pStyle w:val="BodyText"/>
              <w:jc w:val="both"/>
              <w:rPr>
                <w:rFonts w:asciiTheme="minorHAnsi" w:hAnsiTheme="minorHAnsi" w:cstheme="minorHAnsi"/>
                <w:szCs w:val="22"/>
                <w:lang w:val="sq-AL"/>
              </w:rPr>
            </w:pPr>
          </w:p>
        </w:tc>
        <w:tc>
          <w:tcPr>
            <w:tcW w:w="2389" w:type="dxa"/>
            <w:tcBorders>
              <w:top w:val="single" w:sz="4" w:space="0" w:color="auto"/>
              <w:left w:val="single" w:sz="4" w:space="0" w:color="auto"/>
              <w:bottom w:val="single" w:sz="4" w:space="0" w:color="auto"/>
              <w:right w:val="single" w:sz="4" w:space="0" w:color="auto"/>
            </w:tcBorders>
          </w:tcPr>
          <w:p w14:paraId="52032A05" w14:textId="12A62E99" w:rsidR="000C3B1C" w:rsidRPr="00960EFE" w:rsidRDefault="000C3B1C"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lastRenderedPageBreak/>
              <w:t>Ky koment dhe komentet e mëposhtme të DHAT janë diskutuar në takimin me përfaqësuesin e DHAT të datës 1 nëntor 2024 në MF.</w:t>
            </w:r>
          </w:p>
          <w:p w14:paraId="76545FFC" w14:textId="6828F06A" w:rsidR="007470EC" w:rsidRPr="00960EFE" w:rsidRDefault="000C3B1C"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Ky koment është reflektuar. Nën komponentin 2.4 të Shtyllës 2 është shtuar masa 2.4.3 ky detajohen 12 masa nga hetimi tatimor në luftën ndaj informalitetit.</w:t>
            </w:r>
          </w:p>
          <w:p w14:paraId="16927EF5" w14:textId="77777777" w:rsidR="00E35694" w:rsidRPr="00960EFE" w:rsidRDefault="007470EC"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Draft SAA ka nje parashikim te te ardhurave te rritura </w:t>
            </w:r>
            <w:r w:rsidRPr="00960EFE">
              <w:rPr>
                <w:rFonts w:asciiTheme="minorHAnsi" w:hAnsiTheme="minorHAnsi" w:cstheme="minorHAnsi"/>
                <w:szCs w:val="22"/>
                <w:lang w:val="sq-AL"/>
              </w:rPr>
              <w:lastRenderedPageBreak/>
              <w:t>buxhetore nga rritja e perputhshmerise se tatimpaguesve</w:t>
            </w:r>
          </w:p>
          <w:p w14:paraId="569DF80F" w14:textId="2B6497BC" w:rsidR="007470EC" w:rsidRPr="00960EFE" w:rsidRDefault="007470EC"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Dokumenti adreson shumicen e </w:t>
            </w:r>
            <w:r w:rsidR="00390E7D" w:rsidRPr="00960EFE">
              <w:rPr>
                <w:rFonts w:asciiTheme="minorHAnsi" w:hAnsiTheme="minorHAnsi" w:cstheme="minorHAnsi"/>
                <w:szCs w:val="22"/>
                <w:lang w:val="sq-AL"/>
              </w:rPr>
              <w:t>problemat</w:t>
            </w:r>
            <w:r w:rsidR="000C3B1C" w:rsidRPr="00960EFE">
              <w:rPr>
                <w:rFonts w:asciiTheme="minorHAnsi" w:hAnsiTheme="minorHAnsi" w:cstheme="minorHAnsi"/>
                <w:szCs w:val="22"/>
                <w:lang w:val="sq-AL"/>
              </w:rPr>
              <w:t>i</w:t>
            </w:r>
            <w:r w:rsidR="00390E7D" w:rsidRPr="00960EFE">
              <w:rPr>
                <w:rFonts w:asciiTheme="minorHAnsi" w:hAnsiTheme="minorHAnsi" w:cstheme="minorHAnsi"/>
                <w:szCs w:val="22"/>
                <w:lang w:val="sq-AL"/>
              </w:rPr>
              <w:t>kave te infomalitetit dhe mbi bazen e tyre jane draftuar komponentet dhe masat perkatese.</w:t>
            </w:r>
          </w:p>
          <w:p w14:paraId="686AB4C9" w14:textId="3D22C830" w:rsidR="00390E7D" w:rsidRPr="00960EFE" w:rsidRDefault="00390E7D"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Ndryshimet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politikat tatimore do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b</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hen vet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m pas kryerje s</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analizave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kostove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rfitimeve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politikave ekzistuese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rjashtimeve apo iniciativave tatimore. Ky </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edhe kusht i ven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nga BE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Planin e Rritjes.</w:t>
            </w:r>
          </w:p>
          <w:p w14:paraId="630A8981" w14:textId="027C35BD" w:rsidR="000C3B1C" w:rsidRPr="00960EFE" w:rsidRDefault="000C3B1C"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Është reflektuar në drfatin epunuar, ku janë detajuar masat nën komponentin 1.1 dhe 1.2 të Shtyllës 1.</w:t>
            </w:r>
          </w:p>
          <w:p w14:paraId="6BF156D0" w14:textId="77777777" w:rsidR="00390E7D" w:rsidRPr="00960EFE" w:rsidRDefault="00390E7D" w:rsidP="00390E7D">
            <w:pPr>
              <w:pStyle w:val="BodyText"/>
              <w:jc w:val="both"/>
              <w:rPr>
                <w:rFonts w:asciiTheme="minorHAnsi" w:hAnsiTheme="minorHAnsi" w:cstheme="minorHAnsi"/>
                <w:szCs w:val="22"/>
                <w:lang w:val="sq-AL"/>
              </w:rPr>
            </w:pPr>
          </w:p>
          <w:p w14:paraId="1C3F7C3C" w14:textId="77777777" w:rsidR="00390E7D" w:rsidRPr="00960EFE" w:rsidRDefault="00390E7D" w:rsidP="00390E7D">
            <w:pPr>
              <w:pStyle w:val="BodyText"/>
              <w:jc w:val="both"/>
              <w:rPr>
                <w:rFonts w:asciiTheme="minorHAnsi" w:hAnsiTheme="minorHAnsi" w:cstheme="minorHAnsi"/>
                <w:szCs w:val="22"/>
                <w:lang w:val="sq-AL"/>
              </w:rPr>
            </w:pPr>
          </w:p>
          <w:p w14:paraId="3A721A4D" w14:textId="77777777" w:rsidR="00390E7D" w:rsidRPr="00960EFE" w:rsidRDefault="00390E7D" w:rsidP="00390E7D">
            <w:pPr>
              <w:pStyle w:val="BodyText"/>
              <w:jc w:val="both"/>
              <w:rPr>
                <w:rFonts w:asciiTheme="minorHAnsi" w:hAnsiTheme="minorHAnsi" w:cstheme="minorHAnsi"/>
                <w:szCs w:val="22"/>
                <w:lang w:val="sq-AL"/>
              </w:rPr>
            </w:pPr>
          </w:p>
          <w:p w14:paraId="17714A86" w14:textId="77777777" w:rsidR="00390E7D" w:rsidRPr="00960EFE" w:rsidRDefault="00390E7D" w:rsidP="00390E7D">
            <w:pPr>
              <w:pStyle w:val="BodyText"/>
              <w:jc w:val="both"/>
              <w:rPr>
                <w:rFonts w:asciiTheme="minorHAnsi" w:hAnsiTheme="minorHAnsi" w:cstheme="minorHAnsi"/>
                <w:szCs w:val="22"/>
                <w:lang w:val="sq-AL"/>
              </w:rPr>
            </w:pPr>
          </w:p>
          <w:p w14:paraId="165D2567" w14:textId="77777777" w:rsidR="00390E7D" w:rsidRPr="00960EFE" w:rsidRDefault="00390E7D" w:rsidP="00390E7D">
            <w:pPr>
              <w:pStyle w:val="BodyText"/>
              <w:jc w:val="both"/>
              <w:rPr>
                <w:rFonts w:asciiTheme="minorHAnsi" w:hAnsiTheme="minorHAnsi" w:cstheme="minorHAnsi"/>
                <w:szCs w:val="22"/>
                <w:lang w:val="sq-AL"/>
              </w:rPr>
            </w:pPr>
          </w:p>
          <w:p w14:paraId="10AEAD7A" w14:textId="77777777" w:rsidR="00390E7D" w:rsidRPr="00960EFE" w:rsidRDefault="00390E7D" w:rsidP="00390E7D">
            <w:pPr>
              <w:pStyle w:val="BodyText"/>
              <w:jc w:val="both"/>
              <w:rPr>
                <w:rFonts w:asciiTheme="minorHAnsi" w:hAnsiTheme="minorHAnsi" w:cstheme="minorHAnsi"/>
                <w:szCs w:val="22"/>
                <w:lang w:val="sq-AL"/>
              </w:rPr>
            </w:pPr>
          </w:p>
          <w:p w14:paraId="30F20342" w14:textId="77777777" w:rsidR="00390E7D" w:rsidRPr="00960EFE" w:rsidRDefault="00390E7D" w:rsidP="00390E7D">
            <w:pPr>
              <w:pStyle w:val="BodyText"/>
              <w:jc w:val="both"/>
              <w:rPr>
                <w:rFonts w:asciiTheme="minorHAnsi" w:hAnsiTheme="minorHAnsi" w:cstheme="minorHAnsi"/>
                <w:szCs w:val="22"/>
                <w:lang w:val="sq-AL"/>
              </w:rPr>
            </w:pPr>
          </w:p>
          <w:p w14:paraId="26E7DA7F" w14:textId="5E39D197" w:rsidR="00390E7D" w:rsidRPr="00960EFE" w:rsidRDefault="00390E7D"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Rritja e pag</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 minimale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 efekt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kontributeve lidhet me skem</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n e pensioneve e cila </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nj</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reform</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tjet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 e qeveris</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dhe nuk </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prekur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draft SAA</w:t>
            </w:r>
            <w:r w:rsidR="000C3B1C" w:rsidRPr="00960EFE">
              <w:rPr>
                <w:rFonts w:asciiTheme="minorHAnsi" w:hAnsiTheme="minorHAnsi" w:cstheme="minorHAnsi"/>
                <w:szCs w:val="22"/>
                <w:lang w:val="sq-AL"/>
              </w:rPr>
              <w:t>. Është hequr nga draft SAA.</w:t>
            </w:r>
          </w:p>
          <w:p w14:paraId="5C6C2F82" w14:textId="77777777" w:rsidR="00402E83" w:rsidRPr="00960EFE" w:rsidRDefault="00402E83" w:rsidP="00402E83">
            <w:pPr>
              <w:pStyle w:val="BodyText"/>
              <w:jc w:val="both"/>
              <w:rPr>
                <w:rFonts w:asciiTheme="minorHAnsi" w:hAnsiTheme="minorHAnsi" w:cstheme="minorHAnsi"/>
                <w:szCs w:val="22"/>
                <w:lang w:val="sq-AL"/>
              </w:rPr>
            </w:pPr>
          </w:p>
          <w:p w14:paraId="439CFF83" w14:textId="77777777" w:rsidR="00402E83" w:rsidRPr="00960EFE" w:rsidRDefault="00402E83" w:rsidP="00402E83">
            <w:pPr>
              <w:pStyle w:val="BodyText"/>
              <w:jc w:val="both"/>
              <w:rPr>
                <w:rFonts w:asciiTheme="minorHAnsi" w:hAnsiTheme="minorHAnsi" w:cstheme="minorHAnsi"/>
                <w:szCs w:val="22"/>
                <w:lang w:val="sq-AL"/>
              </w:rPr>
            </w:pPr>
          </w:p>
          <w:p w14:paraId="695EA9B5" w14:textId="77777777" w:rsidR="000C3B1C" w:rsidRPr="00960EFE" w:rsidRDefault="000C3B1C" w:rsidP="000C3B1C">
            <w:pPr>
              <w:pStyle w:val="BodyText"/>
              <w:jc w:val="both"/>
              <w:rPr>
                <w:rFonts w:asciiTheme="minorHAnsi" w:hAnsiTheme="minorHAnsi" w:cstheme="minorHAnsi"/>
                <w:szCs w:val="22"/>
                <w:lang w:val="sq-AL"/>
              </w:rPr>
            </w:pPr>
          </w:p>
          <w:p w14:paraId="440854BC" w14:textId="3146AAFE" w:rsidR="00402E83" w:rsidRPr="00960EFE" w:rsidRDefault="00402E83" w:rsidP="000C3B1C">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Ndryshimet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politikat tatimore do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b</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hen vet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m pas kryerje s</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analizave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kostove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rfitimeve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politikave ekzistuese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rjashtimeve apo </w:t>
            </w:r>
            <w:r w:rsidRPr="00960EFE">
              <w:rPr>
                <w:rFonts w:asciiTheme="minorHAnsi" w:hAnsiTheme="minorHAnsi" w:cstheme="minorHAnsi"/>
                <w:szCs w:val="22"/>
                <w:lang w:val="sq-AL"/>
              </w:rPr>
              <w:lastRenderedPageBreak/>
              <w:t xml:space="preserve">iniciativave tatimore. Ky </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edhe kusht i ven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nga BE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Planin e Rritjes.</w:t>
            </w:r>
            <w:r w:rsidR="00513289" w:rsidRPr="00960EFE">
              <w:rPr>
                <w:rFonts w:asciiTheme="minorHAnsi" w:hAnsiTheme="minorHAnsi" w:cstheme="minorHAnsi"/>
                <w:szCs w:val="22"/>
                <w:lang w:val="sq-AL"/>
              </w:rPr>
              <w:t xml:space="preserve"> Propozimi do t</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jet</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n</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v</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mendje t</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stafit t</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MF gjat</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kryerjess s</w:t>
            </w:r>
            <w:r w:rsidR="00A50790" w:rsidRPr="00960EFE">
              <w:rPr>
                <w:rFonts w:asciiTheme="minorHAnsi" w:hAnsiTheme="minorHAnsi" w:cstheme="minorHAnsi"/>
                <w:szCs w:val="22"/>
                <w:lang w:val="sq-AL"/>
              </w:rPr>
              <w:t>ë</w:t>
            </w:r>
            <w:r w:rsidR="00513289" w:rsidRPr="00960EFE">
              <w:rPr>
                <w:rFonts w:asciiTheme="minorHAnsi" w:hAnsiTheme="minorHAnsi" w:cstheme="minorHAnsi"/>
                <w:szCs w:val="22"/>
                <w:lang w:val="sq-AL"/>
              </w:rPr>
              <w:t xml:space="preserve"> analizave.</w:t>
            </w:r>
            <w:r w:rsidR="000C3B1C" w:rsidRPr="00960EFE">
              <w:rPr>
                <w:rFonts w:asciiTheme="minorHAnsi" w:hAnsiTheme="minorHAnsi" w:cstheme="minorHAnsi"/>
                <w:szCs w:val="22"/>
                <w:lang w:val="sq-AL"/>
              </w:rPr>
              <w:t xml:space="preserve"> Sqaruar në takimin e datës 1 nëntor 2024.</w:t>
            </w:r>
          </w:p>
          <w:p w14:paraId="061DE5DF" w14:textId="77777777" w:rsidR="00402E83" w:rsidRPr="00960EFE" w:rsidRDefault="00402E83" w:rsidP="00402E83">
            <w:pPr>
              <w:pStyle w:val="BodyText"/>
              <w:jc w:val="both"/>
              <w:rPr>
                <w:rFonts w:asciiTheme="minorHAnsi" w:hAnsiTheme="minorHAnsi" w:cstheme="minorHAnsi"/>
                <w:szCs w:val="22"/>
                <w:lang w:val="sq-AL"/>
              </w:rPr>
            </w:pPr>
          </w:p>
          <w:p w14:paraId="112DCED2" w14:textId="77777777" w:rsidR="00390E7D" w:rsidRPr="00960EFE" w:rsidRDefault="00390E7D" w:rsidP="00390E7D">
            <w:pPr>
              <w:pStyle w:val="BodyText"/>
              <w:jc w:val="both"/>
              <w:rPr>
                <w:rFonts w:asciiTheme="minorHAnsi" w:hAnsiTheme="minorHAnsi" w:cstheme="minorHAnsi"/>
                <w:szCs w:val="22"/>
                <w:lang w:val="sq-AL"/>
              </w:rPr>
            </w:pPr>
          </w:p>
          <w:p w14:paraId="0B031297" w14:textId="77777777" w:rsidR="00390E7D" w:rsidRPr="00960EFE" w:rsidRDefault="00390E7D" w:rsidP="00390E7D">
            <w:pPr>
              <w:pStyle w:val="BodyText"/>
              <w:jc w:val="both"/>
              <w:rPr>
                <w:rFonts w:asciiTheme="minorHAnsi" w:hAnsiTheme="minorHAnsi" w:cstheme="minorHAnsi"/>
                <w:szCs w:val="22"/>
                <w:lang w:val="sq-AL"/>
              </w:rPr>
            </w:pPr>
          </w:p>
          <w:p w14:paraId="0EF47F37" w14:textId="77777777" w:rsidR="00390E7D" w:rsidRPr="00960EFE" w:rsidRDefault="00390E7D" w:rsidP="00390E7D">
            <w:pPr>
              <w:pStyle w:val="BodyText"/>
              <w:jc w:val="both"/>
              <w:rPr>
                <w:rFonts w:asciiTheme="minorHAnsi" w:hAnsiTheme="minorHAnsi" w:cstheme="minorHAnsi"/>
                <w:szCs w:val="22"/>
                <w:lang w:val="sq-AL"/>
              </w:rPr>
            </w:pPr>
          </w:p>
          <w:p w14:paraId="0FBEACB8" w14:textId="77777777" w:rsidR="00390E7D" w:rsidRPr="00960EFE" w:rsidRDefault="00390E7D" w:rsidP="00390E7D">
            <w:pPr>
              <w:pStyle w:val="BodyText"/>
              <w:jc w:val="both"/>
              <w:rPr>
                <w:rFonts w:asciiTheme="minorHAnsi" w:hAnsiTheme="minorHAnsi" w:cstheme="minorHAnsi"/>
                <w:szCs w:val="22"/>
                <w:lang w:val="sq-AL"/>
              </w:rPr>
            </w:pPr>
          </w:p>
          <w:p w14:paraId="6B9B5542" w14:textId="77777777" w:rsidR="00390E7D" w:rsidRPr="00960EFE" w:rsidRDefault="00390E7D" w:rsidP="00390E7D">
            <w:pPr>
              <w:pStyle w:val="BodyText"/>
              <w:jc w:val="both"/>
              <w:rPr>
                <w:rFonts w:asciiTheme="minorHAnsi" w:hAnsiTheme="minorHAnsi" w:cstheme="minorHAnsi"/>
                <w:szCs w:val="22"/>
                <w:lang w:val="sq-AL"/>
              </w:rPr>
            </w:pPr>
          </w:p>
          <w:p w14:paraId="699519D7" w14:textId="77777777" w:rsidR="00390E7D" w:rsidRPr="00960EFE" w:rsidRDefault="00390E7D" w:rsidP="00390E7D">
            <w:pPr>
              <w:pStyle w:val="BodyText"/>
              <w:jc w:val="both"/>
              <w:rPr>
                <w:rFonts w:asciiTheme="minorHAnsi" w:hAnsiTheme="minorHAnsi" w:cstheme="minorHAnsi"/>
                <w:szCs w:val="22"/>
                <w:lang w:val="sq-AL"/>
              </w:rPr>
            </w:pPr>
          </w:p>
          <w:p w14:paraId="4C67FA67" w14:textId="77777777" w:rsidR="00390E7D" w:rsidRPr="00960EFE" w:rsidRDefault="00390E7D" w:rsidP="00390E7D">
            <w:pPr>
              <w:pStyle w:val="BodyText"/>
              <w:jc w:val="both"/>
              <w:rPr>
                <w:rFonts w:asciiTheme="minorHAnsi" w:hAnsiTheme="minorHAnsi" w:cstheme="minorHAnsi"/>
                <w:szCs w:val="22"/>
                <w:lang w:val="sq-AL"/>
              </w:rPr>
            </w:pPr>
          </w:p>
          <w:p w14:paraId="7E5F19B2" w14:textId="647152C4" w:rsidR="00390E7D" w:rsidRPr="00960EFE" w:rsidRDefault="00390E7D" w:rsidP="00390E7D">
            <w:pPr>
              <w:pStyle w:val="BodyText"/>
              <w:jc w:val="both"/>
              <w:rPr>
                <w:rFonts w:asciiTheme="minorHAnsi" w:hAnsiTheme="minorHAnsi" w:cstheme="minorHAnsi"/>
                <w:szCs w:val="22"/>
                <w:lang w:val="sq-AL"/>
              </w:rPr>
            </w:pPr>
          </w:p>
        </w:tc>
      </w:tr>
      <w:tr w:rsidR="00E35694" w:rsidRPr="00960EFE" w14:paraId="21FAE93C" w14:textId="77777777" w:rsidTr="006D1AB4">
        <w:tc>
          <w:tcPr>
            <w:tcW w:w="1595" w:type="dxa"/>
            <w:tcBorders>
              <w:top w:val="single" w:sz="4" w:space="0" w:color="auto"/>
              <w:left w:val="single" w:sz="4" w:space="0" w:color="auto"/>
              <w:bottom w:val="single" w:sz="4" w:space="0" w:color="auto"/>
              <w:right w:val="single" w:sz="4" w:space="0" w:color="auto"/>
            </w:tcBorders>
          </w:tcPr>
          <w:p w14:paraId="714A0FBE" w14:textId="2E0F4450" w:rsidR="00E35694" w:rsidRPr="00960EFE" w:rsidRDefault="009A2D15" w:rsidP="0001358F">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Detajim masashe</w:t>
            </w:r>
          </w:p>
        </w:tc>
        <w:tc>
          <w:tcPr>
            <w:tcW w:w="2620" w:type="dxa"/>
            <w:tcBorders>
              <w:top w:val="single" w:sz="4" w:space="0" w:color="auto"/>
              <w:left w:val="single" w:sz="4" w:space="0" w:color="auto"/>
              <w:bottom w:val="single" w:sz="4" w:space="0" w:color="auto"/>
              <w:right w:val="single" w:sz="4" w:space="0" w:color="auto"/>
            </w:tcBorders>
          </w:tcPr>
          <w:p w14:paraId="3B335094" w14:textId="2D06198C" w:rsidR="00E35694" w:rsidRPr="00960EFE" w:rsidRDefault="005C6069"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2. </w:t>
            </w:r>
            <w:r w:rsidR="00E35694" w:rsidRPr="00960EFE">
              <w:rPr>
                <w:rFonts w:asciiTheme="minorHAnsi" w:hAnsiTheme="minorHAnsi" w:cstheme="minorHAnsi"/>
                <w:color w:val="000000"/>
                <w:szCs w:val="22"/>
                <w:lang w:val="sq-AL"/>
              </w:rPr>
              <w:t xml:space="preserve">Në lidhje me Qëndrueshmërinë e sistemit fiskal. </w:t>
            </w:r>
          </w:p>
          <w:p w14:paraId="548E9DB0" w14:textId="77777777" w:rsidR="00513289"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Politikat tatimore duhet të jenë të drejta, të qëndrueshme dhe të parashikueshme për të minimizuar ndikimin negativ te bizneset. Barra fiskale. Sistemi </w:t>
            </w:r>
            <w:r w:rsidRPr="00960EFE">
              <w:rPr>
                <w:rFonts w:asciiTheme="minorHAnsi" w:hAnsiTheme="minorHAnsi" w:cstheme="minorHAnsi"/>
                <w:color w:val="000000"/>
                <w:szCs w:val="22"/>
                <w:lang w:val="sq-AL"/>
              </w:rPr>
              <w:lastRenderedPageBreak/>
              <w:t xml:space="preserve">tatimor duhet të harmonizohet me atë të vendeve të BE (përfshirëincentivat/ përjashtimet/ rimbursimet në fushën e TVSH dhe akcizave, të cilat janë të rregulluara në nivel evropian). Anëtarët e Dhomës këmbëngulin që ndryshimet ligjore në lidhje me tatimet indirekte si TVSH dhe akciza por edhe taksat mjedisore si ajo e karbonit apo e plastikes të bëhen me synim harmonizimin e plotë të legjislacionit shqiptar me atë të BE. </w:t>
            </w:r>
          </w:p>
          <w:p w14:paraId="1AC88938" w14:textId="77777777" w:rsidR="00513289" w:rsidRPr="00960EFE" w:rsidRDefault="00513289" w:rsidP="0001358F">
            <w:pPr>
              <w:rPr>
                <w:rFonts w:asciiTheme="minorHAnsi" w:hAnsiTheme="minorHAnsi" w:cstheme="minorHAnsi"/>
                <w:color w:val="000000"/>
                <w:szCs w:val="22"/>
                <w:lang w:val="sq-AL"/>
              </w:rPr>
            </w:pPr>
          </w:p>
          <w:p w14:paraId="086DDAF8" w14:textId="7E443C41"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Komente për draft strategjinë: Në strategji parashikohet: “Qeveria parashikon ndryshime në legjislacion me qëllim realizimin e </w:t>
            </w:r>
          </w:p>
          <w:p w14:paraId="2C73ABD0" w14:textId="77777777"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1. Të ardhura shtesë nga tatimet/taksat indirekte – tatimet/ taksat mbi konsumin.</w:t>
            </w:r>
          </w:p>
          <w:p w14:paraId="40BECB88" w14:textId="6C931EA1"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Këto të ardhura do të sigurohen kryesisht nga analiza e impakteve të deritanishme të politikave fiskale mbi të ardhurat, nga rishikimi i përjashtimeve në TVSH apo Akcizë të kategorive të caktuara të furnizimit të mallrave dhe shërbimeve, të cilat e kanë përfunduar misionin e tyre për të cilin ishin dizenjuar, apo që kanë rezultuar jo me impaktet </w:t>
            </w:r>
            <w:r w:rsidRPr="00960EFE">
              <w:rPr>
                <w:rFonts w:asciiTheme="minorHAnsi" w:hAnsiTheme="minorHAnsi" w:cstheme="minorHAnsi"/>
                <w:color w:val="000000"/>
                <w:szCs w:val="22"/>
                <w:lang w:val="sq-AL"/>
              </w:rPr>
              <w:lastRenderedPageBreak/>
              <w:t xml:space="preserve">pozitive të pritshme, si dhe nga zbatimi i skedulit të rritjes të nivelit të akcizave për mallra të tillë si cigaret dhe duhanet. </w:t>
            </w:r>
          </w:p>
          <w:p w14:paraId="0A946034" w14:textId="77777777" w:rsidR="00E35694" w:rsidRPr="00960EFE" w:rsidRDefault="00E35694"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2. Rishikimi i përjashtimeve nga taksat dhe tarifat kombëtare. Të gjitha përjashtimet nga taksat dhe tarifat kombëtare do jenë objekt rishikimi periodik, duke vlerësuar efektivitetin dhe efikasitetin e tyre. Ka disa përjashtime të parashikuara në ligj, të cilat pjesërisht janë prezantuar me qëllim favorizimin e disa sektorëve prioritarë dhe pjesërisht me qëllim adresimin e problematikave me të cilat është përballur administrata tatimore. Sektorët prioritarë do të duhet të mbështeten qartësisht përmes transfertave direkte nga buxheti, në mënyrë që të jenë më të lehta për t’u monitoruar, ndërkohë që eliminimi i përjashtimeve nga pagimi i taksave, nuk cënon integritetin e sistemit tatimor</w:t>
            </w:r>
          </w:p>
          <w:p w14:paraId="73A62494" w14:textId="77777777" w:rsidR="00E35694" w:rsidRPr="00960EFE" w:rsidRDefault="00E35694" w:rsidP="00A23E73">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 i. Analizimi i nivelit të taksës së plastikës, dhe inkurajim nëpërmjet mekanizmave tatimore për riciklimin e tyre. </w:t>
            </w:r>
          </w:p>
          <w:p w14:paraId="414AE93B" w14:textId="793B512D" w:rsidR="00E35694" w:rsidRPr="00960EFE" w:rsidRDefault="00E35694" w:rsidP="00A23E73">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ii. Mbështetje për regjimin e taksave ambientale nëpërmjet udhëzimeve sqaruese . Do të vlerësohet ndryshimi i taksës mbi </w:t>
            </w:r>
            <w:r w:rsidRPr="00960EFE">
              <w:rPr>
                <w:rFonts w:asciiTheme="minorHAnsi" w:hAnsiTheme="minorHAnsi" w:cstheme="minorHAnsi"/>
                <w:color w:val="000000"/>
                <w:szCs w:val="22"/>
                <w:lang w:val="sq-AL"/>
              </w:rPr>
              <w:lastRenderedPageBreak/>
              <w:t xml:space="preserve">plastikën (kryesisht për ambalazhet plastike), duke qenë se kjo taksë ka hasur disa problematika në zbatim. Duke marrë në konsideratë aspiratën e vendit tonë për t'u bërë destinacion i pëlqyer turistik, do të ishte veçanërisht e rëndësishme të sigurohen stimujt e duhur për ta mbajtur mjedisin të pastër. Ky objektiv është pasqyruar edhe në politikat e ndërmarra siç është rasti i rishikimit të nivelit të taksës së karbonit për qymyrin. Ndryshimet si më sipër sidomos në TVSH dhe akcizë janë argumentuar edhe me raportin e FMN që identifikonte përjashtime tatimore që ekzistojnë në Shqipëri dhe të ardhurat e buxhetit nëse do të anulloheshin këto përjashtime. Nga ana tjetër, raporti i FMN nuk bën analizë dhe krahasim të këtyre përjashtimeve me ato të vendeve të BE (duke qënë se qëllimi i këtij raporti është identifikimi i ndryshimeve me qëllim rritjen e të ardhurave buxhetore). </w:t>
            </w:r>
            <w:r w:rsidRPr="00960EFE">
              <w:rPr>
                <w:rFonts w:asciiTheme="minorHAnsi" w:hAnsiTheme="minorHAnsi" w:cstheme="minorHAnsi"/>
                <w:b/>
                <w:bCs/>
                <w:color w:val="000000"/>
                <w:szCs w:val="22"/>
                <w:lang w:val="sq-AL"/>
              </w:rPr>
              <w:t xml:space="preserve">Ne sugjerojmë që çdo ndryshim në TVSH dhe akcizë (duke qenë të rregulluar në nivel evropian) të bëhen në përputhje me Direktivat përkatëse </w:t>
            </w:r>
            <w:r w:rsidRPr="00960EFE">
              <w:rPr>
                <w:rFonts w:asciiTheme="minorHAnsi" w:hAnsiTheme="minorHAnsi" w:cstheme="minorHAnsi"/>
                <w:b/>
                <w:bCs/>
                <w:color w:val="000000"/>
                <w:szCs w:val="22"/>
                <w:lang w:val="sq-AL"/>
              </w:rPr>
              <w:lastRenderedPageBreak/>
              <w:t>(harmonizim i plotë), përfshirë këtu normën e ulët tatimore të TVSH për produktet e shportës.</w:t>
            </w:r>
          </w:p>
        </w:tc>
        <w:tc>
          <w:tcPr>
            <w:tcW w:w="1341" w:type="dxa"/>
            <w:tcBorders>
              <w:top w:val="single" w:sz="4" w:space="0" w:color="auto"/>
              <w:left w:val="single" w:sz="4" w:space="0" w:color="auto"/>
              <w:bottom w:val="single" w:sz="4" w:space="0" w:color="auto"/>
              <w:right w:val="single" w:sz="4" w:space="0" w:color="auto"/>
            </w:tcBorders>
          </w:tcPr>
          <w:p w14:paraId="71E243FD" w14:textId="66FA8F4E" w:rsidR="00E35694" w:rsidRPr="00960EFE" w:rsidRDefault="00E35694" w:rsidP="00E35694">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Dhoma Amerikane e Tregtisë</w:t>
            </w:r>
          </w:p>
        </w:tc>
        <w:tc>
          <w:tcPr>
            <w:tcW w:w="1111" w:type="dxa"/>
            <w:tcBorders>
              <w:top w:val="single" w:sz="4" w:space="0" w:color="auto"/>
              <w:left w:val="single" w:sz="4" w:space="0" w:color="auto"/>
              <w:bottom w:val="single" w:sz="4" w:space="0" w:color="auto"/>
              <w:right w:val="single" w:sz="4" w:space="0" w:color="auto"/>
            </w:tcBorders>
          </w:tcPr>
          <w:p w14:paraId="0DADBF66" w14:textId="77777777" w:rsidR="00E35694" w:rsidRPr="00960EFE" w:rsidRDefault="00513289"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Pranuar</w:t>
            </w:r>
          </w:p>
          <w:p w14:paraId="32E36E54" w14:textId="77777777" w:rsidR="002D2635" w:rsidRPr="00960EFE" w:rsidRDefault="002D2635" w:rsidP="0001358F">
            <w:pPr>
              <w:pStyle w:val="BodyText"/>
              <w:jc w:val="both"/>
              <w:rPr>
                <w:rFonts w:asciiTheme="minorHAnsi" w:hAnsiTheme="minorHAnsi" w:cstheme="minorHAnsi"/>
                <w:szCs w:val="22"/>
                <w:lang w:val="sq-AL"/>
              </w:rPr>
            </w:pPr>
          </w:p>
          <w:p w14:paraId="25A3468E" w14:textId="77777777" w:rsidR="002D2635" w:rsidRPr="00960EFE" w:rsidRDefault="002D2635" w:rsidP="0001358F">
            <w:pPr>
              <w:pStyle w:val="BodyText"/>
              <w:jc w:val="both"/>
              <w:rPr>
                <w:rFonts w:asciiTheme="minorHAnsi" w:hAnsiTheme="minorHAnsi" w:cstheme="minorHAnsi"/>
                <w:szCs w:val="22"/>
                <w:lang w:val="sq-AL"/>
              </w:rPr>
            </w:pPr>
          </w:p>
          <w:p w14:paraId="57D08B36" w14:textId="77777777" w:rsidR="002D2635" w:rsidRPr="00960EFE" w:rsidRDefault="002D2635" w:rsidP="0001358F">
            <w:pPr>
              <w:pStyle w:val="BodyText"/>
              <w:jc w:val="both"/>
              <w:rPr>
                <w:rFonts w:asciiTheme="minorHAnsi" w:hAnsiTheme="minorHAnsi" w:cstheme="minorHAnsi"/>
                <w:szCs w:val="22"/>
                <w:lang w:val="sq-AL"/>
              </w:rPr>
            </w:pPr>
          </w:p>
          <w:p w14:paraId="2C35262B" w14:textId="77777777" w:rsidR="002D2635" w:rsidRPr="00960EFE" w:rsidRDefault="002D2635" w:rsidP="0001358F">
            <w:pPr>
              <w:pStyle w:val="BodyText"/>
              <w:jc w:val="both"/>
              <w:rPr>
                <w:rFonts w:asciiTheme="minorHAnsi" w:hAnsiTheme="minorHAnsi" w:cstheme="minorHAnsi"/>
                <w:szCs w:val="22"/>
                <w:lang w:val="sq-AL"/>
              </w:rPr>
            </w:pPr>
          </w:p>
          <w:p w14:paraId="19176C0B" w14:textId="77777777" w:rsidR="002D2635" w:rsidRPr="00960EFE" w:rsidRDefault="002D2635" w:rsidP="0001358F">
            <w:pPr>
              <w:pStyle w:val="BodyText"/>
              <w:jc w:val="both"/>
              <w:rPr>
                <w:rFonts w:asciiTheme="minorHAnsi" w:hAnsiTheme="minorHAnsi" w:cstheme="minorHAnsi"/>
                <w:szCs w:val="22"/>
                <w:lang w:val="sq-AL"/>
              </w:rPr>
            </w:pPr>
          </w:p>
          <w:p w14:paraId="269367A0" w14:textId="77777777" w:rsidR="002D2635" w:rsidRPr="00960EFE" w:rsidRDefault="002D2635" w:rsidP="0001358F">
            <w:pPr>
              <w:pStyle w:val="BodyText"/>
              <w:jc w:val="both"/>
              <w:rPr>
                <w:rFonts w:asciiTheme="minorHAnsi" w:hAnsiTheme="minorHAnsi" w:cstheme="minorHAnsi"/>
                <w:szCs w:val="22"/>
                <w:lang w:val="sq-AL"/>
              </w:rPr>
            </w:pPr>
          </w:p>
          <w:p w14:paraId="6266B586" w14:textId="77777777" w:rsidR="002D2635" w:rsidRPr="00960EFE" w:rsidRDefault="002D2635" w:rsidP="0001358F">
            <w:pPr>
              <w:pStyle w:val="BodyText"/>
              <w:jc w:val="both"/>
              <w:rPr>
                <w:rFonts w:asciiTheme="minorHAnsi" w:hAnsiTheme="minorHAnsi" w:cstheme="minorHAnsi"/>
                <w:szCs w:val="22"/>
                <w:lang w:val="sq-AL"/>
              </w:rPr>
            </w:pPr>
          </w:p>
          <w:p w14:paraId="7EA42576" w14:textId="77777777" w:rsidR="002D2635" w:rsidRPr="00960EFE" w:rsidRDefault="002D2635" w:rsidP="0001358F">
            <w:pPr>
              <w:pStyle w:val="BodyText"/>
              <w:jc w:val="both"/>
              <w:rPr>
                <w:rFonts w:asciiTheme="minorHAnsi" w:hAnsiTheme="minorHAnsi" w:cstheme="minorHAnsi"/>
                <w:szCs w:val="22"/>
                <w:lang w:val="sq-AL"/>
              </w:rPr>
            </w:pPr>
          </w:p>
          <w:p w14:paraId="3D63D8A6" w14:textId="77777777" w:rsidR="002D2635" w:rsidRPr="00960EFE" w:rsidRDefault="002D2635" w:rsidP="0001358F">
            <w:pPr>
              <w:pStyle w:val="BodyText"/>
              <w:jc w:val="both"/>
              <w:rPr>
                <w:rFonts w:asciiTheme="minorHAnsi" w:hAnsiTheme="minorHAnsi" w:cstheme="minorHAnsi"/>
                <w:szCs w:val="22"/>
                <w:lang w:val="sq-AL"/>
              </w:rPr>
            </w:pPr>
          </w:p>
          <w:p w14:paraId="206567F7" w14:textId="77777777" w:rsidR="002D2635" w:rsidRPr="00960EFE" w:rsidRDefault="002D2635" w:rsidP="0001358F">
            <w:pPr>
              <w:pStyle w:val="BodyText"/>
              <w:jc w:val="both"/>
              <w:rPr>
                <w:rFonts w:asciiTheme="minorHAnsi" w:hAnsiTheme="minorHAnsi" w:cstheme="minorHAnsi"/>
                <w:szCs w:val="22"/>
                <w:lang w:val="sq-AL"/>
              </w:rPr>
            </w:pPr>
          </w:p>
          <w:p w14:paraId="04898AD3" w14:textId="77777777" w:rsidR="002D2635" w:rsidRPr="00960EFE" w:rsidRDefault="002D2635" w:rsidP="0001358F">
            <w:pPr>
              <w:pStyle w:val="BodyText"/>
              <w:jc w:val="both"/>
              <w:rPr>
                <w:rFonts w:asciiTheme="minorHAnsi" w:hAnsiTheme="minorHAnsi" w:cstheme="minorHAnsi"/>
                <w:szCs w:val="22"/>
                <w:lang w:val="sq-AL"/>
              </w:rPr>
            </w:pPr>
          </w:p>
          <w:p w14:paraId="1EF1EAC4" w14:textId="77777777" w:rsidR="002D2635" w:rsidRPr="00960EFE" w:rsidRDefault="002D2635" w:rsidP="0001358F">
            <w:pPr>
              <w:pStyle w:val="BodyText"/>
              <w:jc w:val="both"/>
              <w:rPr>
                <w:rFonts w:asciiTheme="minorHAnsi" w:hAnsiTheme="minorHAnsi" w:cstheme="minorHAnsi"/>
                <w:szCs w:val="22"/>
                <w:lang w:val="sq-AL"/>
              </w:rPr>
            </w:pPr>
          </w:p>
          <w:p w14:paraId="370FC361" w14:textId="77777777" w:rsidR="002D2635" w:rsidRPr="00960EFE" w:rsidRDefault="002D2635" w:rsidP="0001358F">
            <w:pPr>
              <w:pStyle w:val="BodyText"/>
              <w:jc w:val="both"/>
              <w:rPr>
                <w:rFonts w:asciiTheme="minorHAnsi" w:hAnsiTheme="minorHAnsi" w:cstheme="minorHAnsi"/>
                <w:szCs w:val="22"/>
                <w:lang w:val="sq-AL"/>
              </w:rPr>
            </w:pPr>
          </w:p>
          <w:p w14:paraId="5F1A6DCD" w14:textId="77777777" w:rsidR="002D2635" w:rsidRPr="00960EFE" w:rsidRDefault="002D2635" w:rsidP="0001358F">
            <w:pPr>
              <w:pStyle w:val="BodyText"/>
              <w:jc w:val="both"/>
              <w:rPr>
                <w:rFonts w:asciiTheme="minorHAnsi" w:hAnsiTheme="minorHAnsi" w:cstheme="minorHAnsi"/>
                <w:szCs w:val="22"/>
                <w:lang w:val="sq-AL"/>
              </w:rPr>
            </w:pPr>
          </w:p>
          <w:p w14:paraId="72E86CB2" w14:textId="77777777" w:rsidR="002D2635" w:rsidRPr="00960EFE" w:rsidRDefault="002D2635" w:rsidP="0001358F">
            <w:pPr>
              <w:pStyle w:val="BodyText"/>
              <w:jc w:val="both"/>
              <w:rPr>
                <w:rFonts w:asciiTheme="minorHAnsi" w:hAnsiTheme="minorHAnsi" w:cstheme="minorHAnsi"/>
                <w:szCs w:val="22"/>
                <w:lang w:val="sq-AL"/>
              </w:rPr>
            </w:pPr>
          </w:p>
          <w:p w14:paraId="411615DC" w14:textId="77777777" w:rsidR="002D2635" w:rsidRPr="00960EFE" w:rsidRDefault="002D2635" w:rsidP="0001358F">
            <w:pPr>
              <w:pStyle w:val="BodyText"/>
              <w:jc w:val="both"/>
              <w:rPr>
                <w:rFonts w:asciiTheme="minorHAnsi" w:hAnsiTheme="minorHAnsi" w:cstheme="minorHAnsi"/>
                <w:szCs w:val="22"/>
                <w:lang w:val="sq-AL"/>
              </w:rPr>
            </w:pPr>
          </w:p>
          <w:p w14:paraId="5B224F35" w14:textId="77777777" w:rsidR="002D2635" w:rsidRPr="00960EFE" w:rsidRDefault="002D2635" w:rsidP="0001358F">
            <w:pPr>
              <w:pStyle w:val="BodyText"/>
              <w:jc w:val="both"/>
              <w:rPr>
                <w:rFonts w:asciiTheme="minorHAnsi" w:hAnsiTheme="minorHAnsi" w:cstheme="minorHAnsi"/>
                <w:szCs w:val="22"/>
                <w:lang w:val="sq-AL"/>
              </w:rPr>
            </w:pPr>
          </w:p>
          <w:p w14:paraId="5E5EA9B8" w14:textId="77777777" w:rsidR="002D2635" w:rsidRPr="00960EFE" w:rsidRDefault="002D2635" w:rsidP="0001358F">
            <w:pPr>
              <w:pStyle w:val="BodyText"/>
              <w:jc w:val="both"/>
              <w:rPr>
                <w:rFonts w:asciiTheme="minorHAnsi" w:hAnsiTheme="minorHAnsi" w:cstheme="minorHAnsi"/>
                <w:szCs w:val="22"/>
                <w:lang w:val="sq-AL"/>
              </w:rPr>
            </w:pPr>
          </w:p>
          <w:p w14:paraId="0FF51EB3" w14:textId="77777777" w:rsidR="002D2635" w:rsidRPr="00960EFE" w:rsidRDefault="002D2635" w:rsidP="0001358F">
            <w:pPr>
              <w:pStyle w:val="BodyText"/>
              <w:jc w:val="both"/>
              <w:rPr>
                <w:rFonts w:asciiTheme="minorHAnsi" w:hAnsiTheme="minorHAnsi" w:cstheme="minorHAnsi"/>
                <w:szCs w:val="22"/>
                <w:lang w:val="sq-AL"/>
              </w:rPr>
            </w:pPr>
          </w:p>
          <w:p w14:paraId="380E561F" w14:textId="77777777" w:rsidR="002D2635" w:rsidRPr="00960EFE" w:rsidRDefault="002D2635" w:rsidP="0001358F">
            <w:pPr>
              <w:pStyle w:val="BodyText"/>
              <w:jc w:val="both"/>
              <w:rPr>
                <w:rFonts w:asciiTheme="minorHAnsi" w:hAnsiTheme="minorHAnsi" w:cstheme="minorHAnsi"/>
                <w:szCs w:val="22"/>
                <w:lang w:val="sq-AL"/>
              </w:rPr>
            </w:pPr>
          </w:p>
          <w:p w14:paraId="4A283596" w14:textId="77777777" w:rsidR="002D2635" w:rsidRPr="00960EFE" w:rsidRDefault="002D2635" w:rsidP="0001358F">
            <w:pPr>
              <w:pStyle w:val="BodyText"/>
              <w:jc w:val="both"/>
              <w:rPr>
                <w:rFonts w:asciiTheme="minorHAnsi" w:hAnsiTheme="minorHAnsi" w:cstheme="minorHAnsi"/>
                <w:szCs w:val="22"/>
                <w:lang w:val="sq-AL"/>
              </w:rPr>
            </w:pPr>
          </w:p>
          <w:p w14:paraId="28113B73" w14:textId="77777777" w:rsidR="002D2635" w:rsidRPr="00960EFE" w:rsidRDefault="002D2635" w:rsidP="0001358F">
            <w:pPr>
              <w:pStyle w:val="BodyText"/>
              <w:jc w:val="both"/>
              <w:rPr>
                <w:rFonts w:asciiTheme="minorHAnsi" w:hAnsiTheme="minorHAnsi" w:cstheme="minorHAnsi"/>
                <w:szCs w:val="22"/>
                <w:lang w:val="sq-AL"/>
              </w:rPr>
            </w:pPr>
          </w:p>
          <w:p w14:paraId="1E88BB9C" w14:textId="77777777" w:rsidR="002D2635" w:rsidRPr="00960EFE" w:rsidRDefault="002D2635" w:rsidP="0001358F">
            <w:pPr>
              <w:pStyle w:val="BodyText"/>
              <w:jc w:val="both"/>
              <w:rPr>
                <w:rFonts w:asciiTheme="minorHAnsi" w:hAnsiTheme="minorHAnsi" w:cstheme="minorHAnsi"/>
                <w:szCs w:val="22"/>
                <w:lang w:val="sq-AL"/>
              </w:rPr>
            </w:pPr>
          </w:p>
          <w:p w14:paraId="4302954E" w14:textId="77777777" w:rsidR="002D2635" w:rsidRPr="00960EFE" w:rsidRDefault="002D2635" w:rsidP="0001358F">
            <w:pPr>
              <w:pStyle w:val="BodyText"/>
              <w:jc w:val="both"/>
              <w:rPr>
                <w:rFonts w:asciiTheme="minorHAnsi" w:hAnsiTheme="minorHAnsi" w:cstheme="minorHAnsi"/>
                <w:szCs w:val="22"/>
                <w:lang w:val="sq-AL"/>
              </w:rPr>
            </w:pPr>
          </w:p>
          <w:p w14:paraId="45C14332" w14:textId="77777777" w:rsidR="002D2635" w:rsidRPr="00960EFE" w:rsidRDefault="002D2635" w:rsidP="0001358F">
            <w:pPr>
              <w:pStyle w:val="BodyText"/>
              <w:jc w:val="both"/>
              <w:rPr>
                <w:rFonts w:asciiTheme="minorHAnsi" w:hAnsiTheme="minorHAnsi" w:cstheme="minorHAnsi"/>
                <w:szCs w:val="22"/>
                <w:lang w:val="sq-AL"/>
              </w:rPr>
            </w:pPr>
          </w:p>
          <w:p w14:paraId="653FDBD8" w14:textId="77777777" w:rsidR="002D2635" w:rsidRPr="00960EFE" w:rsidRDefault="002D2635" w:rsidP="0001358F">
            <w:pPr>
              <w:pStyle w:val="BodyText"/>
              <w:jc w:val="both"/>
              <w:rPr>
                <w:rFonts w:asciiTheme="minorHAnsi" w:hAnsiTheme="minorHAnsi" w:cstheme="minorHAnsi"/>
                <w:szCs w:val="22"/>
                <w:lang w:val="sq-AL"/>
              </w:rPr>
            </w:pPr>
          </w:p>
          <w:p w14:paraId="3F22B443" w14:textId="77777777" w:rsidR="002D2635" w:rsidRPr="00960EFE" w:rsidRDefault="002D2635" w:rsidP="0001358F">
            <w:pPr>
              <w:pStyle w:val="BodyText"/>
              <w:jc w:val="both"/>
              <w:rPr>
                <w:rFonts w:asciiTheme="minorHAnsi" w:hAnsiTheme="minorHAnsi" w:cstheme="minorHAnsi"/>
                <w:szCs w:val="22"/>
                <w:lang w:val="sq-AL"/>
              </w:rPr>
            </w:pPr>
          </w:p>
          <w:p w14:paraId="52E1BB18" w14:textId="77777777" w:rsidR="002D2635" w:rsidRPr="00960EFE" w:rsidRDefault="002D2635" w:rsidP="0001358F">
            <w:pPr>
              <w:pStyle w:val="BodyText"/>
              <w:jc w:val="both"/>
              <w:rPr>
                <w:rFonts w:asciiTheme="minorHAnsi" w:hAnsiTheme="minorHAnsi" w:cstheme="minorHAnsi"/>
                <w:szCs w:val="22"/>
                <w:lang w:val="sq-AL"/>
              </w:rPr>
            </w:pPr>
          </w:p>
          <w:p w14:paraId="1F61077D" w14:textId="77777777" w:rsidR="002D2635" w:rsidRPr="00960EFE" w:rsidRDefault="002D2635" w:rsidP="0001358F">
            <w:pPr>
              <w:pStyle w:val="BodyText"/>
              <w:jc w:val="both"/>
              <w:rPr>
                <w:rFonts w:asciiTheme="minorHAnsi" w:hAnsiTheme="minorHAnsi" w:cstheme="minorHAnsi"/>
                <w:szCs w:val="22"/>
                <w:lang w:val="sq-AL"/>
              </w:rPr>
            </w:pPr>
          </w:p>
          <w:p w14:paraId="1E588A5D" w14:textId="77777777" w:rsidR="002D2635" w:rsidRPr="00960EFE" w:rsidRDefault="002D2635" w:rsidP="0001358F">
            <w:pPr>
              <w:pStyle w:val="BodyText"/>
              <w:jc w:val="both"/>
              <w:rPr>
                <w:rFonts w:asciiTheme="minorHAnsi" w:hAnsiTheme="minorHAnsi" w:cstheme="minorHAnsi"/>
                <w:szCs w:val="22"/>
                <w:lang w:val="sq-AL"/>
              </w:rPr>
            </w:pPr>
          </w:p>
          <w:p w14:paraId="11565641" w14:textId="77777777" w:rsidR="002D2635" w:rsidRPr="00960EFE" w:rsidRDefault="002D2635" w:rsidP="0001358F">
            <w:pPr>
              <w:pStyle w:val="BodyText"/>
              <w:jc w:val="both"/>
              <w:rPr>
                <w:rFonts w:asciiTheme="minorHAnsi" w:hAnsiTheme="minorHAnsi" w:cstheme="minorHAnsi"/>
                <w:szCs w:val="22"/>
                <w:lang w:val="sq-AL"/>
              </w:rPr>
            </w:pPr>
          </w:p>
          <w:p w14:paraId="4BBD9198" w14:textId="77777777" w:rsidR="002D2635" w:rsidRPr="00960EFE" w:rsidRDefault="002D2635" w:rsidP="0001358F">
            <w:pPr>
              <w:pStyle w:val="BodyText"/>
              <w:jc w:val="both"/>
              <w:rPr>
                <w:rFonts w:asciiTheme="minorHAnsi" w:hAnsiTheme="minorHAnsi" w:cstheme="minorHAnsi"/>
                <w:szCs w:val="22"/>
                <w:lang w:val="sq-AL"/>
              </w:rPr>
            </w:pPr>
          </w:p>
          <w:p w14:paraId="5E87C790" w14:textId="77777777" w:rsidR="002D2635" w:rsidRPr="00960EFE" w:rsidRDefault="002D2635" w:rsidP="0001358F">
            <w:pPr>
              <w:pStyle w:val="BodyText"/>
              <w:jc w:val="both"/>
              <w:rPr>
                <w:rFonts w:asciiTheme="minorHAnsi" w:hAnsiTheme="minorHAnsi" w:cstheme="minorHAnsi"/>
                <w:szCs w:val="22"/>
                <w:lang w:val="sq-AL"/>
              </w:rPr>
            </w:pPr>
          </w:p>
          <w:p w14:paraId="06E6EB5F" w14:textId="77777777" w:rsidR="002D2635" w:rsidRPr="00960EFE" w:rsidRDefault="002D2635" w:rsidP="0001358F">
            <w:pPr>
              <w:pStyle w:val="BodyText"/>
              <w:jc w:val="both"/>
              <w:rPr>
                <w:rFonts w:asciiTheme="minorHAnsi" w:hAnsiTheme="minorHAnsi" w:cstheme="minorHAnsi"/>
                <w:szCs w:val="22"/>
                <w:lang w:val="sq-AL"/>
              </w:rPr>
            </w:pPr>
          </w:p>
          <w:p w14:paraId="309C0210" w14:textId="77777777" w:rsidR="002D2635" w:rsidRPr="00960EFE" w:rsidRDefault="002D2635" w:rsidP="0001358F">
            <w:pPr>
              <w:pStyle w:val="BodyText"/>
              <w:jc w:val="both"/>
              <w:rPr>
                <w:rFonts w:asciiTheme="minorHAnsi" w:hAnsiTheme="minorHAnsi" w:cstheme="minorHAnsi"/>
                <w:szCs w:val="22"/>
                <w:lang w:val="sq-AL"/>
              </w:rPr>
            </w:pPr>
          </w:p>
          <w:p w14:paraId="099106E1" w14:textId="77777777" w:rsidR="002D2635" w:rsidRPr="00960EFE" w:rsidRDefault="002D2635" w:rsidP="0001358F">
            <w:pPr>
              <w:pStyle w:val="BodyText"/>
              <w:jc w:val="both"/>
              <w:rPr>
                <w:rFonts w:asciiTheme="minorHAnsi" w:hAnsiTheme="minorHAnsi" w:cstheme="minorHAnsi"/>
                <w:szCs w:val="22"/>
                <w:lang w:val="sq-AL"/>
              </w:rPr>
            </w:pPr>
          </w:p>
          <w:p w14:paraId="6AEC3DFF" w14:textId="77777777" w:rsidR="002D2635" w:rsidRPr="00960EFE" w:rsidRDefault="002D2635" w:rsidP="0001358F">
            <w:pPr>
              <w:pStyle w:val="BodyText"/>
              <w:jc w:val="both"/>
              <w:rPr>
                <w:rFonts w:asciiTheme="minorHAnsi" w:hAnsiTheme="minorHAnsi" w:cstheme="minorHAnsi"/>
                <w:szCs w:val="22"/>
                <w:lang w:val="sq-AL"/>
              </w:rPr>
            </w:pPr>
          </w:p>
          <w:p w14:paraId="768FCA01" w14:textId="77777777" w:rsidR="002D2635" w:rsidRPr="00960EFE" w:rsidRDefault="002D2635" w:rsidP="0001358F">
            <w:pPr>
              <w:pStyle w:val="BodyText"/>
              <w:jc w:val="both"/>
              <w:rPr>
                <w:rFonts w:asciiTheme="minorHAnsi" w:hAnsiTheme="minorHAnsi" w:cstheme="minorHAnsi"/>
                <w:szCs w:val="22"/>
                <w:lang w:val="sq-AL"/>
              </w:rPr>
            </w:pPr>
          </w:p>
          <w:p w14:paraId="56786126" w14:textId="77777777" w:rsidR="002D2635" w:rsidRPr="00960EFE" w:rsidRDefault="002D2635" w:rsidP="0001358F">
            <w:pPr>
              <w:pStyle w:val="BodyText"/>
              <w:jc w:val="both"/>
              <w:rPr>
                <w:rFonts w:asciiTheme="minorHAnsi" w:hAnsiTheme="minorHAnsi" w:cstheme="minorHAnsi"/>
                <w:szCs w:val="22"/>
                <w:lang w:val="sq-AL"/>
              </w:rPr>
            </w:pPr>
          </w:p>
          <w:p w14:paraId="583A2A5B" w14:textId="77777777" w:rsidR="002D2635" w:rsidRPr="00960EFE" w:rsidRDefault="002D2635" w:rsidP="0001358F">
            <w:pPr>
              <w:pStyle w:val="BodyText"/>
              <w:jc w:val="both"/>
              <w:rPr>
                <w:rFonts w:asciiTheme="minorHAnsi" w:hAnsiTheme="minorHAnsi" w:cstheme="minorHAnsi"/>
                <w:szCs w:val="22"/>
                <w:lang w:val="sq-AL"/>
              </w:rPr>
            </w:pPr>
          </w:p>
          <w:p w14:paraId="7307FF81" w14:textId="77777777" w:rsidR="002D2635" w:rsidRPr="00960EFE" w:rsidRDefault="002D2635" w:rsidP="0001358F">
            <w:pPr>
              <w:pStyle w:val="BodyText"/>
              <w:jc w:val="both"/>
              <w:rPr>
                <w:rFonts w:asciiTheme="minorHAnsi" w:hAnsiTheme="minorHAnsi" w:cstheme="minorHAnsi"/>
                <w:szCs w:val="22"/>
                <w:lang w:val="sq-AL"/>
              </w:rPr>
            </w:pPr>
          </w:p>
          <w:p w14:paraId="38394110" w14:textId="77777777" w:rsidR="002D2635" w:rsidRPr="00960EFE" w:rsidRDefault="002D2635" w:rsidP="0001358F">
            <w:pPr>
              <w:pStyle w:val="BodyText"/>
              <w:jc w:val="both"/>
              <w:rPr>
                <w:rFonts w:asciiTheme="minorHAnsi" w:hAnsiTheme="minorHAnsi" w:cstheme="minorHAnsi"/>
                <w:szCs w:val="22"/>
                <w:lang w:val="sq-AL"/>
              </w:rPr>
            </w:pPr>
          </w:p>
          <w:p w14:paraId="1CAFDC32" w14:textId="77777777" w:rsidR="002D2635" w:rsidRPr="00960EFE" w:rsidRDefault="002D2635" w:rsidP="0001358F">
            <w:pPr>
              <w:pStyle w:val="BodyText"/>
              <w:jc w:val="both"/>
              <w:rPr>
                <w:rFonts w:asciiTheme="minorHAnsi" w:hAnsiTheme="minorHAnsi" w:cstheme="minorHAnsi"/>
                <w:szCs w:val="22"/>
                <w:lang w:val="sq-AL"/>
              </w:rPr>
            </w:pPr>
          </w:p>
          <w:p w14:paraId="7185BFA2" w14:textId="77777777" w:rsidR="002D2635" w:rsidRPr="00960EFE" w:rsidRDefault="002D2635" w:rsidP="0001358F">
            <w:pPr>
              <w:pStyle w:val="BodyText"/>
              <w:jc w:val="both"/>
              <w:rPr>
                <w:rFonts w:asciiTheme="minorHAnsi" w:hAnsiTheme="minorHAnsi" w:cstheme="minorHAnsi"/>
                <w:szCs w:val="22"/>
                <w:lang w:val="sq-AL"/>
              </w:rPr>
            </w:pPr>
          </w:p>
          <w:p w14:paraId="604C56DD" w14:textId="77777777" w:rsidR="002D2635" w:rsidRPr="00960EFE" w:rsidRDefault="002D2635" w:rsidP="0001358F">
            <w:pPr>
              <w:pStyle w:val="BodyText"/>
              <w:jc w:val="both"/>
              <w:rPr>
                <w:rFonts w:asciiTheme="minorHAnsi" w:hAnsiTheme="minorHAnsi" w:cstheme="minorHAnsi"/>
                <w:szCs w:val="22"/>
                <w:lang w:val="sq-AL"/>
              </w:rPr>
            </w:pPr>
          </w:p>
          <w:p w14:paraId="7297320A" w14:textId="77777777" w:rsidR="002D2635" w:rsidRPr="00960EFE" w:rsidRDefault="002D2635" w:rsidP="0001358F">
            <w:pPr>
              <w:pStyle w:val="BodyText"/>
              <w:jc w:val="both"/>
              <w:rPr>
                <w:rFonts w:asciiTheme="minorHAnsi" w:hAnsiTheme="minorHAnsi" w:cstheme="minorHAnsi"/>
                <w:szCs w:val="22"/>
                <w:lang w:val="sq-AL"/>
              </w:rPr>
            </w:pPr>
          </w:p>
          <w:p w14:paraId="7B531ADA" w14:textId="77777777" w:rsidR="002D2635" w:rsidRPr="00960EFE" w:rsidRDefault="002D2635" w:rsidP="0001358F">
            <w:pPr>
              <w:pStyle w:val="BodyText"/>
              <w:jc w:val="both"/>
              <w:rPr>
                <w:rFonts w:asciiTheme="minorHAnsi" w:hAnsiTheme="minorHAnsi" w:cstheme="minorHAnsi"/>
                <w:szCs w:val="22"/>
                <w:lang w:val="sq-AL"/>
              </w:rPr>
            </w:pPr>
          </w:p>
          <w:p w14:paraId="5336A9E0" w14:textId="77777777" w:rsidR="002D2635" w:rsidRPr="00960EFE" w:rsidRDefault="002D2635" w:rsidP="0001358F">
            <w:pPr>
              <w:pStyle w:val="BodyText"/>
              <w:jc w:val="both"/>
              <w:rPr>
                <w:rFonts w:asciiTheme="minorHAnsi" w:hAnsiTheme="minorHAnsi" w:cstheme="minorHAnsi"/>
                <w:szCs w:val="22"/>
                <w:lang w:val="sq-AL"/>
              </w:rPr>
            </w:pPr>
          </w:p>
          <w:p w14:paraId="2A6912C7" w14:textId="77777777" w:rsidR="002D2635" w:rsidRPr="00960EFE" w:rsidRDefault="002D2635" w:rsidP="0001358F">
            <w:pPr>
              <w:pStyle w:val="BodyText"/>
              <w:jc w:val="both"/>
              <w:rPr>
                <w:rFonts w:asciiTheme="minorHAnsi" w:hAnsiTheme="minorHAnsi" w:cstheme="minorHAnsi"/>
                <w:szCs w:val="22"/>
                <w:lang w:val="sq-AL"/>
              </w:rPr>
            </w:pPr>
          </w:p>
          <w:p w14:paraId="1A3FDAE8" w14:textId="77777777" w:rsidR="002D2635" w:rsidRPr="00960EFE" w:rsidRDefault="002D2635" w:rsidP="0001358F">
            <w:pPr>
              <w:pStyle w:val="BodyText"/>
              <w:jc w:val="both"/>
              <w:rPr>
                <w:rFonts w:asciiTheme="minorHAnsi" w:hAnsiTheme="minorHAnsi" w:cstheme="minorHAnsi"/>
                <w:szCs w:val="22"/>
                <w:lang w:val="sq-AL"/>
              </w:rPr>
            </w:pPr>
          </w:p>
          <w:p w14:paraId="71031CA8" w14:textId="77777777" w:rsidR="002D2635" w:rsidRPr="00960EFE" w:rsidRDefault="002D2635" w:rsidP="0001358F">
            <w:pPr>
              <w:pStyle w:val="BodyText"/>
              <w:jc w:val="both"/>
              <w:rPr>
                <w:rFonts w:asciiTheme="minorHAnsi" w:hAnsiTheme="minorHAnsi" w:cstheme="minorHAnsi"/>
                <w:szCs w:val="22"/>
                <w:lang w:val="sq-AL"/>
              </w:rPr>
            </w:pPr>
          </w:p>
          <w:p w14:paraId="0DF2E238" w14:textId="77777777" w:rsidR="002D2635" w:rsidRPr="00960EFE" w:rsidRDefault="002D2635" w:rsidP="0001358F">
            <w:pPr>
              <w:pStyle w:val="BodyText"/>
              <w:jc w:val="both"/>
              <w:rPr>
                <w:rFonts w:asciiTheme="minorHAnsi" w:hAnsiTheme="minorHAnsi" w:cstheme="minorHAnsi"/>
                <w:szCs w:val="22"/>
                <w:lang w:val="sq-AL"/>
              </w:rPr>
            </w:pPr>
          </w:p>
          <w:p w14:paraId="7728E74F" w14:textId="77777777" w:rsidR="002D2635" w:rsidRPr="00960EFE" w:rsidRDefault="002D2635" w:rsidP="0001358F">
            <w:pPr>
              <w:pStyle w:val="BodyText"/>
              <w:jc w:val="both"/>
              <w:rPr>
                <w:rFonts w:asciiTheme="minorHAnsi" w:hAnsiTheme="minorHAnsi" w:cstheme="minorHAnsi"/>
                <w:szCs w:val="22"/>
                <w:lang w:val="sq-AL"/>
              </w:rPr>
            </w:pPr>
          </w:p>
          <w:p w14:paraId="3D932D63" w14:textId="77777777" w:rsidR="002D2635" w:rsidRPr="00960EFE" w:rsidRDefault="002D2635" w:rsidP="0001358F">
            <w:pPr>
              <w:pStyle w:val="BodyText"/>
              <w:jc w:val="both"/>
              <w:rPr>
                <w:rFonts w:asciiTheme="minorHAnsi" w:hAnsiTheme="minorHAnsi" w:cstheme="minorHAnsi"/>
                <w:szCs w:val="22"/>
                <w:lang w:val="sq-AL"/>
              </w:rPr>
            </w:pPr>
          </w:p>
          <w:p w14:paraId="235A9FC1" w14:textId="77777777" w:rsidR="002D2635" w:rsidRPr="00960EFE" w:rsidRDefault="002D2635" w:rsidP="0001358F">
            <w:pPr>
              <w:pStyle w:val="BodyText"/>
              <w:jc w:val="both"/>
              <w:rPr>
                <w:rFonts w:asciiTheme="minorHAnsi" w:hAnsiTheme="minorHAnsi" w:cstheme="minorHAnsi"/>
                <w:szCs w:val="22"/>
                <w:lang w:val="sq-AL"/>
              </w:rPr>
            </w:pPr>
          </w:p>
          <w:p w14:paraId="716BCC44" w14:textId="77777777" w:rsidR="002D2635" w:rsidRPr="00960EFE" w:rsidRDefault="002D2635" w:rsidP="0001358F">
            <w:pPr>
              <w:pStyle w:val="BodyText"/>
              <w:jc w:val="both"/>
              <w:rPr>
                <w:rFonts w:asciiTheme="minorHAnsi" w:hAnsiTheme="minorHAnsi" w:cstheme="minorHAnsi"/>
                <w:szCs w:val="22"/>
                <w:lang w:val="sq-AL"/>
              </w:rPr>
            </w:pPr>
          </w:p>
          <w:p w14:paraId="39ADC108" w14:textId="77777777" w:rsidR="002D2635" w:rsidRPr="00960EFE" w:rsidRDefault="002D2635" w:rsidP="0001358F">
            <w:pPr>
              <w:pStyle w:val="BodyText"/>
              <w:jc w:val="both"/>
              <w:rPr>
                <w:rFonts w:asciiTheme="minorHAnsi" w:hAnsiTheme="minorHAnsi" w:cstheme="minorHAnsi"/>
                <w:szCs w:val="22"/>
                <w:lang w:val="sq-AL"/>
              </w:rPr>
            </w:pPr>
          </w:p>
          <w:p w14:paraId="12D60E81" w14:textId="77777777" w:rsidR="002D2635" w:rsidRPr="00960EFE" w:rsidRDefault="002D2635" w:rsidP="0001358F">
            <w:pPr>
              <w:pStyle w:val="BodyText"/>
              <w:jc w:val="both"/>
              <w:rPr>
                <w:rFonts w:asciiTheme="minorHAnsi" w:hAnsiTheme="minorHAnsi" w:cstheme="minorHAnsi"/>
                <w:szCs w:val="22"/>
                <w:lang w:val="sq-AL"/>
              </w:rPr>
            </w:pPr>
          </w:p>
          <w:p w14:paraId="7D000E01" w14:textId="77777777" w:rsidR="002D2635" w:rsidRPr="00960EFE" w:rsidRDefault="002D2635" w:rsidP="0001358F">
            <w:pPr>
              <w:pStyle w:val="BodyText"/>
              <w:jc w:val="both"/>
              <w:rPr>
                <w:rFonts w:asciiTheme="minorHAnsi" w:hAnsiTheme="minorHAnsi" w:cstheme="minorHAnsi"/>
                <w:szCs w:val="22"/>
                <w:lang w:val="sq-AL"/>
              </w:rPr>
            </w:pPr>
          </w:p>
          <w:p w14:paraId="03D479AA" w14:textId="77777777" w:rsidR="002D2635" w:rsidRPr="00960EFE" w:rsidRDefault="002D2635" w:rsidP="0001358F">
            <w:pPr>
              <w:pStyle w:val="BodyText"/>
              <w:jc w:val="both"/>
              <w:rPr>
                <w:rFonts w:asciiTheme="minorHAnsi" w:hAnsiTheme="minorHAnsi" w:cstheme="minorHAnsi"/>
                <w:szCs w:val="22"/>
                <w:lang w:val="sq-AL"/>
              </w:rPr>
            </w:pPr>
          </w:p>
          <w:p w14:paraId="60C69FB7" w14:textId="77777777" w:rsidR="00513289" w:rsidRPr="00960EFE" w:rsidRDefault="00513289" w:rsidP="0001358F">
            <w:pPr>
              <w:pStyle w:val="BodyText"/>
              <w:jc w:val="both"/>
              <w:rPr>
                <w:rFonts w:asciiTheme="minorHAnsi" w:hAnsiTheme="minorHAnsi" w:cstheme="minorHAnsi"/>
                <w:szCs w:val="22"/>
                <w:lang w:val="sq-AL"/>
              </w:rPr>
            </w:pPr>
          </w:p>
          <w:p w14:paraId="36657E94" w14:textId="77777777" w:rsidR="00513289" w:rsidRPr="00960EFE" w:rsidRDefault="00513289" w:rsidP="0001358F">
            <w:pPr>
              <w:pStyle w:val="BodyText"/>
              <w:jc w:val="both"/>
              <w:rPr>
                <w:rFonts w:asciiTheme="minorHAnsi" w:hAnsiTheme="minorHAnsi" w:cstheme="minorHAnsi"/>
                <w:szCs w:val="22"/>
                <w:lang w:val="sq-AL"/>
              </w:rPr>
            </w:pPr>
          </w:p>
          <w:p w14:paraId="4EB78F53" w14:textId="77777777" w:rsidR="00513289" w:rsidRPr="00960EFE" w:rsidRDefault="00513289" w:rsidP="0001358F">
            <w:pPr>
              <w:pStyle w:val="BodyText"/>
              <w:jc w:val="both"/>
              <w:rPr>
                <w:rFonts w:asciiTheme="minorHAnsi" w:hAnsiTheme="minorHAnsi" w:cstheme="minorHAnsi"/>
                <w:szCs w:val="22"/>
                <w:lang w:val="sq-AL"/>
              </w:rPr>
            </w:pPr>
          </w:p>
          <w:p w14:paraId="3B490726" w14:textId="77777777" w:rsidR="00513289" w:rsidRPr="00960EFE" w:rsidRDefault="00513289" w:rsidP="0001358F">
            <w:pPr>
              <w:pStyle w:val="BodyText"/>
              <w:jc w:val="both"/>
              <w:rPr>
                <w:rFonts w:asciiTheme="minorHAnsi" w:hAnsiTheme="minorHAnsi" w:cstheme="minorHAnsi"/>
                <w:szCs w:val="22"/>
                <w:lang w:val="sq-AL"/>
              </w:rPr>
            </w:pPr>
          </w:p>
          <w:p w14:paraId="5FAC9921" w14:textId="77777777" w:rsidR="00513289" w:rsidRPr="00960EFE" w:rsidRDefault="00513289" w:rsidP="0001358F">
            <w:pPr>
              <w:pStyle w:val="BodyText"/>
              <w:jc w:val="both"/>
              <w:rPr>
                <w:rFonts w:asciiTheme="minorHAnsi" w:hAnsiTheme="minorHAnsi" w:cstheme="minorHAnsi"/>
                <w:szCs w:val="22"/>
                <w:lang w:val="sq-AL"/>
              </w:rPr>
            </w:pPr>
          </w:p>
          <w:p w14:paraId="4C51BC3B" w14:textId="77777777" w:rsidR="00513289" w:rsidRPr="00960EFE" w:rsidRDefault="00513289" w:rsidP="0001358F">
            <w:pPr>
              <w:pStyle w:val="BodyText"/>
              <w:jc w:val="both"/>
              <w:rPr>
                <w:rFonts w:asciiTheme="minorHAnsi" w:hAnsiTheme="minorHAnsi" w:cstheme="minorHAnsi"/>
                <w:szCs w:val="22"/>
                <w:lang w:val="sq-AL"/>
              </w:rPr>
            </w:pPr>
          </w:p>
          <w:p w14:paraId="34BB1B22" w14:textId="77777777" w:rsidR="00513289" w:rsidRPr="00960EFE" w:rsidRDefault="00513289" w:rsidP="0001358F">
            <w:pPr>
              <w:pStyle w:val="BodyText"/>
              <w:jc w:val="both"/>
              <w:rPr>
                <w:rFonts w:asciiTheme="minorHAnsi" w:hAnsiTheme="minorHAnsi" w:cstheme="minorHAnsi"/>
                <w:szCs w:val="22"/>
                <w:lang w:val="sq-AL"/>
              </w:rPr>
            </w:pPr>
          </w:p>
          <w:p w14:paraId="48F4CB21" w14:textId="77777777" w:rsidR="00513289" w:rsidRPr="00960EFE" w:rsidRDefault="00513289" w:rsidP="0001358F">
            <w:pPr>
              <w:pStyle w:val="BodyText"/>
              <w:jc w:val="both"/>
              <w:rPr>
                <w:rFonts w:asciiTheme="minorHAnsi" w:hAnsiTheme="minorHAnsi" w:cstheme="minorHAnsi"/>
                <w:szCs w:val="22"/>
                <w:lang w:val="sq-AL"/>
              </w:rPr>
            </w:pPr>
          </w:p>
          <w:p w14:paraId="0B030243" w14:textId="77777777" w:rsidR="00513289" w:rsidRPr="00960EFE" w:rsidRDefault="00513289" w:rsidP="0001358F">
            <w:pPr>
              <w:pStyle w:val="BodyText"/>
              <w:jc w:val="both"/>
              <w:rPr>
                <w:rFonts w:asciiTheme="minorHAnsi" w:hAnsiTheme="minorHAnsi" w:cstheme="minorHAnsi"/>
                <w:szCs w:val="22"/>
                <w:lang w:val="sq-AL"/>
              </w:rPr>
            </w:pPr>
          </w:p>
          <w:p w14:paraId="2DF762BD" w14:textId="77777777" w:rsidR="00513289" w:rsidRPr="00960EFE" w:rsidRDefault="00513289" w:rsidP="0001358F">
            <w:pPr>
              <w:pStyle w:val="BodyText"/>
              <w:jc w:val="both"/>
              <w:rPr>
                <w:rFonts w:asciiTheme="minorHAnsi" w:hAnsiTheme="minorHAnsi" w:cstheme="minorHAnsi"/>
                <w:szCs w:val="22"/>
                <w:lang w:val="sq-AL"/>
              </w:rPr>
            </w:pPr>
          </w:p>
          <w:p w14:paraId="6AE5D431" w14:textId="77777777" w:rsidR="00513289" w:rsidRPr="00960EFE" w:rsidRDefault="00513289" w:rsidP="0001358F">
            <w:pPr>
              <w:pStyle w:val="BodyText"/>
              <w:jc w:val="both"/>
              <w:rPr>
                <w:rFonts w:asciiTheme="minorHAnsi" w:hAnsiTheme="minorHAnsi" w:cstheme="minorHAnsi"/>
                <w:szCs w:val="22"/>
                <w:lang w:val="sq-AL"/>
              </w:rPr>
            </w:pPr>
          </w:p>
          <w:p w14:paraId="22A878FB" w14:textId="77777777" w:rsidR="00513289" w:rsidRPr="00960EFE" w:rsidRDefault="00513289" w:rsidP="0001358F">
            <w:pPr>
              <w:pStyle w:val="BodyText"/>
              <w:jc w:val="both"/>
              <w:rPr>
                <w:rFonts w:asciiTheme="minorHAnsi" w:hAnsiTheme="minorHAnsi" w:cstheme="minorHAnsi"/>
                <w:szCs w:val="22"/>
                <w:lang w:val="sq-AL"/>
              </w:rPr>
            </w:pPr>
          </w:p>
          <w:p w14:paraId="17DFD6E2" w14:textId="77777777" w:rsidR="00513289" w:rsidRPr="00960EFE" w:rsidRDefault="00513289" w:rsidP="0001358F">
            <w:pPr>
              <w:pStyle w:val="BodyText"/>
              <w:jc w:val="both"/>
              <w:rPr>
                <w:rFonts w:asciiTheme="minorHAnsi" w:hAnsiTheme="minorHAnsi" w:cstheme="minorHAnsi"/>
                <w:szCs w:val="22"/>
                <w:lang w:val="sq-AL"/>
              </w:rPr>
            </w:pPr>
          </w:p>
          <w:p w14:paraId="0E3113DD" w14:textId="77777777" w:rsidR="00513289" w:rsidRPr="00960EFE" w:rsidRDefault="00513289" w:rsidP="0001358F">
            <w:pPr>
              <w:pStyle w:val="BodyText"/>
              <w:jc w:val="both"/>
              <w:rPr>
                <w:rFonts w:asciiTheme="minorHAnsi" w:hAnsiTheme="minorHAnsi" w:cstheme="minorHAnsi"/>
                <w:szCs w:val="22"/>
                <w:lang w:val="sq-AL"/>
              </w:rPr>
            </w:pPr>
          </w:p>
          <w:p w14:paraId="555E02C3" w14:textId="77777777" w:rsidR="00513289" w:rsidRPr="00960EFE" w:rsidRDefault="00513289" w:rsidP="0001358F">
            <w:pPr>
              <w:pStyle w:val="BodyText"/>
              <w:jc w:val="both"/>
              <w:rPr>
                <w:rFonts w:asciiTheme="minorHAnsi" w:hAnsiTheme="minorHAnsi" w:cstheme="minorHAnsi"/>
                <w:szCs w:val="22"/>
                <w:lang w:val="sq-AL"/>
              </w:rPr>
            </w:pPr>
          </w:p>
          <w:p w14:paraId="2488EF3B" w14:textId="77777777" w:rsidR="00513289" w:rsidRPr="00960EFE" w:rsidRDefault="00513289" w:rsidP="0001358F">
            <w:pPr>
              <w:pStyle w:val="BodyText"/>
              <w:jc w:val="both"/>
              <w:rPr>
                <w:rFonts w:asciiTheme="minorHAnsi" w:hAnsiTheme="minorHAnsi" w:cstheme="minorHAnsi"/>
                <w:szCs w:val="22"/>
                <w:lang w:val="sq-AL"/>
              </w:rPr>
            </w:pPr>
          </w:p>
          <w:p w14:paraId="40A5E097" w14:textId="77777777" w:rsidR="00513289" w:rsidRPr="00960EFE" w:rsidRDefault="00513289" w:rsidP="0001358F">
            <w:pPr>
              <w:pStyle w:val="BodyText"/>
              <w:jc w:val="both"/>
              <w:rPr>
                <w:rFonts w:asciiTheme="minorHAnsi" w:hAnsiTheme="minorHAnsi" w:cstheme="minorHAnsi"/>
                <w:szCs w:val="22"/>
                <w:lang w:val="sq-AL"/>
              </w:rPr>
            </w:pPr>
          </w:p>
          <w:p w14:paraId="10C712BD" w14:textId="77777777" w:rsidR="00513289" w:rsidRPr="00960EFE" w:rsidRDefault="00513289" w:rsidP="0001358F">
            <w:pPr>
              <w:pStyle w:val="BodyText"/>
              <w:jc w:val="both"/>
              <w:rPr>
                <w:rFonts w:asciiTheme="minorHAnsi" w:hAnsiTheme="minorHAnsi" w:cstheme="minorHAnsi"/>
                <w:szCs w:val="22"/>
                <w:lang w:val="sq-AL"/>
              </w:rPr>
            </w:pPr>
          </w:p>
          <w:p w14:paraId="25B03B25" w14:textId="77777777" w:rsidR="00513289" w:rsidRPr="00960EFE" w:rsidRDefault="00513289" w:rsidP="0001358F">
            <w:pPr>
              <w:pStyle w:val="BodyText"/>
              <w:jc w:val="both"/>
              <w:rPr>
                <w:rFonts w:asciiTheme="minorHAnsi" w:hAnsiTheme="minorHAnsi" w:cstheme="minorHAnsi"/>
                <w:szCs w:val="22"/>
                <w:lang w:val="sq-AL"/>
              </w:rPr>
            </w:pPr>
          </w:p>
          <w:p w14:paraId="5E3C9EAE" w14:textId="77777777" w:rsidR="00513289" w:rsidRPr="00960EFE" w:rsidRDefault="00513289" w:rsidP="0001358F">
            <w:pPr>
              <w:pStyle w:val="BodyText"/>
              <w:jc w:val="both"/>
              <w:rPr>
                <w:rFonts w:asciiTheme="minorHAnsi" w:hAnsiTheme="minorHAnsi" w:cstheme="minorHAnsi"/>
                <w:szCs w:val="22"/>
                <w:lang w:val="sq-AL"/>
              </w:rPr>
            </w:pPr>
          </w:p>
          <w:p w14:paraId="60BE5E76" w14:textId="77777777" w:rsidR="00513289" w:rsidRPr="00960EFE" w:rsidRDefault="00513289" w:rsidP="0001358F">
            <w:pPr>
              <w:pStyle w:val="BodyText"/>
              <w:jc w:val="both"/>
              <w:rPr>
                <w:rFonts w:asciiTheme="minorHAnsi" w:hAnsiTheme="minorHAnsi" w:cstheme="minorHAnsi"/>
                <w:szCs w:val="22"/>
                <w:lang w:val="sq-AL"/>
              </w:rPr>
            </w:pPr>
          </w:p>
          <w:p w14:paraId="21B75722" w14:textId="77777777" w:rsidR="00513289" w:rsidRPr="00960EFE" w:rsidRDefault="00513289" w:rsidP="0001358F">
            <w:pPr>
              <w:pStyle w:val="BodyText"/>
              <w:jc w:val="both"/>
              <w:rPr>
                <w:rFonts w:asciiTheme="minorHAnsi" w:hAnsiTheme="minorHAnsi" w:cstheme="minorHAnsi"/>
                <w:szCs w:val="22"/>
                <w:lang w:val="sq-AL"/>
              </w:rPr>
            </w:pPr>
          </w:p>
          <w:p w14:paraId="10572CA9" w14:textId="70FCF41A" w:rsidR="00513289" w:rsidRPr="00960EFE" w:rsidRDefault="00513289" w:rsidP="0001358F">
            <w:pPr>
              <w:pStyle w:val="BodyText"/>
              <w:jc w:val="both"/>
              <w:rPr>
                <w:rFonts w:asciiTheme="minorHAnsi" w:hAnsiTheme="minorHAnsi" w:cstheme="minorHAnsi"/>
                <w:szCs w:val="22"/>
                <w:lang w:val="sq-AL"/>
              </w:rPr>
            </w:pPr>
          </w:p>
        </w:tc>
        <w:tc>
          <w:tcPr>
            <w:tcW w:w="2389" w:type="dxa"/>
            <w:tcBorders>
              <w:top w:val="single" w:sz="4" w:space="0" w:color="auto"/>
              <w:left w:val="single" w:sz="4" w:space="0" w:color="auto"/>
              <w:bottom w:val="single" w:sz="4" w:space="0" w:color="auto"/>
              <w:right w:val="single" w:sz="4" w:space="0" w:color="auto"/>
            </w:tcBorders>
          </w:tcPr>
          <w:p w14:paraId="1EADF573" w14:textId="39C489F9" w:rsidR="00E35694" w:rsidRPr="00960EFE" w:rsidRDefault="00513289"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lastRenderedPageBreak/>
              <w:t>Dakord</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sojm</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 komentin 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rgjithsh</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m</w:t>
            </w:r>
            <w:r w:rsidR="003E0514" w:rsidRPr="00960EFE">
              <w:rPr>
                <w:rFonts w:asciiTheme="minorHAnsi" w:hAnsiTheme="minorHAnsi" w:cstheme="minorHAnsi"/>
                <w:szCs w:val="22"/>
                <w:lang w:val="sq-AL"/>
              </w:rPr>
              <w:t>.</w:t>
            </w:r>
          </w:p>
          <w:p w14:paraId="1B2CFAD5" w14:textId="682EE790" w:rsidR="003E0514" w:rsidRPr="00960EFE" w:rsidRDefault="003E0514" w:rsidP="0001358F">
            <w:pPr>
              <w:pStyle w:val="BodyText"/>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Gjatë rishikimit të  komponentit 1.1 dhe 1.2 të shtyllës 1 të strategjisë është ripunuar dokumenti, ku është mirëdetajuar fokusi tek përputhshmëria me acquis.</w:t>
            </w:r>
          </w:p>
          <w:p w14:paraId="31433581" w14:textId="77777777" w:rsidR="003E0514" w:rsidRPr="00960EFE" w:rsidRDefault="003E0514" w:rsidP="003E051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lastRenderedPageBreak/>
              <w:t>Përafrimi i ligjeve fiskale me Direktivën përbën prioritetin e politikës tatimore</w:t>
            </w:r>
          </w:p>
          <w:p w14:paraId="4B4F036C" w14:textId="77777777" w:rsidR="003E0514" w:rsidRPr="00960EFE" w:rsidRDefault="003E0514" w:rsidP="0001358F">
            <w:pPr>
              <w:pStyle w:val="BodyText"/>
              <w:jc w:val="both"/>
              <w:rPr>
                <w:rFonts w:asciiTheme="minorHAnsi" w:hAnsiTheme="minorHAnsi" w:cstheme="minorHAnsi"/>
                <w:szCs w:val="22"/>
                <w:lang w:val="sq-AL"/>
              </w:rPr>
            </w:pPr>
          </w:p>
          <w:p w14:paraId="385F22D6" w14:textId="77777777" w:rsidR="002D2635" w:rsidRPr="00960EFE" w:rsidRDefault="002D2635" w:rsidP="0001358F">
            <w:pPr>
              <w:pStyle w:val="BodyText"/>
              <w:jc w:val="both"/>
              <w:rPr>
                <w:rFonts w:asciiTheme="minorHAnsi" w:hAnsiTheme="minorHAnsi" w:cstheme="minorHAnsi"/>
                <w:szCs w:val="22"/>
                <w:lang w:val="sq-AL"/>
              </w:rPr>
            </w:pPr>
          </w:p>
          <w:p w14:paraId="7E6DA17A" w14:textId="77777777" w:rsidR="002D2635" w:rsidRPr="00960EFE" w:rsidRDefault="002D2635" w:rsidP="0001358F">
            <w:pPr>
              <w:pStyle w:val="BodyText"/>
              <w:jc w:val="both"/>
              <w:rPr>
                <w:rFonts w:asciiTheme="minorHAnsi" w:hAnsiTheme="minorHAnsi" w:cstheme="minorHAnsi"/>
                <w:szCs w:val="22"/>
                <w:lang w:val="sq-AL"/>
              </w:rPr>
            </w:pPr>
          </w:p>
          <w:p w14:paraId="69E29CAC" w14:textId="77777777" w:rsidR="002D2635" w:rsidRPr="00960EFE" w:rsidRDefault="002D2635" w:rsidP="0001358F">
            <w:pPr>
              <w:pStyle w:val="BodyText"/>
              <w:jc w:val="both"/>
              <w:rPr>
                <w:rFonts w:asciiTheme="minorHAnsi" w:hAnsiTheme="minorHAnsi" w:cstheme="minorHAnsi"/>
                <w:szCs w:val="22"/>
                <w:lang w:val="sq-AL"/>
              </w:rPr>
            </w:pPr>
          </w:p>
          <w:p w14:paraId="0897F6B7" w14:textId="77777777" w:rsidR="002D2635" w:rsidRPr="00960EFE" w:rsidRDefault="002D2635" w:rsidP="0001358F">
            <w:pPr>
              <w:pStyle w:val="BodyText"/>
              <w:jc w:val="both"/>
              <w:rPr>
                <w:rFonts w:asciiTheme="minorHAnsi" w:hAnsiTheme="minorHAnsi" w:cstheme="minorHAnsi"/>
                <w:szCs w:val="22"/>
                <w:lang w:val="sq-AL"/>
              </w:rPr>
            </w:pPr>
          </w:p>
          <w:p w14:paraId="67C2CC5F" w14:textId="77777777" w:rsidR="002D2635" w:rsidRPr="00960EFE" w:rsidRDefault="002D2635" w:rsidP="0001358F">
            <w:pPr>
              <w:pStyle w:val="BodyText"/>
              <w:jc w:val="both"/>
              <w:rPr>
                <w:rFonts w:asciiTheme="minorHAnsi" w:hAnsiTheme="minorHAnsi" w:cstheme="minorHAnsi"/>
                <w:szCs w:val="22"/>
                <w:lang w:val="sq-AL"/>
              </w:rPr>
            </w:pPr>
          </w:p>
          <w:p w14:paraId="791EF1B2" w14:textId="77777777" w:rsidR="002D2635" w:rsidRPr="00960EFE" w:rsidRDefault="002D2635" w:rsidP="0001358F">
            <w:pPr>
              <w:pStyle w:val="BodyText"/>
              <w:jc w:val="both"/>
              <w:rPr>
                <w:rFonts w:asciiTheme="minorHAnsi" w:hAnsiTheme="minorHAnsi" w:cstheme="minorHAnsi"/>
                <w:szCs w:val="22"/>
                <w:lang w:val="sq-AL"/>
              </w:rPr>
            </w:pPr>
          </w:p>
          <w:p w14:paraId="1B9733FD" w14:textId="77777777" w:rsidR="002D2635" w:rsidRPr="00960EFE" w:rsidRDefault="002D2635" w:rsidP="0001358F">
            <w:pPr>
              <w:pStyle w:val="BodyText"/>
              <w:jc w:val="both"/>
              <w:rPr>
                <w:rFonts w:asciiTheme="minorHAnsi" w:hAnsiTheme="minorHAnsi" w:cstheme="minorHAnsi"/>
                <w:szCs w:val="22"/>
                <w:lang w:val="sq-AL"/>
              </w:rPr>
            </w:pPr>
          </w:p>
          <w:p w14:paraId="583BCF59" w14:textId="77777777" w:rsidR="002D2635" w:rsidRPr="00960EFE" w:rsidRDefault="002D2635" w:rsidP="0001358F">
            <w:pPr>
              <w:pStyle w:val="BodyText"/>
              <w:jc w:val="both"/>
              <w:rPr>
                <w:rFonts w:asciiTheme="minorHAnsi" w:hAnsiTheme="minorHAnsi" w:cstheme="minorHAnsi"/>
                <w:szCs w:val="22"/>
                <w:lang w:val="sq-AL"/>
              </w:rPr>
            </w:pPr>
          </w:p>
          <w:p w14:paraId="3B000CCC" w14:textId="77777777" w:rsidR="002D2635" w:rsidRPr="00960EFE" w:rsidRDefault="002D2635" w:rsidP="0001358F">
            <w:pPr>
              <w:pStyle w:val="BodyText"/>
              <w:jc w:val="both"/>
              <w:rPr>
                <w:rFonts w:asciiTheme="minorHAnsi" w:hAnsiTheme="minorHAnsi" w:cstheme="minorHAnsi"/>
                <w:szCs w:val="22"/>
                <w:lang w:val="sq-AL"/>
              </w:rPr>
            </w:pPr>
          </w:p>
          <w:p w14:paraId="3B3D2CC5" w14:textId="77777777" w:rsidR="002D2635" w:rsidRPr="00960EFE" w:rsidRDefault="002D2635" w:rsidP="0001358F">
            <w:pPr>
              <w:pStyle w:val="BodyText"/>
              <w:jc w:val="both"/>
              <w:rPr>
                <w:rFonts w:asciiTheme="minorHAnsi" w:hAnsiTheme="minorHAnsi" w:cstheme="minorHAnsi"/>
                <w:szCs w:val="22"/>
                <w:lang w:val="sq-AL"/>
              </w:rPr>
            </w:pPr>
          </w:p>
          <w:p w14:paraId="4318E239" w14:textId="77777777" w:rsidR="002D2635" w:rsidRPr="00960EFE" w:rsidRDefault="002D2635" w:rsidP="0001358F">
            <w:pPr>
              <w:pStyle w:val="BodyText"/>
              <w:jc w:val="both"/>
              <w:rPr>
                <w:rFonts w:asciiTheme="minorHAnsi" w:hAnsiTheme="minorHAnsi" w:cstheme="minorHAnsi"/>
                <w:szCs w:val="22"/>
                <w:lang w:val="sq-AL"/>
              </w:rPr>
            </w:pPr>
          </w:p>
          <w:p w14:paraId="48C6C22E" w14:textId="77777777" w:rsidR="002D2635" w:rsidRPr="00960EFE" w:rsidRDefault="002D2635" w:rsidP="0001358F">
            <w:pPr>
              <w:pStyle w:val="BodyText"/>
              <w:jc w:val="both"/>
              <w:rPr>
                <w:rFonts w:asciiTheme="minorHAnsi" w:hAnsiTheme="minorHAnsi" w:cstheme="minorHAnsi"/>
                <w:szCs w:val="22"/>
                <w:lang w:val="sq-AL"/>
              </w:rPr>
            </w:pPr>
          </w:p>
          <w:p w14:paraId="7EB62BCC" w14:textId="77777777" w:rsidR="002D2635" w:rsidRPr="00960EFE" w:rsidRDefault="002D2635" w:rsidP="0001358F">
            <w:pPr>
              <w:pStyle w:val="BodyText"/>
              <w:jc w:val="both"/>
              <w:rPr>
                <w:rFonts w:asciiTheme="minorHAnsi" w:hAnsiTheme="minorHAnsi" w:cstheme="minorHAnsi"/>
                <w:szCs w:val="22"/>
                <w:lang w:val="sq-AL"/>
              </w:rPr>
            </w:pPr>
          </w:p>
          <w:p w14:paraId="7FE14D15" w14:textId="77777777" w:rsidR="002D2635" w:rsidRPr="00960EFE" w:rsidRDefault="002D2635" w:rsidP="0001358F">
            <w:pPr>
              <w:pStyle w:val="BodyText"/>
              <w:jc w:val="both"/>
              <w:rPr>
                <w:rFonts w:asciiTheme="minorHAnsi" w:hAnsiTheme="minorHAnsi" w:cstheme="minorHAnsi"/>
                <w:szCs w:val="22"/>
                <w:lang w:val="sq-AL"/>
              </w:rPr>
            </w:pPr>
          </w:p>
          <w:p w14:paraId="0432DB21" w14:textId="77777777" w:rsidR="002D2635" w:rsidRPr="00960EFE" w:rsidRDefault="002D2635" w:rsidP="0001358F">
            <w:pPr>
              <w:pStyle w:val="BodyText"/>
              <w:jc w:val="both"/>
              <w:rPr>
                <w:rFonts w:asciiTheme="minorHAnsi" w:hAnsiTheme="minorHAnsi" w:cstheme="minorHAnsi"/>
                <w:szCs w:val="22"/>
                <w:lang w:val="sq-AL"/>
              </w:rPr>
            </w:pPr>
          </w:p>
          <w:p w14:paraId="4CED2787" w14:textId="77777777" w:rsidR="002D2635" w:rsidRPr="00960EFE" w:rsidRDefault="002D2635" w:rsidP="0001358F">
            <w:pPr>
              <w:pStyle w:val="BodyText"/>
              <w:jc w:val="both"/>
              <w:rPr>
                <w:rFonts w:asciiTheme="minorHAnsi" w:hAnsiTheme="minorHAnsi" w:cstheme="minorHAnsi"/>
                <w:szCs w:val="22"/>
                <w:lang w:val="sq-AL"/>
              </w:rPr>
            </w:pPr>
          </w:p>
          <w:p w14:paraId="731CCED3" w14:textId="77777777" w:rsidR="002D2635" w:rsidRPr="00960EFE" w:rsidRDefault="002D2635" w:rsidP="0001358F">
            <w:pPr>
              <w:pStyle w:val="BodyText"/>
              <w:jc w:val="both"/>
              <w:rPr>
                <w:rFonts w:asciiTheme="minorHAnsi" w:hAnsiTheme="minorHAnsi" w:cstheme="minorHAnsi"/>
                <w:szCs w:val="22"/>
                <w:lang w:val="sq-AL"/>
              </w:rPr>
            </w:pPr>
          </w:p>
          <w:p w14:paraId="71348B2F" w14:textId="77777777" w:rsidR="002D2635" w:rsidRPr="00960EFE" w:rsidRDefault="002D2635" w:rsidP="0001358F">
            <w:pPr>
              <w:pStyle w:val="BodyText"/>
              <w:jc w:val="both"/>
              <w:rPr>
                <w:rFonts w:asciiTheme="minorHAnsi" w:hAnsiTheme="minorHAnsi" w:cstheme="minorHAnsi"/>
                <w:szCs w:val="22"/>
                <w:lang w:val="sq-AL"/>
              </w:rPr>
            </w:pPr>
          </w:p>
          <w:p w14:paraId="49639FAF" w14:textId="77777777" w:rsidR="002D2635" w:rsidRPr="00960EFE" w:rsidRDefault="002D2635" w:rsidP="0001358F">
            <w:pPr>
              <w:pStyle w:val="BodyText"/>
              <w:jc w:val="both"/>
              <w:rPr>
                <w:rFonts w:asciiTheme="minorHAnsi" w:hAnsiTheme="minorHAnsi" w:cstheme="minorHAnsi"/>
                <w:szCs w:val="22"/>
                <w:lang w:val="sq-AL"/>
              </w:rPr>
            </w:pPr>
          </w:p>
          <w:p w14:paraId="1402F7EE" w14:textId="77777777" w:rsidR="002D2635" w:rsidRPr="00960EFE" w:rsidRDefault="002D2635" w:rsidP="0001358F">
            <w:pPr>
              <w:pStyle w:val="BodyText"/>
              <w:jc w:val="both"/>
              <w:rPr>
                <w:rFonts w:asciiTheme="minorHAnsi" w:hAnsiTheme="minorHAnsi" w:cstheme="minorHAnsi"/>
                <w:szCs w:val="22"/>
                <w:lang w:val="sq-AL"/>
              </w:rPr>
            </w:pPr>
          </w:p>
          <w:p w14:paraId="5A4AD4D5" w14:textId="77777777" w:rsidR="002D2635" w:rsidRPr="00960EFE" w:rsidRDefault="002D2635" w:rsidP="0001358F">
            <w:pPr>
              <w:pStyle w:val="BodyText"/>
              <w:jc w:val="both"/>
              <w:rPr>
                <w:rFonts w:asciiTheme="minorHAnsi" w:hAnsiTheme="minorHAnsi" w:cstheme="minorHAnsi"/>
                <w:szCs w:val="22"/>
                <w:lang w:val="sq-AL"/>
              </w:rPr>
            </w:pPr>
          </w:p>
          <w:p w14:paraId="6ED85B24" w14:textId="77777777" w:rsidR="002D2635" w:rsidRPr="00960EFE" w:rsidRDefault="002D2635" w:rsidP="0001358F">
            <w:pPr>
              <w:pStyle w:val="BodyText"/>
              <w:jc w:val="both"/>
              <w:rPr>
                <w:rFonts w:asciiTheme="minorHAnsi" w:hAnsiTheme="minorHAnsi" w:cstheme="minorHAnsi"/>
                <w:szCs w:val="22"/>
                <w:lang w:val="sq-AL"/>
              </w:rPr>
            </w:pPr>
          </w:p>
          <w:p w14:paraId="545F997D" w14:textId="77777777" w:rsidR="002D2635" w:rsidRPr="00960EFE" w:rsidRDefault="002D2635" w:rsidP="0001358F">
            <w:pPr>
              <w:pStyle w:val="BodyText"/>
              <w:jc w:val="both"/>
              <w:rPr>
                <w:rFonts w:asciiTheme="minorHAnsi" w:hAnsiTheme="minorHAnsi" w:cstheme="minorHAnsi"/>
                <w:szCs w:val="22"/>
                <w:lang w:val="sq-AL"/>
              </w:rPr>
            </w:pPr>
          </w:p>
          <w:p w14:paraId="23DEFAD1" w14:textId="77777777" w:rsidR="002D2635" w:rsidRPr="00960EFE" w:rsidRDefault="002D2635" w:rsidP="0001358F">
            <w:pPr>
              <w:pStyle w:val="BodyText"/>
              <w:jc w:val="both"/>
              <w:rPr>
                <w:rFonts w:asciiTheme="minorHAnsi" w:hAnsiTheme="minorHAnsi" w:cstheme="minorHAnsi"/>
                <w:szCs w:val="22"/>
                <w:lang w:val="sq-AL"/>
              </w:rPr>
            </w:pPr>
          </w:p>
          <w:p w14:paraId="51AA5A05" w14:textId="77777777" w:rsidR="002D2635" w:rsidRPr="00960EFE" w:rsidRDefault="002D2635" w:rsidP="0001358F">
            <w:pPr>
              <w:pStyle w:val="BodyText"/>
              <w:jc w:val="both"/>
              <w:rPr>
                <w:rFonts w:asciiTheme="minorHAnsi" w:hAnsiTheme="minorHAnsi" w:cstheme="minorHAnsi"/>
                <w:szCs w:val="22"/>
                <w:lang w:val="sq-AL"/>
              </w:rPr>
            </w:pPr>
          </w:p>
          <w:p w14:paraId="7E8BEBDA" w14:textId="77777777" w:rsidR="002D2635" w:rsidRPr="00960EFE" w:rsidRDefault="002D2635" w:rsidP="0001358F">
            <w:pPr>
              <w:pStyle w:val="BodyText"/>
              <w:jc w:val="both"/>
              <w:rPr>
                <w:rFonts w:asciiTheme="minorHAnsi" w:hAnsiTheme="minorHAnsi" w:cstheme="minorHAnsi"/>
                <w:szCs w:val="22"/>
                <w:lang w:val="sq-AL"/>
              </w:rPr>
            </w:pPr>
          </w:p>
          <w:p w14:paraId="406131F0" w14:textId="77777777" w:rsidR="002D2635" w:rsidRPr="00960EFE" w:rsidRDefault="002D2635" w:rsidP="0001358F">
            <w:pPr>
              <w:pStyle w:val="BodyText"/>
              <w:jc w:val="both"/>
              <w:rPr>
                <w:rFonts w:asciiTheme="minorHAnsi" w:hAnsiTheme="minorHAnsi" w:cstheme="minorHAnsi"/>
                <w:szCs w:val="22"/>
                <w:lang w:val="sq-AL"/>
              </w:rPr>
            </w:pPr>
          </w:p>
          <w:p w14:paraId="1823DA85" w14:textId="77777777" w:rsidR="002D2635" w:rsidRPr="00960EFE" w:rsidRDefault="002D2635" w:rsidP="0001358F">
            <w:pPr>
              <w:pStyle w:val="BodyText"/>
              <w:jc w:val="both"/>
              <w:rPr>
                <w:rFonts w:asciiTheme="minorHAnsi" w:hAnsiTheme="minorHAnsi" w:cstheme="minorHAnsi"/>
                <w:szCs w:val="22"/>
                <w:lang w:val="sq-AL"/>
              </w:rPr>
            </w:pPr>
          </w:p>
          <w:p w14:paraId="5FA228D0" w14:textId="77777777" w:rsidR="002D2635" w:rsidRPr="00960EFE" w:rsidRDefault="002D2635" w:rsidP="0001358F">
            <w:pPr>
              <w:pStyle w:val="BodyText"/>
              <w:jc w:val="both"/>
              <w:rPr>
                <w:rFonts w:asciiTheme="minorHAnsi" w:hAnsiTheme="minorHAnsi" w:cstheme="minorHAnsi"/>
                <w:szCs w:val="22"/>
                <w:lang w:val="sq-AL"/>
              </w:rPr>
            </w:pPr>
          </w:p>
          <w:p w14:paraId="2C604FAC" w14:textId="77777777" w:rsidR="002D2635" w:rsidRPr="00960EFE" w:rsidRDefault="002D2635" w:rsidP="0001358F">
            <w:pPr>
              <w:pStyle w:val="BodyText"/>
              <w:jc w:val="both"/>
              <w:rPr>
                <w:rFonts w:asciiTheme="minorHAnsi" w:hAnsiTheme="minorHAnsi" w:cstheme="minorHAnsi"/>
                <w:szCs w:val="22"/>
                <w:lang w:val="sq-AL"/>
              </w:rPr>
            </w:pPr>
          </w:p>
          <w:p w14:paraId="156DF8DD" w14:textId="77777777" w:rsidR="002D2635" w:rsidRPr="00960EFE" w:rsidRDefault="002D2635" w:rsidP="0001358F">
            <w:pPr>
              <w:pStyle w:val="BodyText"/>
              <w:jc w:val="both"/>
              <w:rPr>
                <w:rFonts w:asciiTheme="minorHAnsi" w:hAnsiTheme="minorHAnsi" w:cstheme="minorHAnsi"/>
                <w:szCs w:val="22"/>
                <w:lang w:val="sq-AL"/>
              </w:rPr>
            </w:pPr>
          </w:p>
          <w:p w14:paraId="550ADB14" w14:textId="77777777" w:rsidR="002D2635" w:rsidRPr="00960EFE" w:rsidRDefault="002D2635" w:rsidP="0001358F">
            <w:pPr>
              <w:pStyle w:val="BodyText"/>
              <w:jc w:val="both"/>
              <w:rPr>
                <w:rFonts w:asciiTheme="minorHAnsi" w:hAnsiTheme="minorHAnsi" w:cstheme="minorHAnsi"/>
                <w:szCs w:val="22"/>
                <w:lang w:val="sq-AL"/>
              </w:rPr>
            </w:pPr>
          </w:p>
          <w:p w14:paraId="7854A471" w14:textId="77777777" w:rsidR="002D2635" w:rsidRPr="00960EFE" w:rsidRDefault="002D2635" w:rsidP="0001358F">
            <w:pPr>
              <w:pStyle w:val="BodyText"/>
              <w:jc w:val="both"/>
              <w:rPr>
                <w:rFonts w:asciiTheme="minorHAnsi" w:hAnsiTheme="minorHAnsi" w:cstheme="minorHAnsi"/>
                <w:szCs w:val="22"/>
                <w:lang w:val="sq-AL"/>
              </w:rPr>
            </w:pPr>
          </w:p>
          <w:p w14:paraId="3AB6DDD3" w14:textId="77777777" w:rsidR="002D2635" w:rsidRPr="00960EFE" w:rsidRDefault="002D2635" w:rsidP="0001358F">
            <w:pPr>
              <w:pStyle w:val="BodyText"/>
              <w:jc w:val="both"/>
              <w:rPr>
                <w:rFonts w:asciiTheme="minorHAnsi" w:hAnsiTheme="minorHAnsi" w:cstheme="minorHAnsi"/>
                <w:szCs w:val="22"/>
                <w:lang w:val="sq-AL"/>
              </w:rPr>
            </w:pPr>
          </w:p>
          <w:p w14:paraId="1249AB25" w14:textId="77777777" w:rsidR="002D2635" w:rsidRPr="00960EFE" w:rsidRDefault="002D2635" w:rsidP="0001358F">
            <w:pPr>
              <w:pStyle w:val="BodyText"/>
              <w:jc w:val="both"/>
              <w:rPr>
                <w:rFonts w:asciiTheme="minorHAnsi" w:hAnsiTheme="minorHAnsi" w:cstheme="minorHAnsi"/>
                <w:szCs w:val="22"/>
                <w:lang w:val="sq-AL"/>
              </w:rPr>
            </w:pPr>
          </w:p>
          <w:p w14:paraId="7D764B5F" w14:textId="77777777" w:rsidR="002D2635" w:rsidRPr="00960EFE" w:rsidRDefault="002D2635" w:rsidP="0001358F">
            <w:pPr>
              <w:pStyle w:val="BodyText"/>
              <w:jc w:val="both"/>
              <w:rPr>
                <w:rFonts w:asciiTheme="minorHAnsi" w:hAnsiTheme="minorHAnsi" w:cstheme="minorHAnsi"/>
                <w:szCs w:val="22"/>
                <w:lang w:val="sq-AL"/>
              </w:rPr>
            </w:pPr>
          </w:p>
          <w:p w14:paraId="4A7455D1" w14:textId="77777777" w:rsidR="002D2635" w:rsidRPr="00960EFE" w:rsidRDefault="002D2635" w:rsidP="0001358F">
            <w:pPr>
              <w:pStyle w:val="BodyText"/>
              <w:jc w:val="both"/>
              <w:rPr>
                <w:rFonts w:asciiTheme="minorHAnsi" w:hAnsiTheme="minorHAnsi" w:cstheme="minorHAnsi"/>
                <w:szCs w:val="22"/>
                <w:lang w:val="sq-AL"/>
              </w:rPr>
            </w:pPr>
          </w:p>
          <w:p w14:paraId="4CC0A097" w14:textId="77777777" w:rsidR="002D2635" w:rsidRPr="00960EFE" w:rsidRDefault="002D2635" w:rsidP="0001358F">
            <w:pPr>
              <w:pStyle w:val="BodyText"/>
              <w:jc w:val="both"/>
              <w:rPr>
                <w:rFonts w:asciiTheme="minorHAnsi" w:hAnsiTheme="minorHAnsi" w:cstheme="minorHAnsi"/>
                <w:szCs w:val="22"/>
                <w:lang w:val="sq-AL"/>
              </w:rPr>
            </w:pPr>
          </w:p>
          <w:p w14:paraId="13483E91" w14:textId="77777777" w:rsidR="002D2635" w:rsidRPr="00960EFE" w:rsidRDefault="002D2635" w:rsidP="0001358F">
            <w:pPr>
              <w:pStyle w:val="BodyText"/>
              <w:jc w:val="both"/>
              <w:rPr>
                <w:rFonts w:asciiTheme="minorHAnsi" w:hAnsiTheme="minorHAnsi" w:cstheme="minorHAnsi"/>
                <w:szCs w:val="22"/>
                <w:lang w:val="sq-AL"/>
              </w:rPr>
            </w:pPr>
          </w:p>
          <w:p w14:paraId="4D47DAC6" w14:textId="77777777" w:rsidR="002D2635" w:rsidRPr="00960EFE" w:rsidRDefault="002D2635" w:rsidP="0001358F">
            <w:pPr>
              <w:pStyle w:val="BodyText"/>
              <w:jc w:val="both"/>
              <w:rPr>
                <w:rFonts w:asciiTheme="minorHAnsi" w:hAnsiTheme="minorHAnsi" w:cstheme="minorHAnsi"/>
                <w:szCs w:val="22"/>
                <w:lang w:val="sq-AL"/>
              </w:rPr>
            </w:pPr>
          </w:p>
          <w:p w14:paraId="272A2416" w14:textId="77777777" w:rsidR="002D2635" w:rsidRPr="00960EFE" w:rsidRDefault="002D2635" w:rsidP="0001358F">
            <w:pPr>
              <w:pStyle w:val="BodyText"/>
              <w:jc w:val="both"/>
              <w:rPr>
                <w:rFonts w:asciiTheme="minorHAnsi" w:hAnsiTheme="minorHAnsi" w:cstheme="minorHAnsi"/>
                <w:szCs w:val="22"/>
                <w:lang w:val="sq-AL"/>
              </w:rPr>
            </w:pPr>
          </w:p>
          <w:p w14:paraId="0D1E7E78" w14:textId="77777777" w:rsidR="002D2635" w:rsidRPr="00960EFE" w:rsidRDefault="002D2635" w:rsidP="0001358F">
            <w:pPr>
              <w:pStyle w:val="BodyText"/>
              <w:jc w:val="both"/>
              <w:rPr>
                <w:rFonts w:asciiTheme="minorHAnsi" w:hAnsiTheme="minorHAnsi" w:cstheme="minorHAnsi"/>
                <w:szCs w:val="22"/>
                <w:lang w:val="sq-AL"/>
              </w:rPr>
            </w:pPr>
          </w:p>
          <w:p w14:paraId="56E0B14B" w14:textId="77777777" w:rsidR="002D2635" w:rsidRPr="00960EFE" w:rsidRDefault="002D2635" w:rsidP="0001358F">
            <w:pPr>
              <w:pStyle w:val="BodyText"/>
              <w:jc w:val="both"/>
              <w:rPr>
                <w:rFonts w:asciiTheme="minorHAnsi" w:hAnsiTheme="minorHAnsi" w:cstheme="minorHAnsi"/>
                <w:szCs w:val="22"/>
                <w:lang w:val="sq-AL"/>
              </w:rPr>
            </w:pPr>
          </w:p>
          <w:p w14:paraId="30E1D42E" w14:textId="77777777" w:rsidR="002D2635" w:rsidRPr="00960EFE" w:rsidRDefault="002D2635" w:rsidP="0001358F">
            <w:pPr>
              <w:pStyle w:val="BodyText"/>
              <w:jc w:val="both"/>
              <w:rPr>
                <w:rFonts w:asciiTheme="minorHAnsi" w:hAnsiTheme="minorHAnsi" w:cstheme="minorHAnsi"/>
                <w:szCs w:val="22"/>
                <w:lang w:val="sq-AL"/>
              </w:rPr>
            </w:pPr>
          </w:p>
          <w:p w14:paraId="236FCE43" w14:textId="77777777" w:rsidR="002D2635" w:rsidRPr="00960EFE" w:rsidRDefault="002D2635" w:rsidP="0001358F">
            <w:pPr>
              <w:pStyle w:val="BodyText"/>
              <w:jc w:val="both"/>
              <w:rPr>
                <w:rFonts w:asciiTheme="minorHAnsi" w:hAnsiTheme="minorHAnsi" w:cstheme="minorHAnsi"/>
                <w:szCs w:val="22"/>
                <w:lang w:val="sq-AL"/>
              </w:rPr>
            </w:pPr>
          </w:p>
          <w:p w14:paraId="66665C0A" w14:textId="77777777" w:rsidR="002D2635" w:rsidRPr="00960EFE" w:rsidRDefault="002D2635" w:rsidP="0001358F">
            <w:pPr>
              <w:pStyle w:val="BodyText"/>
              <w:jc w:val="both"/>
              <w:rPr>
                <w:rFonts w:asciiTheme="minorHAnsi" w:hAnsiTheme="minorHAnsi" w:cstheme="minorHAnsi"/>
                <w:szCs w:val="22"/>
                <w:lang w:val="sq-AL"/>
              </w:rPr>
            </w:pPr>
          </w:p>
          <w:p w14:paraId="2EA72FAE" w14:textId="77777777" w:rsidR="002D2635" w:rsidRPr="00960EFE" w:rsidRDefault="002D2635" w:rsidP="0001358F">
            <w:pPr>
              <w:pStyle w:val="BodyText"/>
              <w:jc w:val="both"/>
              <w:rPr>
                <w:rFonts w:asciiTheme="minorHAnsi" w:hAnsiTheme="minorHAnsi" w:cstheme="minorHAnsi"/>
                <w:szCs w:val="22"/>
                <w:lang w:val="sq-AL"/>
              </w:rPr>
            </w:pPr>
          </w:p>
          <w:p w14:paraId="5CF65FCF" w14:textId="77777777" w:rsidR="002D2635" w:rsidRPr="00960EFE" w:rsidRDefault="002D2635" w:rsidP="0001358F">
            <w:pPr>
              <w:pStyle w:val="BodyText"/>
              <w:jc w:val="both"/>
              <w:rPr>
                <w:rFonts w:asciiTheme="minorHAnsi" w:hAnsiTheme="minorHAnsi" w:cstheme="minorHAnsi"/>
                <w:szCs w:val="22"/>
                <w:lang w:val="sq-AL"/>
              </w:rPr>
            </w:pPr>
          </w:p>
          <w:p w14:paraId="440CF8DE" w14:textId="77777777" w:rsidR="002D2635" w:rsidRPr="00960EFE" w:rsidRDefault="002D2635" w:rsidP="0001358F">
            <w:pPr>
              <w:pStyle w:val="BodyText"/>
              <w:jc w:val="both"/>
              <w:rPr>
                <w:rFonts w:asciiTheme="minorHAnsi" w:hAnsiTheme="minorHAnsi" w:cstheme="minorHAnsi"/>
                <w:szCs w:val="22"/>
                <w:lang w:val="sq-AL"/>
              </w:rPr>
            </w:pPr>
          </w:p>
          <w:p w14:paraId="5D2524DF" w14:textId="77777777" w:rsidR="002D2635" w:rsidRPr="00960EFE" w:rsidRDefault="002D2635" w:rsidP="0001358F">
            <w:pPr>
              <w:pStyle w:val="BodyText"/>
              <w:jc w:val="both"/>
              <w:rPr>
                <w:rFonts w:asciiTheme="minorHAnsi" w:hAnsiTheme="minorHAnsi" w:cstheme="minorHAnsi"/>
                <w:szCs w:val="22"/>
                <w:lang w:val="sq-AL"/>
              </w:rPr>
            </w:pPr>
          </w:p>
          <w:p w14:paraId="4799FDC6" w14:textId="77777777" w:rsidR="002D2635" w:rsidRPr="00960EFE" w:rsidRDefault="002D2635" w:rsidP="0001358F">
            <w:pPr>
              <w:pStyle w:val="BodyText"/>
              <w:jc w:val="both"/>
              <w:rPr>
                <w:rFonts w:asciiTheme="minorHAnsi" w:hAnsiTheme="minorHAnsi" w:cstheme="minorHAnsi"/>
                <w:szCs w:val="22"/>
                <w:lang w:val="sq-AL"/>
              </w:rPr>
            </w:pPr>
          </w:p>
          <w:p w14:paraId="7558BE3C" w14:textId="77777777" w:rsidR="002D2635" w:rsidRPr="00960EFE" w:rsidRDefault="002D2635" w:rsidP="0001358F">
            <w:pPr>
              <w:pStyle w:val="BodyText"/>
              <w:jc w:val="both"/>
              <w:rPr>
                <w:rFonts w:asciiTheme="minorHAnsi" w:hAnsiTheme="minorHAnsi" w:cstheme="minorHAnsi"/>
                <w:szCs w:val="22"/>
                <w:lang w:val="sq-AL"/>
              </w:rPr>
            </w:pPr>
          </w:p>
          <w:p w14:paraId="1BFF64CA" w14:textId="77777777" w:rsidR="002D2635" w:rsidRPr="00960EFE" w:rsidRDefault="002D2635" w:rsidP="0001358F">
            <w:pPr>
              <w:pStyle w:val="BodyText"/>
              <w:jc w:val="both"/>
              <w:rPr>
                <w:rFonts w:asciiTheme="minorHAnsi" w:hAnsiTheme="minorHAnsi" w:cstheme="minorHAnsi"/>
                <w:szCs w:val="22"/>
                <w:lang w:val="sq-AL"/>
              </w:rPr>
            </w:pPr>
          </w:p>
          <w:p w14:paraId="7EAB88D3" w14:textId="77777777" w:rsidR="002D2635" w:rsidRPr="00960EFE" w:rsidRDefault="002D2635" w:rsidP="0001358F">
            <w:pPr>
              <w:pStyle w:val="BodyText"/>
              <w:jc w:val="both"/>
              <w:rPr>
                <w:rFonts w:asciiTheme="minorHAnsi" w:hAnsiTheme="minorHAnsi" w:cstheme="minorHAnsi"/>
                <w:szCs w:val="22"/>
                <w:lang w:val="sq-AL"/>
              </w:rPr>
            </w:pPr>
          </w:p>
          <w:p w14:paraId="280CC6D4" w14:textId="77777777" w:rsidR="002D2635" w:rsidRPr="00960EFE" w:rsidRDefault="002D2635" w:rsidP="0001358F">
            <w:pPr>
              <w:pStyle w:val="BodyText"/>
              <w:jc w:val="both"/>
              <w:rPr>
                <w:rFonts w:asciiTheme="minorHAnsi" w:hAnsiTheme="minorHAnsi" w:cstheme="minorHAnsi"/>
                <w:szCs w:val="22"/>
                <w:lang w:val="sq-AL"/>
              </w:rPr>
            </w:pPr>
          </w:p>
          <w:p w14:paraId="33A22404" w14:textId="77777777" w:rsidR="002D2635" w:rsidRPr="00960EFE" w:rsidRDefault="002D2635" w:rsidP="0001358F">
            <w:pPr>
              <w:pStyle w:val="BodyText"/>
              <w:jc w:val="both"/>
              <w:rPr>
                <w:rFonts w:asciiTheme="minorHAnsi" w:hAnsiTheme="minorHAnsi" w:cstheme="minorHAnsi"/>
                <w:szCs w:val="22"/>
                <w:lang w:val="sq-AL"/>
              </w:rPr>
            </w:pPr>
          </w:p>
          <w:p w14:paraId="08B87C61" w14:textId="77777777" w:rsidR="002D2635" w:rsidRPr="00960EFE" w:rsidRDefault="002D2635" w:rsidP="0001358F">
            <w:pPr>
              <w:pStyle w:val="BodyText"/>
              <w:jc w:val="both"/>
              <w:rPr>
                <w:rFonts w:asciiTheme="minorHAnsi" w:hAnsiTheme="minorHAnsi" w:cstheme="minorHAnsi"/>
                <w:szCs w:val="22"/>
                <w:lang w:val="sq-AL"/>
              </w:rPr>
            </w:pPr>
          </w:p>
          <w:p w14:paraId="0F886416" w14:textId="77777777" w:rsidR="002D2635" w:rsidRPr="00960EFE" w:rsidRDefault="002D2635" w:rsidP="0001358F">
            <w:pPr>
              <w:pStyle w:val="BodyText"/>
              <w:jc w:val="both"/>
              <w:rPr>
                <w:rFonts w:asciiTheme="minorHAnsi" w:hAnsiTheme="minorHAnsi" w:cstheme="minorHAnsi"/>
                <w:szCs w:val="22"/>
                <w:lang w:val="sq-AL"/>
              </w:rPr>
            </w:pPr>
          </w:p>
          <w:p w14:paraId="513FA26B" w14:textId="77777777" w:rsidR="002D2635" w:rsidRPr="00960EFE" w:rsidRDefault="002D2635" w:rsidP="0001358F">
            <w:pPr>
              <w:pStyle w:val="BodyText"/>
              <w:jc w:val="both"/>
              <w:rPr>
                <w:rFonts w:asciiTheme="minorHAnsi" w:hAnsiTheme="minorHAnsi" w:cstheme="minorHAnsi"/>
                <w:szCs w:val="22"/>
                <w:lang w:val="sq-AL"/>
              </w:rPr>
            </w:pPr>
          </w:p>
          <w:p w14:paraId="62B3D8ED" w14:textId="77777777" w:rsidR="002D2635" w:rsidRPr="00960EFE" w:rsidRDefault="002D2635" w:rsidP="0001358F">
            <w:pPr>
              <w:pStyle w:val="BodyText"/>
              <w:jc w:val="both"/>
              <w:rPr>
                <w:rFonts w:asciiTheme="minorHAnsi" w:hAnsiTheme="minorHAnsi" w:cstheme="minorHAnsi"/>
                <w:szCs w:val="22"/>
                <w:lang w:val="sq-AL"/>
              </w:rPr>
            </w:pPr>
          </w:p>
          <w:p w14:paraId="105B1488" w14:textId="77777777" w:rsidR="002D2635" w:rsidRPr="00960EFE" w:rsidRDefault="002D2635" w:rsidP="0001358F">
            <w:pPr>
              <w:pStyle w:val="BodyText"/>
              <w:jc w:val="both"/>
              <w:rPr>
                <w:rFonts w:asciiTheme="minorHAnsi" w:hAnsiTheme="minorHAnsi" w:cstheme="minorHAnsi"/>
                <w:szCs w:val="22"/>
                <w:lang w:val="sq-AL"/>
              </w:rPr>
            </w:pPr>
          </w:p>
          <w:p w14:paraId="5F46B539" w14:textId="77777777" w:rsidR="00914521" w:rsidRPr="00960EFE" w:rsidRDefault="00914521" w:rsidP="0001358F">
            <w:pPr>
              <w:pStyle w:val="BodyText"/>
              <w:jc w:val="both"/>
              <w:rPr>
                <w:rFonts w:asciiTheme="minorHAnsi" w:hAnsiTheme="minorHAnsi" w:cstheme="minorHAnsi"/>
                <w:szCs w:val="22"/>
                <w:lang w:val="sq-AL"/>
              </w:rPr>
            </w:pPr>
          </w:p>
          <w:p w14:paraId="2CCFF2EE" w14:textId="77777777" w:rsidR="00914521" w:rsidRPr="00960EFE" w:rsidRDefault="00914521" w:rsidP="0001358F">
            <w:pPr>
              <w:pStyle w:val="BodyText"/>
              <w:jc w:val="both"/>
              <w:rPr>
                <w:rFonts w:asciiTheme="minorHAnsi" w:hAnsiTheme="minorHAnsi" w:cstheme="minorHAnsi"/>
                <w:szCs w:val="22"/>
                <w:lang w:val="sq-AL"/>
              </w:rPr>
            </w:pPr>
          </w:p>
          <w:p w14:paraId="6D8807F5" w14:textId="77777777" w:rsidR="00914521" w:rsidRPr="00960EFE" w:rsidRDefault="00914521" w:rsidP="0001358F">
            <w:pPr>
              <w:pStyle w:val="BodyText"/>
              <w:jc w:val="both"/>
              <w:rPr>
                <w:rFonts w:asciiTheme="minorHAnsi" w:hAnsiTheme="minorHAnsi" w:cstheme="minorHAnsi"/>
                <w:szCs w:val="22"/>
                <w:lang w:val="sq-AL"/>
              </w:rPr>
            </w:pPr>
          </w:p>
          <w:p w14:paraId="03E1F605" w14:textId="77777777" w:rsidR="00914521" w:rsidRPr="00960EFE" w:rsidRDefault="00914521" w:rsidP="0001358F">
            <w:pPr>
              <w:pStyle w:val="BodyText"/>
              <w:jc w:val="both"/>
              <w:rPr>
                <w:rFonts w:asciiTheme="minorHAnsi" w:hAnsiTheme="minorHAnsi" w:cstheme="minorHAnsi"/>
                <w:szCs w:val="22"/>
                <w:lang w:val="sq-AL"/>
              </w:rPr>
            </w:pPr>
          </w:p>
          <w:p w14:paraId="7B590AA9" w14:textId="5883785E" w:rsidR="00914521" w:rsidRPr="00960EFE" w:rsidRDefault="00914521" w:rsidP="00914521">
            <w:pPr>
              <w:rPr>
                <w:rFonts w:asciiTheme="minorHAnsi" w:hAnsiTheme="minorHAnsi" w:cstheme="minorHAnsi"/>
                <w:szCs w:val="22"/>
                <w:lang w:val="sq-AL"/>
              </w:rPr>
            </w:pPr>
          </w:p>
        </w:tc>
      </w:tr>
      <w:tr w:rsidR="00E35694" w:rsidRPr="00960EFE" w14:paraId="20890258" w14:textId="77777777" w:rsidTr="006D1AB4">
        <w:tc>
          <w:tcPr>
            <w:tcW w:w="1595" w:type="dxa"/>
            <w:tcBorders>
              <w:top w:val="single" w:sz="4" w:space="0" w:color="auto"/>
              <w:left w:val="single" w:sz="4" w:space="0" w:color="auto"/>
              <w:bottom w:val="single" w:sz="4" w:space="0" w:color="auto"/>
              <w:right w:val="single" w:sz="4" w:space="0" w:color="auto"/>
            </w:tcBorders>
          </w:tcPr>
          <w:p w14:paraId="01BBBCBA" w14:textId="77777777" w:rsidR="00E35694" w:rsidRPr="00960EFE" w:rsidRDefault="00E35694" w:rsidP="0001358F">
            <w:pPr>
              <w:pStyle w:val="BodyText"/>
              <w:jc w:val="both"/>
              <w:rPr>
                <w:rFonts w:asciiTheme="minorHAnsi" w:hAnsiTheme="minorHAnsi" w:cstheme="minorHAnsi"/>
                <w:i/>
                <w:iCs/>
                <w:szCs w:val="22"/>
                <w:lang w:val="sq-AL"/>
              </w:rPr>
            </w:pPr>
          </w:p>
        </w:tc>
        <w:tc>
          <w:tcPr>
            <w:tcW w:w="2620" w:type="dxa"/>
            <w:tcBorders>
              <w:top w:val="single" w:sz="4" w:space="0" w:color="auto"/>
              <w:left w:val="single" w:sz="4" w:space="0" w:color="auto"/>
              <w:bottom w:val="single" w:sz="4" w:space="0" w:color="auto"/>
              <w:right w:val="single" w:sz="4" w:space="0" w:color="auto"/>
            </w:tcBorders>
          </w:tcPr>
          <w:p w14:paraId="36C043B8" w14:textId="2958B046" w:rsidR="00B23E58" w:rsidRPr="00960EFE" w:rsidRDefault="005C6069" w:rsidP="002E74F8">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3. </w:t>
            </w:r>
            <w:r w:rsidR="00B23E58" w:rsidRPr="00960EFE">
              <w:rPr>
                <w:rFonts w:asciiTheme="minorHAnsi" w:hAnsiTheme="minorHAnsi" w:cstheme="minorHAnsi"/>
                <w:color w:val="000000"/>
                <w:szCs w:val="22"/>
                <w:lang w:val="sq-AL"/>
              </w:rPr>
              <w:t>N</w:t>
            </w:r>
            <w:r w:rsidR="00E35694" w:rsidRPr="00960EFE">
              <w:rPr>
                <w:rFonts w:asciiTheme="minorHAnsi" w:hAnsiTheme="minorHAnsi" w:cstheme="minorHAnsi"/>
                <w:color w:val="000000"/>
                <w:szCs w:val="22"/>
                <w:lang w:val="sq-AL"/>
              </w:rPr>
              <w:t xml:space="preserve">ë lidhje me ndryshimet ligjore në proces: Analiza për projektligjet e propozuara së fundmi që kanë impakt në barrën fiskale, siç janë: </w:t>
            </w:r>
          </w:p>
          <w:p w14:paraId="64FC1A3A" w14:textId="77777777" w:rsidR="00B23E58" w:rsidRPr="00960EFE" w:rsidRDefault="00E35694" w:rsidP="002E74F8">
            <w:pPr>
              <w:jc w:val="both"/>
              <w:rPr>
                <w:rFonts w:asciiTheme="minorHAnsi" w:hAnsiTheme="minorHAnsi" w:cstheme="minorHAnsi"/>
                <w:b/>
                <w:bCs/>
                <w:color w:val="000000"/>
                <w:szCs w:val="22"/>
                <w:lang w:val="sq-AL"/>
              </w:rPr>
            </w:pPr>
            <w:r w:rsidRPr="00960EFE">
              <w:rPr>
                <w:rFonts w:asciiTheme="minorHAnsi" w:hAnsiTheme="minorHAnsi" w:cstheme="minorHAnsi"/>
                <w:color w:val="000000"/>
                <w:szCs w:val="22"/>
                <w:lang w:val="sq-AL"/>
              </w:rPr>
              <w:t xml:space="preserve">• Projektligji për taksën mbi pasurinë e paluajtshme. Ky Projektligj është publikuar në Regjistrin Elektronik për Njoftimet dhe Konsultimet Publike. Gjatë kohës së konsultimit Dhoma Amerikane ka përcjellë në Ministrinë e Financave komentet e saj, për të </w:t>
            </w:r>
            <w:r w:rsidRPr="00960EFE">
              <w:rPr>
                <w:rFonts w:asciiTheme="minorHAnsi" w:hAnsiTheme="minorHAnsi" w:cstheme="minorHAnsi"/>
                <w:b/>
                <w:bCs/>
                <w:color w:val="000000"/>
                <w:szCs w:val="22"/>
                <w:lang w:val="sq-AL"/>
              </w:rPr>
              <w:t xml:space="preserve">cilat ende nuk na është kthyer një përgjigje nëse janë shqyrtuar si komente dhe nëse po cilat janë marrë në konsideratë. </w:t>
            </w:r>
          </w:p>
          <w:p w14:paraId="1BC52C7D" w14:textId="77777777" w:rsidR="0064150B" w:rsidRPr="00960EFE" w:rsidRDefault="00E35694" w:rsidP="002E74F8">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 Projektligji mbi sigurimin e detyrueshëm të banesave nga tërmetet. </w:t>
            </w:r>
          </w:p>
          <w:p w14:paraId="75843296" w14:textId="7B58E138" w:rsidR="00B23E58" w:rsidRPr="00960EFE" w:rsidRDefault="00E35694" w:rsidP="002E74F8">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Projektligji "Për sigurimin e detyrueshëm të banesave nga tërmetet", është publikuar në Regjistrin Elektronik për Njoftimet dhe Konsultimet Publike. Edhe për këtë projektligj Dhoma Amerikane ka përcjellë komentet pranë Ministrisë së Financave por ende nuk kemi asnjë përgjigje. </w:t>
            </w:r>
          </w:p>
          <w:p w14:paraId="1A43D083" w14:textId="09235AAD" w:rsidR="00E35694" w:rsidRPr="00960EFE" w:rsidRDefault="00E35694" w:rsidP="002E74F8">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 Projektligji për përgjegjësinë e zgjeruar të prodhuesit. Ky projektligj erdhi si propozim i Ministrisë së Turizmit dhe Mjedisit dhe parashikon vendosjen e një detyrimi të ri financiar. Për këtë arsye ne kemi sugjeruar përfshirjen e Ministrisë së Financave për shqyrtimin e këtij projektligji. Në komentet që Dhoma i ka përcjellë Ministrisë së Turizmit dhe Mjedisit ka vendosur për dijeni edhe Ministrinë e Financave pasi parashikimi i një detyrimi të ri financiar është shqetësues për bizneset. Edhe për këtë projektligj nuk kemi asnjë përgjigje. Koment: Në lidhje me ndryshimet ligjore që janë në proces si projektligjet më sipër, ne presim një pro</w:t>
            </w:r>
            <w:r w:rsidR="007A7403" w:rsidRPr="00960EFE">
              <w:rPr>
                <w:rFonts w:asciiTheme="minorHAnsi" w:hAnsiTheme="minorHAnsi" w:cstheme="minorHAnsi"/>
                <w:color w:val="000000"/>
                <w:szCs w:val="22"/>
                <w:lang w:val="sq-AL"/>
              </w:rPr>
              <w:t>ç</w:t>
            </w:r>
            <w:r w:rsidRPr="00960EFE">
              <w:rPr>
                <w:rFonts w:asciiTheme="minorHAnsi" w:hAnsiTheme="minorHAnsi" w:cstheme="minorHAnsi"/>
                <w:color w:val="000000"/>
                <w:szCs w:val="22"/>
                <w:lang w:val="sq-AL"/>
              </w:rPr>
              <w:t>es konsultimi real dhe të kemi përgjigje me shkrim nga Ministria e Financave për ato çështje ku propozimi për ndryshim nuk pranohet. Anëtarët e Dhomës janë të shqetësuar për kostot e larta që rëndojnë mbi bizneset dhe qytetaret sidomos për tatimin mbi pasurinë, sigurimin nga tërmeti dhe përgjegjësia e zgjeruar e prodhuesit. Duhet bërë një analizë e përgjithshme se si këto ndikojnë bashkërisht në barrën fiskale.</w:t>
            </w:r>
          </w:p>
        </w:tc>
        <w:tc>
          <w:tcPr>
            <w:tcW w:w="1341" w:type="dxa"/>
            <w:tcBorders>
              <w:top w:val="single" w:sz="4" w:space="0" w:color="auto"/>
              <w:left w:val="single" w:sz="4" w:space="0" w:color="auto"/>
              <w:bottom w:val="single" w:sz="4" w:space="0" w:color="auto"/>
              <w:right w:val="single" w:sz="4" w:space="0" w:color="auto"/>
            </w:tcBorders>
          </w:tcPr>
          <w:p w14:paraId="36A2FA20" w14:textId="38DE0C91" w:rsidR="00E35694" w:rsidRPr="00960EFE" w:rsidRDefault="00E35694" w:rsidP="00E35694">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Dhoma Amerikane e Tregtisë</w:t>
            </w:r>
          </w:p>
        </w:tc>
        <w:tc>
          <w:tcPr>
            <w:tcW w:w="1111" w:type="dxa"/>
            <w:tcBorders>
              <w:top w:val="single" w:sz="4" w:space="0" w:color="auto"/>
              <w:left w:val="single" w:sz="4" w:space="0" w:color="auto"/>
              <w:bottom w:val="single" w:sz="4" w:space="0" w:color="auto"/>
              <w:right w:val="single" w:sz="4" w:space="0" w:color="auto"/>
            </w:tcBorders>
          </w:tcPr>
          <w:p w14:paraId="25626183" w14:textId="289B9456" w:rsidR="002D2635" w:rsidRPr="00960EFE" w:rsidRDefault="00F4567A"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12CDC827" w14:textId="720F2D6B" w:rsidR="00914521" w:rsidRPr="00960EFE" w:rsidRDefault="00F4567A" w:rsidP="00914521">
            <w:pPr>
              <w:rPr>
                <w:rFonts w:asciiTheme="minorHAnsi" w:hAnsiTheme="minorHAnsi" w:cstheme="minorHAnsi"/>
                <w:szCs w:val="22"/>
                <w:lang w:val="sq-AL"/>
              </w:rPr>
            </w:pPr>
            <w:r w:rsidRPr="00960EFE">
              <w:rPr>
                <w:rFonts w:asciiTheme="minorHAnsi" w:hAnsiTheme="minorHAnsi" w:cstheme="minorHAnsi"/>
                <w:szCs w:val="22"/>
                <w:lang w:val="sq-AL"/>
              </w:rPr>
              <w:t>Nuk lidhet me draftSAA</w:t>
            </w:r>
          </w:p>
          <w:p w14:paraId="1BFA18E1" w14:textId="77777777" w:rsidR="00914521" w:rsidRPr="00960EFE" w:rsidRDefault="00914521" w:rsidP="00914521">
            <w:pPr>
              <w:rPr>
                <w:rFonts w:asciiTheme="minorHAnsi" w:hAnsiTheme="minorHAnsi" w:cstheme="minorHAnsi"/>
                <w:szCs w:val="22"/>
                <w:lang w:val="sq-AL"/>
              </w:rPr>
            </w:pPr>
          </w:p>
          <w:p w14:paraId="48842A53" w14:textId="77777777" w:rsidR="008C060D" w:rsidRPr="00960EFE" w:rsidRDefault="008C060D" w:rsidP="00914521">
            <w:pPr>
              <w:rPr>
                <w:rFonts w:asciiTheme="minorHAnsi" w:hAnsiTheme="minorHAnsi" w:cstheme="minorHAnsi"/>
                <w:color w:val="000000"/>
                <w:szCs w:val="22"/>
                <w:lang w:val="sq-AL"/>
              </w:rPr>
            </w:pPr>
          </w:p>
          <w:p w14:paraId="54FF83B4" w14:textId="77777777" w:rsidR="0064150B" w:rsidRPr="00960EFE" w:rsidRDefault="0064150B" w:rsidP="00914521">
            <w:pPr>
              <w:rPr>
                <w:rFonts w:asciiTheme="minorHAnsi" w:hAnsiTheme="minorHAnsi" w:cstheme="minorHAnsi"/>
                <w:color w:val="000000"/>
                <w:szCs w:val="22"/>
                <w:lang w:val="sq-AL"/>
              </w:rPr>
            </w:pPr>
          </w:p>
          <w:p w14:paraId="7F4B2A11" w14:textId="77777777" w:rsidR="0064150B" w:rsidRPr="00960EFE" w:rsidRDefault="0064150B" w:rsidP="00914521">
            <w:pPr>
              <w:rPr>
                <w:rFonts w:asciiTheme="minorHAnsi" w:hAnsiTheme="minorHAnsi" w:cstheme="minorHAnsi"/>
                <w:color w:val="000000"/>
                <w:szCs w:val="22"/>
                <w:lang w:val="sq-AL"/>
              </w:rPr>
            </w:pPr>
          </w:p>
          <w:p w14:paraId="64F774D3" w14:textId="696C6AD4" w:rsidR="00914521" w:rsidRPr="00960EFE" w:rsidRDefault="00914521" w:rsidP="000A5653">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Projektligji per "Për sigurimin e detyrueshëm të banesave nga tërmetet" nuk ka avancuar si nisme ligjore. Ne momentin qe do filloje  hartimi i tij dhe te vijoje procedura e miratimit atehere do te mbajme ne konsiderate komentet e DHAT.</w:t>
            </w:r>
          </w:p>
          <w:p w14:paraId="0449B43F" w14:textId="77777777" w:rsidR="00914521" w:rsidRPr="00960EFE" w:rsidRDefault="00914521" w:rsidP="000A5653">
            <w:pPr>
              <w:jc w:val="both"/>
              <w:rPr>
                <w:rFonts w:asciiTheme="minorHAnsi" w:hAnsiTheme="minorHAnsi" w:cstheme="minorHAnsi"/>
                <w:color w:val="000000"/>
                <w:szCs w:val="22"/>
                <w:lang w:val="sq-AL"/>
              </w:rPr>
            </w:pPr>
          </w:p>
          <w:p w14:paraId="054CE874" w14:textId="77777777" w:rsidR="0064150B" w:rsidRPr="00960EFE" w:rsidRDefault="0064150B" w:rsidP="000A5653">
            <w:pPr>
              <w:jc w:val="both"/>
              <w:rPr>
                <w:rFonts w:asciiTheme="minorHAnsi" w:hAnsiTheme="minorHAnsi" w:cstheme="minorHAnsi"/>
                <w:color w:val="000000"/>
                <w:szCs w:val="22"/>
                <w:lang w:val="sq-AL"/>
              </w:rPr>
            </w:pPr>
          </w:p>
          <w:p w14:paraId="75502E43" w14:textId="77777777" w:rsidR="0064150B" w:rsidRPr="00960EFE" w:rsidRDefault="0064150B" w:rsidP="000A5653">
            <w:pPr>
              <w:jc w:val="both"/>
              <w:rPr>
                <w:rFonts w:asciiTheme="minorHAnsi" w:hAnsiTheme="minorHAnsi" w:cstheme="minorHAnsi"/>
                <w:color w:val="000000"/>
                <w:szCs w:val="22"/>
                <w:lang w:val="sq-AL"/>
              </w:rPr>
            </w:pPr>
          </w:p>
          <w:p w14:paraId="7C933580" w14:textId="77777777" w:rsidR="0064150B" w:rsidRPr="00960EFE" w:rsidRDefault="0064150B" w:rsidP="000A5653">
            <w:pPr>
              <w:jc w:val="both"/>
              <w:rPr>
                <w:rFonts w:asciiTheme="minorHAnsi" w:hAnsiTheme="minorHAnsi" w:cstheme="minorHAnsi"/>
                <w:color w:val="000000"/>
                <w:szCs w:val="22"/>
                <w:lang w:val="sq-AL"/>
              </w:rPr>
            </w:pPr>
          </w:p>
          <w:p w14:paraId="1A949674" w14:textId="200BB7B4" w:rsidR="00914521" w:rsidRPr="00960EFE" w:rsidRDefault="00914521" w:rsidP="000A5653">
            <w:pPr>
              <w:jc w:val="both"/>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Per projektligjin e MTM-se, MF i ka kerkuar MTMT-se qe te rishikoje aspekte qe lidhen me detyrimet qe ju permendi. Aktualisht jeni ne fazen e bashkerendimit te projektligjit ku MTM akoma nuk ka percjelle argumentet lidhur me sa eshte kerkuar nga ana e strukturave tona.</w:t>
            </w:r>
          </w:p>
          <w:p w14:paraId="7A686595" w14:textId="45900EF6" w:rsidR="003E0514" w:rsidRPr="00960EFE" w:rsidRDefault="003E0514" w:rsidP="003E051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Përfaqësuesit e DHAT janë sqaruar për këto komente në takimin e datës 1 nëntor 2024.</w:t>
            </w:r>
          </w:p>
          <w:p w14:paraId="4A43A7CB" w14:textId="77777777" w:rsidR="00E35694" w:rsidRPr="00960EFE" w:rsidRDefault="00E35694" w:rsidP="0001358F">
            <w:pPr>
              <w:pStyle w:val="BodyText"/>
              <w:jc w:val="both"/>
              <w:rPr>
                <w:rFonts w:asciiTheme="minorHAnsi" w:hAnsiTheme="minorHAnsi" w:cstheme="minorHAnsi"/>
                <w:szCs w:val="22"/>
                <w:lang w:val="sq-AL"/>
              </w:rPr>
            </w:pPr>
          </w:p>
        </w:tc>
      </w:tr>
      <w:tr w:rsidR="00011509" w:rsidRPr="00960EFE" w14:paraId="340726DB" w14:textId="77777777" w:rsidTr="006D1AB4">
        <w:tc>
          <w:tcPr>
            <w:tcW w:w="1595" w:type="dxa"/>
            <w:tcBorders>
              <w:top w:val="single" w:sz="4" w:space="0" w:color="auto"/>
              <w:left w:val="single" w:sz="4" w:space="0" w:color="auto"/>
              <w:bottom w:val="single" w:sz="4" w:space="0" w:color="auto"/>
              <w:right w:val="single" w:sz="4" w:space="0" w:color="auto"/>
            </w:tcBorders>
          </w:tcPr>
          <w:p w14:paraId="7C8718C5" w14:textId="77777777" w:rsidR="00011509" w:rsidRPr="00960EFE" w:rsidRDefault="00011509" w:rsidP="0001358F">
            <w:pPr>
              <w:pStyle w:val="BodyText"/>
              <w:jc w:val="both"/>
              <w:rPr>
                <w:rFonts w:asciiTheme="minorHAnsi" w:hAnsiTheme="minorHAnsi" w:cstheme="minorHAnsi"/>
                <w:i/>
                <w:iCs/>
                <w:szCs w:val="22"/>
                <w:lang w:val="sq-AL"/>
              </w:rPr>
            </w:pPr>
          </w:p>
        </w:tc>
        <w:tc>
          <w:tcPr>
            <w:tcW w:w="2620" w:type="dxa"/>
            <w:tcBorders>
              <w:top w:val="single" w:sz="4" w:space="0" w:color="auto"/>
              <w:left w:val="single" w:sz="4" w:space="0" w:color="auto"/>
              <w:bottom w:val="single" w:sz="4" w:space="0" w:color="auto"/>
              <w:right w:val="single" w:sz="4" w:space="0" w:color="auto"/>
            </w:tcBorders>
          </w:tcPr>
          <w:p w14:paraId="65CE391F" w14:textId="4718984C" w:rsidR="00011509" w:rsidRPr="00960EFE" w:rsidRDefault="005C6069"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1. </w:t>
            </w:r>
            <w:r w:rsidR="00011509" w:rsidRPr="00960EFE">
              <w:rPr>
                <w:rFonts w:asciiTheme="minorHAnsi" w:hAnsiTheme="minorHAnsi" w:cstheme="minorHAnsi"/>
                <w:color w:val="000000"/>
                <w:szCs w:val="22"/>
                <w:lang w:val="sq-AL"/>
              </w:rPr>
              <w:t>Nuk shikojmë p</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rfshirjen n</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t</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ardhura t</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nj</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rivlersimi</w:t>
            </w:r>
            <w:r w:rsidR="007A7403" w:rsidRPr="00960EFE">
              <w:rPr>
                <w:rFonts w:asciiTheme="minorHAnsi" w:hAnsiTheme="minorHAnsi" w:cstheme="minorHAnsi"/>
                <w:color w:val="000000"/>
                <w:szCs w:val="22"/>
                <w:lang w:val="sq-AL"/>
              </w:rPr>
              <w:t xml:space="preserve"> </w:t>
            </w:r>
            <w:r w:rsidR="00011509" w:rsidRPr="00960EFE">
              <w:rPr>
                <w:rFonts w:asciiTheme="minorHAnsi" w:hAnsiTheme="minorHAnsi" w:cstheme="minorHAnsi"/>
                <w:color w:val="000000"/>
                <w:szCs w:val="22"/>
                <w:lang w:val="sq-AL"/>
              </w:rPr>
              <w:t>apo edhe m</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gjer</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t</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nj</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 falje/amnistie, nis</w:t>
            </w:r>
            <w:r w:rsidR="007A7403" w:rsidRPr="00960EFE">
              <w:rPr>
                <w:rFonts w:asciiTheme="minorHAnsi" w:hAnsiTheme="minorHAnsi" w:cstheme="minorHAnsi"/>
                <w:color w:val="000000"/>
                <w:szCs w:val="22"/>
                <w:lang w:val="sq-AL"/>
              </w:rPr>
              <w:t>ë</w:t>
            </w:r>
            <w:r w:rsidR="00011509" w:rsidRPr="00960EFE">
              <w:rPr>
                <w:rFonts w:asciiTheme="minorHAnsi" w:hAnsiTheme="minorHAnsi" w:cstheme="minorHAnsi"/>
                <w:color w:val="000000"/>
                <w:szCs w:val="22"/>
                <w:lang w:val="sq-AL"/>
              </w:rPr>
              <w:t xml:space="preserve">m e cila ka dy-tre vite </w:t>
            </w:r>
            <w:r w:rsidR="005E7AD1" w:rsidRPr="00960EFE">
              <w:rPr>
                <w:rFonts w:asciiTheme="minorHAnsi" w:hAnsiTheme="minorHAnsi" w:cstheme="minorHAnsi"/>
                <w:color w:val="000000"/>
                <w:szCs w:val="22"/>
                <w:lang w:val="sq-AL"/>
              </w:rPr>
              <w:t>q</w:t>
            </w:r>
            <w:r w:rsidR="007A7403" w:rsidRPr="00960EFE">
              <w:rPr>
                <w:rFonts w:asciiTheme="minorHAnsi" w:hAnsiTheme="minorHAnsi" w:cstheme="minorHAnsi"/>
                <w:color w:val="000000"/>
                <w:szCs w:val="22"/>
                <w:lang w:val="sq-AL"/>
              </w:rPr>
              <w:t>ë</w:t>
            </w:r>
            <w:r w:rsidR="005E7AD1" w:rsidRPr="00960EFE">
              <w:rPr>
                <w:rFonts w:asciiTheme="minorHAnsi" w:hAnsiTheme="minorHAnsi" w:cstheme="minorHAnsi"/>
                <w:color w:val="000000"/>
                <w:szCs w:val="22"/>
                <w:lang w:val="sq-AL"/>
              </w:rPr>
              <w:t xml:space="preserve"> diskutohet dhe ka impakt</w:t>
            </w:r>
            <w:r w:rsidR="007A7403" w:rsidRPr="00960EFE">
              <w:rPr>
                <w:rFonts w:asciiTheme="minorHAnsi" w:hAnsiTheme="minorHAnsi" w:cstheme="minorHAnsi"/>
                <w:color w:val="000000"/>
                <w:szCs w:val="22"/>
                <w:lang w:val="sq-AL"/>
              </w:rPr>
              <w:t xml:space="preserve"> </w:t>
            </w:r>
            <w:r w:rsidR="002D1FCD" w:rsidRPr="00960EFE">
              <w:rPr>
                <w:rFonts w:asciiTheme="minorHAnsi" w:hAnsiTheme="minorHAnsi" w:cstheme="minorHAnsi"/>
                <w:color w:val="000000"/>
                <w:szCs w:val="22"/>
                <w:lang w:val="sq-AL"/>
              </w:rPr>
              <w:t>si n</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politikat tatimore dhe n</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shtimin e t</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ardhurave</w:t>
            </w:r>
            <w:r w:rsidR="007A7403" w:rsidRPr="00960EFE">
              <w:rPr>
                <w:rFonts w:asciiTheme="minorHAnsi" w:hAnsiTheme="minorHAnsi" w:cstheme="minorHAnsi"/>
                <w:color w:val="000000"/>
                <w:szCs w:val="22"/>
                <w:lang w:val="sq-AL"/>
              </w:rPr>
              <w:t xml:space="preserve">                    </w:t>
            </w:r>
            <w:r w:rsidR="002D1FCD" w:rsidRPr="00960EFE">
              <w:rPr>
                <w:rFonts w:asciiTheme="minorHAnsi" w:hAnsiTheme="minorHAnsi" w:cstheme="minorHAnsi"/>
                <w:color w:val="000000"/>
                <w:szCs w:val="22"/>
                <w:lang w:val="sq-AL"/>
              </w:rPr>
              <w:t>( ky formalizim dhe mund</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si p</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r deklarim t</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individ</w:t>
            </w:r>
            <w:r w:rsidR="007A7403" w:rsidRPr="00960EFE">
              <w:rPr>
                <w:rFonts w:asciiTheme="minorHAnsi" w:hAnsiTheme="minorHAnsi" w:cstheme="minorHAnsi"/>
                <w:color w:val="000000"/>
                <w:szCs w:val="22"/>
                <w:lang w:val="sq-AL"/>
              </w:rPr>
              <w:t>ëv</w:t>
            </w:r>
            <w:r w:rsidR="002D1FCD" w:rsidRPr="00960EFE">
              <w:rPr>
                <w:rFonts w:asciiTheme="minorHAnsi" w:hAnsiTheme="minorHAnsi" w:cstheme="minorHAnsi"/>
                <w:color w:val="000000"/>
                <w:szCs w:val="22"/>
                <w:lang w:val="sq-AL"/>
              </w:rPr>
              <w:t>e dhe shoq</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rive tregtare, </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sht</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n</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nj</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linj</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me negociatiat p</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r integrim </w:t>
            </w:r>
            <w:r w:rsidR="007A7403" w:rsidRPr="00960EFE">
              <w:rPr>
                <w:rFonts w:asciiTheme="minorHAnsi" w:hAnsiTheme="minorHAnsi" w:cstheme="minorHAnsi"/>
                <w:color w:val="000000"/>
                <w:szCs w:val="22"/>
                <w:lang w:val="sq-AL"/>
              </w:rPr>
              <w:t>të</w:t>
            </w:r>
            <w:r w:rsidR="002D1FCD" w:rsidRPr="00960EFE">
              <w:rPr>
                <w:rFonts w:asciiTheme="minorHAnsi" w:hAnsiTheme="minorHAnsi" w:cstheme="minorHAnsi"/>
                <w:color w:val="000000"/>
                <w:szCs w:val="22"/>
                <w:lang w:val="sq-AL"/>
              </w:rPr>
              <w:t xml:space="preserve"> RSH-s</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n</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BE, Kapitulli-6 “p</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r dy fushat, legjislacioni n</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shoq</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rit</w:t>
            </w:r>
            <w:r w:rsidR="007A7403" w:rsidRPr="00960EFE">
              <w:rPr>
                <w:rFonts w:asciiTheme="minorHAnsi" w:hAnsiTheme="minorHAnsi" w:cstheme="minorHAnsi"/>
                <w:color w:val="000000"/>
                <w:szCs w:val="22"/>
                <w:lang w:val="sq-AL"/>
              </w:rPr>
              <w:t>ë</w:t>
            </w:r>
            <w:r w:rsidR="002D1FCD" w:rsidRPr="00960EFE">
              <w:rPr>
                <w:rFonts w:asciiTheme="minorHAnsi" w:hAnsiTheme="minorHAnsi" w:cstheme="minorHAnsi"/>
                <w:color w:val="000000"/>
                <w:szCs w:val="22"/>
                <w:lang w:val="sq-AL"/>
              </w:rPr>
              <w:t xml:space="preserve"> tregtare dhe raportimi financiar”).</w:t>
            </w:r>
          </w:p>
        </w:tc>
        <w:tc>
          <w:tcPr>
            <w:tcW w:w="1341" w:type="dxa"/>
            <w:tcBorders>
              <w:top w:val="single" w:sz="4" w:space="0" w:color="auto"/>
              <w:left w:val="single" w:sz="4" w:space="0" w:color="auto"/>
              <w:bottom w:val="single" w:sz="4" w:space="0" w:color="auto"/>
              <w:right w:val="single" w:sz="4" w:space="0" w:color="auto"/>
            </w:tcBorders>
          </w:tcPr>
          <w:p w14:paraId="33724855" w14:textId="4FA9AA3B" w:rsidR="00011509" w:rsidRPr="00960EFE" w:rsidRDefault="00011509" w:rsidP="00E35694">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424DB833" w14:textId="55BDDB14" w:rsidR="00011509" w:rsidRPr="00960EFE" w:rsidRDefault="00A30924"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12F2CC49" w14:textId="56F1164C" w:rsidR="003E0514" w:rsidRPr="00960EFE" w:rsidRDefault="003E0514" w:rsidP="003E051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Përfaqësuesit e DHAT janë sqaruar për këto komente në takimin e datës 1 nëntor 2024.</w:t>
            </w:r>
          </w:p>
          <w:p w14:paraId="3AA055C5" w14:textId="0343FF61" w:rsidR="00011509" w:rsidRPr="00960EFE" w:rsidRDefault="003E0514"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Rivlerësimi ëhstë një politikë ” one-time” dhe jo politikë e qëndrueshme tatimore.</w:t>
            </w:r>
          </w:p>
        </w:tc>
      </w:tr>
      <w:tr w:rsidR="002D1FCD" w:rsidRPr="00960EFE" w14:paraId="5AB2DA7F" w14:textId="77777777" w:rsidTr="006D1AB4">
        <w:tc>
          <w:tcPr>
            <w:tcW w:w="1595" w:type="dxa"/>
            <w:tcBorders>
              <w:top w:val="single" w:sz="4" w:space="0" w:color="auto"/>
              <w:left w:val="single" w:sz="4" w:space="0" w:color="auto"/>
              <w:bottom w:val="single" w:sz="4" w:space="0" w:color="auto"/>
              <w:right w:val="single" w:sz="4" w:space="0" w:color="auto"/>
            </w:tcBorders>
          </w:tcPr>
          <w:p w14:paraId="23D447B0" w14:textId="77777777" w:rsidR="002D1FCD" w:rsidRPr="00960EFE" w:rsidRDefault="002D1FCD" w:rsidP="0001358F">
            <w:pPr>
              <w:pStyle w:val="BodyText"/>
              <w:jc w:val="both"/>
              <w:rPr>
                <w:rFonts w:asciiTheme="minorHAnsi" w:hAnsiTheme="minorHAnsi" w:cstheme="minorHAnsi"/>
                <w:i/>
                <w:iCs/>
                <w:szCs w:val="22"/>
                <w:lang w:val="sq-AL"/>
              </w:rPr>
            </w:pPr>
          </w:p>
        </w:tc>
        <w:tc>
          <w:tcPr>
            <w:tcW w:w="2620" w:type="dxa"/>
            <w:tcBorders>
              <w:top w:val="single" w:sz="4" w:space="0" w:color="auto"/>
              <w:left w:val="single" w:sz="4" w:space="0" w:color="auto"/>
              <w:bottom w:val="single" w:sz="4" w:space="0" w:color="auto"/>
              <w:right w:val="single" w:sz="4" w:space="0" w:color="auto"/>
            </w:tcBorders>
          </w:tcPr>
          <w:p w14:paraId="21CEDE44" w14:textId="6171105F" w:rsidR="002D1FCD" w:rsidRPr="00960EFE" w:rsidRDefault="005C6069"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2. </w:t>
            </w:r>
            <w:r w:rsidR="003557C4" w:rsidRPr="00960EFE">
              <w:rPr>
                <w:rFonts w:asciiTheme="minorHAnsi" w:hAnsiTheme="minorHAnsi" w:cstheme="minorHAnsi"/>
                <w:color w:val="000000"/>
                <w:szCs w:val="22"/>
                <w:lang w:val="sq-AL"/>
              </w:rPr>
              <w:t>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rmir</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simi dhe bashk</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rendimi i strategjis</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 uljen e 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rdorimit t</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cash-it, k</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rkon m</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shum</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infrastruktur</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kujdes dhe koh</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nga bankat dhe institucionet, p</w:t>
            </w:r>
            <w:r w:rsidR="007A7403" w:rsidRPr="00960EFE">
              <w:rPr>
                <w:rFonts w:asciiTheme="minorHAnsi" w:hAnsiTheme="minorHAnsi" w:cstheme="minorHAnsi"/>
                <w:color w:val="000000"/>
                <w:szCs w:val="22"/>
                <w:lang w:val="sq-AL"/>
              </w:rPr>
              <w:t>ër</w:t>
            </w:r>
            <w:r w:rsidR="003557C4" w:rsidRPr="00960EFE">
              <w:rPr>
                <w:rFonts w:asciiTheme="minorHAnsi" w:hAnsiTheme="minorHAnsi" w:cstheme="minorHAnsi"/>
                <w:color w:val="000000"/>
                <w:szCs w:val="22"/>
                <w:lang w:val="sq-AL"/>
              </w:rPr>
              <w:t xml:space="preserve"> edukim, gjith</w:t>
            </w:r>
            <w:r w:rsidR="007A7403" w:rsidRPr="00960EFE">
              <w:rPr>
                <w:rFonts w:asciiTheme="minorHAnsi" w:hAnsiTheme="minorHAnsi" w:cstheme="minorHAnsi"/>
                <w:color w:val="000000"/>
                <w:szCs w:val="22"/>
                <w:lang w:val="sq-AL"/>
              </w:rPr>
              <w:t xml:space="preserve">ë </w:t>
            </w:r>
            <w:r w:rsidR="003557C4" w:rsidRPr="00960EFE">
              <w:rPr>
                <w:rFonts w:asciiTheme="minorHAnsi" w:hAnsiTheme="minorHAnsi" w:cstheme="minorHAnsi"/>
                <w:color w:val="000000"/>
                <w:szCs w:val="22"/>
                <w:lang w:val="sq-AL"/>
              </w:rPr>
              <w:t>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rfshirjen e biznesit dhe veçan</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risht t</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publikut</w:t>
            </w:r>
          </w:p>
        </w:tc>
        <w:tc>
          <w:tcPr>
            <w:tcW w:w="1341" w:type="dxa"/>
            <w:tcBorders>
              <w:top w:val="single" w:sz="4" w:space="0" w:color="auto"/>
              <w:left w:val="single" w:sz="4" w:space="0" w:color="auto"/>
              <w:bottom w:val="single" w:sz="4" w:space="0" w:color="auto"/>
              <w:right w:val="single" w:sz="4" w:space="0" w:color="auto"/>
            </w:tcBorders>
          </w:tcPr>
          <w:p w14:paraId="18319A71" w14:textId="0F6BC842" w:rsidR="002D1FCD" w:rsidRPr="00960EFE" w:rsidRDefault="002D1FCD" w:rsidP="00E35694">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41FE9C52" w14:textId="2BC005DF" w:rsidR="002D1FCD" w:rsidRPr="00960EFE" w:rsidRDefault="00A30924"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P</w:t>
            </w:r>
            <w:r w:rsidR="002D2635"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5FBFC343" w14:textId="236EEE0E" w:rsidR="002D1FCD" w:rsidRPr="00960EFE" w:rsidRDefault="002D2635"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MF po konsultohet me BSH p</w:t>
            </w:r>
            <w:r w:rsidR="003E0514" w:rsidRPr="00960EFE">
              <w:rPr>
                <w:rFonts w:asciiTheme="minorHAnsi" w:hAnsiTheme="minorHAnsi" w:cstheme="minorHAnsi"/>
                <w:szCs w:val="22"/>
                <w:lang w:val="sq-AL"/>
              </w:rPr>
              <w:t>ë</w:t>
            </w:r>
            <w:r w:rsidRPr="00960EFE">
              <w:rPr>
                <w:rFonts w:asciiTheme="minorHAnsi" w:hAnsiTheme="minorHAnsi" w:cstheme="minorHAnsi"/>
                <w:szCs w:val="22"/>
                <w:lang w:val="sq-AL"/>
              </w:rPr>
              <w:t>r deta</w:t>
            </w:r>
            <w:r w:rsidR="003E0514" w:rsidRPr="00960EFE">
              <w:rPr>
                <w:rFonts w:asciiTheme="minorHAnsi" w:hAnsiTheme="minorHAnsi" w:cstheme="minorHAnsi"/>
                <w:szCs w:val="22"/>
                <w:lang w:val="sq-AL"/>
              </w:rPr>
              <w:t>j</w:t>
            </w:r>
            <w:r w:rsidRPr="00960EFE">
              <w:rPr>
                <w:rFonts w:asciiTheme="minorHAnsi" w:hAnsiTheme="minorHAnsi" w:cstheme="minorHAnsi"/>
                <w:szCs w:val="22"/>
                <w:lang w:val="sq-AL"/>
              </w:rPr>
              <w:t>imin m</w:t>
            </w:r>
            <w:r w:rsidR="003E0514"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shum</w:t>
            </w:r>
            <w:r w:rsidR="003E0514"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t</w:t>
            </w:r>
            <w:r w:rsidR="003E0514"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masave</w:t>
            </w:r>
            <w:r w:rsidR="003E0514" w:rsidRPr="00960EFE">
              <w:rPr>
                <w:rFonts w:asciiTheme="minorHAnsi" w:hAnsiTheme="minorHAnsi" w:cstheme="minorHAnsi"/>
                <w:szCs w:val="22"/>
                <w:lang w:val="sq-AL"/>
              </w:rPr>
              <w:t xml:space="preserve"> lidhur me këtë komponent.</w:t>
            </w:r>
          </w:p>
        </w:tc>
      </w:tr>
      <w:tr w:rsidR="003557C4" w:rsidRPr="00960EFE" w14:paraId="5C379C02" w14:textId="77777777" w:rsidTr="006D1AB4">
        <w:tc>
          <w:tcPr>
            <w:tcW w:w="1595" w:type="dxa"/>
            <w:tcBorders>
              <w:top w:val="single" w:sz="4" w:space="0" w:color="auto"/>
              <w:left w:val="single" w:sz="4" w:space="0" w:color="auto"/>
              <w:bottom w:val="single" w:sz="4" w:space="0" w:color="auto"/>
              <w:right w:val="single" w:sz="4" w:space="0" w:color="auto"/>
            </w:tcBorders>
          </w:tcPr>
          <w:p w14:paraId="28756CC1" w14:textId="136E75BA" w:rsidR="003557C4" w:rsidRPr="00960EFE" w:rsidRDefault="009A2D15" w:rsidP="0001358F">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3BD9EDDF" w14:textId="0F478C4F" w:rsidR="003557C4" w:rsidRPr="00960EFE" w:rsidRDefault="005C6069" w:rsidP="0001358F">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3. </w:t>
            </w:r>
            <w:r w:rsidR="003557C4" w:rsidRPr="00960EFE">
              <w:rPr>
                <w:rFonts w:asciiTheme="minorHAnsi" w:hAnsiTheme="minorHAnsi" w:cstheme="minorHAnsi"/>
                <w:color w:val="000000"/>
                <w:szCs w:val="22"/>
                <w:lang w:val="sq-AL"/>
              </w:rPr>
              <w:t>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 zhvillimin e turizmit, politikat stimuluese 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 turizmin, duhen bashk</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renduar me t</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nj</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jt</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n linj</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incentivimi dhe mb</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shtetje 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 prodhuesit bujq</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sor si nevoj</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dhe lidhje e ngusht p</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 impakt pozitiv n</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ekonomi n</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 harmoni me nj</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ra-tjetr</w:t>
            </w:r>
            <w:r w:rsidR="007A7403" w:rsidRPr="00960EFE">
              <w:rPr>
                <w:rFonts w:asciiTheme="minorHAnsi" w:hAnsiTheme="minorHAnsi" w:cstheme="minorHAnsi"/>
                <w:color w:val="000000"/>
                <w:szCs w:val="22"/>
                <w:lang w:val="sq-AL"/>
              </w:rPr>
              <w:t>ë</w:t>
            </w:r>
            <w:r w:rsidR="003557C4" w:rsidRPr="00960EFE">
              <w:rPr>
                <w:rFonts w:asciiTheme="minorHAnsi" w:hAnsiTheme="minorHAnsi" w:cstheme="minorHAnsi"/>
                <w:color w:val="000000"/>
                <w:szCs w:val="22"/>
                <w:lang w:val="sq-AL"/>
              </w:rPr>
              <w:t xml:space="preserve">n </w:t>
            </w:r>
          </w:p>
        </w:tc>
        <w:tc>
          <w:tcPr>
            <w:tcW w:w="1341" w:type="dxa"/>
            <w:tcBorders>
              <w:top w:val="single" w:sz="4" w:space="0" w:color="auto"/>
              <w:left w:val="single" w:sz="4" w:space="0" w:color="auto"/>
              <w:bottom w:val="single" w:sz="4" w:space="0" w:color="auto"/>
              <w:right w:val="single" w:sz="4" w:space="0" w:color="auto"/>
            </w:tcBorders>
          </w:tcPr>
          <w:p w14:paraId="328761F9" w14:textId="22E1CAF5" w:rsidR="003557C4" w:rsidRPr="00960EFE" w:rsidRDefault="003557C4" w:rsidP="00E35694">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0EC65EC2" w14:textId="0C65BCFD" w:rsidR="003557C4" w:rsidRPr="00960EFE" w:rsidRDefault="00A30924"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6B2DEF06" w14:textId="1E94C934" w:rsidR="003557C4" w:rsidRPr="00960EFE" w:rsidRDefault="002D2635" w:rsidP="0001358F">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Fokusi i draft SAA eshte formalizimi i sektorit te turi</w:t>
            </w:r>
            <w:r w:rsidR="003E0514" w:rsidRPr="00960EFE">
              <w:rPr>
                <w:rFonts w:asciiTheme="minorHAnsi" w:hAnsiTheme="minorHAnsi" w:cstheme="minorHAnsi"/>
                <w:szCs w:val="22"/>
                <w:lang w:val="sq-AL"/>
              </w:rPr>
              <w:t>z</w:t>
            </w:r>
            <w:r w:rsidRPr="00960EFE">
              <w:rPr>
                <w:rFonts w:asciiTheme="minorHAnsi" w:hAnsiTheme="minorHAnsi" w:cstheme="minorHAnsi"/>
                <w:szCs w:val="22"/>
                <w:lang w:val="sq-AL"/>
              </w:rPr>
              <w:t>mit</w:t>
            </w:r>
            <w:r w:rsidR="003E0514" w:rsidRPr="00960EFE">
              <w:rPr>
                <w:rFonts w:asciiTheme="minorHAnsi" w:hAnsiTheme="minorHAnsi" w:cstheme="minorHAnsi"/>
                <w:szCs w:val="22"/>
                <w:lang w:val="sq-AL"/>
              </w:rPr>
              <w:t>. Turizmi ëhstë një sektori i cila ka shumë incentiva tatimore.</w:t>
            </w:r>
          </w:p>
        </w:tc>
      </w:tr>
      <w:tr w:rsidR="009A2D15" w:rsidRPr="00960EFE" w14:paraId="60C59926" w14:textId="77777777" w:rsidTr="006D1AB4">
        <w:tc>
          <w:tcPr>
            <w:tcW w:w="1595" w:type="dxa"/>
            <w:tcBorders>
              <w:top w:val="single" w:sz="4" w:space="0" w:color="auto"/>
              <w:left w:val="single" w:sz="4" w:space="0" w:color="auto"/>
              <w:bottom w:val="single" w:sz="4" w:space="0" w:color="auto"/>
              <w:right w:val="single" w:sz="4" w:space="0" w:color="auto"/>
            </w:tcBorders>
          </w:tcPr>
          <w:p w14:paraId="2C6DC92D" w14:textId="1280E046" w:rsidR="009A2D15" w:rsidRPr="00960EFE" w:rsidRDefault="009A2D15" w:rsidP="009A2D15">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0ACB96BF" w14:textId="42A135E8" w:rsidR="009A2D15" w:rsidRPr="00960EFE" w:rsidRDefault="009A2D15" w:rsidP="009A2D15">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4. Duhen vlerësuar dhe bërë kujdes me burimet njerzore për </w:t>
            </w:r>
            <w:r w:rsidRPr="00960EFE">
              <w:rPr>
                <w:rFonts w:asciiTheme="minorHAnsi" w:hAnsiTheme="minorHAnsi" w:cstheme="minorHAnsi"/>
                <w:color w:val="000000"/>
                <w:szCs w:val="22"/>
                <w:lang w:val="sq-AL"/>
              </w:rPr>
              <w:lastRenderedPageBreak/>
              <w:t>personelin e kualifikuar dhe me eksperiencë sikur dhe formimin dhe rekrutimin e burimeve të reja njerzore, si mënyrë efikase për rritjen e besimit dhe transparencës nga organet tatimore dhe doganore</w:t>
            </w:r>
          </w:p>
        </w:tc>
        <w:tc>
          <w:tcPr>
            <w:tcW w:w="1341" w:type="dxa"/>
            <w:tcBorders>
              <w:top w:val="single" w:sz="4" w:space="0" w:color="auto"/>
              <w:left w:val="single" w:sz="4" w:space="0" w:color="auto"/>
              <w:bottom w:val="single" w:sz="4" w:space="0" w:color="auto"/>
              <w:right w:val="single" w:sz="4" w:space="0" w:color="auto"/>
            </w:tcBorders>
          </w:tcPr>
          <w:p w14:paraId="3F62D73B" w14:textId="45486F42" w:rsidR="009A2D15" w:rsidRPr="00960EFE" w:rsidRDefault="009A2D15" w:rsidP="009A2D15">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 xml:space="preserve">Dhoma e Tregtisë </w:t>
            </w:r>
            <w:r w:rsidRPr="00960EFE">
              <w:rPr>
                <w:rFonts w:asciiTheme="minorHAnsi" w:hAnsiTheme="minorHAnsi" w:cstheme="minorHAnsi"/>
                <w:color w:val="000000"/>
                <w:szCs w:val="22"/>
                <w:lang w:val="sq-AL"/>
              </w:rPr>
              <w:lastRenderedPageBreak/>
              <w:t>dhe Industrisë</w:t>
            </w:r>
          </w:p>
        </w:tc>
        <w:tc>
          <w:tcPr>
            <w:tcW w:w="1111" w:type="dxa"/>
            <w:tcBorders>
              <w:top w:val="single" w:sz="4" w:space="0" w:color="auto"/>
              <w:left w:val="single" w:sz="4" w:space="0" w:color="auto"/>
              <w:bottom w:val="single" w:sz="4" w:space="0" w:color="auto"/>
              <w:right w:val="single" w:sz="4" w:space="0" w:color="auto"/>
            </w:tcBorders>
          </w:tcPr>
          <w:p w14:paraId="4DE7D4F7" w14:textId="187B5F2F" w:rsidR="009A2D15" w:rsidRPr="00960EFE" w:rsidRDefault="00A30924"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lastRenderedPageBreak/>
              <w:t>P</w:t>
            </w:r>
            <w:r w:rsidR="009A2D15" w:rsidRPr="00960EFE">
              <w:rPr>
                <w:rFonts w:asciiTheme="minorHAnsi" w:hAnsiTheme="minorHAnsi" w:cstheme="minorHAnsi"/>
                <w:szCs w:val="22"/>
                <w:lang w:val="sq-AL"/>
              </w:rPr>
              <w:t>ranuar</w:t>
            </w:r>
          </w:p>
        </w:tc>
        <w:tc>
          <w:tcPr>
            <w:tcW w:w="2389" w:type="dxa"/>
            <w:tcBorders>
              <w:top w:val="single" w:sz="4" w:space="0" w:color="auto"/>
              <w:left w:val="single" w:sz="4" w:space="0" w:color="auto"/>
              <w:bottom w:val="single" w:sz="4" w:space="0" w:color="auto"/>
              <w:right w:val="single" w:sz="4" w:space="0" w:color="auto"/>
            </w:tcBorders>
          </w:tcPr>
          <w:p w14:paraId="51E1DC19" w14:textId="1A52E0C8" w:rsidR="009A2D15" w:rsidRPr="00960EFE" w:rsidRDefault="009A2D15"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Draft SAA përcakton dy komponentë që lidhen me </w:t>
            </w:r>
            <w:r w:rsidRPr="00960EFE">
              <w:rPr>
                <w:rFonts w:asciiTheme="minorHAnsi" w:hAnsiTheme="minorHAnsi" w:cstheme="minorHAnsi"/>
                <w:szCs w:val="22"/>
                <w:lang w:val="sq-AL"/>
              </w:rPr>
              <w:lastRenderedPageBreak/>
              <w:t>rritjen e efikasitetit te administratës tatimore.</w:t>
            </w:r>
          </w:p>
        </w:tc>
      </w:tr>
      <w:tr w:rsidR="009A2D15" w:rsidRPr="00960EFE" w14:paraId="04180B10" w14:textId="77777777" w:rsidTr="006D1AB4">
        <w:tc>
          <w:tcPr>
            <w:tcW w:w="1595" w:type="dxa"/>
            <w:tcBorders>
              <w:top w:val="single" w:sz="4" w:space="0" w:color="auto"/>
              <w:left w:val="single" w:sz="4" w:space="0" w:color="auto"/>
              <w:bottom w:val="single" w:sz="4" w:space="0" w:color="auto"/>
              <w:right w:val="single" w:sz="4" w:space="0" w:color="auto"/>
            </w:tcBorders>
          </w:tcPr>
          <w:p w14:paraId="77B6CFBF" w14:textId="75289DB7" w:rsidR="009A2D15" w:rsidRPr="00960EFE" w:rsidRDefault="009A2D15" w:rsidP="009A2D15">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lastRenderedPageBreak/>
              <w:t>Detajim mase</w:t>
            </w:r>
          </w:p>
        </w:tc>
        <w:tc>
          <w:tcPr>
            <w:tcW w:w="2620" w:type="dxa"/>
            <w:tcBorders>
              <w:top w:val="single" w:sz="4" w:space="0" w:color="auto"/>
              <w:left w:val="single" w:sz="4" w:space="0" w:color="auto"/>
              <w:bottom w:val="single" w:sz="4" w:space="0" w:color="auto"/>
              <w:right w:val="single" w:sz="4" w:space="0" w:color="auto"/>
            </w:tcBorders>
          </w:tcPr>
          <w:p w14:paraId="3B4CD1EA" w14:textId="02B25BB1" w:rsidR="009A2D15" w:rsidRPr="00960EFE" w:rsidRDefault="009A2D15" w:rsidP="009A2D15">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5. Strategjia duhet të marrë në konsiderat përveç rritjes së të ardhurave edhe përmirësimin në përdorimin e fondeve publike nga qeveria në funksion të rritjes së vlerës së shtuar të investimeve afatgjata dhe reduktuar shpenzimet, bazuar në analizat kosto-përfitim. Ky fenomen, është konstatuar shpesh nga KLSH apo organe ndërkombëtare</w:t>
            </w:r>
          </w:p>
        </w:tc>
        <w:tc>
          <w:tcPr>
            <w:tcW w:w="1341" w:type="dxa"/>
            <w:tcBorders>
              <w:top w:val="single" w:sz="4" w:space="0" w:color="auto"/>
              <w:left w:val="single" w:sz="4" w:space="0" w:color="auto"/>
              <w:bottom w:val="single" w:sz="4" w:space="0" w:color="auto"/>
              <w:right w:val="single" w:sz="4" w:space="0" w:color="auto"/>
            </w:tcBorders>
          </w:tcPr>
          <w:p w14:paraId="0D1DDDD8" w14:textId="395678CB" w:rsidR="009A2D15" w:rsidRPr="00960EFE" w:rsidRDefault="009A2D15" w:rsidP="009A2D15">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4DD46728" w14:textId="1D59570B" w:rsidR="009A2D15" w:rsidRPr="00960EFE" w:rsidRDefault="00A30924"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68865281" w14:textId="364BA8F5" w:rsidR="009A2D15" w:rsidRPr="00960EFE" w:rsidRDefault="009A2D15" w:rsidP="009A2D15">
            <w:pPr>
              <w:pStyle w:val="BodyText"/>
              <w:jc w:val="both"/>
              <w:rPr>
                <w:rFonts w:asciiTheme="minorHAnsi" w:hAnsiTheme="minorHAnsi" w:cstheme="minorHAnsi"/>
                <w:szCs w:val="22"/>
                <w:lang w:val="sq-AL"/>
              </w:rPr>
            </w:pPr>
            <w:r w:rsidRPr="00960EFE">
              <w:rPr>
                <w:rFonts w:asciiTheme="minorHAnsi" w:hAnsiTheme="minorHAnsi" w:cstheme="minorHAnsi"/>
                <w:color w:val="000000"/>
                <w:szCs w:val="22"/>
                <w:lang w:val="sq-AL"/>
              </w:rPr>
              <w:t>Përmirësimn në përdorimin e fondeve publike adresohet nën një dokument tjetër, në Strategjinë e Financave Publike dhe dokumenta të tjera te MF</w:t>
            </w:r>
          </w:p>
        </w:tc>
      </w:tr>
      <w:tr w:rsidR="009A2D15" w:rsidRPr="00960EFE" w14:paraId="05A8B19F" w14:textId="77777777" w:rsidTr="006D1AB4">
        <w:tc>
          <w:tcPr>
            <w:tcW w:w="1595" w:type="dxa"/>
            <w:tcBorders>
              <w:top w:val="single" w:sz="4" w:space="0" w:color="auto"/>
              <w:left w:val="single" w:sz="4" w:space="0" w:color="auto"/>
              <w:bottom w:val="single" w:sz="4" w:space="0" w:color="auto"/>
              <w:right w:val="single" w:sz="4" w:space="0" w:color="auto"/>
            </w:tcBorders>
          </w:tcPr>
          <w:p w14:paraId="6779545D" w14:textId="32376FD7" w:rsidR="009A2D15" w:rsidRPr="00960EFE" w:rsidRDefault="009A2D15" w:rsidP="009A2D15">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215A5DE2" w14:textId="756FE64F" w:rsidR="009A2D15" w:rsidRPr="00960EFE" w:rsidRDefault="009A2D15" w:rsidP="009A2D15">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6. Rënia dhe luhatjet e kursit të këmbimit po thellojnë disavantazhet të mëdha financiare për bizneset që operojnë në tregun ndërkombëtar, duke sjell rritje të kostove të pagesave edhe për efekt të tatimeve. Këto efekte negative nuk kanë prekur vetëm biznesin fason, por të gjitha bizneset prodhuese që eksportojnë produktet bazuar në lëndët e para të vendit.</w:t>
            </w:r>
          </w:p>
          <w:p w14:paraId="35D3333E" w14:textId="6857C9E8" w:rsidR="009A2D15" w:rsidRPr="00960EFE" w:rsidRDefault="009A2D15" w:rsidP="009A2D15">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Në draft-strategji dhe plani i veprimit të saj duhet të gjejnë reflektim ndërrmarrja e masave lehtësuese </w:t>
            </w:r>
            <w:r w:rsidRPr="00960EFE">
              <w:rPr>
                <w:rFonts w:asciiTheme="minorHAnsi" w:hAnsiTheme="minorHAnsi" w:cstheme="minorHAnsi"/>
                <w:color w:val="000000"/>
                <w:szCs w:val="22"/>
                <w:lang w:val="sq-AL"/>
              </w:rPr>
              <w:lastRenderedPageBreak/>
              <w:t xml:space="preserve">për subjekte eksportuese që ndikohen nga nënçmimi i Euros. </w:t>
            </w:r>
          </w:p>
          <w:p w14:paraId="34A654D1" w14:textId="0AE9AD17" w:rsidR="009A2D15" w:rsidRPr="00960EFE" w:rsidRDefault="009A2D15" w:rsidP="009A2D15">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Duhet të ofrohen lehtësira fiskale për periudha kur kursi i këmbimit pëson luhatje të mëdha, duke mundësuar shtyrje ose ulje të pagesave të detyrimeve fiskale për bizneset e prekura, duke krijuar lehtësira për subvencione etj.</w:t>
            </w:r>
          </w:p>
        </w:tc>
        <w:tc>
          <w:tcPr>
            <w:tcW w:w="1341" w:type="dxa"/>
            <w:tcBorders>
              <w:top w:val="single" w:sz="4" w:space="0" w:color="auto"/>
              <w:left w:val="single" w:sz="4" w:space="0" w:color="auto"/>
              <w:bottom w:val="single" w:sz="4" w:space="0" w:color="auto"/>
              <w:right w:val="single" w:sz="4" w:space="0" w:color="auto"/>
            </w:tcBorders>
          </w:tcPr>
          <w:p w14:paraId="6C10B861" w14:textId="1BC3A9AA" w:rsidR="009A2D15" w:rsidRPr="00960EFE" w:rsidRDefault="009A2D15" w:rsidP="009A2D15">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587E5500" w14:textId="7A337464" w:rsidR="009A2D15" w:rsidRPr="00960EFE" w:rsidRDefault="00A30924"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018FD345" w14:textId="17537571" w:rsidR="009A2D15" w:rsidRPr="00960EFE" w:rsidRDefault="009A2D15"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 xml:space="preserve">Draft SAA përcakton drejtimet kryesore të zhvillimit të politikës tatimore dhe mirëadministrimit tatimor e doganor. </w:t>
            </w:r>
          </w:p>
        </w:tc>
      </w:tr>
      <w:tr w:rsidR="009A2D15" w:rsidRPr="00960EFE" w14:paraId="5D84373E" w14:textId="77777777" w:rsidTr="006D1AB4">
        <w:tc>
          <w:tcPr>
            <w:tcW w:w="1595" w:type="dxa"/>
            <w:tcBorders>
              <w:top w:val="single" w:sz="4" w:space="0" w:color="auto"/>
              <w:left w:val="single" w:sz="4" w:space="0" w:color="auto"/>
              <w:bottom w:val="single" w:sz="4" w:space="0" w:color="auto"/>
              <w:right w:val="single" w:sz="4" w:space="0" w:color="auto"/>
            </w:tcBorders>
          </w:tcPr>
          <w:p w14:paraId="7C617620" w14:textId="13CA5669" w:rsidR="009A2D15" w:rsidRPr="00960EFE" w:rsidRDefault="009A2D15" w:rsidP="009A2D15">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41FDA362" w14:textId="75D2073C" w:rsidR="009A2D15" w:rsidRPr="00960EFE" w:rsidRDefault="009A2D15" w:rsidP="009A2D15">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7. Politikat e nxitjes së investimeve përmes stimujve fiskal, duhet të konsiderohen si pjesë e pandarë e kësaj draft strategjie dhe e planit veprimit, për mbështetjet e drejtpërdrejta për uljen e kostove të prodhimit dhe rritjen e konkurrueshmërisë </w:t>
            </w:r>
          </w:p>
        </w:tc>
        <w:tc>
          <w:tcPr>
            <w:tcW w:w="1341" w:type="dxa"/>
            <w:tcBorders>
              <w:top w:val="single" w:sz="4" w:space="0" w:color="auto"/>
              <w:left w:val="single" w:sz="4" w:space="0" w:color="auto"/>
              <w:bottom w:val="single" w:sz="4" w:space="0" w:color="auto"/>
              <w:right w:val="single" w:sz="4" w:space="0" w:color="auto"/>
            </w:tcBorders>
          </w:tcPr>
          <w:p w14:paraId="3A71C6E3" w14:textId="2CF83091" w:rsidR="009A2D15" w:rsidRPr="00960EFE" w:rsidRDefault="009A2D15" w:rsidP="009A2D15">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39E7B59A" w14:textId="128A8178" w:rsidR="009A2D15" w:rsidRPr="00960EFE" w:rsidRDefault="00A30924"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092EA532" w14:textId="2A1E863C" w:rsidR="009A2D15" w:rsidRPr="00960EFE" w:rsidRDefault="009A2D15" w:rsidP="009A2D15">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Draft SAA përcakton drejtimet kryesore të zhvillimit te politikes tatimore dhe mireadministrimit tatimor e doganor.</w:t>
            </w:r>
          </w:p>
        </w:tc>
      </w:tr>
      <w:tr w:rsidR="002C4CA3" w:rsidRPr="00960EFE" w14:paraId="7968D011" w14:textId="77777777" w:rsidTr="006D1AB4">
        <w:tc>
          <w:tcPr>
            <w:tcW w:w="1595" w:type="dxa"/>
            <w:tcBorders>
              <w:top w:val="single" w:sz="4" w:space="0" w:color="auto"/>
              <w:left w:val="single" w:sz="4" w:space="0" w:color="auto"/>
              <w:bottom w:val="single" w:sz="4" w:space="0" w:color="auto"/>
              <w:right w:val="single" w:sz="4" w:space="0" w:color="auto"/>
            </w:tcBorders>
          </w:tcPr>
          <w:p w14:paraId="06A40E02" w14:textId="5461C2AD" w:rsidR="002C4CA3" w:rsidRPr="00960EFE" w:rsidRDefault="009A2D15" w:rsidP="002C4CA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5EBA0485" w14:textId="7A411756" w:rsidR="00625E56" w:rsidRPr="00960EFE" w:rsidRDefault="005C6069" w:rsidP="002C4CA3">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8. </w:t>
            </w:r>
            <w:r w:rsidR="002C4CA3" w:rsidRPr="00960EFE">
              <w:rPr>
                <w:rFonts w:asciiTheme="minorHAnsi" w:hAnsiTheme="minorHAnsi" w:cstheme="minorHAnsi"/>
                <w:color w:val="000000"/>
                <w:szCs w:val="22"/>
                <w:lang w:val="sq-AL"/>
              </w:rPr>
              <w:t>N</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planin e veprimit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k</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saj strategjie duhet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p</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rfshihet miratimi i nj</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pakete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strukturuar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mb</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shtetjes financiare dhe incentiva fiskale 2025. Sip</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rmarrja k</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rkon dhe pret nisjen sa m</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par</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aksioneve konkrete nga qeveria, me politika nxit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se dhe tregues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matsh</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m n</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mb</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shtetje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konkurrueshm</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ris</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inovacionit dhe rritjes s</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eksporteve. P</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r sip</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rmarrjen, n</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veçanti industrit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prodhuese q</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bazohen n</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l</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nd</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t e para t</w:t>
            </w:r>
            <w:r w:rsidR="007A7403" w:rsidRPr="00960EFE">
              <w:rPr>
                <w:rFonts w:asciiTheme="minorHAnsi" w:hAnsiTheme="minorHAnsi" w:cstheme="minorHAnsi"/>
                <w:color w:val="000000"/>
                <w:szCs w:val="22"/>
                <w:lang w:val="sq-AL"/>
              </w:rPr>
              <w:t>ë</w:t>
            </w:r>
            <w:r w:rsidR="002C4CA3" w:rsidRPr="00960EFE">
              <w:rPr>
                <w:rFonts w:asciiTheme="minorHAnsi" w:hAnsiTheme="minorHAnsi" w:cstheme="minorHAnsi"/>
                <w:color w:val="000000"/>
                <w:szCs w:val="22"/>
                <w:lang w:val="sq-AL"/>
              </w:rPr>
              <w:t xml:space="preserve"> vendit</w:t>
            </w:r>
            <w:r w:rsidR="00625E56" w:rsidRPr="00960EFE">
              <w:rPr>
                <w:rFonts w:asciiTheme="minorHAnsi" w:hAnsiTheme="minorHAnsi" w:cstheme="minorHAnsi"/>
                <w:color w:val="000000"/>
                <w:szCs w:val="22"/>
                <w:lang w:val="sq-AL"/>
              </w:rPr>
              <w:t xml:space="preserve">, siç </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sht</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agroindustria, nevoitet mb</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shtetje financiare </w:t>
            </w:r>
            <w:r w:rsidR="00625E56" w:rsidRPr="00960EFE">
              <w:rPr>
                <w:rFonts w:asciiTheme="minorHAnsi" w:hAnsiTheme="minorHAnsi" w:cstheme="minorHAnsi"/>
                <w:color w:val="000000"/>
                <w:szCs w:val="22"/>
                <w:lang w:val="sq-AL"/>
              </w:rPr>
              <w:lastRenderedPageBreak/>
              <w:t>dhe incentiva fiskale q</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jan</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t</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domosdoshme p</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r zhvillim t</w:t>
            </w:r>
            <w:r w:rsidR="00231256"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q</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ndruesh</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m.</w:t>
            </w:r>
          </w:p>
        </w:tc>
        <w:tc>
          <w:tcPr>
            <w:tcW w:w="1341" w:type="dxa"/>
            <w:tcBorders>
              <w:top w:val="single" w:sz="4" w:space="0" w:color="auto"/>
              <w:left w:val="single" w:sz="4" w:space="0" w:color="auto"/>
              <w:bottom w:val="single" w:sz="4" w:space="0" w:color="auto"/>
              <w:right w:val="single" w:sz="4" w:space="0" w:color="auto"/>
            </w:tcBorders>
          </w:tcPr>
          <w:p w14:paraId="214C3916" w14:textId="3FA86FD2" w:rsidR="002C4CA3" w:rsidRPr="00960EFE" w:rsidRDefault="002C4CA3" w:rsidP="002C4CA3">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lastRenderedPageBreak/>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0436C182" w14:textId="149B2426" w:rsidR="002C4CA3" w:rsidRPr="00960EFE" w:rsidRDefault="00A30924" w:rsidP="002C4CA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7C569511" w14:textId="668C3C7F" w:rsidR="0036714E" w:rsidRPr="00960EFE" w:rsidRDefault="0036714E" w:rsidP="003E051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Ndryshimet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politikat tatimore do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b</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hen vet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m pas kryerje s</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analizave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kostove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rfitimeve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politikave ekzistuese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rjashtimeve apo iniciativave tatimore. Ky </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sht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edhe kusht i ven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nga BE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Planin e Rritjes. Propozimi do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jet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n</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v</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mendje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stafit 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MF gjat</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kryerjess s</w:t>
            </w:r>
            <w:r w:rsidR="00A50790" w:rsidRPr="00960EFE">
              <w:rPr>
                <w:rFonts w:asciiTheme="minorHAnsi" w:hAnsiTheme="minorHAnsi" w:cstheme="minorHAnsi"/>
                <w:szCs w:val="22"/>
                <w:lang w:val="sq-AL"/>
              </w:rPr>
              <w:t>ë</w:t>
            </w:r>
            <w:r w:rsidRPr="00960EFE">
              <w:rPr>
                <w:rFonts w:asciiTheme="minorHAnsi" w:hAnsiTheme="minorHAnsi" w:cstheme="minorHAnsi"/>
                <w:szCs w:val="22"/>
                <w:lang w:val="sq-AL"/>
              </w:rPr>
              <w:t xml:space="preserve"> analizave.</w:t>
            </w:r>
          </w:p>
          <w:p w14:paraId="09971807" w14:textId="074C3A01" w:rsidR="003E0514" w:rsidRPr="00960EFE" w:rsidRDefault="003E0514" w:rsidP="003E0514">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Komponenti 1.1 dhe komponenti 1.2 i Shtyllës 1 është ripunuar për të treguar në detaje planin e punës pas kryerjes së analizave brenda qershrit 2025.</w:t>
            </w:r>
          </w:p>
          <w:p w14:paraId="43AA5AC3" w14:textId="77777777" w:rsidR="002C4CA3" w:rsidRPr="00960EFE" w:rsidRDefault="002C4CA3" w:rsidP="002C4CA3">
            <w:pPr>
              <w:pStyle w:val="BodyText"/>
              <w:jc w:val="both"/>
              <w:rPr>
                <w:rFonts w:asciiTheme="minorHAnsi" w:hAnsiTheme="minorHAnsi" w:cstheme="minorHAnsi"/>
                <w:szCs w:val="22"/>
                <w:lang w:val="sq-AL"/>
              </w:rPr>
            </w:pPr>
          </w:p>
        </w:tc>
      </w:tr>
      <w:tr w:rsidR="00625E56" w:rsidRPr="00960EFE" w14:paraId="1561BBC8" w14:textId="77777777" w:rsidTr="006D1AB4">
        <w:tc>
          <w:tcPr>
            <w:tcW w:w="1595" w:type="dxa"/>
            <w:tcBorders>
              <w:top w:val="single" w:sz="4" w:space="0" w:color="auto"/>
              <w:left w:val="single" w:sz="4" w:space="0" w:color="auto"/>
              <w:bottom w:val="single" w:sz="4" w:space="0" w:color="auto"/>
              <w:right w:val="single" w:sz="4" w:space="0" w:color="auto"/>
            </w:tcBorders>
          </w:tcPr>
          <w:p w14:paraId="43DB6A54" w14:textId="45763A18" w:rsidR="00625E56" w:rsidRPr="00960EFE" w:rsidRDefault="009A2D15" w:rsidP="002C4CA3">
            <w:pPr>
              <w:pStyle w:val="BodyText"/>
              <w:jc w:val="both"/>
              <w:rPr>
                <w:rFonts w:asciiTheme="minorHAnsi" w:hAnsiTheme="minorHAnsi" w:cstheme="minorHAnsi"/>
                <w:i/>
                <w:iCs/>
                <w:szCs w:val="22"/>
                <w:lang w:val="sq-AL"/>
              </w:rPr>
            </w:pPr>
            <w:r w:rsidRPr="00960EFE">
              <w:rPr>
                <w:rFonts w:asciiTheme="minorHAnsi" w:hAnsiTheme="minorHAnsi" w:cstheme="minorHAnsi"/>
                <w:i/>
                <w:iCs/>
                <w:szCs w:val="22"/>
                <w:lang w:val="sq-AL"/>
              </w:rPr>
              <w:t>Detajim mase</w:t>
            </w:r>
          </w:p>
        </w:tc>
        <w:tc>
          <w:tcPr>
            <w:tcW w:w="2620" w:type="dxa"/>
            <w:tcBorders>
              <w:top w:val="single" w:sz="4" w:space="0" w:color="auto"/>
              <w:left w:val="single" w:sz="4" w:space="0" w:color="auto"/>
              <w:bottom w:val="single" w:sz="4" w:space="0" w:color="auto"/>
              <w:right w:val="single" w:sz="4" w:space="0" w:color="auto"/>
            </w:tcBorders>
          </w:tcPr>
          <w:p w14:paraId="538AF1E7" w14:textId="46EB69A6" w:rsidR="00625E56" w:rsidRPr="00960EFE" w:rsidRDefault="005C6069" w:rsidP="002C4CA3">
            <w:pPr>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 xml:space="preserve">9. </w:t>
            </w:r>
            <w:r w:rsidR="00625E56" w:rsidRPr="00960EFE">
              <w:rPr>
                <w:rFonts w:asciiTheme="minorHAnsi" w:hAnsiTheme="minorHAnsi" w:cstheme="minorHAnsi"/>
                <w:color w:val="000000"/>
                <w:szCs w:val="22"/>
                <w:lang w:val="sq-AL"/>
              </w:rPr>
              <w:t>N</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k</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t</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draft-strategji t</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p</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rfshihen dhe zhvillimet rajonale p</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r Ballkanin Per</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ndimor, veçan</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risht p</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r Kosov</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n duke punuar n</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 xml:space="preserve"> harmonizimin e politikave fiskale, doganat, bashk</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punimin dhe bashk</w:t>
            </w:r>
            <w:r w:rsidR="007A7403" w:rsidRPr="00960EFE">
              <w:rPr>
                <w:rFonts w:asciiTheme="minorHAnsi" w:hAnsiTheme="minorHAnsi" w:cstheme="minorHAnsi"/>
                <w:color w:val="000000"/>
                <w:szCs w:val="22"/>
                <w:lang w:val="sq-AL"/>
              </w:rPr>
              <w:t>ë</w:t>
            </w:r>
            <w:r w:rsidR="00625E56" w:rsidRPr="00960EFE">
              <w:rPr>
                <w:rFonts w:asciiTheme="minorHAnsi" w:hAnsiTheme="minorHAnsi" w:cstheme="minorHAnsi"/>
                <w:color w:val="000000"/>
                <w:szCs w:val="22"/>
                <w:lang w:val="sq-AL"/>
              </w:rPr>
              <w:t>rendimin e tregjeve.</w:t>
            </w:r>
          </w:p>
        </w:tc>
        <w:tc>
          <w:tcPr>
            <w:tcW w:w="1341" w:type="dxa"/>
            <w:tcBorders>
              <w:top w:val="single" w:sz="4" w:space="0" w:color="auto"/>
              <w:left w:val="single" w:sz="4" w:space="0" w:color="auto"/>
              <w:bottom w:val="single" w:sz="4" w:space="0" w:color="auto"/>
              <w:right w:val="single" w:sz="4" w:space="0" w:color="auto"/>
            </w:tcBorders>
          </w:tcPr>
          <w:p w14:paraId="146F1F82" w14:textId="0188803A" w:rsidR="00625E56" w:rsidRPr="00960EFE" w:rsidRDefault="00625E56" w:rsidP="002C4CA3">
            <w:pPr>
              <w:pStyle w:val="BodyText"/>
              <w:rPr>
                <w:rFonts w:asciiTheme="minorHAnsi" w:hAnsiTheme="minorHAnsi" w:cstheme="minorHAnsi"/>
                <w:color w:val="000000"/>
                <w:szCs w:val="22"/>
                <w:lang w:val="sq-AL"/>
              </w:rPr>
            </w:pPr>
            <w:r w:rsidRPr="00960EFE">
              <w:rPr>
                <w:rFonts w:asciiTheme="minorHAnsi" w:hAnsiTheme="minorHAnsi" w:cstheme="minorHAnsi"/>
                <w:color w:val="000000"/>
                <w:szCs w:val="22"/>
                <w:lang w:val="sq-AL"/>
              </w:rPr>
              <w:t>Dhoma e Tregtisë dhe Industrisë</w:t>
            </w:r>
          </w:p>
        </w:tc>
        <w:tc>
          <w:tcPr>
            <w:tcW w:w="1111" w:type="dxa"/>
            <w:tcBorders>
              <w:top w:val="single" w:sz="4" w:space="0" w:color="auto"/>
              <w:left w:val="single" w:sz="4" w:space="0" w:color="auto"/>
              <w:bottom w:val="single" w:sz="4" w:space="0" w:color="auto"/>
              <w:right w:val="single" w:sz="4" w:space="0" w:color="auto"/>
            </w:tcBorders>
          </w:tcPr>
          <w:p w14:paraId="061889FC" w14:textId="430D03F4" w:rsidR="00625E56" w:rsidRPr="00960EFE" w:rsidRDefault="00A30924" w:rsidP="002C4CA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76722E28" w14:textId="4461ED26" w:rsidR="00625E56" w:rsidRPr="00960EFE" w:rsidRDefault="003E0514" w:rsidP="002C4CA3">
            <w:pPr>
              <w:pStyle w:val="BodyText"/>
              <w:jc w:val="both"/>
              <w:rPr>
                <w:rFonts w:asciiTheme="minorHAnsi" w:hAnsiTheme="minorHAnsi" w:cstheme="minorHAnsi"/>
                <w:szCs w:val="22"/>
                <w:lang w:val="sq-AL"/>
              </w:rPr>
            </w:pPr>
            <w:r w:rsidRPr="00960EFE">
              <w:rPr>
                <w:rFonts w:asciiTheme="minorHAnsi" w:hAnsiTheme="minorHAnsi" w:cstheme="minorHAnsi"/>
                <w:szCs w:val="22"/>
                <w:lang w:val="sq-AL"/>
              </w:rPr>
              <w:t>Zhvillimet rajonale nuk janë pjesë e kësaj strategjie.</w:t>
            </w:r>
          </w:p>
        </w:tc>
      </w:tr>
    </w:tbl>
    <w:p w14:paraId="33E44FA3" w14:textId="77777777" w:rsidR="005B6D2B" w:rsidRPr="00960EFE" w:rsidRDefault="005B6D2B">
      <w:pPr>
        <w:rPr>
          <w:rFonts w:asciiTheme="minorHAnsi" w:hAnsiTheme="minorHAnsi" w:cstheme="minorHAnsi"/>
          <w:szCs w:val="22"/>
          <w:lang w:val="sq-AL"/>
        </w:rPr>
      </w:pPr>
    </w:p>
    <w:sectPr w:rsidR="005B6D2B" w:rsidRPr="00960EFE" w:rsidSect="007A740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BF334" w14:textId="77777777" w:rsidR="006A6CB5" w:rsidRDefault="006A6CB5" w:rsidP="006F4C16">
      <w:r>
        <w:separator/>
      </w:r>
    </w:p>
  </w:endnote>
  <w:endnote w:type="continuationSeparator" w:id="0">
    <w:p w14:paraId="4C6D5DEF" w14:textId="77777777" w:rsidR="006A6CB5" w:rsidRDefault="006A6CB5" w:rsidP="006F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CF56C" w14:textId="77777777" w:rsidR="006A6CB5" w:rsidRDefault="006A6CB5" w:rsidP="006F4C16">
      <w:r>
        <w:separator/>
      </w:r>
    </w:p>
  </w:footnote>
  <w:footnote w:type="continuationSeparator" w:id="0">
    <w:p w14:paraId="4B0455C6" w14:textId="77777777" w:rsidR="006A6CB5" w:rsidRDefault="006A6CB5" w:rsidP="006F4C16">
      <w:r>
        <w:continuationSeparator/>
      </w:r>
    </w:p>
  </w:footnote>
  <w:footnote w:id="1">
    <w:p w14:paraId="00081BE4" w14:textId="77777777" w:rsidR="007A7403" w:rsidRPr="00644FFA" w:rsidRDefault="007A7403" w:rsidP="0053101B">
      <w:pPr>
        <w:pStyle w:val="FootnoteText"/>
        <w:spacing w:after="0" w:line="240" w:lineRule="auto"/>
        <w:rPr>
          <w:rFonts w:ascii="Times New Roman" w:hAnsi="Times New Roman"/>
          <w:sz w:val="18"/>
          <w:szCs w:val="18"/>
          <w:lang w:val="sq-AL"/>
        </w:rPr>
      </w:pPr>
      <w:r w:rsidRPr="00644FFA">
        <w:rPr>
          <w:rStyle w:val="FootnoteReference"/>
          <w:rFonts w:ascii="Times New Roman" w:hAnsi="Times New Roman"/>
          <w:sz w:val="18"/>
          <w:szCs w:val="18"/>
          <w:lang w:val="sq-AL"/>
        </w:rPr>
        <w:footnoteRef/>
      </w:r>
      <w:r w:rsidRPr="00644FFA">
        <w:rPr>
          <w:rFonts w:ascii="Times New Roman" w:hAnsi="Times New Roman"/>
          <w:sz w:val="18"/>
          <w:szCs w:val="18"/>
          <w:lang w:val="sq-AL"/>
        </w:rPr>
        <w:t xml:space="preserve"> i referohet një parimi ose qëllimi të financave publike që vendimet fiskale (taksimi) duhet të shmangin shtrembërimin që ndikon ndaj vendimeve ekonomike nga bizneset, punëtorët dhe konsumatorët.</w:t>
      </w:r>
    </w:p>
  </w:footnote>
  <w:footnote w:id="2">
    <w:p w14:paraId="0BB21189" w14:textId="77777777" w:rsidR="007A7403" w:rsidRPr="000F4D65" w:rsidRDefault="007A7403" w:rsidP="006F4C16">
      <w:pPr>
        <w:pStyle w:val="FootnoteText"/>
        <w:spacing w:after="0"/>
        <w:rPr>
          <w:rFonts w:ascii="Times New Roman" w:hAnsi="Times New Roman"/>
          <w:sz w:val="18"/>
          <w:szCs w:val="18"/>
          <w:lang w:val="sq-AL"/>
        </w:rPr>
      </w:pPr>
      <w:r w:rsidRPr="00644FFA">
        <w:rPr>
          <w:rStyle w:val="FootnoteReference"/>
          <w:rFonts w:ascii="Times New Roman" w:hAnsi="Times New Roman"/>
          <w:sz w:val="18"/>
          <w:szCs w:val="18"/>
        </w:rPr>
        <w:footnoteRef/>
      </w:r>
      <w:r w:rsidRPr="000F4D65">
        <w:rPr>
          <w:rFonts w:ascii="Times New Roman" w:hAnsi="Times New Roman"/>
          <w:sz w:val="18"/>
          <w:szCs w:val="18"/>
          <w:lang w:val="sq-AL"/>
        </w:rPr>
        <w:t xml:space="preserve"> </w:t>
      </w:r>
      <w:hyperlink r:id="rId1" w:history="1">
        <w:r w:rsidRPr="000F4D65">
          <w:rPr>
            <w:rStyle w:val="Hyperlink"/>
            <w:rFonts w:ascii="Times New Roman" w:hAnsi="Times New Roman"/>
            <w:sz w:val="18"/>
            <w:szCs w:val="18"/>
            <w:lang w:val="sq-AL"/>
          </w:rPr>
          <w:t>https://altax.al/pasojat-e-taksimit-te-profesioneve-te-lira-ndryshe-nga-pjesa-tjeter-e-profesioneve/</w:t>
        </w:r>
      </w:hyperlink>
      <w:r w:rsidRPr="000F4D65">
        <w:rPr>
          <w:rFonts w:ascii="Times New Roman" w:hAnsi="Times New Roman"/>
          <w:sz w:val="18"/>
          <w:szCs w:val="18"/>
          <w:lang w:val="sq-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52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C0502"/>
    <w:multiLevelType w:val="hybridMultilevel"/>
    <w:tmpl w:val="056EB3E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905E20"/>
    <w:multiLevelType w:val="multilevel"/>
    <w:tmpl w:val="DECE06BC"/>
    <w:lvl w:ilvl="0">
      <w:start w:val="1"/>
      <w:numFmt w:val="lowerRoman"/>
      <w:lvlText w:val="%1."/>
      <w:lvlJc w:val="righ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D08301F"/>
    <w:multiLevelType w:val="hybridMultilevel"/>
    <w:tmpl w:val="B6684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D2FD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1F9E2F26"/>
    <w:multiLevelType w:val="multilevel"/>
    <w:tmpl w:val="4B266C52"/>
    <w:lvl w:ilvl="0">
      <w:start w:val="1"/>
      <w:numFmt w:val="upperRoman"/>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33724E90"/>
    <w:multiLevelType w:val="multilevel"/>
    <w:tmpl w:val="DECE06BC"/>
    <w:lvl w:ilvl="0">
      <w:start w:val="1"/>
      <w:numFmt w:val="lowerRoman"/>
      <w:lvlText w:val="%1."/>
      <w:lvlJc w:val="righ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34B12507"/>
    <w:multiLevelType w:val="multilevel"/>
    <w:tmpl w:val="DECE06BC"/>
    <w:lvl w:ilvl="0">
      <w:start w:val="1"/>
      <w:numFmt w:val="lowerRoman"/>
      <w:lvlText w:val="%1."/>
      <w:lvlJc w:val="righ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15:restartNumberingAfterBreak="0">
    <w:nsid w:val="34BD0013"/>
    <w:multiLevelType w:val="hybridMultilevel"/>
    <w:tmpl w:val="043E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B41C49"/>
    <w:multiLevelType w:val="hybridMultilevel"/>
    <w:tmpl w:val="8F36B5C2"/>
    <w:lvl w:ilvl="0" w:tplc="9B2EA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E2686"/>
    <w:multiLevelType w:val="multilevel"/>
    <w:tmpl w:val="891C71A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 w15:restartNumberingAfterBreak="0">
    <w:nsid w:val="470F492C"/>
    <w:multiLevelType w:val="hybridMultilevel"/>
    <w:tmpl w:val="DCF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83E82"/>
    <w:multiLevelType w:val="multilevel"/>
    <w:tmpl w:val="78CCC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22206"/>
    <w:multiLevelType w:val="multilevel"/>
    <w:tmpl w:val="D6F2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97F19"/>
    <w:multiLevelType w:val="multilevel"/>
    <w:tmpl w:val="44FE1F6E"/>
    <w:lvl w:ilvl="0">
      <w:start w:val="1"/>
      <w:numFmt w:val="decimal"/>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15:restartNumberingAfterBreak="0">
    <w:nsid w:val="58741E2A"/>
    <w:multiLevelType w:val="hybridMultilevel"/>
    <w:tmpl w:val="E6EE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D6116"/>
    <w:multiLevelType w:val="hybridMultilevel"/>
    <w:tmpl w:val="3FBCA0EE"/>
    <w:lvl w:ilvl="0" w:tplc="B9CEBCBE">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143D87"/>
    <w:multiLevelType w:val="multilevel"/>
    <w:tmpl w:val="C2F0161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Calibri" w:hAnsi="Calibri" w:hint="default"/>
        <w:i/>
      </w:rPr>
    </w:lvl>
    <w:lvl w:ilvl="2">
      <w:start w:val="1"/>
      <w:numFmt w:val="decimal"/>
      <w:isLgl/>
      <w:lvlText w:val="%1.%2.%3."/>
      <w:lvlJc w:val="left"/>
      <w:pPr>
        <w:ind w:left="1287" w:hanging="720"/>
      </w:pPr>
      <w:rPr>
        <w:rFonts w:ascii="Calibri" w:hAnsi="Calibri" w:hint="default"/>
        <w:i/>
      </w:rPr>
    </w:lvl>
    <w:lvl w:ilvl="3">
      <w:start w:val="1"/>
      <w:numFmt w:val="decimal"/>
      <w:isLgl/>
      <w:lvlText w:val="%1.%2.%3.%4."/>
      <w:lvlJc w:val="left"/>
      <w:pPr>
        <w:ind w:left="1287" w:hanging="720"/>
      </w:pPr>
      <w:rPr>
        <w:rFonts w:ascii="Calibri" w:hAnsi="Calibri" w:hint="default"/>
        <w:i/>
      </w:rPr>
    </w:lvl>
    <w:lvl w:ilvl="4">
      <w:start w:val="1"/>
      <w:numFmt w:val="decimal"/>
      <w:isLgl/>
      <w:lvlText w:val="%1.%2.%3.%4.%5."/>
      <w:lvlJc w:val="left"/>
      <w:pPr>
        <w:ind w:left="1647" w:hanging="1080"/>
      </w:pPr>
      <w:rPr>
        <w:rFonts w:ascii="Calibri" w:hAnsi="Calibri" w:hint="default"/>
        <w:i/>
      </w:rPr>
    </w:lvl>
    <w:lvl w:ilvl="5">
      <w:start w:val="1"/>
      <w:numFmt w:val="decimal"/>
      <w:isLgl/>
      <w:lvlText w:val="%1.%2.%3.%4.%5.%6."/>
      <w:lvlJc w:val="left"/>
      <w:pPr>
        <w:ind w:left="1647" w:hanging="1080"/>
      </w:pPr>
      <w:rPr>
        <w:rFonts w:ascii="Calibri" w:hAnsi="Calibri" w:hint="default"/>
        <w:i/>
      </w:rPr>
    </w:lvl>
    <w:lvl w:ilvl="6">
      <w:start w:val="1"/>
      <w:numFmt w:val="decimal"/>
      <w:isLgl/>
      <w:lvlText w:val="%1.%2.%3.%4.%5.%6.%7."/>
      <w:lvlJc w:val="left"/>
      <w:pPr>
        <w:ind w:left="2007" w:hanging="1440"/>
      </w:pPr>
      <w:rPr>
        <w:rFonts w:ascii="Calibri" w:hAnsi="Calibri" w:hint="default"/>
        <w:i/>
      </w:rPr>
    </w:lvl>
    <w:lvl w:ilvl="7">
      <w:start w:val="1"/>
      <w:numFmt w:val="decimal"/>
      <w:isLgl/>
      <w:lvlText w:val="%1.%2.%3.%4.%5.%6.%7.%8."/>
      <w:lvlJc w:val="left"/>
      <w:pPr>
        <w:ind w:left="2007" w:hanging="1440"/>
      </w:pPr>
      <w:rPr>
        <w:rFonts w:ascii="Calibri" w:hAnsi="Calibri" w:hint="default"/>
        <w:i/>
      </w:rPr>
    </w:lvl>
    <w:lvl w:ilvl="8">
      <w:start w:val="1"/>
      <w:numFmt w:val="decimal"/>
      <w:isLgl/>
      <w:lvlText w:val="%1.%2.%3.%4.%5.%6.%7.%8.%9."/>
      <w:lvlJc w:val="left"/>
      <w:pPr>
        <w:ind w:left="2367" w:hanging="1800"/>
      </w:pPr>
      <w:rPr>
        <w:rFonts w:ascii="Calibri" w:hAnsi="Calibri" w:hint="default"/>
        <w:i/>
      </w:rPr>
    </w:lvl>
  </w:abstractNum>
  <w:abstractNum w:abstractNumId="20" w15:restartNumberingAfterBreak="0">
    <w:nsid w:val="6E976A48"/>
    <w:multiLevelType w:val="hybridMultilevel"/>
    <w:tmpl w:val="DB10821A"/>
    <w:lvl w:ilvl="0" w:tplc="C03655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69514A8"/>
    <w:multiLevelType w:val="hybridMultilevel"/>
    <w:tmpl w:val="3F1C8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829D2"/>
    <w:multiLevelType w:val="hybridMultilevel"/>
    <w:tmpl w:val="640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075369">
    <w:abstractNumId w:val="1"/>
  </w:num>
  <w:num w:numId="2" w16cid:durableId="432211908">
    <w:abstractNumId w:val="13"/>
  </w:num>
  <w:num w:numId="3" w16cid:durableId="802387141">
    <w:abstractNumId w:val="21"/>
  </w:num>
  <w:num w:numId="4" w16cid:durableId="1427537429">
    <w:abstractNumId w:val="10"/>
  </w:num>
  <w:num w:numId="5" w16cid:durableId="95910522">
    <w:abstractNumId w:val="8"/>
  </w:num>
  <w:num w:numId="6" w16cid:durableId="2048749152">
    <w:abstractNumId w:val="20"/>
  </w:num>
  <w:num w:numId="7" w16cid:durableId="1332559188">
    <w:abstractNumId w:val="9"/>
  </w:num>
  <w:num w:numId="8" w16cid:durableId="491412604">
    <w:abstractNumId w:val="18"/>
  </w:num>
  <w:num w:numId="9" w16cid:durableId="1237320627">
    <w:abstractNumId w:val="17"/>
  </w:num>
  <w:num w:numId="10" w16cid:durableId="394743607">
    <w:abstractNumId w:val="15"/>
  </w:num>
  <w:num w:numId="11" w16cid:durableId="1020664231">
    <w:abstractNumId w:val="12"/>
  </w:num>
  <w:num w:numId="12" w16cid:durableId="2061241654">
    <w:abstractNumId w:val="19"/>
  </w:num>
  <w:num w:numId="13" w16cid:durableId="21053320">
    <w:abstractNumId w:val="3"/>
  </w:num>
  <w:num w:numId="14" w16cid:durableId="297077973">
    <w:abstractNumId w:val="23"/>
  </w:num>
  <w:num w:numId="15" w16cid:durableId="2025008125">
    <w:abstractNumId w:val="7"/>
  </w:num>
  <w:num w:numId="16" w16cid:durableId="1345474377">
    <w:abstractNumId w:val="14"/>
  </w:num>
  <w:num w:numId="17" w16cid:durableId="1184906340">
    <w:abstractNumId w:val="4"/>
  </w:num>
  <w:num w:numId="18" w16cid:durableId="1349142505">
    <w:abstractNumId w:val="0"/>
  </w:num>
  <w:num w:numId="19" w16cid:durableId="915941884">
    <w:abstractNumId w:val="6"/>
  </w:num>
  <w:num w:numId="20" w16cid:durableId="2005862580">
    <w:abstractNumId w:val="2"/>
  </w:num>
  <w:num w:numId="21" w16cid:durableId="2115245394">
    <w:abstractNumId w:val="5"/>
  </w:num>
  <w:num w:numId="22" w16cid:durableId="1231118266">
    <w:abstractNumId w:val="16"/>
  </w:num>
  <w:num w:numId="23" w16cid:durableId="684794916">
    <w:abstractNumId w:val="11"/>
  </w:num>
  <w:num w:numId="24" w16cid:durableId="15151518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11509"/>
    <w:rsid w:val="0001358F"/>
    <w:rsid w:val="0004166D"/>
    <w:rsid w:val="000566B2"/>
    <w:rsid w:val="00074258"/>
    <w:rsid w:val="00082BDB"/>
    <w:rsid w:val="000A2168"/>
    <w:rsid w:val="000A5653"/>
    <w:rsid w:val="000B1D57"/>
    <w:rsid w:val="000C066C"/>
    <w:rsid w:val="000C3B1C"/>
    <w:rsid w:val="000D061B"/>
    <w:rsid w:val="00116F63"/>
    <w:rsid w:val="00141101"/>
    <w:rsid w:val="00196392"/>
    <w:rsid w:val="001B74D2"/>
    <w:rsid w:val="001C6A80"/>
    <w:rsid w:val="001D5812"/>
    <w:rsid w:val="001E5E07"/>
    <w:rsid w:val="002045C1"/>
    <w:rsid w:val="00216266"/>
    <w:rsid w:val="00231256"/>
    <w:rsid w:val="00260E60"/>
    <w:rsid w:val="002B161B"/>
    <w:rsid w:val="002C4CA3"/>
    <w:rsid w:val="002D1FCD"/>
    <w:rsid w:val="002D2635"/>
    <w:rsid w:val="002E74F8"/>
    <w:rsid w:val="002F71AD"/>
    <w:rsid w:val="00327E14"/>
    <w:rsid w:val="00332DB4"/>
    <w:rsid w:val="003557C4"/>
    <w:rsid w:val="0036265D"/>
    <w:rsid w:val="0036714E"/>
    <w:rsid w:val="00370F13"/>
    <w:rsid w:val="003870B2"/>
    <w:rsid w:val="00387880"/>
    <w:rsid w:val="00390E7D"/>
    <w:rsid w:val="003A523D"/>
    <w:rsid w:val="003D397D"/>
    <w:rsid w:val="003E0514"/>
    <w:rsid w:val="003F3E8E"/>
    <w:rsid w:val="00401038"/>
    <w:rsid w:val="00402E83"/>
    <w:rsid w:val="00435429"/>
    <w:rsid w:val="00445CC3"/>
    <w:rsid w:val="00454B2F"/>
    <w:rsid w:val="00471E02"/>
    <w:rsid w:val="0048580A"/>
    <w:rsid w:val="0049581B"/>
    <w:rsid w:val="004A48A6"/>
    <w:rsid w:val="004C711D"/>
    <w:rsid w:val="004D6A37"/>
    <w:rsid w:val="00513289"/>
    <w:rsid w:val="0053101B"/>
    <w:rsid w:val="00541E56"/>
    <w:rsid w:val="0056578C"/>
    <w:rsid w:val="005B1920"/>
    <w:rsid w:val="005B6D2B"/>
    <w:rsid w:val="005B6E37"/>
    <w:rsid w:val="005C143B"/>
    <w:rsid w:val="005C6069"/>
    <w:rsid w:val="005E7AD1"/>
    <w:rsid w:val="00625E56"/>
    <w:rsid w:val="00627FDB"/>
    <w:rsid w:val="0064150B"/>
    <w:rsid w:val="0064602E"/>
    <w:rsid w:val="00656BB0"/>
    <w:rsid w:val="006867DF"/>
    <w:rsid w:val="006908F4"/>
    <w:rsid w:val="006A5E51"/>
    <w:rsid w:val="006A6CB5"/>
    <w:rsid w:val="006D1AB4"/>
    <w:rsid w:val="006F4C16"/>
    <w:rsid w:val="006F6D0B"/>
    <w:rsid w:val="00721166"/>
    <w:rsid w:val="00740B9F"/>
    <w:rsid w:val="00741C60"/>
    <w:rsid w:val="00744860"/>
    <w:rsid w:val="007470EC"/>
    <w:rsid w:val="00765F3C"/>
    <w:rsid w:val="007712BC"/>
    <w:rsid w:val="007755F2"/>
    <w:rsid w:val="007859D2"/>
    <w:rsid w:val="007A7403"/>
    <w:rsid w:val="007B0703"/>
    <w:rsid w:val="007B6804"/>
    <w:rsid w:val="007F72BA"/>
    <w:rsid w:val="00816680"/>
    <w:rsid w:val="00865880"/>
    <w:rsid w:val="00871B57"/>
    <w:rsid w:val="008739B7"/>
    <w:rsid w:val="008B0269"/>
    <w:rsid w:val="008C060D"/>
    <w:rsid w:val="008D61C9"/>
    <w:rsid w:val="008F44B1"/>
    <w:rsid w:val="0091093C"/>
    <w:rsid w:val="00911A20"/>
    <w:rsid w:val="00914521"/>
    <w:rsid w:val="0092012E"/>
    <w:rsid w:val="00922006"/>
    <w:rsid w:val="009231D1"/>
    <w:rsid w:val="00924907"/>
    <w:rsid w:val="00957C71"/>
    <w:rsid w:val="00960EFE"/>
    <w:rsid w:val="00963283"/>
    <w:rsid w:val="00965584"/>
    <w:rsid w:val="00971A5E"/>
    <w:rsid w:val="00985ECF"/>
    <w:rsid w:val="009A2D15"/>
    <w:rsid w:val="009A45BB"/>
    <w:rsid w:val="009B696C"/>
    <w:rsid w:val="009C1271"/>
    <w:rsid w:val="00A0390F"/>
    <w:rsid w:val="00A06DA1"/>
    <w:rsid w:val="00A121AB"/>
    <w:rsid w:val="00A23436"/>
    <w:rsid w:val="00A23E73"/>
    <w:rsid w:val="00A30924"/>
    <w:rsid w:val="00A3438A"/>
    <w:rsid w:val="00A3705B"/>
    <w:rsid w:val="00A50790"/>
    <w:rsid w:val="00A75E4A"/>
    <w:rsid w:val="00A827D2"/>
    <w:rsid w:val="00AA43A1"/>
    <w:rsid w:val="00AC2803"/>
    <w:rsid w:val="00AF75AA"/>
    <w:rsid w:val="00B1039B"/>
    <w:rsid w:val="00B15B6C"/>
    <w:rsid w:val="00B22006"/>
    <w:rsid w:val="00B23E58"/>
    <w:rsid w:val="00B33196"/>
    <w:rsid w:val="00B61911"/>
    <w:rsid w:val="00BB3F7A"/>
    <w:rsid w:val="00BB6C30"/>
    <w:rsid w:val="00BC4982"/>
    <w:rsid w:val="00BF77F9"/>
    <w:rsid w:val="00C1232E"/>
    <w:rsid w:val="00C20DD3"/>
    <w:rsid w:val="00C45FCA"/>
    <w:rsid w:val="00C52056"/>
    <w:rsid w:val="00C549C2"/>
    <w:rsid w:val="00C56499"/>
    <w:rsid w:val="00C57ED5"/>
    <w:rsid w:val="00C61EF5"/>
    <w:rsid w:val="00C633C4"/>
    <w:rsid w:val="00C92BC1"/>
    <w:rsid w:val="00CD7468"/>
    <w:rsid w:val="00D747F2"/>
    <w:rsid w:val="00DA744E"/>
    <w:rsid w:val="00DD1993"/>
    <w:rsid w:val="00DD5D4E"/>
    <w:rsid w:val="00DD5FDB"/>
    <w:rsid w:val="00E203EE"/>
    <w:rsid w:val="00E35694"/>
    <w:rsid w:val="00E5624E"/>
    <w:rsid w:val="00E60450"/>
    <w:rsid w:val="00E751EC"/>
    <w:rsid w:val="00EB04C1"/>
    <w:rsid w:val="00EF0386"/>
    <w:rsid w:val="00EF5A8E"/>
    <w:rsid w:val="00F03EFF"/>
    <w:rsid w:val="00F45100"/>
    <w:rsid w:val="00F4567A"/>
    <w:rsid w:val="00F52480"/>
    <w:rsid w:val="00F52CCE"/>
    <w:rsid w:val="00F7414F"/>
    <w:rsid w:val="00F8530A"/>
    <w:rsid w:val="00FA14BA"/>
    <w:rsid w:val="00FD2B15"/>
    <w:rsid w:val="00F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45EB"/>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E203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6266"/>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NormalWeb">
    <w:name w:val="Normal (Web)"/>
    <w:basedOn w:val="Normal"/>
    <w:uiPriority w:val="99"/>
    <w:unhideWhenUsed/>
    <w:rsid w:val="006F4C16"/>
    <w:pPr>
      <w:spacing w:before="100" w:beforeAutospacing="1" w:after="100" w:afterAutospacing="1"/>
    </w:pPr>
    <w:rPr>
      <w:rFonts w:ascii="Times New Roman" w:hAnsi="Times New Roman"/>
      <w:sz w:val="24"/>
      <w:szCs w:val="24"/>
      <w:lang w:val="en-US"/>
    </w:rPr>
  </w:style>
  <w:style w:type="paragraph" w:customStyle="1" w:styleId="Default">
    <w:name w:val="Default"/>
    <w:rsid w:val="006F4C16"/>
    <w:pPr>
      <w:autoSpaceDE w:val="0"/>
      <w:autoSpaceDN w:val="0"/>
      <w:adjustRightInd w:val="0"/>
    </w:pPr>
    <w:rPr>
      <w:rFonts w:ascii="Times New Roman" w:hAnsi="Times New Roman" w:cs="Times New Roman"/>
      <w:color w:val="000000"/>
    </w:rPr>
  </w:style>
  <w:style w:type="paragraph" w:styleId="FootnoteText">
    <w:name w:val="footnote text"/>
    <w:basedOn w:val="Normal"/>
    <w:link w:val="FootnoteTextChar"/>
    <w:uiPriority w:val="99"/>
    <w:semiHidden/>
    <w:rsid w:val="006F4C16"/>
    <w:pPr>
      <w:spacing w:after="160" w:line="259"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6F4C16"/>
    <w:rPr>
      <w:rFonts w:ascii="Calibri" w:eastAsia="Calibri" w:hAnsi="Calibri" w:cs="Times New Roman"/>
      <w:sz w:val="20"/>
      <w:szCs w:val="20"/>
      <w:lang w:val="en-GB"/>
    </w:rPr>
  </w:style>
  <w:style w:type="character" w:styleId="FootnoteReference">
    <w:name w:val="footnote reference"/>
    <w:aliases w:val="BVI fnr,16 Point,Superscript 6 Point,ftref,fr,Fußnotenzeichen DISS,Footnote,Footnote symbol,Char1 Char Char Char Char, Char1 Char Char Char Char,Odwołanie przypisu,nota pié di pagina,Footnote reference number,Times 10 Point,note TESI"/>
    <w:link w:val="BVIfnrCarCarCarCarChar"/>
    <w:uiPriority w:val="99"/>
    <w:qFormat/>
    <w:rsid w:val="006F4C16"/>
    <w:rPr>
      <w:rFonts w:cs="Times New Roman"/>
      <w:vertAlign w:val="superscript"/>
    </w:rPr>
  </w:style>
  <w:style w:type="paragraph" w:customStyle="1" w:styleId="BVIfnrCarCarCarCarChar">
    <w:name w:val="BVI fnr Car Car Car Car Char"/>
    <w:basedOn w:val="Normal"/>
    <w:link w:val="FootnoteReference"/>
    <w:uiPriority w:val="99"/>
    <w:qFormat/>
    <w:rsid w:val="00216266"/>
    <w:pPr>
      <w:spacing w:after="160" w:line="240" w:lineRule="exact"/>
    </w:pPr>
    <w:rPr>
      <w:rFonts w:asciiTheme="minorHAnsi" w:eastAsiaTheme="minorHAnsi" w:hAnsiTheme="minorHAnsi"/>
      <w:sz w:val="24"/>
      <w:szCs w:val="24"/>
      <w:vertAlign w:val="superscript"/>
      <w:lang w:val="en-US"/>
    </w:rPr>
  </w:style>
  <w:style w:type="character" w:customStyle="1" w:styleId="Heading3Char">
    <w:name w:val="Heading 3 Char"/>
    <w:basedOn w:val="DefaultParagraphFont"/>
    <w:link w:val="Heading3"/>
    <w:uiPriority w:val="9"/>
    <w:rsid w:val="00216266"/>
    <w:rPr>
      <w:rFonts w:asciiTheme="majorHAnsi" w:eastAsiaTheme="majorEastAsia" w:hAnsiTheme="majorHAnsi" w:cstheme="majorBidi"/>
      <w:color w:val="1F3763" w:themeColor="accent1" w:themeShade="7F"/>
      <w:lang w:val="sq-AL"/>
    </w:rPr>
  </w:style>
  <w:style w:type="paragraph" w:customStyle="1" w:styleId="elementtoproof">
    <w:name w:val="elementtoproof"/>
    <w:basedOn w:val="Normal"/>
    <w:uiPriority w:val="99"/>
    <w:rsid w:val="00AF75AA"/>
    <w:rPr>
      <w:rFonts w:ascii="Aptos" w:eastAsiaTheme="minorHAnsi" w:hAnsi="Aptos" w:cs="Aptos"/>
      <w:sz w:val="24"/>
      <w:szCs w:val="24"/>
      <w:lang w:val="en-US"/>
    </w:rPr>
  </w:style>
  <w:style w:type="character" w:styleId="UnresolvedMention">
    <w:name w:val="Unresolved Mention"/>
    <w:basedOn w:val="DefaultParagraphFont"/>
    <w:uiPriority w:val="99"/>
    <w:semiHidden/>
    <w:unhideWhenUsed/>
    <w:rsid w:val="007F72BA"/>
    <w:rPr>
      <w:color w:val="605E5C"/>
      <w:shd w:val="clear" w:color="auto" w:fill="E1DFDD"/>
    </w:rPr>
  </w:style>
  <w:style w:type="character" w:customStyle="1" w:styleId="Heading1Char">
    <w:name w:val="Heading 1 Char"/>
    <w:basedOn w:val="DefaultParagraphFont"/>
    <w:link w:val="Heading1"/>
    <w:uiPriority w:val="9"/>
    <w:rsid w:val="00E203EE"/>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426399">
      <w:bodyDiv w:val="1"/>
      <w:marLeft w:val="0"/>
      <w:marRight w:val="0"/>
      <w:marTop w:val="0"/>
      <w:marBottom w:val="0"/>
      <w:divBdr>
        <w:top w:val="none" w:sz="0" w:space="0" w:color="auto"/>
        <w:left w:val="none" w:sz="0" w:space="0" w:color="auto"/>
        <w:bottom w:val="none" w:sz="0" w:space="0" w:color="auto"/>
        <w:right w:val="none" w:sz="0" w:space="0" w:color="auto"/>
      </w:divBdr>
    </w:div>
    <w:div w:id="1217206850">
      <w:bodyDiv w:val="1"/>
      <w:marLeft w:val="0"/>
      <w:marRight w:val="0"/>
      <w:marTop w:val="0"/>
      <w:marBottom w:val="0"/>
      <w:divBdr>
        <w:top w:val="none" w:sz="0" w:space="0" w:color="auto"/>
        <w:left w:val="none" w:sz="0" w:space="0" w:color="auto"/>
        <w:bottom w:val="none" w:sz="0" w:space="0" w:color="auto"/>
        <w:right w:val="none" w:sz="0" w:space="0" w:color="auto"/>
      </w:divBdr>
    </w:div>
    <w:div w:id="1372994763">
      <w:bodyDiv w:val="1"/>
      <w:marLeft w:val="0"/>
      <w:marRight w:val="0"/>
      <w:marTop w:val="0"/>
      <w:marBottom w:val="0"/>
      <w:divBdr>
        <w:top w:val="none" w:sz="0" w:space="0" w:color="auto"/>
        <w:left w:val="none" w:sz="0" w:space="0" w:color="auto"/>
        <w:bottom w:val="none" w:sz="0" w:space="0" w:color="auto"/>
        <w:right w:val="none" w:sz="0" w:space="0" w:color="auto"/>
      </w:divBdr>
    </w:div>
    <w:div w:id="17122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min@financ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ltax.al/pasojat-e-taksimit-te-profesioneve-te-lira-ndryshe-nga-pjesa-tjeter-e-profesion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E3AB-903B-495D-B0EB-13F6F1EF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9051</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Sofia Kaloshi</cp:lastModifiedBy>
  <cp:revision>4</cp:revision>
  <dcterms:created xsi:type="dcterms:W3CDTF">2024-12-20T11:29:00Z</dcterms:created>
  <dcterms:modified xsi:type="dcterms:W3CDTF">2024-12-20T11:42:00Z</dcterms:modified>
</cp:coreProperties>
</file>