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0C27" w14:textId="77777777" w:rsidR="00A92832" w:rsidRPr="00C31607" w:rsidRDefault="00A92832" w:rsidP="00C31607">
      <w:pPr>
        <w:pStyle w:val="ListParagraph"/>
        <w:contextualSpacing/>
        <w:rPr>
          <w:rFonts w:ascii="Times New Roman" w:hAnsi="Times New Roman"/>
          <w:sz w:val="26"/>
          <w:szCs w:val="26"/>
          <w:lang w:val="de-DE" w:bidi="en-GB"/>
        </w:rPr>
      </w:pPr>
      <w:r w:rsidRPr="00C31607">
        <w:rPr>
          <w:rFonts w:ascii="Times New Roman" w:hAnsi="Times New Roman"/>
          <w:noProof/>
          <w:sz w:val="26"/>
          <w:szCs w:val="26"/>
          <w:lang w:val="en-US"/>
        </w:rPr>
        <w:drawing>
          <wp:inline distT="0" distB="0" distL="0" distR="0" wp14:anchorId="28746A6C" wp14:editId="152386CE">
            <wp:extent cx="5686425" cy="975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9236" cy="977273"/>
                    </a:xfrm>
                    <a:prstGeom prst="rect">
                      <a:avLst/>
                    </a:prstGeom>
                    <a:noFill/>
                    <a:ln>
                      <a:noFill/>
                    </a:ln>
                  </pic:spPr>
                </pic:pic>
              </a:graphicData>
            </a:graphic>
          </wp:inline>
        </w:drawing>
      </w:r>
    </w:p>
    <w:p w14:paraId="4AD20145" w14:textId="77777777" w:rsidR="00A92832" w:rsidRPr="00C31607" w:rsidRDefault="00A92832" w:rsidP="00C31607">
      <w:pPr>
        <w:tabs>
          <w:tab w:val="left" w:pos="1155"/>
        </w:tabs>
        <w:contextualSpacing/>
        <w:jc w:val="center"/>
        <w:rPr>
          <w:rFonts w:ascii="Times New Roman" w:hAnsi="Times New Roman"/>
          <w:sz w:val="26"/>
          <w:szCs w:val="26"/>
        </w:rPr>
      </w:pPr>
      <w:r w:rsidRPr="00C31607">
        <w:rPr>
          <w:rFonts w:ascii="Times New Roman" w:hAnsi="Times New Roman"/>
          <w:b/>
          <w:bCs/>
          <w:sz w:val="26"/>
          <w:szCs w:val="26"/>
        </w:rPr>
        <w:t>MINISTRIA E TURIZMIT DHE MJEDISIT</w:t>
      </w:r>
    </w:p>
    <w:p w14:paraId="75878A61" w14:textId="77777777" w:rsidR="00A92832" w:rsidRPr="00C31607" w:rsidRDefault="00A92832" w:rsidP="00C31607">
      <w:pPr>
        <w:contextualSpacing/>
        <w:jc w:val="center"/>
        <w:rPr>
          <w:rFonts w:ascii="Times New Roman" w:hAnsi="Times New Roman"/>
          <w:b/>
          <w:bCs/>
          <w:iCs/>
          <w:sz w:val="26"/>
          <w:szCs w:val="26"/>
          <w:lang w:val="de-DE" w:bidi="en-GB"/>
        </w:rPr>
      </w:pPr>
    </w:p>
    <w:p w14:paraId="5A31CF3E" w14:textId="29BF51A7" w:rsidR="00A92832" w:rsidRPr="00C31607" w:rsidRDefault="00A92832" w:rsidP="00C31607">
      <w:pPr>
        <w:contextualSpacing/>
        <w:jc w:val="center"/>
        <w:rPr>
          <w:rFonts w:ascii="Times New Roman" w:hAnsi="Times New Roman"/>
          <w:b/>
          <w:bCs/>
          <w:iCs/>
          <w:sz w:val="26"/>
          <w:szCs w:val="26"/>
          <w:lang w:val="de-DE" w:bidi="en-GB"/>
        </w:rPr>
      </w:pPr>
      <w:r w:rsidRPr="00C31607">
        <w:rPr>
          <w:rFonts w:ascii="Times New Roman" w:hAnsi="Times New Roman"/>
          <w:b/>
          <w:bCs/>
          <w:iCs/>
          <w:sz w:val="26"/>
          <w:szCs w:val="26"/>
          <w:lang w:val="de-DE" w:bidi="en-GB"/>
        </w:rPr>
        <w:t>Raport për rezultatet e konsultim</w:t>
      </w:r>
      <w:r w:rsidR="0073693F" w:rsidRPr="00C31607">
        <w:rPr>
          <w:rFonts w:ascii="Times New Roman" w:hAnsi="Times New Roman"/>
          <w:b/>
          <w:bCs/>
          <w:iCs/>
          <w:sz w:val="26"/>
          <w:szCs w:val="26"/>
          <w:lang w:val="de-DE" w:bidi="en-GB"/>
        </w:rPr>
        <w:t>it</w:t>
      </w:r>
      <w:r w:rsidRPr="00C31607">
        <w:rPr>
          <w:rFonts w:ascii="Times New Roman" w:hAnsi="Times New Roman"/>
          <w:b/>
          <w:bCs/>
          <w:iCs/>
          <w:sz w:val="26"/>
          <w:szCs w:val="26"/>
          <w:lang w:val="de-DE" w:bidi="en-GB"/>
        </w:rPr>
        <w:t xml:space="preserve"> publik</w:t>
      </w:r>
    </w:p>
    <w:p w14:paraId="43E8678C" w14:textId="77777777" w:rsidR="00A92832" w:rsidRPr="00C31607" w:rsidRDefault="00A92832" w:rsidP="00C31607">
      <w:pPr>
        <w:contextualSpacing/>
        <w:rPr>
          <w:rFonts w:ascii="Times New Roman" w:hAnsi="Times New Roman"/>
          <w:sz w:val="26"/>
          <w:szCs w:val="26"/>
          <w:lang w:val="de-DE"/>
        </w:rPr>
      </w:pPr>
    </w:p>
    <w:p w14:paraId="45D94086" w14:textId="77777777" w:rsidR="00A92832" w:rsidRPr="00C31607" w:rsidRDefault="00A92832" w:rsidP="00C31607">
      <w:pPr>
        <w:contextualSpacing/>
        <w:rPr>
          <w:rFonts w:ascii="Times New Roman" w:hAnsi="Times New Roman"/>
          <w:sz w:val="26"/>
          <w:szCs w:val="26"/>
          <w:lang w:val="de-DE"/>
        </w:rPr>
      </w:pPr>
    </w:p>
    <w:p w14:paraId="3A8D2647" w14:textId="701B339E" w:rsidR="00A92832" w:rsidRPr="00C31607" w:rsidRDefault="00C208E3" w:rsidP="00C31607">
      <w:pPr>
        <w:pStyle w:val="ListParagraph"/>
        <w:numPr>
          <w:ilvl w:val="0"/>
          <w:numId w:val="1"/>
        </w:numPr>
        <w:contextualSpacing/>
        <w:jc w:val="both"/>
        <w:rPr>
          <w:rFonts w:ascii="Times New Roman" w:hAnsi="Times New Roman"/>
          <w:b/>
          <w:bCs/>
          <w:sz w:val="26"/>
          <w:szCs w:val="26"/>
        </w:rPr>
      </w:pPr>
      <w:r w:rsidRPr="00C31607">
        <w:rPr>
          <w:rFonts w:ascii="Times New Roman" w:hAnsi="Times New Roman"/>
          <w:b/>
          <w:bCs/>
          <w:sz w:val="26"/>
          <w:szCs w:val="26"/>
        </w:rPr>
        <w:t xml:space="preserve"> </w:t>
      </w:r>
      <w:r w:rsidR="00A92832" w:rsidRPr="00C31607">
        <w:rPr>
          <w:rFonts w:ascii="Times New Roman" w:hAnsi="Times New Roman"/>
          <w:b/>
          <w:bCs/>
          <w:sz w:val="26"/>
          <w:szCs w:val="26"/>
        </w:rPr>
        <w:t xml:space="preserve">Titulli i </w:t>
      </w:r>
      <w:r w:rsidRPr="00C31607">
        <w:rPr>
          <w:rFonts w:ascii="Times New Roman" w:hAnsi="Times New Roman"/>
          <w:b/>
          <w:bCs/>
          <w:sz w:val="26"/>
          <w:szCs w:val="26"/>
        </w:rPr>
        <w:t>projekt</w:t>
      </w:r>
      <w:r w:rsidR="00A92832" w:rsidRPr="00C31607">
        <w:rPr>
          <w:rFonts w:ascii="Times New Roman" w:hAnsi="Times New Roman"/>
          <w:b/>
          <w:bCs/>
          <w:sz w:val="26"/>
          <w:szCs w:val="26"/>
        </w:rPr>
        <w:t xml:space="preserve"> aktit</w:t>
      </w:r>
    </w:p>
    <w:p w14:paraId="54024437" w14:textId="0C2EA885" w:rsidR="004A0E97" w:rsidRPr="00C31607" w:rsidRDefault="00237151" w:rsidP="00C31607">
      <w:pPr>
        <w:contextualSpacing/>
        <w:jc w:val="both"/>
        <w:rPr>
          <w:rFonts w:ascii="Times New Roman" w:hAnsi="Times New Roman"/>
          <w:sz w:val="26"/>
          <w:szCs w:val="26"/>
        </w:rPr>
      </w:pPr>
      <w:r w:rsidRPr="00C31607">
        <w:rPr>
          <w:rFonts w:ascii="Times New Roman" w:hAnsi="Times New Roman"/>
          <w:sz w:val="26"/>
          <w:szCs w:val="26"/>
        </w:rPr>
        <w:t xml:space="preserve">Projektligji </w:t>
      </w:r>
      <w:r w:rsidR="006724FA" w:rsidRPr="00C31607">
        <w:rPr>
          <w:rFonts w:ascii="Times New Roman" w:hAnsi="Times New Roman"/>
          <w:sz w:val="26"/>
          <w:szCs w:val="26"/>
        </w:rPr>
        <w:t>“Për menaxhimin e integruar të mbetjeve”</w:t>
      </w:r>
    </w:p>
    <w:p w14:paraId="75FFC453" w14:textId="77777777" w:rsidR="00A92832" w:rsidRPr="00C31607" w:rsidRDefault="00A92832" w:rsidP="00C31607">
      <w:pPr>
        <w:contextualSpacing/>
        <w:jc w:val="both"/>
        <w:rPr>
          <w:rFonts w:ascii="Times New Roman" w:hAnsi="Times New Roman"/>
          <w:b/>
          <w:bCs/>
          <w:sz w:val="26"/>
          <w:szCs w:val="26"/>
        </w:rPr>
      </w:pPr>
    </w:p>
    <w:p w14:paraId="701B95E4" w14:textId="47C51DF6" w:rsidR="00A92832" w:rsidRPr="00090CC9" w:rsidRDefault="00C208E3" w:rsidP="00C31607">
      <w:pPr>
        <w:pStyle w:val="ListParagraph"/>
        <w:numPr>
          <w:ilvl w:val="0"/>
          <w:numId w:val="1"/>
        </w:numPr>
        <w:contextualSpacing/>
        <w:jc w:val="both"/>
        <w:rPr>
          <w:rFonts w:ascii="Times New Roman" w:hAnsi="Times New Roman"/>
          <w:i/>
          <w:iCs/>
          <w:sz w:val="26"/>
          <w:szCs w:val="26"/>
        </w:rPr>
      </w:pPr>
      <w:r w:rsidRPr="00C31607">
        <w:rPr>
          <w:rFonts w:ascii="Times New Roman" w:hAnsi="Times New Roman"/>
          <w:b/>
          <w:bCs/>
          <w:sz w:val="26"/>
          <w:szCs w:val="26"/>
        </w:rPr>
        <w:t xml:space="preserve"> </w:t>
      </w:r>
      <w:r w:rsidR="00A92832" w:rsidRPr="00C31607">
        <w:rPr>
          <w:rFonts w:ascii="Times New Roman" w:hAnsi="Times New Roman"/>
          <w:b/>
          <w:bCs/>
          <w:sz w:val="26"/>
          <w:szCs w:val="26"/>
        </w:rPr>
        <w:t>Kohëzgjatja e konsultimeve</w:t>
      </w:r>
    </w:p>
    <w:p w14:paraId="6FF7F1C4" w14:textId="77777777" w:rsidR="00090CC9" w:rsidRPr="00C31607" w:rsidRDefault="00090CC9" w:rsidP="00090CC9">
      <w:pPr>
        <w:pStyle w:val="ListParagraph"/>
        <w:ind w:left="720" w:firstLine="0"/>
        <w:contextualSpacing/>
        <w:jc w:val="both"/>
        <w:rPr>
          <w:rFonts w:ascii="Times New Roman" w:hAnsi="Times New Roman"/>
          <w:i/>
          <w:iCs/>
          <w:sz w:val="26"/>
          <w:szCs w:val="26"/>
        </w:rPr>
      </w:pPr>
    </w:p>
    <w:p w14:paraId="07B4B23F" w14:textId="7BEF10F4" w:rsidR="004A0E97" w:rsidRPr="00C31607" w:rsidRDefault="00C208E3" w:rsidP="00C31607">
      <w:pPr>
        <w:contextualSpacing/>
        <w:jc w:val="both"/>
        <w:rPr>
          <w:rFonts w:ascii="Times New Roman" w:hAnsi="Times New Roman"/>
          <w:sz w:val="26"/>
          <w:szCs w:val="26"/>
        </w:rPr>
      </w:pPr>
      <w:r w:rsidRPr="00C31607">
        <w:rPr>
          <w:rFonts w:ascii="Times New Roman" w:hAnsi="Times New Roman"/>
          <w:sz w:val="26"/>
          <w:szCs w:val="26"/>
        </w:rPr>
        <w:t>Projektligji “Për menaxhimin e integruar të mbetjeve”</w:t>
      </w:r>
      <w:r w:rsidR="00CA58C8" w:rsidRPr="00C31607">
        <w:rPr>
          <w:rFonts w:ascii="Times New Roman" w:hAnsi="Times New Roman"/>
          <w:sz w:val="26"/>
          <w:szCs w:val="26"/>
        </w:rPr>
        <w:t xml:space="preserve"> i është nënshtruar procesit të konsultimit publik nëpërmjet publikimit në regjistrin elektronik të njoftimit dhe konsultimit publik (RENJKP)</w:t>
      </w:r>
      <w:r w:rsidRPr="00C31607">
        <w:rPr>
          <w:rFonts w:ascii="Times New Roman" w:hAnsi="Times New Roman"/>
          <w:sz w:val="26"/>
          <w:szCs w:val="26"/>
        </w:rPr>
        <w:t xml:space="preserve"> nga data 20.</w:t>
      </w:r>
      <w:r w:rsidR="006724FA" w:rsidRPr="00C31607">
        <w:rPr>
          <w:rFonts w:ascii="Times New Roman" w:hAnsi="Times New Roman"/>
          <w:sz w:val="26"/>
          <w:szCs w:val="26"/>
        </w:rPr>
        <w:t>8.2024 deri m</w:t>
      </w:r>
      <w:r w:rsidR="000F024B" w:rsidRPr="00C31607">
        <w:rPr>
          <w:rFonts w:ascii="Times New Roman" w:hAnsi="Times New Roman"/>
          <w:sz w:val="26"/>
          <w:szCs w:val="26"/>
        </w:rPr>
        <w:t>ë</w:t>
      </w:r>
      <w:r w:rsidR="006724FA" w:rsidRPr="00C31607">
        <w:rPr>
          <w:rFonts w:ascii="Times New Roman" w:hAnsi="Times New Roman"/>
          <w:sz w:val="26"/>
          <w:szCs w:val="26"/>
        </w:rPr>
        <w:t xml:space="preserve"> dat</w:t>
      </w:r>
      <w:r w:rsidR="000F024B" w:rsidRPr="00C31607">
        <w:rPr>
          <w:rFonts w:ascii="Times New Roman" w:hAnsi="Times New Roman"/>
          <w:sz w:val="26"/>
          <w:szCs w:val="26"/>
        </w:rPr>
        <w:t>ë</w:t>
      </w:r>
      <w:r w:rsidRPr="00C31607">
        <w:rPr>
          <w:rFonts w:ascii="Times New Roman" w:hAnsi="Times New Roman"/>
          <w:sz w:val="26"/>
          <w:szCs w:val="26"/>
        </w:rPr>
        <w:t xml:space="preserve"> 17.</w:t>
      </w:r>
      <w:r w:rsidR="00BB456A" w:rsidRPr="00C31607">
        <w:rPr>
          <w:rFonts w:ascii="Times New Roman" w:hAnsi="Times New Roman"/>
          <w:sz w:val="26"/>
          <w:szCs w:val="26"/>
        </w:rPr>
        <w:t>9.2024.</w:t>
      </w:r>
    </w:p>
    <w:p w14:paraId="7BDC1B72" w14:textId="77777777" w:rsidR="00C91158" w:rsidRPr="00C31607" w:rsidRDefault="00C91158" w:rsidP="00C31607">
      <w:pPr>
        <w:contextualSpacing/>
        <w:jc w:val="both"/>
        <w:rPr>
          <w:rFonts w:ascii="Times New Roman" w:hAnsi="Times New Roman"/>
          <w:sz w:val="26"/>
          <w:szCs w:val="26"/>
        </w:rPr>
      </w:pPr>
    </w:p>
    <w:p w14:paraId="3A26C5F9" w14:textId="30BC6D98" w:rsidR="00A92832" w:rsidRPr="00090CC9" w:rsidRDefault="00C208E3" w:rsidP="00C31607">
      <w:pPr>
        <w:pStyle w:val="ListParagraph"/>
        <w:numPr>
          <w:ilvl w:val="0"/>
          <w:numId w:val="1"/>
        </w:numPr>
        <w:contextualSpacing/>
        <w:jc w:val="both"/>
        <w:rPr>
          <w:rFonts w:ascii="Times New Roman" w:hAnsi="Times New Roman"/>
          <w:sz w:val="26"/>
          <w:szCs w:val="26"/>
        </w:rPr>
      </w:pPr>
      <w:r w:rsidRPr="00C31607">
        <w:rPr>
          <w:rFonts w:ascii="Times New Roman" w:hAnsi="Times New Roman"/>
          <w:b/>
          <w:bCs/>
          <w:sz w:val="26"/>
          <w:szCs w:val="26"/>
        </w:rPr>
        <w:t xml:space="preserve"> </w:t>
      </w:r>
      <w:r w:rsidR="00A92832" w:rsidRPr="00C31607">
        <w:rPr>
          <w:rFonts w:ascii="Times New Roman" w:hAnsi="Times New Roman"/>
          <w:b/>
          <w:bCs/>
          <w:sz w:val="26"/>
          <w:szCs w:val="26"/>
        </w:rPr>
        <w:t>Metoda e konsultimit</w:t>
      </w:r>
    </w:p>
    <w:p w14:paraId="1602D302" w14:textId="77777777" w:rsidR="00090CC9" w:rsidRPr="00C31607" w:rsidRDefault="00090CC9" w:rsidP="00090CC9">
      <w:pPr>
        <w:pStyle w:val="ListParagraph"/>
        <w:ind w:left="720" w:firstLine="0"/>
        <w:contextualSpacing/>
        <w:jc w:val="both"/>
        <w:rPr>
          <w:rFonts w:ascii="Times New Roman" w:hAnsi="Times New Roman"/>
          <w:sz w:val="26"/>
          <w:szCs w:val="26"/>
        </w:rPr>
      </w:pPr>
    </w:p>
    <w:p w14:paraId="5D09272D" w14:textId="77777777" w:rsidR="00AD6008" w:rsidRPr="00C31607" w:rsidRDefault="00237151" w:rsidP="00C31607">
      <w:pPr>
        <w:contextualSpacing/>
        <w:jc w:val="both"/>
        <w:rPr>
          <w:rFonts w:ascii="Times New Roman" w:hAnsi="Times New Roman"/>
          <w:sz w:val="26"/>
          <w:szCs w:val="26"/>
          <w:lang w:val="de-DE"/>
        </w:rPr>
      </w:pPr>
      <w:r w:rsidRPr="00C31607">
        <w:rPr>
          <w:rFonts w:ascii="Times New Roman" w:hAnsi="Times New Roman"/>
          <w:sz w:val="26"/>
          <w:szCs w:val="26"/>
          <w:lang w:val="de-DE"/>
        </w:rPr>
        <w:t>Metodat e konsultimit për projektligjin ishin</w:t>
      </w:r>
      <w:r w:rsidR="00AD6008" w:rsidRPr="00C31607">
        <w:rPr>
          <w:rFonts w:ascii="Times New Roman" w:hAnsi="Times New Roman"/>
          <w:sz w:val="26"/>
          <w:szCs w:val="26"/>
          <w:lang w:val="de-DE"/>
        </w:rPr>
        <w:t>:</w:t>
      </w:r>
    </w:p>
    <w:p w14:paraId="5432CFA4" w14:textId="77777777" w:rsidR="00AD6008" w:rsidRPr="00C31607" w:rsidRDefault="00237151" w:rsidP="00C31607">
      <w:pPr>
        <w:pStyle w:val="ListParagraph"/>
        <w:numPr>
          <w:ilvl w:val="0"/>
          <w:numId w:val="10"/>
        </w:numPr>
        <w:contextualSpacing/>
        <w:jc w:val="both"/>
        <w:rPr>
          <w:rFonts w:ascii="Times New Roman" w:hAnsi="Times New Roman"/>
          <w:sz w:val="26"/>
          <w:szCs w:val="26"/>
          <w:lang w:val="de-DE"/>
        </w:rPr>
      </w:pPr>
      <w:r w:rsidRPr="00C31607">
        <w:rPr>
          <w:rFonts w:ascii="Times New Roman" w:hAnsi="Times New Roman"/>
          <w:sz w:val="26"/>
          <w:szCs w:val="26"/>
          <w:lang w:val="de-DE"/>
        </w:rPr>
        <w:t>publikimi në regjistrin elektronik të njoftimit dhe konsultimit publik (RENJKP)</w:t>
      </w:r>
      <w:r w:rsidR="00AD6008" w:rsidRPr="00C31607">
        <w:rPr>
          <w:rFonts w:ascii="Times New Roman" w:hAnsi="Times New Roman"/>
          <w:sz w:val="26"/>
          <w:szCs w:val="26"/>
          <w:lang w:val="de-DE"/>
        </w:rPr>
        <w:t>,</w:t>
      </w:r>
    </w:p>
    <w:p w14:paraId="2E3BE924" w14:textId="5BC6D50D" w:rsidR="004A0E97" w:rsidRPr="00D4599A" w:rsidRDefault="003B3A60" w:rsidP="00C31607">
      <w:pPr>
        <w:pStyle w:val="ListParagraph"/>
        <w:numPr>
          <w:ilvl w:val="0"/>
          <w:numId w:val="10"/>
        </w:numPr>
        <w:contextualSpacing/>
        <w:jc w:val="both"/>
        <w:rPr>
          <w:rFonts w:ascii="Times New Roman" w:hAnsi="Times New Roman"/>
          <w:sz w:val="26"/>
          <w:szCs w:val="26"/>
          <w:lang w:val="de-DE"/>
        </w:rPr>
      </w:pPr>
      <w:r w:rsidRPr="00D4599A">
        <w:rPr>
          <w:rFonts w:ascii="Times New Roman" w:hAnsi="Times New Roman"/>
          <w:sz w:val="26"/>
          <w:szCs w:val="26"/>
          <w:lang w:val="de-DE"/>
        </w:rPr>
        <w:t xml:space="preserve">4 </w:t>
      </w:r>
      <w:r w:rsidR="006724FA" w:rsidRPr="00D4599A">
        <w:rPr>
          <w:rFonts w:ascii="Times New Roman" w:hAnsi="Times New Roman"/>
          <w:sz w:val="26"/>
          <w:szCs w:val="26"/>
          <w:lang w:val="de-DE"/>
        </w:rPr>
        <w:t xml:space="preserve">takime </w:t>
      </w:r>
      <w:r w:rsidR="00556C4F" w:rsidRPr="00D4599A">
        <w:rPr>
          <w:rFonts w:ascii="Times New Roman" w:hAnsi="Times New Roman"/>
          <w:sz w:val="26"/>
          <w:szCs w:val="26"/>
          <w:lang w:val="de-DE"/>
        </w:rPr>
        <w:t>konsul</w:t>
      </w:r>
      <w:r w:rsidR="006724FA" w:rsidRPr="00D4599A">
        <w:rPr>
          <w:rFonts w:ascii="Times New Roman" w:hAnsi="Times New Roman"/>
          <w:sz w:val="26"/>
          <w:szCs w:val="26"/>
          <w:lang w:val="de-DE"/>
        </w:rPr>
        <w:t>tative</w:t>
      </w:r>
      <w:r w:rsidRPr="00D4599A">
        <w:rPr>
          <w:rFonts w:ascii="Times New Roman" w:hAnsi="Times New Roman"/>
          <w:sz w:val="26"/>
          <w:szCs w:val="26"/>
          <w:lang w:val="de-DE"/>
        </w:rPr>
        <w:t xml:space="preserve">, përkatësisht më datë 6 nëntor 2024 me organizatat mjedisore, më datë 11 nëntor 2024 me donatorët, më datë 13 nëntor 2024 me bashkimin e prodhuesve të Shqipërisë dhe më datë 15 nëntor 2024 me përfaqësuesit e qeverisjes venodre të Shqipërisë. </w:t>
      </w:r>
    </w:p>
    <w:p w14:paraId="58A1F80B" w14:textId="77777777" w:rsidR="00C208E3" w:rsidRPr="00C31607" w:rsidRDefault="00C208E3" w:rsidP="00C31607">
      <w:pPr>
        <w:contextualSpacing/>
        <w:jc w:val="both"/>
        <w:rPr>
          <w:rFonts w:ascii="Times New Roman" w:hAnsi="Times New Roman"/>
          <w:sz w:val="26"/>
          <w:szCs w:val="26"/>
          <w:lang w:val="de-DE"/>
        </w:rPr>
      </w:pPr>
    </w:p>
    <w:p w14:paraId="4B6BD4C8" w14:textId="39A2AC65" w:rsidR="00A92832" w:rsidRDefault="00C208E3" w:rsidP="00C31607">
      <w:pPr>
        <w:pStyle w:val="ListParagraph"/>
        <w:numPr>
          <w:ilvl w:val="0"/>
          <w:numId w:val="1"/>
        </w:numPr>
        <w:contextualSpacing/>
        <w:jc w:val="both"/>
        <w:rPr>
          <w:rFonts w:ascii="Times New Roman" w:hAnsi="Times New Roman"/>
          <w:b/>
          <w:bCs/>
          <w:sz w:val="26"/>
          <w:szCs w:val="26"/>
        </w:rPr>
      </w:pPr>
      <w:r w:rsidRPr="00C31607">
        <w:rPr>
          <w:rFonts w:ascii="Times New Roman" w:hAnsi="Times New Roman"/>
          <w:b/>
          <w:bCs/>
          <w:sz w:val="26"/>
          <w:szCs w:val="26"/>
        </w:rPr>
        <w:t xml:space="preserve"> </w:t>
      </w:r>
      <w:r w:rsidR="00A92832" w:rsidRPr="00C31607">
        <w:rPr>
          <w:rFonts w:ascii="Times New Roman" w:hAnsi="Times New Roman"/>
          <w:b/>
          <w:bCs/>
          <w:sz w:val="26"/>
          <w:szCs w:val="26"/>
        </w:rPr>
        <w:t>Palët e interesit të përfshira</w:t>
      </w:r>
    </w:p>
    <w:p w14:paraId="0565AF4C" w14:textId="77777777" w:rsidR="00090CC9" w:rsidRPr="00C31607" w:rsidRDefault="00090CC9" w:rsidP="00090CC9">
      <w:pPr>
        <w:pStyle w:val="ListParagraph"/>
        <w:ind w:left="720" w:firstLine="0"/>
        <w:contextualSpacing/>
        <w:jc w:val="both"/>
        <w:rPr>
          <w:rFonts w:ascii="Times New Roman" w:hAnsi="Times New Roman"/>
          <w:b/>
          <w:bCs/>
          <w:sz w:val="26"/>
          <w:szCs w:val="26"/>
        </w:rPr>
      </w:pPr>
    </w:p>
    <w:p w14:paraId="02CEDA2C" w14:textId="0000772D" w:rsidR="00455E53" w:rsidRPr="00C31607" w:rsidRDefault="008F44C2" w:rsidP="00C31607">
      <w:pPr>
        <w:tabs>
          <w:tab w:val="left" w:pos="7552"/>
        </w:tabs>
        <w:contextualSpacing/>
        <w:jc w:val="both"/>
        <w:rPr>
          <w:rFonts w:ascii="Times New Roman" w:hAnsi="Times New Roman"/>
          <w:iCs/>
          <w:sz w:val="26"/>
          <w:szCs w:val="26"/>
        </w:rPr>
      </w:pPr>
      <w:r w:rsidRPr="00C31607">
        <w:rPr>
          <w:rFonts w:ascii="Times New Roman" w:hAnsi="Times New Roman"/>
          <w:iCs/>
          <w:sz w:val="26"/>
          <w:szCs w:val="26"/>
        </w:rPr>
        <w:t xml:space="preserve">Palët e interesit të përfshira </w:t>
      </w:r>
      <w:r w:rsidR="006355A1" w:rsidRPr="00C31607">
        <w:rPr>
          <w:rFonts w:ascii="Times New Roman" w:hAnsi="Times New Roman"/>
          <w:iCs/>
          <w:sz w:val="26"/>
          <w:szCs w:val="26"/>
        </w:rPr>
        <w:t>jan</w:t>
      </w:r>
      <w:r w:rsidR="00DB6E8B" w:rsidRPr="00C31607">
        <w:rPr>
          <w:rFonts w:ascii="Times New Roman" w:hAnsi="Times New Roman"/>
          <w:iCs/>
          <w:sz w:val="26"/>
          <w:szCs w:val="26"/>
        </w:rPr>
        <w:t>ë</w:t>
      </w:r>
      <w:r w:rsidR="006724FA" w:rsidRPr="00C31607">
        <w:rPr>
          <w:rFonts w:ascii="Times New Roman" w:hAnsi="Times New Roman"/>
          <w:iCs/>
          <w:sz w:val="26"/>
          <w:szCs w:val="26"/>
        </w:rPr>
        <w:t xml:space="preserve"> Brema Ambiente, </w:t>
      </w:r>
      <w:r w:rsidR="00997333" w:rsidRPr="00C31607">
        <w:rPr>
          <w:rFonts w:ascii="Times New Roman" w:hAnsi="Times New Roman"/>
          <w:iCs/>
          <w:sz w:val="26"/>
          <w:szCs w:val="26"/>
        </w:rPr>
        <w:t>Proeksport Albania, Qendra Burimore e Mjedisit n</w:t>
      </w:r>
      <w:r w:rsidR="000F024B" w:rsidRPr="00C31607">
        <w:rPr>
          <w:rFonts w:ascii="Times New Roman" w:hAnsi="Times New Roman"/>
          <w:iCs/>
          <w:sz w:val="26"/>
          <w:szCs w:val="26"/>
        </w:rPr>
        <w:t>ë</w:t>
      </w:r>
      <w:r w:rsidR="00997333" w:rsidRPr="00C31607">
        <w:rPr>
          <w:rFonts w:ascii="Times New Roman" w:hAnsi="Times New Roman"/>
          <w:iCs/>
          <w:sz w:val="26"/>
          <w:szCs w:val="26"/>
        </w:rPr>
        <w:t xml:space="preserve"> Shqip</w:t>
      </w:r>
      <w:r w:rsidR="000F024B" w:rsidRPr="00C31607">
        <w:rPr>
          <w:rFonts w:ascii="Times New Roman" w:hAnsi="Times New Roman"/>
          <w:iCs/>
          <w:sz w:val="26"/>
          <w:szCs w:val="26"/>
        </w:rPr>
        <w:t>ë</w:t>
      </w:r>
      <w:r w:rsidR="00997333" w:rsidRPr="00C31607">
        <w:rPr>
          <w:rFonts w:ascii="Times New Roman" w:hAnsi="Times New Roman"/>
          <w:iCs/>
          <w:sz w:val="26"/>
          <w:szCs w:val="26"/>
        </w:rPr>
        <w:t xml:space="preserve">ri, Green </w:t>
      </w:r>
      <w:r w:rsidR="00222CBD">
        <w:rPr>
          <w:rFonts w:ascii="Times New Roman" w:hAnsi="Times New Roman"/>
          <w:iCs/>
          <w:sz w:val="26"/>
          <w:szCs w:val="26"/>
        </w:rPr>
        <w:t>W</w:t>
      </w:r>
      <w:r w:rsidR="00997333" w:rsidRPr="00C31607">
        <w:rPr>
          <w:rFonts w:ascii="Times New Roman" w:hAnsi="Times New Roman"/>
          <w:iCs/>
          <w:sz w:val="26"/>
          <w:szCs w:val="26"/>
        </w:rPr>
        <w:t xml:space="preserve">orld, </w:t>
      </w:r>
      <w:r w:rsidR="00340C3E" w:rsidRPr="00C31607">
        <w:rPr>
          <w:rFonts w:ascii="Times New Roman" w:hAnsi="Times New Roman"/>
          <w:iCs/>
          <w:sz w:val="26"/>
          <w:szCs w:val="26"/>
        </w:rPr>
        <w:t>Shoqata e Bujq</w:t>
      </w:r>
      <w:r w:rsidR="000F024B" w:rsidRPr="00C31607">
        <w:rPr>
          <w:rFonts w:ascii="Times New Roman" w:hAnsi="Times New Roman"/>
          <w:iCs/>
          <w:sz w:val="26"/>
          <w:szCs w:val="26"/>
        </w:rPr>
        <w:t>ë</w:t>
      </w:r>
      <w:r w:rsidR="00340C3E" w:rsidRPr="00C31607">
        <w:rPr>
          <w:rFonts w:ascii="Times New Roman" w:hAnsi="Times New Roman"/>
          <w:iCs/>
          <w:sz w:val="26"/>
          <w:szCs w:val="26"/>
        </w:rPr>
        <w:t>sis</w:t>
      </w:r>
      <w:r w:rsidR="000F024B" w:rsidRPr="00C31607">
        <w:rPr>
          <w:rFonts w:ascii="Times New Roman" w:hAnsi="Times New Roman"/>
          <w:iCs/>
          <w:sz w:val="26"/>
          <w:szCs w:val="26"/>
        </w:rPr>
        <w:t>ë</w:t>
      </w:r>
      <w:r w:rsidR="00340C3E" w:rsidRPr="00C31607">
        <w:rPr>
          <w:rFonts w:ascii="Times New Roman" w:hAnsi="Times New Roman"/>
          <w:iCs/>
          <w:sz w:val="26"/>
          <w:szCs w:val="26"/>
        </w:rPr>
        <w:t xml:space="preserve"> Organike (</w:t>
      </w:r>
      <w:r w:rsidR="00997333" w:rsidRPr="00C31607">
        <w:rPr>
          <w:rFonts w:ascii="Times New Roman" w:hAnsi="Times New Roman"/>
          <w:iCs/>
          <w:sz w:val="26"/>
          <w:szCs w:val="26"/>
        </w:rPr>
        <w:t>SHBO</w:t>
      </w:r>
      <w:r w:rsidR="00340C3E" w:rsidRPr="00C31607">
        <w:rPr>
          <w:rFonts w:ascii="Times New Roman" w:hAnsi="Times New Roman"/>
          <w:iCs/>
          <w:sz w:val="26"/>
          <w:szCs w:val="26"/>
        </w:rPr>
        <w:t>)</w:t>
      </w:r>
      <w:r w:rsidR="004F0E78" w:rsidRPr="00C31607">
        <w:rPr>
          <w:rFonts w:ascii="Times New Roman" w:hAnsi="Times New Roman"/>
          <w:iCs/>
          <w:sz w:val="26"/>
          <w:szCs w:val="26"/>
        </w:rPr>
        <w:t>, Shoq</w:t>
      </w:r>
      <w:r w:rsidR="000F024B" w:rsidRPr="00C31607">
        <w:rPr>
          <w:rFonts w:ascii="Times New Roman" w:hAnsi="Times New Roman"/>
          <w:iCs/>
          <w:sz w:val="26"/>
          <w:szCs w:val="26"/>
        </w:rPr>
        <w:t>ë</w:t>
      </w:r>
      <w:r w:rsidR="004F0E78" w:rsidRPr="00C31607">
        <w:rPr>
          <w:rFonts w:ascii="Times New Roman" w:hAnsi="Times New Roman"/>
          <w:iCs/>
          <w:sz w:val="26"/>
          <w:szCs w:val="26"/>
        </w:rPr>
        <w:t>ria p</w:t>
      </w:r>
      <w:r w:rsidR="000F024B" w:rsidRPr="00C31607">
        <w:rPr>
          <w:rFonts w:ascii="Times New Roman" w:hAnsi="Times New Roman"/>
          <w:iCs/>
          <w:sz w:val="26"/>
          <w:szCs w:val="26"/>
        </w:rPr>
        <w:t>ë</w:t>
      </w:r>
      <w:r w:rsidR="004F0E78" w:rsidRPr="00C31607">
        <w:rPr>
          <w:rFonts w:ascii="Times New Roman" w:hAnsi="Times New Roman"/>
          <w:iCs/>
          <w:sz w:val="26"/>
          <w:szCs w:val="26"/>
        </w:rPr>
        <w:t xml:space="preserve">r </w:t>
      </w:r>
      <w:r w:rsidR="00340C3E" w:rsidRPr="00C31607">
        <w:rPr>
          <w:rFonts w:ascii="Times New Roman" w:hAnsi="Times New Roman"/>
          <w:iCs/>
          <w:sz w:val="26"/>
          <w:szCs w:val="26"/>
        </w:rPr>
        <w:t>A</w:t>
      </w:r>
      <w:r w:rsidR="004F0E78" w:rsidRPr="00C31607">
        <w:rPr>
          <w:rFonts w:ascii="Times New Roman" w:hAnsi="Times New Roman"/>
          <w:iCs/>
          <w:sz w:val="26"/>
          <w:szCs w:val="26"/>
        </w:rPr>
        <w:t xml:space="preserve">utonomi </w:t>
      </w:r>
      <w:r w:rsidR="00340C3E" w:rsidRPr="00C31607">
        <w:rPr>
          <w:rFonts w:ascii="Times New Roman" w:hAnsi="Times New Roman"/>
          <w:iCs/>
          <w:sz w:val="26"/>
          <w:szCs w:val="26"/>
        </w:rPr>
        <w:t>V</w:t>
      </w:r>
      <w:r w:rsidR="004F0E78" w:rsidRPr="00C31607">
        <w:rPr>
          <w:rFonts w:ascii="Times New Roman" w:hAnsi="Times New Roman"/>
          <w:iCs/>
          <w:sz w:val="26"/>
          <w:szCs w:val="26"/>
        </w:rPr>
        <w:t xml:space="preserve">endore, </w:t>
      </w:r>
      <w:r w:rsidR="00340C3E" w:rsidRPr="00C31607">
        <w:rPr>
          <w:rFonts w:ascii="Times New Roman" w:hAnsi="Times New Roman"/>
          <w:iCs/>
          <w:sz w:val="26"/>
          <w:szCs w:val="26"/>
        </w:rPr>
        <w:t>Bashkimi i Prodhuesve Shqiptar</w:t>
      </w:r>
      <w:r w:rsidR="000F024B" w:rsidRPr="00C31607">
        <w:rPr>
          <w:rFonts w:ascii="Times New Roman" w:hAnsi="Times New Roman"/>
          <w:iCs/>
          <w:sz w:val="26"/>
          <w:szCs w:val="26"/>
        </w:rPr>
        <w:t>ë</w:t>
      </w:r>
      <w:r w:rsidR="00340C3E" w:rsidRPr="00C31607">
        <w:rPr>
          <w:rFonts w:ascii="Times New Roman" w:hAnsi="Times New Roman"/>
          <w:iCs/>
          <w:sz w:val="26"/>
          <w:szCs w:val="26"/>
        </w:rPr>
        <w:t>, individ</w:t>
      </w:r>
      <w:r w:rsidR="000F024B" w:rsidRPr="00C31607">
        <w:rPr>
          <w:rFonts w:ascii="Times New Roman" w:hAnsi="Times New Roman"/>
          <w:iCs/>
          <w:sz w:val="26"/>
          <w:szCs w:val="26"/>
        </w:rPr>
        <w:t>ë</w:t>
      </w:r>
      <w:r w:rsidR="00340C3E" w:rsidRPr="00C31607">
        <w:rPr>
          <w:rFonts w:ascii="Times New Roman" w:hAnsi="Times New Roman"/>
          <w:iCs/>
          <w:sz w:val="26"/>
          <w:szCs w:val="26"/>
        </w:rPr>
        <w:t>.</w:t>
      </w:r>
    </w:p>
    <w:p w14:paraId="54947178" w14:textId="77777777" w:rsidR="004A0E97" w:rsidRPr="00C31607" w:rsidRDefault="004A0E97" w:rsidP="00C31607">
      <w:pPr>
        <w:tabs>
          <w:tab w:val="left" w:pos="7552"/>
        </w:tabs>
        <w:contextualSpacing/>
        <w:jc w:val="both"/>
        <w:rPr>
          <w:rFonts w:ascii="Times New Roman" w:hAnsi="Times New Roman"/>
          <w:iCs/>
          <w:sz w:val="26"/>
          <w:szCs w:val="26"/>
        </w:rPr>
      </w:pPr>
    </w:p>
    <w:p w14:paraId="5DD1FE3B" w14:textId="7CBB546C" w:rsidR="00A92832" w:rsidRPr="00C31607" w:rsidRDefault="00C208E3" w:rsidP="00C31607">
      <w:pPr>
        <w:pStyle w:val="ListParagraph"/>
        <w:numPr>
          <w:ilvl w:val="0"/>
          <w:numId w:val="1"/>
        </w:numPr>
        <w:contextualSpacing/>
        <w:jc w:val="both"/>
        <w:rPr>
          <w:rFonts w:ascii="Times New Roman" w:hAnsi="Times New Roman"/>
          <w:b/>
          <w:bCs/>
          <w:sz w:val="26"/>
          <w:szCs w:val="26"/>
        </w:rPr>
      </w:pPr>
      <w:r w:rsidRPr="00C31607">
        <w:rPr>
          <w:rFonts w:ascii="Times New Roman" w:hAnsi="Times New Roman"/>
          <w:b/>
          <w:bCs/>
          <w:sz w:val="26"/>
          <w:szCs w:val="26"/>
        </w:rPr>
        <w:t xml:space="preserve"> </w:t>
      </w:r>
      <w:r w:rsidR="00A92832" w:rsidRPr="00C31607">
        <w:rPr>
          <w:rFonts w:ascii="Times New Roman" w:hAnsi="Times New Roman"/>
          <w:b/>
          <w:bCs/>
          <w:sz w:val="26"/>
          <w:szCs w:val="26"/>
        </w:rPr>
        <w:t>Pasqyra e komenteve të pranuara me arsyetimin e komenteve të pranuara/ refuzuara</w:t>
      </w:r>
    </w:p>
    <w:p w14:paraId="3BF68E3B" w14:textId="4DA70CA0" w:rsidR="00EE1E81" w:rsidRPr="00C31607" w:rsidRDefault="00EE1E81" w:rsidP="00C31607">
      <w:pPr>
        <w:contextualSpacing/>
        <w:jc w:val="both"/>
        <w:rPr>
          <w:rFonts w:ascii="Times New Roman" w:hAnsi="Times New Roman"/>
          <w:b/>
          <w:bCs/>
          <w:sz w:val="26"/>
          <w:szCs w:val="26"/>
        </w:rPr>
      </w:pPr>
    </w:p>
    <w:p w14:paraId="3951CBC6" w14:textId="2C5FDBDB" w:rsidR="00D83D09" w:rsidRPr="00C31607" w:rsidRDefault="00556C4F" w:rsidP="00C31607">
      <w:pPr>
        <w:contextualSpacing/>
        <w:jc w:val="both"/>
        <w:rPr>
          <w:rFonts w:ascii="Times New Roman" w:hAnsi="Times New Roman"/>
          <w:sz w:val="26"/>
          <w:szCs w:val="26"/>
        </w:rPr>
      </w:pPr>
      <w:r w:rsidRPr="00C31607">
        <w:rPr>
          <w:rFonts w:ascii="Times New Roman" w:hAnsi="Times New Roman"/>
          <w:sz w:val="26"/>
          <w:szCs w:val="26"/>
        </w:rPr>
        <w:t>Projektligji pati 1</w:t>
      </w:r>
      <w:r w:rsidR="00340C3E" w:rsidRPr="00C31607">
        <w:rPr>
          <w:rFonts w:ascii="Times New Roman" w:hAnsi="Times New Roman"/>
          <w:sz w:val="26"/>
          <w:szCs w:val="26"/>
        </w:rPr>
        <w:t>741</w:t>
      </w:r>
      <w:r w:rsidRPr="00C31607">
        <w:rPr>
          <w:rFonts w:ascii="Times New Roman" w:hAnsi="Times New Roman"/>
          <w:sz w:val="26"/>
          <w:szCs w:val="26"/>
        </w:rPr>
        <w:t xml:space="preserve"> shikime dhe </w:t>
      </w:r>
      <w:r w:rsidR="00340C3E" w:rsidRPr="00C31607">
        <w:rPr>
          <w:rFonts w:ascii="Times New Roman" w:hAnsi="Times New Roman"/>
          <w:sz w:val="26"/>
          <w:szCs w:val="26"/>
        </w:rPr>
        <w:t>21</w:t>
      </w:r>
      <w:r w:rsidRPr="00C31607">
        <w:rPr>
          <w:rFonts w:ascii="Times New Roman" w:hAnsi="Times New Roman"/>
          <w:sz w:val="26"/>
          <w:szCs w:val="26"/>
        </w:rPr>
        <w:t xml:space="preserve"> komente të paraqitura. </w:t>
      </w:r>
      <w:r w:rsidR="00706B73" w:rsidRPr="00C31607">
        <w:rPr>
          <w:rFonts w:ascii="Times New Roman" w:hAnsi="Times New Roman"/>
          <w:sz w:val="26"/>
          <w:szCs w:val="26"/>
        </w:rPr>
        <w:t>Palët e interesit kanë shprehur komente si më poshtë</w:t>
      </w:r>
      <w:r w:rsidR="00402025" w:rsidRPr="00C31607">
        <w:rPr>
          <w:rFonts w:ascii="Times New Roman" w:hAnsi="Times New Roman"/>
          <w:sz w:val="26"/>
          <w:szCs w:val="26"/>
        </w:rPr>
        <w:t>:</w:t>
      </w:r>
    </w:p>
    <w:p w14:paraId="5A3DC580" w14:textId="2CE89D77" w:rsidR="00402025" w:rsidRDefault="00402025" w:rsidP="00C31607">
      <w:pPr>
        <w:contextualSpacing/>
        <w:rPr>
          <w:rFonts w:ascii="Times New Roman" w:hAnsi="Times New Roman"/>
          <w:sz w:val="26"/>
          <w:szCs w:val="26"/>
        </w:rPr>
      </w:pPr>
    </w:p>
    <w:p w14:paraId="72EDA6D6" w14:textId="77777777" w:rsidR="00222CBD" w:rsidRPr="00C31607" w:rsidRDefault="00222CBD" w:rsidP="00C31607">
      <w:pPr>
        <w:contextualSpacing/>
        <w:rPr>
          <w:rFonts w:ascii="Times New Roman" w:hAnsi="Times New Roman"/>
          <w:sz w:val="26"/>
          <w:szCs w:val="26"/>
        </w:rPr>
      </w:pPr>
    </w:p>
    <w:tbl>
      <w:tblPr>
        <w:tblStyle w:val="TableGrid"/>
        <w:tblW w:w="10530" w:type="dxa"/>
        <w:tblInd w:w="-725" w:type="dxa"/>
        <w:tblLayout w:type="fixed"/>
        <w:tblLook w:val="04A0" w:firstRow="1" w:lastRow="0" w:firstColumn="1" w:lastColumn="0" w:noHBand="0" w:noVBand="1"/>
      </w:tblPr>
      <w:tblGrid>
        <w:gridCol w:w="1440"/>
        <w:gridCol w:w="3960"/>
        <w:gridCol w:w="1710"/>
        <w:gridCol w:w="1620"/>
        <w:gridCol w:w="1800"/>
      </w:tblGrid>
      <w:tr w:rsidR="00025352" w:rsidRPr="00C31607" w14:paraId="1E56173F" w14:textId="77777777" w:rsidTr="001B47F8">
        <w:trPr>
          <w:trHeight w:val="314"/>
        </w:trPr>
        <w:tc>
          <w:tcPr>
            <w:tcW w:w="1440" w:type="dxa"/>
          </w:tcPr>
          <w:p w14:paraId="77B2E92C" w14:textId="3F8934F2" w:rsidR="005C3CC1" w:rsidRPr="00C31607" w:rsidRDefault="005C3CC1" w:rsidP="00C31607">
            <w:pPr>
              <w:contextualSpacing/>
              <w:rPr>
                <w:rFonts w:ascii="Times New Roman" w:hAnsi="Times New Roman"/>
                <w:sz w:val="26"/>
                <w:szCs w:val="26"/>
              </w:rPr>
            </w:pPr>
            <w:r w:rsidRPr="00C31607">
              <w:rPr>
                <w:rFonts w:ascii="Times New Roman" w:hAnsi="Times New Roman"/>
                <w:sz w:val="26"/>
                <w:szCs w:val="26"/>
              </w:rPr>
              <w:lastRenderedPageBreak/>
              <w:t xml:space="preserve">Çështja </w:t>
            </w:r>
            <w:r w:rsidR="00340C3E" w:rsidRPr="00C31607">
              <w:rPr>
                <w:rFonts w:ascii="Times New Roman" w:hAnsi="Times New Roman"/>
                <w:sz w:val="26"/>
                <w:szCs w:val="26"/>
              </w:rPr>
              <w:t>e adresuar</w:t>
            </w:r>
          </w:p>
        </w:tc>
        <w:tc>
          <w:tcPr>
            <w:tcW w:w="3960" w:type="dxa"/>
          </w:tcPr>
          <w:p w14:paraId="7A37C870" w14:textId="375CA1AB" w:rsidR="005C3CC1" w:rsidRPr="00C31607" w:rsidRDefault="005C3CC1" w:rsidP="00C31607">
            <w:pPr>
              <w:contextualSpacing/>
              <w:rPr>
                <w:rFonts w:ascii="Times New Roman" w:hAnsi="Times New Roman"/>
                <w:sz w:val="26"/>
                <w:szCs w:val="26"/>
              </w:rPr>
            </w:pPr>
            <w:r w:rsidRPr="00C31607">
              <w:rPr>
                <w:rFonts w:ascii="Times New Roman" w:hAnsi="Times New Roman"/>
                <w:sz w:val="26"/>
                <w:szCs w:val="26"/>
              </w:rPr>
              <w:t>Komenti</w:t>
            </w:r>
          </w:p>
        </w:tc>
        <w:tc>
          <w:tcPr>
            <w:tcW w:w="1710" w:type="dxa"/>
          </w:tcPr>
          <w:p w14:paraId="35E2E726" w14:textId="338348D1" w:rsidR="005C3CC1" w:rsidRPr="00C31607" w:rsidRDefault="005C3CC1" w:rsidP="00C31607">
            <w:pPr>
              <w:contextualSpacing/>
              <w:rPr>
                <w:rFonts w:ascii="Times New Roman" w:hAnsi="Times New Roman"/>
                <w:sz w:val="26"/>
                <w:szCs w:val="26"/>
              </w:rPr>
            </w:pPr>
            <w:r w:rsidRPr="00C31607">
              <w:rPr>
                <w:rFonts w:ascii="Times New Roman" w:hAnsi="Times New Roman"/>
                <w:sz w:val="26"/>
                <w:szCs w:val="26"/>
              </w:rPr>
              <w:t>Palët e interesuara</w:t>
            </w:r>
          </w:p>
        </w:tc>
        <w:tc>
          <w:tcPr>
            <w:tcW w:w="1620" w:type="dxa"/>
          </w:tcPr>
          <w:p w14:paraId="3A75CFB4" w14:textId="7B7283B8" w:rsidR="005C3CC1" w:rsidRPr="00C31607" w:rsidRDefault="005C3CC1" w:rsidP="00C31607">
            <w:pPr>
              <w:contextualSpacing/>
              <w:rPr>
                <w:rFonts w:ascii="Times New Roman" w:hAnsi="Times New Roman"/>
                <w:b/>
                <w:bCs/>
                <w:sz w:val="26"/>
                <w:szCs w:val="26"/>
                <w:lang w:val="sq-AL"/>
              </w:rPr>
            </w:pPr>
            <w:r w:rsidRPr="00C31607">
              <w:rPr>
                <w:rFonts w:ascii="Times New Roman" w:hAnsi="Times New Roman"/>
                <w:sz w:val="26"/>
                <w:szCs w:val="26"/>
              </w:rPr>
              <w:t>Vendimi (I pranuar/I pranuar pjesërisht/I refuzuar)</w:t>
            </w:r>
          </w:p>
        </w:tc>
        <w:tc>
          <w:tcPr>
            <w:tcW w:w="1800" w:type="dxa"/>
          </w:tcPr>
          <w:p w14:paraId="613A8D92" w14:textId="1E303534" w:rsidR="005C3CC1" w:rsidRPr="00C31607" w:rsidRDefault="005C3CC1" w:rsidP="00C31607">
            <w:pPr>
              <w:contextualSpacing/>
              <w:rPr>
                <w:rFonts w:ascii="Times New Roman" w:hAnsi="Times New Roman"/>
                <w:b/>
                <w:bCs/>
                <w:sz w:val="26"/>
                <w:szCs w:val="26"/>
                <w:lang w:val="sq-AL"/>
              </w:rPr>
            </w:pPr>
            <w:r w:rsidRPr="00C31607">
              <w:rPr>
                <w:rFonts w:ascii="Times New Roman" w:hAnsi="Times New Roman"/>
                <w:b/>
                <w:bCs/>
                <w:sz w:val="26"/>
                <w:szCs w:val="26"/>
                <w:lang w:val="sq-AL"/>
              </w:rPr>
              <w:t>Justifikimi</w:t>
            </w:r>
          </w:p>
        </w:tc>
      </w:tr>
      <w:tr w:rsidR="00025352" w:rsidRPr="00C31607" w14:paraId="6685F21F" w14:textId="77777777" w:rsidTr="001B47F8">
        <w:tc>
          <w:tcPr>
            <w:tcW w:w="1440" w:type="dxa"/>
          </w:tcPr>
          <w:p w14:paraId="3E99F64A" w14:textId="3F60DA43" w:rsidR="005C3CC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Neni 11</w:t>
            </w:r>
          </w:p>
        </w:tc>
        <w:tc>
          <w:tcPr>
            <w:tcW w:w="3960" w:type="dxa"/>
          </w:tcPr>
          <w:p w14:paraId="292E4DD0" w14:textId="77777777" w:rsidR="00192F83" w:rsidRPr="00C31607" w:rsidRDefault="00192F83" w:rsidP="00C31607">
            <w:pPr>
              <w:contextualSpacing/>
              <w:rPr>
                <w:rFonts w:ascii="Times New Roman" w:hAnsi="Times New Roman"/>
                <w:sz w:val="26"/>
                <w:szCs w:val="26"/>
                <w:lang w:val="sq-AL"/>
              </w:rPr>
            </w:pPr>
            <w:r w:rsidRPr="00C31607">
              <w:rPr>
                <w:rFonts w:ascii="Times New Roman" w:hAnsi="Times New Roman"/>
                <w:sz w:val="26"/>
                <w:szCs w:val="26"/>
                <w:lang w:val="sq-AL"/>
              </w:rPr>
              <w:t>Neni 11</w:t>
            </w:r>
          </w:p>
          <w:p w14:paraId="3DBA25DA" w14:textId="27C67E02" w:rsidR="005C3CC1" w:rsidRPr="00C31607" w:rsidRDefault="00192F8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Rikuperimi i mbetjeve-Koment Diferencimi </w:t>
            </w:r>
            <w:r w:rsidR="00AC4101" w:rsidRPr="00C31607">
              <w:rPr>
                <w:rFonts w:ascii="Times New Roman" w:hAnsi="Times New Roman"/>
                <w:sz w:val="26"/>
                <w:szCs w:val="26"/>
                <w:lang w:val="sq-AL"/>
              </w:rPr>
              <w:t>i</w:t>
            </w:r>
            <w:r w:rsidRPr="00C31607">
              <w:rPr>
                <w:rFonts w:ascii="Times New Roman" w:hAnsi="Times New Roman"/>
                <w:sz w:val="26"/>
                <w:szCs w:val="26"/>
                <w:lang w:val="sq-AL"/>
              </w:rPr>
              <w:t xml:space="preserve"> mbetjeve ne burim </w:t>
            </w:r>
            <w:r w:rsidR="00AC4101" w:rsidRPr="00C31607">
              <w:rPr>
                <w:rFonts w:ascii="Times New Roman" w:hAnsi="Times New Roman"/>
                <w:sz w:val="26"/>
                <w:szCs w:val="26"/>
                <w:lang w:val="sq-AL"/>
              </w:rPr>
              <w:t>kërkon</w:t>
            </w:r>
            <w:r w:rsidRPr="00C31607">
              <w:rPr>
                <w:rFonts w:ascii="Times New Roman" w:hAnsi="Times New Roman"/>
                <w:sz w:val="26"/>
                <w:szCs w:val="26"/>
                <w:lang w:val="sq-AL"/>
              </w:rPr>
              <w:t xml:space="preserve"> dhe </w:t>
            </w:r>
            <w:r w:rsidR="00AC4101" w:rsidRPr="00C31607">
              <w:rPr>
                <w:rFonts w:ascii="Times New Roman" w:hAnsi="Times New Roman"/>
                <w:sz w:val="26"/>
                <w:szCs w:val="26"/>
                <w:lang w:val="sq-AL"/>
              </w:rPr>
              <w:t>një</w:t>
            </w:r>
            <w:r w:rsidRPr="00C31607">
              <w:rPr>
                <w:rFonts w:ascii="Times New Roman" w:hAnsi="Times New Roman"/>
                <w:sz w:val="26"/>
                <w:szCs w:val="26"/>
                <w:lang w:val="sq-AL"/>
              </w:rPr>
              <w:t xml:space="preserve"> fature financiare </w:t>
            </w:r>
            <w:r w:rsidR="00AC4101" w:rsidRPr="00C31607">
              <w:rPr>
                <w:rFonts w:ascii="Times New Roman" w:hAnsi="Times New Roman"/>
                <w:sz w:val="26"/>
                <w:szCs w:val="26"/>
                <w:lang w:val="sq-AL"/>
              </w:rPr>
              <w:t>gjë</w:t>
            </w:r>
            <w:r w:rsidRPr="00C31607">
              <w:rPr>
                <w:rFonts w:ascii="Times New Roman" w:hAnsi="Times New Roman"/>
                <w:sz w:val="26"/>
                <w:szCs w:val="26"/>
                <w:lang w:val="sq-AL"/>
              </w:rPr>
              <w:t xml:space="preserve"> e cila do te </w:t>
            </w:r>
            <w:r w:rsidR="009A629E" w:rsidRPr="00C31607">
              <w:rPr>
                <w:rFonts w:ascii="Times New Roman" w:hAnsi="Times New Roman"/>
                <w:sz w:val="26"/>
                <w:szCs w:val="26"/>
                <w:lang w:val="sq-AL"/>
              </w:rPr>
              <w:t>çojë</w:t>
            </w:r>
            <w:r w:rsidRPr="00C31607">
              <w:rPr>
                <w:rFonts w:ascii="Times New Roman" w:hAnsi="Times New Roman"/>
                <w:sz w:val="26"/>
                <w:szCs w:val="26"/>
                <w:lang w:val="sq-AL"/>
              </w:rPr>
              <w:t xml:space="preserve"> pashma</w:t>
            </w:r>
            <w:r w:rsidR="00AC4101" w:rsidRPr="00C31607">
              <w:rPr>
                <w:rFonts w:ascii="Times New Roman" w:hAnsi="Times New Roman"/>
                <w:sz w:val="26"/>
                <w:szCs w:val="26"/>
                <w:lang w:val="sq-AL"/>
              </w:rPr>
              <w:t>n</w:t>
            </w:r>
            <w:r w:rsidRPr="00C31607">
              <w:rPr>
                <w:rFonts w:ascii="Times New Roman" w:hAnsi="Times New Roman"/>
                <w:sz w:val="26"/>
                <w:szCs w:val="26"/>
                <w:lang w:val="sq-AL"/>
              </w:rPr>
              <w:t>g</w:t>
            </w:r>
            <w:r w:rsidR="00AC4101" w:rsidRPr="00C31607">
              <w:rPr>
                <w:rFonts w:ascii="Times New Roman" w:hAnsi="Times New Roman"/>
                <w:sz w:val="26"/>
                <w:szCs w:val="26"/>
                <w:lang w:val="sq-AL"/>
              </w:rPr>
              <w:t>shmë</w:t>
            </w:r>
            <w:r w:rsidRPr="00C31607">
              <w:rPr>
                <w:rFonts w:ascii="Times New Roman" w:hAnsi="Times New Roman"/>
                <w:sz w:val="26"/>
                <w:szCs w:val="26"/>
                <w:lang w:val="sq-AL"/>
              </w:rPr>
              <w:t xml:space="preserve">risht ne rritjen e kostos se </w:t>
            </w:r>
            <w:r w:rsidR="00AC4101" w:rsidRPr="00C31607">
              <w:rPr>
                <w:rFonts w:ascii="Times New Roman" w:hAnsi="Times New Roman"/>
                <w:sz w:val="26"/>
                <w:szCs w:val="26"/>
                <w:lang w:val="sq-AL"/>
              </w:rPr>
              <w:t>këtij</w:t>
            </w:r>
            <w:r w:rsidRPr="00C31607">
              <w:rPr>
                <w:rFonts w:ascii="Times New Roman" w:hAnsi="Times New Roman"/>
                <w:sz w:val="26"/>
                <w:szCs w:val="26"/>
                <w:lang w:val="sq-AL"/>
              </w:rPr>
              <w:t xml:space="preserve"> </w:t>
            </w:r>
            <w:r w:rsidR="00AC4101" w:rsidRPr="00C31607">
              <w:rPr>
                <w:rFonts w:ascii="Times New Roman" w:hAnsi="Times New Roman"/>
                <w:sz w:val="26"/>
                <w:szCs w:val="26"/>
                <w:lang w:val="sq-AL"/>
              </w:rPr>
              <w:t>shërbimi</w:t>
            </w:r>
            <w:r w:rsidRPr="00C31607">
              <w:rPr>
                <w:rFonts w:ascii="Times New Roman" w:hAnsi="Times New Roman"/>
                <w:sz w:val="26"/>
                <w:szCs w:val="26"/>
                <w:lang w:val="sq-AL"/>
              </w:rPr>
              <w:t xml:space="preserve"> dhe rrjedhimisht te </w:t>
            </w:r>
            <w:r w:rsidR="009A629E" w:rsidRPr="00C31607">
              <w:rPr>
                <w:rFonts w:ascii="Times New Roman" w:hAnsi="Times New Roman"/>
                <w:sz w:val="26"/>
                <w:szCs w:val="26"/>
                <w:lang w:val="sq-AL"/>
              </w:rPr>
              <w:t>tarifës</w:t>
            </w:r>
            <w:r w:rsidRPr="00C31607">
              <w:rPr>
                <w:rFonts w:ascii="Times New Roman" w:hAnsi="Times New Roman"/>
                <w:sz w:val="26"/>
                <w:szCs w:val="26"/>
                <w:lang w:val="sq-AL"/>
              </w:rPr>
              <w:t xml:space="preserve"> </w:t>
            </w:r>
            <w:r w:rsidR="009A629E" w:rsidRPr="00C31607">
              <w:rPr>
                <w:rFonts w:ascii="Times New Roman" w:hAnsi="Times New Roman"/>
                <w:sz w:val="26"/>
                <w:szCs w:val="26"/>
                <w:lang w:val="sq-AL"/>
              </w:rPr>
              <w:t>për</w:t>
            </w:r>
            <w:r w:rsidRPr="00C31607">
              <w:rPr>
                <w:rFonts w:ascii="Times New Roman" w:hAnsi="Times New Roman"/>
                <w:sz w:val="26"/>
                <w:szCs w:val="26"/>
                <w:lang w:val="sq-AL"/>
              </w:rPr>
              <w:t xml:space="preserve"> subjektet dhe qytetaret, Ka </w:t>
            </w:r>
            <w:r w:rsidR="009A629E" w:rsidRPr="00C31607">
              <w:rPr>
                <w:rFonts w:ascii="Times New Roman" w:hAnsi="Times New Roman"/>
                <w:sz w:val="26"/>
                <w:szCs w:val="26"/>
                <w:lang w:val="sq-AL"/>
              </w:rPr>
              <w:t>ndonjë</w:t>
            </w:r>
            <w:r w:rsidRPr="00C31607">
              <w:rPr>
                <w:rFonts w:ascii="Times New Roman" w:hAnsi="Times New Roman"/>
                <w:sz w:val="26"/>
                <w:szCs w:val="26"/>
                <w:lang w:val="sq-AL"/>
              </w:rPr>
              <w:t xml:space="preserve"> parashikim apo financim ne </w:t>
            </w:r>
            <w:r w:rsidR="009A629E" w:rsidRPr="00C31607">
              <w:rPr>
                <w:rFonts w:ascii="Times New Roman" w:hAnsi="Times New Roman"/>
                <w:sz w:val="26"/>
                <w:szCs w:val="26"/>
                <w:lang w:val="sq-AL"/>
              </w:rPr>
              <w:t>mënyrë</w:t>
            </w:r>
            <w:r w:rsidRPr="00C31607">
              <w:rPr>
                <w:rFonts w:ascii="Times New Roman" w:hAnsi="Times New Roman"/>
                <w:sz w:val="26"/>
                <w:szCs w:val="26"/>
                <w:lang w:val="sq-AL"/>
              </w:rPr>
              <w:t xml:space="preserve"> qe kjo fature te jete e </w:t>
            </w:r>
            <w:r w:rsidR="009A629E" w:rsidRPr="00C31607">
              <w:rPr>
                <w:rFonts w:ascii="Times New Roman" w:hAnsi="Times New Roman"/>
                <w:sz w:val="26"/>
                <w:szCs w:val="26"/>
                <w:lang w:val="sq-AL"/>
              </w:rPr>
              <w:t>përballueshme</w:t>
            </w:r>
            <w:r w:rsidRPr="00C31607">
              <w:rPr>
                <w:rFonts w:ascii="Times New Roman" w:hAnsi="Times New Roman"/>
                <w:sz w:val="26"/>
                <w:szCs w:val="26"/>
                <w:lang w:val="sq-AL"/>
              </w:rPr>
              <w:t xml:space="preserve"> nga Qeverisja Vendore ?</w:t>
            </w:r>
          </w:p>
        </w:tc>
        <w:tc>
          <w:tcPr>
            <w:tcW w:w="1710" w:type="dxa"/>
          </w:tcPr>
          <w:p w14:paraId="5CDA9943" w14:textId="269B55CF" w:rsidR="005C3CC1" w:rsidRPr="00C31607" w:rsidRDefault="00192F83" w:rsidP="00C31607">
            <w:pPr>
              <w:contextualSpacing/>
              <w:rPr>
                <w:rFonts w:ascii="Times New Roman" w:hAnsi="Times New Roman"/>
                <w:sz w:val="26"/>
                <w:szCs w:val="26"/>
                <w:lang w:val="sq-AL"/>
              </w:rPr>
            </w:pPr>
            <w:r w:rsidRPr="00C31607">
              <w:rPr>
                <w:rFonts w:ascii="Times New Roman" w:hAnsi="Times New Roman"/>
                <w:sz w:val="26"/>
                <w:szCs w:val="26"/>
                <w:lang w:val="sq-AL"/>
              </w:rPr>
              <w:t>G</w:t>
            </w:r>
            <w:r w:rsidR="000F024B" w:rsidRPr="00C31607">
              <w:rPr>
                <w:rFonts w:ascii="Times New Roman" w:hAnsi="Times New Roman"/>
                <w:sz w:val="26"/>
                <w:szCs w:val="26"/>
                <w:lang w:val="sq-AL"/>
              </w:rPr>
              <w:t>ë</w:t>
            </w:r>
            <w:r w:rsidRPr="00C31607">
              <w:rPr>
                <w:rFonts w:ascii="Times New Roman" w:hAnsi="Times New Roman"/>
                <w:sz w:val="26"/>
                <w:szCs w:val="26"/>
                <w:lang w:val="sq-AL"/>
              </w:rPr>
              <w:t>zim Dapi</w:t>
            </w:r>
          </w:p>
        </w:tc>
        <w:tc>
          <w:tcPr>
            <w:tcW w:w="1620" w:type="dxa"/>
          </w:tcPr>
          <w:p w14:paraId="2FA85FD8" w14:textId="357EFB02" w:rsidR="005C3CC1" w:rsidRPr="00C31607" w:rsidRDefault="00402A74" w:rsidP="00C31607">
            <w:pPr>
              <w:contextualSpacing/>
              <w:rPr>
                <w:rFonts w:ascii="Times New Roman" w:hAnsi="Times New Roman"/>
                <w:sz w:val="26"/>
                <w:szCs w:val="26"/>
                <w:lang w:val="sq-AL"/>
              </w:rPr>
            </w:pPr>
            <w:r>
              <w:rPr>
                <w:rFonts w:ascii="Times New Roman" w:hAnsi="Times New Roman"/>
                <w:sz w:val="26"/>
                <w:szCs w:val="26"/>
                <w:lang w:val="sq-AL"/>
              </w:rPr>
              <w:t>Pranuar</w:t>
            </w:r>
          </w:p>
        </w:tc>
        <w:tc>
          <w:tcPr>
            <w:tcW w:w="1800" w:type="dxa"/>
          </w:tcPr>
          <w:p w14:paraId="72815425" w14:textId="5B3F4A63" w:rsidR="005C3CC1" w:rsidRPr="00C31607" w:rsidRDefault="00965EBF" w:rsidP="00C31607">
            <w:pPr>
              <w:contextualSpacing/>
              <w:rPr>
                <w:rFonts w:ascii="Times New Roman" w:hAnsi="Times New Roman"/>
                <w:sz w:val="26"/>
                <w:szCs w:val="26"/>
                <w:lang w:val="sq-AL"/>
              </w:rPr>
            </w:pPr>
            <w:r w:rsidRPr="00C31607">
              <w:rPr>
                <w:rFonts w:ascii="Times New Roman" w:hAnsi="Times New Roman"/>
                <w:sz w:val="26"/>
                <w:szCs w:val="26"/>
                <w:lang w:val="sq-AL"/>
              </w:rPr>
              <w:t>Buxhetet lokale duhet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zbatojn</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parashikimet ligjore.</w:t>
            </w:r>
          </w:p>
        </w:tc>
      </w:tr>
      <w:tr w:rsidR="00025352" w:rsidRPr="00C31607" w14:paraId="0ED66BD4" w14:textId="77777777" w:rsidTr="001B47F8">
        <w:tc>
          <w:tcPr>
            <w:tcW w:w="1440" w:type="dxa"/>
          </w:tcPr>
          <w:p w14:paraId="5D7EEF6B" w14:textId="3FD6C3A5" w:rsidR="005C3CC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Neni 16</w:t>
            </w:r>
          </w:p>
        </w:tc>
        <w:tc>
          <w:tcPr>
            <w:tcW w:w="3960" w:type="dxa"/>
          </w:tcPr>
          <w:p w14:paraId="57BFC1E6" w14:textId="77777777" w:rsidR="00192F83" w:rsidRPr="00C31607" w:rsidRDefault="00192F83" w:rsidP="00C31607">
            <w:pPr>
              <w:contextualSpacing/>
              <w:rPr>
                <w:rFonts w:ascii="Times New Roman" w:hAnsi="Times New Roman"/>
                <w:sz w:val="26"/>
                <w:szCs w:val="26"/>
                <w:lang w:val="sq-AL"/>
              </w:rPr>
            </w:pPr>
            <w:r w:rsidRPr="00C31607">
              <w:rPr>
                <w:rFonts w:ascii="Times New Roman" w:hAnsi="Times New Roman"/>
                <w:sz w:val="26"/>
                <w:szCs w:val="26"/>
                <w:lang w:val="sq-AL"/>
              </w:rPr>
              <w:t>Neni 16</w:t>
            </w:r>
          </w:p>
          <w:p w14:paraId="3969447D" w14:textId="2CD4556B" w:rsidR="005C3CC1" w:rsidRPr="00C31607" w:rsidRDefault="00192F8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Përgjegjësia e krijuesit ose zotëruesit të mbetjeve pika 2:-Koment: Pika 3 nuk ekziston ne </w:t>
            </w:r>
            <w:r w:rsidR="009A629E" w:rsidRPr="00C31607">
              <w:rPr>
                <w:rFonts w:ascii="Times New Roman" w:hAnsi="Times New Roman"/>
                <w:sz w:val="26"/>
                <w:szCs w:val="26"/>
                <w:lang w:val="sq-AL"/>
              </w:rPr>
              <w:t>ketë</w:t>
            </w:r>
            <w:r w:rsidRPr="00C31607">
              <w:rPr>
                <w:rFonts w:ascii="Times New Roman" w:hAnsi="Times New Roman"/>
                <w:sz w:val="26"/>
                <w:szCs w:val="26"/>
                <w:lang w:val="sq-AL"/>
              </w:rPr>
              <w:t xml:space="preserve"> nen , </w:t>
            </w:r>
            <w:r w:rsidR="009A629E" w:rsidRPr="00C31607">
              <w:rPr>
                <w:rFonts w:ascii="Times New Roman" w:hAnsi="Times New Roman"/>
                <w:sz w:val="26"/>
                <w:szCs w:val="26"/>
                <w:lang w:val="sq-AL"/>
              </w:rPr>
              <w:t>nëse</w:t>
            </w:r>
            <w:r w:rsidRPr="00C31607">
              <w:rPr>
                <w:rFonts w:ascii="Times New Roman" w:hAnsi="Times New Roman"/>
                <w:sz w:val="26"/>
                <w:szCs w:val="26"/>
                <w:lang w:val="sq-AL"/>
              </w:rPr>
              <w:t xml:space="preserve"> </w:t>
            </w:r>
            <w:r w:rsidR="009A629E" w:rsidRPr="00C31607">
              <w:rPr>
                <w:rFonts w:ascii="Times New Roman" w:hAnsi="Times New Roman"/>
                <w:sz w:val="26"/>
                <w:szCs w:val="26"/>
                <w:lang w:val="sq-AL"/>
              </w:rPr>
              <w:t>është</w:t>
            </w:r>
            <w:r w:rsidRPr="00C31607">
              <w:rPr>
                <w:rFonts w:ascii="Times New Roman" w:hAnsi="Times New Roman"/>
                <w:sz w:val="26"/>
                <w:szCs w:val="26"/>
                <w:lang w:val="sq-AL"/>
              </w:rPr>
              <w:t xml:space="preserve"> fjala </w:t>
            </w:r>
            <w:r w:rsidR="009A629E" w:rsidRPr="00C31607">
              <w:rPr>
                <w:rFonts w:ascii="Times New Roman" w:hAnsi="Times New Roman"/>
                <w:sz w:val="26"/>
                <w:szCs w:val="26"/>
                <w:lang w:val="sq-AL"/>
              </w:rPr>
              <w:t>për</w:t>
            </w:r>
            <w:r w:rsidRPr="00C31607">
              <w:rPr>
                <w:rFonts w:ascii="Times New Roman" w:hAnsi="Times New Roman"/>
                <w:sz w:val="26"/>
                <w:szCs w:val="26"/>
                <w:lang w:val="sq-AL"/>
              </w:rPr>
              <w:t xml:space="preserve"> piken “c” </w:t>
            </w:r>
            <w:r w:rsidR="009A629E" w:rsidRPr="00C31607">
              <w:rPr>
                <w:rFonts w:ascii="Times New Roman" w:hAnsi="Times New Roman"/>
                <w:sz w:val="26"/>
                <w:szCs w:val="26"/>
                <w:lang w:val="sq-AL"/>
              </w:rPr>
              <w:t>atëherë</w:t>
            </w:r>
            <w:r w:rsidRPr="00C31607">
              <w:rPr>
                <w:rFonts w:ascii="Times New Roman" w:hAnsi="Times New Roman"/>
                <w:sz w:val="26"/>
                <w:szCs w:val="26"/>
                <w:lang w:val="sq-AL"/>
              </w:rPr>
              <w:t xml:space="preserve"> si do te kuptohet kjo qe subjekti </w:t>
            </w:r>
            <w:r w:rsidR="009A629E" w:rsidRPr="00C31607">
              <w:rPr>
                <w:rFonts w:ascii="Times New Roman" w:hAnsi="Times New Roman"/>
                <w:sz w:val="26"/>
                <w:szCs w:val="26"/>
                <w:lang w:val="sq-AL"/>
              </w:rPr>
              <w:t>përjashtohet</w:t>
            </w:r>
            <w:r w:rsidRPr="00C31607">
              <w:rPr>
                <w:rFonts w:ascii="Times New Roman" w:hAnsi="Times New Roman"/>
                <w:sz w:val="26"/>
                <w:szCs w:val="26"/>
                <w:lang w:val="sq-AL"/>
              </w:rPr>
              <w:t xml:space="preserve"> nga tarifa </w:t>
            </w:r>
            <w:r w:rsidR="009A629E" w:rsidRPr="00C31607">
              <w:rPr>
                <w:rFonts w:ascii="Times New Roman" w:hAnsi="Times New Roman"/>
                <w:sz w:val="26"/>
                <w:szCs w:val="26"/>
                <w:lang w:val="sq-AL"/>
              </w:rPr>
              <w:t>lokale</w:t>
            </w:r>
            <w:r w:rsidRPr="00C31607">
              <w:rPr>
                <w:rFonts w:ascii="Times New Roman" w:hAnsi="Times New Roman"/>
                <w:sz w:val="26"/>
                <w:szCs w:val="26"/>
                <w:lang w:val="sq-AL"/>
              </w:rPr>
              <w:t xml:space="preserve"> e </w:t>
            </w:r>
            <w:r w:rsidR="009A629E" w:rsidRPr="00C31607">
              <w:rPr>
                <w:rFonts w:ascii="Times New Roman" w:hAnsi="Times New Roman"/>
                <w:sz w:val="26"/>
                <w:szCs w:val="26"/>
                <w:lang w:val="sq-AL"/>
              </w:rPr>
              <w:t>grumbullimit</w:t>
            </w:r>
            <w:r w:rsidRPr="00C31607">
              <w:rPr>
                <w:rFonts w:ascii="Times New Roman" w:hAnsi="Times New Roman"/>
                <w:sz w:val="26"/>
                <w:szCs w:val="26"/>
                <w:lang w:val="sq-AL"/>
              </w:rPr>
              <w:t xml:space="preserve"> te mbetjeve/taksat bashkiake ?</w:t>
            </w:r>
          </w:p>
        </w:tc>
        <w:tc>
          <w:tcPr>
            <w:tcW w:w="1710" w:type="dxa"/>
          </w:tcPr>
          <w:p w14:paraId="49BF8C4A" w14:textId="659E3380" w:rsidR="005C3CC1" w:rsidRPr="00C31607" w:rsidRDefault="00192F83" w:rsidP="00C31607">
            <w:pPr>
              <w:contextualSpacing/>
              <w:rPr>
                <w:rFonts w:ascii="Times New Roman" w:hAnsi="Times New Roman"/>
                <w:sz w:val="26"/>
                <w:szCs w:val="26"/>
                <w:lang w:val="sq-AL"/>
              </w:rPr>
            </w:pPr>
            <w:r w:rsidRPr="00C31607">
              <w:rPr>
                <w:rFonts w:ascii="Times New Roman" w:hAnsi="Times New Roman"/>
                <w:sz w:val="26"/>
                <w:szCs w:val="26"/>
                <w:lang w:val="sq-AL"/>
              </w:rPr>
              <w:t>G</w:t>
            </w:r>
            <w:r w:rsidR="000F024B" w:rsidRPr="00C31607">
              <w:rPr>
                <w:rFonts w:ascii="Times New Roman" w:hAnsi="Times New Roman"/>
                <w:sz w:val="26"/>
                <w:szCs w:val="26"/>
                <w:lang w:val="sq-AL"/>
              </w:rPr>
              <w:t>ë</w:t>
            </w:r>
            <w:r w:rsidRPr="00C31607">
              <w:rPr>
                <w:rFonts w:ascii="Times New Roman" w:hAnsi="Times New Roman"/>
                <w:sz w:val="26"/>
                <w:szCs w:val="26"/>
                <w:lang w:val="sq-AL"/>
              </w:rPr>
              <w:t>zim Dapi</w:t>
            </w:r>
          </w:p>
        </w:tc>
        <w:tc>
          <w:tcPr>
            <w:tcW w:w="1620" w:type="dxa"/>
          </w:tcPr>
          <w:p w14:paraId="4A2BC2E1" w14:textId="670FD349" w:rsidR="005C3CC1" w:rsidRPr="00C31607" w:rsidRDefault="00402A74" w:rsidP="00C31607">
            <w:pPr>
              <w:contextualSpacing/>
              <w:rPr>
                <w:rFonts w:ascii="Times New Roman" w:hAnsi="Times New Roman"/>
                <w:sz w:val="26"/>
                <w:szCs w:val="26"/>
                <w:lang w:val="sq-AL"/>
              </w:rPr>
            </w:pPr>
            <w:r>
              <w:rPr>
                <w:rFonts w:ascii="Times New Roman" w:hAnsi="Times New Roman"/>
                <w:sz w:val="26"/>
                <w:szCs w:val="26"/>
                <w:lang w:val="sq-AL"/>
              </w:rPr>
              <w:t>Pranuar pjes</w:t>
            </w:r>
            <w:r w:rsidR="00222CBD">
              <w:rPr>
                <w:rFonts w:ascii="Times New Roman" w:hAnsi="Times New Roman"/>
                <w:sz w:val="26"/>
                <w:szCs w:val="26"/>
                <w:lang w:val="sq-AL"/>
              </w:rPr>
              <w:t>ë</w:t>
            </w:r>
            <w:r>
              <w:rPr>
                <w:rFonts w:ascii="Times New Roman" w:hAnsi="Times New Roman"/>
                <w:sz w:val="26"/>
                <w:szCs w:val="26"/>
                <w:lang w:val="sq-AL"/>
              </w:rPr>
              <w:t>risht</w:t>
            </w:r>
          </w:p>
        </w:tc>
        <w:tc>
          <w:tcPr>
            <w:tcW w:w="1800" w:type="dxa"/>
          </w:tcPr>
          <w:p w14:paraId="7B628D5F" w14:textId="31569675" w:rsidR="005C3CC1" w:rsidRPr="00C31607" w:rsidRDefault="00222CBD" w:rsidP="00C31607">
            <w:pPr>
              <w:contextualSpacing/>
              <w:rPr>
                <w:rFonts w:ascii="Times New Roman" w:hAnsi="Times New Roman"/>
                <w:sz w:val="26"/>
                <w:szCs w:val="26"/>
                <w:lang w:val="sq-AL"/>
              </w:rPr>
            </w:pPr>
            <w:r>
              <w:rPr>
                <w:rFonts w:ascii="Times New Roman" w:hAnsi="Times New Roman"/>
                <w:sz w:val="26"/>
                <w:szCs w:val="26"/>
                <w:lang w:val="sq-AL"/>
              </w:rPr>
              <w:t>Ë</w:t>
            </w:r>
            <w:r w:rsidR="00402A74">
              <w:rPr>
                <w:rFonts w:ascii="Times New Roman" w:hAnsi="Times New Roman"/>
                <w:sz w:val="26"/>
                <w:szCs w:val="26"/>
                <w:lang w:val="sq-AL"/>
              </w:rPr>
              <w:t>sht</w:t>
            </w:r>
            <w:r>
              <w:rPr>
                <w:rFonts w:ascii="Times New Roman" w:hAnsi="Times New Roman"/>
                <w:sz w:val="26"/>
                <w:szCs w:val="26"/>
                <w:lang w:val="sq-AL"/>
              </w:rPr>
              <w:t>ë</w:t>
            </w:r>
            <w:r w:rsidR="00402A74">
              <w:rPr>
                <w:rFonts w:ascii="Times New Roman" w:hAnsi="Times New Roman"/>
                <w:sz w:val="26"/>
                <w:szCs w:val="26"/>
                <w:lang w:val="sq-AL"/>
              </w:rPr>
              <w:t xml:space="preserve"> riformuluar,</w:t>
            </w:r>
            <w:r w:rsidR="00965EBF" w:rsidRPr="00C31607">
              <w:rPr>
                <w:rFonts w:ascii="Times New Roman" w:hAnsi="Times New Roman"/>
                <w:sz w:val="26"/>
                <w:szCs w:val="26"/>
                <w:lang w:val="sq-AL"/>
              </w:rPr>
              <w:t xml:space="preserve"> nuk ka pik</w:t>
            </w:r>
            <w:r w:rsidR="003B0B94" w:rsidRPr="00C31607">
              <w:rPr>
                <w:rFonts w:ascii="Times New Roman" w:hAnsi="Times New Roman"/>
                <w:sz w:val="26"/>
                <w:szCs w:val="26"/>
                <w:lang w:val="sq-AL"/>
              </w:rPr>
              <w:t>ë</w:t>
            </w:r>
            <w:r w:rsidR="00965EBF" w:rsidRPr="00C31607">
              <w:rPr>
                <w:rFonts w:ascii="Times New Roman" w:hAnsi="Times New Roman"/>
                <w:sz w:val="26"/>
                <w:szCs w:val="26"/>
                <w:lang w:val="sq-AL"/>
              </w:rPr>
              <w:t xml:space="preserve"> 3 t</w:t>
            </w:r>
            <w:r w:rsidR="003B0B94" w:rsidRPr="00C31607">
              <w:rPr>
                <w:rFonts w:ascii="Times New Roman" w:hAnsi="Times New Roman"/>
                <w:sz w:val="26"/>
                <w:szCs w:val="26"/>
                <w:lang w:val="sq-AL"/>
              </w:rPr>
              <w:t>ë</w:t>
            </w:r>
            <w:r w:rsidR="00965EBF" w:rsidRPr="00C31607">
              <w:rPr>
                <w:rFonts w:ascii="Times New Roman" w:hAnsi="Times New Roman"/>
                <w:sz w:val="26"/>
                <w:szCs w:val="26"/>
                <w:lang w:val="sq-AL"/>
              </w:rPr>
              <w:t xml:space="preserve"> rishikuar.</w:t>
            </w:r>
          </w:p>
        </w:tc>
      </w:tr>
      <w:tr w:rsidR="00025352" w:rsidRPr="00C31607" w14:paraId="1D80E705" w14:textId="77777777" w:rsidTr="001B47F8">
        <w:tc>
          <w:tcPr>
            <w:tcW w:w="1440" w:type="dxa"/>
          </w:tcPr>
          <w:p w14:paraId="311A9897" w14:textId="528B3DCC" w:rsidR="005C3CC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Neni 19</w:t>
            </w:r>
          </w:p>
        </w:tc>
        <w:tc>
          <w:tcPr>
            <w:tcW w:w="3960" w:type="dxa"/>
          </w:tcPr>
          <w:p w14:paraId="7B4BEA6E" w14:textId="77777777" w:rsidR="00192F83" w:rsidRPr="00C31607" w:rsidRDefault="005C3CC1" w:rsidP="00C31607">
            <w:pPr>
              <w:contextualSpacing/>
              <w:rPr>
                <w:rFonts w:ascii="Times New Roman" w:hAnsi="Times New Roman"/>
                <w:sz w:val="26"/>
                <w:szCs w:val="26"/>
                <w:lang w:val="sq-AL"/>
              </w:rPr>
            </w:pPr>
            <w:r w:rsidRPr="00C31607">
              <w:rPr>
                <w:rFonts w:ascii="Times New Roman" w:hAnsi="Times New Roman"/>
                <w:b/>
                <w:bCs/>
                <w:sz w:val="26"/>
                <w:szCs w:val="26"/>
                <w:lang w:val="sq-AL"/>
              </w:rPr>
              <w:t xml:space="preserve"> </w:t>
            </w:r>
            <w:r w:rsidR="00192F83" w:rsidRPr="00C31607">
              <w:rPr>
                <w:rFonts w:ascii="Times New Roman" w:hAnsi="Times New Roman"/>
                <w:sz w:val="26"/>
                <w:szCs w:val="26"/>
                <w:lang w:val="sq-AL"/>
              </w:rPr>
              <w:t>Neni 19</w:t>
            </w:r>
          </w:p>
          <w:p w14:paraId="2BC75697" w14:textId="03CC2C30" w:rsidR="005C3CC1" w:rsidRPr="00C31607" w:rsidRDefault="00192F8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Përgjegjësia e subjekteve që ushtrojnë veprimtarinë e grumbullimit dhe </w:t>
            </w:r>
            <w:r w:rsidR="009A629E" w:rsidRPr="00C31607">
              <w:rPr>
                <w:rFonts w:ascii="Times New Roman" w:hAnsi="Times New Roman"/>
                <w:sz w:val="26"/>
                <w:szCs w:val="26"/>
                <w:lang w:val="sq-AL"/>
              </w:rPr>
              <w:t>transportimit</w:t>
            </w:r>
            <w:r w:rsidRPr="00C31607">
              <w:rPr>
                <w:rFonts w:ascii="Times New Roman" w:hAnsi="Times New Roman"/>
                <w:sz w:val="26"/>
                <w:szCs w:val="26"/>
                <w:lang w:val="sq-AL"/>
              </w:rPr>
              <w:t xml:space="preserve"> të mbetjeve: Koment-Po ne qytetet qe nuk </w:t>
            </w:r>
            <w:r w:rsidR="009A629E" w:rsidRPr="00C31607">
              <w:rPr>
                <w:rFonts w:ascii="Times New Roman" w:hAnsi="Times New Roman"/>
                <w:sz w:val="26"/>
                <w:szCs w:val="26"/>
                <w:lang w:val="sq-AL"/>
              </w:rPr>
              <w:t>ekzistojnë</w:t>
            </w:r>
            <w:r w:rsidRPr="00C31607">
              <w:rPr>
                <w:rFonts w:ascii="Times New Roman" w:hAnsi="Times New Roman"/>
                <w:sz w:val="26"/>
                <w:szCs w:val="26"/>
                <w:lang w:val="sq-AL"/>
              </w:rPr>
              <w:t xml:space="preserve"> </w:t>
            </w:r>
            <w:r w:rsidR="009A629E" w:rsidRPr="00C31607">
              <w:rPr>
                <w:rFonts w:ascii="Times New Roman" w:hAnsi="Times New Roman"/>
                <w:sz w:val="26"/>
                <w:szCs w:val="26"/>
                <w:lang w:val="sq-AL"/>
              </w:rPr>
              <w:t>këto</w:t>
            </w:r>
            <w:r w:rsidRPr="00C31607">
              <w:rPr>
                <w:rFonts w:ascii="Times New Roman" w:hAnsi="Times New Roman"/>
                <w:sz w:val="26"/>
                <w:szCs w:val="26"/>
                <w:lang w:val="sq-AL"/>
              </w:rPr>
              <w:t xml:space="preserve"> impiante ?</w:t>
            </w:r>
          </w:p>
        </w:tc>
        <w:tc>
          <w:tcPr>
            <w:tcW w:w="1710" w:type="dxa"/>
          </w:tcPr>
          <w:p w14:paraId="44BD5814" w14:textId="5D787859" w:rsidR="005C3CC1" w:rsidRPr="00C31607" w:rsidRDefault="00192F83" w:rsidP="00C31607">
            <w:pPr>
              <w:contextualSpacing/>
              <w:rPr>
                <w:rFonts w:ascii="Times New Roman" w:hAnsi="Times New Roman"/>
                <w:sz w:val="26"/>
                <w:szCs w:val="26"/>
                <w:lang w:val="sq-AL"/>
              </w:rPr>
            </w:pPr>
            <w:r w:rsidRPr="00C31607">
              <w:rPr>
                <w:rFonts w:ascii="Times New Roman" w:hAnsi="Times New Roman"/>
                <w:sz w:val="26"/>
                <w:szCs w:val="26"/>
                <w:lang w:val="sq-AL"/>
              </w:rPr>
              <w:t>G</w:t>
            </w:r>
            <w:r w:rsidR="000F024B" w:rsidRPr="00C31607">
              <w:rPr>
                <w:rFonts w:ascii="Times New Roman" w:hAnsi="Times New Roman"/>
                <w:sz w:val="26"/>
                <w:szCs w:val="26"/>
                <w:lang w:val="sq-AL"/>
              </w:rPr>
              <w:t>ë</w:t>
            </w:r>
            <w:r w:rsidRPr="00C31607">
              <w:rPr>
                <w:rFonts w:ascii="Times New Roman" w:hAnsi="Times New Roman"/>
                <w:sz w:val="26"/>
                <w:szCs w:val="26"/>
                <w:lang w:val="sq-AL"/>
              </w:rPr>
              <w:t>zim Dapi</w:t>
            </w:r>
          </w:p>
        </w:tc>
        <w:tc>
          <w:tcPr>
            <w:tcW w:w="1620" w:type="dxa"/>
          </w:tcPr>
          <w:p w14:paraId="3050BA19" w14:textId="07F1299B" w:rsidR="005C3CC1" w:rsidRPr="00C31607" w:rsidRDefault="00402A74" w:rsidP="00C31607">
            <w:pPr>
              <w:contextualSpacing/>
              <w:rPr>
                <w:rFonts w:ascii="Times New Roman" w:hAnsi="Times New Roman"/>
                <w:sz w:val="26"/>
                <w:szCs w:val="26"/>
                <w:lang w:val="sq-AL"/>
              </w:rPr>
            </w:pPr>
            <w:r>
              <w:rPr>
                <w:rFonts w:ascii="Times New Roman" w:hAnsi="Times New Roman"/>
                <w:sz w:val="26"/>
                <w:szCs w:val="26"/>
                <w:lang w:val="sq-AL"/>
              </w:rPr>
              <w:t>Pranuar pjes</w:t>
            </w:r>
            <w:r w:rsidR="00222CBD">
              <w:rPr>
                <w:rFonts w:ascii="Times New Roman" w:hAnsi="Times New Roman"/>
                <w:sz w:val="26"/>
                <w:szCs w:val="26"/>
                <w:lang w:val="sq-AL"/>
              </w:rPr>
              <w:t>ë</w:t>
            </w:r>
            <w:r>
              <w:rPr>
                <w:rFonts w:ascii="Times New Roman" w:hAnsi="Times New Roman"/>
                <w:sz w:val="26"/>
                <w:szCs w:val="26"/>
                <w:lang w:val="sq-AL"/>
              </w:rPr>
              <w:t>risht</w:t>
            </w:r>
          </w:p>
        </w:tc>
        <w:tc>
          <w:tcPr>
            <w:tcW w:w="1800" w:type="dxa"/>
          </w:tcPr>
          <w:p w14:paraId="6D7ADD19" w14:textId="0AD46B4C" w:rsidR="005C3CC1" w:rsidRPr="00C31607" w:rsidRDefault="00C208E3" w:rsidP="00C31607">
            <w:pPr>
              <w:contextualSpacing/>
              <w:rPr>
                <w:rFonts w:ascii="Times New Roman" w:hAnsi="Times New Roman"/>
                <w:sz w:val="26"/>
                <w:szCs w:val="26"/>
                <w:lang w:val="sq-AL"/>
              </w:rPr>
            </w:pPr>
            <w:r w:rsidRPr="00C31607">
              <w:rPr>
                <w:rFonts w:ascii="Times New Roman" w:hAnsi="Times New Roman"/>
                <w:sz w:val="26"/>
                <w:szCs w:val="26"/>
                <w:lang w:val="sq-AL"/>
              </w:rPr>
              <w:t>I</w:t>
            </w:r>
            <w:r w:rsidR="00965EBF" w:rsidRPr="00C31607">
              <w:rPr>
                <w:rFonts w:ascii="Times New Roman" w:hAnsi="Times New Roman"/>
                <w:sz w:val="26"/>
                <w:szCs w:val="26"/>
                <w:lang w:val="sq-AL"/>
              </w:rPr>
              <w:t>mpiantet jan</w:t>
            </w:r>
            <w:r w:rsidR="003B0B94" w:rsidRPr="00C31607">
              <w:rPr>
                <w:rFonts w:ascii="Times New Roman" w:hAnsi="Times New Roman"/>
                <w:sz w:val="26"/>
                <w:szCs w:val="26"/>
                <w:lang w:val="sq-AL"/>
              </w:rPr>
              <w:t>ë</w:t>
            </w:r>
            <w:r w:rsidR="00965EBF" w:rsidRPr="00C31607">
              <w:rPr>
                <w:rFonts w:ascii="Times New Roman" w:hAnsi="Times New Roman"/>
                <w:sz w:val="26"/>
                <w:szCs w:val="26"/>
                <w:lang w:val="sq-AL"/>
              </w:rPr>
              <w:t xml:space="preserve"> t</w:t>
            </w:r>
            <w:r w:rsidR="003B0B94" w:rsidRPr="00C31607">
              <w:rPr>
                <w:rFonts w:ascii="Times New Roman" w:hAnsi="Times New Roman"/>
                <w:sz w:val="26"/>
                <w:szCs w:val="26"/>
                <w:lang w:val="sq-AL"/>
              </w:rPr>
              <w:t>ë</w:t>
            </w:r>
            <w:r w:rsidR="00965EBF" w:rsidRPr="00C31607">
              <w:rPr>
                <w:rFonts w:ascii="Times New Roman" w:hAnsi="Times New Roman"/>
                <w:sz w:val="26"/>
                <w:szCs w:val="26"/>
                <w:lang w:val="sq-AL"/>
              </w:rPr>
              <w:t xml:space="preserve"> p</w:t>
            </w:r>
            <w:r w:rsidR="003B0B94" w:rsidRPr="00C31607">
              <w:rPr>
                <w:rFonts w:ascii="Times New Roman" w:hAnsi="Times New Roman"/>
                <w:sz w:val="26"/>
                <w:szCs w:val="26"/>
                <w:lang w:val="sq-AL"/>
              </w:rPr>
              <w:t>ë</w:t>
            </w:r>
            <w:r w:rsidR="00965EBF" w:rsidRPr="00C31607">
              <w:rPr>
                <w:rFonts w:ascii="Times New Roman" w:hAnsi="Times New Roman"/>
                <w:sz w:val="26"/>
                <w:szCs w:val="26"/>
                <w:lang w:val="sq-AL"/>
              </w:rPr>
              <w:t>rcaktuara sipas ZMM.</w:t>
            </w:r>
          </w:p>
        </w:tc>
      </w:tr>
      <w:tr w:rsidR="00025352" w:rsidRPr="00C31607" w14:paraId="3516C61C" w14:textId="77777777" w:rsidTr="001B47F8">
        <w:tc>
          <w:tcPr>
            <w:tcW w:w="1440" w:type="dxa"/>
          </w:tcPr>
          <w:p w14:paraId="4EE1FAA5" w14:textId="4A77BC2A" w:rsidR="005C3CC1" w:rsidRPr="00C31607" w:rsidRDefault="006D7034" w:rsidP="00C31607">
            <w:pPr>
              <w:contextualSpacing/>
              <w:rPr>
                <w:rFonts w:ascii="Times New Roman" w:hAnsi="Times New Roman"/>
                <w:sz w:val="26"/>
                <w:szCs w:val="26"/>
                <w:lang w:val="sq-AL"/>
              </w:rPr>
            </w:pPr>
            <w:r w:rsidRPr="00C31607">
              <w:rPr>
                <w:rFonts w:ascii="Times New Roman" w:hAnsi="Times New Roman"/>
                <w:sz w:val="26"/>
                <w:szCs w:val="26"/>
                <w:lang w:val="sq-AL"/>
              </w:rPr>
              <w:t>Neni 73</w:t>
            </w:r>
          </w:p>
        </w:tc>
        <w:tc>
          <w:tcPr>
            <w:tcW w:w="3960" w:type="dxa"/>
          </w:tcPr>
          <w:p w14:paraId="6A78AC43" w14:textId="6A8BEDCC" w:rsidR="005C3CC1" w:rsidRPr="00C31607" w:rsidRDefault="006D7034"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Duke qenë se Neni 73 “Importi i mbetjeve”, mund të sjellë ndjeshmëri të madhe në publik dhe tek shoqatat mjedisore, do sugjeroja që, ose në Ligj, ose në VKM, të përcaktohet që pas miratimit nga Këshilli i Ministrave të kërkesës për import, sipas pikës 3 të këtij neni, do duhet që midis institucioneve të tjera publike që e kanë detyrë funksionale, monitorimin e përbërësve të këtyre </w:t>
            </w:r>
            <w:r w:rsidRPr="00C31607">
              <w:rPr>
                <w:rFonts w:ascii="Times New Roman" w:hAnsi="Times New Roman"/>
                <w:sz w:val="26"/>
                <w:szCs w:val="26"/>
                <w:lang w:val="sq-AL"/>
              </w:rPr>
              <w:lastRenderedPageBreak/>
              <w:t>mbetjeve të importuara nga hyrja në Pikën Doganore e deri në fund të përdorimit të tyre për riciklim, ta ndjekin edhe përfaqësuesit e 3 - 5 shoqatave më të mëdha që mbulojnë fushën e mjedisit. Shpenzimet / dietat për të gjithë këtë periudhë monitorimi, e përballon subjekti tregtar që ka kërkuar importin.</w:t>
            </w:r>
          </w:p>
        </w:tc>
        <w:tc>
          <w:tcPr>
            <w:tcW w:w="1710" w:type="dxa"/>
          </w:tcPr>
          <w:p w14:paraId="3640183F" w14:textId="3401B051" w:rsidR="005C3CC1" w:rsidRPr="00C31607" w:rsidRDefault="006D7034"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Alban K</w:t>
            </w:r>
            <w:r w:rsidR="000F024B" w:rsidRPr="00C31607">
              <w:rPr>
                <w:rFonts w:ascii="Times New Roman" w:hAnsi="Times New Roman"/>
                <w:sz w:val="26"/>
                <w:szCs w:val="26"/>
                <w:lang w:val="sq-AL"/>
              </w:rPr>
              <w:t>ë</w:t>
            </w:r>
            <w:r w:rsidRPr="00C31607">
              <w:rPr>
                <w:rFonts w:ascii="Times New Roman" w:hAnsi="Times New Roman"/>
                <w:sz w:val="26"/>
                <w:szCs w:val="26"/>
                <w:lang w:val="sq-AL"/>
              </w:rPr>
              <w:t>nuti</w:t>
            </w:r>
          </w:p>
        </w:tc>
        <w:tc>
          <w:tcPr>
            <w:tcW w:w="1620" w:type="dxa"/>
          </w:tcPr>
          <w:p w14:paraId="34591E78" w14:textId="2C0F8EAA" w:rsidR="005C3CC1" w:rsidRPr="00C31607" w:rsidRDefault="00402A74" w:rsidP="00C31607">
            <w:pPr>
              <w:contextualSpacing/>
              <w:rPr>
                <w:rFonts w:ascii="Times New Roman" w:hAnsi="Times New Roman"/>
                <w:sz w:val="26"/>
                <w:szCs w:val="26"/>
                <w:lang w:val="sq-AL"/>
              </w:rPr>
            </w:pPr>
            <w:r>
              <w:rPr>
                <w:rFonts w:ascii="Times New Roman" w:hAnsi="Times New Roman"/>
                <w:sz w:val="26"/>
                <w:szCs w:val="26"/>
                <w:lang w:val="sq-AL"/>
              </w:rPr>
              <w:t>Pranuar pjes</w:t>
            </w:r>
            <w:r w:rsidR="00222CBD">
              <w:rPr>
                <w:rFonts w:ascii="Times New Roman" w:hAnsi="Times New Roman"/>
                <w:sz w:val="26"/>
                <w:szCs w:val="26"/>
                <w:lang w:val="sq-AL"/>
              </w:rPr>
              <w:t>ë</w:t>
            </w:r>
            <w:r>
              <w:rPr>
                <w:rFonts w:ascii="Times New Roman" w:hAnsi="Times New Roman"/>
                <w:sz w:val="26"/>
                <w:szCs w:val="26"/>
                <w:lang w:val="sq-AL"/>
              </w:rPr>
              <w:t>risht</w:t>
            </w:r>
          </w:p>
        </w:tc>
        <w:tc>
          <w:tcPr>
            <w:tcW w:w="1800" w:type="dxa"/>
          </w:tcPr>
          <w:p w14:paraId="6C55DD46" w14:textId="59E2E341" w:rsidR="005C3CC1" w:rsidRPr="00C31607" w:rsidRDefault="00402A74" w:rsidP="00C31607">
            <w:pPr>
              <w:contextualSpacing/>
              <w:rPr>
                <w:rFonts w:ascii="Times New Roman" w:hAnsi="Times New Roman"/>
                <w:sz w:val="26"/>
                <w:szCs w:val="26"/>
                <w:lang w:val="sq-AL"/>
              </w:rPr>
            </w:pPr>
            <w:r>
              <w:rPr>
                <w:rFonts w:ascii="Times New Roman" w:hAnsi="Times New Roman"/>
                <w:sz w:val="26"/>
                <w:szCs w:val="26"/>
                <w:lang w:val="sq-AL"/>
              </w:rPr>
              <w:t xml:space="preserve">Neni </w:t>
            </w:r>
            <w:r w:rsidR="00222CBD">
              <w:rPr>
                <w:rFonts w:ascii="Times New Roman" w:hAnsi="Times New Roman"/>
                <w:sz w:val="26"/>
                <w:szCs w:val="26"/>
                <w:lang w:val="sq-AL"/>
              </w:rPr>
              <w:t>ë</w:t>
            </w:r>
            <w:r>
              <w:rPr>
                <w:rFonts w:ascii="Times New Roman" w:hAnsi="Times New Roman"/>
                <w:sz w:val="26"/>
                <w:szCs w:val="26"/>
                <w:lang w:val="sq-AL"/>
              </w:rPr>
              <w:t>sht</w:t>
            </w:r>
            <w:r w:rsidR="00222CBD">
              <w:rPr>
                <w:rFonts w:ascii="Times New Roman" w:hAnsi="Times New Roman"/>
                <w:sz w:val="26"/>
                <w:szCs w:val="26"/>
                <w:lang w:val="sq-AL"/>
              </w:rPr>
              <w:t>ë</w:t>
            </w:r>
            <w:r>
              <w:rPr>
                <w:rFonts w:ascii="Times New Roman" w:hAnsi="Times New Roman"/>
                <w:sz w:val="26"/>
                <w:szCs w:val="26"/>
                <w:lang w:val="sq-AL"/>
              </w:rPr>
              <w:t xml:space="preserve"> </w:t>
            </w:r>
            <w:r w:rsidR="00965EBF" w:rsidRPr="00C31607">
              <w:rPr>
                <w:rFonts w:ascii="Times New Roman" w:hAnsi="Times New Roman"/>
                <w:sz w:val="26"/>
                <w:szCs w:val="26"/>
                <w:lang w:val="sq-AL"/>
              </w:rPr>
              <w:t>riformuluar.</w:t>
            </w:r>
          </w:p>
        </w:tc>
      </w:tr>
      <w:tr w:rsidR="00025352" w:rsidRPr="00C31607" w14:paraId="48B1C35F" w14:textId="77777777" w:rsidTr="001B47F8">
        <w:tc>
          <w:tcPr>
            <w:tcW w:w="1440" w:type="dxa"/>
          </w:tcPr>
          <w:p w14:paraId="5557EA33" w14:textId="051F27C6" w:rsidR="005C3CC1" w:rsidRPr="00C31607" w:rsidRDefault="006D7034" w:rsidP="00C31607">
            <w:pPr>
              <w:contextualSpacing/>
              <w:rPr>
                <w:rFonts w:ascii="Times New Roman" w:hAnsi="Times New Roman"/>
                <w:sz w:val="26"/>
                <w:szCs w:val="26"/>
                <w:lang w:val="sq-AL"/>
              </w:rPr>
            </w:pPr>
            <w:r w:rsidRPr="00C31607">
              <w:rPr>
                <w:rFonts w:ascii="Times New Roman" w:hAnsi="Times New Roman"/>
                <w:sz w:val="26"/>
                <w:szCs w:val="26"/>
                <w:lang w:val="sq-AL"/>
              </w:rPr>
              <w:t>Neni 19</w:t>
            </w:r>
          </w:p>
        </w:tc>
        <w:tc>
          <w:tcPr>
            <w:tcW w:w="3960" w:type="dxa"/>
          </w:tcPr>
          <w:p w14:paraId="60784285" w14:textId="2DD2EA47" w:rsidR="005C3CC1" w:rsidRPr="00C31607" w:rsidRDefault="006D7034" w:rsidP="00C31607">
            <w:pPr>
              <w:contextualSpacing/>
              <w:rPr>
                <w:rFonts w:ascii="Times New Roman" w:hAnsi="Times New Roman"/>
                <w:sz w:val="26"/>
                <w:szCs w:val="26"/>
                <w:lang w:val="sq-AL"/>
              </w:rPr>
            </w:pPr>
            <w:r w:rsidRPr="00C31607">
              <w:rPr>
                <w:rFonts w:ascii="Times New Roman" w:hAnsi="Times New Roman"/>
                <w:sz w:val="26"/>
                <w:szCs w:val="26"/>
                <w:lang w:val="sq-AL"/>
              </w:rPr>
              <w:t>Në nenin 19, sugjerojmë të</w:t>
            </w:r>
            <w:r w:rsidR="0038325F" w:rsidRPr="00C31607">
              <w:rPr>
                <w:rFonts w:ascii="Times New Roman" w:hAnsi="Times New Roman"/>
                <w:sz w:val="26"/>
                <w:szCs w:val="26"/>
                <w:lang w:val="sq-AL"/>
              </w:rPr>
              <w:t xml:space="preserve"> </w:t>
            </w:r>
            <w:r w:rsidRPr="00C31607">
              <w:rPr>
                <w:rFonts w:ascii="Times New Roman" w:hAnsi="Times New Roman"/>
                <w:sz w:val="26"/>
                <w:szCs w:val="26"/>
                <w:lang w:val="sq-AL"/>
              </w:rPr>
              <w:t>shtohet që këta subjekte të mund ti dorëzojnë edhe tek të tretë që merren me</w:t>
            </w:r>
            <w:r w:rsidR="0038325F" w:rsidRPr="00C31607">
              <w:rPr>
                <w:rFonts w:ascii="Times New Roman" w:hAnsi="Times New Roman"/>
                <w:sz w:val="26"/>
                <w:szCs w:val="26"/>
                <w:lang w:val="sq-AL"/>
              </w:rPr>
              <w:t xml:space="preserve"> </w:t>
            </w:r>
            <w:r w:rsidRPr="00C31607">
              <w:rPr>
                <w:rFonts w:ascii="Times New Roman" w:hAnsi="Times New Roman"/>
                <w:sz w:val="26"/>
                <w:szCs w:val="26"/>
                <w:lang w:val="sq-AL"/>
              </w:rPr>
              <w:t xml:space="preserve">grumbullimin/trajtimin/riciklimin, sepse </w:t>
            </w:r>
            <w:r w:rsidR="000F024B" w:rsidRPr="00C31607">
              <w:rPr>
                <w:rFonts w:ascii="Times New Roman" w:hAnsi="Times New Roman"/>
                <w:sz w:val="26"/>
                <w:szCs w:val="26"/>
                <w:lang w:val="sq-AL"/>
              </w:rPr>
              <w:t>siç</w:t>
            </w:r>
            <w:r w:rsidRPr="00C31607">
              <w:rPr>
                <w:rFonts w:ascii="Times New Roman" w:hAnsi="Times New Roman"/>
                <w:sz w:val="26"/>
                <w:szCs w:val="26"/>
                <w:lang w:val="sq-AL"/>
              </w:rPr>
              <w:t xml:space="preserve"> është shkruar neni shkojnë vetëm në lendfill, ndërkohë që mund të shkojnë si lëndë e parë apo për prodhim energjie për aq kohë sa ka nevojë tregu dhe mbetja është konsideruar mall në qarkullim civil.</w:t>
            </w:r>
          </w:p>
        </w:tc>
        <w:tc>
          <w:tcPr>
            <w:tcW w:w="1710" w:type="dxa"/>
          </w:tcPr>
          <w:p w14:paraId="125F95B8" w14:textId="05B4DAE5" w:rsidR="005C3CC1" w:rsidRPr="00C31607" w:rsidRDefault="006D7034"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Proeksport </w:t>
            </w:r>
            <w:r w:rsidRPr="00C31607">
              <w:rPr>
                <w:rFonts w:ascii="Times New Roman" w:hAnsi="Times New Roman"/>
                <w:sz w:val="26"/>
                <w:szCs w:val="26"/>
                <w:lang w:val="sq-AL"/>
              </w:rPr>
              <w:br/>
              <w:t>Albania</w:t>
            </w:r>
          </w:p>
        </w:tc>
        <w:tc>
          <w:tcPr>
            <w:tcW w:w="1620" w:type="dxa"/>
          </w:tcPr>
          <w:p w14:paraId="4F1ECDBB" w14:textId="3E757B49" w:rsidR="005C3CC1" w:rsidRPr="00C31607" w:rsidRDefault="00965EBF" w:rsidP="00C31607">
            <w:pPr>
              <w:contextualSpacing/>
              <w:rPr>
                <w:rFonts w:ascii="Times New Roman" w:hAnsi="Times New Roman"/>
                <w:sz w:val="26"/>
                <w:szCs w:val="26"/>
                <w:lang w:val="sq-AL"/>
              </w:rPr>
            </w:pPr>
            <w:r w:rsidRPr="00C31607">
              <w:rPr>
                <w:rFonts w:ascii="Times New Roman" w:hAnsi="Times New Roman"/>
                <w:sz w:val="26"/>
                <w:szCs w:val="26"/>
                <w:lang w:val="sq-AL"/>
              </w:rPr>
              <w:t>Reflektuar</w:t>
            </w:r>
          </w:p>
        </w:tc>
        <w:tc>
          <w:tcPr>
            <w:tcW w:w="1800" w:type="dxa"/>
          </w:tcPr>
          <w:p w14:paraId="633D7B58" w14:textId="0851CC8A" w:rsidR="005C3CC1" w:rsidRPr="00C31607" w:rsidRDefault="005C3CC1" w:rsidP="00C31607">
            <w:pPr>
              <w:contextualSpacing/>
              <w:rPr>
                <w:rFonts w:ascii="Times New Roman" w:hAnsi="Times New Roman"/>
                <w:sz w:val="26"/>
                <w:szCs w:val="26"/>
                <w:lang w:val="sq-AL"/>
              </w:rPr>
            </w:pPr>
          </w:p>
        </w:tc>
      </w:tr>
      <w:tr w:rsidR="00025352" w:rsidRPr="00C31607" w14:paraId="6D4F1A3D" w14:textId="77777777" w:rsidTr="001B47F8">
        <w:tc>
          <w:tcPr>
            <w:tcW w:w="1440" w:type="dxa"/>
          </w:tcPr>
          <w:p w14:paraId="7E00712F" w14:textId="6C7083F7" w:rsidR="005C3CC1" w:rsidRPr="00C31607" w:rsidRDefault="00D42C29" w:rsidP="00C31607">
            <w:pPr>
              <w:contextualSpacing/>
              <w:rPr>
                <w:rFonts w:ascii="Times New Roman" w:hAnsi="Times New Roman"/>
                <w:sz w:val="26"/>
                <w:szCs w:val="26"/>
                <w:lang w:val="sq-AL"/>
              </w:rPr>
            </w:pPr>
            <w:r w:rsidRPr="00C31607">
              <w:rPr>
                <w:rFonts w:ascii="Times New Roman" w:hAnsi="Times New Roman"/>
                <w:sz w:val="26"/>
                <w:szCs w:val="26"/>
                <w:lang w:val="sq-AL"/>
              </w:rPr>
              <w:t>Neni 43</w:t>
            </w:r>
            <w:r w:rsidR="00965EBF" w:rsidRPr="00C31607">
              <w:rPr>
                <w:rFonts w:ascii="Times New Roman" w:hAnsi="Times New Roman"/>
                <w:sz w:val="26"/>
                <w:szCs w:val="26"/>
                <w:lang w:val="sq-AL"/>
              </w:rPr>
              <w:t xml:space="preserve"> dhe neni 24</w:t>
            </w:r>
          </w:p>
        </w:tc>
        <w:tc>
          <w:tcPr>
            <w:tcW w:w="3960" w:type="dxa"/>
          </w:tcPr>
          <w:p w14:paraId="3C5F9B63" w14:textId="77777777" w:rsidR="006D7034" w:rsidRPr="00C31607" w:rsidRDefault="006D7034" w:rsidP="00C31607">
            <w:pPr>
              <w:contextualSpacing/>
              <w:rPr>
                <w:rFonts w:ascii="Times New Roman" w:hAnsi="Times New Roman"/>
                <w:sz w:val="26"/>
                <w:szCs w:val="26"/>
                <w:lang w:val="sq-AL"/>
              </w:rPr>
            </w:pPr>
            <w:r w:rsidRPr="00C31607">
              <w:rPr>
                <w:rFonts w:ascii="Times New Roman" w:hAnsi="Times New Roman"/>
                <w:sz w:val="26"/>
                <w:szCs w:val="26"/>
                <w:lang w:val="sq-AL"/>
              </w:rPr>
              <w:t>Neni 43: Mbetjet e rrezikshme shtëpiake</w:t>
            </w:r>
          </w:p>
          <w:p w14:paraId="3AD8FEA8" w14:textId="263BED84" w:rsidR="006D7034" w:rsidRPr="00C31607" w:rsidRDefault="006D7034"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1 -duhen specifikuar </w:t>
            </w:r>
            <w:r w:rsidR="009A629E" w:rsidRPr="00C31607">
              <w:rPr>
                <w:rFonts w:ascii="Times New Roman" w:hAnsi="Times New Roman"/>
                <w:sz w:val="26"/>
                <w:szCs w:val="26"/>
                <w:lang w:val="sq-AL"/>
              </w:rPr>
              <w:t>çfarë</w:t>
            </w:r>
            <w:r w:rsidRPr="00C31607">
              <w:rPr>
                <w:rFonts w:ascii="Times New Roman" w:hAnsi="Times New Roman"/>
                <w:sz w:val="26"/>
                <w:szCs w:val="26"/>
                <w:lang w:val="sq-AL"/>
              </w:rPr>
              <w:t xml:space="preserve"> rrymash mbetje shtëpiake janë të rrezikshme apo rryma të tjera të mbetjeve që gjenerohen në familje por që duhen grumbulluar </w:t>
            </w:r>
            <w:r w:rsidR="009A629E" w:rsidRPr="00C31607">
              <w:rPr>
                <w:rFonts w:ascii="Times New Roman" w:hAnsi="Times New Roman"/>
                <w:sz w:val="26"/>
                <w:szCs w:val="26"/>
                <w:lang w:val="sq-AL"/>
              </w:rPr>
              <w:t>veçmas</w:t>
            </w:r>
            <w:r w:rsidRPr="00C31607">
              <w:rPr>
                <w:rFonts w:ascii="Times New Roman" w:hAnsi="Times New Roman"/>
                <w:sz w:val="26"/>
                <w:szCs w:val="26"/>
                <w:lang w:val="sq-AL"/>
              </w:rPr>
              <w:t>.</w:t>
            </w:r>
          </w:p>
          <w:p w14:paraId="6785AC0B" w14:textId="77777777" w:rsidR="005C3CC1" w:rsidRPr="00C31607" w:rsidRDefault="000F024B" w:rsidP="00C31607">
            <w:pPr>
              <w:contextualSpacing/>
              <w:rPr>
                <w:rFonts w:ascii="Times New Roman" w:hAnsi="Times New Roman"/>
                <w:sz w:val="26"/>
                <w:szCs w:val="26"/>
                <w:lang w:val="sq-AL"/>
              </w:rPr>
            </w:pPr>
            <w:r w:rsidRPr="00C31607">
              <w:rPr>
                <w:rFonts w:ascii="Times New Roman" w:hAnsi="Times New Roman"/>
                <w:sz w:val="26"/>
                <w:szCs w:val="26"/>
                <w:lang w:val="sq-AL"/>
              </w:rPr>
              <w:t>p.sh.</w:t>
            </w:r>
            <w:r w:rsidR="006D7034" w:rsidRPr="00C31607">
              <w:rPr>
                <w:rFonts w:ascii="Times New Roman" w:hAnsi="Times New Roman"/>
                <w:sz w:val="26"/>
                <w:szCs w:val="26"/>
                <w:lang w:val="sq-AL"/>
              </w:rPr>
              <w:t xml:space="preserve">: Mbetjet farmaceutike që gjenerohen në familje (medikamente e barna të skaduara apo të </w:t>
            </w:r>
            <w:r w:rsidR="009A629E" w:rsidRPr="00C31607">
              <w:rPr>
                <w:rFonts w:ascii="Times New Roman" w:hAnsi="Times New Roman"/>
                <w:sz w:val="26"/>
                <w:szCs w:val="26"/>
                <w:lang w:val="sq-AL"/>
              </w:rPr>
              <w:t>papërdorura janë</w:t>
            </w:r>
            <w:r w:rsidR="006D7034" w:rsidRPr="00C31607">
              <w:rPr>
                <w:rFonts w:ascii="Times New Roman" w:hAnsi="Times New Roman"/>
                <w:sz w:val="26"/>
                <w:szCs w:val="26"/>
                <w:lang w:val="sq-AL"/>
              </w:rPr>
              <w:t xml:space="preserve"> kategori mbetjesh të rrezikshme. Aktualisht përzihen me mbetjet bashkiake apo derdhen në kanalizimet e </w:t>
            </w:r>
            <w:r w:rsidR="009A629E" w:rsidRPr="00C31607">
              <w:rPr>
                <w:rFonts w:ascii="Times New Roman" w:hAnsi="Times New Roman"/>
                <w:sz w:val="26"/>
                <w:szCs w:val="26"/>
                <w:lang w:val="sq-AL"/>
              </w:rPr>
              <w:t>ujërave</w:t>
            </w:r>
            <w:r w:rsidR="006D7034" w:rsidRPr="00C31607">
              <w:rPr>
                <w:rFonts w:ascii="Times New Roman" w:hAnsi="Times New Roman"/>
                <w:sz w:val="26"/>
                <w:szCs w:val="26"/>
                <w:lang w:val="sq-AL"/>
              </w:rPr>
              <w:t xml:space="preserve"> të përdorur duke shkaktuar ndotje mjedisi (tokës dhe </w:t>
            </w:r>
            <w:r w:rsidR="009A629E" w:rsidRPr="00C31607">
              <w:rPr>
                <w:rFonts w:ascii="Times New Roman" w:hAnsi="Times New Roman"/>
                <w:sz w:val="26"/>
                <w:szCs w:val="26"/>
                <w:lang w:val="sq-AL"/>
              </w:rPr>
              <w:t>ujërave</w:t>
            </w:r>
            <w:r w:rsidR="006D7034" w:rsidRPr="00C31607">
              <w:rPr>
                <w:rFonts w:ascii="Times New Roman" w:hAnsi="Times New Roman"/>
                <w:sz w:val="26"/>
                <w:szCs w:val="26"/>
                <w:lang w:val="sq-AL"/>
              </w:rPr>
              <w:t xml:space="preserve"> sipërfaqësore dhe </w:t>
            </w:r>
            <w:r w:rsidR="009A629E" w:rsidRPr="00C31607">
              <w:rPr>
                <w:rFonts w:ascii="Times New Roman" w:hAnsi="Times New Roman"/>
                <w:sz w:val="26"/>
                <w:szCs w:val="26"/>
                <w:lang w:val="sq-AL"/>
              </w:rPr>
              <w:t>nëntokësore</w:t>
            </w:r>
            <w:r w:rsidR="006D7034" w:rsidRPr="00C31607">
              <w:rPr>
                <w:rFonts w:ascii="Times New Roman" w:hAnsi="Times New Roman"/>
                <w:sz w:val="26"/>
                <w:szCs w:val="26"/>
                <w:lang w:val="sq-AL"/>
              </w:rPr>
              <w:t xml:space="preserve">). Ligji duhet të parashikojë grumbullimin e diferencuar të tyre përmes sistemeve të përcaktuara si psh: sistemit shëndetësor (qendrat shëndetësore) dhe farmacitë, si një praktikë e njohur në vendet e BE e </w:t>
            </w:r>
            <w:r w:rsidR="006D7034" w:rsidRPr="00C31607">
              <w:rPr>
                <w:rFonts w:ascii="Times New Roman" w:hAnsi="Times New Roman"/>
                <w:sz w:val="26"/>
                <w:szCs w:val="26"/>
                <w:lang w:val="sq-AL"/>
              </w:rPr>
              <w:lastRenderedPageBreak/>
              <w:t>më gjerë. Prej Jan. 2025, BE e bën të detyrueshme për vendet anëtare këtë grumbullim.</w:t>
            </w:r>
          </w:p>
          <w:p w14:paraId="64491ABF" w14:textId="77777777" w:rsidR="00965EBF" w:rsidRPr="00C31607" w:rsidRDefault="00965EBF" w:rsidP="00C31607">
            <w:pPr>
              <w:contextualSpacing/>
              <w:rPr>
                <w:rFonts w:ascii="Times New Roman" w:hAnsi="Times New Roman"/>
                <w:sz w:val="26"/>
                <w:szCs w:val="26"/>
                <w:lang w:val="sq-AL"/>
              </w:rPr>
            </w:pPr>
          </w:p>
          <w:p w14:paraId="609119A8" w14:textId="77777777" w:rsidR="00965EBF" w:rsidRPr="00C31607" w:rsidRDefault="00965EBF" w:rsidP="00C31607">
            <w:pPr>
              <w:contextualSpacing/>
              <w:rPr>
                <w:rFonts w:ascii="Times New Roman" w:hAnsi="Times New Roman"/>
                <w:sz w:val="26"/>
                <w:szCs w:val="26"/>
                <w:lang w:val="sq-AL"/>
              </w:rPr>
            </w:pPr>
            <w:r w:rsidRPr="00C31607">
              <w:rPr>
                <w:rFonts w:ascii="Times New Roman" w:hAnsi="Times New Roman"/>
                <w:sz w:val="26"/>
                <w:szCs w:val="26"/>
                <w:lang w:val="sq-AL"/>
              </w:rPr>
              <w:t>Neni 24: Përgjegjësitë e bashkive</w:t>
            </w:r>
          </w:p>
          <w:p w14:paraId="39921C78" w14:textId="77777777" w:rsidR="00965EBF" w:rsidRPr="00C31607" w:rsidRDefault="00965EBF" w:rsidP="00C31607">
            <w:pPr>
              <w:contextualSpacing/>
              <w:rPr>
                <w:rFonts w:ascii="Times New Roman" w:hAnsi="Times New Roman"/>
                <w:sz w:val="26"/>
                <w:szCs w:val="26"/>
                <w:lang w:val="sq-AL"/>
              </w:rPr>
            </w:pPr>
            <w:r w:rsidRPr="00C31607">
              <w:rPr>
                <w:rFonts w:ascii="Times New Roman" w:hAnsi="Times New Roman"/>
                <w:sz w:val="26"/>
                <w:szCs w:val="26"/>
                <w:lang w:val="sq-AL"/>
              </w:rPr>
              <w:t>Në detyrimin e bashkive për menaxhimin e rrymave të mbetjeve (përfshirë rrymat e rrezikshme te mbetjeve) duhet të përcaktohet edhe detyrimi për të caktuar/miratuar vendet e depozitimit të përkohshëm në territor për këto rryma, nga ku mund të transportohen më tej në pikat e trajtimit (nëse ka) ose eksportohen për trajtim të veçantë. Të tilla rryma mund të përfshijnë pika grumbullimi për mbetjet elektrike dhe elektronike, bateritë, etj.</w:t>
            </w:r>
          </w:p>
          <w:p w14:paraId="355B0AA6" w14:textId="77777777" w:rsidR="00965EBF" w:rsidRPr="00C31607" w:rsidRDefault="00965EBF" w:rsidP="00C31607">
            <w:pPr>
              <w:contextualSpacing/>
              <w:rPr>
                <w:rFonts w:ascii="Times New Roman" w:hAnsi="Times New Roman"/>
                <w:sz w:val="26"/>
                <w:szCs w:val="26"/>
                <w:lang w:val="sq-AL"/>
              </w:rPr>
            </w:pPr>
          </w:p>
          <w:p w14:paraId="1E0FADCF" w14:textId="2775545B" w:rsidR="00965EBF" w:rsidRPr="00C31607" w:rsidRDefault="00965EBF" w:rsidP="00C31607">
            <w:pPr>
              <w:contextualSpacing/>
              <w:rPr>
                <w:rFonts w:ascii="Times New Roman" w:hAnsi="Times New Roman"/>
                <w:sz w:val="26"/>
                <w:szCs w:val="26"/>
                <w:lang w:val="sq-AL"/>
              </w:rPr>
            </w:pPr>
            <w:r w:rsidRPr="00C31607">
              <w:rPr>
                <w:rFonts w:ascii="Times New Roman" w:hAnsi="Times New Roman"/>
                <w:sz w:val="26"/>
                <w:szCs w:val="26"/>
                <w:lang w:val="sq-AL"/>
              </w:rPr>
              <w:t>Sugjerimet e mësipërme bazohen në studimin “Vlerësimi Krahasimor i Sistemeve për Grumbullimin e Mbetjeve Farmaceutike në Shqipëri dhe Evropë” - qershor 2024. Në të është matur edhe perceptimi i grupeve të ndryshme të synuara (publikut dhe farmacistëve). Ky punim është kryer në kuadër të projektit “Tirana Ime 2.0 – Pharma</w:t>
            </w:r>
            <w:r w:rsidR="003B3A60">
              <w:rPr>
                <w:rFonts w:ascii="Times New Roman" w:hAnsi="Times New Roman"/>
                <w:sz w:val="26"/>
                <w:szCs w:val="26"/>
                <w:lang w:val="sq-AL"/>
              </w:rPr>
              <w:t>Ë</w:t>
            </w:r>
            <w:r w:rsidRPr="00C31607">
              <w:rPr>
                <w:rFonts w:ascii="Times New Roman" w:hAnsi="Times New Roman"/>
                <w:sz w:val="26"/>
                <w:szCs w:val="26"/>
                <w:lang w:val="sq-AL"/>
              </w:rPr>
              <w:t>ipe”, i financuar përmes programit NEAR të Komisionit Evropian “Kryeqytetet Bashkëpunojnë për Sfidat e Përbashkëta në Menaxhimin e Mbetjeve të Rrezikshme – Jerevan, Varshavë, Tiranë”.</w:t>
            </w:r>
          </w:p>
        </w:tc>
        <w:tc>
          <w:tcPr>
            <w:tcW w:w="1710" w:type="dxa"/>
          </w:tcPr>
          <w:p w14:paraId="05F36EC4" w14:textId="4263A5C3" w:rsidR="005C3CC1" w:rsidRPr="00C31607" w:rsidRDefault="00D42C29"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Qendra Burimore e Mjedisit në Shqipëri (REC Shqipëri)</w:t>
            </w:r>
          </w:p>
          <w:p w14:paraId="202238D0" w14:textId="61DA120D" w:rsidR="00D42C29" w:rsidRPr="00C31607" w:rsidRDefault="00D42C29" w:rsidP="00C31607">
            <w:pPr>
              <w:contextualSpacing/>
              <w:rPr>
                <w:rFonts w:ascii="Times New Roman" w:hAnsi="Times New Roman"/>
                <w:sz w:val="26"/>
                <w:szCs w:val="26"/>
                <w:lang w:val="sq-AL"/>
              </w:rPr>
            </w:pPr>
          </w:p>
        </w:tc>
        <w:tc>
          <w:tcPr>
            <w:tcW w:w="1620" w:type="dxa"/>
          </w:tcPr>
          <w:p w14:paraId="59189BF0" w14:textId="74A4AA32" w:rsidR="005C3CC1"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Pranuar </w:t>
            </w:r>
          </w:p>
        </w:tc>
        <w:tc>
          <w:tcPr>
            <w:tcW w:w="1800" w:type="dxa"/>
          </w:tcPr>
          <w:p w14:paraId="39A0EA73" w14:textId="1BD3E4A0" w:rsidR="005C3CC1" w:rsidRPr="00C31607" w:rsidRDefault="00965EBF" w:rsidP="00C31607">
            <w:pPr>
              <w:contextualSpacing/>
              <w:rPr>
                <w:rFonts w:ascii="Times New Roman" w:hAnsi="Times New Roman"/>
                <w:sz w:val="26"/>
                <w:szCs w:val="26"/>
                <w:lang w:val="sq-AL"/>
              </w:rPr>
            </w:pPr>
            <w:r w:rsidRPr="00C31607">
              <w:rPr>
                <w:rFonts w:ascii="Times New Roman" w:hAnsi="Times New Roman"/>
                <w:sz w:val="26"/>
                <w:szCs w:val="26"/>
                <w:lang w:val="sq-AL"/>
              </w:rPr>
              <w:t>Do reflektohet me VKM.</w:t>
            </w:r>
          </w:p>
        </w:tc>
      </w:tr>
      <w:tr w:rsidR="00025352" w:rsidRPr="00C31607" w14:paraId="31B105A8" w14:textId="77777777" w:rsidTr="001B47F8">
        <w:tc>
          <w:tcPr>
            <w:tcW w:w="1440" w:type="dxa"/>
          </w:tcPr>
          <w:p w14:paraId="11A6709B" w14:textId="4715F9D6" w:rsidR="005C3CC1" w:rsidRPr="00C31607" w:rsidRDefault="000B18A5" w:rsidP="00C31607">
            <w:pPr>
              <w:contextualSpacing/>
              <w:rPr>
                <w:rFonts w:ascii="Times New Roman" w:hAnsi="Times New Roman"/>
                <w:sz w:val="26"/>
                <w:szCs w:val="26"/>
                <w:lang w:val="en-US"/>
              </w:rPr>
            </w:pPr>
            <w:r w:rsidRPr="00C31607">
              <w:rPr>
                <w:rFonts w:ascii="Times New Roman" w:hAnsi="Times New Roman"/>
                <w:sz w:val="26"/>
                <w:szCs w:val="26"/>
                <w:lang w:val="en-US"/>
              </w:rPr>
              <w:t>Neni 16</w:t>
            </w:r>
            <w:r w:rsidR="00341A2D" w:rsidRPr="00C31607">
              <w:rPr>
                <w:rFonts w:ascii="Times New Roman" w:hAnsi="Times New Roman"/>
                <w:sz w:val="26"/>
                <w:szCs w:val="26"/>
                <w:lang w:val="en-US"/>
              </w:rPr>
              <w:t xml:space="preserve"> Përgjegjësia e krijuesit ose zotëruesit të mbetjeve</w:t>
            </w:r>
          </w:p>
        </w:tc>
        <w:tc>
          <w:tcPr>
            <w:tcW w:w="3960" w:type="dxa"/>
          </w:tcPr>
          <w:p w14:paraId="22BAD412" w14:textId="00963E79" w:rsidR="000B18A5" w:rsidRPr="00C31607" w:rsidRDefault="000B18A5"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 Krijuesi ose zotëruesi i mbetjeve është përgjegjës për realizimin e menaxhimit të integruar të mbetjeve, të krijuara dhe/ose të zotëruara prej tij, në përputhje me këtë ligj, me legjislacionin në fuqi për vlerësimin e ndikimit në </w:t>
            </w:r>
            <w:r w:rsidR="009A629E" w:rsidRPr="00C31607">
              <w:rPr>
                <w:rFonts w:ascii="Times New Roman" w:hAnsi="Times New Roman"/>
                <w:sz w:val="26"/>
                <w:szCs w:val="26"/>
                <w:lang w:val="sq-AL"/>
              </w:rPr>
              <w:t>mjedis</w:t>
            </w:r>
            <w:r w:rsidRPr="00C31607">
              <w:rPr>
                <w:rFonts w:ascii="Times New Roman" w:hAnsi="Times New Roman"/>
                <w:sz w:val="26"/>
                <w:szCs w:val="26"/>
                <w:lang w:val="sq-AL"/>
              </w:rPr>
              <w:t xml:space="preserve"> </w:t>
            </w:r>
            <w:r w:rsidRPr="00C31607">
              <w:rPr>
                <w:rFonts w:ascii="Times New Roman" w:hAnsi="Times New Roman"/>
                <w:sz w:val="26"/>
                <w:szCs w:val="26"/>
                <w:lang w:val="sq-AL"/>
              </w:rPr>
              <w:lastRenderedPageBreak/>
              <w:t>dhe lejet e mjedisit, si dhe me legjislacionin e posaçëm që rregullon rrymat e caktuara te mbetjeve. Në zbatim të këtij detyrimi, krijuesi ose zotëruesi i mbetjeve sigurohet që mbetjet e krijuara apo të zotëruara prej tij t’i nënshtrohen operacioneve të menaxhimit të integruar të mbetjeve në një nga mënyrat e mëposhtme:</w:t>
            </w:r>
          </w:p>
          <w:p w14:paraId="74668044" w14:textId="77777777" w:rsidR="000B18A5" w:rsidRPr="00C31607" w:rsidRDefault="000B18A5" w:rsidP="00C31607">
            <w:pPr>
              <w:contextualSpacing/>
              <w:rPr>
                <w:rFonts w:ascii="Times New Roman" w:hAnsi="Times New Roman"/>
                <w:sz w:val="26"/>
                <w:szCs w:val="26"/>
                <w:lang w:val="sq-AL"/>
              </w:rPr>
            </w:pPr>
            <w:r w:rsidRPr="00C31607">
              <w:rPr>
                <w:rFonts w:ascii="Times New Roman" w:hAnsi="Times New Roman"/>
                <w:sz w:val="26"/>
                <w:szCs w:val="26"/>
                <w:lang w:val="sq-AL"/>
              </w:rPr>
              <w:t>a) duke kryer vetë menaxhimin e integruar të mbetjeve;</w:t>
            </w:r>
          </w:p>
          <w:p w14:paraId="1B53A6B8" w14:textId="77777777" w:rsidR="000B18A5" w:rsidRPr="00C31607" w:rsidRDefault="000B18A5" w:rsidP="00C31607">
            <w:pPr>
              <w:contextualSpacing/>
              <w:rPr>
                <w:rFonts w:ascii="Times New Roman" w:hAnsi="Times New Roman"/>
                <w:sz w:val="26"/>
                <w:szCs w:val="26"/>
                <w:lang w:val="sq-AL"/>
              </w:rPr>
            </w:pPr>
            <w:r w:rsidRPr="00C31607">
              <w:rPr>
                <w:rFonts w:ascii="Times New Roman" w:hAnsi="Times New Roman"/>
                <w:sz w:val="26"/>
                <w:szCs w:val="26"/>
                <w:lang w:val="sq-AL"/>
              </w:rPr>
              <w:t>b) duke realizuar menaxhimin e integruar të mbetjeve nëpërmjet një agjenti apo tregtari të licencuar sipas legjislacionit në fuqi;</w:t>
            </w:r>
          </w:p>
          <w:p w14:paraId="732F979D" w14:textId="77777777" w:rsidR="000B18A5" w:rsidRPr="00C31607" w:rsidRDefault="000B18A5" w:rsidP="00C31607">
            <w:pPr>
              <w:contextualSpacing/>
              <w:rPr>
                <w:rFonts w:ascii="Times New Roman" w:hAnsi="Times New Roman"/>
                <w:sz w:val="26"/>
                <w:szCs w:val="26"/>
                <w:lang w:val="sq-AL"/>
              </w:rPr>
            </w:pPr>
            <w:r w:rsidRPr="00C31607">
              <w:rPr>
                <w:rFonts w:ascii="Times New Roman" w:hAnsi="Times New Roman"/>
                <w:sz w:val="26"/>
                <w:szCs w:val="26"/>
                <w:lang w:val="sq-AL"/>
              </w:rPr>
              <w:t>c) duke transferuar apo dorëzuar vetë mbetjet tek personat që kryejnë trajtimin e mbetjeve, në përputhje me legjislacionin në fuqi;</w:t>
            </w:r>
          </w:p>
          <w:p w14:paraId="03D859C6" w14:textId="77777777" w:rsidR="000B18A5" w:rsidRPr="00C31607" w:rsidRDefault="000B18A5" w:rsidP="00C31607">
            <w:pPr>
              <w:contextualSpacing/>
              <w:rPr>
                <w:rFonts w:ascii="Times New Roman" w:hAnsi="Times New Roman"/>
                <w:sz w:val="26"/>
                <w:szCs w:val="26"/>
                <w:lang w:val="sq-AL"/>
              </w:rPr>
            </w:pPr>
            <w:r w:rsidRPr="00C31607">
              <w:rPr>
                <w:rFonts w:ascii="Times New Roman" w:hAnsi="Times New Roman"/>
                <w:sz w:val="26"/>
                <w:szCs w:val="26"/>
                <w:lang w:val="sq-AL"/>
              </w:rPr>
              <w:t>ç) duke i transferuar apo dorëzuar vetë mbetjet tek sistemi i grumbullimit të mbetjeve të ngritur nga bashkia përkatëse.</w:t>
            </w:r>
          </w:p>
          <w:p w14:paraId="1DF8BE99" w14:textId="2CA2AA34" w:rsidR="000B18A5" w:rsidRPr="00C31607" w:rsidRDefault="000B18A5"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d) duke i transferuar apo dorëzuar vetë mbetjet tek një sistem grumbullimi i ngritur dhe administruar nga operatorë privatë brenda territorit ku ndodhen </w:t>
            </w:r>
            <w:r w:rsidR="009A629E" w:rsidRPr="00C31607">
              <w:rPr>
                <w:rFonts w:ascii="Times New Roman" w:hAnsi="Times New Roman"/>
                <w:sz w:val="26"/>
                <w:szCs w:val="26"/>
                <w:lang w:val="sq-AL"/>
              </w:rPr>
              <w:t>mbetjet dhe</w:t>
            </w:r>
            <w:r w:rsidRPr="00C31607">
              <w:rPr>
                <w:rFonts w:ascii="Times New Roman" w:hAnsi="Times New Roman"/>
                <w:sz w:val="26"/>
                <w:szCs w:val="26"/>
                <w:lang w:val="sq-AL"/>
              </w:rPr>
              <w:t xml:space="preserve"> vepron në përputhje me parashikimet e legjislacionit në fuqi.</w:t>
            </w:r>
          </w:p>
          <w:p w14:paraId="6AB4B9DD" w14:textId="77777777" w:rsidR="000B18A5" w:rsidRPr="00C31607" w:rsidRDefault="000B18A5"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 Krijuesi ose zotëruesi i mbetjeve, që dorëzon apo transferon mbetjet tek një agjent, tregtar, person fizik ose juridik që kryen menaxhimin e integruar të mbetjeve, sipas planit të zonës së menaxhimit të mbetjeve ose tek sistemi i grumbullimit i ngritur dhe i administruar nga operatorë privatë, nuk çlirohet nga përgjegjësia për kryerjen e plotë të operacioneve të rikuperimit ose asgjësimit të mbetjeve, përveç </w:t>
            </w:r>
            <w:r w:rsidRPr="00C31607">
              <w:rPr>
                <w:rFonts w:ascii="Times New Roman" w:hAnsi="Times New Roman"/>
                <w:sz w:val="26"/>
                <w:szCs w:val="26"/>
                <w:lang w:val="sq-AL"/>
              </w:rPr>
              <w:lastRenderedPageBreak/>
              <w:t>rasteve të rregulluara në përputhje me parashikimet e pikës 3 të këtij neni.</w:t>
            </w:r>
          </w:p>
          <w:p w14:paraId="324B3BA9" w14:textId="77777777" w:rsidR="000B18A5" w:rsidRPr="00C31607" w:rsidRDefault="000B18A5" w:rsidP="00C31607">
            <w:pPr>
              <w:contextualSpacing/>
              <w:rPr>
                <w:rFonts w:ascii="Times New Roman" w:hAnsi="Times New Roman"/>
                <w:sz w:val="26"/>
                <w:szCs w:val="26"/>
                <w:lang w:val="sq-AL"/>
              </w:rPr>
            </w:pPr>
          </w:p>
          <w:p w14:paraId="5E070F7F" w14:textId="0B3C9D36" w:rsidR="005C3CC1" w:rsidRPr="00C31607" w:rsidRDefault="000B18A5" w:rsidP="00C31607">
            <w:pPr>
              <w:contextualSpacing/>
              <w:rPr>
                <w:rFonts w:ascii="Times New Roman" w:hAnsi="Times New Roman"/>
                <w:sz w:val="26"/>
                <w:szCs w:val="26"/>
                <w:lang w:val="sq-AL"/>
              </w:rPr>
            </w:pPr>
            <w:r w:rsidRPr="00C31607">
              <w:rPr>
                <w:rFonts w:ascii="Times New Roman" w:hAnsi="Times New Roman"/>
                <w:sz w:val="26"/>
                <w:szCs w:val="26"/>
                <w:lang w:val="sq-AL"/>
              </w:rPr>
              <w:t>Ju lutem specifikoni nëse Pika 3 e këtij Neni mungon apo nëse rastet janë të rregulluara diku tjetër.</w:t>
            </w:r>
          </w:p>
        </w:tc>
        <w:tc>
          <w:tcPr>
            <w:tcW w:w="1710" w:type="dxa"/>
          </w:tcPr>
          <w:p w14:paraId="68B96618" w14:textId="091269CA" w:rsidR="005C3CC1" w:rsidRPr="00C31607" w:rsidRDefault="000B18A5"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Rudina Çopa</w:t>
            </w:r>
          </w:p>
        </w:tc>
        <w:tc>
          <w:tcPr>
            <w:tcW w:w="1620" w:type="dxa"/>
          </w:tcPr>
          <w:p w14:paraId="4E680E19" w14:textId="4204A0F2" w:rsidR="005C3CC1" w:rsidRPr="00C31607" w:rsidRDefault="00264DAC" w:rsidP="00C31607">
            <w:pPr>
              <w:contextualSpacing/>
              <w:rPr>
                <w:rFonts w:ascii="Times New Roman" w:hAnsi="Times New Roman"/>
                <w:sz w:val="26"/>
                <w:szCs w:val="26"/>
                <w:lang w:val="sq-AL"/>
              </w:rPr>
            </w:pPr>
            <w:r>
              <w:rPr>
                <w:rFonts w:ascii="Times New Roman" w:hAnsi="Times New Roman"/>
                <w:sz w:val="26"/>
                <w:szCs w:val="26"/>
                <w:lang w:val="sq-AL"/>
              </w:rPr>
              <w:t>Pranuar pjes</w:t>
            </w:r>
            <w:r w:rsidR="00222CBD">
              <w:rPr>
                <w:rFonts w:ascii="Times New Roman" w:hAnsi="Times New Roman"/>
                <w:sz w:val="26"/>
                <w:szCs w:val="26"/>
                <w:lang w:val="sq-AL"/>
              </w:rPr>
              <w:t>ë</w:t>
            </w:r>
            <w:r>
              <w:rPr>
                <w:rFonts w:ascii="Times New Roman" w:hAnsi="Times New Roman"/>
                <w:sz w:val="26"/>
                <w:szCs w:val="26"/>
                <w:lang w:val="sq-AL"/>
              </w:rPr>
              <w:t>risht</w:t>
            </w:r>
          </w:p>
        </w:tc>
        <w:tc>
          <w:tcPr>
            <w:tcW w:w="1800" w:type="dxa"/>
          </w:tcPr>
          <w:p w14:paraId="1E294E64" w14:textId="60C2BD3C" w:rsidR="005C3CC1" w:rsidRPr="00C31607" w:rsidRDefault="00222CBD" w:rsidP="00C31607">
            <w:pPr>
              <w:contextualSpacing/>
              <w:rPr>
                <w:rFonts w:ascii="Times New Roman" w:hAnsi="Times New Roman"/>
                <w:sz w:val="26"/>
                <w:szCs w:val="26"/>
                <w:lang w:val="sq-AL"/>
              </w:rPr>
            </w:pPr>
            <w:r>
              <w:rPr>
                <w:rFonts w:ascii="Times New Roman" w:hAnsi="Times New Roman"/>
                <w:sz w:val="26"/>
                <w:szCs w:val="26"/>
                <w:lang w:val="sq-AL"/>
              </w:rPr>
              <w:t>Ë</w:t>
            </w:r>
            <w:r w:rsidR="00264DAC">
              <w:rPr>
                <w:rFonts w:ascii="Times New Roman" w:hAnsi="Times New Roman"/>
                <w:sz w:val="26"/>
                <w:szCs w:val="26"/>
                <w:lang w:val="sq-AL"/>
              </w:rPr>
              <w:t>sht</w:t>
            </w:r>
            <w:r>
              <w:rPr>
                <w:rFonts w:ascii="Times New Roman" w:hAnsi="Times New Roman"/>
                <w:sz w:val="26"/>
                <w:szCs w:val="26"/>
                <w:lang w:val="sq-AL"/>
              </w:rPr>
              <w:t>ë</w:t>
            </w:r>
            <w:r w:rsidR="00264DAC">
              <w:rPr>
                <w:rFonts w:ascii="Times New Roman" w:hAnsi="Times New Roman"/>
                <w:sz w:val="26"/>
                <w:szCs w:val="26"/>
                <w:lang w:val="sq-AL"/>
              </w:rPr>
              <w:t xml:space="preserve"> riformuluar,</w:t>
            </w:r>
            <w:r w:rsidR="00264DAC" w:rsidRPr="00C31607">
              <w:rPr>
                <w:rFonts w:ascii="Times New Roman" w:hAnsi="Times New Roman"/>
                <w:sz w:val="26"/>
                <w:szCs w:val="26"/>
                <w:lang w:val="sq-AL"/>
              </w:rPr>
              <w:t xml:space="preserve"> nuk ka pikë 3 të rishikuar.</w:t>
            </w:r>
          </w:p>
        </w:tc>
      </w:tr>
      <w:tr w:rsidR="00025352" w:rsidRPr="00C31607" w14:paraId="7BFF80CA" w14:textId="77777777" w:rsidTr="001B47F8">
        <w:tc>
          <w:tcPr>
            <w:tcW w:w="1440" w:type="dxa"/>
          </w:tcPr>
          <w:p w14:paraId="17A486A0" w14:textId="246C34BB" w:rsidR="005C3CC1" w:rsidRPr="00C31607" w:rsidRDefault="00341A2D" w:rsidP="00C31607">
            <w:pPr>
              <w:contextualSpacing/>
              <w:rPr>
                <w:rFonts w:ascii="Times New Roman" w:hAnsi="Times New Roman"/>
                <w:sz w:val="26"/>
                <w:szCs w:val="26"/>
                <w:lang w:val="en-US"/>
              </w:rPr>
            </w:pPr>
            <w:r w:rsidRPr="00C31607">
              <w:rPr>
                <w:rFonts w:ascii="Times New Roman" w:hAnsi="Times New Roman"/>
                <w:sz w:val="26"/>
                <w:szCs w:val="26"/>
                <w:lang w:val="en-US"/>
              </w:rPr>
              <w:lastRenderedPageBreak/>
              <w:t>Neni 32 Ruajtja paraprake</w:t>
            </w:r>
          </w:p>
        </w:tc>
        <w:tc>
          <w:tcPr>
            <w:tcW w:w="3960" w:type="dxa"/>
          </w:tcPr>
          <w:p w14:paraId="79F915EE"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1. Ruajtja paraprake para grumbullimit të mbetjeve për qëllime të transportit të tyre drejt impianteve përkatëse, kryhet në vendet e mëposhtme:</w:t>
            </w:r>
          </w:p>
          <w:p w14:paraId="63CB4584" w14:textId="77777777" w:rsidR="00341A2D" w:rsidRPr="00C31607" w:rsidRDefault="00341A2D" w:rsidP="00C31607">
            <w:pPr>
              <w:contextualSpacing/>
              <w:rPr>
                <w:rFonts w:ascii="Times New Roman" w:hAnsi="Times New Roman"/>
                <w:sz w:val="26"/>
                <w:szCs w:val="26"/>
                <w:lang w:val="sq-AL"/>
              </w:rPr>
            </w:pPr>
          </w:p>
          <w:p w14:paraId="0836D51D"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a) në vendin ku krijohen mbetjet, që nënkupton të gjithë zonën ku zhvillohet aktiviteti që ka krijuar mbetjet;</w:t>
            </w:r>
          </w:p>
          <w:p w14:paraId="3A9A6C30"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b) ekskluzivisht për mbetjet që janë subjekt i përgjegjësisë së zgjeruar të prodhuesit ruajtja paraprake para grumbullimit mund të kryhet nga distributorët në hapësirat e pikës së tyre të shitjes.</w:t>
            </w:r>
          </w:p>
          <w:p w14:paraId="51353F2F" w14:textId="77777777" w:rsidR="00341A2D" w:rsidRPr="00C31607" w:rsidRDefault="00341A2D" w:rsidP="00C31607">
            <w:pPr>
              <w:contextualSpacing/>
              <w:rPr>
                <w:rFonts w:ascii="Times New Roman" w:hAnsi="Times New Roman"/>
                <w:sz w:val="26"/>
                <w:szCs w:val="26"/>
                <w:lang w:val="sq-AL"/>
              </w:rPr>
            </w:pPr>
          </w:p>
          <w:p w14:paraId="02C5CE70"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2. Ruajtja paraprake para grumbullimit kryhet në kushtet e mëposhtme:</w:t>
            </w:r>
          </w:p>
          <w:p w14:paraId="798D426D" w14:textId="77777777" w:rsidR="00341A2D" w:rsidRPr="00C31607" w:rsidRDefault="00341A2D" w:rsidP="00C31607">
            <w:pPr>
              <w:contextualSpacing/>
              <w:rPr>
                <w:rFonts w:ascii="Times New Roman" w:hAnsi="Times New Roman"/>
                <w:sz w:val="26"/>
                <w:szCs w:val="26"/>
                <w:lang w:val="sq-AL"/>
              </w:rPr>
            </w:pPr>
          </w:p>
          <w:p w14:paraId="3B3A4217"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a) mbetjet që përmbajnë ndotësit organikë të qëndrueshëm, dhe ndryshimeve të mëtejshme, ruhen në përputhje me normat teknike që rregullojnë magazinimin dhe paketimin e mbetjeve që përmbajnë substanca të rrezikshme dhe menaxhohen në përputhje me rregulloren e mësipërme;</w:t>
            </w:r>
          </w:p>
          <w:p w14:paraId="45064BE4"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b) mbetjet grumbullohen dhe dërgohen për operacionet e çmontimit ose të shpërbërjes sipas njërës prej modaliteteve alternative të mëposhtme, në zgjedhjen e prodhuesit të mbetjeve: kur sasia e mbetjeve në depo arrin gjithsej 30 metra kub, nga të cilët maksimumi </w:t>
            </w:r>
            <w:r w:rsidRPr="00C31607">
              <w:rPr>
                <w:rFonts w:ascii="Times New Roman" w:hAnsi="Times New Roman"/>
                <w:sz w:val="26"/>
                <w:szCs w:val="26"/>
                <w:lang w:val="sq-AL"/>
              </w:rPr>
              <w:lastRenderedPageBreak/>
              <w:t>10 metra kub mbetje të rrezikshme ose çdo rast, kur sasia e mbetjeve nuk tejkalon kufirin e përmendur në vit, ruajtja paraprake nuk mund të zgjasë më shumë se një vit;</w:t>
            </w:r>
          </w:p>
          <w:p w14:paraId="1D9A3402"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c) mbetjet janë grupuar sipas kategorive homogjene, në përputhje me normat përkatëse teknike, si dhe, për mbetjet e rrezikshme, në përputhje me normat që rregullojnë depozitimin e substancave të rrezikshme që përmbajnë;</w:t>
            </w:r>
          </w:p>
          <w:p w14:paraId="3FCA03D3"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ç) në përputhje me normat që rregullojnë paketimin dhe etiketimin e substancave të rrezikshme.</w:t>
            </w:r>
          </w:p>
          <w:p w14:paraId="440179FD" w14:textId="77777777" w:rsidR="00341A2D" w:rsidRPr="00C31607" w:rsidRDefault="00341A2D" w:rsidP="00C31607">
            <w:pPr>
              <w:contextualSpacing/>
              <w:rPr>
                <w:rFonts w:ascii="Times New Roman" w:hAnsi="Times New Roman"/>
                <w:sz w:val="26"/>
                <w:szCs w:val="26"/>
                <w:lang w:val="sq-AL"/>
              </w:rPr>
            </w:pPr>
          </w:p>
          <w:p w14:paraId="07B1AB91"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3. Ruajtja paraprake para grumbullimit që kryhet në kushtet e përcaktuara në pikat 1 dhe 2 nuk kërkon autorizim nga autoritetet kompetente.</w:t>
            </w:r>
          </w:p>
          <w:p w14:paraId="460F862F" w14:textId="77777777" w:rsidR="00341A2D" w:rsidRPr="00C31607" w:rsidRDefault="00341A2D" w:rsidP="00C31607">
            <w:pPr>
              <w:contextualSpacing/>
              <w:rPr>
                <w:rFonts w:ascii="Times New Roman" w:hAnsi="Times New Roman"/>
                <w:sz w:val="26"/>
                <w:szCs w:val="26"/>
                <w:lang w:val="sq-AL"/>
              </w:rPr>
            </w:pPr>
          </w:p>
          <w:p w14:paraId="5C9B8EDE"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4. Dispozitat e këtij neni nuk aplikohen për mbetjet bio.</w:t>
            </w:r>
          </w:p>
          <w:p w14:paraId="56C4B3AA" w14:textId="77777777" w:rsidR="00341A2D" w:rsidRPr="00C31607" w:rsidRDefault="00341A2D" w:rsidP="00C31607">
            <w:pPr>
              <w:contextualSpacing/>
              <w:rPr>
                <w:rFonts w:ascii="Times New Roman" w:hAnsi="Times New Roman"/>
                <w:sz w:val="26"/>
                <w:szCs w:val="26"/>
                <w:lang w:val="sq-AL"/>
              </w:rPr>
            </w:pPr>
          </w:p>
          <w:p w14:paraId="6B663104" w14:textId="622DB1AD" w:rsidR="005C3CC1"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Rregullorja e mësipërme e përmendur në </w:t>
            </w:r>
            <w:r w:rsidR="00AC4101" w:rsidRPr="00C31607">
              <w:rPr>
                <w:rFonts w:ascii="Times New Roman" w:hAnsi="Times New Roman"/>
                <w:sz w:val="26"/>
                <w:szCs w:val="26"/>
                <w:lang w:val="sq-AL"/>
              </w:rPr>
              <w:t>germën</w:t>
            </w:r>
            <w:r w:rsidRPr="00C31607">
              <w:rPr>
                <w:rFonts w:ascii="Times New Roman" w:hAnsi="Times New Roman"/>
                <w:sz w:val="26"/>
                <w:szCs w:val="26"/>
                <w:lang w:val="sq-AL"/>
              </w:rPr>
              <w:t xml:space="preserve"> a) të pikës 2 ku ndodhet? Mund ta</w:t>
            </w:r>
            <w:r w:rsidR="0038325F" w:rsidRPr="00C31607">
              <w:rPr>
                <w:rFonts w:ascii="Times New Roman" w:hAnsi="Times New Roman"/>
                <w:sz w:val="26"/>
                <w:szCs w:val="26"/>
                <w:lang w:val="sq-AL"/>
              </w:rPr>
              <w:t xml:space="preserve"> </w:t>
            </w:r>
            <w:r w:rsidRPr="00C31607">
              <w:rPr>
                <w:rFonts w:ascii="Times New Roman" w:hAnsi="Times New Roman"/>
                <w:sz w:val="26"/>
                <w:szCs w:val="26"/>
                <w:lang w:val="sq-AL"/>
              </w:rPr>
              <w:t>përcaktoni me saktë për çfarë rregullore bëhet fjalë?</w:t>
            </w:r>
          </w:p>
        </w:tc>
        <w:tc>
          <w:tcPr>
            <w:tcW w:w="1710" w:type="dxa"/>
          </w:tcPr>
          <w:p w14:paraId="16C9A9E6" w14:textId="5B782F6F" w:rsidR="005C3CC1"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Rudina Çopa</w:t>
            </w:r>
          </w:p>
        </w:tc>
        <w:tc>
          <w:tcPr>
            <w:tcW w:w="1620" w:type="dxa"/>
          </w:tcPr>
          <w:p w14:paraId="3B2199BC" w14:textId="36CAC7C6" w:rsidR="005C3CC1" w:rsidRPr="00C31607" w:rsidRDefault="00264DAC" w:rsidP="00C31607">
            <w:pPr>
              <w:contextualSpacing/>
              <w:rPr>
                <w:rFonts w:ascii="Times New Roman" w:hAnsi="Times New Roman"/>
                <w:sz w:val="26"/>
                <w:szCs w:val="26"/>
                <w:lang w:val="sq-AL"/>
              </w:rPr>
            </w:pPr>
            <w:r>
              <w:rPr>
                <w:rFonts w:ascii="Times New Roman" w:hAnsi="Times New Roman"/>
                <w:sz w:val="26"/>
                <w:szCs w:val="26"/>
                <w:lang w:val="sq-AL"/>
              </w:rPr>
              <w:t>Pranuar</w:t>
            </w:r>
          </w:p>
        </w:tc>
        <w:tc>
          <w:tcPr>
            <w:tcW w:w="1800" w:type="dxa"/>
          </w:tcPr>
          <w:p w14:paraId="4EB11F02" w14:textId="4F1E5076" w:rsidR="005C3CC1"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Ë</w:t>
            </w:r>
            <w:r w:rsidR="00965EBF" w:rsidRPr="00C31607">
              <w:rPr>
                <w:rFonts w:ascii="Times New Roman" w:hAnsi="Times New Roman"/>
                <w:sz w:val="26"/>
                <w:szCs w:val="26"/>
                <w:lang w:val="sq-AL"/>
              </w:rPr>
              <w:t>sht</w:t>
            </w:r>
            <w:r w:rsidRPr="00C31607">
              <w:rPr>
                <w:rFonts w:ascii="Times New Roman" w:hAnsi="Times New Roman"/>
                <w:sz w:val="26"/>
                <w:szCs w:val="26"/>
                <w:lang w:val="sq-AL"/>
              </w:rPr>
              <w:t>ë</w:t>
            </w:r>
            <w:r w:rsidR="00965EBF" w:rsidRPr="00C31607">
              <w:rPr>
                <w:rFonts w:ascii="Times New Roman" w:hAnsi="Times New Roman"/>
                <w:sz w:val="26"/>
                <w:szCs w:val="26"/>
                <w:lang w:val="sq-AL"/>
              </w:rPr>
              <w:t xml:space="preserve"> akt n</w:t>
            </w:r>
            <w:r w:rsidRPr="00C31607">
              <w:rPr>
                <w:rFonts w:ascii="Times New Roman" w:hAnsi="Times New Roman"/>
                <w:sz w:val="26"/>
                <w:szCs w:val="26"/>
                <w:lang w:val="sq-AL"/>
              </w:rPr>
              <w:t>ë</w:t>
            </w:r>
            <w:r w:rsidR="00965EBF" w:rsidRPr="00C31607">
              <w:rPr>
                <w:rFonts w:ascii="Times New Roman" w:hAnsi="Times New Roman"/>
                <w:sz w:val="26"/>
                <w:szCs w:val="26"/>
                <w:lang w:val="sq-AL"/>
              </w:rPr>
              <w:t>nligjor q</w:t>
            </w:r>
            <w:r w:rsidRPr="00C31607">
              <w:rPr>
                <w:rFonts w:ascii="Times New Roman" w:hAnsi="Times New Roman"/>
                <w:sz w:val="26"/>
                <w:szCs w:val="26"/>
                <w:lang w:val="sq-AL"/>
              </w:rPr>
              <w:t>ë</w:t>
            </w:r>
            <w:r w:rsidR="00965EBF" w:rsidRPr="00C31607">
              <w:rPr>
                <w:rFonts w:ascii="Times New Roman" w:hAnsi="Times New Roman"/>
                <w:sz w:val="26"/>
                <w:szCs w:val="26"/>
                <w:lang w:val="sq-AL"/>
              </w:rPr>
              <w:t xml:space="preserve"> hartohet m</w:t>
            </w:r>
            <w:r w:rsidRPr="00C31607">
              <w:rPr>
                <w:rFonts w:ascii="Times New Roman" w:hAnsi="Times New Roman"/>
                <w:sz w:val="26"/>
                <w:szCs w:val="26"/>
                <w:lang w:val="sq-AL"/>
              </w:rPr>
              <w:t>ë</w:t>
            </w:r>
            <w:r w:rsidR="00965EBF" w:rsidRPr="00C31607">
              <w:rPr>
                <w:rFonts w:ascii="Times New Roman" w:hAnsi="Times New Roman"/>
                <w:sz w:val="26"/>
                <w:szCs w:val="26"/>
                <w:lang w:val="sq-AL"/>
              </w:rPr>
              <w:t xml:space="preserve"> von</w:t>
            </w:r>
            <w:r w:rsidRPr="00C31607">
              <w:rPr>
                <w:rFonts w:ascii="Times New Roman" w:hAnsi="Times New Roman"/>
                <w:sz w:val="26"/>
                <w:szCs w:val="26"/>
                <w:lang w:val="sq-AL"/>
              </w:rPr>
              <w:t>ë.</w:t>
            </w:r>
          </w:p>
        </w:tc>
      </w:tr>
      <w:tr w:rsidR="00025352" w:rsidRPr="00C31607" w14:paraId="38B7A177" w14:textId="77777777" w:rsidTr="001B47F8">
        <w:tc>
          <w:tcPr>
            <w:tcW w:w="1440" w:type="dxa"/>
          </w:tcPr>
          <w:p w14:paraId="6E73043F" w14:textId="26C6C78E" w:rsidR="005C3CC1" w:rsidRPr="00C31607" w:rsidRDefault="00341A2D" w:rsidP="00C31607">
            <w:pPr>
              <w:contextualSpacing/>
              <w:rPr>
                <w:rFonts w:ascii="Times New Roman" w:hAnsi="Times New Roman"/>
                <w:sz w:val="26"/>
                <w:szCs w:val="26"/>
                <w:lang w:val="en-US"/>
              </w:rPr>
            </w:pPr>
            <w:r w:rsidRPr="00C31607">
              <w:rPr>
                <w:rFonts w:ascii="Times New Roman" w:hAnsi="Times New Roman"/>
                <w:sz w:val="26"/>
                <w:szCs w:val="26"/>
                <w:lang w:val="en-US"/>
              </w:rPr>
              <w:t>Në Nenin 39, Transferimi i mbetjeve jo të rrezikshme, janë të përmendura mbetjet e rrezikshme.</w:t>
            </w:r>
          </w:p>
        </w:tc>
        <w:tc>
          <w:tcPr>
            <w:tcW w:w="3960" w:type="dxa"/>
          </w:tcPr>
          <w:p w14:paraId="70B0045C"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1. Personat fizikë a juridikë, të licencuar sipas legjislacionit në fuqi, që grumbullojnë ose transportojnë mbetje jo të rrezikshme, transferojnë mbetjet në impiante trajtimi të përshtatshme që plotësojnë kërkesat e këtij ligji. </w:t>
            </w:r>
          </w:p>
          <w:p w14:paraId="2BA438FB"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 Të gjitha llojet e mbetjeve jo të rrezikshme, që transferohen sipas kritereve tekniko-ligjore nga një person te një tjetër, shoqërohen me një dokument transferimi. Dokumenti i transferimit është i </w:t>
            </w:r>
            <w:r w:rsidRPr="00C31607">
              <w:rPr>
                <w:rFonts w:ascii="Times New Roman" w:hAnsi="Times New Roman"/>
                <w:sz w:val="26"/>
                <w:szCs w:val="26"/>
                <w:lang w:val="sq-AL"/>
              </w:rPr>
              <w:lastRenderedPageBreak/>
              <w:t>vlefshëm edhe në formë elektronike. </w:t>
            </w:r>
          </w:p>
          <w:p w14:paraId="562ABCE4"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3. Dokumenti i transferimit përmban të paktën informacionin e mëposhtëm: </w:t>
            </w:r>
          </w:p>
          <w:p w14:paraId="409D4A26"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a) numrin e dokumentit të transferimit; </w:t>
            </w:r>
          </w:p>
          <w:p w14:paraId="6D326D0B" w14:textId="28A3275C"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b) emrin, adresën, e-mailin, numrin e telefonit dhe informacione të tjera të nevojshme të transferuesit; </w:t>
            </w:r>
          </w:p>
          <w:p w14:paraId="428E25A6"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c) emrin, adresën, e-mailin, numrin e telefonit dhe informacione të tjera të nevojshme të personit tek i cili transferohet mbetja (pritësi); </w:t>
            </w:r>
          </w:p>
          <w:p w14:paraId="62472573" w14:textId="2B69A926"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ç) informacion për sasinë dhe tipin e mbetjeve jo të rrezikshme, që transferohen dhe tipin e </w:t>
            </w:r>
            <w:r w:rsidR="009A629E" w:rsidRPr="00C31607">
              <w:rPr>
                <w:rFonts w:ascii="Times New Roman" w:hAnsi="Times New Roman"/>
                <w:sz w:val="26"/>
                <w:szCs w:val="26"/>
                <w:lang w:val="sq-AL"/>
              </w:rPr>
              <w:t>kontejnerëve</w:t>
            </w:r>
            <w:r w:rsidRPr="00C31607">
              <w:rPr>
                <w:rFonts w:ascii="Times New Roman" w:hAnsi="Times New Roman"/>
                <w:sz w:val="26"/>
                <w:szCs w:val="26"/>
                <w:lang w:val="sq-AL"/>
              </w:rPr>
              <w:t xml:space="preserve"> në të cilët ndodhet; </w:t>
            </w:r>
          </w:p>
          <w:p w14:paraId="5E7485F1"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d) vendin, kohën dhe datën e transferimit; </w:t>
            </w:r>
          </w:p>
          <w:p w14:paraId="37434E3C" w14:textId="7F73B104"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dh) përshkrimin e mbetjeve jo të rrezikshme bashkë me listën e kodeve </w:t>
            </w:r>
            <w:r w:rsidR="00AC4101" w:rsidRPr="00C31607">
              <w:rPr>
                <w:rFonts w:ascii="Times New Roman" w:hAnsi="Times New Roman"/>
                <w:sz w:val="26"/>
                <w:szCs w:val="26"/>
                <w:lang w:val="sq-AL"/>
              </w:rPr>
              <w:t>respektiv</w:t>
            </w:r>
            <w:r w:rsidR="00B57313" w:rsidRPr="00C31607">
              <w:rPr>
                <w:rFonts w:ascii="Times New Roman" w:hAnsi="Times New Roman"/>
                <w:sz w:val="26"/>
                <w:szCs w:val="26"/>
                <w:lang w:val="sq-AL"/>
              </w:rPr>
              <w:t>e</w:t>
            </w:r>
            <w:r w:rsidRPr="00C31607">
              <w:rPr>
                <w:rFonts w:ascii="Times New Roman" w:hAnsi="Times New Roman"/>
                <w:sz w:val="26"/>
                <w:szCs w:val="26"/>
                <w:lang w:val="sq-AL"/>
              </w:rPr>
              <w:t>; </w:t>
            </w:r>
          </w:p>
          <w:p w14:paraId="2C1D2BEA"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e) informacione për trajtimet apo procese të tjera që mbetjet jo të rrezikshme kanë pësuar deri në këtë çast. </w:t>
            </w:r>
          </w:p>
          <w:p w14:paraId="762A7ADC" w14:textId="0ED1490B"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ë) çdo informacion tjetër të nevojshëm në lidhje me origjinën e mbetjeve të rrezikshme, dorëzimin, destinacionin e mbetjeve të rrezikshme dhe operacionet e </w:t>
            </w:r>
            <w:r w:rsidR="009A629E" w:rsidRPr="00C31607">
              <w:rPr>
                <w:rFonts w:ascii="Times New Roman" w:hAnsi="Times New Roman"/>
                <w:sz w:val="26"/>
                <w:szCs w:val="26"/>
                <w:lang w:val="sq-AL"/>
              </w:rPr>
              <w:t>trajtimit</w:t>
            </w:r>
            <w:r w:rsidRPr="00C31607">
              <w:rPr>
                <w:rFonts w:ascii="Times New Roman" w:hAnsi="Times New Roman"/>
                <w:sz w:val="26"/>
                <w:szCs w:val="26"/>
                <w:lang w:val="sq-AL"/>
              </w:rPr>
              <w:t>.</w:t>
            </w:r>
          </w:p>
          <w:p w14:paraId="56B8355E"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4. I njëjti dokument transferimi lejohet të mbulojë më shumë se një transfertë mbetjesh jo të rrezikshme nga transferuesi tek i njëjti pritës vetëm nëse mbetjet që transferohen janë të ngjashme. Dokumenti i transferimit është i vlefshëm për një periudhë kohe jo më të gjatë se 1 vit. </w:t>
            </w:r>
          </w:p>
          <w:p w14:paraId="73E44344"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5. Si transferuesi edhe pritësi i mbetjeve i ruajnë dokumentet e transferimit për të paktën 2 vjet, të </w:t>
            </w:r>
            <w:r w:rsidRPr="00C31607">
              <w:rPr>
                <w:rFonts w:ascii="Times New Roman" w:hAnsi="Times New Roman"/>
                <w:sz w:val="26"/>
                <w:szCs w:val="26"/>
                <w:lang w:val="sq-AL"/>
              </w:rPr>
              <w:lastRenderedPageBreak/>
              <w:t>cilat ua vënë në dispozicion strukturës përgjegjëse inspektuese në fushën e mjedisit. Dokumentet përmbajnë minimalisht përshkrimin e mbetjeve dhe kopjet e dokumenteve të transferimit.</w:t>
            </w:r>
          </w:p>
          <w:p w14:paraId="16F58C08"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6. Si transferuesi edhe pritësi i mbetjeve i dërgojnë Agjencisë Kombëtare të Mjedisit, një herë në 6 muaj, informacion për mbetjet jo të rrezikshme. </w:t>
            </w:r>
          </w:p>
          <w:p w14:paraId="6509B9FD"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7. Këshilli i Ministrave, me propozimin e ministrit, miraton rregullat për transferimin e mbetjeve jo të rrezikshme dhe kërkesa të tjera për informacionin që përfshihet në dokumentin e transferimit. </w:t>
            </w:r>
          </w:p>
          <w:p w14:paraId="413109C2" w14:textId="77777777" w:rsidR="00341A2D" w:rsidRPr="00C31607" w:rsidRDefault="00341A2D" w:rsidP="00C31607">
            <w:pPr>
              <w:contextualSpacing/>
              <w:rPr>
                <w:rFonts w:ascii="Times New Roman" w:hAnsi="Times New Roman"/>
                <w:sz w:val="26"/>
                <w:szCs w:val="26"/>
                <w:lang w:val="sq-AL"/>
              </w:rPr>
            </w:pPr>
          </w:p>
          <w:p w14:paraId="11503211" w14:textId="6C68718D"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Konkretisht, ne piken 3, germa ë) çdo informacion tjetër të nevojshëm në lidhje me origjinën e mbetjeve të rrezikshme, dorëzimin, destinacionin e mbetjeve të rrezikshme dhe operacionet e </w:t>
            </w:r>
            <w:r w:rsidR="009A629E" w:rsidRPr="00C31607">
              <w:rPr>
                <w:rFonts w:ascii="Times New Roman" w:hAnsi="Times New Roman"/>
                <w:sz w:val="26"/>
                <w:szCs w:val="26"/>
                <w:lang w:val="sq-AL"/>
              </w:rPr>
              <w:t>trajtimit</w:t>
            </w:r>
            <w:r w:rsidRPr="00C31607">
              <w:rPr>
                <w:rFonts w:ascii="Times New Roman" w:hAnsi="Times New Roman"/>
                <w:sz w:val="26"/>
                <w:szCs w:val="26"/>
                <w:lang w:val="sq-AL"/>
              </w:rPr>
              <w:t>.</w:t>
            </w:r>
          </w:p>
          <w:p w14:paraId="46C33D89" w14:textId="4C9D80CE" w:rsidR="005C3CC1"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A është ky një lapsus?</w:t>
            </w:r>
          </w:p>
        </w:tc>
        <w:tc>
          <w:tcPr>
            <w:tcW w:w="1710" w:type="dxa"/>
          </w:tcPr>
          <w:p w14:paraId="58571875" w14:textId="28FDB5E7" w:rsidR="005C3CC1"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Rudina Çopa</w:t>
            </w:r>
          </w:p>
        </w:tc>
        <w:tc>
          <w:tcPr>
            <w:tcW w:w="1620" w:type="dxa"/>
          </w:tcPr>
          <w:p w14:paraId="71AC4576" w14:textId="51DCA1D6" w:rsidR="005C3CC1" w:rsidRPr="00C31607" w:rsidRDefault="00965EBF" w:rsidP="00C31607">
            <w:pPr>
              <w:contextualSpacing/>
              <w:rPr>
                <w:rFonts w:ascii="Times New Roman" w:hAnsi="Times New Roman"/>
                <w:sz w:val="26"/>
                <w:szCs w:val="26"/>
                <w:lang w:val="sq-AL"/>
              </w:rPr>
            </w:pPr>
            <w:r w:rsidRPr="00C31607">
              <w:rPr>
                <w:rFonts w:ascii="Times New Roman" w:hAnsi="Times New Roman"/>
                <w:sz w:val="26"/>
                <w:szCs w:val="26"/>
                <w:lang w:val="sq-AL"/>
              </w:rPr>
              <w:t>Reflektuar</w:t>
            </w:r>
          </w:p>
        </w:tc>
        <w:tc>
          <w:tcPr>
            <w:tcW w:w="1800" w:type="dxa"/>
          </w:tcPr>
          <w:p w14:paraId="198FB24B" w14:textId="102A5D27" w:rsidR="005C3CC1" w:rsidRPr="00C31607" w:rsidRDefault="005C3CC1" w:rsidP="00C31607">
            <w:pPr>
              <w:contextualSpacing/>
              <w:rPr>
                <w:rFonts w:ascii="Times New Roman" w:hAnsi="Times New Roman"/>
                <w:sz w:val="26"/>
                <w:szCs w:val="26"/>
                <w:lang w:val="sq-AL"/>
              </w:rPr>
            </w:pPr>
          </w:p>
        </w:tc>
      </w:tr>
      <w:tr w:rsidR="00025352" w:rsidRPr="00C31607" w14:paraId="060ABD16" w14:textId="77777777" w:rsidTr="001B47F8">
        <w:tc>
          <w:tcPr>
            <w:tcW w:w="1440" w:type="dxa"/>
          </w:tcPr>
          <w:p w14:paraId="37DFE741" w14:textId="77777777" w:rsidR="00341A2D" w:rsidRPr="00C31607" w:rsidRDefault="00341A2D" w:rsidP="00C31607">
            <w:pPr>
              <w:contextualSpacing/>
              <w:rPr>
                <w:rFonts w:ascii="Times New Roman" w:hAnsi="Times New Roman"/>
                <w:sz w:val="26"/>
                <w:szCs w:val="26"/>
                <w:lang w:val="en-US"/>
              </w:rPr>
            </w:pPr>
            <w:r w:rsidRPr="00C31607">
              <w:rPr>
                <w:rFonts w:ascii="Times New Roman" w:hAnsi="Times New Roman"/>
                <w:sz w:val="26"/>
                <w:szCs w:val="26"/>
                <w:lang w:val="en-US"/>
              </w:rPr>
              <w:lastRenderedPageBreak/>
              <w:t>Neni 77</w:t>
            </w:r>
          </w:p>
          <w:p w14:paraId="642B8184" w14:textId="23B7800F" w:rsidR="005C3CC1" w:rsidRPr="00C31607" w:rsidRDefault="00341A2D" w:rsidP="00C31607">
            <w:pPr>
              <w:contextualSpacing/>
              <w:rPr>
                <w:rFonts w:ascii="Times New Roman" w:hAnsi="Times New Roman"/>
                <w:sz w:val="26"/>
                <w:szCs w:val="26"/>
                <w:lang w:val="en-US"/>
              </w:rPr>
            </w:pPr>
            <w:r w:rsidRPr="00C31607">
              <w:rPr>
                <w:rFonts w:ascii="Times New Roman" w:hAnsi="Times New Roman"/>
                <w:sz w:val="26"/>
                <w:szCs w:val="26"/>
                <w:lang w:val="en-US"/>
              </w:rPr>
              <w:t>Ndalime</w:t>
            </w:r>
          </w:p>
        </w:tc>
        <w:tc>
          <w:tcPr>
            <w:tcW w:w="3960" w:type="dxa"/>
          </w:tcPr>
          <w:p w14:paraId="03B922DE" w14:textId="77777777" w:rsidR="005C3CC1"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Braktisja e mbetjeve është një nga ndalimet, por sipas Nenit 77, kjo është e ndaluar vetëm për</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personat që nuk kanë lejë dhe licencë. Po personat që kanë leje dhe licencë, a mund ti hedhin mbetjet në vende publike?</w:t>
            </w:r>
          </w:p>
          <w:p w14:paraId="455DEF0E" w14:textId="77777777" w:rsidR="00A5289E" w:rsidRPr="00C31607" w:rsidRDefault="00A5289E" w:rsidP="00C31607">
            <w:pPr>
              <w:contextualSpacing/>
              <w:rPr>
                <w:rFonts w:ascii="Times New Roman" w:hAnsi="Times New Roman"/>
                <w:sz w:val="26"/>
                <w:szCs w:val="26"/>
                <w:lang w:val="sq-AL"/>
              </w:rPr>
            </w:pPr>
          </w:p>
          <w:p w14:paraId="3FA8D6B6" w14:textId="77777777" w:rsidR="00A5289E"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Gjithashtu në Nenin 78 Kundërvajtjet Administrative, pika 56 dhe 57, dënon me gjobë vetëm personat fizike dhe personat juridike.</w:t>
            </w:r>
          </w:p>
          <w:p w14:paraId="4B41C9CD" w14:textId="77777777" w:rsidR="00A5289E"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56. Hedhja, braktisja, depozitimi dhe/ose groposja e mbetjeve në kundërshtim me nenin 77 të këtij ligji, dënohet me gjobë:</w:t>
            </w:r>
          </w:p>
          <w:p w14:paraId="35E79477" w14:textId="77777777" w:rsidR="00A5289E"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a) për personin juridik në vlerën nga 650 000 (gjashtëqind e pesëdhjetë mijë) deri në 1 300 000 (një milion e treqind mijë) lekë.</w:t>
            </w:r>
          </w:p>
          <w:p w14:paraId="10376EA7" w14:textId="77777777" w:rsidR="00A5289E"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b) për personin fizik në vlerën nga 65 000 (gjashtëdhjetë e pesë mijë) deri në 130 000 (njëqind e tridhjetë mijë) lekë.</w:t>
            </w:r>
          </w:p>
          <w:p w14:paraId="399CB2D8" w14:textId="77777777" w:rsidR="00A5289E"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57. Djegia e mbetjeve, në kundërshtim me nenin 77 të këtij ligji, dënohet me gjobë:</w:t>
            </w:r>
          </w:p>
          <w:p w14:paraId="4B85C875" w14:textId="77777777" w:rsidR="00A5289E"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a) për personin juridik në vlerën nga 650 000 (gjashtëqind e pesëdhjetë mijë) deri në 1 300 000 (një milion e treqind mijë) lekë.</w:t>
            </w:r>
          </w:p>
          <w:p w14:paraId="66680EFD" w14:textId="77777777" w:rsidR="00A5289E"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b) për personin fizik në vlerën nga 65 000 (gjashtëdhjetë e pesë mijë) deri në 130 000 (njëqind e tridhjetë mijë) lekë.</w:t>
            </w:r>
          </w:p>
          <w:p w14:paraId="4113DB9F" w14:textId="77777777" w:rsidR="00A5289E"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Si është parashikuar të merren masa për individët që shkelin ligjin?</w:t>
            </w:r>
          </w:p>
          <w:p w14:paraId="2231E682" w14:textId="707B4DA0" w:rsidR="00A5289E" w:rsidRPr="00C31607" w:rsidRDefault="00A5289E" w:rsidP="00C31607">
            <w:pPr>
              <w:contextualSpacing/>
              <w:rPr>
                <w:rFonts w:ascii="Times New Roman" w:hAnsi="Times New Roman"/>
                <w:sz w:val="26"/>
                <w:szCs w:val="26"/>
                <w:lang w:val="sq-AL"/>
              </w:rPr>
            </w:pPr>
          </w:p>
        </w:tc>
        <w:tc>
          <w:tcPr>
            <w:tcW w:w="1710" w:type="dxa"/>
          </w:tcPr>
          <w:p w14:paraId="09FFE5AD" w14:textId="04D1742D" w:rsidR="005C3CC1"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Rudina Çopa</w:t>
            </w:r>
          </w:p>
        </w:tc>
        <w:tc>
          <w:tcPr>
            <w:tcW w:w="1620" w:type="dxa"/>
          </w:tcPr>
          <w:p w14:paraId="6D98E1E7" w14:textId="565D1701" w:rsidR="005C3CC1" w:rsidRPr="00C31607" w:rsidRDefault="00264DAC" w:rsidP="00C31607">
            <w:pPr>
              <w:contextualSpacing/>
              <w:rPr>
                <w:rFonts w:ascii="Times New Roman" w:hAnsi="Times New Roman"/>
                <w:sz w:val="26"/>
                <w:szCs w:val="26"/>
                <w:lang w:val="sq-AL"/>
              </w:rPr>
            </w:pPr>
            <w:r>
              <w:rPr>
                <w:rFonts w:ascii="Times New Roman" w:hAnsi="Times New Roman"/>
                <w:sz w:val="26"/>
                <w:szCs w:val="26"/>
                <w:lang w:val="sq-AL"/>
              </w:rPr>
              <w:t>Pranuar</w:t>
            </w:r>
          </w:p>
        </w:tc>
        <w:tc>
          <w:tcPr>
            <w:tcW w:w="1800" w:type="dxa"/>
          </w:tcPr>
          <w:p w14:paraId="5BB33BD2" w14:textId="30544682" w:rsidR="005C3CC1"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Do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reflektohet</w:t>
            </w:r>
            <w:r w:rsidR="003B0B94" w:rsidRPr="00C31607">
              <w:rPr>
                <w:rFonts w:ascii="Times New Roman" w:hAnsi="Times New Roman"/>
                <w:sz w:val="26"/>
                <w:szCs w:val="26"/>
                <w:lang w:val="sq-AL"/>
              </w:rPr>
              <w:t>.</w:t>
            </w:r>
          </w:p>
        </w:tc>
      </w:tr>
      <w:tr w:rsidR="00025352" w:rsidRPr="00C31607" w14:paraId="081BFFEA" w14:textId="77777777" w:rsidTr="001B47F8">
        <w:tc>
          <w:tcPr>
            <w:tcW w:w="1440" w:type="dxa"/>
          </w:tcPr>
          <w:p w14:paraId="37E853A1" w14:textId="77777777" w:rsidR="00341A2D" w:rsidRPr="00C31607" w:rsidRDefault="00341A2D" w:rsidP="00C31607">
            <w:pPr>
              <w:contextualSpacing/>
              <w:rPr>
                <w:rFonts w:ascii="Times New Roman" w:hAnsi="Times New Roman"/>
                <w:sz w:val="26"/>
                <w:szCs w:val="26"/>
                <w:lang w:val="en-US"/>
              </w:rPr>
            </w:pPr>
            <w:r w:rsidRPr="00C31607">
              <w:rPr>
                <w:rFonts w:ascii="Times New Roman" w:hAnsi="Times New Roman"/>
                <w:sz w:val="26"/>
                <w:szCs w:val="26"/>
                <w:lang w:val="en-US"/>
              </w:rPr>
              <w:t>Neni 78</w:t>
            </w:r>
          </w:p>
          <w:p w14:paraId="54170379" w14:textId="66DD0ED1" w:rsidR="005C3CC1" w:rsidRPr="00C31607" w:rsidRDefault="00341A2D" w:rsidP="00C31607">
            <w:pPr>
              <w:contextualSpacing/>
              <w:rPr>
                <w:rFonts w:ascii="Times New Roman" w:hAnsi="Times New Roman"/>
                <w:sz w:val="26"/>
                <w:szCs w:val="26"/>
                <w:lang w:val="en-US"/>
              </w:rPr>
            </w:pPr>
            <w:r w:rsidRPr="00C31607">
              <w:rPr>
                <w:rFonts w:ascii="Times New Roman" w:hAnsi="Times New Roman"/>
                <w:sz w:val="26"/>
                <w:szCs w:val="26"/>
                <w:lang w:val="en-US"/>
              </w:rPr>
              <w:t>Kundërvajtjet administrative</w:t>
            </w:r>
          </w:p>
        </w:tc>
        <w:tc>
          <w:tcPr>
            <w:tcW w:w="3960" w:type="dxa"/>
          </w:tcPr>
          <w:p w14:paraId="5B946605" w14:textId="1746DBCE"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5. Duke e parë në këndvështrim më ligjin e Menaxhimit të Integruar të </w:t>
            </w:r>
            <w:r w:rsidR="009A629E" w:rsidRPr="00C31607">
              <w:rPr>
                <w:rFonts w:ascii="Times New Roman" w:hAnsi="Times New Roman"/>
                <w:sz w:val="26"/>
                <w:szCs w:val="26"/>
                <w:lang w:val="sq-AL"/>
              </w:rPr>
              <w:t>Mbetjeve</w:t>
            </w:r>
            <w:r w:rsidRPr="00C31607">
              <w:rPr>
                <w:rFonts w:ascii="Times New Roman" w:hAnsi="Times New Roman"/>
                <w:sz w:val="26"/>
                <w:szCs w:val="26"/>
                <w:lang w:val="sq-AL"/>
              </w:rPr>
              <w:t xml:space="preserve"> ne Nenin 78 Kundërvajtjet administrative pika 59. Gjoba, në zbatim të këtij neni, vendoset nga struktura përgjegjëse inspektuese në fushën e mjedisit për personin juridik dhe nga struktura konstatuese në bashki në rastet kur shkeljet e parashikuar në pikat 54 dhe 55 të këtij neni kryhen nga personi fizik, në përputhje me legjislacionin në fuqi dhe është dënim kryesor.</w:t>
            </w:r>
          </w:p>
          <w:p w14:paraId="51EA1C24" w14:textId="77777777" w:rsidR="00341A2D"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Nëse e marrim në paralelizëm me ligjin kjo do ishte për pikat 56 dh 57</w:t>
            </w:r>
          </w:p>
          <w:p w14:paraId="097F5659" w14:textId="0DFA97FA" w:rsidR="00A5289E"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Teknikat më të mira të disponueshme janë të përmendura përgjatë projektligjit por nuk janë të përcaktuara dhe as nuk ka një përkufizim për to. Mund ta bëni më </w:t>
            </w:r>
            <w:r w:rsidRPr="00C31607">
              <w:rPr>
                <w:rFonts w:ascii="Times New Roman" w:hAnsi="Times New Roman"/>
                <w:sz w:val="26"/>
                <w:szCs w:val="26"/>
                <w:lang w:val="sq-AL"/>
              </w:rPr>
              <w:lastRenderedPageBreak/>
              <w:t>të qarte ku do të bazohen teknikat më të mira të disponueshëm?</w:t>
            </w:r>
          </w:p>
        </w:tc>
        <w:tc>
          <w:tcPr>
            <w:tcW w:w="1710" w:type="dxa"/>
          </w:tcPr>
          <w:p w14:paraId="57165537" w14:textId="405C87AF" w:rsidR="005C3CC1"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 xml:space="preserve">Rudina Çopa </w:t>
            </w:r>
          </w:p>
        </w:tc>
        <w:tc>
          <w:tcPr>
            <w:tcW w:w="1620" w:type="dxa"/>
          </w:tcPr>
          <w:p w14:paraId="5303B388" w14:textId="09B8F3A8" w:rsidR="005C3CC1"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Reflektuar</w:t>
            </w:r>
          </w:p>
        </w:tc>
        <w:tc>
          <w:tcPr>
            <w:tcW w:w="1800" w:type="dxa"/>
          </w:tcPr>
          <w:p w14:paraId="3B069F59" w14:textId="468AAD45" w:rsidR="005C3CC1" w:rsidRPr="00C31607" w:rsidRDefault="00C578E6" w:rsidP="00C31607">
            <w:pPr>
              <w:contextualSpacing/>
              <w:rPr>
                <w:rFonts w:ascii="Times New Roman" w:hAnsi="Times New Roman"/>
                <w:sz w:val="26"/>
                <w:szCs w:val="26"/>
                <w:lang w:val="sq-AL"/>
              </w:rPr>
            </w:pPr>
            <w:r w:rsidRPr="00C31607">
              <w:rPr>
                <w:rFonts w:ascii="Times New Roman" w:hAnsi="Times New Roman"/>
                <w:sz w:val="26"/>
                <w:szCs w:val="26"/>
                <w:lang w:val="sq-AL"/>
              </w:rPr>
              <w:t>Sa i p</w:t>
            </w:r>
            <w:r w:rsidR="003B0B94" w:rsidRPr="00C31607">
              <w:rPr>
                <w:rFonts w:ascii="Times New Roman" w:hAnsi="Times New Roman"/>
                <w:sz w:val="26"/>
                <w:szCs w:val="26"/>
                <w:lang w:val="sq-AL"/>
              </w:rPr>
              <w:t>ë</w:t>
            </w:r>
            <w:r w:rsidRPr="00C31607">
              <w:rPr>
                <w:rFonts w:ascii="Times New Roman" w:hAnsi="Times New Roman"/>
                <w:sz w:val="26"/>
                <w:szCs w:val="26"/>
                <w:lang w:val="sq-AL"/>
              </w:rPr>
              <w:t>rket teknikave m</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mira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jan</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sqaruar n</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ligjin nr. 10 448, datë 14.7.2011 “Për lejet e mjedisit</w:t>
            </w:r>
            <w:r w:rsidR="003B0B94" w:rsidRPr="00C31607">
              <w:rPr>
                <w:rFonts w:ascii="Times New Roman" w:hAnsi="Times New Roman"/>
                <w:sz w:val="26"/>
                <w:szCs w:val="26"/>
                <w:lang w:val="sq-AL"/>
              </w:rPr>
              <w:t>.</w:t>
            </w:r>
          </w:p>
        </w:tc>
      </w:tr>
      <w:tr w:rsidR="00025352" w:rsidRPr="00C31607" w14:paraId="4B689D0F" w14:textId="77777777" w:rsidTr="001B47F8">
        <w:tc>
          <w:tcPr>
            <w:tcW w:w="1440" w:type="dxa"/>
          </w:tcPr>
          <w:p w14:paraId="78634907" w14:textId="7CFD27F5" w:rsidR="005C3CC1" w:rsidRPr="00C31607" w:rsidRDefault="005C3CC1" w:rsidP="00C31607">
            <w:pPr>
              <w:contextualSpacing/>
              <w:rPr>
                <w:rFonts w:ascii="Times New Roman" w:hAnsi="Times New Roman"/>
                <w:sz w:val="26"/>
                <w:szCs w:val="26"/>
                <w:lang w:val="en-US"/>
              </w:rPr>
            </w:pPr>
          </w:p>
        </w:tc>
        <w:tc>
          <w:tcPr>
            <w:tcW w:w="3960" w:type="dxa"/>
          </w:tcPr>
          <w:p w14:paraId="7EED06FE" w14:textId="33E851DD" w:rsidR="005C3CC1"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Vendimmarrje shume e gabuar dhe e papranueshme kalimi ne kuvend i p/</w:t>
            </w:r>
            <w:r w:rsidR="009A629E" w:rsidRPr="00C31607">
              <w:rPr>
                <w:rFonts w:ascii="Times New Roman" w:hAnsi="Times New Roman"/>
                <w:sz w:val="26"/>
                <w:szCs w:val="26"/>
                <w:lang w:val="sq-AL"/>
              </w:rPr>
              <w:t>ligjit</w:t>
            </w:r>
            <w:r w:rsidRPr="00C31607">
              <w:rPr>
                <w:rFonts w:ascii="Times New Roman" w:hAnsi="Times New Roman"/>
                <w:sz w:val="26"/>
                <w:szCs w:val="26"/>
                <w:lang w:val="sq-AL"/>
              </w:rPr>
              <w:t xml:space="preserve"> me </w:t>
            </w:r>
            <w:r w:rsidR="009A629E" w:rsidRPr="00C31607">
              <w:rPr>
                <w:rFonts w:ascii="Times New Roman" w:hAnsi="Times New Roman"/>
                <w:sz w:val="26"/>
                <w:szCs w:val="26"/>
                <w:lang w:val="sq-AL"/>
              </w:rPr>
              <w:t>përmbajtje</w:t>
            </w:r>
            <w:r w:rsidRPr="00C31607">
              <w:rPr>
                <w:rFonts w:ascii="Times New Roman" w:hAnsi="Times New Roman"/>
                <w:sz w:val="26"/>
                <w:szCs w:val="26"/>
                <w:lang w:val="sq-AL"/>
              </w:rPr>
              <w:t xml:space="preserve"> importin e mbetjeve.</w:t>
            </w:r>
          </w:p>
        </w:tc>
        <w:tc>
          <w:tcPr>
            <w:tcW w:w="1710" w:type="dxa"/>
          </w:tcPr>
          <w:p w14:paraId="456A7252" w14:textId="0B7D26BC" w:rsidR="005C3CC1" w:rsidRPr="00C31607" w:rsidRDefault="00341A2D" w:rsidP="00C31607">
            <w:pPr>
              <w:contextualSpacing/>
              <w:rPr>
                <w:rFonts w:ascii="Times New Roman" w:hAnsi="Times New Roman"/>
                <w:sz w:val="26"/>
                <w:szCs w:val="26"/>
                <w:lang w:val="sq-AL"/>
              </w:rPr>
            </w:pPr>
            <w:r w:rsidRPr="00C31607">
              <w:rPr>
                <w:rFonts w:ascii="Times New Roman" w:hAnsi="Times New Roman"/>
                <w:sz w:val="26"/>
                <w:szCs w:val="26"/>
                <w:lang w:val="sq-AL"/>
              </w:rPr>
              <w:t>SHBO</w:t>
            </w:r>
          </w:p>
        </w:tc>
        <w:tc>
          <w:tcPr>
            <w:tcW w:w="1620" w:type="dxa"/>
          </w:tcPr>
          <w:p w14:paraId="2264ED02" w14:textId="256E1DCD" w:rsidR="005C3CC1" w:rsidRPr="00C31607" w:rsidRDefault="00C578E6"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Reflektuar </w:t>
            </w:r>
          </w:p>
        </w:tc>
        <w:tc>
          <w:tcPr>
            <w:tcW w:w="1800" w:type="dxa"/>
          </w:tcPr>
          <w:p w14:paraId="646D2D1D" w14:textId="77777777" w:rsidR="005C3CC1" w:rsidRPr="00C31607" w:rsidRDefault="005C3CC1" w:rsidP="00C31607">
            <w:pPr>
              <w:contextualSpacing/>
              <w:rPr>
                <w:rFonts w:ascii="Times New Roman" w:hAnsi="Times New Roman"/>
                <w:sz w:val="26"/>
                <w:szCs w:val="26"/>
                <w:lang w:val="sq-AL"/>
              </w:rPr>
            </w:pPr>
          </w:p>
        </w:tc>
      </w:tr>
      <w:tr w:rsidR="00025352" w:rsidRPr="00C31607" w14:paraId="4D052ACD" w14:textId="77777777" w:rsidTr="001B47F8">
        <w:tc>
          <w:tcPr>
            <w:tcW w:w="1440" w:type="dxa"/>
          </w:tcPr>
          <w:p w14:paraId="4FC5540C" w14:textId="5C5A2A8C" w:rsidR="005C3CC1" w:rsidRPr="00C31607" w:rsidRDefault="005C3CC1" w:rsidP="00C31607">
            <w:pPr>
              <w:contextualSpacing/>
              <w:rPr>
                <w:rFonts w:ascii="Times New Roman" w:hAnsi="Times New Roman"/>
                <w:sz w:val="26"/>
                <w:szCs w:val="26"/>
                <w:lang w:val="en-US"/>
              </w:rPr>
            </w:pPr>
          </w:p>
        </w:tc>
        <w:tc>
          <w:tcPr>
            <w:tcW w:w="3960" w:type="dxa"/>
          </w:tcPr>
          <w:p w14:paraId="17C67D00" w14:textId="78CE1543"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 Opinion dhe sugjerime te Green </w:t>
            </w:r>
            <w:r w:rsidR="00222CBD">
              <w:rPr>
                <w:rFonts w:ascii="Times New Roman" w:hAnsi="Times New Roman"/>
                <w:sz w:val="26"/>
                <w:szCs w:val="26"/>
                <w:lang w:val="sq-AL"/>
              </w:rPr>
              <w:t>W</w:t>
            </w:r>
            <w:r w:rsidRPr="00C31607">
              <w:rPr>
                <w:rFonts w:ascii="Times New Roman" w:hAnsi="Times New Roman"/>
                <w:sz w:val="26"/>
                <w:szCs w:val="26"/>
                <w:lang w:val="sq-AL"/>
              </w:rPr>
              <w:t>orld lidhur me projekt ligjin objekt mendimi</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 xml:space="preserve">Green </w:t>
            </w:r>
            <w:r w:rsidR="00222CBD">
              <w:rPr>
                <w:rFonts w:ascii="Times New Roman" w:hAnsi="Times New Roman"/>
                <w:sz w:val="26"/>
                <w:szCs w:val="26"/>
                <w:lang w:val="sq-AL"/>
              </w:rPr>
              <w:t>W</w:t>
            </w:r>
            <w:r w:rsidRPr="00C31607">
              <w:rPr>
                <w:rFonts w:ascii="Times New Roman" w:hAnsi="Times New Roman"/>
                <w:sz w:val="26"/>
                <w:szCs w:val="26"/>
                <w:lang w:val="sq-AL"/>
              </w:rPr>
              <w:t>orld vlerëson te theksoje se ne projekt ligjin objekt diskutimi duhen pasqyruar patjetër disa fakte reale te situatës ne terren qe kane te bëjnë me identifikimin e subjekteve ndotëse nisur nga sasia 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mbetjeve qe ato krijojnë pavarësisht faktit nëse janë apo jo subjekt i lejes dhe licencës mjedisore. Me fjale te tjera, këto subjekte duhet te jene ne fokusin e ligjit për sa kohe risku dhe demi qe mund te shkaktojnë ne mjedis është i barabarte me atë te kompanive subjekt i ligjit. Te tilla kompani te cilat duhet te merren ne konsiderate nga ky projekt ligj janë si psh: (1). Serviset qe gjenerojne mbetje si goma, bateri, vaj etj;</w:t>
            </w:r>
          </w:p>
          <w:p w14:paraId="34B62CBC" w14:textId="25118B28"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(2). Kompanitë e transportit te mallrave;</w:t>
            </w:r>
          </w:p>
          <w:p w14:paraId="4BDF09EE" w14:textId="14B4E5C6"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(3). Kompanitë e transportit te pasagjereve.</w:t>
            </w:r>
          </w:p>
          <w:p w14:paraId="468CBCF0" w14:textId="2FCEC921"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(4). Kompanitë te cilat për shkak te aktivitetit te tyre kane ne pronësi numër te larte mjetesh</w:t>
            </w:r>
          </w:p>
          <w:p w14:paraId="203915FC" w14:textId="77777777"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dhe makineri te renda.</w:t>
            </w:r>
          </w:p>
          <w:p w14:paraId="490D335F" w14:textId="50B5FEDB"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Se paku, projekt ligji duhet te parashikoje mekanizma kontrollues ndaj këtyre subjekteve ne funksion te monitorimit dhe gjurmimit te mbetjeve.</w:t>
            </w:r>
          </w:p>
          <w:p w14:paraId="1A78A0A6" w14:textId="77777777" w:rsidR="009A629E" w:rsidRPr="00C31607" w:rsidRDefault="009A629E" w:rsidP="00C31607">
            <w:pPr>
              <w:contextualSpacing/>
              <w:rPr>
                <w:rFonts w:ascii="Times New Roman" w:hAnsi="Times New Roman"/>
                <w:sz w:val="26"/>
                <w:szCs w:val="26"/>
                <w:lang w:val="sq-AL"/>
              </w:rPr>
            </w:pPr>
          </w:p>
          <w:p w14:paraId="20B7D1AE" w14:textId="310784BF"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Te gjitha mbetjet e rrezikshme qe ekzistojnë ne treg, me sistemin qe kemi aktualisht nuk monitorohen. Sugjerojmë qe firmat e transportit </w:t>
            </w:r>
            <w:r w:rsidRPr="00C31607">
              <w:rPr>
                <w:rFonts w:ascii="Times New Roman" w:hAnsi="Times New Roman"/>
                <w:sz w:val="26"/>
                <w:szCs w:val="26"/>
                <w:lang w:val="sq-AL"/>
              </w:rPr>
              <w:lastRenderedPageBreak/>
              <w:t>dhe serviset duhet te bëjnë një deklarim çdo 6 muaj ku te deklarojnë 3 pika;</w:t>
            </w:r>
          </w:p>
          <w:p w14:paraId="46F3BDBA" w14:textId="03F21B70"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 Sasia hyrëse e vajit, baterive dhe gomave. Hyrja te monitorohet nga faturat hyrëse te </w:t>
            </w:r>
            <w:r w:rsidR="000F024B" w:rsidRPr="00C31607">
              <w:rPr>
                <w:rFonts w:ascii="Times New Roman" w:hAnsi="Times New Roman"/>
                <w:sz w:val="26"/>
                <w:szCs w:val="26"/>
                <w:lang w:val="sq-AL"/>
              </w:rPr>
              <w:t>TVSh</w:t>
            </w:r>
            <w:r w:rsidRPr="00C31607">
              <w:rPr>
                <w:rFonts w:ascii="Times New Roman" w:hAnsi="Times New Roman"/>
                <w:sz w:val="26"/>
                <w:szCs w:val="26"/>
                <w:lang w:val="sq-AL"/>
              </w:rPr>
              <w:t>.</w:t>
            </w:r>
          </w:p>
          <w:p w14:paraId="0FC26748" w14:textId="5C34D6FC"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2. Sasia gjendje ne magazinë</w:t>
            </w:r>
          </w:p>
          <w:p w14:paraId="3000FF69" w14:textId="174B2530"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3. Sasia e dorëzuar me dokumentin e transferimit për dorëzimin e mbetjeve te rrezikshme.</w:t>
            </w:r>
          </w:p>
          <w:p w14:paraId="31533936" w14:textId="56463F20"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Pra nuk është e mjaftueshme fakti qe kane një kontratë dhe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deklarojnë sa te duan sasinë qe dorëzojnë pa asnjë lloj</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monitorimi nga strukturat përkatëse.</w:t>
            </w:r>
          </w:p>
          <w:p w14:paraId="60C68CD4" w14:textId="16E13BA0"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4. Ministria përgjegjëse dhe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AKSHI, për shkak te rëndësisë se veçante dhe rrezikut potencial qe shkaktojnë mbetjet, duhet te marrin masa për ofrimin 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shërbimit te deklarimit te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mbetjeve ne sistemin E-albania. Te dhënat e deklaruara ne këtë sistem do te shërbejnë për programin/planin e inspektimit dhe gjurmimin e mbetjeve.</w:t>
            </w:r>
          </w:p>
          <w:p w14:paraId="3C159468" w14:textId="722C0369"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5. Për subjektet te cilat rezultojnë me zero deklarim sistemi duhet ti identifikoje automatikisht dhe ne vijim te planifikohet kontroll nga inspektorati i mjedisit.</w:t>
            </w:r>
          </w:p>
          <w:p w14:paraId="22EB2922" w14:textId="699557A6"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6. Te gjitha subjektet</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 xml:space="preserve">pjesëmarrëse ne tendera, te cilat për shkak te aktivitetit te tyre </w:t>
            </w:r>
            <w:r w:rsidR="00AC4101" w:rsidRPr="00C31607">
              <w:rPr>
                <w:rFonts w:ascii="Times New Roman" w:hAnsi="Times New Roman"/>
                <w:sz w:val="26"/>
                <w:szCs w:val="26"/>
                <w:lang w:val="sq-AL"/>
              </w:rPr>
              <w:t>gjenerojnë</w:t>
            </w:r>
            <w:r w:rsidRPr="00C31607">
              <w:rPr>
                <w:rFonts w:ascii="Times New Roman" w:hAnsi="Times New Roman"/>
                <w:sz w:val="26"/>
                <w:szCs w:val="26"/>
                <w:lang w:val="sq-AL"/>
              </w:rPr>
              <w:t xml:space="preserve"> mbetje duhet te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dëshmojnë me dokumente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provuese se kane ber deklarimet e mbetjeve gjatë 3 viteve te fundit. Dokumente provuese do te konsiderohen: faturat hyrëse me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TVSH, dokumenti i transferimit te mbetjeve dhe çdo dokument tjetër i parashikuar sipas</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dispozitave ligjore ne fuqi.</w:t>
            </w:r>
          </w:p>
          <w:p w14:paraId="3295BE8A" w14:textId="644439EA"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7. Licencimi i linjave te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 xml:space="preserve">transportit te udhëtareve, qytetës dhe rreth qytetës, te jete kusht nga Bashkia </w:t>
            </w:r>
            <w:r w:rsidRPr="00C31607">
              <w:rPr>
                <w:rFonts w:ascii="Times New Roman" w:hAnsi="Times New Roman"/>
                <w:sz w:val="26"/>
                <w:szCs w:val="26"/>
                <w:lang w:val="sq-AL"/>
              </w:rPr>
              <w:lastRenderedPageBreak/>
              <w:t>qe për 3 vitet e fundit te kenë te deklaruara mbetjet qe ato grumbullojnë ne parqet e tyre.</w:t>
            </w:r>
          </w:p>
          <w:p w14:paraId="35BB8F06" w14:textId="2250E250"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8. Për linjat ndërqytetëse dhe linjat ndërkombëtare te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pasagjereve, te jete kusht nga Ministria e Infrastrukturës dhe Energjisë deklarimi i mbetjeve para licencimit te tyre.</w:t>
            </w:r>
          </w:p>
          <w:p w14:paraId="776A9951" w14:textId="272082A2"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9. I gjithë transporti i mallrave duhet te bej deklarimin çdo 6 muaj ne E-albania për pjesën hyrëse, gjendjen ne magazinë dhe pjesën dalëse te verifikuar me dokumentin përkatës.</w:t>
            </w:r>
          </w:p>
          <w:p w14:paraId="4F88A4D9" w14:textId="4FCC113A" w:rsidR="009A629E"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10. Te gjitha subjektet tregtare te regjistruara ne QKB qe shesin produkte te cilat konsiderohen produkte te cilat ne fund te ciklit te tyre konsiderohen mbetje duhet te deklarojnë ne E-albania sasinë e shitur për subjektet, </w:t>
            </w:r>
            <w:r w:rsidR="00AC4101" w:rsidRPr="00C31607">
              <w:rPr>
                <w:rFonts w:ascii="Times New Roman" w:hAnsi="Times New Roman"/>
                <w:sz w:val="26"/>
                <w:szCs w:val="26"/>
                <w:lang w:val="sq-AL"/>
              </w:rPr>
              <w:t>për</w:t>
            </w:r>
            <w:r w:rsidRPr="00C31607">
              <w:rPr>
                <w:rFonts w:ascii="Times New Roman" w:hAnsi="Times New Roman"/>
                <w:sz w:val="26"/>
                <w:szCs w:val="26"/>
                <w:lang w:val="sq-AL"/>
              </w:rPr>
              <w:t xml:space="preserve"> tu</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monitoruar mbetja deri ne fund.</w:t>
            </w:r>
          </w:p>
          <w:p w14:paraId="2D326712" w14:textId="665D34DE" w:rsidR="005C3CC1"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t>11. Inspektorati i mjedisit</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 xml:space="preserve">nëpërmjet inspektorëve te saj ne momentin qe evidenton </w:t>
            </w:r>
            <w:r w:rsidR="00AC4101" w:rsidRPr="00C31607">
              <w:rPr>
                <w:rFonts w:ascii="Times New Roman" w:hAnsi="Times New Roman"/>
                <w:sz w:val="26"/>
                <w:szCs w:val="26"/>
                <w:lang w:val="sq-AL"/>
              </w:rPr>
              <w:t>një</w:t>
            </w:r>
            <w:r w:rsidRPr="00C31607">
              <w:rPr>
                <w:rFonts w:ascii="Times New Roman" w:hAnsi="Times New Roman"/>
                <w:sz w:val="26"/>
                <w:szCs w:val="26"/>
                <w:lang w:val="sq-AL"/>
              </w:rPr>
              <w:t xml:space="preserve"> subjekt te palicencuar qe bën kontrata fiktive ose mbledh mbetje, duhet te njoftoje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menjëherë policin dhe prokurorin përkatëse.</w:t>
            </w:r>
          </w:p>
        </w:tc>
        <w:tc>
          <w:tcPr>
            <w:tcW w:w="1710" w:type="dxa"/>
          </w:tcPr>
          <w:p w14:paraId="525BB4FD" w14:textId="319B225C" w:rsidR="005C3CC1" w:rsidRPr="00C31607" w:rsidRDefault="009A629E"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 xml:space="preserve">Green </w:t>
            </w:r>
            <w:r w:rsidR="00222CBD">
              <w:rPr>
                <w:rFonts w:ascii="Times New Roman" w:hAnsi="Times New Roman"/>
                <w:sz w:val="26"/>
                <w:szCs w:val="26"/>
                <w:lang w:val="sq-AL"/>
              </w:rPr>
              <w:t>W</w:t>
            </w:r>
            <w:r w:rsidRPr="00C31607">
              <w:rPr>
                <w:rFonts w:ascii="Times New Roman" w:hAnsi="Times New Roman"/>
                <w:sz w:val="26"/>
                <w:szCs w:val="26"/>
                <w:lang w:val="sq-AL"/>
              </w:rPr>
              <w:t xml:space="preserve">orld </w:t>
            </w:r>
          </w:p>
        </w:tc>
        <w:tc>
          <w:tcPr>
            <w:tcW w:w="1620" w:type="dxa"/>
          </w:tcPr>
          <w:p w14:paraId="36A8332C" w14:textId="6F340076" w:rsidR="005C3CC1" w:rsidRPr="00C31607" w:rsidRDefault="001B47F8" w:rsidP="00C31607">
            <w:pPr>
              <w:contextualSpacing/>
              <w:rPr>
                <w:rFonts w:ascii="Times New Roman" w:hAnsi="Times New Roman"/>
                <w:sz w:val="26"/>
                <w:szCs w:val="26"/>
                <w:lang w:val="sq-AL"/>
              </w:rPr>
            </w:pPr>
            <w:r>
              <w:rPr>
                <w:rFonts w:ascii="Times New Roman" w:hAnsi="Times New Roman"/>
                <w:sz w:val="26"/>
                <w:szCs w:val="26"/>
                <w:lang w:val="sq-AL"/>
              </w:rPr>
              <w:t>Reflektuar pjes</w:t>
            </w:r>
            <w:r w:rsidRPr="00C31607">
              <w:rPr>
                <w:rFonts w:ascii="Times New Roman" w:hAnsi="Times New Roman"/>
                <w:sz w:val="26"/>
                <w:szCs w:val="26"/>
                <w:lang w:val="sq-AL"/>
              </w:rPr>
              <w:t>ë</w:t>
            </w:r>
            <w:r>
              <w:rPr>
                <w:rFonts w:ascii="Times New Roman" w:hAnsi="Times New Roman"/>
                <w:sz w:val="26"/>
                <w:szCs w:val="26"/>
                <w:lang w:val="sq-AL"/>
              </w:rPr>
              <w:t>risht</w:t>
            </w:r>
            <w:r w:rsidR="00AD787A" w:rsidRPr="00C31607">
              <w:rPr>
                <w:rFonts w:ascii="Times New Roman" w:hAnsi="Times New Roman"/>
                <w:sz w:val="26"/>
                <w:szCs w:val="26"/>
                <w:lang w:val="sq-AL"/>
              </w:rPr>
              <w:t xml:space="preserve"> </w:t>
            </w:r>
          </w:p>
        </w:tc>
        <w:tc>
          <w:tcPr>
            <w:tcW w:w="1800" w:type="dxa"/>
          </w:tcPr>
          <w:p w14:paraId="7F54FB0E" w14:textId="1D0DCFE7" w:rsidR="005C3CC1" w:rsidRPr="00C31607" w:rsidRDefault="00AD787A" w:rsidP="00C31607">
            <w:pPr>
              <w:contextualSpacing/>
              <w:rPr>
                <w:rFonts w:ascii="Times New Roman" w:hAnsi="Times New Roman"/>
                <w:sz w:val="26"/>
                <w:szCs w:val="26"/>
                <w:lang w:val="sq-AL"/>
              </w:rPr>
            </w:pPr>
            <w:r w:rsidRPr="00C31607">
              <w:rPr>
                <w:rFonts w:ascii="Times New Roman" w:hAnsi="Times New Roman"/>
                <w:sz w:val="26"/>
                <w:szCs w:val="26"/>
                <w:lang w:val="sq-AL"/>
              </w:rPr>
              <w:t>Sa i p</w:t>
            </w:r>
            <w:r w:rsidR="003B0B94" w:rsidRPr="00C31607">
              <w:rPr>
                <w:rFonts w:ascii="Times New Roman" w:hAnsi="Times New Roman"/>
                <w:sz w:val="26"/>
                <w:szCs w:val="26"/>
                <w:lang w:val="sq-AL"/>
              </w:rPr>
              <w:t>ë</w:t>
            </w:r>
            <w:r w:rsidRPr="00C31607">
              <w:rPr>
                <w:rFonts w:ascii="Times New Roman" w:hAnsi="Times New Roman"/>
                <w:sz w:val="26"/>
                <w:szCs w:val="26"/>
                <w:lang w:val="sq-AL"/>
              </w:rPr>
              <w:t>rket sugjerimit q</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firmat e transportit dhe serviset duhet te bëjnë një deklarim çdo 6 muaj, ky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nj</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detyrim p</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r raportimin e Kodit Unik. </w:t>
            </w:r>
          </w:p>
          <w:p w14:paraId="79084327" w14:textId="7FA968DC" w:rsidR="00AD787A" w:rsidRPr="00C31607" w:rsidRDefault="00AD787A" w:rsidP="00C31607">
            <w:pPr>
              <w:contextualSpacing/>
              <w:rPr>
                <w:rFonts w:ascii="Times New Roman" w:hAnsi="Times New Roman"/>
                <w:sz w:val="26"/>
                <w:szCs w:val="26"/>
                <w:lang w:val="sq-AL"/>
              </w:rPr>
            </w:pPr>
            <w:r w:rsidRPr="00C31607">
              <w:rPr>
                <w:rFonts w:ascii="Times New Roman" w:hAnsi="Times New Roman"/>
                <w:sz w:val="26"/>
                <w:szCs w:val="26"/>
                <w:lang w:val="sq-AL"/>
              </w:rPr>
              <w:t>Lidhur me sugjerimin q</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transporti i mallrave duhet te bej deklarimin çdo 6 muaj ne E-albania për pjesën hyrëse, gjendjen ne magazinë dhe pjesën dalëse te verifikuar me dokumentin përkatës, do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nd</w:t>
            </w:r>
            <w:r w:rsidR="003B0B94" w:rsidRPr="00C31607">
              <w:rPr>
                <w:rFonts w:ascii="Times New Roman" w:hAnsi="Times New Roman"/>
                <w:sz w:val="26"/>
                <w:szCs w:val="26"/>
                <w:lang w:val="sq-AL"/>
              </w:rPr>
              <w:t>ë</w:t>
            </w:r>
            <w:r w:rsidRPr="00C31607">
              <w:rPr>
                <w:rFonts w:ascii="Times New Roman" w:hAnsi="Times New Roman"/>
                <w:sz w:val="26"/>
                <w:szCs w:val="26"/>
                <w:lang w:val="sq-AL"/>
              </w:rPr>
              <w:t>rtohet sistemi SIM q</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do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menaxhohet nga AKM. </w:t>
            </w:r>
          </w:p>
        </w:tc>
      </w:tr>
      <w:tr w:rsidR="00025352" w:rsidRPr="00C31607" w14:paraId="18685167" w14:textId="77777777" w:rsidTr="001B47F8">
        <w:tc>
          <w:tcPr>
            <w:tcW w:w="1440" w:type="dxa"/>
          </w:tcPr>
          <w:p w14:paraId="0C0E941C" w14:textId="77777777" w:rsidR="00E46214" w:rsidRPr="00C31607" w:rsidRDefault="00E46214" w:rsidP="00C31607">
            <w:pPr>
              <w:contextualSpacing/>
              <w:rPr>
                <w:rFonts w:ascii="Times New Roman" w:hAnsi="Times New Roman"/>
                <w:sz w:val="26"/>
                <w:szCs w:val="26"/>
                <w:lang w:val="en-US"/>
              </w:rPr>
            </w:pPr>
            <w:r w:rsidRPr="00C31607">
              <w:rPr>
                <w:rFonts w:ascii="Times New Roman" w:hAnsi="Times New Roman"/>
                <w:sz w:val="26"/>
                <w:szCs w:val="26"/>
                <w:lang w:val="en-US"/>
              </w:rPr>
              <w:lastRenderedPageBreak/>
              <w:t>Neni</w:t>
            </w:r>
          </w:p>
          <w:p w14:paraId="2654BBA2" w14:textId="77777777" w:rsidR="00E46214" w:rsidRPr="00C31607" w:rsidRDefault="00E46214" w:rsidP="00C31607">
            <w:pPr>
              <w:contextualSpacing/>
              <w:rPr>
                <w:rFonts w:ascii="Times New Roman" w:hAnsi="Times New Roman"/>
                <w:sz w:val="26"/>
                <w:szCs w:val="26"/>
                <w:lang w:val="en-US"/>
              </w:rPr>
            </w:pPr>
            <w:r w:rsidRPr="00C31607">
              <w:rPr>
                <w:rFonts w:ascii="Times New Roman" w:hAnsi="Times New Roman"/>
                <w:sz w:val="26"/>
                <w:szCs w:val="26"/>
                <w:lang w:val="en-US"/>
              </w:rPr>
              <w:t>43, Pika 1, Neni 24, Pika</w:t>
            </w:r>
          </w:p>
          <w:p w14:paraId="17CA260A" w14:textId="37272026" w:rsidR="005C3CC1" w:rsidRPr="00C31607" w:rsidRDefault="00E46214" w:rsidP="00C31607">
            <w:pPr>
              <w:contextualSpacing/>
              <w:rPr>
                <w:rFonts w:ascii="Times New Roman" w:hAnsi="Times New Roman"/>
                <w:sz w:val="26"/>
                <w:szCs w:val="26"/>
                <w:lang w:val="en-US"/>
              </w:rPr>
            </w:pPr>
            <w:r w:rsidRPr="00C31607">
              <w:rPr>
                <w:rFonts w:ascii="Times New Roman" w:hAnsi="Times New Roman"/>
                <w:sz w:val="26"/>
                <w:szCs w:val="26"/>
                <w:lang w:val="en-US"/>
              </w:rPr>
              <w:t>1,germa ç; Neni 27, Pika 3, Neni 32, Neni 28, Neni 29, Neni 22, Neni 72, Neni 26, Nenet 34-</w:t>
            </w:r>
            <w:r w:rsidRPr="00C31607">
              <w:rPr>
                <w:rFonts w:ascii="Times New Roman" w:hAnsi="Times New Roman"/>
                <w:sz w:val="26"/>
                <w:szCs w:val="26"/>
                <w:lang w:val="en-US"/>
              </w:rPr>
              <w:lastRenderedPageBreak/>
              <w:t>37, Neni 65,</w:t>
            </w:r>
          </w:p>
        </w:tc>
        <w:tc>
          <w:tcPr>
            <w:tcW w:w="3960" w:type="dxa"/>
          </w:tcPr>
          <w:p w14:paraId="1CB3E3D0" w14:textId="06911507"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Çështje të përgjithshme:</w:t>
            </w:r>
          </w:p>
          <w:p w14:paraId="3C3769E5" w14:textId="77777777"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I.1 Përgjegjësitë dhe detyrat e NjQV-të/Bashkive për MIM</w:t>
            </w:r>
          </w:p>
          <w:p w14:paraId="022619C1" w14:textId="1FBBF45E"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Shtohen përgjegjësitë dhe detyrat për NjQV-të/Bashkitë, duke u bërë institucioni me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përgjegjësi të plotë për</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Menaxhimin e Integruar të Mbetjeve.</w:t>
            </w:r>
          </w:p>
          <w:p w14:paraId="60E9DDFE" w14:textId="3949E7F3"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a) Kompetencat dhe mbështetja që i duhen dhënë NjQV-ve për ndryshimet e nevojshme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të strukturës dhe ngritjes së sistemit MIM duhen parashikuar me kujdes në të gjithë</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 xml:space="preserve">aktet nënligjore, të cilat në konsultim me NjQV-të, duhet të </w:t>
            </w:r>
            <w:r w:rsidRPr="00C31607">
              <w:rPr>
                <w:rFonts w:ascii="Times New Roman" w:hAnsi="Times New Roman"/>
                <w:sz w:val="26"/>
                <w:szCs w:val="26"/>
                <w:lang w:val="sq-AL"/>
              </w:rPr>
              <w:lastRenderedPageBreak/>
              <w:t>qartësojnë mekanizmat</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dhe instrumentat për</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funksionimin e sistemit të MIM, duke parashikuar kohën 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nevojshme tranzitore për ngritjen dhe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operimin e tij. (Neni 18, Neni 24)</w:t>
            </w:r>
          </w:p>
          <w:p w14:paraId="06F632AB" w14:textId="77777777"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b) Koha e parashikuar në aktet nënligjore për ngritjen e këtij sistemi duhet të marrë në</w:t>
            </w:r>
          </w:p>
          <w:p w14:paraId="3A0801F3" w14:textId="6118BF81"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konsideratë specifikat e çdo NjQV-je (në shtesë të specifikime që i parashikon projekt</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ligji) përfshirë edhe kapacitetet ekzistuese, ecurinë e deritanishme në trajtimin fundor</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të mbetjeve, etj. (Neni 12, Pika 3, Neni 13. Pika 2)</w:t>
            </w:r>
          </w:p>
          <w:p w14:paraId="2AFA1527" w14:textId="402A4A4D"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c) Bashkitë të kenë autoritetin të vetë-përcaktojnë prioritetet për ngritjen e sistemit të</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grumbullimit të diferencuar të mbetjeve për rrymat e paraqitura si letra,</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metalet,</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plastika, qelqi, mbetjet bio dhe në vijim tekstilet. (Neni 31, pika 5).</w:t>
            </w:r>
          </w:p>
          <w:p w14:paraId="4EA225A3" w14:textId="60FA94F5"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d) Projekt ligji duhet të parashikojë funksionimin e sistemit të MIM bazuar në </w:t>
            </w:r>
            <w:r w:rsidR="000F024B" w:rsidRPr="00C31607">
              <w:rPr>
                <w:rFonts w:ascii="Times New Roman" w:hAnsi="Times New Roman"/>
                <w:sz w:val="26"/>
                <w:szCs w:val="26"/>
                <w:lang w:val="sq-AL"/>
              </w:rPr>
              <w:t xml:space="preserve">standarde </w:t>
            </w:r>
            <w:r w:rsidRPr="00C31607">
              <w:rPr>
                <w:rFonts w:ascii="Times New Roman" w:hAnsi="Times New Roman"/>
                <w:sz w:val="26"/>
                <w:szCs w:val="26"/>
                <w:lang w:val="sq-AL"/>
              </w:rPr>
              <w:t>të</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përcaktuara/unifikuara dhe miratuara pas konsultimit me NjQV</w:t>
            </w:r>
            <w:r w:rsidR="000F024B" w:rsidRPr="00C31607">
              <w:rPr>
                <w:rFonts w:ascii="Times New Roman" w:hAnsi="Times New Roman"/>
                <w:sz w:val="26"/>
                <w:szCs w:val="26"/>
                <w:lang w:val="sq-AL"/>
              </w:rPr>
              <w:t>-</w:t>
            </w:r>
            <w:r w:rsidRPr="00C31607">
              <w:rPr>
                <w:rFonts w:ascii="Times New Roman" w:hAnsi="Times New Roman"/>
                <w:sz w:val="26"/>
                <w:szCs w:val="26"/>
                <w:lang w:val="sq-AL"/>
              </w:rPr>
              <w:t>të. Ai duhet të</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parashikojë hartimin dhe miratimin 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standardit minimal të menaxhimit të mbetjeve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në nivelin e NjQV</w:t>
            </w:r>
            <w:r w:rsidR="000F024B" w:rsidRPr="00C31607">
              <w:rPr>
                <w:rFonts w:ascii="Times New Roman" w:hAnsi="Times New Roman"/>
                <w:sz w:val="26"/>
                <w:szCs w:val="26"/>
                <w:lang w:val="sq-AL"/>
              </w:rPr>
              <w:t>-</w:t>
            </w:r>
            <w:r w:rsidRPr="00C31607">
              <w:rPr>
                <w:rFonts w:ascii="Times New Roman" w:hAnsi="Times New Roman"/>
                <w:sz w:val="26"/>
                <w:szCs w:val="26"/>
                <w:lang w:val="sq-AL"/>
              </w:rPr>
              <w:t>së, i cili garanton arritjen 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objektivave të këtij ligji (koncept i</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parashikuar në</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SKMIM 2020-2035) (Neni 24, Pika f, Nenet 31-34)</w:t>
            </w:r>
          </w:p>
          <w:p w14:paraId="3D8AC94A" w14:textId="77777777"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e) Projekt-ligji duhet të përcaktojë autoritetin që kryen monitorimin e zbatimit të masave</w:t>
            </w:r>
          </w:p>
          <w:p w14:paraId="1058E504" w14:textId="77777777"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të Strategjisë Kombëtare të Menaxhimit të Integruar të Mbetjeve dhe Planit Kombëtar</w:t>
            </w:r>
          </w:p>
          <w:p w14:paraId="3D5688B8" w14:textId="77777777"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sektorial, dhe autoritetin që vlerëson përputhshmërinë e Planeve Zonale të Mbetjeve</w:t>
            </w:r>
          </w:p>
          <w:p w14:paraId="6956BE72" w14:textId="27F327D3" w:rsidR="00AC410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 xml:space="preserve">me </w:t>
            </w:r>
            <w:r w:rsidR="000F024B" w:rsidRPr="00C31607">
              <w:rPr>
                <w:rFonts w:ascii="Times New Roman" w:hAnsi="Times New Roman"/>
                <w:sz w:val="26"/>
                <w:szCs w:val="26"/>
                <w:lang w:val="sq-AL"/>
              </w:rPr>
              <w:t>objektivat</w:t>
            </w:r>
            <w:r w:rsidRPr="00C31607">
              <w:rPr>
                <w:rFonts w:ascii="Times New Roman" w:hAnsi="Times New Roman"/>
                <w:sz w:val="26"/>
                <w:szCs w:val="26"/>
                <w:lang w:val="sq-AL"/>
              </w:rPr>
              <w:t xml:space="preserve"> e Planit Kombëtar. Projekt ligji duhet të përcaktojë strukturën 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dokumentit të Planit Vendor të Menaxhimit të Integruar të Mbetjeve, dhe/ose rrymave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të veçanta të mbetjeve? (Nenet 63, 64, 65, 66)</w:t>
            </w:r>
          </w:p>
          <w:p w14:paraId="60682FBD" w14:textId="77777777" w:rsidR="005C3CC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t>f) Projekt-ligji duhet të përmbajë a) listën e mbetjeve të rrezikshme bashkiake dhe b)</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parashikimet për detyrimet që lindin për NjQVtë për</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menaxhimin e rrymave të tjera të</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mbetjeve: si mbetjet 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rrezikshme, elektronike, makinat në fund të jetës që</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grumbullohen në territorin e bashkisë. Ndonëse trajtimi fundor i tyre parashikohet të</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ndodhë në qendra për trajtim të specializuar në nivel zonal apo kombëtar, duhet</w:t>
            </w:r>
            <w:r w:rsidR="000F024B" w:rsidRPr="00C31607">
              <w:rPr>
                <w:rFonts w:ascii="Times New Roman" w:hAnsi="Times New Roman"/>
                <w:sz w:val="26"/>
                <w:szCs w:val="26"/>
                <w:lang w:val="sq-AL"/>
              </w:rPr>
              <w:t xml:space="preserve"> saktësuar</w:t>
            </w:r>
            <w:r w:rsidRPr="00C31607">
              <w:rPr>
                <w:rFonts w:ascii="Times New Roman" w:hAnsi="Times New Roman"/>
                <w:sz w:val="26"/>
                <w:szCs w:val="26"/>
                <w:lang w:val="sq-AL"/>
              </w:rPr>
              <w:t xml:space="preserve"> me akt të veçantë nënligjor detyrimin e NjQV</w:t>
            </w:r>
            <w:r w:rsidR="000F024B" w:rsidRPr="00C31607">
              <w:rPr>
                <w:rFonts w:ascii="Times New Roman" w:hAnsi="Times New Roman"/>
                <w:sz w:val="26"/>
                <w:szCs w:val="26"/>
                <w:lang w:val="sq-AL"/>
              </w:rPr>
              <w:t>-</w:t>
            </w:r>
            <w:r w:rsidRPr="00C31607">
              <w:rPr>
                <w:rFonts w:ascii="Times New Roman" w:hAnsi="Times New Roman"/>
                <w:sz w:val="26"/>
                <w:szCs w:val="26"/>
                <w:lang w:val="sq-AL"/>
              </w:rPr>
              <w:t>ve lidhur me</w:t>
            </w:r>
            <w:r w:rsidR="000F024B" w:rsidRPr="00C31607">
              <w:rPr>
                <w:rFonts w:ascii="Times New Roman" w:hAnsi="Times New Roman"/>
                <w:sz w:val="26"/>
                <w:szCs w:val="26"/>
                <w:lang w:val="sq-AL"/>
              </w:rPr>
              <w:t xml:space="preserve"> </w:t>
            </w:r>
            <w:r w:rsidRPr="00C31607">
              <w:rPr>
                <w:rFonts w:ascii="Times New Roman" w:hAnsi="Times New Roman"/>
                <w:sz w:val="26"/>
                <w:szCs w:val="26"/>
                <w:lang w:val="sq-AL"/>
              </w:rPr>
              <w:t>grumbullimin,</w:t>
            </w:r>
          </w:p>
          <w:p w14:paraId="67B89E14"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I.2 Kapacitetet dhe burimet për MIM në nivel vendor</w:t>
            </w:r>
          </w:p>
          <w:p w14:paraId="30955CB4"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Bazuar në sistemin aktual të menaxhimit të mbetjeve në nivel vendor, krahasuar me kërkesat</w:t>
            </w:r>
          </w:p>
          <w:p w14:paraId="6D122D65"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e projekt ligjit, ka një qëndrim të njëjtë prej bashkive mbi mungesën e kapaciteteve njerëzore</w:t>
            </w:r>
          </w:p>
          <w:p w14:paraId="6D646AE2"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dhe financiare për ngritjen dhe funksionin e një sistemi të tillë MIM.</w:t>
            </w:r>
          </w:p>
          <w:p w14:paraId="40654F38"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a) Përballimi i kostove financiare për ngritjen e sistemit për grumbullimin e diferencuar</w:t>
            </w:r>
          </w:p>
          <w:p w14:paraId="099CFF93"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të mbetjeve është mjaft i vështirë me buxhetin e vetë bashkisë. (Neni 24, Pika</w:t>
            </w:r>
          </w:p>
          <w:p w14:paraId="670550EA"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1,germa ç; Neni 27, Pika 1, Pika 3, Neni 32). Ngritja e rrjetit të stacioneve të</w:t>
            </w:r>
          </w:p>
          <w:p w14:paraId="51FE08C8"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transferrimit (Nenet 32-33) vlerësohet barrë për buxhetet modeste të bashkive, ndaj</w:t>
            </w:r>
          </w:p>
          <w:p w14:paraId="19A3D074"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ato duhen parashikuar si pjesë e mbështetjes së dhënë prej nivelit qendror për ngritjen</w:t>
            </w:r>
          </w:p>
          <w:p w14:paraId="3C80A5EB"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e sistemit MIM.</w:t>
            </w:r>
          </w:p>
          <w:p w14:paraId="2E69EF8E"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b) Kostot për ngritjen e sistemit të MIM në nivel vendor duhen mbështetur me fonde të</w:t>
            </w:r>
          </w:p>
          <w:p w14:paraId="3117E37E"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veçantë/specifikë prej nivelit qendor. (Neni 28, Neni 29)</w:t>
            </w:r>
          </w:p>
          <w:p w14:paraId="7C7F287E"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c) Fondi i Ekonomisë së Mbetjeve në formën e një fondi financiar publik që mbështet</w:t>
            </w:r>
          </w:p>
          <w:p w14:paraId="3541742B"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politikën, programet dhe projektet në fushën e menaxhimit të integruar të mbetjeve</w:t>
            </w:r>
          </w:p>
          <w:p w14:paraId="2B125BFB"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(Neni 29/1) duhet te jete nje fond i dedikuar për nevojat e bashkive dhe zonave të</w:t>
            </w:r>
          </w:p>
          <w:p w14:paraId="7A5F7529"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mbetjeve për zhvillimin e masave për ekonominë qarkulluese. VKMja për</w:t>
            </w:r>
          </w:p>
          <w:p w14:paraId="3B1EA2F3"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administrimin e tij ta garantojë këtë dhe të kufizojë përdorimin e këtij fondi si</w:t>
            </w:r>
          </w:p>
          <w:p w14:paraId="215E2443"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mbështetje ekonomike për auoritetet qendrore (Neni 28, pika f).</w:t>
            </w:r>
          </w:p>
          <w:p w14:paraId="33A1EBF7"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d) Trajtimi fundor i mbetjeve parashikohet në nivel të zonave të mbetjeve dhe ngritja e</w:t>
            </w:r>
          </w:p>
          <w:p w14:paraId="65E64376"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impjanteve fundorë të trajtimit të mbetjeve parashikohet të mbulohet nga Buxheti i</w:t>
            </w:r>
          </w:p>
          <w:p w14:paraId="4DB6F2D0"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Shtetit (Neni 27, Pika 5). Megjithatë kostot e transportit drejt pikave të trajtimit</w:t>
            </w:r>
          </w:p>
          <w:p w14:paraId="7E8DF372"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fundor të mbetjeve dhe pagesa për trajtimin fundor bazuar në sasinë e dërguar të</w:t>
            </w:r>
          </w:p>
          <w:p w14:paraId="26C14D1C"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mbetjeve vlerësohen përtej kapaciteteve të buxhetit të shumicës së Bashkive. Projekt</w:t>
            </w:r>
          </w:p>
          <w:p w14:paraId="60B7E5D7"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ligji duhet të përmbajë parashikime të kontributit të nivelit qendror për mbulimin e një</w:t>
            </w:r>
          </w:p>
          <w:p w14:paraId="09F94B91"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pjesë të shpenzimeve për këtë trajtim. (Neni 29, Pika 1)</w:t>
            </w:r>
          </w:p>
          <w:p w14:paraId="3BD4A0B7"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Një pjesë e Fondit të Ekonomisë së Mbetjeve (FEM) mund të ndahet si kontribut për</w:t>
            </w:r>
          </w:p>
          <w:p w14:paraId="6726584E"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të mbuluar kostot e trajtimit fundor të mbetjeve bashkiake.</w:t>
            </w:r>
          </w:p>
          <w:p w14:paraId="4516A1A5"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e) Bashkia nuk staf të mjaftueshëm dhe të përgatitur në aspektin teknik (burime</w:t>
            </w:r>
          </w:p>
          <w:p w14:paraId="104413B5"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njerëzore, njohuri dhe aftësi) për të ngritur dhe menaxhuar një sistem MIM. Ky është</w:t>
            </w:r>
          </w:p>
          <w:p w14:paraId="1EB4B549"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një problem më i mprehtë për bashkitë e vogla. (Neni 32)</w:t>
            </w:r>
          </w:p>
          <w:p w14:paraId="159B83A5"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f) AKEM duhet të parashikojë mbështetjen e NjQV-ve me Udhëzues specifikë për MIM.</w:t>
            </w:r>
          </w:p>
          <w:p w14:paraId="0A16076B"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(Neni 22)</w:t>
            </w:r>
          </w:p>
          <w:p w14:paraId="0A274960"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g) Projekt ligji duhet të parashikojë kryerjen e Vlerësimit Strategjik Mjedisor (VSM) për</w:t>
            </w:r>
          </w:p>
          <w:p w14:paraId="30E16E30"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planet e mbetjeve në nivel kombëtar, vendor dhe të zonave të mbetjeve.</w:t>
            </w:r>
          </w:p>
          <w:p w14:paraId="5AD54187"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I.3 Raportimi i të dhënave për mbetjet</w:t>
            </w:r>
          </w:p>
          <w:p w14:paraId="423FAC7D"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Mungesa e impianteve fundorë të trajtimit të mbetjeve, për rrjedhojë mungesa e peshimit</w:t>
            </w:r>
          </w:p>
          <w:p w14:paraId="1FC90616"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krijon vështirësi për grumbullimin e të dhënave të sakta për shumë bashki.</w:t>
            </w:r>
          </w:p>
          <w:p w14:paraId="7DFB4930"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a) Projekt-ligji duhet të përmbajë edhe raportimin e të dhënave të grumbulluara prej</w:t>
            </w:r>
          </w:p>
          <w:p w14:paraId="2C33B66B"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operatorëve e riciklimit dhe të impianteve fundorë për vetë bashkitë pjesëmarrëse në</w:t>
            </w:r>
          </w:p>
          <w:p w14:paraId="56E9E3A3"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Zonën e Mbetjeve, sipas rrymave të përcaktuara në projekt ligj. (Neni 72)</w:t>
            </w:r>
          </w:p>
          <w:p w14:paraId="65CEC9F7"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b) Projekt ligji duhet të qartësojë dhe specifikojë rolin e AKEM dhe AKM lidhur me</w:t>
            </w:r>
          </w:p>
          <w:p w14:paraId="4926FC32"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detyrimin e bashkive për raportimin e të dhënave për mbetjet. Ngritja e sistemit të</w:t>
            </w:r>
          </w:p>
          <w:p w14:paraId="77A5E07A"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digjitalizuar të informacionit mjedisor duhet të shmangë raportimin e dyfishtë të</w:t>
            </w:r>
          </w:p>
          <w:p w14:paraId="31A1B21D"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dhënave prej NjQVve. (Neni 72). Rekomandohet që rezultatet të</w:t>
            </w:r>
          </w:p>
          <w:p w14:paraId="233ADDE0"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konfirmohen/harmonizohen me të dhënat që grumbullon dhe raportin INSTAT për</w:t>
            </w:r>
          </w:p>
          <w:p w14:paraId="245E9DF6"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këtë çështje.</w:t>
            </w:r>
          </w:p>
          <w:p w14:paraId="5CDEBA10"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c) Projekt ligji duhet të përmbajë vlerësimin e Bashkive bazuar në performancë dhe</w:t>
            </w:r>
          </w:p>
          <w:p w14:paraId="6794CD87"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raportimin e të dhënave për treguesit e realizimit të performancës së saj.</w:t>
            </w:r>
          </w:p>
          <w:p w14:paraId="529DAC74"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d) Projekt ligji duhet të specifikojë edhe detyrimin e NjQV-ve për raportimin e rrymave</w:t>
            </w:r>
          </w:p>
          <w:p w14:paraId="05EDB403"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të mbetjeve të rrezikshme apo rrymave të tjera (si ato elektronike, baterive, makinave</w:t>
            </w:r>
          </w:p>
          <w:p w14:paraId="0B1F90B7"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në fund të jetës, etj). (Neni 72)</w:t>
            </w:r>
          </w:p>
          <w:p w14:paraId="54FF63BE" w14:textId="77777777" w:rsidR="00E46214" w:rsidRPr="00C31607" w:rsidRDefault="00E46214" w:rsidP="00C31607">
            <w:pPr>
              <w:contextualSpacing/>
              <w:rPr>
                <w:rFonts w:ascii="Times New Roman" w:hAnsi="Times New Roman"/>
                <w:sz w:val="26"/>
                <w:szCs w:val="26"/>
                <w:lang w:val="sq-AL"/>
              </w:rPr>
            </w:pPr>
          </w:p>
          <w:p w14:paraId="64A250C1"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I.4 Bashkëpunimi ndër-vendor, zonat e mbetjeve dhe trajtimi fundor i mbetjeve</w:t>
            </w:r>
          </w:p>
          <w:p w14:paraId="4200E90F"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Bashkëpunimi ndër-vendor i parashikuar për planifikimin e trajtimit fundor të mbetjeve</w:t>
            </w:r>
          </w:p>
          <w:p w14:paraId="37F9C256"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duhet shtrirë në të gjithë aspektet e bashkëpunimit (Neni 26):</w:t>
            </w:r>
          </w:p>
          <w:p w14:paraId="03A12793"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a) Bashkitë referojnë vështirësi në marrjen e informacioneve për planifikimin dhe</w:t>
            </w:r>
          </w:p>
          <w:p w14:paraId="5877ED12"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menaxhimin në nivel zonal: afatet e ndërtimit, kapacitetet dhe tarifa e depozitimit.</w:t>
            </w:r>
          </w:p>
          <w:p w14:paraId="0BCEAE00"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Për impjantet ekzistuese praktika e deritanishme referon vështirësi në dhënien e</w:t>
            </w:r>
          </w:p>
          <w:p w14:paraId="12F5DD0A"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informacioneve prej operatorëve të impjanteve fundorë lidhur me sasitë e</w:t>
            </w:r>
          </w:p>
          <w:p w14:paraId="7D2D9475"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depozituara dhe të ndarë në impjant sipas rrymave.</w:t>
            </w:r>
          </w:p>
          <w:p w14:paraId="58A545D0"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b) Të qartësohet pronësia mbi impjantet fundore të trajtimit të mbetjeve, kur ato</w:t>
            </w:r>
          </w:p>
          <w:p w14:paraId="57741966"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gjenden në territorin e një bashkie të caktuar, së bashku me kushtet e operimit të</w:t>
            </w:r>
          </w:p>
          <w:p w14:paraId="1BFF39EB"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tyre. (Nenet 34-37)</w:t>
            </w:r>
          </w:p>
          <w:p w14:paraId="295DBA60"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c) Të qartësohet përgjegjësia institucionale për hartimin Planeve Zonale të Mbetjeve</w:t>
            </w:r>
          </w:p>
          <w:p w14:paraId="0BC3ABBA"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dhe forma e pjesëmarrjes së bashkive në procesin konsultues. (Neni 65)</w:t>
            </w:r>
          </w:p>
          <w:p w14:paraId="6C9FB08C"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d) Për disa bashki vlerësohet kufizues fakti se një Bashki mund të jetë pjesë vetëm</w:t>
            </w:r>
          </w:p>
          <w:p w14:paraId="4544CA9E"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në një zonë mbetjesh. Për shkak të shtrirjes gjeografike dhe vlerësimit financiar, ti</w:t>
            </w:r>
          </w:p>
          <w:p w14:paraId="7B1DEEA1"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jepet e drejta Bashkisë të vendosë në cilën zone mbetjesh do të marrë pjese dhe</w:t>
            </w:r>
          </w:p>
          <w:p w14:paraId="71897466" w14:textId="77777777" w:rsidR="00E46214"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nëse mund t’i dërgojë mbetjet në më shumë sesa një zonë. (Neni 26, Pika 2)</w:t>
            </w:r>
          </w:p>
          <w:p w14:paraId="41436324"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e) Në Marrëveshjen ndër-bashkiake të përcaktohen edhe kriteret e vendosjes së tarifës</w:t>
            </w:r>
          </w:p>
          <w:p w14:paraId="513F401B"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hyrëse në landfill.</w:t>
            </w:r>
          </w:p>
          <w:p w14:paraId="028B3875" w14:textId="77777777" w:rsidR="003B0B94" w:rsidRPr="00C31607" w:rsidRDefault="003B0B94" w:rsidP="00C31607">
            <w:pPr>
              <w:contextualSpacing/>
              <w:rPr>
                <w:rFonts w:ascii="Times New Roman" w:hAnsi="Times New Roman"/>
                <w:sz w:val="26"/>
                <w:szCs w:val="26"/>
                <w:lang w:val="sq-AL"/>
              </w:rPr>
            </w:pPr>
          </w:p>
          <w:p w14:paraId="3201A284"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I.5. Zbatimi i kuadrit ligjor dhe sanksionet (Kreu IX)</w:t>
            </w:r>
          </w:p>
          <w:p w14:paraId="03C47CC6"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Projekt ligji parashikon një sërë sanksionesh për mos-zbatimin e kërkesave të projekt-ligjit</w:t>
            </w:r>
          </w:p>
          <w:p w14:paraId="23F361BE"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a) Penalitetet të jenë të zbatueshme vetëm pas periudhës tranzitore që do të përcaktohet</w:t>
            </w:r>
          </w:p>
          <w:p w14:paraId="4AF97723"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me akte nënligjore për fillimin e funksionimit të sistemit të MIM në nivel vendor.</w:t>
            </w:r>
          </w:p>
          <w:p w14:paraId="5F5C4DA2"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b) Penalitetet të jenë proporcionalë me dëmin mjedisor të shkaktuar, për rastet e</w:t>
            </w:r>
          </w:p>
          <w:p w14:paraId="731B2A79"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mosveprimit apo të veprimit në kundërshti me përcaktimet e ligjit, referuar standardit</w:t>
            </w:r>
          </w:p>
          <w:p w14:paraId="74395000"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të miratuar për MIM. Në parashikimet për penalitete mund të shtohet edhe mos-</w:t>
            </w:r>
          </w:p>
          <w:p w14:paraId="55BF0D81"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zbatimi i modelit të kostos.</w:t>
            </w:r>
          </w:p>
          <w:p w14:paraId="1D75F14C"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c) Penalitetet për Kryetarin e Bashkisë vlerësohen jo proporcionalë për përgjegjësitë e</w:t>
            </w:r>
          </w:p>
          <w:p w14:paraId="50B6A582"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këtij funksioni dhe nuk duhen parashikuar të ngarkuara mbi personin.</w:t>
            </w:r>
          </w:p>
          <w:p w14:paraId="09F84F36"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d) Në Nenin për kundërvajtjet administrative parashikohet sanksioni ndaj bashkisë, për</w:t>
            </w:r>
          </w:p>
          <w:p w14:paraId="16037C13"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rastin kur ajo nuk përmbush detyrimin për hartimin e Planit Vendor të MIM dhe/ose</w:t>
            </w:r>
          </w:p>
          <w:p w14:paraId="1EBB93E2"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rrymave të veçanta të mbetjeve, brenda afateve kohore të përcaktuara.</w:t>
            </w:r>
          </w:p>
          <w:p w14:paraId="1D251AAC"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e) Të parashikohen penalitete edhe për operatorët e impianteve fundorë të trajtimit të</w:t>
            </w:r>
          </w:p>
          <w:p w14:paraId="337CFC98"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mbetjeve, të cilët vonojnë apo nuk japin (nuk përmbushin detyrimin) për të dhënë</w:t>
            </w:r>
          </w:p>
          <w:p w14:paraId="5CF33154"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informacion tek Bashkitë lidhur me sasinë e depozituar të mbetjeve sipas rrymave të</w:t>
            </w:r>
          </w:p>
          <w:p w14:paraId="78B842BF"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përcaktuara në ligj.</w:t>
            </w:r>
          </w:p>
          <w:p w14:paraId="4FE5946B" w14:textId="77777777"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f) Të parashikohen sanksione deri në mbyllje të veprimtarisë për operatorët e riciklimit të</w:t>
            </w:r>
          </w:p>
          <w:p w14:paraId="48584ABB" w14:textId="357BB09A" w:rsidR="003B0B94"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cilët nuk operojnë sipas standardeve të përcaktuara.</w:t>
            </w:r>
          </w:p>
        </w:tc>
        <w:tc>
          <w:tcPr>
            <w:tcW w:w="1710" w:type="dxa"/>
          </w:tcPr>
          <w:p w14:paraId="3050F856" w14:textId="5F411E4A" w:rsidR="005C3CC1" w:rsidRPr="00C31607" w:rsidRDefault="00AC4101"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Shoq</w:t>
            </w:r>
            <w:r w:rsidR="000F024B" w:rsidRPr="00C31607">
              <w:rPr>
                <w:rFonts w:ascii="Times New Roman" w:hAnsi="Times New Roman"/>
                <w:sz w:val="26"/>
                <w:szCs w:val="26"/>
                <w:lang w:val="sq-AL"/>
              </w:rPr>
              <w:t>ë</w:t>
            </w:r>
            <w:r w:rsidRPr="00C31607">
              <w:rPr>
                <w:rFonts w:ascii="Times New Roman" w:hAnsi="Times New Roman"/>
                <w:sz w:val="26"/>
                <w:szCs w:val="26"/>
                <w:lang w:val="sq-AL"/>
              </w:rPr>
              <w:t>ria p</w:t>
            </w:r>
            <w:r w:rsidR="000F024B" w:rsidRPr="00C31607">
              <w:rPr>
                <w:rFonts w:ascii="Times New Roman" w:hAnsi="Times New Roman"/>
                <w:sz w:val="26"/>
                <w:szCs w:val="26"/>
                <w:lang w:val="sq-AL"/>
              </w:rPr>
              <w:t>ë</w:t>
            </w:r>
            <w:r w:rsidRPr="00C31607">
              <w:rPr>
                <w:rFonts w:ascii="Times New Roman" w:hAnsi="Times New Roman"/>
                <w:sz w:val="26"/>
                <w:szCs w:val="26"/>
                <w:lang w:val="sq-AL"/>
              </w:rPr>
              <w:t>r Autonomi Vendore</w:t>
            </w:r>
          </w:p>
        </w:tc>
        <w:tc>
          <w:tcPr>
            <w:tcW w:w="1620" w:type="dxa"/>
          </w:tcPr>
          <w:p w14:paraId="7740F943" w14:textId="3031E1E6" w:rsidR="005C3CC1"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Pranuar pjes</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risht </w:t>
            </w:r>
          </w:p>
        </w:tc>
        <w:tc>
          <w:tcPr>
            <w:tcW w:w="1800" w:type="dxa"/>
          </w:tcPr>
          <w:p w14:paraId="0D448328" w14:textId="72417695" w:rsidR="005C3CC1" w:rsidRPr="00C31607" w:rsidRDefault="00E46214" w:rsidP="00C31607">
            <w:pPr>
              <w:contextualSpacing/>
              <w:rPr>
                <w:rFonts w:ascii="Times New Roman" w:hAnsi="Times New Roman"/>
                <w:sz w:val="26"/>
                <w:szCs w:val="26"/>
                <w:lang w:val="sq-AL"/>
              </w:rPr>
            </w:pPr>
            <w:r w:rsidRPr="00C31607">
              <w:rPr>
                <w:rFonts w:ascii="Times New Roman" w:hAnsi="Times New Roman"/>
                <w:sz w:val="26"/>
                <w:szCs w:val="26"/>
                <w:lang w:val="sq-AL"/>
              </w:rPr>
              <w:t>Do trajtohen me VKM</w:t>
            </w:r>
            <w:r w:rsidR="003B0B94" w:rsidRPr="00C31607">
              <w:rPr>
                <w:rFonts w:ascii="Times New Roman" w:hAnsi="Times New Roman"/>
                <w:sz w:val="26"/>
                <w:szCs w:val="26"/>
                <w:lang w:val="sq-AL"/>
              </w:rPr>
              <w:t>.</w:t>
            </w:r>
          </w:p>
        </w:tc>
      </w:tr>
      <w:tr w:rsidR="00025352" w:rsidRPr="00C31607" w14:paraId="71DF2189" w14:textId="77777777" w:rsidTr="001B47F8">
        <w:tc>
          <w:tcPr>
            <w:tcW w:w="1440" w:type="dxa"/>
          </w:tcPr>
          <w:p w14:paraId="2631C0B6" w14:textId="78A4717A" w:rsidR="005C3CC1" w:rsidRPr="00C31607" w:rsidRDefault="001C1676" w:rsidP="00C31607">
            <w:pPr>
              <w:contextualSpacing/>
              <w:rPr>
                <w:rFonts w:ascii="Times New Roman" w:hAnsi="Times New Roman"/>
                <w:sz w:val="26"/>
                <w:szCs w:val="26"/>
                <w:lang w:val="en-US"/>
              </w:rPr>
            </w:pPr>
            <w:r w:rsidRPr="00C31607">
              <w:rPr>
                <w:rFonts w:ascii="Times New Roman" w:hAnsi="Times New Roman"/>
                <w:sz w:val="26"/>
                <w:szCs w:val="26"/>
                <w:lang w:val="en-US"/>
              </w:rPr>
              <w:lastRenderedPageBreak/>
              <w:t>Neni 33 dhe Neni 57</w:t>
            </w:r>
          </w:p>
        </w:tc>
        <w:tc>
          <w:tcPr>
            <w:tcW w:w="3960" w:type="dxa"/>
          </w:tcPr>
          <w:p w14:paraId="1B5F0C1C"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a) Bashkitë e kanë të pamundur të adresojnë çështjet e mbetjeve nga inertet e ndërtimit</w:t>
            </w:r>
          </w:p>
          <w:p w14:paraId="28605189"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dhe shembjet sidomos lidhur me ngritjen e vendgrumbullimeve në territorin e</w:t>
            </w:r>
          </w:p>
          <w:p w14:paraId="1224B390"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bashkive, nëse mbetjet nga ndërtimi dhe shembja pranohen nga stacionet e</w:t>
            </w:r>
          </w:p>
          <w:p w14:paraId="25095708"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transferimit, (Neni 33/4), ku të bëhet trajtimi i tyre në impjante rajonale. Të shihet</w:t>
            </w:r>
          </w:p>
          <w:p w14:paraId="725C9ED3"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mundësia e zgjidhjes së problematikës së trajtimit të inerteve në nivelin e zonave të</w:t>
            </w:r>
          </w:p>
          <w:p w14:paraId="540800F3" w14:textId="66460B72" w:rsidR="005C3CC1"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mbetjeve. (Neni 57) duke mbuluar kostot nga Buxheti i Shtetit.</w:t>
            </w:r>
          </w:p>
        </w:tc>
        <w:tc>
          <w:tcPr>
            <w:tcW w:w="1710" w:type="dxa"/>
          </w:tcPr>
          <w:p w14:paraId="285738C3" w14:textId="62765639" w:rsidR="005C3CC1"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Shoq</w:t>
            </w:r>
            <w:r w:rsidR="000F024B" w:rsidRPr="00C31607">
              <w:rPr>
                <w:rFonts w:ascii="Times New Roman" w:hAnsi="Times New Roman"/>
                <w:sz w:val="26"/>
                <w:szCs w:val="26"/>
                <w:lang w:val="sq-AL"/>
              </w:rPr>
              <w:t>ë</w:t>
            </w:r>
            <w:r w:rsidRPr="00C31607">
              <w:rPr>
                <w:rFonts w:ascii="Times New Roman" w:hAnsi="Times New Roman"/>
                <w:sz w:val="26"/>
                <w:szCs w:val="26"/>
                <w:lang w:val="sq-AL"/>
              </w:rPr>
              <w:t>ria p</w:t>
            </w:r>
            <w:r w:rsidR="000F024B" w:rsidRPr="00C31607">
              <w:rPr>
                <w:rFonts w:ascii="Times New Roman" w:hAnsi="Times New Roman"/>
                <w:sz w:val="26"/>
                <w:szCs w:val="26"/>
                <w:lang w:val="sq-AL"/>
              </w:rPr>
              <w:t>ë</w:t>
            </w:r>
            <w:r w:rsidRPr="00C31607">
              <w:rPr>
                <w:rFonts w:ascii="Times New Roman" w:hAnsi="Times New Roman"/>
                <w:sz w:val="26"/>
                <w:szCs w:val="26"/>
                <w:lang w:val="sq-AL"/>
              </w:rPr>
              <w:t>r Autonomi Vendore</w:t>
            </w:r>
          </w:p>
        </w:tc>
        <w:tc>
          <w:tcPr>
            <w:tcW w:w="1620" w:type="dxa"/>
          </w:tcPr>
          <w:p w14:paraId="7793E680" w14:textId="23D07A61" w:rsidR="005C3CC1" w:rsidRPr="00C31607" w:rsidRDefault="00264DAC" w:rsidP="00C31607">
            <w:pPr>
              <w:contextualSpacing/>
              <w:rPr>
                <w:rFonts w:ascii="Times New Roman" w:hAnsi="Times New Roman"/>
                <w:sz w:val="26"/>
                <w:szCs w:val="26"/>
                <w:lang w:val="sq-AL"/>
              </w:rPr>
            </w:pPr>
            <w:r>
              <w:rPr>
                <w:rFonts w:ascii="Times New Roman" w:hAnsi="Times New Roman"/>
                <w:sz w:val="26"/>
                <w:szCs w:val="26"/>
                <w:lang w:val="sq-AL"/>
              </w:rPr>
              <w:t>Pranuar pjes</w:t>
            </w:r>
            <w:r w:rsidR="00222CBD">
              <w:rPr>
                <w:rFonts w:ascii="Times New Roman" w:hAnsi="Times New Roman"/>
                <w:sz w:val="26"/>
                <w:szCs w:val="26"/>
                <w:lang w:val="sq-AL"/>
              </w:rPr>
              <w:t>ë</w:t>
            </w:r>
            <w:r>
              <w:rPr>
                <w:rFonts w:ascii="Times New Roman" w:hAnsi="Times New Roman"/>
                <w:sz w:val="26"/>
                <w:szCs w:val="26"/>
                <w:lang w:val="sq-AL"/>
              </w:rPr>
              <w:t>risht</w:t>
            </w:r>
          </w:p>
        </w:tc>
        <w:tc>
          <w:tcPr>
            <w:tcW w:w="1800" w:type="dxa"/>
          </w:tcPr>
          <w:p w14:paraId="4FB8714B" w14:textId="29E15C1C" w:rsidR="005C3CC1" w:rsidRPr="00C31607" w:rsidRDefault="00AD787A" w:rsidP="00C31607">
            <w:pPr>
              <w:contextualSpacing/>
              <w:rPr>
                <w:rFonts w:ascii="Times New Roman" w:hAnsi="Times New Roman"/>
                <w:sz w:val="26"/>
                <w:szCs w:val="26"/>
                <w:lang w:val="sq-AL"/>
              </w:rPr>
            </w:pPr>
            <w:r w:rsidRPr="00C31607">
              <w:rPr>
                <w:rFonts w:ascii="Times New Roman" w:hAnsi="Times New Roman"/>
                <w:sz w:val="26"/>
                <w:szCs w:val="26"/>
                <w:lang w:val="sq-AL"/>
              </w:rPr>
              <w:t>Ka nj</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suport buxhetor vjetor p</w:t>
            </w:r>
            <w:r w:rsidR="003B0B94" w:rsidRPr="00C31607">
              <w:rPr>
                <w:rFonts w:ascii="Times New Roman" w:hAnsi="Times New Roman"/>
                <w:sz w:val="26"/>
                <w:szCs w:val="26"/>
                <w:lang w:val="sq-AL"/>
              </w:rPr>
              <w:t>ë</w:t>
            </w:r>
            <w:r w:rsidRPr="00C31607">
              <w:rPr>
                <w:rFonts w:ascii="Times New Roman" w:hAnsi="Times New Roman"/>
                <w:sz w:val="26"/>
                <w:szCs w:val="26"/>
                <w:lang w:val="sq-AL"/>
              </w:rPr>
              <w:t>r mbetjet</w:t>
            </w:r>
            <w:r w:rsidR="003B0B94" w:rsidRPr="00C31607">
              <w:rPr>
                <w:rFonts w:ascii="Times New Roman" w:hAnsi="Times New Roman"/>
                <w:sz w:val="26"/>
                <w:szCs w:val="26"/>
                <w:lang w:val="sq-AL"/>
              </w:rPr>
              <w:t>.</w:t>
            </w:r>
          </w:p>
        </w:tc>
      </w:tr>
      <w:tr w:rsidR="00025352" w:rsidRPr="00C31607" w14:paraId="1B69041E" w14:textId="77777777" w:rsidTr="001B47F8">
        <w:tc>
          <w:tcPr>
            <w:tcW w:w="1440" w:type="dxa"/>
          </w:tcPr>
          <w:p w14:paraId="62A7C8C6" w14:textId="1080A183" w:rsidR="005C3CC1" w:rsidRPr="00C31607" w:rsidRDefault="001C1676" w:rsidP="00C31607">
            <w:pPr>
              <w:contextualSpacing/>
              <w:rPr>
                <w:rFonts w:ascii="Times New Roman" w:hAnsi="Times New Roman"/>
                <w:sz w:val="26"/>
                <w:szCs w:val="26"/>
                <w:lang w:val="en-US"/>
              </w:rPr>
            </w:pPr>
            <w:r w:rsidRPr="00C31607">
              <w:rPr>
                <w:rFonts w:ascii="Times New Roman" w:hAnsi="Times New Roman"/>
                <w:sz w:val="26"/>
                <w:szCs w:val="26"/>
                <w:lang w:val="en-US"/>
              </w:rPr>
              <w:t>Neni 12, Neni 48, Neni 27</w:t>
            </w:r>
            <w:r w:rsidR="00282DBB" w:rsidRPr="00C31607">
              <w:rPr>
                <w:rFonts w:ascii="Times New Roman" w:hAnsi="Times New Roman"/>
                <w:sz w:val="26"/>
                <w:szCs w:val="26"/>
                <w:lang w:val="en-US"/>
              </w:rPr>
              <w:t>, neni 43 dhe neni 3</w:t>
            </w:r>
            <w:r w:rsidRPr="00C31607">
              <w:rPr>
                <w:rFonts w:ascii="Times New Roman" w:hAnsi="Times New Roman"/>
                <w:sz w:val="26"/>
                <w:szCs w:val="26"/>
                <w:lang w:val="en-US"/>
              </w:rPr>
              <w:t xml:space="preserve"> </w:t>
            </w:r>
          </w:p>
        </w:tc>
        <w:tc>
          <w:tcPr>
            <w:tcW w:w="3960" w:type="dxa"/>
          </w:tcPr>
          <w:p w14:paraId="2713EE1E" w14:textId="11BA399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a) Disa bashki që kanë filluar ndarjen e mbetjeve në burim, apo grumbullimin e rrymave</w:t>
            </w:r>
            <w:r w:rsidR="00AD787A" w:rsidRPr="00C31607">
              <w:rPr>
                <w:rFonts w:ascii="Times New Roman" w:hAnsi="Times New Roman"/>
                <w:sz w:val="26"/>
                <w:szCs w:val="26"/>
                <w:lang w:val="sq-AL"/>
              </w:rPr>
              <w:t xml:space="preserve"> </w:t>
            </w:r>
            <w:r w:rsidRPr="00C31607">
              <w:rPr>
                <w:rFonts w:ascii="Times New Roman" w:hAnsi="Times New Roman"/>
                <w:sz w:val="26"/>
                <w:szCs w:val="26"/>
                <w:lang w:val="sq-AL"/>
              </w:rPr>
              <w:t>të mbetjeve për ricklimin referojnë vështirësi në gjetjen e blerësve / operatorë të</w:t>
            </w:r>
          </w:p>
          <w:p w14:paraId="42A2BFC1"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interesuar për këto produkte. Kjo bëhet edhe më e vështirë për Bashkitë e vogla që</w:t>
            </w:r>
          </w:p>
          <w:p w14:paraId="78A31432"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kanë sasi të kufizuara të tyre, për të cilat tërheqja prej operatorëve mbart kosto më të</w:t>
            </w:r>
          </w:p>
          <w:p w14:paraId="234AAE23"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larta transporti (Neni 12, Pika 2)</w:t>
            </w:r>
          </w:p>
          <w:p w14:paraId="030744D1"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b) Duhet të përcaktohen dhe mbështeten praktika që mund të ndjekë bashkia pas</w:t>
            </w:r>
          </w:p>
          <w:p w14:paraId="48E7C012"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grumbullimit të mbetjeve të riciklueshme, për të mbyllur ciklin qarkullues.</w:t>
            </w:r>
          </w:p>
          <w:p w14:paraId="7DC04A94"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c) Vështirësi paraqesin veçanërisht ato rryma mbetjesh për të cilat nuk ka industri</w:t>
            </w:r>
          </w:p>
          <w:p w14:paraId="54FA1104"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ricikluese brenda vendit tonë si psh riciklimi i qelqit.</w:t>
            </w:r>
          </w:p>
          <w:p w14:paraId="186BAD08"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d) Ndonëse ka disa nisma pozitive për grumbullimin dhe trajtimin e mbetjeve bio</w:t>
            </w:r>
          </w:p>
          <w:p w14:paraId="75D9D8EE"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(organike) në disa Bashki të vendit, një pjesë e madhe vlerësojnë se ndërtimi i pikave</w:t>
            </w:r>
          </w:p>
          <w:p w14:paraId="4164182C"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të grumbullimit dhe trajtimit të tyre është i vështirë për shkak të kostove të larta (që</w:t>
            </w:r>
          </w:p>
          <w:p w14:paraId="3800379C"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rrjedhin prej sasive të mëdha të këtyre mbetjeve). Kostot e trajtimit të këtyre mbetjeve</w:t>
            </w:r>
          </w:p>
          <w:p w14:paraId="7B623D86"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janë më të larta sesa përfitimi ekonomik prej shitjes së produktit pas trajtimi të</w:t>
            </w:r>
          </w:p>
          <w:p w14:paraId="02DF466E"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mbetjeve bio. (Neni 48)</w:t>
            </w:r>
          </w:p>
          <w:p w14:paraId="4A9D8A1B"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e) Miratimi i kuadrit ligjor për Përgjegjësinë e Zgjeruar të Prodhuesit dhe përcaktimi i</w:t>
            </w:r>
          </w:p>
          <w:p w14:paraId="18C804BB"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skemës së grumbullimit në përmbushje të detyrimit prej këtij ligji, pritet të çojë në</w:t>
            </w:r>
          </w:p>
          <w:p w14:paraId="4C6A3906"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rritjen e sasitë së grumbulluar të mbetjeve të riciklueshme, e për rrjedhojë të</w:t>
            </w:r>
          </w:p>
          <w:p w14:paraId="221A72C6"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zvogëlojë sasinë e përgjithshme të mbetjeve. Zbatimi efektiv i këtij parimi dhe</w:t>
            </w:r>
          </w:p>
          <w:p w14:paraId="6BB1D65E" w14:textId="77ECA696"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kërkesave të ligjit përkat</w:t>
            </w:r>
            <w:r w:rsidR="000F024B" w:rsidRPr="00C31607">
              <w:rPr>
                <w:rFonts w:ascii="Times New Roman" w:hAnsi="Times New Roman"/>
                <w:sz w:val="26"/>
                <w:szCs w:val="26"/>
                <w:lang w:val="sq-AL"/>
              </w:rPr>
              <w:t>ë</w:t>
            </w:r>
            <w:r w:rsidRPr="00C31607">
              <w:rPr>
                <w:rFonts w:ascii="Times New Roman" w:hAnsi="Times New Roman"/>
                <w:sz w:val="26"/>
                <w:szCs w:val="26"/>
                <w:lang w:val="sq-AL"/>
              </w:rPr>
              <w:t>s do të ndihmojë edhe Bashkitë duke ulur sasinë e mbetjeve</w:t>
            </w:r>
          </w:p>
          <w:p w14:paraId="2079B615" w14:textId="77777777" w:rsidR="001C1676"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dhe duke harmonizuar përpjekjet me operatorët për trajtimin e rrymave të mbetjeve</w:t>
            </w:r>
          </w:p>
          <w:p w14:paraId="48439EB1" w14:textId="77777777" w:rsidR="005C3CC1"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t>për riciklim. (Neni 27)</w:t>
            </w:r>
          </w:p>
          <w:p w14:paraId="1AC034CD"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Skemat e grumbullimit të mbetjeve të rrezikshme të ndara nga mbetjet bashkiake</w:t>
            </w:r>
          </w:p>
          <w:p w14:paraId="5AB66680"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duhet të përcaktohen, dhe ngrihen vetëm pasi të jetë përcaktuar mënyra dhe vendi i</w:t>
            </w:r>
          </w:p>
          <w:p w14:paraId="22872806"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trajtimit fundor të tyre. Përcaktimi i pikave të përkohshme apo fundore të grumbullimit është parakusht për të vlerësuar dhe planifikuar skemën e grumbullimit</w:t>
            </w:r>
          </w:p>
          <w:p w14:paraId="36173AC2"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në territorin e Bashkisë. (Kreu IV)</w:t>
            </w:r>
          </w:p>
          <w:p w14:paraId="3435F061"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b) Bashkitë referojnë vështirësi në kontrollin e territorit lidhur me depozitimin ose</w:t>
            </w:r>
          </w:p>
          <w:p w14:paraId="14539328"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hedhjen jo të rregullt/paligjshme të mbetjeve të rrezikshme prej operatorëve të</w:t>
            </w:r>
          </w:p>
          <w:p w14:paraId="654117CE" w14:textId="4CEBABFC"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ndryshëm si serviset e makinave (vajrat, mbetje plastike etj,) në kontejnerët</w:t>
            </w:r>
          </w:p>
          <w:p w14:paraId="0D3B3579"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bashkiakë. (Neni 27, Pika 4)</w:t>
            </w:r>
          </w:p>
          <w:p w14:paraId="337F0B32"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c) Disa bashki me sipërfaqe të konsiderueshme me aktivitet bujqësor kanë shprehur</w:t>
            </w:r>
          </w:p>
          <w:p w14:paraId="2BDD4566"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shqetësimin e mbetjeve kimike bujqësore, të cilat përzihen me mbetjet bashkiake apo</w:t>
            </w:r>
          </w:p>
          <w:p w14:paraId="62BC116D"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hidhen në territor. Grumbullimi dhe trajtimi i duhur këtyre mbetjeve të specifikohet në</w:t>
            </w:r>
          </w:p>
          <w:p w14:paraId="63F5655A"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mënyrë të veçantë. (Kjo kategori nuk listohet në Nenin 3: Përjashtimet, por nuk ka</w:t>
            </w:r>
          </w:p>
          <w:p w14:paraId="583E16F8"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specifikime në asnjë nen që rregullon rrymat e mbetjeve të rrezikshme)</w:t>
            </w:r>
          </w:p>
          <w:p w14:paraId="610409CC"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d) Në të njëjtën mënyrë duhet specifikuar edhe ndarja dhe grumbullimi i veçantë</w:t>
            </w:r>
          </w:p>
          <w:p w14:paraId="72F8D1EA"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mbetjeve te rrezikshme shtëpiake (mbetje farmaceutike të prodhuara në familje,</w:t>
            </w:r>
          </w:p>
          <w:p w14:paraId="4E99F30C"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kimikate, bateri, etj). (Neni 43, Pika 1 dhe Pika2)</w:t>
            </w:r>
          </w:p>
          <w:p w14:paraId="030DE2B6"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e) Disa bashki referojnë probleme me KLSH për llogaritjen e kostove për rrymat e</w:t>
            </w:r>
          </w:p>
          <w:p w14:paraId="46BF214E"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mbetjeve të veçanta si mbetjet voluminoze (që dalin nga familjet apo njësi</w:t>
            </w:r>
          </w:p>
          <w:p w14:paraId="2D6D883A"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shërbimesh), të cilat grumbullohet si pjesë e mbetjeve bashkiake. Specifikimi i nën-</w:t>
            </w:r>
          </w:p>
          <w:p w14:paraId="5E0FF036"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ndarjeve të tilla është i nevojshëm për të mundësuar dhënien e shërbimit dhe</w:t>
            </w:r>
          </w:p>
          <w:p w14:paraId="247F2AF9" w14:textId="77777777"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përllogaritjen e kostove në nivel vendor për të gjitha kategoritë e gjeneruara të</w:t>
            </w:r>
          </w:p>
          <w:p w14:paraId="2F1D5BA6" w14:textId="3DA066C0" w:rsidR="00282DBB" w:rsidRPr="00C31607" w:rsidRDefault="00282DBB" w:rsidP="00C31607">
            <w:pPr>
              <w:contextualSpacing/>
              <w:rPr>
                <w:rFonts w:ascii="Times New Roman" w:hAnsi="Times New Roman"/>
                <w:sz w:val="26"/>
                <w:szCs w:val="26"/>
                <w:lang w:val="sq-AL"/>
              </w:rPr>
            </w:pPr>
            <w:r w:rsidRPr="00C31607">
              <w:rPr>
                <w:rFonts w:ascii="Times New Roman" w:hAnsi="Times New Roman"/>
                <w:sz w:val="26"/>
                <w:szCs w:val="26"/>
                <w:lang w:val="sq-AL"/>
              </w:rPr>
              <w:t>mbetjeve bashkiake, në përputhje me kërkesat e ligjit.</w:t>
            </w:r>
          </w:p>
        </w:tc>
        <w:tc>
          <w:tcPr>
            <w:tcW w:w="1710" w:type="dxa"/>
          </w:tcPr>
          <w:p w14:paraId="0BDB2157" w14:textId="46D48899" w:rsidR="005C3CC1" w:rsidRPr="00C31607" w:rsidRDefault="001C1676"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Shoq</w:t>
            </w:r>
            <w:r w:rsidR="000F024B" w:rsidRPr="00C31607">
              <w:rPr>
                <w:rFonts w:ascii="Times New Roman" w:hAnsi="Times New Roman"/>
                <w:sz w:val="26"/>
                <w:szCs w:val="26"/>
                <w:lang w:val="sq-AL"/>
              </w:rPr>
              <w:t>ë</w:t>
            </w:r>
            <w:r w:rsidRPr="00C31607">
              <w:rPr>
                <w:rFonts w:ascii="Times New Roman" w:hAnsi="Times New Roman"/>
                <w:sz w:val="26"/>
                <w:szCs w:val="26"/>
                <w:lang w:val="sq-AL"/>
              </w:rPr>
              <w:t>ria p</w:t>
            </w:r>
            <w:r w:rsidR="000F024B" w:rsidRPr="00C31607">
              <w:rPr>
                <w:rFonts w:ascii="Times New Roman" w:hAnsi="Times New Roman"/>
                <w:sz w:val="26"/>
                <w:szCs w:val="26"/>
                <w:lang w:val="sq-AL"/>
              </w:rPr>
              <w:t>ë</w:t>
            </w:r>
            <w:r w:rsidRPr="00C31607">
              <w:rPr>
                <w:rFonts w:ascii="Times New Roman" w:hAnsi="Times New Roman"/>
                <w:sz w:val="26"/>
                <w:szCs w:val="26"/>
                <w:lang w:val="sq-AL"/>
              </w:rPr>
              <w:t>r Autonomi Vendore</w:t>
            </w:r>
          </w:p>
        </w:tc>
        <w:tc>
          <w:tcPr>
            <w:tcW w:w="1620" w:type="dxa"/>
          </w:tcPr>
          <w:p w14:paraId="67B1988E" w14:textId="12DE38CB" w:rsidR="005C3CC1" w:rsidRPr="00C31607" w:rsidRDefault="00264DAC" w:rsidP="00C31607">
            <w:pPr>
              <w:contextualSpacing/>
              <w:rPr>
                <w:rFonts w:ascii="Times New Roman" w:hAnsi="Times New Roman"/>
                <w:sz w:val="26"/>
                <w:szCs w:val="26"/>
                <w:lang w:val="sq-AL"/>
              </w:rPr>
            </w:pPr>
            <w:r>
              <w:rPr>
                <w:rFonts w:ascii="Times New Roman" w:hAnsi="Times New Roman"/>
                <w:sz w:val="26"/>
                <w:szCs w:val="26"/>
                <w:lang w:val="sq-AL"/>
              </w:rPr>
              <w:t>Pranuar pjes</w:t>
            </w:r>
            <w:r w:rsidR="00222CBD">
              <w:rPr>
                <w:rFonts w:ascii="Times New Roman" w:hAnsi="Times New Roman"/>
                <w:sz w:val="26"/>
                <w:szCs w:val="26"/>
                <w:lang w:val="sq-AL"/>
              </w:rPr>
              <w:t>ë</w:t>
            </w:r>
            <w:r>
              <w:rPr>
                <w:rFonts w:ascii="Times New Roman" w:hAnsi="Times New Roman"/>
                <w:sz w:val="26"/>
                <w:szCs w:val="26"/>
                <w:lang w:val="sq-AL"/>
              </w:rPr>
              <w:t>risht</w:t>
            </w:r>
          </w:p>
        </w:tc>
        <w:tc>
          <w:tcPr>
            <w:tcW w:w="1800" w:type="dxa"/>
          </w:tcPr>
          <w:p w14:paraId="2C052A67" w14:textId="04EA8C40" w:rsidR="005C3CC1" w:rsidRPr="00C31607" w:rsidRDefault="00AD787A"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Suporti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edhe n</w:t>
            </w:r>
            <w:r w:rsidR="003B0B94" w:rsidRPr="00C31607">
              <w:rPr>
                <w:rFonts w:ascii="Times New Roman" w:hAnsi="Times New Roman"/>
                <w:sz w:val="26"/>
                <w:szCs w:val="26"/>
                <w:lang w:val="sq-AL"/>
              </w:rPr>
              <w:t>ë</w:t>
            </w:r>
            <w:r w:rsidRPr="00C31607">
              <w:rPr>
                <w:rFonts w:ascii="Times New Roman" w:hAnsi="Times New Roman"/>
                <w:sz w:val="26"/>
                <w:szCs w:val="26"/>
                <w:lang w:val="sq-AL"/>
              </w:rPr>
              <w:t>p</w:t>
            </w:r>
            <w:r w:rsidR="003B0B94" w:rsidRPr="00C31607">
              <w:rPr>
                <w:rFonts w:ascii="Times New Roman" w:hAnsi="Times New Roman"/>
                <w:sz w:val="26"/>
                <w:szCs w:val="26"/>
                <w:lang w:val="sq-AL"/>
              </w:rPr>
              <w:t>ë</w:t>
            </w:r>
            <w:r w:rsidRPr="00C31607">
              <w:rPr>
                <w:rFonts w:ascii="Times New Roman" w:hAnsi="Times New Roman"/>
                <w:sz w:val="26"/>
                <w:szCs w:val="26"/>
                <w:lang w:val="sq-AL"/>
              </w:rPr>
              <w:t>rmjet dy programeve: 1) EU4CE dhe 2) Kf</w:t>
            </w:r>
            <w:r w:rsidR="00222CBD">
              <w:rPr>
                <w:rFonts w:ascii="Times New Roman" w:hAnsi="Times New Roman"/>
                <w:sz w:val="26"/>
                <w:szCs w:val="26"/>
                <w:lang w:val="sq-AL"/>
              </w:rPr>
              <w:t>W</w:t>
            </w:r>
          </w:p>
          <w:p w14:paraId="39B97923" w14:textId="00AD8757" w:rsidR="00EE5ABD" w:rsidRPr="00C31607" w:rsidRDefault="00EE5ABD" w:rsidP="00C31607">
            <w:pPr>
              <w:contextualSpacing/>
              <w:rPr>
                <w:rFonts w:ascii="Times New Roman" w:hAnsi="Times New Roman"/>
                <w:sz w:val="26"/>
                <w:szCs w:val="26"/>
                <w:lang w:val="sq-AL"/>
              </w:rPr>
            </w:pPr>
            <w:r w:rsidRPr="00C31607">
              <w:rPr>
                <w:rFonts w:ascii="Times New Roman" w:hAnsi="Times New Roman"/>
                <w:sz w:val="26"/>
                <w:szCs w:val="26"/>
                <w:lang w:val="sq-AL"/>
              </w:rPr>
              <w:t>Sa i p</w:t>
            </w:r>
            <w:r w:rsidR="003B0B94" w:rsidRPr="00C31607">
              <w:rPr>
                <w:rFonts w:ascii="Times New Roman" w:hAnsi="Times New Roman"/>
                <w:sz w:val="26"/>
                <w:szCs w:val="26"/>
                <w:lang w:val="sq-AL"/>
              </w:rPr>
              <w:t>ë</w:t>
            </w:r>
            <w:r w:rsidRPr="00C31607">
              <w:rPr>
                <w:rFonts w:ascii="Times New Roman" w:hAnsi="Times New Roman"/>
                <w:sz w:val="26"/>
                <w:szCs w:val="26"/>
                <w:lang w:val="sq-AL"/>
              </w:rPr>
              <w:t>rket nenit 27, pika 4, zgjidhja p</w:t>
            </w:r>
            <w:r w:rsidR="003B0B94" w:rsidRPr="00C31607">
              <w:rPr>
                <w:rFonts w:ascii="Times New Roman" w:hAnsi="Times New Roman"/>
                <w:sz w:val="26"/>
                <w:szCs w:val="26"/>
                <w:lang w:val="sq-AL"/>
              </w:rPr>
              <w:t>ë</w:t>
            </w:r>
            <w:r w:rsidRPr="00C31607">
              <w:rPr>
                <w:rFonts w:ascii="Times New Roman" w:hAnsi="Times New Roman"/>
                <w:sz w:val="26"/>
                <w:szCs w:val="26"/>
                <w:lang w:val="sq-AL"/>
              </w:rPr>
              <w:t>r mbetjet vajore dhe rryma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tjera adresohen me ligjin e ri p</w:t>
            </w:r>
            <w:r w:rsidR="003B0B94" w:rsidRPr="00C31607">
              <w:rPr>
                <w:rFonts w:ascii="Times New Roman" w:hAnsi="Times New Roman"/>
                <w:sz w:val="26"/>
                <w:szCs w:val="26"/>
                <w:lang w:val="sq-AL"/>
              </w:rPr>
              <w:t>ë</w:t>
            </w:r>
            <w:r w:rsidRPr="00C31607">
              <w:rPr>
                <w:rFonts w:ascii="Times New Roman" w:hAnsi="Times New Roman"/>
                <w:sz w:val="26"/>
                <w:szCs w:val="26"/>
                <w:lang w:val="sq-AL"/>
              </w:rPr>
              <w:t>r p</w:t>
            </w:r>
            <w:r w:rsidR="003B0B94" w:rsidRPr="00C31607">
              <w:rPr>
                <w:rFonts w:ascii="Times New Roman" w:hAnsi="Times New Roman"/>
                <w:sz w:val="26"/>
                <w:szCs w:val="26"/>
                <w:lang w:val="sq-AL"/>
              </w:rPr>
              <w:t>ë</w:t>
            </w:r>
            <w:r w:rsidRPr="00C31607">
              <w:rPr>
                <w:rFonts w:ascii="Times New Roman" w:hAnsi="Times New Roman"/>
                <w:sz w:val="26"/>
                <w:szCs w:val="26"/>
                <w:lang w:val="sq-AL"/>
              </w:rPr>
              <w:t>rgjegj</w:t>
            </w:r>
            <w:r w:rsidR="003B0B94" w:rsidRPr="00C31607">
              <w:rPr>
                <w:rFonts w:ascii="Times New Roman" w:hAnsi="Times New Roman"/>
                <w:sz w:val="26"/>
                <w:szCs w:val="26"/>
                <w:lang w:val="sq-AL"/>
              </w:rPr>
              <w:t>ë</w:t>
            </w:r>
            <w:r w:rsidRPr="00C31607">
              <w:rPr>
                <w:rFonts w:ascii="Times New Roman" w:hAnsi="Times New Roman"/>
                <w:sz w:val="26"/>
                <w:szCs w:val="26"/>
                <w:lang w:val="sq-AL"/>
              </w:rPr>
              <w:t>sit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e zgjeruara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prodhuesit </w:t>
            </w:r>
            <w:r w:rsidR="00282DBB" w:rsidRPr="00C31607">
              <w:rPr>
                <w:rFonts w:ascii="Times New Roman" w:hAnsi="Times New Roman"/>
                <w:sz w:val="26"/>
                <w:szCs w:val="26"/>
                <w:lang w:val="sq-AL"/>
              </w:rPr>
              <w:t>dhe impiantet e trajtimit t</w:t>
            </w:r>
            <w:r w:rsidR="003B0B94" w:rsidRPr="00C31607">
              <w:rPr>
                <w:rFonts w:ascii="Times New Roman" w:hAnsi="Times New Roman"/>
                <w:sz w:val="26"/>
                <w:szCs w:val="26"/>
                <w:lang w:val="sq-AL"/>
              </w:rPr>
              <w:t>ë</w:t>
            </w:r>
            <w:r w:rsidR="00282DBB" w:rsidRPr="00C31607">
              <w:rPr>
                <w:rFonts w:ascii="Times New Roman" w:hAnsi="Times New Roman"/>
                <w:sz w:val="26"/>
                <w:szCs w:val="26"/>
                <w:lang w:val="sq-AL"/>
              </w:rPr>
              <w:t xml:space="preserve"> mbetjeve specifike</w:t>
            </w:r>
            <w:r w:rsidR="003B0B94" w:rsidRPr="00C31607">
              <w:rPr>
                <w:rFonts w:ascii="Times New Roman" w:hAnsi="Times New Roman"/>
                <w:sz w:val="26"/>
                <w:szCs w:val="26"/>
                <w:lang w:val="sq-AL"/>
              </w:rPr>
              <w:t>.</w:t>
            </w:r>
          </w:p>
        </w:tc>
      </w:tr>
      <w:tr w:rsidR="00025352" w:rsidRPr="00C31607" w14:paraId="6E2D5925" w14:textId="77777777" w:rsidTr="001B47F8">
        <w:tc>
          <w:tcPr>
            <w:tcW w:w="1440" w:type="dxa"/>
          </w:tcPr>
          <w:p w14:paraId="638BF065" w14:textId="77777777" w:rsidR="00DD38B5" w:rsidRPr="00C31607" w:rsidRDefault="00DD38B5" w:rsidP="00C31607">
            <w:pPr>
              <w:contextualSpacing/>
              <w:rPr>
                <w:rFonts w:ascii="Times New Roman" w:hAnsi="Times New Roman"/>
                <w:sz w:val="26"/>
                <w:szCs w:val="26"/>
                <w:lang w:val="en-US"/>
              </w:rPr>
            </w:pPr>
            <w:r w:rsidRPr="00C31607">
              <w:rPr>
                <w:rFonts w:ascii="Times New Roman" w:hAnsi="Times New Roman"/>
                <w:sz w:val="26"/>
                <w:szCs w:val="26"/>
                <w:lang w:val="en-US"/>
              </w:rPr>
              <w:lastRenderedPageBreak/>
              <w:t xml:space="preserve">Neni 4, Neni 6, Neni 10, Neni 12, Neni 13, </w:t>
            </w:r>
          </w:p>
          <w:p w14:paraId="2B7A68E0" w14:textId="5B19A3FA" w:rsidR="005C3CC1" w:rsidRPr="00C31607" w:rsidRDefault="00DD38B5" w:rsidP="00C31607">
            <w:pPr>
              <w:contextualSpacing/>
              <w:rPr>
                <w:rFonts w:ascii="Times New Roman" w:hAnsi="Times New Roman"/>
                <w:sz w:val="26"/>
                <w:szCs w:val="26"/>
                <w:lang w:val="en-US"/>
              </w:rPr>
            </w:pPr>
            <w:r w:rsidRPr="00C31607">
              <w:rPr>
                <w:rFonts w:ascii="Times New Roman" w:hAnsi="Times New Roman"/>
                <w:sz w:val="26"/>
                <w:szCs w:val="26"/>
                <w:lang w:val="en-US"/>
              </w:rPr>
              <w:t>Kreu III, Neni 16, Neni 17</w:t>
            </w:r>
          </w:p>
        </w:tc>
        <w:tc>
          <w:tcPr>
            <w:tcW w:w="3960" w:type="dxa"/>
          </w:tcPr>
          <w:p w14:paraId="29969E17" w14:textId="36ED5D9D"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 Ne projektligjin e ri </w:t>
            </w:r>
            <w:r w:rsidR="00DD38B5" w:rsidRPr="00C31607">
              <w:rPr>
                <w:rFonts w:ascii="Times New Roman" w:hAnsi="Times New Roman"/>
                <w:sz w:val="26"/>
                <w:szCs w:val="26"/>
                <w:lang w:val="sq-AL"/>
              </w:rPr>
              <w:t>propozojmë</w:t>
            </w:r>
            <w:r w:rsidRPr="00C31607">
              <w:rPr>
                <w:rFonts w:ascii="Times New Roman" w:hAnsi="Times New Roman"/>
                <w:sz w:val="26"/>
                <w:szCs w:val="26"/>
                <w:lang w:val="sq-AL"/>
              </w:rPr>
              <w:t xml:space="preserve"> qe tek neni nr.4 “</w:t>
            </w:r>
            <w:r w:rsidR="00DD38B5" w:rsidRPr="00C31607">
              <w:rPr>
                <w:rFonts w:ascii="Times New Roman" w:hAnsi="Times New Roman"/>
                <w:sz w:val="26"/>
                <w:szCs w:val="26"/>
                <w:lang w:val="sq-AL"/>
              </w:rPr>
              <w:t>Përkufizime</w:t>
            </w:r>
            <w:r w:rsidRPr="00C31607">
              <w:rPr>
                <w:rFonts w:ascii="Times New Roman" w:hAnsi="Times New Roman"/>
                <w:sz w:val="26"/>
                <w:szCs w:val="26"/>
                <w:lang w:val="sq-AL"/>
              </w:rPr>
              <w:t xml:space="preserve">“ te </w:t>
            </w:r>
            <w:r w:rsidR="00DD38B5" w:rsidRPr="00C31607">
              <w:rPr>
                <w:rFonts w:ascii="Times New Roman" w:hAnsi="Times New Roman"/>
                <w:sz w:val="26"/>
                <w:szCs w:val="26"/>
                <w:lang w:val="sq-AL"/>
              </w:rPr>
              <w:t>bëhen</w:t>
            </w:r>
            <w:r w:rsidRPr="00C31607">
              <w:rPr>
                <w:rFonts w:ascii="Times New Roman" w:hAnsi="Times New Roman"/>
                <w:sz w:val="26"/>
                <w:szCs w:val="26"/>
                <w:lang w:val="sq-AL"/>
              </w:rPr>
              <w:t xml:space="preserve"> disa </w:t>
            </w:r>
            <w:r w:rsidR="00DD38B5" w:rsidRPr="00C31607">
              <w:rPr>
                <w:rFonts w:ascii="Times New Roman" w:hAnsi="Times New Roman"/>
                <w:sz w:val="26"/>
                <w:szCs w:val="26"/>
                <w:lang w:val="sq-AL"/>
              </w:rPr>
              <w:t>saktësime</w:t>
            </w:r>
            <w:r w:rsidRPr="00C31607">
              <w:rPr>
                <w:rFonts w:ascii="Times New Roman" w:hAnsi="Times New Roman"/>
                <w:sz w:val="26"/>
                <w:szCs w:val="26"/>
                <w:lang w:val="sq-AL"/>
              </w:rPr>
              <w:t xml:space="preserve">, apo te shtohen </w:t>
            </w:r>
            <w:r w:rsidR="00DD38B5" w:rsidRPr="00C31607">
              <w:rPr>
                <w:rFonts w:ascii="Times New Roman" w:hAnsi="Times New Roman"/>
                <w:sz w:val="26"/>
                <w:szCs w:val="26"/>
                <w:lang w:val="sq-AL"/>
              </w:rPr>
              <w:t>emërtime</w:t>
            </w:r>
            <w:r w:rsidRPr="00C31607">
              <w:rPr>
                <w:rFonts w:ascii="Times New Roman" w:hAnsi="Times New Roman"/>
                <w:sz w:val="26"/>
                <w:szCs w:val="26"/>
                <w:lang w:val="sq-AL"/>
              </w:rPr>
              <w:t xml:space="preserve">, nocione me se shumti qe kane te </w:t>
            </w:r>
            <w:r w:rsidR="00DD38B5" w:rsidRPr="00C31607">
              <w:rPr>
                <w:rFonts w:ascii="Times New Roman" w:hAnsi="Times New Roman"/>
                <w:sz w:val="26"/>
                <w:szCs w:val="26"/>
                <w:lang w:val="sq-AL"/>
              </w:rPr>
              <w:t>bëjnë</w:t>
            </w:r>
            <w:r w:rsidRPr="00C31607">
              <w:rPr>
                <w:rFonts w:ascii="Times New Roman" w:hAnsi="Times New Roman"/>
                <w:sz w:val="26"/>
                <w:szCs w:val="26"/>
                <w:lang w:val="sq-AL"/>
              </w:rPr>
              <w:t xml:space="preserve"> me ”</w:t>
            </w:r>
            <w:r w:rsidR="00DD38B5" w:rsidRPr="00C31607">
              <w:rPr>
                <w:rFonts w:ascii="Times New Roman" w:hAnsi="Times New Roman"/>
                <w:sz w:val="26"/>
                <w:szCs w:val="26"/>
                <w:lang w:val="sq-AL"/>
              </w:rPr>
              <w:t>Ekonominë</w:t>
            </w:r>
            <w:r w:rsidRPr="00C31607">
              <w:rPr>
                <w:rFonts w:ascii="Times New Roman" w:hAnsi="Times New Roman"/>
                <w:sz w:val="26"/>
                <w:szCs w:val="26"/>
                <w:lang w:val="sq-AL"/>
              </w:rPr>
              <w:t xml:space="preserve"> </w:t>
            </w:r>
            <w:r w:rsidR="00DD38B5" w:rsidRPr="00C31607">
              <w:rPr>
                <w:rFonts w:ascii="Times New Roman" w:hAnsi="Times New Roman"/>
                <w:sz w:val="26"/>
                <w:szCs w:val="26"/>
                <w:lang w:val="sq-AL"/>
              </w:rPr>
              <w:t>Qarkulluese”, me</w:t>
            </w:r>
            <w:r w:rsidRPr="00C31607">
              <w:rPr>
                <w:rFonts w:ascii="Times New Roman" w:hAnsi="Times New Roman"/>
                <w:sz w:val="26"/>
                <w:szCs w:val="26"/>
                <w:lang w:val="sq-AL"/>
              </w:rPr>
              <w:t xml:space="preserve"> Riciklimin Kimik” e tjera. (me te detajuar do ti paraqesim ne takimin me grupin e </w:t>
            </w:r>
            <w:r w:rsidR="00DD38B5" w:rsidRPr="00C31607">
              <w:rPr>
                <w:rFonts w:ascii="Times New Roman" w:hAnsi="Times New Roman"/>
                <w:sz w:val="26"/>
                <w:szCs w:val="26"/>
                <w:lang w:val="sq-AL"/>
              </w:rPr>
              <w:t>punës</w:t>
            </w:r>
            <w:r w:rsidRPr="00C31607">
              <w:rPr>
                <w:rFonts w:ascii="Times New Roman" w:hAnsi="Times New Roman"/>
                <w:sz w:val="26"/>
                <w:szCs w:val="26"/>
                <w:lang w:val="sq-AL"/>
              </w:rPr>
              <w:t xml:space="preserve"> qe ka hartuar draftin)</w:t>
            </w:r>
          </w:p>
          <w:p w14:paraId="123BAA68" w14:textId="1B317D8D"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 </w:t>
            </w:r>
            <w:r w:rsidR="00DD38B5" w:rsidRPr="00C31607">
              <w:rPr>
                <w:rFonts w:ascii="Times New Roman" w:hAnsi="Times New Roman"/>
                <w:sz w:val="26"/>
                <w:szCs w:val="26"/>
                <w:lang w:val="sq-AL"/>
              </w:rPr>
              <w:t>Propozojmë</w:t>
            </w:r>
            <w:r w:rsidRPr="00C31607">
              <w:rPr>
                <w:rFonts w:ascii="Times New Roman" w:hAnsi="Times New Roman"/>
                <w:sz w:val="26"/>
                <w:szCs w:val="26"/>
                <w:lang w:val="sq-AL"/>
              </w:rPr>
              <w:t xml:space="preserve"> qe </w:t>
            </w:r>
            <w:r w:rsidR="00DD38B5" w:rsidRPr="00C31607">
              <w:rPr>
                <w:rFonts w:ascii="Times New Roman" w:hAnsi="Times New Roman"/>
                <w:sz w:val="26"/>
                <w:szCs w:val="26"/>
                <w:lang w:val="sq-AL"/>
              </w:rPr>
              <w:t>emërtimi</w:t>
            </w:r>
            <w:r w:rsidRPr="00C31607">
              <w:rPr>
                <w:rFonts w:ascii="Times New Roman" w:hAnsi="Times New Roman"/>
                <w:sz w:val="26"/>
                <w:szCs w:val="26"/>
                <w:lang w:val="sq-AL"/>
              </w:rPr>
              <w:t xml:space="preserve"> i nenit nr.6 te jete: “HIERARKIA e TRAJTIMIT te MBETJEVE“ (aktualisht: Hierarkia e mbetjeve)</w:t>
            </w:r>
          </w:p>
          <w:p w14:paraId="1605074A" w14:textId="521309B3"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3. </w:t>
            </w:r>
            <w:r w:rsidR="00DD38B5" w:rsidRPr="00C31607">
              <w:rPr>
                <w:rFonts w:ascii="Times New Roman" w:hAnsi="Times New Roman"/>
                <w:sz w:val="26"/>
                <w:szCs w:val="26"/>
                <w:lang w:val="sq-AL"/>
              </w:rPr>
              <w:t>Propozojmë</w:t>
            </w:r>
            <w:r w:rsidRPr="00C31607">
              <w:rPr>
                <w:rFonts w:ascii="Times New Roman" w:hAnsi="Times New Roman"/>
                <w:sz w:val="26"/>
                <w:szCs w:val="26"/>
                <w:lang w:val="sq-AL"/>
              </w:rPr>
              <w:t xml:space="preserve"> qe </w:t>
            </w:r>
            <w:r w:rsidR="00DD38B5" w:rsidRPr="00C31607">
              <w:rPr>
                <w:rFonts w:ascii="Times New Roman" w:hAnsi="Times New Roman"/>
                <w:sz w:val="26"/>
                <w:szCs w:val="26"/>
                <w:lang w:val="sq-AL"/>
              </w:rPr>
              <w:t>emërtimi</w:t>
            </w:r>
            <w:r w:rsidRPr="00C31607">
              <w:rPr>
                <w:rFonts w:ascii="Times New Roman" w:hAnsi="Times New Roman"/>
                <w:sz w:val="26"/>
                <w:szCs w:val="26"/>
                <w:lang w:val="sq-AL"/>
              </w:rPr>
              <w:t xml:space="preserve"> i nenit nr.10 te ndryshohet nga: “PARANDALIMI i MBETJEVE” ne “PARANDALIMI i KRIJIMIT te MBETJEVE”</w:t>
            </w:r>
          </w:p>
          <w:p w14:paraId="59F55B80" w14:textId="57AA82E8"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4. Tek neni nr.12 “PERGATITJA </w:t>
            </w:r>
            <w:r w:rsidR="00DD38B5" w:rsidRPr="00C31607">
              <w:rPr>
                <w:rFonts w:ascii="Times New Roman" w:hAnsi="Times New Roman"/>
                <w:sz w:val="26"/>
                <w:szCs w:val="26"/>
                <w:lang w:val="sq-AL"/>
              </w:rPr>
              <w:t>për</w:t>
            </w:r>
            <w:r w:rsidRPr="00C31607">
              <w:rPr>
                <w:rFonts w:ascii="Times New Roman" w:hAnsi="Times New Roman"/>
                <w:sz w:val="26"/>
                <w:szCs w:val="26"/>
                <w:lang w:val="sq-AL"/>
              </w:rPr>
              <w:t xml:space="preserve"> RIPERDORIM dhe RICIKLIM i MBETJEVE”, tek pika (2c) te shtohet apo </w:t>
            </w:r>
            <w:r w:rsidR="00DD38B5" w:rsidRPr="00C31607">
              <w:rPr>
                <w:rFonts w:ascii="Times New Roman" w:hAnsi="Times New Roman"/>
                <w:sz w:val="26"/>
                <w:szCs w:val="26"/>
                <w:lang w:val="sq-AL"/>
              </w:rPr>
              <w:t>përfshihet</w:t>
            </w:r>
            <w:r w:rsidRPr="00C31607">
              <w:rPr>
                <w:rFonts w:ascii="Times New Roman" w:hAnsi="Times New Roman"/>
                <w:sz w:val="26"/>
                <w:szCs w:val="26"/>
                <w:lang w:val="sq-AL"/>
              </w:rPr>
              <w:t xml:space="preserve"> edhe sektori privat qe </w:t>
            </w:r>
            <w:r w:rsidR="00DD38B5" w:rsidRPr="00C31607">
              <w:rPr>
                <w:rFonts w:ascii="Times New Roman" w:hAnsi="Times New Roman"/>
                <w:sz w:val="26"/>
                <w:szCs w:val="26"/>
                <w:lang w:val="sq-AL"/>
              </w:rPr>
              <w:t>merret</w:t>
            </w:r>
            <w:r w:rsidRPr="00C31607">
              <w:rPr>
                <w:rFonts w:ascii="Times New Roman" w:hAnsi="Times New Roman"/>
                <w:sz w:val="26"/>
                <w:szCs w:val="26"/>
                <w:lang w:val="sq-AL"/>
              </w:rPr>
              <w:t xml:space="preserve"> me </w:t>
            </w:r>
            <w:r w:rsidR="00DD38B5" w:rsidRPr="00C31607">
              <w:rPr>
                <w:rFonts w:ascii="Times New Roman" w:hAnsi="Times New Roman"/>
                <w:sz w:val="26"/>
                <w:szCs w:val="26"/>
                <w:lang w:val="sq-AL"/>
              </w:rPr>
              <w:t>ripërdorimin</w:t>
            </w:r>
            <w:r w:rsidRPr="00C31607">
              <w:rPr>
                <w:rFonts w:ascii="Times New Roman" w:hAnsi="Times New Roman"/>
                <w:sz w:val="26"/>
                <w:szCs w:val="26"/>
                <w:lang w:val="sq-AL"/>
              </w:rPr>
              <w:t xml:space="preserve"> dhe riciklimin (te shihet </w:t>
            </w:r>
            <w:r w:rsidR="00DD38B5" w:rsidRPr="00C31607">
              <w:rPr>
                <w:rFonts w:ascii="Times New Roman" w:hAnsi="Times New Roman"/>
                <w:sz w:val="26"/>
                <w:szCs w:val="26"/>
                <w:lang w:val="sq-AL"/>
              </w:rPr>
              <w:t>mundësia</w:t>
            </w:r>
            <w:r w:rsidRPr="00C31607">
              <w:rPr>
                <w:rFonts w:ascii="Times New Roman" w:hAnsi="Times New Roman"/>
                <w:sz w:val="26"/>
                <w:szCs w:val="26"/>
                <w:lang w:val="sq-AL"/>
              </w:rPr>
              <w:t xml:space="preserve"> te </w:t>
            </w:r>
            <w:r w:rsidR="00DD38B5" w:rsidRPr="00C31607">
              <w:rPr>
                <w:rFonts w:ascii="Times New Roman" w:hAnsi="Times New Roman"/>
                <w:sz w:val="26"/>
                <w:szCs w:val="26"/>
                <w:lang w:val="sq-AL"/>
              </w:rPr>
              <w:t>për</w:t>
            </w:r>
            <w:r w:rsidR="00832182" w:rsidRPr="00C31607">
              <w:rPr>
                <w:rFonts w:ascii="Times New Roman" w:hAnsi="Times New Roman"/>
                <w:sz w:val="26"/>
                <w:szCs w:val="26"/>
                <w:lang w:val="sq-AL"/>
              </w:rPr>
              <w:t>f</w:t>
            </w:r>
            <w:r w:rsidR="00DD38B5" w:rsidRPr="00C31607">
              <w:rPr>
                <w:rFonts w:ascii="Times New Roman" w:hAnsi="Times New Roman"/>
                <w:sz w:val="26"/>
                <w:szCs w:val="26"/>
                <w:lang w:val="sq-AL"/>
              </w:rPr>
              <w:t>shihet</w:t>
            </w:r>
            <w:r w:rsidRPr="00C31607">
              <w:rPr>
                <w:rFonts w:ascii="Times New Roman" w:hAnsi="Times New Roman"/>
                <w:sz w:val="26"/>
                <w:szCs w:val="26"/>
                <w:lang w:val="sq-AL"/>
              </w:rPr>
              <w:t xml:space="preserve"> edhe procesi i </w:t>
            </w:r>
            <w:r w:rsidR="00832182" w:rsidRPr="00C31607">
              <w:rPr>
                <w:rFonts w:ascii="Times New Roman" w:hAnsi="Times New Roman"/>
                <w:sz w:val="26"/>
                <w:szCs w:val="26"/>
                <w:lang w:val="sq-AL"/>
              </w:rPr>
              <w:t>pritshëm</w:t>
            </w:r>
            <w:r w:rsidRPr="00C31607">
              <w:rPr>
                <w:rFonts w:ascii="Times New Roman" w:hAnsi="Times New Roman"/>
                <w:sz w:val="26"/>
                <w:szCs w:val="26"/>
                <w:lang w:val="sq-AL"/>
              </w:rPr>
              <w:t xml:space="preserve"> i PZP-se).</w:t>
            </w:r>
          </w:p>
          <w:p w14:paraId="34C4317D" w14:textId="50A6BD41"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5. Tek neni nr.13 “Objektivat e </w:t>
            </w:r>
            <w:r w:rsidR="00832182" w:rsidRPr="00C31607">
              <w:rPr>
                <w:rFonts w:ascii="Times New Roman" w:hAnsi="Times New Roman"/>
                <w:sz w:val="26"/>
                <w:szCs w:val="26"/>
                <w:lang w:val="sq-AL"/>
              </w:rPr>
              <w:t>ripërdorimit</w:t>
            </w:r>
            <w:r w:rsidRPr="00C31607">
              <w:rPr>
                <w:rFonts w:ascii="Times New Roman" w:hAnsi="Times New Roman"/>
                <w:sz w:val="26"/>
                <w:szCs w:val="26"/>
                <w:lang w:val="sq-AL"/>
              </w:rPr>
              <w:t xml:space="preserve">, riciklimit dhe rikuperimit te mbetjeve“, AKEM duhet te jete institucioni qe ka </w:t>
            </w:r>
            <w:r w:rsidR="00832182" w:rsidRPr="00C31607">
              <w:rPr>
                <w:rFonts w:ascii="Times New Roman" w:hAnsi="Times New Roman"/>
                <w:sz w:val="26"/>
                <w:szCs w:val="26"/>
                <w:lang w:val="sq-AL"/>
              </w:rPr>
              <w:t>përgatitur</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gjithçka</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përshkruhet</w:t>
            </w:r>
            <w:r w:rsidRPr="00C31607">
              <w:rPr>
                <w:rFonts w:ascii="Times New Roman" w:hAnsi="Times New Roman"/>
                <w:sz w:val="26"/>
                <w:szCs w:val="26"/>
                <w:lang w:val="sq-AL"/>
              </w:rPr>
              <w:t xml:space="preserve"> me lart? Cilat </w:t>
            </w:r>
            <w:r w:rsidR="00832182" w:rsidRPr="00C31607">
              <w:rPr>
                <w:rFonts w:ascii="Times New Roman" w:hAnsi="Times New Roman"/>
                <w:sz w:val="26"/>
                <w:szCs w:val="26"/>
                <w:lang w:val="sq-AL"/>
              </w:rPr>
              <w:t>janë</w:t>
            </w:r>
            <w:r w:rsidRPr="00C31607">
              <w:rPr>
                <w:rFonts w:ascii="Times New Roman" w:hAnsi="Times New Roman"/>
                <w:sz w:val="26"/>
                <w:szCs w:val="26"/>
                <w:lang w:val="sq-AL"/>
              </w:rPr>
              <w:t xml:space="preserve"> institucionet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shqyrtimin e </w:t>
            </w:r>
            <w:r w:rsidR="00832182" w:rsidRPr="00C31607">
              <w:rPr>
                <w:rFonts w:ascii="Times New Roman" w:hAnsi="Times New Roman"/>
                <w:sz w:val="26"/>
                <w:szCs w:val="26"/>
                <w:lang w:val="sq-AL"/>
              </w:rPr>
              <w:t>kundërvajtjeve</w:t>
            </w:r>
            <w:r w:rsidRPr="00C31607">
              <w:rPr>
                <w:rFonts w:ascii="Times New Roman" w:hAnsi="Times New Roman"/>
                <w:sz w:val="26"/>
                <w:szCs w:val="26"/>
                <w:lang w:val="sq-AL"/>
              </w:rPr>
              <w:t xml:space="preserve"> administrative dhe marrjen e vendimit </w:t>
            </w:r>
            <w:r w:rsidR="00832182" w:rsidRPr="00C31607">
              <w:rPr>
                <w:rFonts w:ascii="Times New Roman" w:hAnsi="Times New Roman"/>
                <w:sz w:val="26"/>
                <w:szCs w:val="26"/>
                <w:lang w:val="sq-AL"/>
              </w:rPr>
              <w:t>përkatës</w:t>
            </w:r>
            <w:r w:rsidRPr="00C31607">
              <w:rPr>
                <w:rFonts w:ascii="Times New Roman" w:hAnsi="Times New Roman"/>
                <w:sz w:val="26"/>
                <w:szCs w:val="26"/>
                <w:lang w:val="sq-AL"/>
              </w:rPr>
              <w:t xml:space="preserve">? Lenia evazive cenon </w:t>
            </w:r>
            <w:r w:rsidR="00832182" w:rsidRPr="00C31607">
              <w:rPr>
                <w:rFonts w:ascii="Times New Roman" w:hAnsi="Times New Roman"/>
                <w:sz w:val="26"/>
                <w:szCs w:val="26"/>
                <w:lang w:val="sq-AL"/>
              </w:rPr>
              <w:t>përmbylljen</w:t>
            </w:r>
            <w:r w:rsidRPr="00C31607">
              <w:rPr>
                <w:rFonts w:ascii="Times New Roman" w:hAnsi="Times New Roman"/>
                <w:sz w:val="26"/>
                <w:szCs w:val="26"/>
                <w:lang w:val="sq-AL"/>
              </w:rPr>
              <w:t xml:space="preserve"> me sukses te procesit…!!!!!!</w:t>
            </w:r>
          </w:p>
          <w:p w14:paraId="65AB6924" w14:textId="2304105B"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6. Tek neni nr.6 “</w:t>
            </w:r>
            <w:r w:rsidR="00832182" w:rsidRPr="00C31607">
              <w:rPr>
                <w:rFonts w:ascii="Times New Roman" w:hAnsi="Times New Roman"/>
                <w:sz w:val="26"/>
                <w:szCs w:val="26"/>
                <w:lang w:val="sq-AL"/>
              </w:rPr>
              <w:t>Asgjësimi</w:t>
            </w:r>
            <w:r w:rsidRPr="00C31607">
              <w:rPr>
                <w:rFonts w:ascii="Times New Roman" w:hAnsi="Times New Roman"/>
                <w:sz w:val="26"/>
                <w:szCs w:val="26"/>
                <w:lang w:val="sq-AL"/>
              </w:rPr>
              <w:t xml:space="preserve"> i mbetjeve”, tek pika (2) ne fund te </w:t>
            </w:r>
            <w:r w:rsidRPr="00C31607">
              <w:rPr>
                <w:rFonts w:ascii="Times New Roman" w:hAnsi="Times New Roman"/>
                <w:sz w:val="26"/>
                <w:szCs w:val="26"/>
                <w:lang w:val="sq-AL"/>
              </w:rPr>
              <w:lastRenderedPageBreak/>
              <w:t xml:space="preserve">shtohen edhe </w:t>
            </w:r>
            <w:r w:rsidR="00832182" w:rsidRPr="00C31607">
              <w:rPr>
                <w:rFonts w:ascii="Times New Roman" w:hAnsi="Times New Roman"/>
                <w:sz w:val="26"/>
                <w:szCs w:val="26"/>
                <w:lang w:val="sq-AL"/>
              </w:rPr>
              <w:t>fjalët</w:t>
            </w:r>
            <w:r w:rsidRPr="00C31607">
              <w:rPr>
                <w:rFonts w:ascii="Times New Roman" w:hAnsi="Times New Roman"/>
                <w:sz w:val="26"/>
                <w:szCs w:val="26"/>
                <w:lang w:val="sq-AL"/>
              </w:rPr>
              <w:t xml:space="preserve">: dhe </w:t>
            </w:r>
            <w:r w:rsidR="00832182" w:rsidRPr="00C31607">
              <w:rPr>
                <w:rFonts w:ascii="Times New Roman" w:hAnsi="Times New Roman"/>
                <w:sz w:val="26"/>
                <w:szCs w:val="26"/>
                <w:lang w:val="sq-AL"/>
              </w:rPr>
              <w:t>ekonominë</w:t>
            </w:r>
            <w:r w:rsidRPr="00C31607">
              <w:rPr>
                <w:rFonts w:ascii="Times New Roman" w:hAnsi="Times New Roman"/>
                <w:sz w:val="26"/>
                <w:szCs w:val="26"/>
                <w:lang w:val="sq-AL"/>
              </w:rPr>
              <w:t xml:space="preserve"> e vendit.</w:t>
            </w:r>
          </w:p>
          <w:p w14:paraId="7BED7705" w14:textId="3AACDA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7. KREU III, SEKSIONI PERGJEGJESIA PER “MIM”, </w:t>
            </w:r>
            <w:r w:rsidR="00832182" w:rsidRPr="00C31607">
              <w:rPr>
                <w:rFonts w:ascii="Times New Roman" w:hAnsi="Times New Roman"/>
                <w:sz w:val="26"/>
                <w:szCs w:val="26"/>
                <w:lang w:val="sq-AL"/>
              </w:rPr>
              <w:t>propozojmë</w:t>
            </w:r>
            <w:r w:rsidRPr="00C31607">
              <w:rPr>
                <w:rFonts w:ascii="Times New Roman" w:hAnsi="Times New Roman"/>
                <w:sz w:val="26"/>
                <w:szCs w:val="26"/>
                <w:lang w:val="sq-AL"/>
              </w:rPr>
              <w:t xml:space="preserve"> te shtohet pika (e): </w:t>
            </w:r>
            <w:r w:rsidR="00832182" w:rsidRPr="00C31607">
              <w:rPr>
                <w:rFonts w:ascii="Times New Roman" w:hAnsi="Times New Roman"/>
                <w:sz w:val="26"/>
                <w:szCs w:val="26"/>
                <w:lang w:val="sq-AL"/>
              </w:rPr>
              <w:t>Bashkitë</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janë</w:t>
            </w:r>
            <w:r w:rsidRPr="00C31607">
              <w:rPr>
                <w:rFonts w:ascii="Times New Roman" w:hAnsi="Times New Roman"/>
                <w:sz w:val="26"/>
                <w:szCs w:val="26"/>
                <w:lang w:val="sq-AL"/>
              </w:rPr>
              <w:t xml:space="preserve"> te detyruara te </w:t>
            </w:r>
            <w:r w:rsidR="00832182" w:rsidRPr="00C31607">
              <w:rPr>
                <w:rFonts w:ascii="Times New Roman" w:hAnsi="Times New Roman"/>
                <w:sz w:val="26"/>
                <w:szCs w:val="26"/>
                <w:lang w:val="sq-AL"/>
              </w:rPr>
              <w:t>lejojnë</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bashkëveprojnë</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nëse</w:t>
            </w:r>
            <w:r w:rsidRPr="00C31607">
              <w:rPr>
                <w:rFonts w:ascii="Times New Roman" w:hAnsi="Times New Roman"/>
                <w:sz w:val="26"/>
                <w:szCs w:val="26"/>
                <w:lang w:val="sq-AL"/>
              </w:rPr>
              <w:t xml:space="preserve"> kane interes) Operatoret Ekonomike qe </w:t>
            </w:r>
            <w:r w:rsidR="00832182" w:rsidRPr="00C31607">
              <w:rPr>
                <w:rFonts w:ascii="Times New Roman" w:hAnsi="Times New Roman"/>
                <w:sz w:val="26"/>
                <w:szCs w:val="26"/>
                <w:lang w:val="sq-AL"/>
              </w:rPr>
              <w:t>zbatojnë</w:t>
            </w:r>
            <w:r w:rsidRPr="00C31607">
              <w:rPr>
                <w:rFonts w:ascii="Times New Roman" w:hAnsi="Times New Roman"/>
                <w:sz w:val="26"/>
                <w:szCs w:val="26"/>
                <w:lang w:val="sq-AL"/>
              </w:rPr>
              <w:t xml:space="preserve"> PZP-ne te </w:t>
            </w:r>
            <w:r w:rsidR="00832182" w:rsidRPr="00C31607">
              <w:rPr>
                <w:rFonts w:ascii="Times New Roman" w:hAnsi="Times New Roman"/>
                <w:sz w:val="26"/>
                <w:szCs w:val="26"/>
                <w:lang w:val="sq-AL"/>
              </w:rPr>
              <w:t>investojnë</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ndërtojnë</w:t>
            </w:r>
            <w:r w:rsidRPr="00C31607">
              <w:rPr>
                <w:rFonts w:ascii="Times New Roman" w:hAnsi="Times New Roman"/>
                <w:sz w:val="26"/>
                <w:szCs w:val="26"/>
                <w:lang w:val="sq-AL"/>
              </w:rPr>
              <w:t xml:space="preserve"> sistemet e tyre te pavarura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grumbullimin, transportimin e trajtimin final te rrymave te mbetjeve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te cilat i detyron ligji……</w:t>
            </w:r>
          </w:p>
          <w:p w14:paraId="5FFBFF10" w14:textId="0795BE70"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8. Neni 16 “</w:t>
            </w:r>
            <w:r w:rsidR="00832182" w:rsidRPr="00C31607">
              <w:rPr>
                <w:rFonts w:ascii="Times New Roman" w:hAnsi="Times New Roman"/>
                <w:sz w:val="26"/>
                <w:szCs w:val="26"/>
                <w:lang w:val="sq-AL"/>
              </w:rPr>
              <w:t>Përgjegjësia</w:t>
            </w:r>
            <w:r w:rsidRPr="00C31607">
              <w:rPr>
                <w:rFonts w:ascii="Times New Roman" w:hAnsi="Times New Roman"/>
                <w:sz w:val="26"/>
                <w:szCs w:val="26"/>
                <w:lang w:val="sq-AL"/>
              </w:rPr>
              <w:t xml:space="preserve"> e krijuesit ose </w:t>
            </w:r>
            <w:r w:rsidR="00832182" w:rsidRPr="00C31607">
              <w:rPr>
                <w:rFonts w:ascii="Times New Roman" w:hAnsi="Times New Roman"/>
                <w:sz w:val="26"/>
                <w:szCs w:val="26"/>
                <w:lang w:val="sq-AL"/>
              </w:rPr>
              <w:t>zotëruesit</w:t>
            </w:r>
            <w:r w:rsidRPr="00C31607">
              <w:rPr>
                <w:rFonts w:ascii="Times New Roman" w:hAnsi="Times New Roman"/>
                <w:sz w:val="26"/>
                <w:szCs w:val="26"/>
                <w:lang w:val="sq-AL"/>
              </w:rPr>
              <w:t xml:space="preserve"> te mbetjeve“, ne </w:t>
            </w:r>
            <w:r w:rsidR="00832182" w:rsidRPr="00C31607">
              <w:rPr>
                <w:rFonts w:ascii="Times New Roman" w:hAnsi="Times New Roman"/>
                <w:sz w:val="26"/>
                <w:szCs w:val="26"/>
                <w:lang w:val="sq-AL"/>
              </w:rPr>
              <w:t>përfundim</w:t>
            </w:r>
            <w:r w:rsidRPr="00C31607">
              <w:rPr>
                <w:rFonts w:ascii="Times New Roman" w:hAnsi="Times New Roman"/>
                <w:sz w:val="26"/>
                <w:szCs w:val="26"/>
                <w:lang w:val="sq-AL"/>
              </w:rPr>
              <w:t xml:space="preserve"> te </w:t>
            </w:r>
            <w:r w:rsidR="00832182" w:rsidRPr="00C31607">
              <w:rPr>
                <w:rFonts w:ascii="Times New Roman" w:hAnsi="Times New Roman"/>
                <w:sz w:val="26"/>
                <w:szCs w:val="26"/>
                <w:lang w:val="sq-AL"/>
              </w:rPr>
              <w:t>pikës</w:t>
            </w:r>
            <w:r w:rsidRPr="00C31607">
              <w:rPr>
                <w:rFonts w:ascii="Times New Roman" w:hAnsi="Times New Roman"/>
                <w:sz w:val="26"/>
                <w:szCs w:val="26"/>
                <w:lang w:val="sq-AL"/>
              </w:rPr>
              <w:t xml:space="preserve"> (2) thuhet “</w:t>
            </w:r>
            <w:r w:rsidR="00832182" w:rsidRPr="00C31607">
              <w:rPr>
                <w:rFonts w:ascii="Times New Roman" w:hAnsi="Times New Roman"/>
                <w:sz w:val="26"/>
                <w:szCs w:val="26"/>
                <w:lang w:val="sq-AL"/>
              </w:rPr>
              <w:t>përveç</w:t>
            </w:r>
            <w:r w:rsidRPr="00C31607">
              <w:rPr>
                <w:rFonts w:ascii="Times New Roman" w:hAnsi="Times New Roman"/>
                <w:sz w:val="26"/>
                <w:szCs w:val="26"/>
                <w:lang w:val="sq-AL"/>
              </w:rPr>
              <w:t xml:space="preserve"> rasteve te rregulluara ne piken (3) te </w:t>
            </w:r>
            <w:r w:rsidR="00832182" w:rsidRPr="00C31607">
              <w:rPr>
                <w:rFonts w:ascii="Times New Roman" w:hAnsi="Times New Roman"/>
                <w:sz w:val="26"/>
                <w:szCs w:val="26"/>
                <w:lang w:val="sq-AL"/>
              </w:rPr>
              <w:t>këtij</w:t>
            </w:r>
            <w:r w:rsidRPr="00C31607">
              <w:rPr>
                <w:rFonts w:ascii="Times New Roman" w:hAnsi="Times New Roman"/>
                <w:sz w:val="26"/>
                <w:szCs w:val="26"/>
                <w:lang w:val="sq-AL"/>
              </w:rPr>
              <w:t xml:space="preserve"> neni”. Ne draftin qe ne disponoj nuk ekziston </w:t>
            </w:r>
            <w:r w:rsidR="00832182" w:rsidRPr="00C31607">
              <w:rPr>
                <w:rFonts w:ascii="Times New Roman" w:hAnsi="Times New Roman"/>
                <w:sz w:val="26"/>
                <w:szCs w:val="26"/>
                <w:lang w:val="sq-AL"/>
              </w:rPr>
              <w:t>një</w:t>
            </w:r>
            <w:r w:rsidRPr="00C31607">
              <w:rPr>
                <w:rFonts w:ascii="Times New Roman" w:hAnsi="Times New Roman"/>
                <w:sz w:val="26"/>
                <w:szCs w:val="26"/>
                <w:lang w:val="sq-AL"/>
              </w:rPr>
              <w:t xml:space="preserve"> pike (3) ne </w:t>
            </w:r>
            <w:r w:rsidR="00832182" w:rsidRPr="00C31607">
              <w:rPr>
                <w:rFonts w:ascii="Times New Roman" w:hAnsi="Times New Roman"/>
                <w:sz w:val="26"/>
                <w:szCs w:val="26"/>
                <w:lang w:val="sq-AL"/>
              </w:rPr>
              <w:t>këtë</w:t>
            </w:r>
            <w:r w:rsidRPr="00C31607">
              <w:rPr>
                <w:rFonts w:ascii="Times New Roman" w:hAnsi="Times New Roman"/>
                <w:sz w:val="26"/>
                <w:szCs w:val="26"/>
                <w:lang w:val="sq-AL"/>
              </w:rPr>
              <w:t xml:space="preserve"> nen!</w:t>
            </w:r>
          </w:p>
          <w:p w14:paraId="5ABA1552" w14:textId="2FBF0000" w:rsidR="005C3CC1"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9. NENI 17 “PERGJEGJESIA E ZGJERUAR E PRODHUESIT“, ne </w:t>
            </w:r>
            <w:r w:rsidR="00832182" w:rsidRPr="00C31607">
              <w:rPr>
                <w:rFonts w:ascii="Times New Roman" w:hAnsi="Times New Roman"/>
                <w:sz w:val="26"/>
                <w:szCs w:val="26"/>
                <w:lang w:val="sq-AL"/>
              </w:rPr>
              <w:t>përfundim</w:t>
            </w:r>
            <w:r w:rsidRPr="00C31607">
              <w:rPr>
                <w:rFonts w:ascii="Times New Roman" w:hAnsi="Times New Roman"/>
                <w:sz w:val="26"/>
                <w:szCs w:val="26"/>
                <w:lang w:val="sq-AL"/>
              </w:rPr>
              <w:t xml:space="preserve"> te </w:t>
            </w:r>
            <w:r w:rsidR="00832182" w:rsidRPr="00C31607">
              <w:rPr>
                <w:rFonts w:ascii="Times New Roman" w:hAnsi="Times New Roman"/>
                <w:sz w:val="26"/>
                <w:szCs w:val="26"/>
                <w:lang w:val="sq-AL"/>
              </w:rPr>
              <w:t>pikës</w:t>
            </w:r>
            <w:r w:rsidRPr="00C31607">
              <w:rPr>
                <w:rFonts w:ascii="Times New Roman" w:hAnsi="Times New Roman"/>
                <w:sz w:val="26"/>
                <w:szCs w:val="26"/>
                <w:lang w:val="sq-AL"/>
              </w:rPr>
              <w:t xml:space="preserve"> (2) qe </w:t>
            </w:r>
            <w:r w:rsidR="00832182" w:rsidRPr="00C31607">
              <w:rPr>
                <w:rFonts w:ascii="Times New Roman" w:hAnsi="Times New Roman"/>
                <w:sz w:val="26"/>
                <w:szCs w:val="26"/>
                <w:lang w:val="sq-AL"/>
              </w:rPr>
              <w:t>është</w:t>
            </w:r>
            <w:r w:rsidRPr="00C31607">
              <w:rPr>
                <w:rFonts w:ascii="Times New Roman" w:hAnsi="Times New Roman"/>
                <w:sz w:val="26"/>
                <w:szCs w:val="26"/>
                <w:lang w:val="sq-AL"/>
              </w:rPr>
              <w:t xml:space="preserve"> mbetja dhe trajtimi </w:t>
            </w:r>
            <w:r w:rsidR="00832182" w:rsidRPr="00C31607">
              <w:rPr>
                <w:rFonts w:ascii="Times New Roman" w:hAnsi="Times New Roman"/>
                <w:sz w:val="26"/>
                <w:szCs w:val="26"/>
                <w:lang w:val="sq-AL"/>
              </w:rPr>
              <w:t>përfundimtar</w:t>
            </w:r>
            <w:r w:rsidRPr="00C31607">
              <w:rPr>
                <w:rFonts w:ascii="Times New Roman" w:hAnsi="Times New Roman"/>
                <w:sz w:val="26"/>
                <w:szCs w:val="26"/>
                <w:lang w:val="sq-AL"/>
              </w:rPr>
              <w:t xml:space="preserve"> i saj ne zbatim te ligjit ..(</w:t>
            </w:r>
            <w:r w:rsidR="00832182" w:rsidRPr="00C31607">
              <w:rPr>
                <w:rFonts w:ascii="Times New Roman" w:hAnsi="Times New Roman"/>
                <w:sz w:val="26"/>
                <w:szCs w:val="26"/>
                <w:lang w:val="sq-AL"/>
              </w:rPr>
              <w:t>përkatës</w:t>
            </w:r>
            <w:r w:rsidRPr="00C31607">
              <w:rPr>
                <w:rFonts w:ascii="Times New Roman" w:hAnsi="Times New Roman"/>
                <w:sz w:val="26"/>
                <w:szCs w:val="26"/>
                <w:lang w:val="sq-AL"/>
              </w:rPr>
              <w:t xml:space="preserve">).?. Tek pika 4- thuhet: te </w:t>
            </w:r>
            <w:r w:rsidR="00832182" w:rsidRPr="00C31607">
              <w:rPr>
                <w:rFonts w:ascii="Times New Roman" w:hAnsi="Times New Roman"/>
                <w:sz w:val="26"/>
                <w:szCs w:val="26"/>
                <w:lang w:val="sq-AL"/>
              </w:rPr>
              <w:t>përmendura</w:t>
            </w:r>
            <w:r w:rsidRPr="00C31607">
              <w:rPr>
                <w:rFonts w:ascii="Times New Roman" w:hAnsi="Times New Roman"/>
                <w:sz w:val="26"/>
                <w:szCs w:val="26"/>
                <w:lang w:val="sq-AL"/>
              </w:rPr>
              <w:t xml:space="preserve"> ne piken … te </w:t>
            </w:r>
            <w:r w:rsidR="00832182" w:rsidRPr="00C31607">
              <w:rPr>
                <w:rFonts w:ascii="Times New Roman" w:hAnsi="Times New Roman"/>
                <w:sz w:val="26"/>
                <w:szCs w:val="26"/>
                <w:lang w:val="sq-AL"/>
              </w:rPr>
              <w:t>këtij</w:t>
            </w:r>
            <w:r w:rsidRPr="00C31607">
              <w:rPr>
                <w:rFonts w:ascii="Times New Roman" w:hAnsi="Times New Roman"/>
                <w:sz w:val="26"/>
                <w:szCs w:val="26"/>
                <w:lang w:val="sq-AL"/>
              </w:rPr>
              <w:t xml:space="preserve"> neni….(nuk ka </w:t>
            </w:r>
            <w:r w:rsidR="00832182" w:rsidRPr="00C31607">
              <w:rPr>
                <w:rFonts w:ascii="Times New Roman" w:hAnsi="Times New Roman"/>
                <w:sz w:val="26"/>
                <w:szCs w:val="26"/>
                <w:lang w:val="sq-AL"/>
              </w:rPr>
              <w:t>numër</w:t>
            </w:r>
            <w:r w:rsidRPr="00C31607">
              <w:rPr>
                <w:rFonts w:ascii="Times New Roman" w:hAnsi="Times New Roman"/>
                <w:sz w:val="26"/>
                <w:szCs w:val="26"/>
                <w:lang w:val="sq-AL"/>
              </w:rPr>
              <w:t xml:space="preserve"> te </w:t>
            </w:r>
            <w:r w:rsidR="00832182" w:rsidRPr="00C31607">
              <w:rPr>
                <w:rFonts w:ascii="Times New Roman" w:hAnsi="Times New Roman"/>
                <w:sz w:val="26"/>
                <w:szCs w:val="26"/>
                <w:lang w:val="sq-AL"/>
              </w:rPr>
              <w:t>pikës</w:t>
            </w:r>
            <w:r w:rsidRPr="00C31607">
              <w:rPr>
                <w:rFonts w:ascii="Times New Roman" w:hAnsi="Times New Roman"/>
                <w:sz w:val="26"/>
                <w:szCs w:val="26"/>
                <w:lang w:val="sq-AL"/>
              </w:rPr>
              <w:t xml:space="preserve"> se nenit). Pika nr.(6) mbetet e paqarte se </w:t>
            </w:r>
            <w:r w:rsidR="00832182" w:rsidRPr="00C31607">
              <w:rPr>
                <w:rFonts w:ascii="Times New Roman" w:hAnsi="Times New Roman"/>
                <w:sz w:val="26"/>
                <w:szCs w:val="26"/>
                <w:lang w:val="sq-AL"/>
              </w:rPr>
              <w:t>çfarë</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kërkon</w:t>
            </w:r>
            <w:r w:rsidRPr="00C31607">
              <w:rPr>
                <w:rFonts w:ascii="Times New Roman" w:hAnsi="Times New Roman"/>
                <w:sz w:val="26"/>
                <w:szCs w:val="26"/>
                <w:lang w:val="sq-AL"/>
              </w:rPr>
              <w:t xml:space="preserve"> te </w:t>
            </w:r>
            <w:r w:rsidR="00832182" w:rsidRPr="00C31607">
              <w:rPr>
                <w:rFonts w:ascii="Times New Roman" w:hAnsi="Times New Roman"/>
                <w:sz w:val="26"/>
                <w:szCs w:val="26"/>
                <w:lang w:val="sq-AL"/>
              </w:rPr>
              <w:t>saktësojë</w:t>
            </w:r>
            <w:r w:rsidRPr="00C31607">
              <w:rPr>
                <w:rFonts w:ascii="Times New Roman" w:hAnsi="Times New Roman"/>
                <w:sz w:val="26"/>
                <w:szCs w:val="26"/>
                <w:lang w:val="sq-AL"/>
              </w:rPr>
              <w:t>!</w:t>
            </w:r>
          </w:p>
        </w:tc>
        <w:tc>
          <w:tcPr>
            <w:tcW w:w="1710" w:type="dxa"/>
          </w:tcPr>
          <w:p w14:paraId="5AC15E74" w14:textId="75BFDD38" w:rsidR="005C3CC1"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Bashkimi i Prodhuesve Shqiptar</w:t>
            </w:r>
            <w:r w:rsidR="000F024B" w:rsidRPr="00C31607">
              <w:rPr>
                <w:rFonts w:ascii="Times New Roman" w:hAnsi="Times New Roman"/>
                <w:sz w:val="26"/>
                <w:szCs w:val="26"/>
                <w:lang w:val="sq-AL"/>
              </w:rPr>
              <w:t>ë</w:t>
            </w:r>
            <w:r w:rsidRPr="00C31607">
              <w:rPr>
                <w:rFonts w:ascii="Times New Roman" w:hAnsi="Times New Roman"/>
                <w:sz w:val="26"/>
                <w:szCs w:val="26"/>
                <w:lang w:val="sq-AL"/>
              </w:rPr>
              <w:t xml:space="preserve"> </w:t>
            </w:r>
          </w:p>
        </w:tc>
        <w:tc>
          <w:tcPr>
            <w:tcW w:w="1620" w:type="dxa"/>
          </w:tcPr>
          <w:p w14:paraId="321A11BA" w14:textId="0C16CA3F" w:rsidR="00895E47" w:rsidRPr="00C31607" w:rsidRDefault="00853C7A" w:rsidP="00C31607">
            <w:pPr>
              <w:contextualSpacing/>
              <w:rPr>
                <w:rFonts w:ascii="Times New Roman" w:hAnsi="Times New Roman"/>
                <w:sz w:val="26"/>
                <w:szCs w:val="26"/>
                <w:lang w:val="sq-AL"/>
              </w:rPr>
            </w:pPr>
            <w:r>
              <w:rPr>
                <w:rFonts w:ascii="Times New Roman" w:hAnsi="Times New Roman"/>
                <w:sz w:val="26"/>
                <w:szCs w:val="26"/>
                <w:lang w:val="sq-AL"/>
              </w:rPr>
              <w:t>Pranuar pjes</w:t>
            </w:r>
            <w:r w:rsidR="00222CBD">
              <w:rPr>
                <w:rFonts w:ascii="Times New Roman" w:hAnsi="Times New Roman"/>
                <w:sz w:val="26"/>
                <w:szCs w:val="26"/>
                <w:lang w:val="sq-AL"/>
              </w:rPr>
              <w:t>ë</w:t>
            </w:r>
            <w:r>
              <w:rPr>
                <w:rFonts w:ascii="Times New Roman" w:hAnsi="Times New Roman"/>
                <w:sz w:val="26"/>
                <w:szCs w:val="26"/>
                <w:lang w:val="sq-AL"/>
              </w:rPr>
              <w:t>risht</w:t>
            </w:r>
          </w:p>
          <w:p w14:paraId="28F37728" w14:textId="1559BCF5" w:rsidR="00BC24D8" w:rsidRPr="00C31607" w:rsidRDefault="00BC24D8"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 </w:t>
            </w:r>
          </w:p>
        </w:tc>
        <w:tc>
          <w:tcPr>
            <w:tcW w:w="1800" w:type="dxa"/>
          </w:tcPr>
          <w:p w14:paraId="773ADFB7" w14:textId="7AA73943" w:rsidR="005C3CC1"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transpozuar sipas nenit 4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Direktiv</w:t>
            </w:r>
            <w:r w:rsidR="003B0B94" w:rsidRPr="00C31607">
              <w:rPr>
                <w:rFonts w:ascii="Times New Roman" w:hAnsi="Times New Roman"/>
                <w:sz w:val="26"/>
                <w:szCs w:val="26"/>
                <w:lang w:val="sq-AL"/>
              </w:rPr>
              <w:t>ë</w:t>
            </w:r>
            <w:r w:rsidRPr="00C31607">
              <w:rPr>
                <w:rFonts w:ascii="Times New Roman" w:hAnsi="Times New Roman"/>
                <w:sz w:val="26"/>
                <w:szCs w:val="26"/>
                <w:lang w:val="sq-AL"/>
              </w:rPr>
              <w:t>s kuad</w:t>
            </w:r>
            <w:r w:rsidR="003B0B94" w:rsidRPr="00C31607">
              <w:rPr>
                <w:rFonts w:ascii="Times New Roman" w:hAnsi="Times New Roman"/>
                <w:sz w:val="26"/>
                <w:szCs w:val="26"/>
                <w:lang w:val="sq-AL"/>
              </w:rPr>
              <w:t>ë</w:t>
            </w:r>
            <w:r w:rsidRPr="00C31607">
              <w:rPr>
                <w:rFonts w:ascii="Times New Roman" w:hAnsi="Times New Roman"/>
                <w:sz w:val="26"/>
                <w:szCs w:val="26"/>
                <w:lang w:val="sq-AL"/>
              </w:rPr>
              <w:t>r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mbetjeve</w:t>
            </w:r>
            <w:r w:rsidR="003B0B94" w:rsidRPr="00C31607">
              <w:rPr>
                <w:rFonts w:ascii="Times New Roman" w:hAnsi="Times New Roman"/>
                <w:sz w:val="26"/>
                <w:szCs w:val="26"/>
                <w:lang w:val="sq-AL"/>
              </w:rPr>
              <w:t>.</w:t>
            </w:r>
          </w:p>
          <w:p w14:paraId="348E78FB" w14:textId="12AEC060" w:rsidR="00A5289E" w:rsidRPr="00C31607" w:rsidRDefault="00A5289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 </w:t>
            </w:r>
            <w:r w:rsidR="003B0B94" w:rsidRPr="00C31607">
              <w:rPr>
                <w:rFonts w:ascii="Times New Roman" w:hAnsi="Times New Roman"/>
                <w:sz w:val="26"/>
                <w:szCs w:val="26"/>
                <w:lang w:val="sq-AL"/>
              </w:rPr>
              <w:t>Ë</w:t>
            </w:r>
            <w:r w:rsidR="00947E84"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00947E84" w:rsidRPr="00C31607">
              <w:rPr>
                <w:rFonts w:ascii="Times New Roman" w:hAnsi="Times New Roman"/>
                <w:sz w:val="26"/>
                <w:szCs w:val="26"/>
                <w:lang w:val="sq-AL"/>
              </w:rPr>
              <w:t xml:space="preserve"> transpozuar sipas nenit 9 t</w:t>
            </w:r>
            <w:r w:rsidR="003B0B94" w:rsidRPr="00C31607">
              <w:rPr>
                <w:rFonts w:ascii="Times New Roman" w:hAnsi="Times New Roman"/>
                <w:sz w:val="26"/>
                <w:szCs w:val="26"/>
                <w:lang w:val="sq-AL"/>
              </w:rPr>
              <w:t>ë</w:t>
            </w:r>
            <w:r w:rsidR="00947E84" w:rsidRPr="00C31607">
              <w:rPr>
                <w:rFonts w:ascii="Times New Roman" w:hAnsi="Times New Roman"/>
                <w:sz w:val="26"/>
                <w:szCs w:val="26"/>
                <w:lang w:val="sq-AL"/>
              </w:rPr>
              <w:t xml:space="preserve"> direktiv</w:t>
            </w:r>
            <w:r w:rsidR="003B0B94" w:rsidRPr="00C31607">
              <w:rPr>
                <w:rFonts w:ascii="Times New Roman" w:hAnsi="Times New Roman"/>
                <w:sz w:val="26"/>
                <w:szCs w:val="26"/>
                <w:lang w:val="sq-AL"/>
              </w:rPr>
              <w:t>ë</w:t>
            </w:r>
            <w:r w:rsidR="00947E84" w:rsidRPr="00C31607">
              <w:rPr>
                <w:rFonts w:ascii="Times New Roman" w:hAnsi="Times New Roman"/>
                <w:sz w:val="26"/>
                <w:szCs w:val="26"/>
                <w:lang w:val="sq-AL"/>
              </w:rPr>
              <w:t>s kuad</w:t>
            </w:r>
            <w:r w:rsidR="003B0B94" w:rsidRPr="00C31607">
              <w:rPr>
                <w:rFonts w:ascii="Times New Roman" w:hAnsi="Times New Roman"/>
                <w:sz w:val="26"/>
                <w:szCs w:val="26"/>
                <w:lang w:val="sq-AL"/>
              </w:rPr>
              <w:t>ë</w:t>
            </w:r>
            <w:r w:rsidR="00947E84" w:rsidRPr="00C31607">
              <w:rPr>
                <w:rFonts w:ascii="Times New Roman" w:hAnsi="Times New Roman"/>
                <w:sz w:val="26"/>
                <w:szCs w:val="26"/>
                <w:lang w:val="sq-AL"/>
              </w:rPr>
              <w:t>r t</w:t>
            </w:r>
            <w:r w:rsidR="003B0B94" w:rsidRPr="00C31607">
              <w:rPr>
                <w:rFonts w:ascii="Times New Roman" w:hAnsi="Times New Roman"/>
                <w:sz w:val="26"/>
                <w:szCs w:val="26"/>
                <w:lang w:val="sq-AL"/>
              </w:rPr>
              <w:t>ë</w:t>
            </w:r>
            <w:r w:rsidR="00947E84" w:rsidRPr="00C31607">
              <w:rPr>
                <w:rFonts w:ascii="Times New Roman" w:hAnsi="Times New Roman"/>
                <w:sz w:val="26"/>
                <w:szCs w:val="26"/>
                <w:lang w:val="sq-AL"/>
              </w:rPr>
              <w:t xml:space="preserve"> mbetjeve</w:t>
            </w:r>
            <w:r w:rsidR="003B0B94" w:rsidRPr="00C31607">
              <w:rPr>
                <w:rFonts w:ascii="Times New Roman" w:hAnsi="Times New Roman"/>
                <w:sz w:val="26"/>
                <w:szCs w:val="26"/>
                <w:lang w:val="sq-AL"/>
              </w:rPr>
              <w:t>.</w:t>
            </w:r>
            <w:r w:rsidR="00947E84" w:rsidRPr="00C31607">
              <w:rPr>
                <w:rFonts w:ascii="Times New Roman" w:hAnsi="Times New Roman"/>
                <w:sz w:val="26"/>
                <w:szCs w:val="26"/>
                <w:lang w:val="sq-AL"/>
              </w:rPr>
              <w:t xml:space="preserve"> </w:t>
            </w:r>
          </w:p>
          <w:p w14:paraId="6108DDF6" w14:textId="3307737E" w:rsidR="00947E84" w:rsidRPr="00C31607" w:rsidRDefault="00947E84"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3.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transpozuar sipas nenit 9 direktiv</w:t>
            </w:r>
            <w:r w:rsidR="003B0B94" w:rsidRPr="00C31607">
              <w:rPr>
                <w:rFonts w:ascii="Times New Roman" w:hAnsi="Times New Roman"/>
                <w:sz w:val="26"/>
                <w:szCs w:val="26"/>
                <w:lang w:val="sq-AL"/>
              </w:rPr>
              <w:t>ë</w:t>
            </w:r>
            <w:r w:rsidRPr="00C31607">
              <w:rPr>
                <w:rFonts w:ascii="Times New Roman" w:hAnsi="Times New Roman"/>
                <w:sz w:val="26"/>
                <w:szCs w:val="26"/>
                <w:lang w:val="sq-AL"/>
              </w:rPr>
              <w:t>s kuad</w:t>
            </w:r>
            <w:r w:rsidR="003B0B94" w:rsidRPr="00C31607">
              <w:rPr>
                <w:rFonts w:ascii="Times New Roman" w:hAnsi="Times New Roman"/>
                <w:sz w:val="26"/>
                <w:szCs w:val="26"/>
                <w:lang w:val="sq-AL"/>
              </w:rPr>
              <w:t>ë</w:t>
            </w:r>
            <w:r w:rsidRPr="00C31607">
              <w:rPr>
                <w:rFonts w:ascii="Times New Roman" w:hAnsi="Times New Roman"/>
                <w:sz w:val="26"/>
                <w:szCs w:val="26"/>
                <w:lang w:val="sq-AL"/>
              </w:rPr>
              <w:t>r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mbetjeve</w:t>
            </w:r>
            <w:r w:rsidR="003B0B94" w:rsidRPr="00C31607">
              <w:rPr>
                <w:rFonts w:ascii="Times New Roman" w:hAnsi="Times New Roman"/>
                <w:sz w:val="26"/>
                <w:szCs w:val="26"/>
                <w:lang w:val="sq-AL"/>
              </w:rPr>
              <w:t>.</w:t>
            </w:r>
          </w:p>
          <w:p w14:paraId="3B092711" w14:textId="6C2AE5E0" w:rsidR="005C3CC1" w:rsidRPr="00C31607" w:rsidRDefault="00947E84" w:rsidP="00C31607">
            <w:pPr>
              <w:contextualSpacing/>
              <w:rPr>
                <w:rFonts w:ascii="Times New Roman" w:hAnsi="Times New Roman"/>
                <w:sz w:val="26"/>
                <w:szCs w:val="26"/>
                <w:lang w:val="sq-AL"/>
              </w:rPr>
            </w:pPr>
            <w:r w:rsidRPr="00C31607">
              <w:rPr>
                <w:rFonts w:ascii="Times New Roman" w:hAnsi="Times New Roman"/>
                <w:sz w:val="26"/>
                <w:szCs w:val="26"/>
                <w:lang w:val="sq-AL"/>
              </w:rPr>
              <w:t>4. Shtuar te pika d tek neni 12</w:t>
            </w:r>
            <w:r w:rsidR="003B0B94" w:rsidRPr="00C31607">
              <w:rPr>
                <w:rFonts w:ascii="Times New Roman" w:hAnsi="Times New Roman"/>
                <w:sz w:val="26"/>
                <w:szCs w:val="26"/>
                <w:lang w:val="sq-AL"/>
              </w:rPr>
              <w:t>.</w:t>
            </w:r>
          </w:p>
          <w:p w14:paraId="15668E7C" w14:textId="145C78A4" w:rsidR="00947E84" w:rsidRPr="00C31607" w:rsidRDefault="00947E84"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5.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parashikuar procesi i njoftimit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organeve kompetente (pika 3).</w:t>
            </w:r>
          </w:p>
          <w:p w14:paraId="10F60A6B" w14:textId="048D8EF3" w:rsidR="00947E84" w:rsidRPr="00C31607" w:rsidRDefault="00947E84" w:rsidP="00C31607">
            <w:pPr>
              <w:contextualSpacing/>
              <w:rPr>
                <w:rFonts w:ascii="Times New Roman" w:hAnsi="Times New Roman"/>
                <w:sz w:val="26"/>
                <w:szCs w:val="26"/>
                <w:lang w:val="sq-AL"/>
              </w:rPr>
            </w:pPr>
            <w:r w:rsidRPr="00C31607">
              <w:rPr>
                <w:rFonts w:ascii="Times New Roman" w:hAnsi="Times New Roman"/>
                <w:sz w:val="26"/>
                <w:szCs w:val="26"/>
                <w:lang w:val="sq-AL"/>
              </w:rPr>
              <w:t>6. Mjedisi prevalon mbi sektor</w:t>
            </w:r>
            <w:r w:rsidR="003B0B94" w:rsidRPr="00C31607">
              <w:rPr>
                <w:rFonts w:ascii="Times New Roman" w:hAnsi="Times New Roman"/>
                <w:sz w:val="26"/>
                <w:szCs w:val="26"/>
                <w:lang w:val="sq-AL"/>
              </w:rPr>
              <w:t>ë</w:t>
            </w:r>
            <w:r w:rsidRPr="00C31607">
              <w:rPr>
                <w:rFonts w:ascii="Times New Roman" w:hAnsi="Times New Roman"/>
                <w:sz w:val="26"/>
                <w:szCs w:val="26"/>
                <w:lang w:val="sq-AL"/>
              </w:rPr>
              <w:t>t e tjer</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(nuk merren parasysh)</w:t>
            </w:r>
            <w:r w:rsidR="003B0B94" w:rsidRPr="00C31607">
              <w:rPr>
                <w:rFonts w:ascii="Times New Roman" w:hAnsi="Times New Roman"/>
                <w:sz w:val="26"/>
                <w:szCs w:val="26"/>
                <w:lang w:val="sq-AL"/>
              </w:rPr>
              <w:t>.</w:t>
            </w:r>
          </w:p>
          <w:p w14:paraId="6579ECBF" w14:textId="5453350D" w:rsidR="00947E84" w:rsidRPr="00C31607" w:rsidRDefault="00947E84"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7.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kompetenc</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q</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parashikohet nga ligji PZP.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shtuar pika 16/1/e</w:t>
            </w:r>
            <w:r w:rsidR="003B0B94" w:rsidRPr="00C31607">
              <w:rPr>
                <w:rFonts w:ascii="Times New Roman" w:hAnsi="Times New Roman"/>
                <w:sz w:val="26"/>
                <w:szCs w:val="26"/>
                <w:lang w:val="sq-AL"/>
              </w:rPr>
              <w:t>.</w:t>
            </w:r>
          </w:p>
          <w:p w14:paraId="341A3A30" w14:textId="10995C98" w:rsidR="00895E47" w:rsidRPr="00C31607" w:rsidRDefault="00895E47"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 xml:space="preserve">8.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parashikuar</w:t>
            </w:r>
            <w:r w:rsidR="003B0B94" w:rsidRPr="00C31607">
              <w:rPr>
                <w:rFonts w:ascii="Times New Roman" w:hAnsi="Times New Roman"/>
                <w:sz w:val="26"/>
                <w:szCs w:val="26"/>
                <w:lang w:val="sq-AL"/>
              </w:rPr>
              <w:t>.</w:t>
            </w:r>
          </w:p>
          <w:p w14:paraId="7DFD41B3" w14:textId="5CDBD244" w:rsidR="00895E47" w:rsidRPr="00C31607" w:rsidRDefault="00895E47"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9.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reflektuar num</w:t>
            </w:r>
            <w:r w:rsidR="003B0B94" w:rsidRPr="00C31607">
              <w:rPr>
                <w:rFonts w:ascii="Times New Roman" w:hAnsi="Times New Roman"/>
                <w:sz w:val="26"/>
                <w:szCs w:val="26"/>
                <w:lang w:val="sq-AL"/>
              </w:rPr>
              <w:t>ë</w:t>
            </w:r>
            <w:r w:rsidRPr="00C31607">
              <w:rPr>
                <w:rFonts w:ascii="Times New Roman" w:hAnsi="Times New Roman"/>
                <w:sz w:val="26"/>
                <w:szCs w:val="26"/>
                <w:lang w:val="sq-AL"/>
              </w:rPr>
              <w:t>rtimi (kjo referenc</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hequr fare)</w:t>
            </w:r>
            <w:r w:rsidR="003B0B94" w:rsidRPr="00C31607">
              <w:rPr>
                <w:rFonts w:ascii="Times New Roman" w:hAnsi="Times New Roman"/>
                <w:sz w:val="26"/>
                <w:szCs w:val="26"/>
                <w:lang w:val="sq-AL"/>
              </w:rPr>
              <w:t>.</w:t>
            </w:r>
          </w:p>
          <w:p w14:paraId="2DBAD133" w14:textId="21209A3E" w:rsidR="00895E47" w:rsidRPr="00C31607" w:rsidRDefault="00895E47" w:rsidP="00C31607">
            <w:pPr>
              <w:contextualSpacing/>
              <w:rPr>
                <w:rFonts w:ascii="Times New Roman" w:hAnsi="Times New Roman"/>
                <w:sz w:val="26"/>
                <w:szCs w:val="26"/>
                <w:lang w:val="sq-AL"/>
              </w:rPr>
            </w:pPr>
            <w:r w:rsidRPr="00C31607">
              <w:rPr>
                <w:rFonts w:ascii="Times New Roman" w:hAnsi="Times New Roman"/>
                <w:sz w:val="26"/>
                <w:szCs w:val="26"/>
                <w:lang w:val="sq-AL"/>
              </w:rPr>
              <w:t>10. Nuk aplikohet</w:t>
            </w:r>
            <w:r w:rsidR="003B0B94" w:rsidRPr="00C31607">
              <w:rPr>
                <w:rFonts w:ascii="Times New Roman" w:hAnsi="Times New Roman"/>
                <w:sz w:val="26"/>
                <w:szCs w:val="26"/>
                <w:lang w:val="sq-AL"/>
              </w:rPr>
              <w:t>.</w:t>
            </w:r>
          </w:p>
          <w:p w14:paraId="0DF736EB" w14:textId="77777777" w:rsidR="00BC24D8" w:rsidRPr="00C31607" w:rsidRDefault="00BC24D8" w:rsidP="00C31607">
            <w:pPr>
              <w:contextualSpacing/>
              <w:rPr>
                <w:rFonts w:ascii="Times New Roman" w:hAnsi="Times New Roman"/>
                <w:sz w:val="26"/>
                <w:szCs w:val="26"/>
                <w:lang w:val="sq-AL"/>
              </w:rPr>
            </w:pPr>
          </w:p>
          <w:p w14:paraId="28A572AF" w14:textId="14EA5CF8" w:rsidR="00895E47" w:rsidRPr="00C31607" w:rsidRDefault="00895E47"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 </w:t>
            </w:r>
          </w:p>
        </w:tc>
      </w:tr>
      <w:tr w:rsidR="00025352" w:rsidRPr="00C31607" w14:paraId="07A2FD6E" w14:textId="77777777" w:rsidTr="001B47F8">
        <w:tc>
          <w:tcPr>
            <w:tcW w:w="1440" w:type="dxa"/>
          </w:tcPr>
          <w:p w14:paraId="741D0BAC" w14:textId="58EA16CB" w:rsidR="005C3CC1" w:rsidRPr="00C31607" w:rsidRDefault="00DD38B5" w:rsidP="00C31607">
            <w:pPr>
              <w:contextualSpacing/>
              <w:rPr>
                <w:rFonts w:ascii="Times New Roman" w:hAnsi="Times New Roman"/>
                <w:sz w:val="26"/>
                <w:szCs w:val="26"/>
                <w:lang w:val="en-US"/>
              </w:rPr>
            </w:pPr>
            <w:r w:rsidRPr="00C31607">
              <w:rPr>
                <w:rFonts w:ascii="Times New Roman" w:hAnsi="Times New Roman"/>
                <w:sz w:val="26"/>
                <w:szCs w:val="26"/>
                <w:lang w:val="en-US"/>
              </w:rPr>
              <w:lastRenderedPageBreak/>
              <w:t>Neni 20, Neni 21, Neni 22, Neni 24 dhe Neni 28</w:t>
            </w:r>
          </w:p>
        </w:tc>
        <w:tc>
          <w:tcPr>
            <w:tcW w:w="3960" w:type="dxa"/>
          </w:tcPr>
          <w:p w14:paraId="02CD2454" w14:textId="3D19FFCD"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NENI 20 pika (2) </w:t>
            </w:r>
            <w:r w:rsidR="00832182" w:rsidRPr="00C31607">
              <w:rPr>
                <w:rFonts w:ascii="Times New Roman" w:hAnsi="Times New Roman"/>
                <w:sz w:val="26"/>
                <w:szCs w:val="26"/>
                <w:lang w:val="sq-AL"/>
              </w:rPr>
              <w:t>propozojmë</w:t>
            </w:r>
            <w:r w:rsidRPr="00C31607">
              <w:rPr>
                <w:rFonts w:ascii="Times New Roman" w:hAnsi="Times New Roman"/>
                <w:sz w:val="26"/>
                <w:szCs w:val="26"/>
                <w:lang w:val="sq-AL"/>
              </w:rPr>
              <w:t xml:space="preserve"> te shtohet a)- Prefekti qe mbulon </w:t>
            </w:r>
            <w:r w:rsidR="00832182" w:rsidRPr="00C31607">
              <w:rPr>
                <w:rFonts w:ascii="Times New Roman" w:hAnsi="Times New Roman"/>
                <w:sz w:val="26"/>
                <w:szCs w:val="26"/>
                <w:lang w:val="sq-AL"/>
              </w:rPr>
              <w:t>zonën</w:t>
            </w:r>
            <w:r w:rsidRPr="00C31607">
              <w:rPr>
                <w:rFonts w:ascii="Times New Roman" w:hAnsi="Times New Roman"/>
                <w:sz w:val="26"/>
                <w:szCs w:val="26"/>
                <w:lang w:val="sq-AL"/>
              </w:rPr>
              <w:t>/zonat e mbetjeve…</w:t>
            </w:r>
          </w:p>
          <w:p w14:paraId="12F75A8C" w14:textId="77777777" w:rsidR="00E81013" w:rsidRPr="00C31607" w:rsidRDefault="00E81013" w:rsidP="00C31607">
            <w:pPr>
              <w:contextualSpacing/>
              <w:rPr>
                <w:rFonts w:ascii="Times New Roman" w:hAnsi="Times New Roman"/>
                <w:sz w:val="26"/>
                <w:szCs w:val="26"/>
                <w:lang w:val="sq-AL"/>
              </w:rPr>
            </w:pPr>
          </w:p>
          <w:p w14:paraId="365970E6" w14:textId="777777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11. NENI 21 “MINISTRIA PERGJEGJESE PER MJEDISIN”</w:t>
            </w:r>
          </w:p>
          <w:p w14:paraId="204CEF57" w14:textId="338F3145"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Pas </w:t>
            </w:r>
            <w:r w:rsidR="00832182" w:rsidRPr="00C31607">
              <w:rPr>
                <w:rFonts w:ascii="Times New Roman" w:hAnsi="Times New Roman"/>
                <w:sz w:val="26"/>
                <w:szCs w:val="26"/>
                <w:lang w:val="sq-AL"/>
              </w:rPr>
              <w:t>pikës</w:t>
            </w:r>
            <w:r w:rsidRPr="00C31607">
              <w:rPr>
                <w:rFonts w:ascii="Times New Roman" w:hAnsi="Times New Roman"/>
                <w:sz w:val="26"/>
                <w:szCs w:val="26"/>
                <w:lang w:val="sq-AL"/>
              </w:rPr>
              <w:t xml:space="preserve"> (c) </w:t>
            </w:r>
            <w:r w:rsidR="00832182" w:rsidRPr="00C31607">
              <w:rPr>
                <w:rFonts w:ascii="Times New Roman" w:hAnsi="Times New Roman"/>
                <w:sz w:val="26"/>
                <w:szCs w:val="26"/>
                <w:lang w:val="sq-AL"/>
              </w:rPr>
              <w:t>propozojmë</w:t>
            </w:r>
            <w:r w:rsidRPr="00C31607">
              <w:rPr>
                <w:rFonts w:ascii="Times New Roman" w:hAnsi="Times New Roman"/>
                <w:sz w:val="26"/>
                <w:szCs w:val="26"/>
                <w:lang w:val="sq-AL"/>
              </w:rPr>
              <w:t xml:space="preserve"> te shtohet pika d) - Krijon </w:t>
            </w:r>
            <w:r w:rsidR="00832182" w:rsidRPr="00C31607">
              <w:rPr>
                <w:rFonts w:ascii="Times New Roman" w:hAnsi="Times New Roman"/>
                <w:sz w:val="26"/>
                <w:szCs w:val="26"/>
                <w:lang w:val="sq-AL"/>
              </w:rPr>
              <w:t>instrumente</w:t>
            </w:r>
            <w:r w:rsidRPr="00C31607">
              <w:rPr>
                <w:rFonts w:ascii="Times New Roman" w:hAnsi="Times New Roman"/>
                <w:sz w:val="26"/>
                <w:szCs w:val="26"/>
                <w:lang w:val="sq-AL"/>
              </w:rPr>
              <w:t xml:space="preserve"> ekonomik, financiar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te rritur </w:t>
            </w:r>
            <w:r w:rsidR="00832182" w:rsidRPr="00C31607">
              <w:rPr>
                <w:rFonts w:ascii="Times New Roman" w:hAnsi="Times New Roman"/>
                <w:sz w:val="26"/>
                <w:szCs w:val="26"/>
                <w:lang w:val="sq-AL"/>
              </w:rPr>
              <w:t>eficencën</w:t>
            </w:r>
            <w:r w:rsidRPr="00C31607">
              <w:rPr>
                <w:rFonts w:ascii="Times New Roman" w:hAnsi="Times New Roman"/>
                <w:sz w:val="26"/>
                <w:szCs w:val="26"/>
                <w:lang w:val="sq-AL"/>
              </w:rPr>
              <w:t xml:space="preserve"> e </w:t>
            </w:r>
            <w:r w:rsidR="00832182" w:rsidRPr="00C31607">
              <w:rPr>
                <w:rFonts w:ascii="Times New Roman" w:hAnsi="Times New Roman"/>
                <w:sz w:val="26"/>
                <w:szCs w:val="26"/>
                <w:lang w:val="sq-AL"/>
              </w:rPr>
              <w:t>industrisë</w:t>
            </w:r>
            <w:r w:rsidRPr="00C31607">
              <w:rPr>
                <w:rFonts w:ascii="Times New Roman" w:hAnsi="Times New Roman"/>
                <w:sz w:val="26"/>
                <w:szCs w:val="26"/>
                <w:lang w:val="sq-AL"/>
              </w:rPr>
              <w:t xml:space="preserve"> ricikluese ne ato rryma mbetjesh ku ka interes te shtuar publik gjithashtu.</w:t>
            </w:r>
          </w:p>
          <w:p w14:paraId="42869088" w14:textId="77777777" w:rsidR="00E81013" w:rsidRPr="00C31607" w:rsidRDefault="00E81013" w:rsidP="00C31607">
            <w:pPr>
              <w:contextualSpacing/>
              <w:rPr>
                <w:rFonts w:ascii="Times New Roman" w:hAnsi="Times New Roman"/>
                <w:sz w:val="26"/>
                <w:szCs w:val="26"/>
                <w:lang w:val="sq-AL"/>
              </w:rPr>
            </w:pPr>
          </w:p>
          <w:p w14:paraId="3F638686" w14:textId="2D271E60"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12. NENI 22 “AGJENCIA KOMBETARE E EKONOMISE SE MBETJEVE“</w:t>
            </w:r>
          </w:p>
          <w:p w14:paraId="682CA9B4" w14:textId="3275EEF4" w:rsidR="00E81013" w:rsidRPr="00C31607" w:rsidRDefault="00832182" w:rsidP="00C31607">
            <w:pPr>
              <w:contextualSpacing/>
              <w:rPr>
                <w:rFonts w:ascii="Times New Roman" w:hAnsi="Times New Roman"/>
                <w:sz w:val="26"/>
                <w:szCs w:val="26"/>
                <w:lang w:val="sq-AL"/>
              </w:rPr>
            </w:pPr>
            <w:r w:rsidRPr="00C31607">
              <w:rPr>
                <w:rFonts w:ascii="Times New Roman" w:hAnsi="Times New Roman"/>
                <w:sz w:val="26"/>
                <w:szCs w:val="26"/>
                <w:lang w:val="sq-AL"/>
              </w:rPr>
              <w:t>Propozojmë</w:t>
            </w:r>
            <w:r w:rsidR="00E81013" w:rsidRPr="00C31607">
              <w:rPr>
                <w:rFonts w:ascii="Times New Roman" w:hAnsi="Times New Roman"/>
                <w:sz w:val="26"/>
                <w:szCs w:val="26"/>
                <w:lang w:val="sq-AL"/>
              </w:rPr>
              <w:t xml:space="preserve"> qe kjo </w:t>
            </w:r>
            <w:r w:rsidRPr="00C31607">
              <w:rPr>
                <w:rFonts w:ascii="Times New Roman" w:hAnsi="Times New Roman"/>
                <w:sz w:val="26"/>
                <w:szCs w:val="26"/>
                <w:lang w:val="sq-AL"/>
              </w:rPr>
              <w:t>Agjenci</w:t>
            </w:r>
            <w:r w:rsidR="00E81013" w:rsidRPr="00C31607">
              <w:rPr>
                <w:rFonts w:ascii="Times New Roman" w:hAnsi="Times New Roman"/>
                <w:sz w:val="26"/>
                <w:szCs w:val="26"/>
                <w:lang w:val="sq-AL"/>
              </w:rPr>
              <w:t xml:space="preserve"> </w:t>
            </w:r>
            <w:r w:rsidRPr="00C31607">
              <w:rPr>
                <w:rFonts w:ascii="Times New Roman" w:hAnsi="Times New Roman"/>
                <w:sz w:val="26"/>
                <w:szCs w:val="26"/>
                <w:lang w:val="sq-AL"/>
              </w:rPr>
              <w:t>për</w:t>
            </w:r>
            <w:r w:rsidR="00E81013" w:rsidRPr="00C31607">
              <w:rPr>
                <w:rFonts w:ascii="Times New Roman" w:hAnsi="Times New Roman"/>
                <w:sz w:val="26"/>
                <w:szCs w:val="26"/>
                <w:lang w:val="sq-AL"/>
              </w:rPr>
              <w:t xml:space="preserve"> </w:t>
            </w:r>
            <w:r w:rsidRPr="00C31607">
              <w:rPr>
                <w:rFonts w:ascii="Times New Roman" w:hAnsi="Times New Roman"/>
                <w:sz w:val="26"/>
                <w:szCs w:val="26"/>
                <w:lang w:val="sq-AL"/>
              </w:rPr>
              <w:t>situatën</w:t>
            </w:r>
            <w:r w:rsidR="00E81013" w:rsidRPr="00C31607">
              <w:rPr>
                <w:rFonts w:ascii="Times New Roman" w:hAnsi="Times New Roman"/>
                <w:sz w:val="26"/>
                <w:szCs w:val="26"/>
                <w:lang w:val="sq-AL"/>
              </w:rPr>
              <w:t xml:space="preserve"> e </w:t>
            </w:r>
            <w:r w:rsidRPr="00C31607">
              <w:rPr>
                <w:rFonts w:ascii="Times New Roman" w:hAnsi="Times New Roman"/>
                <w:sz w:val="26"/>
                <w:szCs w:val="26"/>
                <w:lang w:val="sq-AL"/>
              </w:rPr>
              <w:t>trashëguar</w:t>
            </w:r>
            <w:r w:rsidR="00E81013" w:rsidRPr="00C31607">
              <w:rPr>
                <w:rFonts w:ascii="Times New Roman" w:hAnsi="Times New Roman"/>
                <w:sz w:val="26"/>
                <w:szCs w:val="26"/>
                <w:lang w:val="sq-AL"/>
              </w:rPr>
              <w:t xml:space="preserve"> dhe aktuale qe kemi me mbetjet do te duhet qe </w:t>
            </w:r>
            <w:r w:rsidRPr="00C31607">
              <w:rPr>
                <w:rFonts w:ascii="Times New Roman" w:hAnsi="Times New Roman"/>
                <w:sz w:val="26"/>
                <w:szCs w:val="26"/>
                <w:lang w:val="sq-AL"/>
              </w:rPr>
              <w:t>për</w:t>
            </w:r>
            <w:r w:rsidR="00E81013" w:rsidRPr="00C31607">
              <w:rPr>
                <w:rFonts w:ascii="Times New Roman" w:hAnsi="Times New Roman"/>
                <w:sz w:val="26"/>
                <w:szCs w:val="26"/>
                <w:lang w:val="sq-AL"/>
              </w:rPr>
              <w:t xml:space="preserve"> </w:t>
            </w:r>
            <w:r w:rsidRPr="00C31607">
              <w:rPr>
                <w:rFonts w:ascii="Times New Roman" w:hAnsi="Times New Roman"/>
                <w:sz w:val="26"/>
                <w:szCs w:val="26"/>
                <w:lang w:val="sq-AL"/>
              </w:rPr>
              <w:t>një</w:t>
            </w:r>
            <w:r w:rsidR="00E81013" w:rsidRPr="00C31607">
              <w:rPr>
                <w:rFonts w:ascii="Times New Roman" w:hAnsi="Times New Roman"/>
                <w:sz w:val="26"/>
                <w:szCs w:val="26"/>
                <w:lang w:val="sq-AL"/>
              </w:rPr>
              <w:t xml:space="preserve"> periudhe 10-15 </w:t>
            </w:r>
            <w:r w:rsidRPr="00C31607">
              <w:rPr>
                <w:rFonts w:ascii="Times New Roman" w:hAnsi="Times New Roman"/>
                <w:sz w:val="26"/>
                <w:szCs w:val="26"/>
                <w:lang w:val="sq-AL"/>
              </w:rPr>
              <w:t>vjeçare</w:t>
            </w:r>
            <w:r w:rsidR="00E81013" w:rsidRPr="00C31607">
              <w:rPr>
                <w:rFonts w:ascii="Times New Roman" w:hAnsi="Times New Roman"/>
                <w:sz w:val="26"/>
                <w:szCs w:val="26"/>
                <w:lang w:val="sq-AL"/>
              </w:rPr>
              <w:t xml:space="preserve"> te jete nen </w:t>
            </w:r>
            <w:r w:rsidRPr="00C31607">
              <w:rPr>
                <w:rFonts w:ascii="Times New Roman" w:hAnsi="Times New Roman"/>
                <w:sz w:val="26"/>
                <w:szCs w:val="26"/>
                <w:lang w:val="sq-AL"/>
              </w:rPr>
              <w:t>varësinë</w:t>
            </w:r>
            <w:r w:rsidR="00E81013" w:rsidRPr="00C31607">
              <w:rPr>
                <w:rFonts w:ascii="Times New Roman" w:hAnsi="Times New Roman"/>
                <w:sz w:val="26"/>
                <w:szCs w:val="26"/>
                <w:lang w:val="sq-AL"/>
              </w:rPr>
              <w:t xml:space="preserve"> e KESHILLIT TE MINISTRAVE dhe Kryeministrit </w:t>
            </w:r>
            <w:r w:rsidRPr="00C31607">
              <w:rPr>
                <w:rFonts w:ascii="Times New Roman" w:hAnsi="Times New Roman"/>
                <w:sz w:val="26"/>
                <w:szCs w:val="26"/>
                <w:lang w:val="sq-AL"/>
              </w:rPr>
              <w:t>drejtpërdrejtë</w:t>
            </w:r>
            <w:r w:rsidR="00E81013" w:rsidRPr="00C31607">
              <w:rPr>
                <w:rFonts w:ascii="Times New Roman" w:hAnsi="Times New Roman"/>
                <w:sz w:val="26"/>
                <w:szCs w:val="26"/>
                <w:lang w:val="sq-AL"/>
              </w:rPr>
              <w:t xml:space="preserve">. Ne </w:t>
            </w:r>
            <w:r w:rsidRPr="00C31607">
              <w:rPr>
                <w:rFonts w:ascii="Times New Roman" w:hAnsi="Times New Roman"/>
                <w:sz w:val="26"/>
                <w:szCs w:val="26"/>
                <w:lang w:val="sq-AL"/>
              </w:rPr>
              <w:t>këto</w:t>
            </w:r>
            <w:r w:rsidR="00E81013" w:rsidRPr="00C31607">
              <w:rPr>
                <w:rFonts w:ascii="Times New Roman" w:hAnsi="Times New Roman"/>
                <w:sz w:val="26"/>
                <w:szCs w:val="26"/>
                <w:lang w:val="sq-AL"/>
              </w:rPr>
              <w:t xml:space="preserve"> rrethana, neni </w:t>
            </w:r>
            <w:r w:rsidRPr="00C31607">
              <w:rPr>
                <w:rFonts w:ascii="Times New Roman" w:hAnsi="Times New Roman"/>
                <w:sz w:val="26"/>
                <w:szCs w:val="26"/>
                <w:lang w:val="sq-AL"/>
              </w:rPr>
              <w:t>përkatës</w:t>
            </w:r>
            <w:r w:rsidR="00E81013" w:rsidRPr="00C31607">
              <w:rPr>
                <w:rFonts w:ascii="Times New Roman" w:hAnsi="Times New Roman"/>
                <w:sz w:val="26"/>
                <w:szCs w:val="26"/>
                <w:lang w:val="sq-AL"/>
              </w:rPr>
              <w:t xml:space="preserve"> duhet ndryshuar!</w:t>
            </w:r>
          </w:p>
          <w:p w14:paraId="1477553B" w14:textId="77777777" w:rsidR="00E81013" w:rsidRPr="00C31607" w:rsidRDefault="00E81013" w:rsidP="00C31607">
            <w:pPr>
              <w:contextualSpacing/>
              <w:rPr>
                <w:rFonts w:ascii="Times New Roman" w:hAnsi="Times New Roman"/>
                <w:sz w:val="26"/>
                <w:szCs w:val="26"/>
                <w:lang w:val="sq-AL"/>
              </w:rPr>
            </w:pPr>
          </w:p>
          <w:p w14:paraId="410D6F0E" w14:textId="77777777" w:rsidR="00E81013" w:rsidRPr="00C31607" w:rsidRDefault="00E81013" w:rsidP="00C31607">
            <w:pPr>
              <w:contextualSpacing/>
              <w:rPr>
                <w:rFonts w:ascii="Times New Roman" w:hAnsi="Times New Roman"/>
                <w:sz w:val="26"/>
                <w:szCs w:val="26"/>
                <w:lang w:val="sq-AL"/>
              </w:rPr>
            </w:pPr>
          </w:p>
          <w:p w14:paraId="3B6A55E3" w14:textId="777777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13. NENI 24 “BASHKITE“</w:t>
            </w:r>
          </w:p>
          <w:p w14:paraId="796DAB38" w14:textId="41D094F8"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Pika 2- germa (c) ………organizimin dhe realizimin e transportit te mbetjeve inorganike me ato organike detyrimisht me </w:t>
            </w:r>
            <w:r w:rsidR="00832182" w:rsidRPr="00C31607">
              <w:rPr>
                <w:rFonts w:ascii="Times New Roman" w:hAnsi="Times New Roman"/>
                <w:sz w:val="26"/>
                <w:szCs w:val="26"/>
                <w:lang w:val="sq-AL"/>
              </w:rPr>
              <w:t>kamionë</w:t>
            </w:r>
            <w:r w:rsidRPr="00C31607">
              <w:rPr>
                <w:rFonts w:ascii="Times New Roman" w:hAnsi="Times New Roman"/>
                <w:sz w:val="26"/>
                <w:szCs w:val="26"/>
                <w:lang w:val="sq-AL"/>
              </w:rPr>
              <w:t xml:space="preserve"> te </w:t>
            </w:r>
            <w:r w:rsidR="00832182" w:rsidRPr="00C31607">
              <w:rPr>
                <w:rFonts w:ascii="Times New Roman" w:hAnsi="Times New Roman"/>
                <w:sz w:val="26"/>
                <w:szCs w:val="26"/>
                <w:lang w:val="sq-AL"/>
              </w:rPr>
              <w:t>veçantë</w:t>
            </w:r>
            <w:r w:rsidRPr="00C31607">
              <w:rPr>
                <w:rFonts w:ascii="Times New Roman" w:hAnsi="Times New Roman"/>
                <w:sz w:val="26"/>
                <w:szCs w:val="26"/>
                <w:lang w:val="sq-AL"/>
              </w:rPr>
              <w:t>.</w:t>
            </w:r>
          </w:p>
          <w:p w14:paraId="7F4E87AA" w14:textId="11EAAB4F"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Pika 3- germa (c) te shtohet afati i </w:t>
            </w:r>
            <w:r w:rsidR="00832182" w:rsidRPr="00C31607">
              <w:rPr>
                <w:rFonts w:ascii="Times New Roman" w:hAnsi="Times New Roman"/>
                <w:sz w:val="26"/>
                <w:szCs w:val="26"/>
                <w:lang w:val="sq-AL"/>
              </w:rPr>
              <w:t>kohëzgjatjes</w:t>
            </w:r>
            <w:r w:rsidRPr="00C31607">
              <w:rPr>
                <w:rFonts w:ascii="Times New Roman" w:hAnsi="Times New Roman"/>
                <w:sz w:val="26"/>
                <w:szCs w:val="26"/>
                <w:lang w:val="sq-AL"/>
              </w:rPr>
              <w:t xml:space="preserve"> se </w:t>
            </w:r>
            <w:r w:rsidR="00832182" w:rsidRPr="00C31607">
              <w:rPr>
                <w:rFonts w:ascii="Times New Roman" w:hAnsi="Times New Roman"/>
                <w:sz w:val="26"/>
                <w:szCs w:val="26"/>
                <w:lang w:val="sq-AL"/>
              </w:rPr>
              <w:t>kontratës</w:t>
            </w:r>
            <w:r w:rsidRPr="00C31607">
              <w:rPr>
                <w:rFonts w:ascii="Times New Roman" w:hAnsi="Times New Roman"/>
                <w:sz w:val="26"/>
                <w:szCs w:val="26"/>
                <w:lang w:val="sq-AL"/>
              </w:rPr>
              <w:t xml:space="preserve"> me operatorin ekonomik privat te jete jo me pak se 15 vjet.</w:t>
            </w:r>
          </w:p>
          <w:p w14:paraId="02B77C92" w14:textId="77777777" w:rsidR="00E81013" w:rsidRPr="00C31607" w:rsidRDefault="00E81013" w:rsidP="00C31607">
            <w:pPr>
              <w:contextualSpacing/>
              <w:rPr>
                <w:rFonts w:ascii="Times New Roman" w:hAnsi="Times New Roman"/>
                <w:sz w:val="26"/>
                <w:szCs w:val="26"/>
                <w:lang w:val="sq-AL"/>
              </w:rPr>
            </w:pPr>
          </w:p>
          <w:p w14:paraId="5432B199" w14:textId="777777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14. NENI 28 “INSTRUMENTAT EKONOMIKE DHE MASA TE TJERA NXITESE TE TRAJTIMIT TE HIERARKISE SE MBETJEVE“</w:t>
            </w:r>
          </w:p>
          <w:p w14:paraId="37D41C24" w14:textId="2B81068A"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Pas </w:t>
            </w:r>
            <w:r w:rsidR="00832182" w:rsidRPr="00C31607">
              <w:rPr>
                <w:rFonts w:ascii="Times New Roman" w:hAnsi="Times New Roman"/>
                <w:sz w:val="26"/>
                <w:szCs w:val="26"/>
                <w:lang w:val="sq-AL"/>
              </w:rPr>
              <w:t>pikës</w:t>
            </w:r>
            <w:r w:rsidRPr="00C31607">
              <w:rPr>
                <w:rFonts w:ascii="Times New Roman" w:hAnsi="Times New Roman"/>
                <w:sz w:val="26"/>
                <w:szCs w:val="26"/>
                <w:lang w:val="sq-AL"/>
              </w:rPr>
              <w:t xml:space="preserve"> i)- te shtohet pika j):Incentiva ekonomike ne nivel qendror edhe lokal qe nxisin </w:t>
            </w:r>
            <w:r w:rsidR="00832182" w:rsidRPr="00C31607">
              <w:rPr>
                <w:rFonts w:ascii="Times New Roman" w:hAnsi="Times New Roman"/>
                <w:sz w:val="26"/>
                <w:szCs w:val="26"/>
                <w:lang w:val="sq-AL"/>
              </w:rPr>
              <w:t>përdorimin</w:t>
            </w:r>
            <w:r w:rsidRPr="00C31607">
              <w:rPr>
                <w:rFonts w:ascii="Times New Roman" w:hAnsi="Times New Roman"/>
                <w:sz w:val="26"/>
                <w:szCs w:val="26"/>
                <w:lang w:val="sq-AL"/>
              </w:rPr>
              <w:t xml:space="preserve"> e lendeve te para me origjine nga riciklimi dhe produkteve te prodhuara prej tyre.</w:t>
            </w:r>
          </w:p>
          <w:p w14:paraId="7A44816E" w14:textId="25AE8FAA" w:rsidR="005C3CC1"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Pas </w:t>
            </w:r>
            <w:r w:rsidR="00832182" w:rsidRPr="00C31607">
              <w:rPr>
                <w:rFonts w:ascii="Times New Roman" w:hAnsi="Times New Roman"/>
                <w:sz w:val="26"/>
                <w:szCs w:val="26"/>
                <w:lang w:val="sq-AL"/>
              </w:rPr>
              <w:t>pikës</w:t>
            </w:r>
            <w:r w:rsidRPr="00C31607">
              <w:rPr>
                <w:rFonts w:ascii="Times New Roman" w:hAnsi="Times New Roman"/>
                <w:sz w:val="26"/>
                <w:szCs w:val="26"/>
                <w:lang w:val="sq-AL"/>
              </w:rPr>
              <w:t xml:space="preserve"> j)- shtohet pika k)-:Krijohen incentiva ekonomiko financiare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sipërmarrjet</w:t>
            </w:r>
            <w:r w:rsidRPr="00C31607">
              <w:rPr>
                <w:rFonts w:ascii="Times New Roman" w:hAnsi="Times New Roman"/>
                <w:sz w:val="26"/>
                <w:szCs w:val="26"/>
                <w:lang w:val="sq-AL"/>
              </w:rPr>
              <w:t xml:space="preserve"> apo industri te caktuara qe vendosin ta </w:t>
            </w:r>
            <w:r w:rsidR="00832182" w:rsidRPr="00C31607">
              <w:rPr>
                <w:rFonts w:ascii="Times New Roman" w:hAnsi="Times New Roman"/>
                <w:sz w:val="26"/>
                <w:szCs w:val="26"/>
                <w:lang w:val="sq-AL"/>
              </w:rPr>
              <w:t>transformojnë</w:t>
            </w:r>
            <w:r w:rsidRPr="00C31607">
              <w:rPr>
                <w:rFonts w:ascii="Times New Roman" w:hAnsi="Times New Roman"/>
                <w:sz w:val="26"/>
                <w:szCs w:val="26"/>
                <w:lang w:val="sq-AL"/>
              </w:rPr>
              <w:t xml:space="preserve"> modelin e biznesit nga ekonomia lineare ne </w:t>
            </w:r>
            <w:r w:rsidR="00832182" w:rsidRPr="00C31607">
              <w:rPr>
                <w:rFonts w:ascii="Times New Roman" w:hAnsi="Times New Roman"/>
                <w:sz w:val="26"/>
                <w:szCs w:val="26"/>
                <w:lang w:val="sq-AL"/>
              </w:rPr>
              <w:t>atë</w:t>
            </w:r>
            <w:r w:rsidRPr="00C31607">
              <w:rPr>
                <w:rFonts w:ascii="Times New Roman" w:hAnsi="Times New Roman"/>
                <w:sz w:val="26"/>
                <w:szCs w:val="26"/>
                <w:lang w:val="sq-AL"/>
              </w:rPr>
              <w:t xml:space="preserve"> qarkulluese.</w:t>
            </w:r>
          </w:p>
        </w:tc>
        <w:tc>
          <w:tcPr>
            <w:tcW w:w="1710" w:type="dxa"/>
          </w:tcPr>
          <w:p w14:paraId="19DD9833" w14:textId="1CE875E3" w:rsidR="005C3CC1"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Bashkimi i Prodhuesve Shqiptar</w:t>
            </w:r>
            <w:r w:rsidR="000F024B" w:rsidRPr="00C31607">
              <w:rPr>
                <w:rFonts w:ascii="Times New Roman" w:hAnsi="Times New Roman"/>
                <w:sz w:val="26"/>
                <w:szCs w:val="26"/>
                <w:lang w:val="sq-AL"/>
              </w:rPr>
              <w:t>ë</w:t>
            </w:r>
          </w:p>
        </w:tc>
        <w:tc>
          <w:tcPr>
            <w:tcW w:w="1620" w:type="dxa"/>
          </w:tcPr>
          <w:p w14:paraId="0AE60A75" w14:textId="14DCB754" w:rsidR="005C3CC1" w:rsidRPr="00C31607" w:rsidRDefault="00853C7A" w:rsidP="00C31607">
            <w:pPr>
              <w:contextualSpacing/>
              <w:rPr>
                <w:rFonts w:ascii="Times New Roman" w:hAnsi="Times New Roman"/>
                <w:sz w:val="26"/>
                <w:szCs w:val="26"/>
                <w:lang w:val="sq-AL"/>
              </w:rPr>
            </w:pPr>
            <w:r>
              <w:rPr>
                <w:rFonts w:ascii="Times New Roman" w:hAnsi="Times New Roman"/>
                <w:sz w:val="26"/>
                <w:szCs w:val="26"/>
                <w:lang w:val="sq-AL"/>
              </w:rPr>
              <w:t xml:space="preserve">Nuk </w:t>
            </w:r>
            <w:r w:rsidR="00222CBD">
              <w:rPr>
                <w:rFonts w:ascii="Times New Roman" w:hAnsi="Times New Roman"/>
                <w:sz w:val="26"/>
                <w:szCs w:val="26"/>
                <w:lang w:val="sq-AL"/>
              </w:rPr>
              <w:t>ë</w:t>
            </w:r>
            <w:r>
              <w:rPr>
                <w:rFonts w:ascii="Times New Roman" w:hAnsi="Times New Roman"/>
                <w:sz w:val="26"/>
                <w:szCs w:val="26"/>
                <w:lang w:val="sq-AL"/>
              </w:rPr>
              <w:t>sht</w:t>
            </w:r>
            <w:r w:rsidR="00222CBD">
              <w:rPr>
                <w:rFonts w:ascii="Times New Roman" w:hAnsi="Times New Roman"/>
                <w:sz w:val="26"/>
                <w:szCs w:val="26"/>
                <w:lang w:val="sq-AL"/>
              </w:rPr>
              <w:t>ë</w:t>
            </w:r>
            <w:r>
              <w:rPr>
                <w:rFonts w:ascii="Times New Roman" w:hAnsi="Times New Roman"/>
                <w:sz w:val="26"/>
                <w:szCs w:val="26"/>
                <w:lang w:val="sq-AL"/>
              </w:rPr>
              <w:t xml:space="preserve"> reflektuar </w:t>
            </w:r>
          </w:p>
          <w:p w14:paraId="69E1EDE2" w14:textId="32252C27" w:rsidR="001A0F1A" w:rsidRPr="00C31607" w:rsidRDefault="001A0F1A"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 </w:t>
            </w:r>
          </w:p>
        </w:tc>
        <w:tc>
          <w:tcPr>
            <w:tcW w:w="1800" w:type="dxa"/>
          </w:tcPr>
          <w:p w14:paraId="0E8C9357" w14:textId="17FD805C" w:rsidR="00BC24D8" w:rsidRPr="00C31607" w:rsidRDefault="00BC24D8" w:rsidP="00C31607">
            <w:pPr>
              <w:contextualSpacing/>
              <w:rPr>
                <w:rFonts w:ascii="Times New Roman" w:hAnsi="Times New Roman"/>
                <w:sz w:val="26"/>
                <w:szCs w:val="26"/>
                <w:lang w:val="sq-AL"/>
              </w:rPr>
            </w:pPr>
            <w:r w:rsidRPr="00C31607">
              <w:rPr>
                <w:rFonts w:ascii="Times New Roman" w:hAnsi="Times New Roman"/>
                <w:sz w:val="26"/>
                <w:szCs w:val="26"/>
                <w:lang w:val="sq-AL"/>
              </w:rPr>
              <w:t>11. P</w:t>
            </w:r>
            <w:r w:rsidR="003B0B94" w:rsidRPr="00C31607">
              <w:rPr>
                <w:rFonts w:ascii="Times New Roman" w:hAnsi="Times New Roman"/>
                <w:sz w:val="26"/>
                <w:szCs w:val="26"/>
                <w:lang w:val="sq-AL"/>
              </w:rPr>
              <w:t>ë</w:t>
            </w:r>
            <w:r w:rsidRPr="00C31607">
              <w:rPr>
                <w:rFonts w:ascii="Times New Roman" w:hAnsi="Times New Roman"/>
                <w:sz w:val="26"/>
                <w:szCs w:val="26"/>
                <w:lang w:val="sq-AL"/>
              </w:rPr>
              <w:t>r referim neni p</w:t>
            </w:r>
            <w:r w:rsidR="003B0B94" w:rsidRPr="00C31607">
              <w:rPr>
                <w:rFonts w:ascii="Times New Roman" w:hAnsi="Times New Roman"/>
                <w:sz w:val="26"/>
                <w:szCs w:val="26"/>
                <w:lang w:val="sq-AL"/>
              </w:rPr>
              <w:t>ë</w:t>
            </w:r>
            <w:r w:rsidRPr="00C31607">
              <w:rPr>
                <w:rFonts w:ascii="Times New Roman" w:hAnsi="Times New Roman"/>
                <w:sz w:val="26"/>
                <w:szCs w:val="26"/>
                <w:lang w:val="sq-AL"/>
              </w:rPr>
              <w:t>r fondin komb</w:t>
            </w:r>
            <w:r w:rsidR="003B0B94" w:rsidRPr="00C31607">
              <w:rPr>
                <w:rFonts w:ascii="Times New Roman" w:hAnsi="Times New Roman"/>
                <w:sz w:val="26"/>
                <w:szCs w:val="26"/>
                <w:lang w:val="sq-AL"/>
              </w:rPr>
              <w:t>ë</w:t>
            </w:r>
            <w:r w:rsidRPr="00C31607">
              <w:rPr>
                <w:rFonts w:ascii="Times New Roman" w:hAnsi="Times New Roman"/>
                <w:sz w:val="26"/>
                <w:szCs w:val="26"/>
                <w:lang w:val="sq-AL"/>
              </w:rPr>
              <w:t>tar, pasi ezaurohet nga ky nen</w:t>
            </w:r>
            <w:r w:rsidR="003B0B94" w:rsidRPr="00C31607">
              <w:rPr>
                <w:rFonts w:ascii="Times New Roman" w:hAnsi="Times New Roman"/>
                <w:sz w:val="26"/>
                <w:szCs w:val="26"/>
                <w:lang w:val="sq-AL"/>
              </w:rPr>
              <w:t>.</w:t>
            </w:r>
          </w:p>
          <w:p w14:paraId="41FD1C5D" w14:textId="1A2C7E8F" w:rsidR="00BC24D8" w:rsidRPr="00C31607" w:rsidRDefault="00BC24D8" w:rsidP="00C31607">
            <w:pPr>
              <w:contextualSpacing/>
              <w:rPr>
                <w:rFonts w:ascii="Times New Roman" w:hAnsi="Times New Roman"/>
                <w:sz w:val="26"/>
                <w:szCs w:val="26"/>
                <w:lang w:val="sq-AL"/>
              </w:rPr>
            </w:pPr>
            <w:r w:rsidRPr="00C31607">
              <w:rPr>
                <w:rFonts w:ascii="Times New Roman" w:hAnsi="Times New Roman"/>
                <w:sz w:val="26"/>
                <w:szCs w:val="26"/>
                <w:lang w:val="sq-AL"/>
              </w:rPr>
              <w:t>12. Var</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sia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sektoriale</w:t>
            </w:r>
            <w:r w:rsidR="003B0B94" w:rsidRPr="00C31607">
              <w:rPr>
                <w:rFonts w:ascii="Times New Roman" w:hAnsi="Times New Roman"/>
                <w:sz w:val="26"/>
                <w:szCs w:val="26"/>
                <w:lang w:val="sq-AL"/>
              </w:rPr>
              <w:t>.</w:t>
            </w:r>
          </w:p>
          <w:p w14:paraId="5B2DC5FA" w14:textId="707205DA" w:rsidR="005C3CC1" w:rsidRPr="00C31607" w:rsidRDefault="00BC24D8"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13. Jo e aplikueshme. Zbatohen rregullat e </w:t>
            </w:r>
            <w:r w:rsidRPr="00C31607">
              <w:rPr>
                <w:rFonts w:ascii="Times New Roman" w:hAnsi="Times New Roman"/>
                <w:sz w:val="26"/>
                <w:szCs w:val="26"/>
                <w:lang w:val="sq-AL"/>
              </w:rPr>
              <w:lastRenderedPageBreak/>
              <w:t>APP dhe ligjit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prokurimit</w:t>
            </w:r>
            <w:r w:rsidR="003B0B94" w:rsidRPr="00C31607">
              <w:rPr>
                <w:rFonts w:ascii="Times New Roman" w:hAnsi="Times New Roman"/>
                <w:sz w:val="26"/>
                <w:szCs w:val="26"/>
                <w:lang w:val="sq-AL"/>
              </w:rPr>
              <w:t>.</w:t>
            </w:r>
          </w:p>
          <w:p w14:paraId="0CDB81D5" w14:textId="5A6AF15C" w:rsidR="00BC24D8" w:rsidRPr="00C31607" w:rsidRDefault="00BC24D8" w:rsidP="00C31607">
            <w:pPr>
              <w:contextualSpacing/>
              <w:rPr>
                <w:rFonts w:ascii="Times New Roman" w:hAnsi="Times New Roman"/>
                <w:sz w:val="26"/>
                <w:szCs w:val="26"/>
                <w:lang w:val="sq-AL"/>
              </w:rPr>
            </w:pPr>
            <w:r w:rsidRPr="00C31607">
              <w:rPr>
                <w:rFonts w:ascii="Times New Roman" w:hAnsi="Times New Roman"/>
                <w:sz w:val="26"/>
                <w:szCs w:val="26"/>
                <w:lang w:val="sq-AL"/>
              </w:rPr>
              <w:t>14. Jo i aplikuesh</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m. Instrumenti ekonomik i sektorit publik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mb</w:t>
            </w:r>
            <w:r w:rsidR="003B0B94" w:rsidRPr="00C31607">
              <w:rPr>
                <w:rFonts w:ascii="Times New Roman" w:hAnsi="Times New Roman"/>
                <w:sz w:val="26"/>
                <w:szCs w:val="26"/>
                <w:lang w:val="sq-AL"/>
              </w:rPr>
              <w:t>ë</w:t>
            </w:r>
            <w:r w:rsidRPr="00C31607">
              <w:rPr>
                <w:rFonts w:ascii="Times New Roman" w:hAnsi="Times New Roman"/>
                <w:sz w:val="26"/>
                <w:szCs w:val="26"/>
                <w:lang w:val="sq-AL"/>
              </w:rPr>
              <w:t>shtetja financiare p</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r MTM. </w:t>
            </w:r>
          </w:p>
          <w:p w14:paraId="21279C46" w14:textId="0535B4FB" w:rsidR="001A0F1A" w:rsidRPr="00C31607" w:rsidRDefault="001A0F1A"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 </w:t>
            </w:r>
          </w:p>
        </w:tc>
      </w:tr>
      <w:tr w:rsidR="00025352" w:rsidRPr="00C31607" w14:paraId="70D91E3F" w14:textId="77777777" w:rsidTr="001B47F8">
        <w:tc>
          <w:tcPr>
            <w:tcW w:w="1440" w:type="dxa"/>
          </w:tcPr>
          <w:p w14:paraId="0ABBC09E" w14:textId="0F0BFC80" w:rsidR="005C3CC1" w:rsidRPr="00C31607" w:rsidRDefault="00DD38B5" w:rsidP="00C31607">
            <w:pPr>
              <w:contextualSpacing/>
              <w:rPr>
                <w:rFonts w:ascii="Times New Roman" w:hAnsi="Times New Roman"/>
                <w:sz w:val="26"/>
                <w:szCs w:val="26"/>
                <w:lang w:val="en-US"/>
              </w:rPr>
            </w:pPr>
            <w:r w:rsidRPr="00C31607">
              <w:rPr>
                <w:rFonts w:ascii="Times New Roman" w:hAnsi="Times New Roman"/>
                <w:sz w:val="26"/>
                <w:szCs w:val="26"/>
                <w:lang w:val="en-US"/>
              </w:rPr>
              <w:lastRenderedPageBreak/>
              <w:t xml:space="preserve">Neni 38, Neni 39, Neni 48, </w:t>
            </w:r>
            <w:r w:rsidRPr="00C31607">
              <w:rPr>
                <w:rFonts w:ascii="Times New Roman" w:hAnsi="Times New Roman"/>
                <w:sz w:val="26"/>
                <w:szCs w:val="26"/>
                <w:lang w:val="en-US"/>
              </w:rPr>
              <w:lastRenderedPageBreak/>
              <w:t>Neni 49 dhe Neni 50</w:t>
            </w:r>
          </w:p>
        </w:tc>
        <w:tc>
          <w:tcPr>
            <w:tcW w:w="3960" w:type="dxa"/>
          </w:tcPr>
          <w:p w14:paraId="7E5FBBA3" w14:textId="777777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15. NENI 38 “TRANSPORTI I MBETJEVE JO TE RREZIKSHME“</w:t>
            </w:r>
          </w:p>
          <w:p w14:paraId="39AE68DB" w14:textId="29E27E1C"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 xml:space="preserve">Pas </w:t>
            </w:r>
            <w:r w:rsidR="00832182" w:rsidRPr="00C31607">
              <w:rPr>
                <w:rFonts w:ascii="Times New Roman" w:hAnsi="Times New Roman"/>
                <w:sz w:val="26"/>
                <w:szCs w:val="26"/>
                <w:lang w:val="sq-AL"/>
              </w:rPr>
              <w:t>pikës</w:t>
            </w:r>
            <w:r w:rsidRPr="00C31607">
              <w:rPr>
                <w:rFonts w:ascii="Times New Roman" w:hAnsi="Times New Roman"/>
                <w:sz w:val="26"/>
                <w:szCs w:val="26"/>
                <w:lang w:val="sq-AL"/>
              </w:rPr>
              <w:t xml:space="preserve"> c)- shtohet pika d):Lejohet transporti i mbetjeve jo te rrezikshme nga persona fizik te </w:t>
            </w:r>
            <w:r w:rsidR="00832182" w:rsidRPr="00C31607">
              <w:rPr>
                <w:rFonts w:ascii="Times New Roman" w:hAnsi="Times New Roman"/>
                <w:sz w:val="26"/>
                <w:szCs w:val="26"/>
                <w:lang w:val="sq-AL"/>
              </w:rPr>
              <w:t>regjistruar</w:t>
            </w:r>
            <w:r w:rsidRPr="00C31607">
              <w:rPr>
                <w:rFonts w:ascii="Times New Roman" w:hAnsi="Times New Roman"/>
                <w:sz w:val="26"/>
                <w:szCs w:val="26"/>
                <w:lang w:val="sq-AL"/>
              </w:rPr>
              <w:t xml:space="preserve"> (deklaruar) tek </w:t>
            </w:r>
            <w:r w:rsidR="00832182" w:rsidRPr="00C31607">
              <w:rPr>
                <w:rFonts w:ascii="Times New Roman" w:hAnsi="Times New Roman"/>
                <w:sz w:val="26"/>
                <w:szCs w:val="26"/>
                <w:lang w:val="sq-AL"/>
              </w:rPr>
              <w:t>njësitë</w:t>
            </w:r>
            <w:r w:rsidRPr="00C31607">
              <w:rPr>
                <w:rFonts w:ascii="Times New Roman" w:hAnsi="Times New Roman"/>
                <w:sz w:val="26"/>
                <w:szCs w:val="26"/>
                <w:lang w:val="sq-AL"/>
              </w:rPr>
              <w:t xml:space="preserve"> administrative si grumbullues te mbetjeve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riciklim deri ne </w:t>
            </w:r>
            <w:r w:rsidR="00832182" w:rsidRPr="00C31607">
              <w:rPr>
                <w:rFonts w:ascii="Times New Roman" w:hAnsi="Times New Roman"/>
                <w:sz w:val="26"/>
                <w:szCs w:val="26"/>
                <w:lang w:val="sq-AL"/>
              </w:rPr>
              <w:t>sasinë</w:t>
            </w:r>
            <w:r w:rsidRPr="00C31607">
              <w:rPr>
                <w:rFonts w:ascii="Times New Roman" w:hAnsi="Times New Roman"/>
                <w:sz w:val="26"/>
                <w:szCs w:val="26"/>
                <w:lang w:val="sq-AL"/>
              </w:rPr>
              <w:t xml:space="preserve"> 50 kg ne dite brenda territorit te </w:t>
            </w:r>
            <w:r w:rsidR="00832182" w:rsidRPr="00C31607">
              <w:rPr>
                <w:rFonts w:ascii="Times New Roman" w:hAnsi="Times New Roman"/>
                <w:sz w:val="26"/>
                <w:szCs w:val="26"/>
                <w:lang w:val="sq-AL"/>
              </w:rPr>
              <w:t>njësisë</w:t>
            </w:r>
            <w:r w:rsidRPr="00C31607">
              <w:rPr>
                <w:rFonts w:ascii="Times New Roman" w:hAnsi="Times New Roman"/>
                <w:sz w:val="26"/>
                <w:szCs w:val="26"/>
                <w:lang w:val="sq-AL"/>
              </w:rPr>
              <w:t xml:space="preserve"> se tyre administrative.</w:t>
            </w:r>
          </w:p>
          <w:p w14:paraId="72F97126" w14:textId="77777777" w:rsidR="00E81013" w:rsidRPr="00C31607" w:rsidRDefault="00E81013" w:rsidP="00C31607">
            <w:pPr>
              <w:contextualSpacing/>
              <w:rPr>
                <w:rFonts w:ascii="Times New Roman" w:hAnsi="Times New Roman"/>
                <w:sz w:val="26"/>
                <w:szCs w:val="26"/>
                <w:lang w:val="sq-AL"/>
              </w:rPr>
            </w:pPr>
          </w:p>
          <w:p w14:paraId="6676A59B" w14:textId="777777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16. NENI 39 “TRANSFERIMI I MBETJEVE JO TE RREZIKSHME“</w:t>
            </w:r>
          </w:p>
          <w:p w14:paraId="4450520D" w14:textId="666CE429" w:rsidR="005C3CC1"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Pas </w:t>
            </w:r>
            <w:r w:rsidR="00832182" w:rsidRPr="00C31607">
              <w:rPr>
                <w:rFonts w:ascii="Times New Roman" w:hAnsi="Times New Roman"/>
                <w:sz w:val="26"/>
                <w:szCs w:val="26"/>
                <w:lang w:val="sq-AL"/>
              </w:rPr>
              <w:t>pikës</w:t>
            </w:r>
            <w:r w:rsidRPr="00C31607">
              <w:rPr>
                <w:rFonts w:ascii="Times New Roman" w:hAnsi="Times New Roman"/>
                <w:sz w:val="26"/>
                <w:szCs w:val="26"/>
                <w:lang w:val="sq-AL"/>
              </w:rPr>
              <w:t xml:space="preserve"> 1- shtohet pika a)-Personat fizik te </w:t>
            </w:r>
            <w:r w:rsidR="00832182" w:rsidRPr="00C31607">
              <w:rPr>
                <w:rFonts w:ascii="Times New Roman" w:hAnsi="Times New Roman"/>
                <w:sz w:val="26"/>
                <w:szCs w:val="26"/>
                <w:lang w:val="sq-AL"/>
              </w:rPr>
              <w:t>cilët</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grumbullojnë</w:t>
            </w:r>
            <w:r w:rsidRPr="00C31607">
              <w:rPr>
                <w:rFonts w:ascii="Times New Roman" w:hAnsi="Times New Roman"/>
                <w:sz w:val="26"/>
                <w:szCs w:val="26"/>
                <w:lang w:val="sq-AL"/>
              </w:rPr>
              <w:t xml:space="preserve"> mbetje jo te rrezikshme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qëllime</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ripërdorimi</w:t>
            </w:r>
            <w:r w:rsidRPr="00C31607">
              <w:rPr>
                <w:rFonts w:ascii="Times New Roman" w:hAnsi="Times New Roman"/>
                <w:sz w:val="26"/>
                <w:szCs w:val="26"/>
                <w:lang w:val="sq-AL"/>
              </w:rPr>
              <w:t xml:space="preserve"> e riciklimi lejohen ti </w:t>
            </w:r>
            <w:r w:rsidR="00832182" w:rsidRPr="00C31607">
              <w:rPr>
                <w:rFonts w:ascii="Times New Roman" w:hAnsi="Times New Roman"/>
                <w:sz w:val="26"/>
                <w:szCs w:val="26"/>
                <w:lang w:val="sq-AL"/>
              </w:rPr>
              <w:t>transportojnë</w:t>
            </w:r>
            <w:r w:rsidRPr="00C31607">
              <w:rPr>
                <w:rFonts w:ascii="Times New Roman" w:hAnsi="Times New Roman"/>
                <w:sz w:val="26"/>
                <w:szCs w:val="26"/>
                <w:lang w:val="sq-AL"/>
              </w:rPr>
              <w:t xml:space="preserve"> tek pikat e </w:t>
            </w:r>
            <w:r w:rsidR="00832182" w:rsidRPr="00C31607">
              <w:rPr>
                <w:rFonts w:ascii="Times New Roman" w:hAnsi="Times New Roman"/>
                <w:sz w:val="26"/>
                <w:szCs w:val="26"/>
                <w:lang w:val="sq-AL"/>
              </w:rPr>
              <w:t>grumbullimit, apo</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impianteve</w:t>
            </w:r>
            <w:r w:rsidRPr="00C31607">
              <w:rPr>
                <w:rFonts w:ascii="Times New Roman" w:hAnsi="Times New Roman"/>
                <w:sz w:val="26"/>
                <w:szCs w:val="26"/>
                <w:lang w:val="sq-AL"/>
              </w:rPr>
              <w:t xml:space="preserve"> te </w:t>
            </w:r>
            <w:r w:rsidR="00832182" w:rsidRPr="00C31607">
              <w:rPr>
                <w:rFonts w:ascii="Times New Roman" w:hAnsi="Times New Roman"/>
                <w:sz w:val="26"/>
                <w:szCs w:val="26"/>
                <w:lang w:val="sq-AL"/>
              </w:rPr>
              <w:t>përpunimit</w:t>
            </w:r>
            <w:r w:rsidRPr="00C31607">
              <w:rPr>
                <w:rFonts w:ascii="Times New Roman" w:hAnsi="Times New Roman"/>
                <w:sz w:val="26"/>
                <w:szCs w:val="26"/>
                <w:lang w:val="sq-AL"/>
              </w:rPr>
              <w:t xml:space="preserve"> qe </w:t>
            </w:r>
            <w:r w:rsidR="00832182" w:rsidRPr="00C31607">
              <w:rPr>
                <w:rFonts w:ascii="Times New Roman" w:hAnsi="Times New Roman"/>
                <w:sz w:val="26"/>
                <w:szCs w:val="26"/>
                <w:lang w:val="sq-AL"/>
              </w:rPr>
              <w:t>janë</w:t>
            </w:r>
            <w:r w:rsidRPr="00C31607">
              <w:rPr>
                <w:rFonts w:ascii="Times New Roman" w:hAnsi="Times New Roman"/>
                <w:sz w:val="26"/>
                <w:szCs w:val="26"/>
                <w:lang w:val="sq-AL"/>
              </w:rPr>
              <w:t xml:space="preserve"> brenda </w:t>
            </w:r>
            <w:r w:rsidR="00832182" w:rsidRPr="00C31607">
              <w:rPr>
                <w:rFonts w:ascii="Times New Roman" w:hAnsi="Times New Roman"/>
                <w:sz w:val="26"/>
                <w:szCs w:val="26"/>
                <w:lang w:val="sq-AL"/>
              </w:rPr>
              <w:t>njësisë</w:t>
            </w:r>
            <w:r w:rsidRPr="00C31607">
              <w:rPr>
                <w:rFonts w:ascii="Times New Roman" w:hAnsi="Times New Roman"/>
                <w:sz w:val="26"/>
                <w:szCs w:val="26"/>
                <w:lang w:val="sq-AL"/>
              </w:rPr>
              <w:t xml:space="preserve"> se tyre administrative pa ju </w:t>
            </w:r>
            <w:r w:rsidR="00832182" w:rsidRPr="00C31607">
              <w:rPr>
                <w:rFonts w:ascii="Times New Roman" w:hAnsi="Times New Roman"/>
                <w:sz w:val="26"/>
                <w:szCs w:val="26"/>
                <w:lang w:val="sq-AL"/>
              </w:rPr>
              <w:t>nënshtruar</w:t>
            </w:r>
            <w:r w:rsidRPr="00C31607">
              <w:rPr>
                <w:rFonts w:ascii="Times New Roman" w:hAnsi="Times New Roman"/>
                <w:sz w:val="26"/>
                <w:szCs w:val="26"/>
                <w:lang w:val="sq-AL"/>
              </w:rPr>
              <w:t xml:space="preserve"> detyrimeve te </w:t>
            </w:r>
            <w:r w:rsidR="00832182" w:rsidRPr="00C31607">
              <w:rPr>
                <w:rFonts w:ascii="Times New Roman" w:hAnsi="Times New Roman"/>
                <w:sz w:val="26"/>
                <w:szCs w:val="26"/>
                <w:lang w:val="sq-AL"/>
              </w:rPr>
              <w:t>pikës</w:t>
            </w:r>
            <w:r w:rsidRPr="00C31607">
              <w:rPr>
                <w:rFonts w:ascii="Times New Roman" w:hAnsi="Times New Roman"/>
                <w:sz w:val="26"/>
                <w:szCs w:val="26"/>
                <w:lang w:val="sq-AL"/>
              </w:rPr>
              <w:t xml:space="preserve"> 1,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sasitë</w:t>
            </w:r>
            <w:r w:rsidRPr="00C31607">
              <w:rPr>
                <w:rFonts w:ascii="Times New Roman" w:hAnsi="Times New Roman"/>
                <w:sz w:val="26"/>
                <w:szCs w:val="26"/>
                <w:lang w:val="sq-AL"/>
              </w:rPr>
              <w:t xml:space="preserve"> deri ne 50 kg ne dite.</w:t>
            </w:r>
          </w:p>
          <w:p w14:paraId="40115C3A" w14:textId="77777777" w:rsidR="00E81013" w:rsidRPr="00C31607" w:rsidRDefault="00E81013" w:rsidP="00C31607">
            <w:pPr>
              <w:contextualSpacing/>
              <w:rPr>
                <w:rFonts w:ascii="Times New Roman" w:hAnsi="Times New Roman"/>
                <w:sz w:val="26"/>
                <w:szCs w:val="26"/>
                <w:lang w:val="sq-AL"/>
              </w:rPr>
            </w:pPr>
          </w:p>
          <w:p w14:paraId="0E535FF8" w14:textId="1BEFB9D0"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17. NENI 48 “MBETJET BIO“</w:t>
            </w:r>
          </w:p>
          <w:p w14:paraId="2F9569C9" w14:textId="77777777" w:rsidR="00E81013" w:rsidRPr="00C31607" w:rsidRDefault="00E81013" w:rsidP="00C31607">
            <w:pPr>
              <w:contextualSpacing/>
              <w:rPr>
                <w:rFonts w:ascii="Times New Roman" w:hAnsi="Times New Roman"/>
                <w:sz w:val="26"/>
                <w:szCs w:val="26"/>
                <w:lang w:val="sq-AL"/>
              </w:rPr>
            </w:pPr>
          </w:p>
          <w:p w14:paraId="721310B4" w14:textId="775200AD"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Pas </w:t>
            </w:r>
            <w:r w:rsidR="00832182" w:rsidRPr="00C31607">
              <w:rPr>
                <w:rFonts w:ascii="Times New Roman" w:hAnsi="Times New Roman"/>
                <w:sz w:val="26"/>
                <w:szCs w:val="26"/>
                <w:lang w:val="sq-AL"/>
              </w:rPr>
              <w:t>pikës</w:t>
            </w:r>
            <w:r w:rsidRPr="00C31607">
              <w:rPr>
                <w:rFonts w:ascii="Times New Roman" w:hAnsi="Times New Roman"/>
                <w:sz w:val="26"/>
                <w:szCs w:val="26"/>
                <w:lang w:val="sq-AL"/>
              </w:rPr>
              <w:t xml:space="preserve"> 4 shtohet pika a) - </w:t>
            </w:r>
            <w:r w:rsidR="00832182" w:rsidRPr="00C31607">
              <w:rPr>
                <w:rFonts w:ascii="Times New Roman" w:hAnsi="Times New Roman"/>
                <w:sz w:val="26"/>
                <w:szCs w:val="26"/>
                <w:lang w:val="sq-AL"/>
              </w:rPr>
              <w:t>Këshilli</w:t>
            </w:r>
            <w:r w:rsidRPr="00C31607">
              <w:rPr>
                <w:rFonts w:ascii="Times New Roman" w:hAnsi="Times New Roman"/>
                <w:sz w:val="26"/>
                <w:szCs w:val="26"/>
                <w:lang w:val="sq-AL"/>
              </w:rPr>
              <w:t xml:space="preserve"> i Ministrave investon ne krijimin e </w:t>
            </w:r>
            <w:r w:rsidR="00832182" w:rsidRPr="00C31607">
              <w:rPr>
                <w:rFonts w:ascii="Times New Roman" w:hAnsi="Times New Roman"/>
                <w:sz w:val="26"/>
                <w:szCs w:val="26"/>
                <w:lang w:val="sq-AL"/>
              </w:rPr>
              <w:t>infrastrukturës</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mbledhjen, grumbullimin e ndare ne burim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mbetjet bio si edhe ngritjen e </w:t>
            </w:r>
            <w:r w:rsidR="00832182" w:rsidRPr="00C31607">
              <w:rPr>
                <w:rFonts w:ascii="Times New Roman" w:hAnsi="Times New Roman"/>
                <w:sz w:val="26"/>
                <w:szCs w:val="26"/>
                <w:lang w:val="sq-AL"/>
              </w:rPr>
              <w:t>impianteve</w:t>
            </w:r>
            <w:r w:rsidRPr="00C31607">
              <w:rPr>
                <w:rFonts w:ascii="Times New Roman" w:hAnsi="Times New Roman"/>
                <w:sz w:val="26"/>
                <w:szCs w:val="26"/>
                <w:lang w:val="sq-AL"/>
              </w:rPr>
              <w:t xml:space="preserve"> te kompostimit ne </w:t>
            </w:r>
            <w:r w:rsidR="00832182" w:rsidRPr="00C31607">
              <w:rPr>
                <w:rFonts w:ascii="Times New Roman" w:hAnsi="Times New Roman"/>
                <w:sz w:val="26"/>
                <w:szCs w:val="26"/>
                <w:lang w:val="sq-AL"/>
              </w:rPr>
              <w:t>çdo</w:t>
            </w:r>
            <w:r w:rsidRPr="00C31607">
              <w:rPr>
                <w:rFonts w:ascii="Times New Roman" w:hAnsi="Times New Roman"/>
                <w:sz w:val="26"/>
                <w:szCs w:val="26"/>
                <w:lang w:val="sq-AL"/>
              </w:rPr>
              <w:t xml:space="preserve"> zone mbetjesh apo </w:t>
            </w:r>
            <w:r w:rsidR="00832182" w:rsidRPr="00C31607">
              <w:rPr>
                <w:rFonts w:ascii="Times New Roman" w:hAnsi="Times New Roman"/>
                <w:sz w:val="26"/>
                <w:szCs w:val="26"/>
                <w:lang w:val="sq-AL"/>
              </w:rPr>
              <w:t>një</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disa zona, referuar </w:t>
            </w:r>
            <w:r w:rsidR="00832182" w:rsidRPr="00C31607">
              <w:rPr>
                <w:rFonts w:ascii="Times New Roman" w:hAnsi="Times New Roman"/>
                <w:sz w:val="26"/>
                <w:szCs w:val="26"/>
                <w:lang w:val="sq-AL"/>
              </w:rPr>
              <w:t>numrit</w:t>
            </w:r>
            <w:r w:rsidRPr="00C31607">
              <w:rPr>
                <w:rFonts w:ascii="Times New Roman" w:hAnsi="Times New Roman"/>
                <w:sz w:val="26"/>
                <w:szCs w:val="26"/>
                <w:lang w:val="sq-AL"/>
              </w:rPr>
              <w:t xml:space="preserve"> te </w:t>
            </w:r>
            <w:r w:rsidR="00832182" w:rsidRPr="00C31607">
              <w:rPr>
                <w:rFonts w:ascii="Times New Roman" w:hAnsi="Times New Roman"/>
                <w:sz w:val="26"/>
                <w:szCs w:val="26"/>
                <w:lang w:val="sq-AL"/>
              </w:rPr>
              <w:t>popullsisë</w:t>
            </w:r>
            <w:r w:rsidRPr="00C31607">
              <w:rPr>
                <w:rFonts w:ascii="Times New Roman" w:hAnsi="Times New Roman"/>
                <w:sz w:val="26"/>
                <w:szCs w:val="26"/>
                <w:lang w:val="sq-AL"/>
              </w:rPr>
              <w:t>.</w:t>
            </w:r>
          </w:p>
          <w:p w14:paraId="7908192D" w14:textId="77777777" w:rsidR="00E81013" w:rsidRPr="00C31607" w:rsidRDefault="00E81013" w:rsidP="00C31607">
            <w:pPr>
              <w:contextualSpacing/>
              <w:rPr>
                <w:rFonts w:ascii="Times New Roman" w:hAnsi="Times New Roman"/>
                <w:sz w:val="26"/>
                <w:szCs w:val="26"/>
                <w:lang w:val="sq-AL"/>
              </w:rPr>
            </w:pPr>
          </w:p>
          <w:p w14:paraId="30C14108" w14:textId="777777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18. NENI 49 “AMBALAZHET EDHE MBETJET E TYRE“</w:t>
            </w:r>
          </w:p>
          <w:p w14:paraId="00E89FDC" w14:textId="77777777" w:rsidR="00E81013" w:rsidRPr="00C31607" w:rsidRDefault="00E81013" w:rsidP="00C31607">
            <w:pPr>
              <w:contextualSpacing/>
              <w:rPr>
                <w:rFonts w:ascii="Times New Roman" w:hAnsi="Times New Roman"/>
                <w:sz w:val="26"/>
                <w:szCs w:val="26"/>
                <w:lang w:val="sq-AL"/>
              </w:rPr>
            </w:pPr>
          </w:p>
          <w:p w14:paraId="77496720" w14:textId="110BF1C2"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Tek 1 (a) - te ndryshohet formulimi: </w:t>
            </w:r>
            <w:r w:rsidR="00832182" w:rsidRPr="00C31607">
              <w:rPr>
                <w:rFonts w:ascii="Times New Roman" w:hAnsi="Times New Roman"/>
                <w:sz w:val="26"/>
                <w:szCs w:val="26"/>
                <w:lang w:val="sq-AL"/>
              </w:rPr>
              <w:t>Kërkesat</w:t>
            </w:r>
            <w:r w:rsidRPr="00C31607">
              <w:rPr>
                <w:rFonts w:ascii="Times New Roman" w:hAnsi="Times New Roman"/>
                <w:sz w:val="26"/>
                <w:szCs w:val="26"/>
                <w:lang w:val="sq-AL"/>
              </w:rPr>
              <w:t xml:space="preserve"> minimale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ambalazhet, sipas parashikimeve te legjislacionit ne fuqi mbi [shtohet(</w:t>
            </w:r>
            <w:r w:rsidR="00832182" w:rsidRPr="00C31607">
              <w:rPr>
                <w:rFonts w:ascii="Times New Roman" w:hAnsi="Times New Roman"/>
                <w:sz w:val="26"/>
                <w:szCs w:val="26"/>
                <w:lang w:val="sq-AL"/>
              </w:rPr>
              <w:t>përbërjen</w:t>
            </w:r>
            <w:r w:rsidRPr="00C31607">
              <w:rPr>
                <w:rFonts w:ascii="Times New Roman" w:hAnsi="Times New Roman"/>
                <w:sz w:val="26"/>
                <w:szCs w:val="26"/>
                <w:lang w:val="sq-AL"/>
              </w:rPr>
              <w:t xml:space="preserve"> e tyre </w:t>
            </w:r>
            <w:r w:rsidR="00832182" w:rsidRPr="00C31607">
              <w:rPr>
                <w:rFonts w:ascii="Times New Roman" w:hAnsi="Times New Roman"/>
                <w:sz w:val="26"/>
                <w:szCs w:val="26"/>
                <w:lang w:val="sq-AL"/>
              </w:rPr>
              <w:t xml:space="preserve">e </w:t>
            </w:r>
            <w:r w:rsidRPr="00C31607">
              <w:rPr>
                <w:rFonts w:ascii="Times New Roman" w:hAnsi="Times New Roman"/>
                <w:sz w:val="26"/>
                <w:szCs w:val="26"/>
                <w:lang w:val="sq-AL"/>
              </w:rPr>
              <w:t xml:space="preserve">gjurmueshme)], </w:t>
            </w:r>
            <w:r w:rsidR="00832182" w:rsidRPr="00C31607">
              <w:rPr>
                <w:rFonts w:ascii="Times New Roman" w:hAnsi="Times New Roman"/>
                <w:sz w:val="26"/>
                <w:szCs w:val="26"/>
                <w:lang w:val="sq-AL"/>
              </w:rPr>
              <w:t>cilësinë</w:t>
            </w:r>
            <w:r w:rsidRPr="00C31607">
              <w:rPr>
                <w:rFonts w:ascii="Times New Roman" w:hAnsi="Times New Roman"/>
                <w:sz w:val="26"/>
                <w:szCs w:val="26"/>
                <w:lang w:val="sq-AL"/>
              </w:rPr>
              <w:t xml:space="preserve"> e ambalazheve, duke garantuar </w:t>
            </w:r>
            <w:r w:rsidR="00832182" w:rsidRPr="00C31607">
              <w:rPr>
                <w:rFonts w:ascii="Times New Roman" w:hAnsi="Times New Roman"/>
                <w:sz w:val="26"/>
                <w:szCs w:val="26"/>
                <w:lang w:val="sq-AL"/>
              </w:rPr>
              <w:lastRenderedPageBreak/>
              <w:t>sigurinë</w:t>
            </w:r>
            <w:r w:rsidRPr="00C31607">
              <w:rPr>
                <w:rFonts w:ascii="Times New Roman" w:hAnsi="Times New Roman"/>
                <w:sz w:val="26"/>
                <w:szCs w:val="26"/>
                <w:lang w:val="sq-AL"/>
              </w:rPr>
              <w:t xml:space="preserve">, mbrojtjen e </w:t>
            </w:r>
            <w:r w:rsidR="00832182" w:rsidRPr="00C31607">
              <w:rPr>
                <w:rFonts w:ascii="Times New Roman" w:hAnsi="Times New Roman"/>
                <w:sz w:val="26"/>
                <w:szCs w:val="26"/>
                <w:lang w:val="sq-AL"/>
              </w:rPr>
              <w:t>shëndetit</w:t>
            </w:r>
            <w:r w:rsidRPr="00C31607">
              <w:rPr>
                <w:rFonts w:ascii="Times New Roman" w:hAnsi="Times New Roman"/>
                <w:sz w:val="26"/>
                <w:szCs w:val="26"/>
                <w:lang w:val="sq-AL"/>
              </w:rPr>
              <w:t xml:space="preserve"> publik dhe te </w:t>
            </w:r>
            <w:r w:rsidR="00832182" w:rsidRPr="00C31607">
              <w:rPr>
                <w:rFonts w:ascii="Times New Roman" w:hAnsi="Times New Roman"/>
                <w:sz w:val="26"/>
                <w:szCs w:val="26"/>
                <w:lang w:val="sq-AL"/>
              </w:rPr>
              <w:t>higjienës</w:t>
            </w:r>
            <w:r w:rsidRPr="00C31607">
              <w:rPr>
                <w:rFonts w:ascii="Times New Roman" w:hAnsi="Times New Roman"/>
                <w:sz w:val="26"/>
                <w:szCs w:val="26"/>
                <w:lang w:val="sq-AL"/>
              </w:rPr>
              <w:t xml:space="preserve"> se produktit. (Ne </w:t>
            </w:r>
            <w:r w:rsidR="00832182" w:rsidRPr="00C31607">
              <w:rPr>
                <w:rFonts w:ascii="Times New Roman" w:hAnsi="Times New Roman"/>
                <w:sz w:val="26"/>
                <w:szCs w:val="26"/>
                <w:lang w:val="sq-AL"/>
              </w:rPr>
              <w:t>këtë</w:t>
            </w:r>
            <w:r w:rsidRPr="00C31607">
              <w:rPr>
                <w:rFonts w:ascii="Times New Roman" w:hAnsi="Times New Roman"/>
                <w:sz w:val="26"/>
                <w:szCs w:val="26"/>
                <w:lang w:val="sq-AL"/>
              </w:rPr>
              <w:t xml:space="preserve"> rast kufizohen ose ndalohen te hidhen ne treg produkte e ambalazhe te cilat e kane te pamundur identifikim e </w:t>
            </w:r>
            <w:r w:rsidR="00832182" w:rsidRPr="00C31607">
              <w:rPr>
                <w:rFonts w:ascii="Times New Roman" w:hAnsi="Times New Roman"/>
                <w:sz w:val="26"/>
                <w:szCs w:val="26"/>
                <w:lang w:val="sq-AL"/>
              </w:rPr>
              <w:t>përbërësve</w:t>
            </w:r>
            <w:r w:rsidRPr="00C31607">
              <w:rPr>
                <w:rFonts w:ascii="Times New Roman" w:hAnsi="Times New Roman"/>
                <w:sz w:val="26"/>
                <w:szCs w:val="26"/>
                <w:lang w:val="sq-AL"/>
              </w:rPr>
              <w:t xml:space="preserve"> te tyre e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rrjedhoje edhe riciklimin e tyre.). Ne </w:t>
            </w:r>
            <w:r w:rsidR="00832182" w:rsidRPr="00C31607">
              <w:rPr>
                <w:rFonts w:ascii="Times New Roman" w:hAnsi="Times New Roman"/>
                <w:sz w:val="26"/>
                <w:szCs w:val="26"/>
                <w:lang w:val="sq-AL"/>
              </w:rPr>
              <w:t>këtë</w:t>
            </w:r>
            <w:r w:rsidRPr="00C31607">
              <w:rPr>
                <w:rFonts w:ascii="Times New Roman" w:hAnsi="Times New Roman"/>
                <w:sz w:val="26"/>
                <w:szCs w:val="26"/>
                <w:lang w:val="sq-AL"/>
              </w:rPr>
              <w:t xml:space="preserve"> nen duhet te diskutohet me hartuesit e ligjit </w:t>
            </w:r>
            <w:r w:rsidR="00832182" w:rsidRPr="00C31607">
              <w:rPr>
                <w:rFonts w:ascii="Times New Roman" w:hAnsi="Times New Roman"/>
                <w:sz w:val="26"/>
                <w:szCs w:val="26"/>
                <w:lang w:val="sq-AL"/>
              </w:rPr>
              <w:t>nëse</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është</w:t>
            </w:r>
            <w:r w:rsidRPr="00C31607">
              <w:rPr>
                <w:rFonts w:ascii="Times New Roman" w:hAnsi="Times New Roman"/>
                <w:sz w:val="26"/>
                <w:szCs w:val="26"/>
                <w:lang w:val="sq-AL"/>
              </w:rPr>
              <w:t xml:space="preserve"> vendosur te ulet detyrimi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qesen plastike te rip</w:t>
            </w:r>
            <w:r w:rsidR="00832182" w:rsidRPr="00C31607">
              <w:rPr>
                <w:rFonts w:ascii="Times New Roman" w:hAnsi="Times New Roman"/>
                <w:sz w:val="26"/>
                <w:szCs w:val="26"/>
                <w:lang w:val="sq-AL"/>
              </w:rPr>
              <w:t>ë</w:t>
            </w:r>
            <w:r w:rsidRPr="00C31607">
              <w:rPr>
                <w:rFonts w:ascii="Times New Roman" w:hAnsi="Times New Roman"/>
                <w:sz w:val="26"/>
                <w:szCs w:val="26"/>
                <w:lang w:val="sq-AL"/>
              </w:rPr>
              <w:t>rdorueshme nga 70 mic./ane ne 51mic./ane?</w:t>
            </w:r>
          </w:p>
          <w:p w14:paraId="56063D45" w14:textId="49052D00"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Termi qese </w:t>
            </w:r>
            <w:r w:rsidR="00832182" w:rsidRPr="00C31607">
              <w:rPr>
                <w:rFonts w:ascii="Times New Roman" w:hAnsi="Times New Roman"/>
                <w:sz w:val="26"/>
                <w:szCs w:val="26"/>
                <w:lang w:val="sq-AL"/>
              </w:rPr>
              <w:t>transportuese</w:t>
            </w:r>
            <w:r w:rsidRPr="00C31607">
              <w:rPr>
                <w:rFonts w:ascii="Times New Roman" w:hAnsi="Times New Roman"/>
                <w:sz w:val="26"/>
                <w:szCs w:val="26"/>
                <w:lang w:val="sq-AL"/>
              </w:rPr>
              <w:t xml:space="preserve"> me apo pa doreza </w:t>
            </w:r>
            <w:r w:rsidR="00832182" w:rsidRPr="00C31607">
              <w:rPr>
                <w:rFonts w:ascii="Times New Roman" w:hAnsi="Times New Roman"/>
                <w:sz w:val="26"/>
                <w:szCs w:val="26"/>
                <w:lang w:val="sq-AL"/>
              </w:rPr>
              <w:t>mbajtëse</w:t>
            </w:r>
            <w:r w:rsidRPr="00C31607">
              <w:rPr>
                <w:rFonts w:ascii="Times New Roman" w:hAnsi="Times New Roman"/>
                <w:sz w:val="26"/>
                <w:szCs w:val="26"/>
                <w:lang w:val="sq-AL"/>
              </w:rPr>
              <w:t xml:space="preserve"> te prodhuara 100% nga lende te para e ndihmese nga burime te bio</w:t>
            </w:r>
            <w:r w:rsidR="00832182" w:rsidRPr="00C31607">
              <w:rPr>
                <w:rFonts w:ascii="Times New Roman" w:hAnsi="Times New Roman"/>
                <w:sz w:val="26"/>
                <w:szCs w:val="26"/>
                <w:lang w:val="sq-AL"/>
              </w:rPr>
              <w:t>-</w:t>
            </w:r>
            <w:r w:rsidRPr="00C31607">
              <w:rPr>
                <w:rFonts w:ascii="Times New Roman" w:hAnsi="Times New Roman"/>
                <w:sz w:val="26"/>
                <w:szCs w:val="26"/>
                <w:lang w:val="sq-AL"/>
              </w:rPr>
              <w:t xml:space="preserve">kompostueshme duhet te shtohet ne </w:t>
            </w:r>
            <w:r w:rsidR="00832182" w:rsidRPr="00C31607">
              <w:rPr>
                <w:rFonts w:ascii="Times New Roman" w:hAnsi="Times New Roman"/>
                <w:sz w:val="26"/>
                <w:szCs w:val="26"/>
                <w:lang w:val="sq-AL"/>
              </w:rPr>
              <w:t>këtë</w:t>
            </w:r>
            <w:r w:rsidRPr="00C31607">
              <w:rPr>
                <w:rFonts w:ascii="Times New Roman" w:hAnsi="Times New Roman"/>
                <w:sz w:val="26"/>
                <w:szCs w:val="26"/>
                <w:lang w:val="sq-AL"/>
              </w:rPr>
              <w:t xml:space="preserve"> nen, apo tek neni 4 si pike e </w:t>
            </w:r>
            <w:r w:rsidR="00832182" w:rsidRPr="00C31607">
              <w:rPr>
                <w:rFonts w:ascii="Times New Roman" w:hAnsi="Times New Roman"/>
                <w:sz w:val="26"/>
                <w:szCs w:val="26"/>
                <w:lang w:val="sq-AL"/>
              </w:rPr>
              <w:t>veçantë</w:t>
            </w:r>
            <w:r w:rsidRPr="00C31607">
              <w:rPr>
                <w:rFonts w:ascii="Times New Roman" w:hAnsi="Times New Roman"/>
                <w:sz w:val="26"/>
                <w:szCs w:val="26"/>
                <w:lang w:val="sq-AL"/>
              </w:rPr>
              <w:t xml:space="preserve"> si </w:t>
            </w:r>
            <w:r w:rsidR="00832182" w:rsidRPr="00C31607">
              <w:rPr>
                <w:rFonts w:ascii="Times New Roman" w:hAnsi="Times New Roman"/>
                <w:sz w:val="26"/>
                <w:szCs w:val="26"/>
                <w:lang w:val="sq-AL"/>
              </w:rPr>
              <w:t>përkufizim</w:t>
            </w:r>
            <w:r w:rsidRPr="00C31607">
              <w:rPr>
                <w:rFonts w:ascii="Times New Roman" w:hAnsi="Times New Roman"/>
                <w:sz w:val="26"/>
                <w:szCs w:val="26"/>
                <w:lang w:val="sq-AL"/>
              </w:rPr>
              <w:t>?</w:t>
            </w:r>
          </w:p>
          <w:p w14:paraId="4869752E" w14:textId="77777777" w:rsidR="00E81013" w:rsidRPr="00C31607" w:rsidRDefault="00E81013" w:rsidP="00C31607">
            <w:pPr>
              <w:contextualSpacing/>
              <w:rPr>
                <w:rFonts w:ascii="Times New Roman" w:hAnsi="Times New Roman"/>
                <w:sz w:val="26"/>
                <w:szCs w:val="26"/>
                <w:lang w:val="sq-AL"/>
              </w:rPr>
            </w:pPr>
          </w:p>
          <w:p w14:paraId="10C13BE2" w14:textId="777777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19.NENI 50 “PRODUKTET PLASTIKE NJEPERDORIMSHE“</w:t>
            </w:r>
          </w:p>
          <w:p w14:paraId="6022FC3B" w14:textId="77777777" w:rsidR="00E81013" w:rsidRPr="00C31607" w:rsidRDefault="00E81013" w:rsidP="00C31607">
            <w:pPr>
              <w:contextualSpacing/>
              <w:rPr>
                <w:rFonts w:ascii="Times New Roman" w:hAnsi="Times New Roman"/>
                <w:sz w:val="26"/>
                <w:szCs w:val="26"/>
                <w:lang w:val="sq-AL"/>
              </w:rPr>
            </w:pPr>
          </w:p>
          <w:p w14:paraId="243AD468" w14:textId="1D4FE8AB"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PIKA (1) - </w:t>
            </w:r>
            <w:r w:rsidR="00832182" w:rsidRPr="00C31607">
              <w:rPr>
                <w:rFonts w:ascii="Times New Roman" w:hAnsi="Times New Roman"/>
                <w:sz w:val="26"/>
                <w:szCs w:val="26"/>
                <w:lang w:val="sq-AL"/>
              </w:rPr>
              <w:t>Këshilli</w:t>
            </w:r>
            <w:r w:rsidRPr="00C31607">
              <w:rPr>
                <w:rFonts w:ascii="Times New Roman" w:hAnsi="Times New Roman"/>
                <w:sz w:val="26"/>
                <w:szCs w:val="26"/>
                <w:lang w:val="sq-AL"/>
              </w:rPr>
              <w:t xml:space="preserve"> i Ministrave , me propozim te ministrit miraton [shtohet fjala(</w:t>
            </w:r>
            <w:r w:rsidR="00832182" w:rsidRPr="00C31607">
              <w:rPr>
                <w:rFonts w:ascii="Times New Roman" w:hAnsi="Times New Roman"/>
                <w:sz w:val="26"/>
                <w:szCs w:val="26"/>
                <w:lang w:val="sq-AL"/>
              </w:rPr>
              <w:t>kriteret</w:t>
            </w:r>
            <w:r w:rsidRPr="00C31607">
              <w:rPr>
                <w:rFonts w:ascii="Times New Roman" w:hAnsi="Times New Roman"/>
                <w:sz w:val="26"/>
                <w:szCs w:val="26"/>
                <w:lang w:val="sq-AL"/>
              </w:rPr>
              <w:t xml:space="preserve">)]edhe masat e nevojshme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parandalimin dhe </w:t>
            </w:r>
            <w:r w:rsidR="00832182" w:rsidRPr="00C31607">
              <w:rPr>
                <w:rFonts w:ascii="Times New Roman" w:hAnsi="Times New Roman"/>
                <w:sz w:val="26"/>
                <w:szCs w:val="26"/>
                <w:lang w:val="sq-AL"/>
              </w:rPr>
              <w:t>zvogëlimin</w:t>
            </w:r>
            <w:r w:rsidRPr="00C31607">
              <w:rPr>
                <w:rFonts w:ascii="Times New Roman" w:hAnsi="Times New Roman"/>
                <w:sz w:val="26"/>
                <w:szCs w:val="26"/>
                <w:lang w:val="sq-AL"/>
              </w:rPr>
              <w:t xml:space="preserve"> e ndikimit ne mjedis te disa llojeve te produkteve plastike dhe jo </w:t>
            </w:r>
            <w:r w:rsidR="00832182" w:rsidRPr="00C31607">
              <w:rPr>
                <w:rFonts w:ascii="Times New Roman" w:hAnsi="Times New Roman"/>
                <w:sz w:val="26"/>
                <w:szCs w:val="26"/>
                <w:lang w:val="sq-AL"/>
              </w:rPr>
              <w:t>vetëm</w:t>
            </w:r>
            <w:r w:rsidRPr="00C31607">
              <w:rPr>
                <w:rFonts w:ascii="Times New Roman" w:hAnsi="Times New Roman"/>
                <w:sz w:val="26"/>
                <w:szCs w:val="26"/>
                <w:lang w:val="sq-AL"/>
              </w:rPr>
              <w:t xml:space="preserve"> (miksimet,kompozitet) </w:t>
            </w:r>
            <w:r w:rsidR="00832182" w:rsidRPr="00C31607">
              <w:rPr>
                <w:rFonts w:ascii="Times New Roman" w:hAnsi="Times New Roman"/>
                <w:sz w:val="26"/>
                <w:szCs w:val="26"/>
                <w:lang w:val="sq-AL"/>
              </w:rPr>
              <w:t>njëpërdorimshme</w:t>
            </w:r>
            <w:r w:rsidRPr="00C31607">
              <w:rPr>
                <w:rFonts w:ascii="Times New Roman" w:hAnsi="Times New Roman"/>
                <w:sz w:val="26"/>
                <w:szCs w:val="26"/>
                <w:lang w:val="sq-AL"/>
              </w:rPr>
              <w:t>.</w:t>
            </w:r>
          </w:p>
        </w:tc>
        <w:tc>
          <w:tcPr>
            <w:tcW w:w="1710" w:type="dxa"/>
          </w:tcPr>
          <w:p w14:paraId="4A80DC53" w14:textId="0629E7E0" w:rsidR="005C3CC1"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Bashkimi i Prodhuesve Shqiptar</w:t>
            </w:r>
            <w:r w:rsidR="000F024B" w:rsidRPr="00C31607">
              <w:rPr>
                <w:rFonts w:ascii="Times New Roman" w:hAnsi="Times New Roman"/>
                <w:sz w:val="26"/>
                <w:szCs w:val="26"/>
                <w:lang w:val="sq-AL"/>
              </w:rPr>
              <w:t>ë</w:t>
            </w:r>
          </w:p>
        </w:tc>
        <w:tc>
          <w:tcPr>
            <w:tcW w:w="1620" w:type="dxa"/>
          </w:tcPr>
          <w:p w14:paraId="2E97FDBB" w14:textId="12628D27" w:rsidR="001A0F1A" w:rsidRPr="00C31607" w:rsidRDefault="00853C7A" w:rsidP="00C31607">
            <w:pPr>
              <w:contextualSpacing/>
              <w:rPr>
                <w:rFonts w:ascii="Times New Roman" w:hAnsi="Times New Roman"/>
                <w:sz w:val="26"/>
                <w:szCs w:val="26"/>
                <w:lang w:val="sq-AL"/>
              </w:rPr>
            </w:pPr>
            <w:r>
              <w:rPr>
                <w:rFonts w:ascii="Times New Roman" w:hAnsi="Times New Roman"/>
                <w:sz w:val="26"/>
                <w:szCs w:val="26"/>
                <w:lang w:val="sq-AL"/>
              </w:rPr>
              <w:t>Pranuar pjes</w:t>
            </w:r>
            <w:r w:rsidR="00222CBD">
              <w:rPr>
                <w:rFonts w:ascii="Times New Roman" w:hAnsi="Times New Roman"/>
                <w:sz w:val="26"/>
                <w:szCs w:val="26"/>
                <w:lang w:val="sq-AL"/>
              </w:rPr>
              <w:t>ë</w:t>
            </w:r>
            <w:r>
              <w:rPr>
                <w:rFonts w:ascii="Times New Roman" w:hAnsi="Times New Roman"/>
                <w:sz w:val="26"/>
                <w:szCs w:val="26"/>
                <w:lang w:val="sq-AL"/>
              </w:rPr>
              <w:t>risht</w:t>
            </w:r>
            <w:r w:rsidR="001A0F1A" w:rsidRPr="00C31607">
              <w:rPr>
                <w:rFonts w:ascii="Times New Roman" w:hAnsi="Times New Roman"/>
                <w:sz w:val="26"/>
                <w:szCs w:val="26"/>
                <w:lang w:val="sq-AL"/>
              </w:rPr>
              <w:t xml:space="preserve">  </w:t>
            </w:r>
          </w:p>
        </w:tc>
        <w:tc>
          <w:tcPr>
            <w:tcW w:w="1800" w:type="dxa"/>
          </w:tcPr>
          <w:p w14:paraId="6CC5CC68" w14:textId="1EA74836" w:rsidR="001A0F1A" w:rsidRPr="00C31607" w:rsidRDefault="001A0F1A" w:rsidP="00C31607">
            <w:pPr>
              <w:contextualSpacing/>
              <w:rPr>
                <w:rFonts w:ascii="Times New Roman" w:hAnsi="Times New Roman"/>
                <w:sz w:val="26"/>
                <w:szCs w:val="26"/>
                <w:lang w:val="sq-AL"/>
              </w:rPr>
            </w:pPr>
            <w:r w:rsidRPr="00C31607">
              <w:rPr>
                <w:rFonts w:ascii="Times New Roman" w:hAnsi="Times New Roman"/>
                <w:sz w:val="26"/>
                <w:szCs w:val="26"/>
                <w:lang w:val="sq-AL"/>
              </w:rPr>
              <w:t>15. Do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merret parasysh n</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w:t>
            </w:r>
            <w:r w:rsidRPr="00C31607">
              <w:rPr>
                <w:rFonts w:ascii="Times New Roman" w:hAnsi="Times New Roman"/>
                <w:sz w:val="26"/>
                <w:szCs w:val="26"/>
                <w:lang w:val="sq-AL"/>
              </w:rPr>
              <w:lastRenderedPageBreak/>
              <w:t>VKM e p</w:t>
            </w:r>
            <w:r w:rsidR="003B0B94" w:rsidRPr="00C31607">
              <w:rPr>
                <w:rFonts w:ascii="Times New Roman" w:hAnsi="Times New Roman"/>
                <w:sz w:val="26"/>
                <w:szCs w:val="26"/>
                <w:lang w:val="sq-AL"/>
              </w:rPr>
              <w:t>ë</w:t>
            </w:r>
            <w:r w:rsidRPr="00C31607">
              <w:rPr>
                <w:rFonts w:ascii="Times New Roman" w:hAnsi="Times New Roman"/>
                <w:sz w:val="26"/>
                <w:szCs w:val="26"/>
                <w:lang w:val="sq-AL"/>
              </w:rPr>
              <w:t>rcaktuar</w:t>
            </w:r>
            <w:r w:rsidR="003B0B94" w:rsidRPr="00C31607">
              <w:rPr>
                <w:rFonts w:ascii="Times New Roman" w:hAnsi="Times New Roman"/>
                <w:sz w:val="26"/>
                <w:szCs w:val="26"/>
                <w:lang w:val="sq-AL"/>
              </w:rPr>
              <w:t>.</w:t>
            </w:r>
            <w:r w:rsidRPr="00C31607">
              <w:rPr>
                <w:rFonts w:ascii="Times New Roman" w:hAnsi="Times New Roman"/>
                <w:sz w:val="26"/>
                <w:szCs w:val="26"/>
                <w:lang w:val="sq-AL"/>
              </w:rPr>
              <w:t xml:space="preserve"> </w:t>
            </w:r>
          </w:p>
          <w:p w14:paraId="6C246595" w14:textId="1F6B305A" w:rsidR="005C3CC1" w:rsidRPr="00C31607" w:rsidRDefault="001A0F1A" w:rsidP="00C31607">
            <w:pPr>
              <w:contextualSpacing/>
              <w:rPr>
                <w:rFonts w:ascii="Times New Roman" w:hAnsi="Times New Roman"/>
                <w:sz w:val="26"/>
                <w:szCs w:val="26"/>
                <w:lang w:val="sq-AL"/>
              </w:rPr>
            </w:pPr>
            <w:r w:rsidRPr="00C31607">
              <w:rPr>
                <w:rFonts w:ascii="Times New Roman" w:hAnsi="Times New Roman"/>
                <w:sz w:val="26"/>
                <w:szCs w:val="26"/>
                <w:lang w:val="sq-AL"/>
              </w:rPr>
              <w:t>16. I nj</w:t>
            </w:r>
            <w:r w:rsidR="003B0B94" w:rsidRPr="00C31607">
              <w:rPr>
                <w:rFonts w:ascii="Times New Roman" w:hAnsi="Times New Roman"/>
                <w:sz w:val="26"/>
                <w:szCs w:val="26"/>
                <w:lang w:val="sq-AL"/>
              </w:rPr>
              <w:t>ë</w:t>
            </w:r>
            <w:r w:rsidRPr="00C31607">
              <w:rPr>
                <w:rFonts w:ascii="Times New Roman" w:hAnsi="Times New Roman"/>
                <w:sz w:val="26"/>
                <w:szCs w:val="26"/>
                <w:lang w:val="sq-AL"/>
              </w:rPr>
              <w:t>jti koment si m</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sip</w:t>
            </w:r>
            <w:r w:rsidR="003B0B94" w:rsidRPr="00C31607">
              <w:rPr>
                <w:rFonts w:ascii="Times New Roman" w:hAnsi="Times New Roman"/>
                <w:sz w:val="26"/>
                <w:szCs w:val="26"/>
                <w:lang w:val="sq-AL"/>
              </w:rPr>
              <w:t>ë</w:t>
            </w:r>
            <w:r w:rsidRPr="00C31607">
              <w:rPr>
                <w:rFonts w:ascii="Times New Roman" w:hAnsi="Times New Roman"/>
                <w:sz w:val="26"/>
                <w:szCs w:val="26"/>
                <w:lang w:val="sq-AL"/>
              </w:rPr>
              <w:t>r</w:t>
            </w:r>
            <w:r w:rsidR="003B0B94" w:rsidRPr="00C31607">
              <w:rPr>
                <w:rFonts w:ascii="Times New Roman" w:hAnsi="Times New Roman"/>
                <w:sz w:val="26"/>
                <w:szCs w:val="26"/>
                <w:lang w:val="sq-AL"/>
              </w:rPr>
              <w:t>.</w:t>
            </w:r>
          </w:p>
          <w:p w14:paraId="52CDFE49" w14:textId="79E6350C" w:rsidR="001A0F1A" w:rsidRPr="00C31607" w:rsidRDefault="001A0F1A"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17.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shtuar</w:t>
            </w:r>
            <w:r w:rsidR="003B0B94" w:rsidRPr="00C31607">
              <w:rPr>
                <w:rFonts w:ascii="Times New Roman" w:hAnsi="Times New Roman"/>
                <w:sz w:val="26"/>
                <w:szCs w:val="26"/>
                <w:lang w:val="sq-AL"/>
              </w:rPr>
              <w:t>.</w:t>
            </w:r>
            <w:r w:rsidRPr="00C31607">
              <w:rPr>
                <w:rFonts w:ascii="Times New Roman" w:hAnsi="Times New Roman"/>
                <w:sz w:val="26"/>
                <w:szCs w:val="26"/>
                <w:lang w:val="sq-AL"/>
              </w:rPr>
              <w:t xml:space="preserve"> </w:t>
            </w:r>
          </w:p>
          <w:p w14:paraId="611FC804" w14:textId="5712C5FD" w:rsidR="001A0F1A" w:rsidRPr="00C31607" w:rsidRDefault="001A0F1A" w:rsidP="00C31607">
            <w:pPr>
              <w:contextualSpacing/>
              <w:rPr>
                <w:rFonts w:ascii="Times New Roman" w:hAnsi="Times New Roman"/>
                <w:sz w:val="26"/>
                <w:szCs w:val="26"/>
                <w:lang w:val="sq-AL"/>
              </w:rPr>
            </w:pPr>
            <w:r w:rsidRPr="00C31607">
              <w:rPr>
                <w:rFonts w:ascii="Times New Roman" w:hAnsi="Times New Roman"/>
                <w:sz w:val="26"/>
                <w:szCs w:val="26"/>
                <w:lang w:val="sq-AL"/>
              </w:rPr>
              <w:t>18. Neni riformulohet. Detajet teknike jan</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me VKM. </w:t>
            </w:r>
          </w:p>
          <w:p w14:paraId="4388C422" w14:textId="6DCA1803" w:rsidR="001A0F1A" w:rsidRPr="00C31607" w:rsidRDefault="001A0F1A"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19.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shtuar te pika 2</w:t>
            </w:r>
            <w:r w:rsidR="003B0B94" w:rsidRPr="00C31607">
              <w:rPr>
                <w:rFonts w:ascii="Times New Roman" w:hAnsi="Times New Roman"/>
                <w:sz w:val="26"/>
                <w:szCs w:val="26"/>
                <w:lang w:val="sq-AL"/>
              </w:rPr>
              <w:t>.</w:t>
            </w:r>
          </w:p>
        </w:tc>
      </w:tr>
      <w:tr w:rsidR="00025352" w:rsidRPr="00C31607" w14:paraId="3A669849" w14:textId="77777777" w:rsidTr="001B47F8">
        <w:tc>
          <w:tcPr>
            <w:tcW w:w="1440" w:type="dxa"/>
          </w:tcPr>
          <w:p w14:paraId="2A67052D" w14:textId="2568FE95" w:rsidR="005C3CC1" w:rsidRPr="00C31607" w:rsidRDefault="00DD38B5" w:rsidP="00C31607">
            <w:pPr>
              <w:contextualSpacing/>
              <w:rPr>
                <w:rFonts w:ascii="Times New Roman" w:hAnsi="Times New Roman"/>
                <w:sz w:val="26"/>
                <w:szCs w:val="26"/>
                <w:lang w:val="en-US"/>
              </w:rPr>
            </w:pPr>
            <w:r w:rsidRPr="00C31607">
              <w:rPr>
                <w:rFonts w:ascii="Times New Roman" w:hAnsi="Times New Roman"/>
                <w:sz w:val="26"/>
                <w:szCs w:val="26"/>
                <w:lang w:val="en-US"/>
              </w:rPr>
              <w:lastRenderedPageBreak/>
              <w:t>Neni 70</w:t>
            </w:r>
          </w:p>
        </w:tc>
        <w:tc>
          <w:tcPr>
            <w:tcW w:w="3960" w:type="dxa"/>
          </w:tcPr>
          <w:p w14:paraId="492C9800" w14:textId="777777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20. NENI 70 “INSPEKTIMI“</w:t>
            </w:r>
          </w:p>
          <w:p w14:paraId="4ED0064D" w14:textId="77777777" w:rsidR="00E81013" w:rsidRPr="00C31607" w:rsidRDefault="00E81013" w:rsidP="00C31607">
            <w:pPr>
              <w:contextualSpacing/>
              <w:rPr>
                <w:rFonts w:ascii="Times New Roman" w:hAnsi="Times New Roman"/>
                <w:sz w:val="26"/>
                <w:szCs w:val="26"/>
                <w:lang w:val="sq-AL"/>
              </w:rPr>
            </w:pPr>
          </w:p>
          <w:p w14:paraId="382EDD60" w14:textId="6486F7B6" w:rsidR="005C3CC1"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P</w:t>
            </w:r>
            <w:r w:rsidR="00832182" w:rsidRPr="00C31607">
              <w:rPr>
                <w:rFonts w:ascii="Times New Roman" w:hAnsi="Times New Roman"/>
                <w:sz w:val="26"/>
                <w:szCs w:val="26"/>
                <w:lang w:val="sq-AL"/>
              </w:rPr>
              <w:t>ë</w:t>
            </w:r>
            <w:r w:rsidRPr="00C31607">
              <w:rPr>
                <w:rFonts w:ascii="Times New Roman" w:hAnsi="Times New Roman"/>
                <w:sz w:val="26"/>
                <w:szCs w:val="26"/>
                <w:lang w:val="sq-AL"/>
              </w:rPr>
              <w:t>r</w:t>
            </w:r>
            <w:r w:rsidR="00832182" w:rsidRPr="00C31607">
              <w:rPr>
                <w:rFonts w:ascii="Times New Roman" w:hAnsi="Times New Roman"/>
                <w:sz w:val="26"/>
                <w:szCs w:val="26"/>
                <w:lang w:val="sq-AL"/>
              </w:rPr>
              <w:t xml:space="preserve"> </w:t>
            </w:r>
            <w:r w:rsidRPr="00C31607">
              <w:rPr>
                <w:rFonts w:ascii="Times New Roman" w:hAnsi="Times New Roman"/>
                <w:sz w:val="26"/>
                <w:szCs w:val="26"/>
                <w:lang w:val="sq-AL"/>
              </w:rPr>
              <w:t xml:space="preserve">sa i </w:t>
            </w:r>
            <w:r w:rsidR="00832182" w:rsidRPr="00C31607">
              <w:rPr>
                <w:rFonts w:ascii="Times New Roman" w:hAnsi="Times New Roman"/>
                <w:sz w:val="26"/>
                <w:szCs w:val="26"/>
                <w:lang w:val="sq-AL"/>
              </w:rPr>
              <w:t>përket</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këtij</w:t>
            </w:r>
            <w:r w:rsidRPr="00C31607">
              <w:rPr>
                <w:rFonts w:ascii="Times New Roman" w:hAnsi="Times New Roman"/>
                <w:sz w:val="26"/>
                <w:szCs w:val="26"/>
                <w:lang w:val="sq-AL"/>
              </w:rPr>
              <w:t xml:space="preserve"> neni do te sjellim ne </w:t>
            </w:r>
            <w:r w:rsidR="00832182" w:rsidRPr="00C31607">
              <w:rPr>
                <w:rFonts w:ascii="Times New Roman" w:hAnsi="Times New Roman"/>
                <w:sz w:val="26"/>
                <w:szCs w:val="26"/>
                <w:lang w:val="sq-AL"/>
              </w:rPr>
              <w:t>vëmendje</w:t>
            </w:r>
            <w:r w:rsidRPr="00C31607">
              <w:rPr>
                <w:rFonts w:ascii="Times New Roman" w:hAnsi="Times New Roman"/>
                <w:sz w:val="26"/>
                <w:szCs w:val="26"/>
                <w:lang w:val="sq-AL"/>
              </w:rPr>
              <w:t xml:space="preserve"> te hartuesve te p/ligjit qe </w:t>
            </w:r>
            <w:r w:rsidR="00832182" w:rsidRPr="00C31607">
              <w:rPr>
                <w:rFonts w:ascii="Times New Roman" w:hAnsi="Times New Roman"/>
                <w:sz w:val="26"/>
                <w:szCs w:val="26"/>
                <w:lang w:val="sq-AL"/>
              </w:rPr>
              <w:t>është</w:t>
            </w:r>
            <w:r w:rsidRPr="00C31607">
              <w:rPr>
                <w:rFonts w:ascii="Times New Roman" w:hAnsi="Times New Roman"/>
                <w:sz w:val="26"/>
                <w:szCs w:val="26"/>
                <w:lang w:val="sq-AL"/>
              </w:rPr>
              <w:t xml:space="preserve"> duke u kryer reforma ne inspektime edhe do te duhet te jene ne koherence.</w:t>
            </w:r>
          </w:p>
        </w:tc>
        <w:tc>
          <w:tcPr>
            <w:tcW w:w="1710" w:type="dxa"/>
          </w:tcPr>
          <w:p w14:paraId="77F9B827" w14:textId="75CB0F4A" w:rsidR="005C3CC1"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Bashkimi i Prodhuesve Shqiptar</w:t>
            </w:r>
            <w:r w:rsidR="000F024B" w:rsidRPr="00C31607">
              <w:rPr>
                <w:rFonts w:ascii="Times New Roman" w:hAnsi="Times New Roman"/>
                <w:sz w:val="26"/>
                <w:szCs w:val="26"/>
                <w:lang w:val="sq-AL"/>
              </w:rPr>
              <w:t>ë</w:t>
            </w:r>
          </w:p>
        </w:tc>
        <w:tc>
          <w:tcPr>
            <w:tcW w:w="1620" w:type="dxa"/>
          </w:tcPr>
          <w:p w14:paraId="1370BCD4" w14:textId="2BC5B49D" w:rsidR="005C3CC1"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Ë</w:t>
            </w:r>
            <w:r w:rsidR="001A0F1A" w:rsidRPr="00C31607">
              <w:rPr>
                <w:rFonts w:ascii="Times New Roman" w:hAnsi="Times New Roman"/>
                <w:sz w:val="26"/>
                <w:szCs w:val="26"/>
                <w:lang w:val="sq-AL"/>
              </w:rPr>
              <w:t>sht</w:t>
            </w:r>
            <w:r w:rsidRPr="00C31607">
              <w:rPr>
                <w:rFonts w:ascii="Times New Roman" w:hAnsi="Times New Roman"/>
                <w:sz w:val="26"/>
                <w:szCs w:val="26"/>
                <w:lang w:val="sq-AL"/>
              </w:rPr>
              <w:t>ë</w:t>
            </w:r>
            <w:r w:rsidR="001A0F1A" w:rsidRPr="00C31607">
              <w:rPr>
                <w:rFonts w:ascii="Times New Roman" w:hAnsi="Times New Roman"/>
                <w:sz w:val="26"/>
                <w:szCs w:val="26"/>
                <w:lang w:val="sq-AL"/>
              </w:rPr>
              <w:t xml:space="preserve"> reflektuar </w:t>
            </w:r>
          </w:p>
        </w:tc>
        <w:tc>
          <w:tcPr>
            <w:tcW w:w="1800" w:type="dxa"/>
          </w:tcPr>
          <w:p w14:paraId="58010696" w14:textId="7D620B50" w:rsidR="005C3CC1" w:rsidRPr="00C31607" w:rsidRDefault="003B0B94" w:rsidP="00C31607">
            <w:pPr>
              <w:contextualSpacing/>
              <w:rPr>
                <w:rFonts w:ascii="Times New Roman" w:hAnsi="Times New Roman"/>
                <w:sz w:val="26"/>
                <w:szCs w:val="26"/>
                <w:lang w:val="sq-AL"/>
              </w:rPr>
            </w:pPr>
            <w:r w:rsidRPr="00C31607">
              <w:rPr>
                <w:rFonts w:ascii="Times New Roman" w:hAnsi="Times New Roman"/>
                <w:sz w:val="26"/>
                <w:szCs w:val="26"/>
                <w:lang w:val="sq-AL"/>
              </w:rPr>
              <w:t>Ë</w:t>
            </w:r>
            <w:r w:rsidR="001A0F1A" w:rsidRPr="00C31607">
              <w:rPr>
                <w:rFonts w:ascii="Times New Roman" w:hAnsi="Times New Roman"/>
                <w:sz w:val="26"/>
                <w:szCs w:val="26"/>
                <w:lang w:val="sq-AL"/>
              </w:rPr>
              <w:t>sht</w:t>
            </w:r>
            <w:r w:rsidRPr="00C31607">
              <w:rPr>
                <w:rFonts w:ascii="Times New Roman" w:hAnsi="Times New Roman"/>
                <w:sz w:val="26"/>
                <w:szCs w:val="26"/>
                <w:lang w:val="sq-AL"/>
              </w:rPr>
              <w:t>ë</w:t>
            </w:r>
            <w:r w:rsidR="001A0F1A" w:rsidRPr="00C31607">
              <w:rPr>
                <w:rFonts w:ascii="Times New Roman" w:hAnsi="Times New Roman"/>
                <w:sz w:val="26"/>
                <w:szCs w:val="26"/>
                <w:lang w:val="sq-AL"/>
              </w:rPr>
              <w:t xml:space="preserve"> n</w:t>
            </w:r>
            <w:r w:rsidRPr="00C31607">
              <w:rPr>
                <w:rFonts w:ascii="Times New Roman" w:hAnsi="Times New Roman"/>
                <w:sz w:val="26"/>
                <w:szCs w:val="26"/>
                <w:lang w:val="sq-AL"/>
              </w:rPr>
              <w:t>ë</w:t>
            </w:r>
            <w:r w:rsidR="001A0F1A" w:rsidRPr="00C31607">
              <w:rPr>
                <w:rFonts w:ascii="Times New Roman" w:hAnsi="Times New Roman"/>
                <w:sz w:val="26"/>
                <w:szCs w:val="26"/>
                <w:lang w:val="sq-AL"/>
              </w:rPr>
              <w:t xml:space="preserve"> koherenc</w:t>
            </w:r>
            <w:r w:rsidRPr="00C31607">
              <w:rPr>
                <w:rFonts w:ascii="Times New Roman" w:hAnsi="Times New Roman"/>
                <w:sz w:val="26"/>
                <w:szCs w:val="26"/>
                <w:lang w:val="sq-AL"/>
              </w:rPr>
              <w:t>ë</w:t>
            </w:r>
            <w:r w:rsidR="001A0F1A" w:rsidRPr="00C31607">
              <w:rPr>
                <w:rFonts w:ascii="Times New Roman" w:hAnsi="Times New Roman"/>
                <w:sz w:val="26"/>
                <w:szCs w:val="26"/>
                <w:lang w:val="sq-AL"/>
              </w:rPr>
              <w:t xml:space="preserve"> me reform</w:t>
            </w:r>
            <w:r w:rsidRPr="00C31607">
              <w:rPr>
                <w:rFonts w:ascii="Times New Roman" w:hAnsi="Times New Roman"/>
                <w:sz w:val="26"/>
                <w:szCs w:val="26"/>
                <w:lang w:val="sq-AL"/>
              </w:rPr>
              <w:t>ë</w:t>
            </w:r>
            <w:r w:rsidR="001A0F1A" w:rsidRPr="00C31607">
              <w:rPr>
                <w:rFonts w:ascii="Times New Roman" w:hAnsi="Times New Roman"/>
                <w:sz w:val="26"/>
                <w:szCs w:val="26"/>
                <w:lang w:val="sq-AL"/>
              </w:rPr>
              <w:t>n e inspektorateve</w:t>
            </w:r>
            <w:r w:rsidRPr="00C31607">
              <w:rPr>
                <w:rFonts w:ascii="Times New Roman" w:hAnsi="Times New Roman"/>
                <w:sz w:val="26"/>
                <w:szCs w:val="26"/>
                <w:lang w:val="sq-AL"/>
              </w:rPr>
              <w:t>.</w:t>
            </w:r>
            <w:r w:rsidR="001A0F1A" w:rsidRPr="00C31607">
              <w:rPr>
                <w:rFonts w:ascii="Times New Roman" w:hAnsi="Times New Roman"/>
                <w:sz w:val="26"/>
                <w:szCs w:val="26"/>
                <w:lang w:val="sq-AL"/>
              </w:rPr>
              <w:t xml:space="preserve"> </w:t>
            </w:r>
          </w:p>
        </w:tc>
      </w:tr>
      <w:tr w:rsidR="00025352" w:rsidRPr="00C31607" w14:paraId="0FAB6849" w14:textId="77777777" w:rsidTr="001B47F8">
        <w:tc>
          <w:tcPr>
            <w:tcW w:w="1440" w:type="dxa"/>
          </w:tcPr>
          <w:p w14:paraId="69963ED0" w14:textId="324BE5CE" w:rsidR="005C3CC1" w:rsidRPr="00C31607" w:rsidRDefault="00DD38B5" w:rsidP="00C31607">
            <w:pPr>
              <w:contextualSpacing/>
              <w:rPr>
                <w:rFonts w:ascii="Times New Roman" w:hAnsi="Times New Roman"/>
                <w:sz w:val="26"/>
                <w:szCs w:val="26"/>
                <w:lang w:val="en-US"/>
              </w:rPr>
            </w:pPr>
            <w:r w:rsidRPr="00C31607">
              <w:rPr>
                <w:rFonts w:ascii="Times New Roman" w:hAnsi="Times New Roman"/>
                <w:sz w:val="26"/>
                <w:szCs w:val="26"/>
                <w:lang w:val="en-US"/>
              </w:rPr>
              <w:t>Neni 75, Neni 76, Neni 78 dhe Neni 80</w:t>
            </w:r>
          </w:p>
        </w:tc>
        <w:tc>
          <w:tcPr>
            <w:tcW w:w="3960" w:type="dxa"/>
          </w:tcPr>
          <w:p w14:paraId="1F5FFA05" w14:textId="777777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23. NENI 75 “EKSPORTI I MBETJEVE”</w:t>
            </w:r>
          </w:p>
          <w:p w14:paraId="400743DE" w14:textId="77777777" w:rsidR="00E81013" w:rsidRPr="00C31607" w:rsidRDefault="00E81013" w:rsidP="00C31607">
            <w:pPr>
              <w:contextualSpacing/>
              <w:rPr>
                <w:rFonts w:ascii="Times New Roman" w:hAnsi="Times New Roman"/>
                <w:sz w:val="26"/>
                <w:szCs w:val="26"/>
                <w:lang w:val="sq-AL"/>
              </w:rPr>
            </w:pPr>
          </w:p>
          <w:p w14:paraId="71C3825F" w14:textId="0EF9453A"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 xml:space="preserve">Pika (3) - afati i </w:t>
            </w:r>
            <w:r w:rsidR="00832182" w:rsidRPr="00C31607">
              <w:rPr>
                <w:rFonts w:ascii="Times New Roman" w:hAnsi="Times New Roman"/>
                <w:sz w:val="26"/>
                <w:szCs w:val="26"/>
                <w:lang w:val="sq-AL"/>
              </w:rPr>
              <w:t>vlefshmërisë</w:t>
            </w:r>
            <w:r w:rsidRPr="00C31607">
              <w:rPr>
                <w:rFonts w:ascii="Times New Roman" w:hAnsi="Times New Roman"/>
                <w:sz w:val="26"/>
                <w:szCs w:val="26"/>
                <w:lang w:val="sq-AL"/>
              </w:rPr>
              <w:t xml:space="preserve"> se autorizimit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eksport nga 2 vite te behet ne 3 vite.</w:t>
            </w:r>
          </w:p>
          <w:p w14:paraId="746D77D6" w14:textId="77777777" w:rsidR="00E81013" w:rsidRPr="00C31607" w:rsidRDefault="00E81013" w:rsidP="00C31607">
            <w:pPr>
              <w:contextualSpacing/>
              <w:rPr>
                <w:rFonts w:ascii="Times New Roman" w:hAnsi="Times New Roman"/>
                <w:sz w:val="26"/>
                <w:szCs w:val="26"/>
                <w:lang w:val="sq-AL"/>
              </w:rPr>
            </w:pPr>
          </w:p>
          <w:p w14:paraId="269B3A5D" w14:textId="77777777" w:rsidR="00E81013" w:rsidRPr="00C31607" w:rsidRDefault="00E81013" w:rsidP="00C31607">
            <w:pPr>
              <w:contextualSpacing/>
              <w:rPr>
                <w:rFonts w:ascii="Times New Roman" w:hAnsi="Times New Roman"/>
                <w:sz w:val="26"/>
                <w:szCs w:val="26"/>
                <w:lang w:val="sq-AL"/>
              </w:rPr>
            </w:pPr>
          </w:p>
          <w:p w14:paraId="2C1AD1BC" w14:textId="77777777"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24. NENI 76 “AUTORIZIMET PER EKSPORTIN DHE TRANZITIMIN E MBETJEVE”</w:t>
            </w:r>
          </w:p>
          <w:p w14:paraId="1BECEBDF" w14:textId="77777777" w:rsidR="00E81013" w:rsidRPr="00C31607" w:rsidRDefault="00E81013" w:rsidP="00C31607">
            <w:pPr>
              <w:contextualSpacing/>
              <w:rPr>
                <w:rFonts w:ascii="Times New Roman" w:hAnsi="Times New Roman"/>
                <w:sz w:val="26"/>
                <w:szCs w:val="26"/>
                <w:lang w:val="sq-AL"/>
              </w:rPr>
            </w:pPr>
          </w:p>
          <w:p w14:paraId="6B2183EE" w14:textId="35337448"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Pika (7) - Te hiqet pika nr.7 mbasi pengon, </w:t>
            </w:r>
            <w:r w:rsidR="00832182" w:rsidRPr="00C31607">
              <w:rPr>
                <w:rFonts w:ascii="Times New Roman" w:hAnsi="Times New Roman"/>
                <w:sz w:val="26"/>
                <w:szCs w:val="26"/>
                <w:lang w:val="sq-AL"/>
              </w:rPr>
              <w:t>pamundëson</w:t>
            </w:r>
            <w:r w:rsidRPr="00C31607">
              <w:rPr>
                <w:rFonts w:ascii="Times New Roman" w:hAnsi="Times New Roman"/>
                <w:sz w:val="26"/>
                <w:szCs w:val="26"/>
                <w:lang w:val="sq-AL"/>
              </w:rPr>
              <w:t xml:space="preserve"> ne </w:t>
            </w:r>
            <w:r w:rsidR="00832182" w:rsidRPr="00C31607">
              <w:rPr>
                <w:rFonts w:ascii="Times New Roman" w:hAnsi="Times New Roman"/>
                <w:sz w:val="26"/>
                <w:szCs w:val="26"/>
                <w:lang w:val="sq-AL"/>
              </w:rPr>
              <w:t>mënyrë</w:t>
            </w:r>
            <w:r w:rsidRPr="00C31607">
              <w:rPr>
                <w:rFonts w:ascii="Times New Roman" w:hAnsi="Times New Roman"/>
                <w:sz w:val="26"/>
                <w:szCs w:val="26"/>
                <w:lang w:val="sq-AL"/>
              </w:rPr>
              <w:t xml:space="preserve"> artificiale eksportimin e disa rryma mbetjesh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shkak te kostove shtese te transportit. (</w:t>
            </w:r>
            <w:r w:rsidR="00832182" w:rsidRPr="00C31607">
              <w:rPr>
                <w:rFonts w:ascii="Times New Roman" w:hAnsi="Times New Roman"/>
                <w:sz w:val="26"/>
                <w:szCs w:val="26"/>
                <w:lang w:val="sq-AL"/>
              </w:rPr>
              <w:t>Nëse</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mbajmë</w:t>
            </w:r>
            <w:r w:rsidRPr="00C31607">
              <w:rPr>
                <w:rFonts w:ascii="Times New Roman" w:hAnsi="Times New Roman"/>
                <w:sz w:val="26"/>
                <w:szCs w:val="26"/>
                <w:lang w:val="sq-AL"/>
              </w:rPr>
              <w:t xml:space="preserve"> ne </w:t>
            </w:r>
            <w:r w:rsidR="00832182" w:rsidRPr="00C31607">
              <w:rPr>
                <w:rFonts w:ascii="Times New Roman" w:hAnsi="Times New Roman"/>
                <w:sz w:val="26"/>
                <w:szCs w:val="26"/>
                <w:lang w:val="sq-AL"/>
              </w:rPr>
              <w:t>vëmendje</w:t>
            </w:r>
            <w:r w:rsidRPr="00C31607">
              <w:rPr>
                <w:rFonts w:ascii="Times New Roman" w:hAnsi="Times New Roman"/>
                <w:sz w:val="26"/>
                <w:szCs w:val="26"/>
                <w:lang w:val="sq-AL"/>
              </w:rPr>
              <w:t xml:space="preserve"> qe kostot e transportit specifikisht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mbetjet zakonisht </w:t>
            </w:r>
            <w:r w:rsidR="00832182" w:rsidRPr="00C31607">
              <w:rPr>
                <w:rFonts w:ascii="Times New Roman" w:hAnsi="Times New Roman"/>
                <w:sz w:val="26"/>
                <w:szCs w:val="26"/>
                <w:lang w:val="sq-AL"/>
              </w:rPr>
              <w:t>janë</w:t>
            </w:r>
            <w:r w:rsidRPr="00C31607">
              <w:rPr>
                <w:rFonts w:ascii="Times New Roman" w:hAnsi="Times New Roman"/>
                <w:sz w:val="26"/>
                <w:szCs w:val="26"/>
                <w:lang w:val="sq-AL"/>
              </w:rPr>
              <w:t xml:space="preserve"> mbi 50% te </w:t>
            </w:r>
            <w:r w:rsidR="00832182" w:rsidRPr="00C31607">
              <w:rPr>
                <w:rFonts w:ascii="Times New Roman" w:hAnsi="Times New Roman"/>
                <w:sz w:val="26"/>
                <w:szCs w:val="26"/>
                <w:lang w:val="sq-AL"/>
              </w:rPr>
              <w:t>vlerës</w:t>
            </w:r>
            <w:r w:rsidRPr="00C31607">
              <w:rPr>
                <w:rFonts w:ascii="Times New Roman" w:hAnsi="Times New Roman"/>
                <w:sz w:val="26"/>
                <w:szCs w:val="26"/>
                <w:lang w:val="sq-AL"/>
              </w:rPr>
              <w:t xml:space="preserve"> se </w:t>
            </w:r>
            <w:r w:rsidR="00832182" w:rsidRPr="00C31607">
              <w:rPr>
                <w:rFonts w:ascii="Times New Roman" w:hAnsi="Times New Roman"/>
                <w:sz w:val="26"/>
                <w:szCs w:val="26"/>
                <w:lang w:val="sq-AL"/>
              </w:rPr>
              <w:t>mbetjeve, çdo</w:t>
            </w:r>
            <w:r w:rsidRPr="00C31607">
              <w:rPr>
                <w:rFonts w:ascii="Times New Roman" w:hAnsi="Times New Roman"/>
                <w:sz w:val="26"/>
                <w:szCs w:val="26"/>
                <w:lang w:val="sq-AL"/>
              </w:rPr>
              <w:t xml:space="preserve"> zgjatje e </w:t>
            </w:r>
            <w:r w:rsidR="00832182" w:rsidRPr="00C31607">
              <w:rPr>
                <w:rFonts w:ascii="Times New Roman" w:hAnsi="Times New Roman"/>
                <w:sz w:val="26"/>
                <w:szCs w:val="26"/>
                <w:lang w:val="sq-AL"/>
              </w:rPr>
              <w:t>itinerarit</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është</w:t>
            </w:r>
            <w:r w:rsidRPr="00C31607">
              <w:rPr>
                <w:rFonts w:ascii="Times New Roman" w:hAnsi="Times New Roman"/>
                <w:sz w:val="26"/>
                <w:szCs w:val="26"/>
                <w:lang w:val="sq-AL"/>
              </w:rPr>
              <w:t xml:space="preserve"> kosto e larte e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rrjedhoje mundet ta beje transaksionin te </w:t>
            </w:r>
            <w:r w:rsidR="00832182" w:rsidRPr="00C31607">
              <w:rPr>
                <w:rFonts w:ascii="Times New Roman" w:hAnsi="Times New Roman"/>
                <w:sz w:val="26"/>
                <w:szCs w:val="26"/>
                <w:lang w:val="sq-AL"/>
              </w:rPr>
              <w:t>pavlefshëm</w:t>
            </w:r>
            <w:r w:rsidRPr="00C31607">
              <w:rPr>
                <w:rFonts w:ascii="Times New Roman" w:hAnsi="Times New Roman"/>
                <w:sz w:val="26"/>
                <w:szCs w:val="26"/>
                <w:lang w:val="sq-AL"/>
              </w:rPr>
              <w:t xml:space="preserve"> ekonomikisht!).</w:t>
            </w:r>
          </w:p>
          <w:p w14:paraId="7FCF2AF5" w14:textId="77777777" w:rsidR="00E81013" w:rsidRPr="00C31607" w:rsidRDefault="00E81013" w:rsidP="00C31607">
            <w:pPr>
              <w:contextualSpacing/>
              <w:rPr>
                <w:rFonts w:ascii="Times New Roman" w:hAnsi="Times New Roman"/>
                <w:sz w:val="26"/>
                <w:szCs w:val="26"/>
                <w:lang w:val="sq-AL"/>
              </w:rPr>
            </w:pPr>
          </w:p>
          <w:p w14:paraId="49AFEF9D" w14:textId="77777777" w:rsidR="00E81013" w:rsidRPr="00C31607" w:rsidRDefault="00E81013" w:rsidP="00C31607">
            <w:pPr>
              <w:contextualSpacing/>
              <w:rPr>
                <w:rFonts w:ascii="Times New Roman" w:hAnsi="Times New Roman"/>
                <w:sz w:val="26"/>
                <w:szCs w:val="26"/>
                <w:lang w:val="sq-AL"/>
              </w:rPr>
            </w:pPr>
          </w:p>
          <w:p w14:paraId="7D88488D" w14:textId="6EACA388"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25. NENI 78 “KUNDRAVAJTJET ADMINISTRATIVE“</w:t>
            </w:r>
          </w:p>
          <w:p w14:paraId="7054465A" w14:textId="77777777" w:rsidR="00E81013" w:rsidRPr="00C31607" w:rsidRDefault="00E81013" w:rsidP="00C31607">
            <w:pPr>
              <w:contextualSpacing/>
              <w:rPr>
                <w:rFonts w:ascii="Times New Roman" w:hAnsi="Times New Roman"/>
                <w:sz w:val="26"/>
                <w:szCs w:val="26"/>
                <w:lang w:val="sq-AL"/>
              </w:rPr>
            </w:pPr>
          </w:p>
          <w:p w14:paraId="6C1BD1B8" w14:textId="699FAC7D"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Tek neni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w:t>
            </w:r>
            <w:r w:rsidR="00832182" w:rsidRPr="00C31607">
              <w:rPr>
                <w:rFonts w:ascii="Times New Roman" w:hAnsi="Times New Roman"/>
                <w:sz w:val="26"/>
                <w:szCs w:val="26"/>
                <w:lang w:val="sq-AL"/>
              </w:rPr>
              <w:t>kundërvajtjet</w:t>
            </w:r>
            <w:r w:rsidRPr="00C31607">
              <w:rPr>
                <w:rFonts w:ascii="Times New Roman" w:hAnsi="Times New Roman"/>
                <w:sz w:val="26"/>
                <w:szCs w:val="26"/>
                <w:lang w:val="sq-AL"/>
              </w:rPr>
              <w:t xml:space="preserve"> administrative mendoj dhe propozoj qe do te duhet te </w:t>
            </w:r>
            <w:r w:rsidR="00832182" w:rsidRPr="00C31607">
              <w:rPr>
                <w:rFonts w:ascii="Times New Roman" w:hAnsi="Times New Roman"/>
                <w:sz w:val="26"/>
                <w:szCs w:val="26"/>
                <w:lang w:val="sq-AL"/>
              </w:rPr>
              <w:t>plotësohet</w:t>
            </w:r>
            <w:r w:rsidRPr="00C31607">
              <w:rPr>
                <w:rFonts w:ascii="Times New Roman" w:hAnsi="Times New Roman"/>
                <w:sz w:val="26"/>
                <w:szCs w:val="26"/>
                <w:lang w:val="sq-AL"/>
              </w:rPr>
              <w:t xml:space="preserve"> sepse </w:t>
            </w:r>
            <w:r w:rsidR="00832182" w:rsidRPr="00C31607">
              <w:rPr>
                <w:rFonts w:ascii="Times New Roman" w:hAnsi="Times New Roman"/>
                <w:sz w:val="26"/>
                <w:szCs w:val="26"/>
                <w:lang w:val="sq-AL"/>
              </w:rPr>
              <w:t>është</w:t>
            </w:r>
            <w:r w:rsidRPr="00C31607">
              <w:rPr>
                <w:rFonts w:ascii="Times New Roman" w:hAnsi="Times New Roman"/>
                <w:sz w:val="26"/>
                <w:szCs w:val="26"/>
                <w:lang w:val="sq-AL"/>
              </w:rPr>
              <w:t xml:space="preserve"> parashikuar </w:t>
            </w:r>
            <w:r w:rsidR="00832182" w:rsidRPr="00C31607">
              <w:rPr>
                <w:rFonts w:ascii="Times New Roman" w:hAnsi="Times New Roman"/>
                <w:sz w:val="26"/>
                <w:szCs w:val="26"/>
                <w:lang w:val="sq-AL"/>
              </w:rPr>
              <w:t>për</w:t>
            </w:r>
            <w:r w:rsidRPr="00C31607">
              <w:rPr>
                <w:rFonts w:ascii="Times New Roman" w:hAnsi="Times New Roman"/>
                <w:sz w:val="26"/>
                <w:szCs w:val="26"/>
                <w:lang w:val="sq-AL"/>
              </w:rPr>
              <w:t xml:space="preserve"> te gjitha rastet e </w:t>
            </w:r>
            <w:r w:rsidR="00832182" w:rsidRPr="00C31607">
              <w:rPr>
                <w:rFonts w:ascii="Times New Roman" w:hAnsi="Times New Roman"/>
                <w:sz w:val="26"/>
                <w:szCs w:val="26"/>
                <w:lang w:val="sq-AL"/>
              </w:rPr>
              <w:t>kundërvajtjeve</w:t>
            </w:r>
            <w:r w:rsidRPr="00C31607">
              <w:rPr>
                <w:rFonts w:ascii="Times New Roman" w:hAnsi="Times New Roman"/>
                <w:sz w:val="26"/>
                <w:szCs w:val="26"/>
                <w:lang w:val="sq-AL"/>
              </w:rPr>
              <w:t xml:space="preserve"> administrative te vendoset </w:t>
            </w:r>
            <w:r w:rsidR="00832182" w:rsidRPr="00C31607">
              <w:rPr>
                <w:rFonts w:ascii="Times New Roman" w:hAnsi="Times New Roman"/>
                <w:sz w:val="26"/>
                <w:szCs w:val="26"/>
                <w:lang w:val="sq-AL"/>
              </w:rPr>
              <w:t>një</w:t>
            </w:r>
            <w:r w:rsidRPr="00C31607">
              <w:rPr>
                <w:rFonts w:ascii="Times New Roman" w:hAnsi="Times New Roman"/>
                <w:sz w:val="26"/>
                <w:szCs w:val="26"/>
                <w:lang w:val="sq-AL"/>
              </w:rPr>
              <w:t xml:space="preserve"> gjobe me dy vlera </w:t>
            </w:r>
            <w:r w:rsidR="00832182" w:rsidRPr="00C31607">
              <w:rPr>
                <w:rFonts w:ascii="Times New Roman" w:hAnsi="Times New Roman"/>
                <w:sz w:val="26"/>
                <w:szCs w:val="26"/>
                <w:lang w:val="sq-AL"/>
              </w:rPr>
              <w:t>standard</w:t>
            </w:r>
            <w:r w:rsidRPr="00C31607">
              <w:rPr>
                <w:rFonts w:ascii="Times New Roman" w:hAnsi="Times New Roman"/>
                <w:sz w:val="26"/>
                <w:szCs w:val="26"/>
                <w:lang w:val="sq-AL"/>
              </w:rPr>
              <w:t>!</w:t>
            </w:r>
          </w:p>
          <w:p w14:paraId="024976C2" w14:textId="0AF8F9AA"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Nuk parashikohet e adresohet se </w:t>
            </w:r>
            <w:r w:rsidR="00832182" w:rsidRPr="00C31607">
              <w:rPr>
                <w:rFonts w:ascii="Times New Roman" w:hAnsi="Times New Roman"/>
                <w:sz w:val="26"/>
                <w:szCs w:val="26"/>
                <w:lang w:val="sq-AL"/>
              </w:rPr>
              <w:t>çfarë</w:t>
            </w:r>
            <w:r w:rsidRPr="00C31607">
              <w:rPr>
                <w:rFonts w:ascii="Times New Roman" w:hAnsi="Times New Roman"/>
                <w:sz w:val="26"/>
                <w:szCs w:val="26"/>
                <w:lang w:val="sq-AL"/>
              </w:rPr>
              <w:t xml:space="preserve"> ndodh me </w:t>
            </w:r>
            <w:r w:rsidR="00832182" w:rsidRPr="00C31607">
              <w:rPr>
                <w:rFonts w:ascii="Times New Roman" w:hAnsi="Times New Roman"/>
                <w:sz w:val="26"/>
                <w:szCs w:val="26"/>
                <w:lang w:val="sq-AL"/>
              </w:rPr>
              <w:t>pasojën</w:t>
            </w:r>
            <w:r w:rsidRPr="00C31607">
              <w:rPr>
                <w:rFonts w:ascii="Times New Roman" w:hAnsi="Times New Roman"/>
                <w:sz w:val="26"/>
                <w:szCs w:val="26"/>
                <w:lang w:val="sq-AL"/>
              </w:rPr>
              <w:t xml:space="preserve"> e </w:t>
            </w:r>
            <w:r w:rsidR="00832182" w:rsidRPr="00C31607">
              <w:rPr>
                <w:rFonts w:ascii="Times New Roman" w:hAnsi="Times New Roman"/>
                <w:sz w:val="26"/>
                <w:szCs w:val="26"/>
                <w:lang w:val="sq-AL"/>
              </w:rPr>
              <w:t>kundërvajtjes</w:t>
            </w:r>
            <w:r w:rsidRPr="00C31607">
              <w:rPr>
                <w:rFonts w:ascii="Times New Roman" w:hAnsi="Times New Roman"/>
                <w:sz w:val="26"/>
                <w:szCs w:val="26"/>
                <w:lang w:val="sq-AL"/>
              </w:rPr>
              <w:t xml:space="preserve">, kush e rikthen, kompenson ndikimin ne mjedis, me </w:t>
            </w:r>
            <w:r w:rsidR="00832182" w:rsidRPr="00C31607">
              <w:rPr>
                <w:rFonts w:ascii="Times New Roman" w:hAnsi="Times New Roman"/>
                <w:sz w:val="26"/>
                <w:szCs w:val="26"/>
                <w:lang w:val="sq-AL"/>
              </w:rPr>
              <w:t>çfarë</w:t>
            </w:r>
            <w:r w:rsidRPr="00C31607">
              <w:rPr>
                <w:rFonts w:ascii="Times New Roman" w:hAnsi="Times New Roman"/>
                <w:sz w:val="26"/>
                <w:szCs w:val="26"/>
                <w:lang w:val="sq-AL"/>
              </w:rPr>
              <w:t xml:space="preserve"> kostosh? Me kostot e </w:t>
            </w:r>
            <w:r w:rsidR="00F52DEA" w:rsidRPr="00C31607">
              <w:rPr>
                <w:rFonts w:ascii="Times New Roman" w:hAnsi="Times New Roman"/>
                <w:sz w:val="26"/>
                <w:szCs w:val="26"/>
                <w:lang w:val="sq-AL"/>
              </w:rPr>
              <w:t>arkëtuara</w:t>
            </w:r>
            <w:r w:rsidRPr="00C31607">
              <w:rPr>
                <w:rFonts w:ascii="Times New Roman" w:hAnsi="Times New Roman"/>
                <w:sz w:val="26"/>
                <w:szCs w:val="26"/>
                <w:lang w:val="sq-AL"/>
              </w:rPr>
              <w:t xml:space="preserve"> nga gjoba, a </w:t>
            </w:r>
            <w:r w:rsidR="00F52DEA" w:rsidRPr="00C31607">
              <w:rPr>
                <w:rFonts w:ascii="Times New Roman" w:hAnsi="Times New Roman"/>
                <w:sz w:val="26"/>
                <w:szCs w:val="26"/>
                <w:lang w:val="sq-AL"/>
              </w:rPr>
              <w:t>mjaftojnë</w:t>
            </w:r>
            <w:r w:rsidRPr="00C31607">
              <w:rPr>
                <w:rFonts w:ascii="Times New Roman" w:hAnsi="Times New Roman"/>
                <w:sz w:val="26"/>
                <w:szCs w:val="26"/>
                <w:lang w:val="sq-AL"/>
              </w:rPr>
              <w:t xml:space="preserve">? Kush e </w:t>
            </w:r>
            <w:r w:rsidR="00F52DEA" w:rsidRPr="00C31607">
              <w:rPr>
                <w:rFonts w:ascii="Times New Roman" w:hAnsi="Times New Roman"/>
                <w:sz w:val="26"/>
                <w:szCs w:val="26"/>
                <w:lang w:val="sq-AL"/>
              </w:rPr>
              <w:t>realizon</w:t>
            </w: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shkelësi</w:t>
            </w:r>
            <w:r w:rsidRPr="00C31607">
              <w:rPr>
                <w:rFonts w:ascii="Times New Roman" w:hAnsi="Times New Roman"/>
                <w:sz w:val="26"/>
                <w:szCs w:val="26"/>
                <w:lang w:val="sq-AL"/>
              </w:rPr>
              <w:t xml:space="preserve"> apo </w:t>
            </w:r>
            <w:r w:rsidR="00F52DEA" w:rsidRPr="00C31607">
              <w:rPr>
                <w:rFonts w:ascii="Times New Roman" w:hAnsi="Times New Roman"/>
                <w:sz w:val="26"/>
                <w:szCs w:val="26"/>
                <w:lang w:val="sq-AL"/>
              </w:rPr>
              <w:t>një</w:t>
            </w:r>
            <w:r w:rsidRPr="00C31607">
              <w:rPr>
                <w:rFonts w:ascii="Times New Roman" w:hAnsi="Times New Roman"/>
                <w:sz w:val="26"/>
                <w:szCs w:val="26"/>
                <w:lang w:val="sq-AL"/>
              </w:rPr>
              <w:t xml:space="preserve"> entitet i </w:t>
            </w:r>
            <w:r w:rsidR="00F52DEA" w:rsidRPr="00C31607">
              <w:rPr>
                <w:rFonts w:ascii="Times New Roman" w:hAnsi="Times New Roman"/>
                <w:sz w:val="26"/>
                <w:szCs w:val="26"/>
                <w:lang w:val="sq-AL"/>
              </w:rPr>
              <w:t>licencuar</w:t>
            </w:r>
            <w:r w:rsidRPr="00C31607">
              <w:rPr>
                <w:rFonts w:ascii="Times New Roman" w:hAnsi="Times New Roman"/>
                <w:sz w:val="26"/>
                <w:szCs w:val="26"/>
                <w:lang w:val="sq-AL"/>
              </w:rPr>
              <w:t>?</w:t>
            </w:r>
            <w:r w:rsidR="00F52DEA" w:rsidRPr="00C31607">
              <w:rPr>
                <w:rFonts w:ascii="Times New Roman" w:hAnsi="Times New Roman"/>
                <w:sz w:val="26"/>
                <w:szCs w:val="26"/>
                <w:lang w:val="sq-AL"/>
              </w:rPr>
              <w:t xml:space="preserve"> </w:t>
            </w:r>
            <w:r w:rsidRPr="00C31607">
              <w:rPr>
                <w:rFonts w:ascii="Times New Roman" w:hAnsi="Times New Roman"/>
                <w:sz w:val="26"/>
                <w:szCs w:val="26"/>
                <w:lang w:val="sq-AL"/>
              </w:rPr>
              <w:t xml:space="preserve">Kostot shtese qe do te duhen deri ne </w:t>
            </w:r>
            <w:r w:rsidR="00F52DEA" w:rsidRPr="00C31607">
              <w:rPr>
                <w:rFonts w:ascii="Times New Roman" w:hAnsi="Times New Roman"/>
                <w:sz w:val="26"/>
                <w:szCs w:val="26"/>
                <w:lang w:val="sq-AL"/>
              </w:rPr>
              <w:t>përmbyllje</w:t>
            </w:r>
          </w:p>
          <w:p w14:paraId="575DAE24" w14:textId="570C884E"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te procesit kush do te mbetet </w:t>
            </w:r>
            <w:r w:rsidR="00F52DEA" w:rsidRPr="00C31607">
              <w:rPr>
                <w:rFonts w:ascii="Times New Roman" w:hAnsi="Times New Roman"/>
                <w:sz w:val="26"/>
                <w:szCs w:val="26"/>
                <w:lang w:val="sq-AL"/>
              </w:rPr>
              <w:t>përgjegjës</w:t>
            </w:r>
            <w:r w:rsidRPr="00C31607">
              <w:rPr>
                <w:rFonts w:ascii="Times New Roman" w:hAnsi="Times New Roman"/>
                <w:sz w:val="26"/>
                <w:szCs w:val="26"/>
                <w:lang w:val="sq-AL"/>
              </w:rPr>
              <w:t>?</w:t>
            </w:r>
          </w:p>
          <w:p w14:paraId="3FEE87BA" w14:textId="77777777" w:rsidR="00E81013" w:rsidRPr="00C31607" w:rsidRDefault="00E81013" w:rsidP="00C31607">
            <w:pPr>
              <w:contextualSpacing/>
              <w:rPr>
                <w:rFonts w:ascii="Times New Roman" w:hAnsi="Times New Roman"/>
                <w:sz w:val="26"/>
                <w:szCs w:val="26"/>
                <w:lang w:val="sq-AL"/>
              </w:rPr>
            </w:pPr>
          </w:p>
          <w:p w14:paraId="3CD9C396" w14:textId="77777777" w:rsidR="00E81013" w:rsidRPr="00C31607" w:rsidRDefault="00E81013" w:rsidP="00C31607">
            <w:pPr>
              <w:contextualSpacing/>
              <w:rPr>
                <w:rFonts w:ascii="Times New Roman" w:hAnsi="Times New Roman"/>
                <w:sz w:val="26"/>
                <w:szCs w:val="26"/>
                <w:lang w:val="sq-AL"/>
              </w:rPr>
            </w:pPr>
          </w:p>
          <w:p w14:paraId="0931233E" w14:textId="434114A3"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Duket qarte qe ne disa raste ato </w:t>
            </w:r>
            <w:r w:rsidR="00F52DEA" w:rsidRPr="00C31607">
              <w:rPr>
                <w:rFonts w:ascii="Times New Roman" w:hAnsi="Times New Roman"/>
                <w:sz w:val="26"/>
                <w:szCs w:val="26"/>
                <w:lang w:val="sq-AL"/>
              </w:rPr>
              <w:t>janë</w:t>
            </w:r>
            <w:r w:rsidRPr="00C31607">
              <w:rPr>
                <w:rFonts w:ascii="Times New Roman" w:hAnsi="Times New Roman"/>
                <w:sz w:val="26"/>
                <w:szCs w:val="26"/>
                <w:lang w:val="sq-AL"/>
              </w:rPr>
              <w:t xml:space="preserve"> te ekzagj</w:t>
            </w:r>
            <w:r w:rsidR="00F52DEA" w:rsidRPr="00C31607">
              <w:rPr>
                <w:rFonts w:ascii="Times New Roman" w:hAnsi="Times New Roman"/>
                <w:sz w:val="26"/>
                <w:szCs w:val="26"/>
                <w:lang w:val="sq-AL"/>
              </w:rPr>
              <w:t>ë</w:t>
            </w:r>
            <w:r w:rsidRPr="00C31607">
              <w:rPr>
                <w:rFonts w:ascii="Times New Roman" w:hAnsi="Times New Roman"/>
                <w:sz w:val="26"/>
                <w:szCs w:val="26"/>
                <w:lang w:val="sq-AL"/>
              </w:rPr>
              <w:t xml:space="preserve">ruara referuar termit te </w:t>
            </w:r>
            <w:r w:rsidR="00F52DEA" w:rsidRPr="00C31607">
              <w:rPr>
                <w:rFonts w:ascii="Times New Roman" w:hAnsi="Times New Roman"/>
                <w:sz w:val="26"/>
                <w:szCs w:val="26"/>
                <w:lang w:val="sq-AL"/>
              </w:rPr>
              <w:t>përdorur</w:t>
            </w:r>
            <w:r w:rsidRPr="00C31607">
              <w:rPr>
                <w:rFonts w:ascii="Times New Roman" w:hAnsi="Times New Roman"/>
                <w:sz w:val="26"/>
                <w:szCs w:val="26"/>
                <w:lang w:val="sq-AL"/>
              </w:rPr>
              <w:t>:</w:t>
            </w:r>
          </w:p>
          <w:p w14:paraId="3D21BB85" w14:textId="77777777" w:rsidR="00E81013" w:rsidRPr="00C31607" w:rsidRDefault="00E81013" w:rsidP="00C31607">
            <w:pPr>
              <w:contextualSpacing/>
              <w:rPr>
                <w:rFonts w:ascii="Times New Roman" w:hAnsi="Times New Roman"/>
                <w:sz w:val="26"/>
                <w:szCs w:val="26"/>
                <w:lang w:val="sq-AL"/>
              </w:rPr>
            </w:pPr>
          </w:p>
          <w:p w14:paraId="5223A76B" w14:textId="7F90EA7F"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Person [Person=individ=person fizik(</w:t>
            </w:r>
            <w:r w:rsidR="00F52DEA" w:rsidRPr="00C31607">
              <w:rPr>
                <w:rFonts w:ascii="Times New Roman" w:hAnsi="Times New Roman"/>
                <w:sz w:val="26"/>
                <w:szCs w:val="26"/>
                <w:lang w:val="sq-AL"/>
              </w:rPr>
              <w:t>subjekt, operator</w:t>
            </w:r>
            <w:r w:rsidRPr="00C31607">
              <w:rPr>
                <w:rFonts w:ascii="Times New Roman" w:hAnsi="Times New Roman"/>
                <w:sz w:val="26"/>
                <w:szCs w:val="26"/>
                <w:lang w:val="sq-AL"/>
              </w:rPr>
              <w:t xml:space="preserve"> ekonomik)=person juridik]</w:t>
            </w:r>
          </w:p>
          <w:p w14:paraId="3CDAA65D" w14:textId="77777777" w:rsidR="00E81013" w:rsidRPr="00C31607" w:rsidRDefault="00E81013" w:rsidP="00C31607">
            <w:pPr>
              <w:contextualSpacing/>
              <w:rPr>
                <w:rFonts w:ascii="Times New Roman" w:hAnsi="Times New Roman"/>
                <w:sz w:val="26"/>
                <w:szCs w:val="26"/>
                <w:lang w:val="sq-AL"/>
              </w:rPr>
            </w:pPr>
          </w:p>
          <w:p w14:paraId="2B2D063E" w14:textId="09CDC018"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 Ne disa raste gjobat </w:t>
            </w:r>
            <w:r w:rsidR="00F52DEA" w:rsidRPr="00C31607">
              <w:rPr>
                <w:rFonts w:ascii="Times New Roman" w:hAnsi="Times New Roman"/>
                <w:sz w:val="26"/>
                <w:szCs w:val="26"/>
                <w:lang w:val="sq-AL"/>
              </w:rPr>
              <w:t>janë</w:t>
            </w:r>
            <w:r w:rsidRPr="00C31607">
              <w:rPr>
                <w:rFonts w:ascii="Times New Roman" w:hAnsi="Times New Roman"/>
                <w:sz w:val="26"/>
                <w:szCs w:val="26"/>
                <w:lang w:val="sq-AL"/>
              </w:rPr>
              <w:t xml:space="preserve"> shume te vogla ne raport me </w:t>
            </w:r>
            <w:r w:rsidR="00F52DEA" w:rsidRPr="00C31607">
              <w:rPr>
                <w:rFonts w:ascii="Times New Roman" w:hAnsi="Times New Roman"/>
                <w:sz w:val="26"/>
                <w:szCs w:val="26"/>
                <w:lang w:val="sq-AL"/>
              </w:rPr>
              <w:t>vlerën</w:t>
            </w:r>
            <w:r w:rsidRPr="00C31607">
              <w:rPr>
                <w:rFonts w:ascii="Times New Roman" w:hAnsi="Times New Roman"/>
                <w:sz w:val="26"/>
                <w:szCs w:val="26"/>
                <w:lang w:val="sq-AL"/>
              </w:rPr>
              <w:t xml:space="preserve"> ekonomike/financiare qe </w:t>
            </w:r>
            <w:r w:rsidR="00F52DEA" w:rsidRPr="00C31607">
              <w:rPr>
                <w:rFonts w:ascii="Times New Roman" w:hAnsi="Times New Roman"/>
                <w:sz w:val="26"/>
                <w:szCs w:val="26"/>
                <w:lang w:val="sq-AL"/>
              </w:rPr>
              <w:t>përfitojnë</w:t>
            </w: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shkelësit. Në</w:t>
            </w:r>
            <w:r w:rsidRPr="00C31607">
              <w:rPr>
                <w:rFonts w:ascii="Times New Roman" w:hAnsi="Times New Roman"/>
                <w:sz w:val="26"/>
                <w:szCs w:val="26"/>
                <w:lang w:val="sq-AL"/>
              </w:rPr>
              <w:t xml:space="preserve"> rastet kur gjoba nuk referon as mase, kohe sasi,</w:t>
            </w:r>
            <w:r w:rsidR="00F52DEA" w:rsidRPr="00C31607">
              <w:rPr>
                <w:rFonts w:ascii="Times New Roman" w:hAnsi="Times New Roman"/>
                <w:sz w:val="26"/>
                <w:szCs w:val="26"/>
                <w:lang w:val="sq-AL"/>
              </w:rPr>
              <w:t xml:space="preserve"> ripërsëritje</w:t>
            </w:r>
            <w:r w:rsidRPr="00C31607">
              <w:rPr>
                <w:rFonts w:ascii="Times New Roman" w:hAnsi="Times New Roman"/>
                <w:sz w:val="26"/>
                <w:szCs w:val="26"/>
                <w:lang w:val="sq-AL"/>
              </w:rPr>
              <w:t xml:space="preserve"> p</w:t>
            </w:r>
            <w:r w:rsidR="00F52DEA" w:rsidRPr="00C31607">
              <w:rPr>
                <w:rFonts w:ascii="Times New Roman" w:hAnsi="Times New Roman"/>
                <w:sz w:val="26"/>
                <w:szCs w:val="26"/>
                <w:lang w:val="sq-AL"/>
              </w:rPr>
              <w:t>ë</w:t>
            </w:r>
            <w:r w:rsidRPr="00C31607">
              <w:rPr>
                <w:rFonts w:ascii="Times New Roman" w:hAnsi="Times New Roman"/>
                <w:sz w:val="26"/>
                <w:szCs w:val="26"/>
                <w:lang w:val="sq-AL"/>
              </w:rPr>
              <w:t xml:space="preserve">r te </w:t>
            </w:r>
            <w:r w:rsidR="00F52DEA" w:rsidRPr="00C31607">
              <w:rPr>
                <w:rFonts w:ascii="Times New Roman" w:hAnsi="Times New Roman"/>
                <w:sz w:val="26"/>
                <w:szCs w:val="26"/>
                <w:lang w:val="sq-AL"/>
              </w:rPr>
              <w:t>cilën</w:t>
            </w: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është</w:t>
            </w:r>
            <w:r w:rsidRPr="00C31607">
              <w:rPr>
                <w:rFonts w:ascii="Times New Roman" w:hAnsi="Times New Roman"/>
                <w:sz w:val="26"/>
                <w:szCs w:val="26"/>
                <w:lang w:val="sq-AL"/>
              </w:rPr>
              <w:t xml:space="preserve"> parashikuar </w:t>
            </w:r>
            <w:r w:rsidR="00F52DEA" w:rsidRPr="00C31607">
              <w:rPr>
                <w:rFonts w:ascii="Times New Roman" w:hAnsi="Times New Roman"/>
                <w:sz w:val="26"/>
                <w:szCs w:val="26"/>
                <w:lang w:val="sq-AL"/>
              </w:rPr>
              <w:t>shkelja, nuk</w:t>
            </w:r>
            <w:r w:rsidRPr="00C31607">
              <w:rPr>
                <w:rFonts w:ascii="Times New Roman" w:hAnsi="Times New Roman"/>
                <w:sz w:val="26"/>
                <w:szCs w:val="26"/>
                <w:lang w:val="sq-AL"/>
              </w:rPr>
              <w:t xml:space="preserve"> mundemi te jemi realist ne </w:t>
            </w:r>
            <w:r w:rsidR="00F52DEA" w:rsidRPr="00C31607">
              <w:rPr>
                <w:rFonts w:ascii="Times New Roman" w:hAnsi="Times New Roman"/>
                <w:sz w:val="26"/>
                <w:szCs w:val="26"/>
                <w:lang w:val="sq-AL"/>
              </w:rPr>
              <w:t>vlerën</w:t>
            </w:r>
            <w:r w:rsidRPr="00C31607">
              <w:rPr>
                <w:rFonts w:ascii="Times New Roman" w:hAnsi="Times New Roman"/>
                <w:sz w:val="26"/>
                <w:szCs w:val="26"/>
                <w:lang w:val="sq-AL"/>
              </w:rPr>
              <w:t xml:space="preserve"> e penalitetit.</w:t>
            </w:r>
          </w:p>
          <w:p w14:paraId="795544CC" w14:textId="77777777" w:rsidR="00E81013" w:rsidRPr="00C31607" w:rsidRDefault="00E81013" w:rsidP="00C31607">
            <w:pPr>
              <w:contextualSpacing/>
              <w:rPr>
                <w:rFonts w:ascii="Times New Roman" w:hAnsi="Times New Roman"/>
                <w:sz w:val="26"/>
                <w:szCs w:val="26"/>
                <w:lang w:val="sq-AL"/>
              </w:rPr>
            </w:pPr>
          </w:p>
          <w:p w14:paraId="573D42DD" w14:textId="1B64F1D1"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 Ne disa raste te jepet </w:t>
            </w:r>
            <w:r w:rsidR="00F52DEA" w:rsidRPr="00C31607">
              <w:rPr>
                <w:rFonts w:ascii="Times New Roman" w:hAnsi="Times New Roman"/>
                <w:sz w:val="26"/>
                <w:szCs w:val="26"/>
                <w:lang w:val="sq-AL"/>
              </w:rPr>
              <w:t>përshtypja</w:t>
            </w:r>
            <w:r w:rsidRPr="00C31607">
              <w:rPr>
                <w:rFonts w:ascii="Times New Roman" w:hAnsi="Times New Roman"/>
                <w:sz w:val="26"/>
                <w:szCs w:val="26"/>
                <w:lang w:val="sq-AL"/>
              </w:rPr>
              <w:t xml:space="preserve"> se </w:t>
            </w:r>
            <w:r w:rsidR="00F52DEA" w:rsidRPr="00C31607">
              <w:rPr>
                <w:rFonts w:ascii="Times New Roman" w:hAnsi="Times New Roman"/>
                <w:sz w:val="26"/>
                <w:szCs w:val="26"/>
                <w:lang w:val="sq-AL"/>
              </w:rPr>
              <w:t>shkelësit</w:t>
            </w: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janë</w:t>
            </w:r>
            <w:r w:rsidRPr="00C31607">
              <w:rPr>
                <w:rFonts w:ascii="Times New Roman" w:hAnsi="Times New Roman"/>
                <w:sz w:val="26"/>
                <w:szCs w:val="26"/>
                <w:lang w:val="sq-AL"/>
              </w:rPr>
              <w:t xml:space="preserve"> te interesuar te </w:t>
            </w:r>
            <w:r w:rsidR="00F52DEA" w:rsidRPr="00C31607">
              <w:rPr>
                <w:rFonts w:ascii="Times New Roman" w:hAnsi="Times New Roman"/>
                <w:sz w:val="26"/>
                <w:szCs w:val="26"/>
                <w:lang w:val="sq-AL"/>
              </w:rPr>
              <w:t>paguajnë</w:t>
            </w: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gjobën</w:t>
            </w:r>
            <w:r w:rsidRPr="00C31607">
              <w:rPr>
                <w:rFonts w:ascii="Times New Roman" w:hAnsi="Times New Roman"/>
                <w:sz w:val="26"/>
                <w:szCs w:val="26"/>
                <w:lang w:val="sq-AL"/>
              </w:rPr>
              <w:t xml:space="preserve"> edhe te </w:t>
            </w:r>
            <w:r w:rsidR="00F52DEA" w:rsidRPr="00C31607">
              <w:rPr>
                <w:rFonts w:ascii="Times New Roman" w:hAnsi="Times New Roman"/>
                <w:sz w:val="26"/>
                <w:szCs w:val="26"/>
                <w:lang w:val="sq-AL"/>
              </w:rPr>
              <w:t>vazhdojnë</w:t>
            </w: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përsëritjen</w:t>
            </w:r>
            <w:r w:rsidRPr="00C31607">
              <w:rPr>
                <w:rFonts w:ascii="Times New Roman" w:hAnsi="Times New Roman"/>
                <w:sz w:val="26"/>
                <w:szCs w:val="26"/>
                <w:lang w:val="sq-AL"/>
              </w:rPr>
              <w:t xml:space="preserve"> e shkeljes…..!</w:t>
            </w:r>
          </w:p>
          <w:p w14:paraId="643B02C2" w14:textId="77777777" w:rsidR="00E81013" w:rsidRPr="00C31607" w:rsidRDefault="00E81013" w:rsidP="00C31607">
            <w:pPr>
              <w:contextualSpacing/>
              <w:rPr>
                <w:rFonts w:ascii="Times New Roman" w:hAnsi="Times New Roman"/>
                <w:sz w:val="26"/>
                <w:szCs w:val="26"/>
                <w:lang w:val="sq-AL"/>
              </w:rPr>
            </w:pPr>
          </w:p>
          <w:p w14:paraId="46E5AA96" w14:textId="77777777" w:rsidR="00E81013" w:rsidRPr="00C31607" w:rsidRDefault="00E81013" w:rsidP="00C31607">
            <w:pPr>
              <w:contextualSpacing/>
              <w:rPr>
                <w:rFonts w:ascii="Times New Roman" w:hAnsi="Times New Roman"/>
                <w:sz w:val="26"/>
                <w:szCs w:val="26"/>
                <w:lang w:val="sq-AL"/>
              </w:rPr>
            </w:pPr>
          </w:p>
          <w:p w14:paraId="73CE1BB9" w14:textId="4A804195"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Propozojmë</w:t>
            </w:r>
            <w:r w:rsidRPr="00C31607">
              <w:rPr>
                <w:rFonts w:ascii="Times New Roman" w:hAnsi="Times New Roman"/>
                <w:sz w:val="26"/>
                <w:szCs w:val="26"/>
                <w:lang w:val="sq-AL"/>
              </w:rPr>
              <w:t xml:space="preserve"> qe penalitet do te duhen te jene ne disa plane, financiar(</w:t>
            </w:r>
            <w:r w:rsidR="00F52DEA" w:rsidRPr="00C31607">
              <w:rPr>
                <w:rFonts w:ascii="Times New Roman" w:hAnsi="Times New Roman"/>
                <w:sz w:val="26"/>
                <w:szCs w:val="26"/>
                <w:lang w:val="sq-AL"/>
              </w:rPr>
              <w:t>proporcionalisht</w:t>
            </w:r>
            <w:r w:rsidRPr="00C31607">
              <w:rPr>
                <w:rFonts w:ascii="Times New Roman" w:hAnsi="Times New Roman"/>
                <w:sz w:val="26"/>
                <w:szCs w:val="26"/>
                <w:lang w:val="sq-AL"/>
              </w:rPr>
              <w:t xml:space="preserve"> me statusin e </w:t>
            </w:r>
            <w:r w:rsidR="00F52DEA" w:rsidRPr="00C31607">
              <w:rPr>
                <w:rFonts w:ascii="Times New Roman" w:hAnsi="Times New Roman"/>
                <w:sz w:val="26"/>
                <w:szCs w:val="26"/>
                <w:lang w:val="sq-AL"/>
              </w:rPr>
              <w:t>shkelësit</w:t>
            </w:r>
            <w:r w:rsidRPr="00C31607">
              <w:rPr>
                <w:rFonts w:ascii="Times New Roman" w:hAnsi="Times New Roman"/>
                <w:sz w:val="26"/>
                <w:szCs w:val="26"/>
                <w:lang w:val="sq-AL"/>
              </w:rPr>
              <w:t xml:space="preserve">), me sekuestrime te produktit qe </w:t>
            </w:r>
            <w:r w:rsidR="00F52DEA" w:rsidRPr="00C31607">
              <w:rPr>
                <w:rFonts w:ascii="Times New Roman" w:hAnsi="Times New Roman"/>
                <w:sz w:val="26"/>
                <w:szCs w:val="26"/>
                <w:lang w:val="sq-AL"/>
              </w:rPr>
              <w:t>është</w:t>
            </w:r>
            <w:r w:rsidRPr="00C31607">
              <w:rPr>
                <w:rFonts w:ascii="Times New Roman" w:hAnsi="Times New Roman"/>
                <w:sz w:val="26"/>
                <w:szCs w:val="26"/>
                <w:lang w:val="sq-AL"/>
              </w:rPr>
              <w:t xml:space="preserve"> ne </w:t>
            </w:r>
            <w:r w:rsidR="00F52DEA" w:rsidRPr="00C31607">
              <w:rPr>
                <w:rFonts w:ascii="Times New Roman" w:hAnsi="Times New Roman"/>
                <w:sz w:val="26"/>
                <w:szCs w:val="26"/>
                <w:lang w:val="sq-AL"/>
              </w:rPr>
              <w:t>kundërshtim</w:t>
            </w:r>
            <w:r w:rsidRPr="00C31607">
              <w:rPr>
                <w:rFonts w:ascii="Times New Roman" w:hAnsi="Times New Roman"/>
                <w:sz w:val="26"/>
                <w:szCs w:val="26"/>
                <w:lang w:val="sq-AL"/>
              </w:rPr>
              <w:t xml:space="preserve"> me ligjin, me detyrimin </w:t>
            </w:r>
            <w:r w:rsidR="00F52DEA" w:rsidRPr="00C31607">
              <w:rPr>
                <w:rFonts w:ascii="Times New Roman" w:hAnsi="Times New Roman"/>
                <w:sz w:val="26"/>
                <w:szCs w:val="26"/>
                <w:lang w:val="sq-AL"/>
              </w:rPr>
              <w:t>për</w:t>
            </w:r>
            <w:r w:rsidRPr="00C31607">
              <w:rPr>
                <w:rFonts w:ascii="Times New Roman" w:hAnsi="Times New Roman"/>
                <w:sz w:val="26"/>
                <w:szCs w:val="26"/>
                <w:lang w:val="sq-AL"/>
              </w:rPr>
              <w:t xml:space="preserve"> ta rikthyer(kompensuar) demin e kryer ne mjedis(</w:t>
            </w:r>
            <w:r w:rsidR="00F52DEA" w:rsidRPr="00C31607">
              <w:rPr>
                <w:rFonts w:ascii="Times New Roman" w:hAnsi="Times New Roman"/>
                <w:sz w:val="26"/>
                <w:szCs w:val="26"/>
                <w:lang w:val="sq-AL"/>
              </w:rPr>
              <w:t>shkelësi, apo</w:t>
            </w: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një</w:t>
            </w:r>
            <w:r w:rsidRPr="00C31607">
              <w:rPr>
                <w:rFonts w:ascii="Times New Roman" w:hAnsi="Times New Roman"/>
                <w:sz w:val="26"/>
                <w:szCs w:val="26"/>
                <w:lang w:val="sq-AL"/>
              </w:rPr>
              <w:t xml:space="preserve"> subjekt i specializuar). </w:t>
            </w:r>
            <w:r w:rsidR="00F52DEA" w:rsidRPr="00C31607">
              <w:rPr>
                <w:rFonts w:ascii="Times New Roman" w:hAnsi="Times New Roman"/>
                <w:sz w:val="26"/>
                <w:szCs w:val="26"/>
                <w:lang w:val="sq-AL"/>
              </w:rPr>
              <w:t>Nëse</w:t>
            </w: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shkelësi</w:t>
            </w: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është</w:t>
            </w:r>
            <w:r w:rsidRPr="00C31607">
              <w:rPr>
                <w:rFonts w:ascii="Times New Roman" w:hAnsi="Times New Roman"/>
                <w:sz w:val="26"/>
                <w:szCs w:val="26"/>
                <w:lang w:val="sq-AL"/>
              </w:rPr>
              <w:t xml:space="preserve"> rip</w:t>
            </w:r>
            <w:r w:rsidR="00F52DEA" w:rsidRPr="00C31607">
              <w:rPr>
                <w:rFonts w:ascii="Times New Roman" w:hAnsi="Times New Roman"/>
                <w:sz w:val="26"/>
                <w:szCs w:val="26"/>
                <w:lang w:val="sq-AL"/>
              </w:rPr>
              <w:t>ë</w:t>
            </w:r>
            <w:r w:rsidRPr="00C31607">
              <w:rPr>
                <w:rFonts w:ascii="Times New Roman" w:hAnsi="Times New Roman"/>
                <w:sz w:val="26"/>
                <w:szCs w:val="26"/>
                <w:lang w:val="sq-AL"/>
              </w:rPr>
              <w:t>rs</w:t>
            </w:r>
            <w:r w:rsidR="00F52DEA" w:rsidRPr="00C31607">
              <w:rPr>
                <w:rFonts w:ascii="Times New Roman" w:hAnsi="Times New Roman"/>
                <w:sz w:val="26"/>
                <w:szCs w:val="26"/>
                <w:lang w:val="sq-AL"/>
              </w:rPr>
              <w:t>ë</w:t>
            </w:r>
            <w:r w:rsidRPr="00C31607">
              <w:rPr>
                <w:rFonts w:ascii="Times New Roman" w:hAnsi="Times New Roman"/>
                <w:sz w:val="26"/>
                <w:szCs w:val="26"/>
                <w:lang w:val="sq-AL"/>
              </w:rPr>
              <w:t>rit</w:t>
            </w:r>
            <w:r w:rsidR="00F52DEA" w:rsidRPr="00C31607">
              <w:rPr>
                <w:rFonts w:ascii="Times New Roman" w:hAnsi="Times New Roman"/>
                <w:sz w:val="26"/>
                <w:szCs w:val="26"/>
                <w:lang w:val="sq-AL"/>
              </w:rPr>
              <w:t>ë</w:t>
            </w:r>
            <w:r w:rsidRPr="00C31607">
              <w:rPr>
                <w:rFonts w:ascii="Times New Roman" w:hAnsi="Times New Roman"/>
                <w:sz w:val="26"/>
                <w:szCs w:val="26"/>
                <w:lang w:val="sq-AL"/>
              </w:rPr>
              <w:t xml:space="preserve">s, ti hiqet e drejta e lejes se aktivitetit ne </w:t>
            </w:r>
            <w:r w:rsidR="00F52DEA" w:rsidRPr="00C31607">
              <w:rPr>
                <w:rFonts w:ascii="Times New Roman" w:hAnsi="Times New Roman"/>
                <w:sz w:val="26"/>
                <w:szCs w:val="26"/>
                <w:lang w:val="sq-AL"/>
              </w:rPr>
              <w:t>mënyrë</w:t>
            </w:r>
            <w:r w:rsidRPr="00C31607">
              <w:rPr>
                <w:rFonts w:ascii="Times New Roman" w:hAnsi="Times New Roman"/>
                <w:sz w:val="26"/>
                <w:szCs w:val="26"/>
                <w:lang w:val="sq-AL"/>
              </w:rPr>
              <w:t xml:space="preserve"> proporcionale.</w:t>
            </w:r>
          </w:p>
          <w:p w14:paraId="450A833D" w14:textId="4DCCBB23"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 </w:t>
            </w:r>
            <w:r w:rsidR="00F52DEA" w:rsidRPr="00C31607">
              <w:rPr>
                <w:rFonts w:ascii="Times New Roman" w:hAnsi="Times New Roman"/>
                <w:sz w:val="26"/>
                <w:szCs w:val="26"/>
                <w:lang w:val="sq-AL"/>
              </w:rPr>
              <w:t>Ritheksojmë</w:t>
            </w:r>
            <w:r w:rsidRPr="00C31607">
              <w:rPr>
                <w:rFonts w:ascii="Times New Roman" w:hAnsi="Times New Roman"/>
                <w:sz w:val="26"/>
                <w:szCs w:val="26"/>
                <w:lang w:val="sq-AL"/>
              </w:rPr>
              <w:t xml:space="preserve"> edhe </w:t>
            </w:r>
            <w:r w:rsidR="00F52DEA" w:rsidRPr="00C31607">
              <w:rPr>
                <w:rFonts w:ascii="Times New Roman" w:hAnsi="Times New Roman"/>
                <w:sz w:val="26"/>
                <w:szCs w:val="26"/>
                <w:lang w:val="sq-AL"/>
              </w:rPr>
              <w:t>njëherë</w:t>
            </w:r>
            <w:r w:rsidRPr="00C31607">
              <w:rPr>
                <w:rFonts w:ascii="Times New Roman" w:hAnsi="Times New Roman"/>
                <w:sz w:val="26"/>
                <w:szCs w:val="26"/>
                <w:lang w:val="sq-AL"/>
              </w:rPr>
              <w:t xml:space="preserve"> se </w:t>
            </w:r>
            <w:r w:rsidR="00F52DEA" w:rsidRPr="00C31607">
              <w:rPr>
                <w:rFonts w:ascii="Times New Roman" w:hAnsi="Times New Roman"/>
                <w:sz w:val="26"/>
                <w:szCs w:val="26"/>
                <w:lang w:val="sq-AL"/>
              </w:rPr>
              <w:t>jetësimin</w:t>
            </w:r>
            <w:r w:rsidRPr="00C31607">
              <w:rPr>
                <w:rFonts w:ascii="Times New Roman" w:hAnsi="Times New Roman"/>
                <w:sz w:val="26"/>
                <w:szCs w:val="26"/>
                <w:lang w:val="sq-AL"/>
              </w:rPr>
              <w:t xml:space="preserve"> e efekteve te </w:t>
            </w:r>
            <w:r w:rsidR="00F52DEA" w:rsidRPr="00C31607">
              <w:rPr>
                <w:rFonts w:ascii="Times New Roman" w:hAnsi="Times New Roman"/>
                <w:sz w:val="26"/>
                <w:szCs w:val="26"/>
                <w:lang w:val="sq-AL"/>
              </w:rPr>
              <w:t>këtij</w:t>
            </w:r>
            <w:r w:rsidRPr="00C31607">
              <w:rPr>
                <w:rFonts w:ascii="Times New Roman" w:hAnsi="Times New Roman"/>
                <w:sz w:val="26"/>
                <w:szCs w:val="26"/>
                <w:lang w:val="sq-AL"/>
              </w:rPr>
              <w:t xml:space="preserve"> p/ligji ne </w:t>
            </w:r>
            <w:r w:rsidR="00F52DEA" w:rsidRPr="00C31607">
              <w:rPr>
                <w:rFonts w:ascii="Times New Roman" w:hAnsi="Times New Roman"/>
                <w:sz w:val="26"/>
                <w:szCs w:val="26"/>
                <w:lang w:val="sq-AL"/>
              </w:rPr>
              <w:t>tërësi</w:t>
            </w:r>
            <w:r w:rsidRPr="00C31607">
              <w:rPr>
                <w:rFonts w:ascii="Times New Roman" w:hAnsi="Times New Roman"/>
                <w:sz w:val="26"/>
                <w:szCs w:val="26"/>
                <w:lang w:val="sq-AL"/>
              </w:rPr>
              <w:t xml:space="preserve"> e </w:t>
            </w:r>
            <w:r w:rsidR="00F52DEA" w:rsidRPr="00C31607">
              <w:rPr>
                <w:rFonts w:ascii="Times New Roman" w:hAnsi="Times New Roman"/>
                <w:sz w:val="26"/>
                <w:szCs w:val="26"/>
                <w:lang w:val="sq-AL"/>
              </w:rPr>
              <w:t>garantojnë</w:t>
            </w:r>
            <w:r w:rsidRPr="00C31607">
              <w:rPr>
                <w:rFonts w:ascii="Times New Roman" w:hAnsi="Times New Roman"/>
                <w:sz w:val="26"/>
                <w:szCs w:val="26"/>
                <w:lang w:val="sq-AL"/>
              </w:rPr>
              <w:t>:</w:t>
            </w:r>
          </w:p>
          <w:p w14:paraId="3F599EE4" w14:textId="77777777" w:rsidR="00E81013" w:rsidRPr="00C31607" w:rsidRDefault="00E81013" w:rsidP="00C31607">
            <w:pPr>
              <w:contextualSpacing/>
              <w:rPr>
                <w:rFonts w:ascii="Times New Roman" w:hAnsi="Times New Roman"/>
                <w:sz w:val="26"/>
                <w:szCs w:val="26"/>
                <w:lang w:val="sq-AL"/>
              </w:rPr>
            </w:pPr>
          </w:p>
          <w:p w14:paraId="6C316199" w14:textId="635FF821"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 Parashikimi edhe realizimi i mekanizmave e </w:t>
            </w:r>
            <w:r w:rsidR="00F52DEA" w:rsidRPr="00C31607">
              <w:rPr>
                <w:rFonts w:ascii="Times New Roman" w:hAnsi="Times New Roman"/>
                <w:sz w:val="26"/>
                <w:szCs w:val="26"/>
                <w:lang w:val="sq-AL"/>
              </w:rPr>
              <w:t>instrumenteve</w:t>
            </w:r>
            <w:r w:rsidRPr="00C31607">
              <w:rPr>
                <w:rFonts w:ascii="Times New Roman" w:hAnsi="Times New Roman"/>
                <w:sz w:val="26"/>
                <w:szCs w:val="26"/>
                <w:lang w:val="sq-AL"/>
              </w:rPr>
              <w:t xml:space="preserve"> ekonomike e financiare.</w:t>
            </w:r>
          </w:p>
          <w:p w14:paraId="3D7A2371" w14:textId="40AA142F" w:rsidR="00E81013"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 xml:space="preserve">2- Vendosja e penaliteteve ne </w:t>
            </w:r>
            <w:r w:rsidR="00F52DEA" w:rsidRPr="00C31607">
              <w:rPr>
                <w:rFonts w:ascii="Times New Roman" w:hAnsi="Times New Roman"/>
                <w:sz w:val="26"/>
                <w:szCs w:val="26"/>
                <w:lang w:val="sq-AL"/>
              </w:rPr>
              <w:t>mënyrë</w:t>
            </w:r>
            <w:r w:rsidRPr="00C31607">
              <w:rPr>
                <w:rFonts w:ascii="Times New Roman" w:hAnsi="Times New Roman"/>
                <w:sz w:val="26"/>
                <w:szCs w:val="26"/>
                <w:lang w:val="sq-AL"/>
              </w:rPr>
              <w:t xml:space="preserve"> proporcionale, per te </w:t>
            </w:r>
            <w:r w:rsidR="00F52DEA" w:rsidRPr="00C31607">
              <w:rPr>
                <w:rFonts w:ascii="Times New Roman" w:hAnsi="Times New Roman"/>
                <w:sz w:val="26"/>
                <w:szCs w:val="26"/>
                <w:lang w:val="sq-AL"/>
              </w:rPr>
              <w:t>gjithë</w:t>
            </w:r>
            <w:r w:rsidRPr="00C31607">
              <w:rPr>
                <w:rFonts w:ascii="Times New Roman" w:hAnsi="Times New Roman"/>
                <w:sz w:val="26"/>
                <w:szCs w:val="26"/>
                <w:lang w:val="sq-AL"/>
              </w:rPr>
              <w:t xml:space="preserve"> procesin e </w:t>
            </w:r>
            <w:r w:rsidR="00F52DEA" w:rsidRPr="00C31607">
              <w:rPr>
                <w:rFonts w:ascii="Times New Roman" w:hAnsi="Times New Roman"/>
                <w:sz w:val="26"/>
                <w:szCs w:val="26"/>
                <w:lang w:val="sq-AL"/>
              </w:rPr>
              <w:t>kundërvajtjes</w:t>
            </w:r>
            <w:r w:rsidRPr="00C31607">
              <w:rPr>
                <w:rFonts w:ascii="Times New Roman" w:hAnsi="Times New Roman"/>
                <w:sz w:val="26"/>
                <w:szCs w:val="26"/>
                <w:lang w:val="sq-AL"/>
              </w:rPr>
              <w:t xml:space="preserve"> deri ne </w:t>
            </w:r>
            <w:r w:rsidR="00F52DEA" w:rsidRPr="00C31607">
              <w:rPr>
                <w:rFonts w:ascii="Times New Roman" w:hAnsi="Times New Roman"/>
                <w:sz w:val="26"/>
                <w:szCs w:val="26"/>
                <w:lang w:val="sq-AL"/>
              </w:rPr>
              <w:t>eliminimin</w:t>
            </w:r>
            <w:r w:rsidRPr="00C31607">
              <w:rPr>
                <w:rFonts w:ascii="Times New Roman" w:hAnsi="Times New Roman"/>
                <w:sz w:val="26"/>
                <w:szCs w:val="26"/>
                <w:lang w:val="sq-AL"/>
              </w:rPr>
              <w:t xml:space="preserve"> e pasojave, me apelim transparent e te drejte.</w:t>
            </w:r>
          </w:p>
          <w:p w14:paraId="11AE7F72" w14:textId="77777777" w:rsidR="00E81013" w:rsidRPr="00C31607" w:rsidRDefault="00E81013" w:rsidP="00C31607">
            <w:pPr>
              <w:contextualSpacing/>
              <w:rPr>
                <w:rFonts w:ascii="Times New Roman" w:hAnsi="Times New Roman"/>
                <w:sz w:val="26"/>
                <w:szCs w:val="26"/>
                <w:lang w:val="sq-AL"/>
              </w:rPr>
            </w:pPr>
          </w:p>
          <w:p w14:paraId="6E5BE046" w14:textId="38E92E4C" w:rsidR="00E81013" w:rsidRPr="00C31607" w:rsidRDefault="00F52DEA" w:rsidP="00C31607">
            <w:pPr>
              <w:contextualSpacing/>
              <w:rPr>
                <w:rFonts w:ascii="Times New Roman" w:hAnsi="Times New Roman"/>
                <w:sz w:val="26"/>
                <w:szCs w:val="26"/>
                <w:lang w:val="sq-AL"/>
              </w:rPr>
            </w:pPr>
            <w:r w:rsidRPr="00C31607">
              <w:rPr>
                <w:rFonts w:ascii="Times New Roman" w:hAnsi="Times New Roman"/>
                <w:sz w:val="26"/>
                <w:szCs w:val="26"/>
                <w:lang w:val="sq-AL"/>
              </w:rPr>
              <w:t>Këto</w:t>
            </w:r>
            <w:r w:rsidR="00E81013" w:rsidRPr="00C31607">
              <w:rPr>
                <w:rFonts w:ascii="Times New Roman" w:hAnsi="Times New Roman"/>
                <w:sz w:val="26"/>
                <w:szCs w:val="26"/>
                <w:lang w:val="sq-AL"/>
              </w:rPr>
              <w:t xml:space="preserve"> komente </w:t>
            </w:r>
            <w:r w:rsidRPr="00C31607">
              <w:rPr>
                <w:rFonts w:ascii="Times New Roman" w:hAnsi="Times New Roman"/>
                <w:sz w:val="26"/>
                <w:szCs w:val="26"/>
                <w:lang w:val="sq-AL"/>
              </w:rPr>
              <w:t>vlejnë</w:t>
            </w:r>
            <w:r w:rsidR="00E81013" w:rsidRPr="00C31607">
              <w:rPr>
                <w:rFonts w:ascii="Times New Roman" w:hAnsi="Times New Roman"/>
                <w:sz w:val="26"/>
                <w:szCs w:val="26"/>
                <w:lang w:val="sq-AL"/>
              </w:rPr>
              <w:t xml:space="preserve"> edhe </w:t>
            </w:r>
            <w:r w:rsidRPr="00C31607">
              <w:rPr>
                <w:rFonts w:ascii="Times New Roman" w:hAnsi="Times New Roman"/>
                <w:sz w:val="26"/>
                <w:szCs w:val="26"/>
                <w:lang w:val="sq-AL"/>
              </w:rPr>
              <w:t>për</w:t>
            </w:r>
            <w:r w:rsidR="00E81013" w:rsidRPr="00C31607">
              <w:rPr>
                <w:rFonts w:ascii="Times New Roman" w:hAnsi="Times New Roman"/>
                <w:sz w:val="26"/>
                <w:szCs w:val="26"/>
                <w:lang w:val="sq-AL"/>
              </w:rPr>
              <w:t xml:space="preserve"> NENIN 80</w:t>
            </w:r>
          </w:p>
          <w:p w14:paraId="55B7CF8B" w14:textId="77777777" w:rsidR="00E81013" w:rsidRPr="00C31607" w:rsidRDefault="00E81013" w:rsidP="00C31607">
            <w:pPr>
              <w:contextualSpacing/>
              <w:rPr>
                <w:rFonts w:ascii="Times New Roman" w:hAnsi="Times New Roman"/>
                <w:sz w:val="26"/>
                <w:szCs w:val="26"/>
                <w:lang w:val="sq-AL"/>
              </w:rPr>
            </w:pPr>
          </w:p>
          <w:p w14:paraId="18458B04" w14:textId="286FC445" w:rsidR="005C3CC1"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t>Pika (4)- Ndryshon: Te ardhurat e grumbulluara nga gjobat dhe interesat derdhen ne FONDIN e MBETJEVE (si</w:t>
            </w:r>
            <w:r w:rsidR="00F52DEA" w:rsidRPr="00C31607">
              <w:rPr>
                <w:rFonts w:ascii="Times New Roman" w:hAnsi="Times New Roman"/>
                <w:sz w:val="26"/>
                <w:szCs w:val="26"/>
                <w:lang w:val="sq-AL"/>
              </w:rPr>
              <w:t>p</w:t>
            </w:r>
            <w:r w:rsidRPr="00C31607">
              <w:rPr>
                <w:rFonts w:ascii="Times New Roman" w:hAnsi="Times New Roman"/>
                <w:sz w:val="26"/>
                <w:szCs w:val="26"/>
                <w:lang w:val="sq-AL"/>
              </w:rPr>
              <w:t>as parashikimit ne nenin nr.29) dhe jo ne Buxhetin e Shtetit.</w:t>
            </w:r>
          </w:p>
        </w:tc>
        <w:tc>
          <w:tcPr>
            <w:tcW w:w="1710" w:type="dxa"/>
          </w:tcPr>
          <w:p w14:paraId="12A85863" w14:textId="1E4359BD" w:rsidR="005C3CC1" w:rsidRPr="00C31607" w:rsidRDefault="00E81013"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Bashkimi i Prodhuesve Shqiptar</w:t>
            </w:r>
            <w:r w:rsidR="000F024B" w:rsidRPr="00C31607">
              <w:rPr>
                <w:rFonts w:ascii="Times New Roman" w:hAnsi="Times New Roman"/>
                <w:sz w:val="26"/>
                <w:szCs w:val="26"/>
                <w:lang w:val="sq-AL"/>
              </w:rPr>
              <w:t>ë</w:t>
            </w:r>
          </w:p>
        </w:tc>
        <w:tc>
          <w:tcPr>
            <w:tcW w:w="1620" w:type="dxa"/>
          </w:tcPr>
          <w:p w14:paraId="559510E3" w14:textId="19F19218" w:rsidR="001A0F1A" w:rsidRPr="00C31607" w:rsidRDefault="00853C7A" w:rsidP="00C31607">
            <w:pPr>
              <w:contextualSpacing/>
              <w:rPr>
                <w:rFonts w:ascii="Times New Roman" w:hAnsi="Times New Roman"/>
                <w:sz w:val="26"/>
                <w:szCs w:val="26"/>
                <w:lang w:val="sq-AL"/>
              </w:rPr>
            </w:pPr>
            <w:r>
              <w:rPr>
                <w:rFonts w:ascii="Times New Roman" w:hAnsi="Times New Roman"/>
                <w:sz w:val="26"/>
                <w:szCs w:val="26"/>
                <w:lang w:val="sq-AL"/>
              </w:rPr>
              <w:t>Pranuar pjes</w:t>
            </w:r>
            <w:r w:rsidR="00222CBD">
              <w:rPr>
                <w:rFonts w:ascii="Times New Roman" w:hAnsi="Times New Roman"/>
                <w:sz w:val="26"/>
                <w:szCs w:val="26"/>
                <w:lang w:val="sq-AL"/>
              </w:rPr>
              <w:t>ë</w:t>
            </w:r>
            <w:r>
              <w:rPr>
                <w:rFonts w:ascii="Times New Roman" w:hAnsi="Times New Roman"/>
                <w:sz w:val="26"/>
                <w:szCs w:val="26"/>
                <w:lang w:val="sq-AL"/>
              </w:rPr>
              <w:t>risht</w:t>
            </w:r>
            <w:r w:rsidR="001A0F1A" w:rsidRPr="00C31607">
              <w:rPr>
                <w:rFonts w:ascii="Times New Roman" w:hAnsi="Times New Roman"/>
                <w:sz w:val="26"/>
                <w:szCs w:val="26"/>
                <w:lang w:val="sq-AL"/>
              </w:rPr>
              <w:t xml:space="preserve"> </w:t>
            </w:r>
          </w:p>
        </w:tc>
        <w:tc>
          <w:tcPr>
            <w:tcW w:w="1800" w:type="dxa"/>
          </w:tcPr>
          <w:p w14:paraId="74E46245" w14:textId="3C8781EC" w:rsidR="005C3CC1" w:rsidRPr="00C31607" w:rsidRDefault="001A0F1A" w:rsidP="00C31607">
            <w:pPr>
              <w:contextualSpacing/>
              <w:rPr>
                <w:rFonts w:ascii="Times New Roman" w:hAnsi="Times New Roman"/>
                <w:sz w:val="26"/>
                <w:szCs w:val="26"/>
                <w:lang w:val="sq-AL"/>
              </w:rPr>
            </w:pPr>
            <w:r w:rsidRPr="00C31607">
              <w:rPr>
                <w:rFonts w:ascii="Times New Roman" w:hAnsi="Times New Roman"/>
                <w:sz w:val="26"/>
                <w:szCs w:val="26"/>
                <w:lang w:val="sq-AL"/>
              </w:rPr>
              <w:t>23. Jo i aplikuesh</w:t>
            </w:r>
            <w:r w:rsidR="003B0B94" w:rsidRPr="00C31607">
              <w:rPr>
                <w:rFonts w:ascii="Times New Roman" w:hAnsi="Times New Roman"/>
                <w:sz w:val="26"/>
                <w:szCs w:val="26"/>
                <w:lang w:val="sq-AL"/>
              </w:rPr>
              <w:t>ë</w:t>
            </w:r>
            <w:r w:rsidRPr="00C31607">
              <w:rPr>
                <w:rFonts w:ascii="Times New Roman" w:hAnsi="Times New Roman"/>
                <w:sz w:val="26"/>
                <w:szCs w:val="26"/>
                <w:lang w:val="sq-AL"/>
              </w:rPr>
              <w:t>m</w:t>
            </w:r>
            <w:r w:rsidR="003B0B94" w:rsidRPr="00C31607">
              <w:rPr>
                <w:rFonts w:ascii="Times New Roman" w:hAnsi="Times New Roman"/>
                <w:sz w:val="26"/>
                <w:szCs w:val="26"/>
                <w:lang w:val="sq-AL"/>
              </w:rPr>
              <w:t>.</w:t>
            </w:r>
          </w:p>
          <w:p w14:paraId="3E66FAAC" w14:textId="7FFE7DC9" w:rsidR="001A0F1A" w:rsidRPr="00C31607" w:rsidRDefault="001A0F1A"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24.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riformuluar</w:t>
            </w:r>
            <w:r w:rsidR="003B0B94" w:rsidRPr="00C31607">
              <w:rPr>
                <w:rFonts w:ascii="Times New Roman" w:hAnsi="Times New Roman"/>
                <w:sz w:val="26"/>
                <w:szCs w:val="26"/>
                <w:lang w:val="sq-AL"/>
              </w:rPr>
              <w:t>.</w:t>
            </w:r>
            <w:r w:rsidRPr="00C31607">
              <w:rPr>
                <w:rFonts w:ascii="Times New Roman" w:hAnsi="Times New Roman"/>
                <w:sz w:val="26"/>
                <w:szCs w:val="26"/>
                <w:lang w:val="sq-AL"/>
              </w:rPr>
              <w:t xml:space="preserve"> </w:t>
            </w:r>
          </w:p>
        </w:tc>
      </w:tr>
      <w:tr w:rsidR="00025352" w:rsidRPr="00C31607" w14:paraId="78BFB8E8" w14:textId="77777777" w:rsidTr="001B47F8">
        <w:tc>
          <w:tcPr>
            <w:tcW w:w="1440" w:type="dxa"/>
          </w:tcPr>
          <w:p w14:paraId="68FEA26C" w14:textId="0010B5A5" w:rsidR="00070F3F" w:rsidRPr="00C31607" w:rsidRDefault="00B875AE" w:rsidP="00C31607">
            <w:pPr>
              <w:contextualSpacing/>
              <w:rPr>
                <w:rFonts w:ascii="Times New Roman" w:hAnsi="Times New Roman"/>
                <w:sz w:val="26"/>
                <w:szCs w:val="26"/>
                <w:lang w:val="en-US"/>
              </w:rPr>
            </w:pPr>
            <w:r w:rsidRPr="00C31607">
              <w:rPr>
                <w:rFonts w:ascii="Times New Roman" w:hAnsi="Times New Roman"/>
                <w:sz w:val="26"/>
                <w:szCs w:val="26"/>
                <w:lang w:val="en-US"/>
              </w:rPr>
              <w:lastRenderedPageBreak/>
              <w:t>N</w:t>
            </w:r>
            <w:r w:rsidR="000D671C" w:rsidRPr="00C31607">
              <w:rPr>
                <w:rFonts w:ascii="Times New Roman" w:hAnsi="Times New Roman"/>
                <w:sz w:val="26"/>
                <w:szCs w:val="26"/>
                <w:lang w:val="en-US"/>
              </w:rPr>
              <w:t xml:space="preserve">eni 1, </w:t>
            </w:r>
            <w:r w:rsidRPr="00C31607">
              <w:rPr>
                <w:rFonts w:ascii="Times New Roman" w:hAnsi="Times New Roman"/>
                <w:sz w:val="26"/>
                <w:szCs w:val="26"/>
                <w:lang w:val="en-US"/>
              </w:rPr>
              <w:t>N</w:t>
            </w:r>
            <w:r w:rsidR="000D671C" w:rsidRPr="00C31607">
              <w:rPr>
                <w:rFonts w:ascii="Times New Roman" w:hAnsi="Times New Roman"/>
                <w:sz w:val="26"/>
                <w:szCs w:val="26"/>
                <w:lang w:val="en-US"/>
              </w:rPr>
              <w:t xml:space="preserve">eni 2, </w:t>
            </w:r>
            <w:r w:rsidRPr="00C31607">
              <w:rPr>
                <w:rFonts w:ascii="Times New Roman" w:hAnsi="Times New Roman"/>
                <w:sz w:val="26"/>
                <w:szCs w:val="26"/>
                <w:lang w:val="en-US"/>
              </w:rPr>
              <w:t>N</w:t>
            </w:r>
            <w:r w:rsidR="000D671C" w:rsidRPr="00C31607">
              <w:rPr>
                <w:rFonts w:ascii="Times New Roman" w:hAnsi="Times New Roman"/>
                <w:sz w:val="26"/>
                <w:szCs w:val="26"/>
                <w:lang w:val="en-US"/>
              </w:rPr>
              <w:t xml:space="preserve">eni 3, Neni 6, Neni 7, </w:t>
            </w:r>
            <w:r w:rsidRPr="00C31607">
              <w:rPr>
                <w:rFonts w:ascii="Times New Roman" w:hAnsi="Times New Roman"/>
                <w:sz w:val="26"/>
                <w:szCs w:val="26"/>
                <w:lang w:val="en-US"/>
              </w:rPr>
              <w:t>N</w:t>
            </w:r>
            <w:r w:rsidR="000D671C" w:rsidRPr="00C31607">
              <w:rPr>
                <w:rFonts w:ascii="Times New Roman" w:hAnsi="Times New Roman"/>
                <w:sz w:val="26"/>
                <w:szCs w:val="26"/>
                <w:lang w:val="en-US"/>
              </w:rPr>
              <w:t>eni 8, Neni 11, Neni 13, Neni 14, Neni 16,</w:t>
            </w:r>
            <w:r w:rsidR="000D671C" w:rsidRPr="00C31607">
              <w:rPr>
                <w:rFonts w:ascii="Times New Roman" w:hAnsi="Times New Roman"/>
                <w:sz w:val="26"/>
                <w:szCs w:val="26"/>
              </w:rPr>
              <w:t xml:space="preserve"> </w:t>
            </w:r>
            <w:r w:rsidRPr="00C31607">
              <w:rPr>
                <w:rFonts w:ascii="Times New Roman" w:hAnsi="Times New Roman"/>
                <w:sz w:val="26"/>
                <w:szCs w:val="26"/>
              </w:rPr>
              <w:t>N</w:t>
            </w:r>
            <w:r w:rsidR="000D671C" w:rsidRPr="00C31607">
              <w:rPr>
                <w:rFonts w:ascii="Times New Roman" w:hAnsi="Times New Roman"/>
                <w:sz w:val="26"/>
                <w:szCs w:val="26"/>
                <w:lang w:val="en-US"/>
              </w:rPr>
              <w:t xml:space="preserve">eni </w:t>
            </w:r>
            <w:r w:rsidRPr="00C31607">
              <w:rPr>
                <w:rFonts w:ascii="Times New Roman" w:hAnsi="Times New Roman"/>
                <w:sz w:val="26"/>
                <w:szCs w:val="26"/>
                <w:lang w:val="en-US"/>
              </w:rPr>
              <w:t>19, Neni</w:t>
            </w:r>
            <w:r w:rsidR="000D671C" w:rsidRPr="00C31607">
              <w:rPr>
                <w:rFonts w:ascii="Times New Roman" w:hAnsi="Times New Roman"/>
                <w:sz w:val="26"/>
                <w:szCs w:val="26"/>
                <w:lang w:val="en-US"/>
              </w:rPr>
              <w:t xml:space="preserve"> 22, Neni 26, Neni 32, </w:t>
            </w:r>
            <w:r w:rsidRPr="00C31607">
              <w:rPr>
                <w:rFonts w:ascii="Times New Roman" w:hAnsi="Times New Roman"/>
                <w:sz w:val="26"/>
                <w:szCs w:val="26"/>
                <w:lang w:val="en-US"/>
              </w:rPr>
              <w:t>N</w:t>
            </w:r>
            <w:r w:rsidR="000D671C" w:rsidRPr="00C31607">
              <w:rPr>
                <w:rFonts w:ascii="Times New Roman" w:hAnsi="Times New Roman"/>
                <w:sz w:val="26"/>
                <w:szCs w:val="26"/>
                <w:lang w:val="en-US"/>
              </w:rPr>
              <w:t xml:space="preserve">eni 33, </w:t>
            </w:r>
            <w:r w:rsidRPr="00C31607">
              <w:rPr>
                <w:rFonts w:ascii="Times New Roman" w:hAnsi="Times New Roman"/>
                <w:sz w:val="26"/>
                <w:szCs w:val="26"/>
                <w:lang w:val="en-US"/>
              </w:rPr>
              <w:t>N</w:t>
            </w:r>
            <w:r w:rsidR="000D671C" w:rsidRPr="00C31607">
              <w:rPr>
                <w:rFonts w:ascii="Times New Roman" w:hAnsi="Times New Roman"/>
                <w:sz w:val="26"/>
                <w:szCs w:val="26"/>
                <w:lang w:val="en-US"/>
              </w:rPr>
              <w:t xml:space="preserve">eni 34, </w:t>
            </w:r>
            <w:r w:rsidRPr="00C31607">
              <w:rPr>
                <w:rFonts w:ascii="Times New Roman" w:hAnsi="Times New Roman"/>
                <w:sz w:val="26"/>
                <w:szCs w:val="26"/>
                <w:lang w:val="en-US"/>
              </w:rPr>
              <w:t>N</w:t>
            </w:r>
            <w:r w:rsidR="000D671C" w:rsidRPr="00C31607">
              <w:rPr>
                <w:rFonts w:ascii="Times New Roman" w:hAnsi="Times New Roman"/>
                <w:sz w:val="26"/>
                <w:szCs w:val="26"/>
                <w:lang w:val="en-US"/>
              </w:rPr>
              <w:t xml:space="preserve">eni 27, </w:t>
            </w:r>
            <w:r w:rsidRPr="00C31607">
              <w:rPr>
                <w:rFonts w:ascii="Times New Roman" w:hAnsi="Times New Roman"/>
                <w:sz w:val="26"/>
                <w:szCs w:val="26"/>
                <w:lang w:val="en-US"/>
              </w:rPr>
              <w:t>Neni 40, Neni 43, Neni 46 dhe Neni 78.</w:t>
            </w:r>
          </w:p>
        </w:tc>
        <w:tc>
          <w:tcPr>
            <w:tcW w:w="3960" w:type="dxa"/>
          </w:tcPr>
          <w:p w14:paraId="2C96FE56" w14:textId="14906ECF"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 Ligji që është fuqi është transpozim i plotë (mbi 90%) i Direktivës 2008/98/KE, si ka mundësi që ky akt vjen si transpozim i pjesshëm ndërkohë që tashme jemi shumë hapa më pranë integrimit në BE. Ligji në fuqi, u ul në nivelin e përafrimit si pasojë e ndryshimeve që pësoi në vitin 2013, dhe përkatësisht “ndalimin e importit të mbetjeve”, fakt për të cilin Komisioni I BE në RSH ka depozituar notë zyrtare. Si është e mundur edhe pas kësaj note ky ligj bie në nivelin e përafrimit dhe nuk përcakton siç duhet të drejtën e importit siç është në legjislacionin evropian? Për një vlerësim më të thellë në këtë drejtim, do të donim që institucioni propozues të vinte në dispozicion të grupeve të interesit tabelën e përputhshmërisë së ligjit të miratuar në vitin 2011 dhe atë që propozon këtë projektligj, për të evidentuar në saktë përputhshmërinë me legjislacionin evropian, ku aderojmë të bëhemi pjesë dhe ku si pasojë e ndërkombëtarizimit të bizneseve shqiptare, detyrohen të </w:t>
            </w:r>
            <w:r w:rsidRPr="00C31607">
              <w:rPr>
                <w:rFonts w:ascii="Times New Roman" w:hAnsi="Times New Roman"/>
                <w:sz w:val="26"/>
                <w:szCs w:val="26"/>
                <w:lang w:val="sq-AL"/>
              </w:rPr>
              <w:lastRenderedPageBreak/>
              <w:t>hyjnë në marrëdhënie tregtare me këto shtete.</w:t>
            </w:r>
          </w:p>
          <w:p w14:paraId="37A7EFC0" w14:textId="03B9316E"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2. Referuar Manualit të Hartimit të Legjislacionit, një projekt-akt që të propozohet jo si shtesa dhe ndryshime duhet të sjelli të paktën 50% të ndryshimit të aktit ekzistues. Pas konsultimit me aktin objekt konsultimi, nuk evidentohet që ky projekt të ndryshojë tërësisht apo mbi 50% përcaktimet e ligjit në fuqi. Për pasojë nuk mendojmë se është nevoja për të ligj të ri, për më tepër që përafron të njëjtën Direktive të BE-së. Pra nuk kemi të bëjmë me një ligj të ri në thelb po me një ligj që ndryshon disa element të ligjit ekzistues duke mos ndryshuar minimalisht sasisë e nevojshme për një akt të ri. Tabela e përputhshmërisë edhe në këtë rast e vërteton këtë.</w:t>
            </w:r>
          </w:p>
          <w:p w14:paraId="40A56FAB" w14:textId="35BFEB1E"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3. Gjuha e përdorur bën që akti të jetë rezultat i një përkthimi jo të saktë, vërtetimi i të cilit do të reflektohet me zbatimin në praktikë. Në akt përdoret terminologji e huaj ndërkohë që ekziston tashmë terminologjia e unifikuar mjedisore. Në këtë kuadër sugjerojmë rishikimin e plotë të aktit duke rishikuar terminologjinë e përdorur dhe duke u bazuar në Manualin përkatës së Hartimit të Legjislacionit pasi projektakti nuk plotëson elementët bazik të hartimit. Në lidhje me këtë, më poshtë po listojmë vetëm disa elementë që sugjerojmë të rishikohen, pasi lista do ishte e gjatë nëse do ti listonim të gjitha:</w:t>
            </w:r>
          </w:p>
          <w:p w14:paraId="25B9C193" w14:textId="39D7A050"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a. të riformulohet neni 1 për të reflektuar më drejtë terminologjinë “që mundëson tranzicionin në modelin e ekonomisë qarkulluese”, </w:t>
            </w:r>
            <w:r w:rsidRPr="00C31607">
              <w:rPr>
                <w:rFonts w:ascii="Times New Roman" w:hAnsi="Times New Roman"/>
                <w:sz w:val="26"/>
                <w:szCs w:val="26"/>
                <w:lang w:val="sq-AL"/>
              </w:rPr>
              <w:lastRenderedPageBreak/>
              <w:t>pasi ky togfjalësh nuk përputhet me realitetin ku që në vitin 2011 ekziston një legjislacion i tërë mbi menaxhimin e mbetjeve, pra nuk jemi në kushtet e tranzicionit, po të lëvizjes së mbetjeve si mall dhe përdorimin e tyre me qëllim rritjen e iniciativës tregtare private dhe jo vetëm.</w:t>
            </w:r>
          </w:p>
          <w:p w14:paraId="6243DEB2" w14:textId="1AD69697"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b. E njëjta gjë si më sipër vlen edhe për germën “c” të pikës 1 të nenit 2, e cila sugjerojmë të riformulohet për qëllim qartësie, pasi nuk del qartë kuptimi</w:t>
            </w:r>
          </w:p>
          <w:p w14:paraId="60C338A4" w14:textId="77777777"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c. Dispozitat e ligjit nuk “mbulojnë” por “I shtrijnë efektet e tyre…’</w:t>
            </w:r>
          </w:p>
          <w:p w14:paraId="3C60CD96" w14:textId="1A3CE3D8"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4. Germa “a” e pikës 1 të nenit 2, përpara fjalës “mbetje” të shtohet fjala ”sasisë”, dhe kudo ku është e nevojshme të shtohet ky fakt, se qëllimi është ulja e sasive të mbetjeve të prodhuara</w:t>
            </w:r>
          </w:p>
          <w:p w14:paraId="68BBBD72" w14:textId="40E85343"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5. Kur përmenden ndikime negative, sugjerojmë të specifikohet ku parashikohet te jenë këto ndikime, në jetën e njeriut, në mjedis, në ndotjen e ujit, ajrit, tokës etj., pasi mbi baze te llojit te ndikimit realizohet rankimi i rrezikshmërisë se mbetjeve.</w:t>
            </w:r>
          </w:p>
          <w:p w14:paraId="055FA2F9" w14:textId="011151F0"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6. Sugjerojmë që përkufizimet të bazohen në përkufizimet ndërkombëtarësh të pranuara për efekt edhe të faktit që legjislacionet tashmë janë të unifikuara dhe terma të caktuar janë përkufizuar nga struktura të posaçme tashme, siç është rasti i termit “mbetje” që lidhet me pushimin e përdorimit të tij për qëllimin për të cilin është krijuar, të cilin poseduesi edhe mund ta mbajë pa afat. Të shtohen përkufizimet me terminologji të përdorur në draft p.sh., “dherat që </w:t>
            </w:r>
            <w:r w:rsidRPr="00C31607">
              <w:rPr>
                <w:rFonts w:ascii="Times New Roman" w:hAnsi="Times New Roman"/>
                <w:sz w:val="26"/>
                <w:szCs w:val="26"/>
                <w:lang w:val="sq-AL"/>
              </w:rPr>
              <w:lastRenderedPageBreak/>
              <w:t>nuk janë të ndotur”, “Materiale të tjera natyrore”, “mbetje urbane ose shtëpiake siç i përdor në nenin 9” se sot ndarja administrative është me bashki por në të ardhmen mund të ekzistojë një ndarje tjetër territoriale dhe duhet rishikuar termi, “mbetje farmaceutike”, “hierarkia e mbetjeve”, “normat teknike minimale”, etj.</w:t>
            </w:r>
          </w:p>
          <w:p w14:paraId="40FBD4CB" w14:textId="1817D9A1"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7. Pika 4 e nenit 3 mendojmë se është tërësisht e panevojshme pasi si e parashikuar në këtë akt ashtu edhe e pa parashikuar, për element të tjerë të kapitullit 23, janë miratuar dhe do miratohen ligje sektoriale, si aksidentet industriale, mbrojtja e ajrit, biodiversitetit, pyjeve etj.</w:t>
            </w:r>
          </w:p>
          <w:p w14:paraId="181F3B47" w14:textId="1481CDC1"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8. Neni 6 nuk sqaron hierarkinë e mbetjeve por rrugën e propozuar të trajtimit të një mbetje deri në asgjësimin e saj. Hierarkia mund të lidhet me rrezikshmërinë e tyre jo me proceset teknike dhe teknologjikë që përcakton legjislacioni në këtë nen.</w:t>
            </w:r>
          </w:p>
          <w:p w14:paraId="0131C9DF" w14:textId="11EF16A8"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9. Neni 7 nuk mund të jetë kumulativ se kështu gjasat të përdoren nënproduktet si lëndë e parë janë shumë të vogla, por sugjerojmë të plotësohet së paku njëri nga kushtet, pasi praktika ka treguar që mbetje të ndryshme përdoren si lëndë e parë apo lëndë plotësuese në prodhimin apo përdorimin e produkteve të tjera. E njëjta situatë mendojmë vlen edhe për nenin 8.</w:t>
            </w:r>
          </w:p>
          <w:p w14:paraId="6E1A1087" w14:textId="34E26126"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10. Neni 11 është një regres, mbase si pasojë e dështimit të strukturave përkatëse për ndarjen e mbetjeve në burim. Ndarja e mbetjeve në burim është elementi bazë I shpikur dhe i aplikuar në vendet e zhvilluara për </w:t>
            </w:r>
            <w:r w:rsidRPr="00C31607">
              <w:rPr>
                <w:rFonts w:ascii="Times New Roman" w:hAnsi="Times New Roman"/>
                <w:sz w:val="26"/>
                <w:szCs w:val="26"/>
                <w:lang w:val="sq-AL"/>
              </w:rPr>
              <w:lastRenderedPageBreak/>
              <w:t>të ulur sasinë e mbetjeve që shkojnë për asgjësim, pasi vetëm nëpërmjet ndarjes në burim sasia më e mase e tyre shkon për riciklim. Edhe nga pikëpamja ekonomike, mbetjet e ndara kanë vlerë disa herë më të lartë në treg (bursë) sesa ato të pa diferencuara sepse janë të kontaminuar. Nuk duhet që pamundësia në aplikim ti ulë vlerën ekonomike dhe të shtojë me koshiencë sasinë e tyre në landfill. Ndarja e mbetjeve në burim është kërkesë parësore e BE në fushën e mbetjeve që në Marrëveshjen e Asocim Stabilizimit. Ndarja e mbetjeve në burim rrit iniciativën tregtare të incenerimit dhe rikuperimit. Bashkia Lezhë dhe disa bashki të tjera në vend e kanë aplikuar si projekte pilote ndarjen e mbetjeve në burim që përpara 13 viteve me shumë sukses.</w:t>
            </w:r>
          </w:p>
          <w:p w14:paraId="78F904CD" w14:textId="3EA11F5C"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11. Neni 13, vendos që ky ligj nuk i fillon me miratimin efektet e tij sepse duhet të dali VKM, ndërkohë që çdo gjë ka ekzistuar që në vitin 2011 që të gjithë këto detyrime ligjore janë në fuqi. Vetëm në rast se qëllimi i këtij ligji është të pezullojë efektet e ligjit të 2011 dhe të krijojë një moratorium për menaxhimin e mbetjeve deri në një moment të dytë kur Këshilli i Ministrave të jetë gati. Edhe ky nen çon në regres se sado pak, ligji në fuqi po jep dhe ka dhënë efekte</w:t>
            </w:r>
          </w:p>
          <w:p w14:paraId="043A184C" w14:textId="77777777"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12. Neni 14 sugjerojmë të mos përcaktojë vetëm rikuperimin, por të gjitha format e tjera të përdorimit të mbetjes.</w:t>
            </w:r>
          </w:p>
          <w:p w14:paraId="43C2DDC5" w14:textId="102EFA89"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13. Neni 16 përcakton detyrat e krijuesit të mbetjeve, por duke i lexuar me kujdes 5 pikat, asnjë </w:t>
            </w:r>
            <w:r w:rsidRPr="00C31607">
              <w:rPr>
                <w:rFonts w:ascii="Times New Roman" w:hAnsi="Times New Roman"/>
                <w:sz w:val="26"/>
                <w:szCs w:val="26"/>
                <w:lang w:val="sq-AL"/>
              </w:rPr>
              <w:lastRenderedPageBreak/>
              <w:t>qytetar i këtij vendi nuk e gjen veten aty. Çdo qytetar është krijues i mbetjes. Ai i vetëm nuk bën menaxhim, maksimalisht për diferencim mbetjesh (që ky projektligj po ia heq si detyrim) dhe depozitim në kontejnerët e përcaktuar pronë e bashkisë, jo tek private siç citon germa “d”. Germa “d” ia transferon pronësinë e mbetjes privatit që është dëm i pastër në buxhetin e familjarit dhe të shtetit, pasi familjari paguan dy herë për atë mbetje, një herë me çmimin e ambalazhit që I shtohet vlerës së produktit që blen dhe një herë me tarifën e mbetjeve që I paguan bashkisë. Familjari është pronar I mbetjes deri në momentin q e depoziton në kontenitor për t’ia kaluar bashkisë që kjo me to të krijojë të ardhura. Transferimi I pronësisë tek private pa kundër shpërblim është dëm ekonomik, si I tillë kjo dispozitë sugjerojmë të riformulohet.</w:t>
            </w:r>
          </w:p>
          <w:p w14:paraId="25C2B751" w14:textId="0ADCB9C3"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14. Në nenin 19, sugjerojmë të shtohet që këta subjekte të mund ti dorëzojnë edhe tek të tretë që merren me grumbullimin/trajtimin/riciklimin, sepse siç është shkruar neni shkojnë vetëm në lendfill, ndërkohë që mund të shkojnë si lëndë e parë apo për prodhim energjie për aq kohë sa ka nevojë tregu dhe mbetja është konsideruar mall në qarkullim civil.</w:t>
            </w:r>
          </w:p>
          <w:p w14:paraId="39FF75B8" w14:textId="77777777"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15. Pika 3 e nenit 22 mendojmë që shkon përtej detyrave të ministrisë së kjo e fundit vetëm politika mund të bëjë, nuk bën menaxhim të mbetjeve në koncept të menaxhimit se nuk trajton mbetje.</w:t>
            </w:r>
          </w:p>
          <w:p w14:paraId="1853DEC6" w14:textId="4FDEA02B"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16. Neni 26 përcakton detyrimin e bashkëpunimit të bashkive të njëjtës zonë menaxhimi të mbetjeve, pa përcaktuar këtë bashkëpunim si detyrim të tyre. Në praktikë ka ndodhur që disa projekte kanë dështuar kur kanë qenë në nivel qarku sepse nuk kanë bashkëpunuar të gjitha bashkitë e qarkut. Edhe në këtë rast nëse ky nen nuk është detyrues por e drejtë e bashkive, rrezikohet të mos funksionojë procesi dhe një zonë menaxhimi të mos realizohet, për pasojë mbetjet e atij territori administrative të mos menaxhohen.</w:t>
            </w:r>
          </w:p>
          <w:p w14:paraId="64961DFB" w14:textId="4A08082E"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17. Neni 32 përcakton detyrimin e ruajtjes së mbetjeve përpara grumbullimit, por nuk parashikon asgjë për ruajtjen e kontenitorëve bashkiak ku depozitojnë mbetjet familjet. Këto i trajton si mall pa zot, ndërkohë që praktika ka treguar se pikërisht në këto vende vidhen mbetjet nga punonjësit e riciklimit që punojnë në të zezë. Sugjerojmë marrjen e masave nga strukturat e bashkisë apo të subjektit të nënkontraktuar nga ajo për ruajtjen e këtyre mbetjeve.</w:t>
            </w:r>
          </w:p>
          <w:p w14:paraId="6E090E08" w14:textId="27BC8540"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18. Në nenin 33, parashikohen stacionet e transferimit të mbetjeve, parashikim ky që nuk është i ri në legjislacionin e mbetjeve, por që duke qenë se në fund të fundi ai është një venddepozitim mbetjesh, sugjerojmë që të shtohen detyrimet ligjore për pajisjen me leje mjedisore, për mënyrën sesi dhe kush do jetë autoriteti që do të përcaktojë vendin ku do të vendoset, pronësinë dhe administrimin e stacionit, mënyrën e depozitimit të mbetjeve dhe proceset që do të zhvillohen aty, </w:t>
            </w:r>
            <w:r w:rsidRPr="00C31607">
              <w:rPr>
                <w:rFonts w:ascii="Times New Roman" w:hAnsi="Times New Roman"/>
                <w:sz w:val="26"/>
                <w:szCs w:val="26"/>
                <w:lang w:val="sq-AL"/>
              </w:rPr>
              <w:lastRenderedPageBreak/>
              <w:t>autoritetet përkatëse, afatet e depozitimit të mbetjeve aty, dhe në rast të aplikimit në të</w:t>
            </w:r>
            <w:r w:rsidR="000D671C" w:rsidRPr="00C31607">
              <w:rPr>
                <w:rFonts w:ascii="Times New Roman" w:hAnsi="Times New Roman"/>
                <w:sz w:val="26"/>
                <w:szCs w:val="26"/>
                <w:lang w:val="sq-AL"/>
              </w:rPr>
              <w:t>,</w:t>
            </w:r>
            <w:r w:rsidRPr="00C31607">
              <w:rPr>
                <w:rFonts w:ascii="Times New Roman" w:hAnsi="Times New Roman"/>
                <w:sz w:val="26"/>
                <w:szCs w:val="26"/>
                <w:lang w:val="sq-AL"/>
              </w:rPr>
              <w:t xml:space="preserve"> të procesit të ndarjes subjektet që do të përfitojnë lëndët e riciklueshme, tarifat dhe mënyrën/autoritetet që do të ngarkohen për monitorimin e këtyre stacioneve, kushtet mjedisore që duhet të plotësojë për të </w:t>
            </w:r>
            <w:r w:rsidR="000D671C" w:rsidRPr="00C31607">
              <w:rPr>
                <w:rFonts w:ascii="Times New Roman" w:hAnsi="Times New Roman"/>
                <w:sz w:val="26"/>
                <w:szCs w:val="26"/>
                <w:lang w:val="sq-AL"/>
              </w:rPr>
              <w:t>mos dëmtuar</w:t>
            </w:r>
            <w:r w:rsidRPr="00C31607">
              <w:rPr>
                <w:rFonts w:ascii="Times New Roman" w:hAnsi="Times New Roman"/>
                <w:sz w:val="26"/>
                <w:szCs w:val="26"/>
                <w:lang w:val="sq-AL"/>
              </w:rPr>
              <w:t xml:space="preserve"> </w:t>
            </w:r>
            <w:r w:rsidR="000D671C" w:rsidRPr="00C31607">
              <w:rPr>
                <w:rFonts w:ascii="Times New Roman" w:hAnsi="Times New Roman"/>
                <w:sz w:val="26"/>
                <w:szCs w:val="26"/>
                <w:lang w:val="sq-AL"/>
              </w:rPr>
              <w:t>ujërat</w:t>
            </w:r>
            <w:r w:rsidRPr="00C31607">
              <w:rPr>
                <w:rFonts w:ascii="Times New Roman" w:hAnsi="Times New Roman"/>
                <w:sz w:val="26"/>
                <w:szCs w:val="26"/>
                <w:lang w:val="sq-AL"/>
              </w:rPr>
              <w:t xml:space="preserve"> </w:t>
            </w:r>
            <w:r w:rsidR="000D671C" w:rsidRPr="00C31607">
              <w:rPr>
                <w:rFonts w:ascii="Times New Roman" w:hAnsi="Times New Roman"/>
                <w:sz w:val="26"/>
                <w:szCs w:val="26"/>
                <w:lang w:val="sq-AL"/>
              </w:rPr>
              <w:t>nëntokësor</w:t>
            </w:r>
            <w:r w:rsidRPr="00C31607">
              <w:rPr>
                <w:rFonts w:ascii="Times New Roman" w:hAnsi="Times New Roman"/>
                <w:sz w:val="26"/>
                <w:szCs w:val="26"/>
                <w:lang w:val="sq-AL"/>
              </w:rPr>
              <w:t xml:space="preserve"> dhe jo vetëm si dhe procesin e </w:t>
            </w:r>
            <w:r w:rsidR="000D671C" w:rsidRPr="00C31607">
              <w:rPr>
                <w:rFonts w:ascii="Times New Roman" w:hAnsi="Times New Roman"/>
                <w:sz w:val="26"/>
                <w:szCs w:val="26"/>
                <w:lang w:val="sq-AL"/>
              </w:rPr>
              <w:t>rehabilitimit</w:t>
            </w:r>
            <w:r w:rsidRPr="00C31607">
              <w:rPr>
                <w:rFonts w:ascii="Times New Roman" w:hAnsi="Times New Roman"/>
                <w:sz w:val="26"/>
                <w:szCs w:val="26"/>
                <w:lang w:val="sq-AL"/>
              </w:rPr>
              <w:t xml:space="preserve"> të mjedisit pas përfundimit të afatit të </w:t>
            </w:r>
            <w:r w:rsidR="000D671C" w:rsidRPr="00C31607">
              <w:rPr>
                <w:rFonts w:ascii="Times New Roman" w:hAnsi="Times New Roman"/>
                <w:sz w:val="26"/>
                <w:szCs w:val="26"/>
                <w:lang w:val="sq-AL"/>
              </w:rPr>
              <w:t>përdorimit të</w:t>
            </w:r>
            <w:r w:rsidRPr="00C31607">
              <w:rPr>
                <w:rFonts w:ascii="Times New Roman" w:hAnsi="Times New Roman"/>
                <w:sz w:val="26"/>
                <w:szCs w:val="26"/>
                <w:lang w:val="sq-AL"/>
              </w:rPr>
              <w:t xml:space="preserve"> stacionit, apo pas largimit të mbetjeve. Asnjë nga listimi i sugjerimeve në lidhje me stacionet e transferimit nuk parashikohet në akt, e për më tepër asnjë akt </w:t>
            </w:r>
            <w:r w:rsidR="000D671C" w:rsidRPr="00C31607">
              <w:rPr>
                <w:rFonts w:ascii="Times New Roman" w:hAnsi="Times New Roman"/>
                <w:sz w:val="26"/>
                <w:szCs w:val="26"/>
                <w:lang w:val="sq-AL"/>
              </w:rPr>
              <w:t>nënligjor</w:t>
            </w:r>
            <w:r w:rsidRPr="00C31607">
              <w:rPr>
                <w:rFonts w:ascii="Times New Roman" w:hAnsi="Times New Roman"/>
                <w:sz w:val="26"/>
                <w:szCs w:val="26"/>
                <w:lang w:val="sq-AL"/>
              </w:rPr>
              <w:t xml:space="preserve"> që të dali në dhe për zbatim të këtij neni. </w:t>
            </w:r>
            <w:r w:rsidR="000D671C" w:rsidRPr="00C31607">
              <w:rPr>
                <w:rFonts w:ascii="Times New Roman" w:hAnsi="Times New Roman"/>
                <w:sz w:val="26"/>
                <w:szCs w:val="26"/>
                <w:lang w:val="sq-AL"/>
              </w:rPr>
              <w:t>Sikurse</w:t>
            </w:r>
            <w:r w:rsidRPr="00C31607">
              <w:rPr>
                <w:rFonts w:ascii="Times New Roman" w:hAnsi="Times New Roman"/>
                <w:sz w:val="26"/>
                <w:szCs w:val="26"/>
                <w:lang w:val="sq-AL"/>
              </w:rPr>
              <w:t xml:space="preserve"> e citojmë në këto komente, mbetjet janë mall në qarkullim të lirë me vlerë ekonomike në treg, që do të thotë se stacioni i </w:t>
            </w:r>
            <w:r w:rsidR="000D671C" w:rsidRPr="00C31607">
              <w:rPr>
                <w:rFonts w:ascii="Times New Roman" w:hAnsi="Times New Roman"/>
                <w:sz w:val="26"/>
                <w:szCs w:val="26"/>
                <w:lang w:val="sq-AL"/>
              </w:rPr>
              <w:t>transferimit</w:t>
            </w:r>
            <w:r w:rsidRPr="00C31607">
              <w:rPr>
                <w:rFonts w:ascii="Times New Roman" w:hAnsi="Times New Roman"/>
                <w:sz w:val="26"/>
                <w:szCs w:val="26"/>
                <w:lang w:val="sq-AL"/>
              </w:rPr>
              <w:t xml:space="preserve">, nëse në të do bëhet seleksionim, do prodhojë lëndë të parë për riciklim që e ka vlerën ekonomike më të lartë se mbetjet e pa ndara. Deri më sot, stacionet e transferimit janë përdorur për të vjedhur mbetjet, e për pasojë të ardhurat nga riciklimi që duhet të shkonin në buxhetin e bashkisë </w:t>
            </w:r>
            <w:r w:rsidR="000D671C" w:rsidRPr="00C31607">
              <w:rPr>
                <w:rFonts w:ascii="Times New Roman" w:hAnsi="Times New Roman"/>
                <w:sz w:val="26"/>
                <w:szCs w:val="26"/>
                <w:lang w:val="sq-AL"/>
              </w:rPr>
              <w:t>përkatëse</w:t>
            </w:r>
            <w:r w:rsidRPr="00C31607">
              <w:rPr>
                <w:rFonts w:ascii="Times New Roman" w:hAnsi="Times New Roman"/>
                <w:sz w:val="26"/>
                <w:szCs w:val="26"/>
                <w:lang w:val="sq-AL"/>
              </w:rPr>
              <w:t xml:space="preserve">, duke krijuar </w:t>
            </w:r>
            <w:r w:rsidR="000D671C" w:rsidRPr="00C31607">
              <w:rPr>
                <w:rFonts w:ascii="Times New Roman" w:hAnsi="Times New Roman"/>
                <w:sz w:val="26"/>
                <w:szCs w:val="26"/>
                <w:lang w:val="sq-AL"/>
              </w:rPr>
              <w:t>konkurrencë</w:t>
            </w:r>
            <w:r w:rsidRPr="00C31607">
              <w:rPr>
                <w:rFonts w:ascii="Times New Roman" w:hAnsi="Times New Roman"/>
                <w:sz w:val="26"/>
                <w:szCs w:val="26"/>
                <w:lang w:val="sq-AL"/>
              </w:rPr>
              <w:t xml:space="preserve"> të pandershme në treg për subjektet që merren me riciklimin, pa përmendur këtu informalitetin tek punonjësit, gjë e cila mendojmë që duhet të parandalohet.</w:t>
            </w:r>
          </w:p>
          <w:p w14:paraId="6C6C3FAA" w14:textId="27866A04"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19. Në nenin 34 “L</w:t>
            </w:r>
            <w:r w:rsidR="000D671C" w:rsidRPr="00C31607">
              <w:rPr>
                <w:rFonts w:ascii="Times New Roman" w:hAnsi="Times New Roman"/>
                <w:sz w:val="26"/>
                <w:szCs w:val="26"/>
                <w:lang w:val="sq-AL"/>
              </w:rPr>
              <w:t>e</w:t>
            </w:r>
            <w:r w:rsidRPr="00C31607">
              <w:rPr>
                <w:rFonts w:ascii="Times New Roman" w:hAnsi="Times New Roman"/>
                <w:sz w:val="26"/>
                <w:szCs w:val="26"/>
                <w:lang w:val="sq-AL"/>
              </w:rPr>
              <w:t xml:space="preserve">ndfillet” sugjerojmë të parashikohen edhe lendfillet në pronësi private jo në administrim shtetëror apo detyrimisht në rang ndërvendor (pika 9) kjo për të stimuluar </w:t>
            </w:r>
            <w:r w:rsidRPr="00C31607">
              <w:rPr>
                <w:rFonts w:ascii="Times New Roman" w:hAnsi="Times New Roman"/>
                <w:sz w:val="26"/>
                <w:szCs w:val="26"/>
                <w:lang w:val="sq-AL"/>
              </w:rPr>
              <w:lastRenderedPageBreak/>
              <w:t>l</w:t>
            </w:r>
            <w:r w:rsidR="000D671C" w:rsidRPr="00C31607">
              <w:rPr>
                <w:rFonts w:ascii="Times New Roman" w:hAnsi="Times New Roman"/>
                <w:sz w:val="26"/>
                <w:szCs w:val="26"/>
                <w:lang w:val="sq-AL"/>
              </w:rPr>
              <w:t>e</w:t>
            </w:r>
            <w:r w:rsidRPr="00C31607">
              <w:rPr>
                <w:rFonts w:ascii="Times New Roman" w:hAnsi="Times New Roman"/>
                <w:sz w:val="26"/>
                <w:szCs w:val="26"/>
                <w:lang w:val="sq-AL"/>
              </w:rPr>
              <w:t>ndfillet si pjesë e zonave ekonomike, teknologji</w:t>
            </w:r>
            <w:r w:rsidR="000D671C" w:rsidRPr="00C31607">
              <w:rPr>
                <w:rFonts w:ascii="Times New Roman" w:hAnsi="Times New Roman"/>
                <w:sz w:val="26"/>
                <w:szCs w:val="26"/>
                <w:lang w:val="sq-AL"/>
              </w:rPr>
              <w:t>k</w:t>
            </w:r>
            <w:r w:rsidRPr="00C31607">
              <w:rPr>
                <w:rFonts w:ascii="Times New Roman" w:hAnsi="Times New Roman"/>
                <w:sz w:val="26"/>
                <w:szCs w:val="26"/>
                <w:lang w:val="sq-AL"/>
              </w:rPr>
              <w:t>e apo industriale, në lidhje me depozitimin e mbetjeve aty drejtpërdrejtë nga krijuesi I tyre. Këto l</w:t>
            </w:r>
            <w:r w:rsidR="000D671C" w:rsidRPr="00C31607">
              <w:rPr>
                <w:rFonts w:ascii="Times New Roman" w:hAnsi="Times New Roman"/>
                <w:sz w:val="26"/>
                <w:szCs w:val="26"/>
                <w:lang w:val="sq-AL"/>
              </w:rPr>
              <w:t>e</w:t>
            </w:r>
            <w:r w:rsidRPr="00C31607">
              <w:rPr>
                <w:rFonts w:ascii="Times New Roman" w:hAnsi="Times New Roman"/>
                <w:sz w:val="26"/>
                <w:szCs w:val="26"/>
                <w:lang w:val="sq-AL"/>
              </w:rPr>
              <w:t xml:space="preserve">ndfille, </w:t>
            </w:r>
            <w:r w:rsidR="000D671C" w:rsidRPr="00C31607">
              <w:rPr>
                <w:rFonts w:ascii="Times New Roman" w:hAnsi="Times New Roman"/>
                <w:sz w:val="26"/>
                <w:szCs w:val="26"/>
                <w:lang w:val="sq-AL"/>
              </w:rPr>
              <w:t>përveçse</w:t>
            </w:r>
            <w:r w:rsidRPr="00C31607">
              <w:rPr>
                <w:rFonts w:ascii="Times New Roman" w:hAnsi="Times New Roman"/>
                <w:sz w:val="26"/>
                <w:szCs w:val="26"/>
                <w:lang w:val="sq-AL"/>
              </w:rPr>
              <w:t xml:space="preserve"> si pasojë e investimeve më cilësore, </w:t>
            </w:r>
            <w:r w:rsidR="000D671C" w:rsidRPr="00C31607">
              <w:rPr>
                <w:rFonts w:ascii="Times New Roman" w:hAnsi="Times New Roman"/>
                <w:sz w:val="26"/>
                <w:szCs w:val="26"/>
                <w:lang w:val="sq-AL"/>
              </w:rPr>
              <w:t>mund</w:t>
            </w:r>
            <w:r w:rsidRPr="00C31607">
              <w:rPr>
                <w:rFonts w:ascii="Times New Roman" w:hAnsi="Times New Roman"/>
                <w:sz w:val="26"/>
                <w:szCs w:val="26"/>
                <w:lang w:val="sq-AL"/>
              </w:rPr>
              <w:t xml:space="preserve"> të ofrojnë edhe groposjen e mbetjeve të caktuara, duke ulur sasinë e mbetjeve që depozitohen në l</w:t>
            </w:r>
            <w:r w:rsidR="000D671C" w:rsidRPr="00C31607">
              <w:rPr>
                <w:rFonts w:ascii="Times New Roman" w:hAnsi="Times New Roman"/>
                <w:sz w:val="26"/>
                <w:szCs w:val="26"/>
                <w:lang w:val="sq-AL"/>
              </w:rPr>
              <w:t>e</w:t>
            </w:r>
            <w:r w:rsidRPr="00C31607">
              <w:rPr>
                <w:rFonts w:ascii="Times New Roman" w:hAnsi="Times New Roman"/>
                <w:sz w:val="26"/>
                <w:szCs w:val="26"/>
                <w:lang w:val="sq-AL"/>
              </w:rPr>
              <w:t xml:space="preserve">ndfillet bashkiake dhe për pasojë uljen e shpenzimeve të </w:t>
            </w:r>
            <w:r w:rsidR="000D671C" w:rsidRPr="00C31607">
              <w:rPr>
                <w:rFonts w:ascii="Times New Roman" w:hAnsi="Times New Roman"/>
                <w:sz w:val="26"/>
                <w:szCs w:val="26"/>
                <w:lang w:val="sq-AL"/>
              </w:rPr>
              <w:t>buxhetit</w:t>
            </w:r>
            <w:r w:rsidRPr="00C31607">
              <w:rPr>
                <w:rFonts w:ascii="Times New Roman" w:hAnsi="Times New Roman"/>
                <w:sz w:val="26"/>
                <w:szCs w:val="26"/>
                <w:lang w:val="sq-AL"/>
              </w:rPr>
              <w:t xml:space="preserve"> të shtetit për transportin dhe përpunimin e tyre.</w:t>
            </w:r>
          </w:p>
          <w:p w14:paraId="0FD35938" w14:textId="03B49D21"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20. Referuar pikës 5 të nenit 27, ndërtimi lendfilleve përballohet nga </w:t>
            </w:r>
            <w:r w:rsidR="000D671C" w:rsidRPr="00C31607">
              <w:rPr>
                <w:rFonts w:ascii="Times New Roman" w:hAnsi="Times New Roman"/>
                <w:sz w:val="26"/>
                <w:szCs w:val="26"/>
                <w:lang w:val="sq-AL"/>
              </w:rPr>
              <w:t>Buxheti i</w:t>
            </w:r>
            <w:r w:rsidRPr="00C31607">
              <w:rPr>
                <w:rFonts w:ascii="Times New Roman" w:hAnsi="Times New Roman"/>
                <w:sz w:val="26"/>
                <w:szCs w:val="26"/>
                <w:lang w:val="sq-AL"/>
              </w:rPr>
              <w:t xml:space="preserve"> Shtetit, ndërkohë që neni 36 parashikon garanci financiare “për personat që duan të operojnë një l</w:t>
            </w:r>
            <w:r w:rsidR="000D671C" w:rsidRPr="00C31607">
              <w:rPr>
                <w:rFonts w:ascii="Times New Roman" w:hAnsi="Times New Roman"/>
                <w:sz w:val="26"/>
                <w:szCs w:val="26"/>
                <w:lang w:val="sq-AL"/>
              </w:rPr>
              <w:t>e</w:t>
            </w:r>
            <w:r w:rsidRPr="00C31607">
              <w:rPr>
                <w:rFonts w:ascii="Times New Roman" w:hAnsi="Times New Roman"/>
                <w:sz w:val="26"/>
                <w:szCs w:val="26"/>
                <w:lang w:val="sq-AL"/>
              </w:rPr>
              <w:t>ndfill”, duke bërë të nënkuptohet që neni 36 parashikon lendfille edhe të subjekteve private jo bashki, pra inc</w:t>
            </w:r>
            <w:r w:rsidR="000D671C" w:rsidRPr="00C31607">
              <w:rPr>
                <w:rFonts w:ascii="Times New Roman" w:hAnsi="Times New Roman"/>
                <w:sz w:val="26"/>
                <w:szCs w:val="26"/>
                <w:lang w:val="sq-AL"/>
              </w:rPr>
              <w:t>en</w:t>
            </w:r>
            <w:r w:rsidRPr="00C31607">
              <w:rPr>
                <w:rFonts w:ascii="Times New Roman" w:hAnsi="Times New Roman"/>
                <w:sz w:val="26"/>
                <w:szCs w:val="26"/>
                <w:lang w:val="sq-AL"/>
              </w:rPr>
              <w:t>tivimi I lendfilleve pronë private. Për qëllim të qartësimit të këtij neni sugjerojmë riformulimin e tij me qëllim qartësimin për efekt implementimi në praktikë.</w:t>
            </w:r>
          </w:p>
          <w:p w14:paraId="3A126195" w14:textId="756FBDDC"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21. Sugjerojmë mos përcaktimin e referencave të sakta numër ligji/neni (pika 3/neni 40) apo emra institucionesh </w:t>
            </w:r>
            <w:r w:rsidR="000D671C" w:rsidRPr="00C31607">
              <w:rPr>
                <w:rFonts w:ascii="Times New Roman" w:hAnsi="Times New Roman"/>
                <w:sz w:val="26"/>
                <w:szCs w:val="26"/>
                <w:lang w:val="sq-AL"/>
              </w:rPr>
              <w:t>siç</w:t>
            </w:r>
            <w:r w:rsidRPr="00C31607">
              <w:rPr>
                <w:rFonts w:ascii="Times New Roman" w:hAnsi="Times New Roman"/>
                <w:sz w:val="26"/>
                <w:szCs w:val="26"/>
                <w:lang w:val="sq-AL"/>
              </w:rPr>
              <w:t xml:space="preserve"> janë në momentin e hartimit të ligjit (ministria e energjisë dhe industrisë), por institucione përgjegjëse për atë fushe, për të evituar ndryshimet ligjore në të ardhmen si pasojë e këtyre përcaktimeve në lig</w:t>
            </w:r>
          </w:p>
          <w:p w14:paraId="6E36595B" w14:textId="211072B6"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22. Neni 43/1 flet për mbetje familjare (</w:t>
            </w:r>
            <w:r w:rsidR="000D671C" w:rsidRPr="00C31607">
              <w:rPr>
                <w:rFonts w:ascii="Times New Roman" w:hAnsi="Times New Roman"/>
                <w:sz w:val="26"/>
                <w:szCs w:val="26"/>
                <w:lang w:val="sq-AL"/>
              </w:rPr>
              <w:t>p.sh.</w:t>
            </w:r>
            <w:r w:rsidRPr="00C31607">
              <w:rPr>
                <w:rFonts w:ascii="Times New Roman" w:hAnsi="Times New Roman"/>
                <w:sz w:val="26"/>
                <w:szCs w:val="26"/>
                <w:lang w:val="sq-AL"/>
              </w:rPr>
              <w:t xml:space="preserve">, bateri, </w:t>
            </w:r>
            <w:r w:rsidR="000D671C" w:rsidRPr="00C31607">
              <w:rPr>
                <w:rFonts w:ascii="Times New Roman" w:hAnsi="Times New Roman"/>
                <w:sz w:val="26"/>
                <w:szCs w:val="26"/>
                <w:lang w:val="sq-AL"/>
              </w:rPr>
              <w:t>TV</w:t>
            </w:r>
            <w:r w:rsidRPr="00C31607">
              <w:rPr>
                <w:rFonts w:ascii="Times New Roman" w:hAnsi="Times New Roman"/>
                <w:sz w:val="26"/>
                <w:szCs w:val="26"/>
                <w:lang w:val="sq-AL"/>
              </w:rPr>
              <w:t xml:space="preserve">, </w:t>
            </w:r>
            <w:r w:rsidR="000D671C" w:rsidRPr="00C31607">
              <w:rPr>
                <w:rFonts w:ascii="Times New Roman" w:hAnsi="Times New Roman"/>
                <w:sz w:val="26"/>
                <w:szCs w:val="26"/>
                <w:lang w:val="sq-AL"/>
              </w:rPr>
              <w:t>toner</w:t>
            </w:r>
            <w:r w:rsidRPr="00C31607">
              <w:rPr>
                <w:rFonts w:ascii="Times New Roman" w:hAnsi="Times New Roman"/>
                <w:sz w:val="26"/>
                <w:szCs w:val="26"/>
                <w:lang w:val="sq-AL"/>
              </w:rPr>
              <w:t xml:space="preserve"> </w:t>
            </w:r>
            <w:r w:rsidR="000D671C" w:rsidRPr="00C31607">
              <w:rPr>
                <w:rFonts w:ascii="Times New Roman" w:hAnsi="Times New Roman"/>
                <w:sz w:val="26"/>
                <w:szCs w:val="26"/>
                <w:lang w:val="sq-AL"/>
              </w:rPr>
              <w:t>etj.</w:t>
            </w:r>
            <w:r w:rsidRPr="00C31607">
              <w:rPr>
                <w:rFonts w:ascii="Times New Roman" w:hAnsi="Times New Roman"/>
                <w:sz w:val="26"/>
                <w:szCs w:val="26"/>
                <w:lang w:val="sq-AL"/>
              </w:rPr>
              <w:t xml:space="preserve">), pa përcaktuar se ku do ti </w:t>
            </w:r>
            <w:r w:rsidR="000D671C" w:rsidRPr="00C31607">
              <w:rPr>
                <w:rFonts w:ascii="Times New Roman" w:hAnsi="Times New Roman"/>
                <w:sz w:val="26"/>
                <w:szCs w:val="26"/>
                <w:lang w:val="sq-AL"/>
              </w:rPr>
              <w:t>çojnë</w:t>
            </w:r>
            <w:r w:rsidRPr="00C31607">
              <w:rPr>
                <w:rFonts w:ascii="Times New Roman" w:hAnsi="Times New Roman"/>
                <w:sz w:val="26"/>
                <w:szCs w:val="26"/>
                <w:lang w:val="sq-AL"/>
              </w:rPr>
              <w:t xml:space="preserve"> familjarët këto mbetje, se tek kontenitorët e bashkisë nuk i hedhin dot referuar </w:t>
            </w:r>
            <w:r w:rsidR="000D671C" w:rsidRPr="00C31607">
              <w:rPr>
                <w:rFonts w:ascii="Times New Roman" w:hAnsi="Times New Roman"/>
                <w:sz w:val="26"/>
                <w:szCs w:val="26"/>
                <w:lang w:val="sq-AL"/>
              </w:rPr>
              <w:t>këtij</w:t>
            </w:r>
            <w:r w:rsidRPr="00C31607">
              <w:rPr>
                <w:rFonts w:ascii="Times New Roman" w:hAnsi="Times New Roman"/>
                <w:sz w:val="26"/>
                <w:szCs w:val="26"/>
                <w:lang w:val="sq-AL"/>
              </w:rPr>
              <w:t xml:space="preserve"> neni. Do ti mbajnë në shtëpi të dëmtojnë </w:t>
            </w:r>
            <w:r w:rsidRPr="00C31607">
              <w:rPr>
                <w:rFonts w:ascii="Times New Roman" w:hAnsi="Times New Roman"/>
                <w:sz w:val="26"/>
                <w:szCs w:val="26"/>
                <w:lang w:val="sq-AL"/>
              </w:rPr>
              <w:lastRenderedPageBreak/>
              <w:t xml:space="preserve">shëndetin e tyre dhe të </w:t>
            </w:r>
            <w:r w:rsidR="000D671C" w:rsidRPr="00C31607">
              <w:rPr>
                <w:rFonts w:ascii="Times New Roman" w:hAnsi="Times New Roman"/>
                <w:sz w:val="26"/>
                <w:szCs w:val="26"/>
                <w:lang w:val="sq-AL"/>
              </w:rPr>
              <w:t>fëmijëve</w:t>
            </w:r>
            <w:r w:rsidRPr="00C31607">
              <w:rPr>
                <w:rFonts w:ascii="Times New Roman" w:hAnsi="Times New Roman"/>
                <w:sz w:val="26"/>
                <w:szCs w:val="26"/>
                <w:lang w:val="sq-AL"/>
              </w:rPr>
              <w:t xml:space="preserve"> të tyre? Sugjerojmë të rishikohet</w:t>
            </w:r>
          </w:p>
          <w:p w14:paraId="360EFC28" w14:textId="101D6989"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23. Neni 46 parashikon normat teknike minimale të aktorëve, pa përcaktuar </w:t>
            </w:r>
            <w:r w:rsidR="000D671C" w:rsidRPr="00C31607">
              <w:rPr>
                <w:rFonts w:ascii="Times New Roman" w:hAnsi="Times New Roman"/>
                <w:sz w:val="26"/>
                <w:szCs w:val="26"/>
                <w:lang w:val="sq-AL"/>
              </w:rPr>
              <w:t>çfarë</w:t>
            </w:r>
            <w:r w:rsidRPr="00C31607">
              <w:rPr>
                <w:rFonts w:ascii="Times New Roman" w:hAnsi="Times New Roman"/>
                <w:sz w:val="26"/>
                <w:szCs w:val="26"/>
                <w:lang w:val="sq-AL"/>
              </w:rPr>
              <w:t xml:space="preserve"> janë këto norma dhe për </w:t>
            </w:r>
            <w:r w:rsidR="000D671C" w:rsidRPr="00C31607">
              <w:rPr>
                <w:rFonts w:ascii="Times New Roman" w:hAnsi="Times New Roman"/>
                <w:sz w:val="26"/>
                <w:szCs w:val="26"/>
                <w:lang w:val="sq-AL"/>
              </w:rPr>
              <w:t>çfarë</w:t>
            </w:r>
            <w:r w:rsidRPr="00C31607">
              <w:rPr>
                <w:rFonts w:ascii="Times New Roman" w:hAnsi="Times New Roman"/>
                <w:sz w:val="26"/>
                <w:szCs w:val="26"/>
                <w:lang w:val="sq-AL"/>
              </w:rPr>
              <w:t xml:space="preserve"> shërbejnë, dhe si do ndikojnë ato tek aktori “familjar” se ky I fundit është vetëm krijues pjesë e sistemit të menaxhimit , por nuk bën as transport, as grumbullim e as trajtim të mbetjes. Mendojmë që duhet riformuluar për qëllim të qartësisë.</w:t>
            </w:r>
          </w:p>
          <w:p w14:paraId="77EC6D5C" w14:textId="69D1179A"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24. Pika b/77 sugjerojmë të rishikohet duke përjashtuar nga ky rregull I përgjithshëm banorët që djegin mbetjet bio të fushave/pemëve të tyre pasi nga djegia ata përfitojnë </w:t>
            </w:r>
            <w:r w:rsidR="000D671C" w:rsidRPr="00C31607">
              <w:rPr>
                <w:rFonts w:ascii="Times New Roman" w:hAnsi="Times New Roman"/>
                <w:sz w:val="26"/>
                <w:szCs w:val="26"/>
                <w:lang w:val="sq-AL"/>
              </w:rPr>
              <w:t>minusin</w:t>
            </w:r>
            <w:r w:rsidRPr="00C31607">
              <w:rPr>
                <w:rFonts w:ascii="Times New Roman" w:hAnsi="Times New Roman"/>
                <w:sz w:val="26"/>
                <w:szCs w:val="26"/>
                <w:lang w:val="sq-AL"/>
              </w:rPr>
              <w:t xml:space="preserve"> për ple</w:t>
            </w:r>
            <w:r w:rsidR="000D671C" w:rsidRPr="00C31607">
              <w:rPr>
                <w:rFonts w:ascii="Times New Roman" w:hAnsi="Times New Roman"/>
                <w:sz w:val="26"/>
                <w:szCs w:val="26"/>
                <w:lang w:val="sq-AL"/>
              </w:rPr>
              <w:t>hë</w:t>
            </w:r>
            <w:r w:rsidRPr="00C31607">
              <w:rPr>
                <w:rFonts w:ascii="Times New Roman" w:hAnsi="Times New Roman"/>
                <w:sz w:val="26"/>
                <w:szCs w:val="26"/>
                <w:lang w:val="sq-AL"/>
              </w:rPr>
              <w:t xml:space="preserve">rimin e tokës dhe në të </w:t>
            </w:r>
            <w:r w:rsidR="000D671C" w:rsidRPr="00C31607">
              <w:rPr>
                <w:rFonts w:ascii="Times New Roman" w:hAnsi="Times New Roman"/>
                <w:sz w:val="26"/>
                <w:szCs w:val="26"/>
                <w:lang w:val="sq-AL"/>
              </w:rPr>
              <w:t>njëjtën</w:t>
            </w:r>
            <w:r w:rsidRPr="00C31607">
              <w:rPr>
                <w:rFonts w:ascii="Times New Roman" w:hAnsi="Times New Roman"/>
                <w:sz w:val="26"/>
                <w:szCs w:val="26"/>
                <w:lang w:val="sq-AL"/>
              </w:rPr>
              <w:t xml:space="preserve"> kohë depozitimi I tyre në </w:t>
            </w:r>
            <w:r w:rsidR="000D671C" w:rsidRPr="00C31607">
              <w:rPr>
                <w:rFonts w:ascii="Times New Roman" w:hAnsi="Times New Roman"/>
                <w:sz w:val="26"/>
                <w:szCs w:val="26"/>
                <w:lang w:val="sq-AL"/>
              </w:rPr>
              <w:t>kontejnerët</w:t>
            </w:r>
            <w:r w:rsidRPr="00C31607">
              <w:rPr>
                <w:rFonts w:ascii="Times New Roman" w:hAnsi="Times New Roman"/>
                <w:sz w:val="26"/>
                <w:szCs w:val="26"/>
                <w:lang w:val="sq-AL"/>
              </w:rPr>
              <w:t xml:space="preserve"> e bashkisë rrit artificialisht sasinë e mbetjeve bashkiake, ndërkohë që I dënon me gjobë shumë të lartë referuar pikës 57 të nenit 78</w:t>
            </w:r>
          </w:p>
          <w:p w14:paraId="0BA9F98E" w14:textId="4804F8FF"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25. Në lidhje me nenin 78 për kundërvajtje administrative, sugjerojmë që riformulohen </w:t>
            </w:r>
            <w:r w:rsidR="000D671C" w:rsidRPr="00C31607">
              <w:rPr>
                <w:rFonts w:ascii="Times New Roman" w:hAnsi="Times New Roman"/>
                <w:sz w:val="26"/>
                <w:szCs w:val="26"/>
                <w:lang w:val="sq-AL"/>
              </w:rPr>
              <w:t>përcaktimet</w:t>
            </w:r>
            <w:r w:rsidRPr="00C31607">
              <w:rPr>
                <w:rFonts w:ascii="Times New Roman" w:hAnsi="Times New Roman"/>
                <w:sz w:val="26"/>
                <w:szCs w:val="26"/>
                <w:lang w:val="sq-AL"/>
              </w:rPr>
              <w:t xml:space="preserve"> që mund të </w:t>
            </w:r>
            <w:r w:rsidR="000D671C" w:rsidRPr="00C31607">
              <w:rPr>
                <w:rFonts w:ascii="Times New Roman" w:hAnsi="Times New Roman"/>
                <w:sz w:val="26"/>
                <w:szCs w:val="26"/>
                <w:lang w:val="sq-AL"/>
              </w:rPr>
              <w:t>cenojnë</w:t>
            </w:r>
            <w:r w:rsidRPr="00C31607">
              <w:rPr>
                <w:rFonts w:ascii="Times New Roman" w:hAnsi="Times New Roman"/>
                <w:sz w:val="26"/>
                <w:szCs w:val="26"/>
                <w:lang w:val="sq-AL"/>
              </w:rPr>
              <w:t xml:space="preserve"> operatorin familjar për ti diferencuar ata nga krijuesit e tjerë të </w:t>
            </w:r>
            <w:r w:rsidR="000D671C" w:rsidRPr="00C31607">
              <w:rPr>
                <w:rFonts w:ascii="Times New Roman" w:hAnsi="Times New Roman"/>
                <w:sz w:val="26"/>
                <w:szCs w:val="26"/>
                <w:lang w:val="sq-AL"/>
              </w:rPr>
              <w:t>mbetjeve</w:t>
            </w:r>
            <w:r w:rsidRPr="00C31607">
              <w:rPr>
                <w:rFonts w:ascii="Times New Roman" w:hAnsi="Times New Roman"/>
                <w:sz w:val="26"/>
                <w:szCs w:val="26"/>
                <w:lang w:val="sq-AL"/>
              </w:rPr>
              <w:t xml:space="preserve">, </w:t>
            </w:r>
            <w:r w:rsidR="000D671C" w:rsidRPr="00C31607">
              <w:rPr>
                <w:rFonts w:ascii="Times New Roman" w:hAnsi="Times New Roman"/>
                <w:sz w:val="26"/>
                <w:szCs w:val="26"/>
                <w:lang w:val="sq-AL"/>
              </w:rPr>
              <w:t>ndërkohë</w:t>
            </w:r>
            <w:r w:rsidRPr="00C31607">
              <w:rPr>
                <w:rFonts w:ascii="Times New Roman" w:hAnsi="Times New Roman"/>
                <w:sz w:val="26"/>
                <w:szCs w:val="26"/>
                <w:lang w:val="sq-AL"/>
              </w:rPr>
              <w:t xml:space="preserve"> që do të sugjeronim, masa administrative deri në humbjen e mandatit për kry</w:t>
            </w:r>
            <w:r w:rsidR="000D671C" w:rsidRPr="00C31607">
              <w:rPr>
                <w:rFonts w:ascii="Times New Roman" w:hAnsi="Times New Roman"/>
                <w:sz w:val="26"/>
                <w:szCs w:val="26"/>
                <w:lang w:val="sq-AL"/>
              </w:rPr>
              <w:t>e</w:t>
            </w:r>
            <w:r w:rsidRPr="00C31607">
              <w:rPr>
                <w:rFonts w:ascii="Times New Roman" w:hAnsi="Times New Roman"/>
                <w:sz w:val="26"/>
                <w:szCs w:val="26"/>
                <w:lang w:val="sq-AL"/>
              </w:rPr>
              <w:t>bashkiakët që nuk realizojnë ndarjen e mbetjeve në burim, lejojnë</w:t>
            </w:r>
            <w:r w:rsidR="000D671C" w:rsidRPr="00C31607">
              <w:rPr>
                <w:rFonts w:ascii="Times New Roman" w:hAnsi="Times New Roman"/>
                <w:sz w:val="26"/>
                <w:szCs w:val="26"/>
                <w:lang w:val="sq-AL"/>
              </w:rPr>
              <w:t xml:space="preserve"> djegien</w:t>
            </w:r>
            <w:r w:rsidRPr="00C31607">
              <w:rPr>
                <w:rFonts w:ascii="Times New Roman" w:hAnsi="Times New Roman"/>
                <w:sz w:val="26"/>
                <w:szCs w:val="26"/>
                <w:lang w:val="sq-AL"/>
              </w:rPr>
              <w:t xml:space="preserve"> e mbetjeve në l</w:t>
            </w:r>
            <w:r w:rsidR="000D671C" w:rsidRPr="00C31607">
              <w:rPr>
                <w:rFonts w:ascii="Times New Roman" w:hAnsi="Times New Roman"/>
                <w:sz w:val="26"/>
                <w:szCs w:val="26"/>
                <w:lang w:val="sq-AL"/>
              </w:rPr>
              <w:t>en</w:t>
            </w:r>
            <w:r w:rsidRPr="00C31607">
              <w:rPr>
                <w:rFonts w:ascii="Times New Roman" w:hAnsi="Times New Roman"/>
                <w:sz w:val="26"/>
                <w:szCs w:val="26"/>
                <w:lang w:val="sq-AL"/>
              </w:rPr>
              <w:t xml:space="preserve">dfille, </w:t>
            </w:r>
            <w:r w:rsidR="000D671C" w:rsidRPr="00C31607">
              <w:rPr>
                <w:rFonts w:ascii="Times New Roman" w:hAnsi="Times New Roman"/>
                <w:sz w:val="26"/>
                <w:szCs w:val="26"/>
                <w:lang w:val="sq-AL"/>
              </w:rPr>
              <w:t>etj.</w:t>
            </w:r>
            <w:r w:rsidRPr="00C31607">
              <w:rPr>
                <w:rFonts w:ascii="Times New Roman" w:hAnsi="Times New Roman"/>
                <w:sz w:val="26"/>
                <w:szCs w:val="26"/>
                <w:lang w:val="sq-AL"/>
              </w:rPr>
              <w:t xml:space="preserve">, pasi praktika ka treguar se vetëm </w:t>
            </w:r>
            <w:r w:rsidR="000D671C" w:rsidRPr="00C31607">
              <w:rPr>
                <w:rFonts w:ascii="Times New Roman" w:hAnsi="Times New Roman"/>
                <w:sz w:val="26"/>
                <w:szCs w:val="26"/>
                <w:lang w:val="sq-AL"/>
              </w:rPr>
              <w:t>gjobëvënia</w:t>
            </w:r>
            <w:r w:rsidRPr="00C31607">
              <w:rPr>
                <w:rFonts w:ascii="Times New Roman" w:hAnsi="Times New Roman"/>
                <w:sz w:val="26"/>
                <w:szCs w:val="26"/>
                <w:lang w:val="sq-AL"/>
              </w:rPr>
              <w:t xml:space="preserve"> për mos menaxhim të mbetjeve nga kryebashkiakët nuk ka sjellë asnjë efekt pozitiv në menaxhimin e mbetjeve duke I trajtuar mbetjet si mall pa zot dhe në të njëjtën kohë </w:t>
            </w:r>
            <w:r w:rsidRPr="00C31607">
              <w:rPr>
                <w:rFonts w:ascii="Times New Roman" w:hAnsi="Times New Roman"/>
                <w:sz w:val="26"/>
                <w:szCs w:val="26"/>
                <w:lang w:val="sq-AL"/>
              </w:rPr>
              <w:lastRenderedPageBreak/>
              <w:t xml:space="preserve">janë helmuar qytete të tëra si pasojë e </w:t>
            </w:r>
            <w:r w:rsidR="000D671C" w:rsidRPr="00C31607">
              <w:rPr>
                <w:rFonts w:ascii="Times New Roman" w:hAnsi="Times New Roman"/>
                <w:sz w:val="26"/>
                <w:szCs w:val="26"/>
                <w:lang w:val="sq-AL"/>
              </w:rPr>
              <w:t>djegës</w:t>
            </w:r>
            <w:r w:rsidRPr="00C31607">
              <w:rPr>
                <w:rFonts w:ascii="Times New Roman" w:hAnsi="Times New Roman"/>
                <w:sz w:val="26"/>
                <w:szCs w:val="26"/>
                <w:lang w:val="sq-AL"/>
              </w:rPr>
              <w:t xml:space="preserve"> së pakontrolluar të fushave të mbetjeve apo le</w:t>
            </w:r>
            <w:r w:rsidR="000D671C" w:rsidRPr="00C31607">
              <w:rPr>
                <w:rFonts w:ascii="Times New Roman" w:hAnsi="Times New Roman"/>
                <w:sz w:val="26"/>
                <w:szCs w:val="26"/>
                <w:lang w:val="sq-AL"/>
              </w:rPr>
              <w:t>n</w:t>
            </w:r>
            <w:r w:rsidRPr="00C31607">
              <w:rPr>
                <w:rFonts w:ascii="Times New Roman" w:hAnsi="Times New Roman"/>
                <w:sz w:val="26"/>
                <w:szCs w:val="26"/>
                <w:lang w:val="sq-AL"/>
              </w:rPr>
              <w:t>dfilleve pa asnjë përgjegjësi për kryetarët e bashkive.</w:t>
            </w:r>
          </w:p>
        </w:tc>
        <w:tc>
          <w:tcPr>
            <w:tcW w:w="1710" w:type="dxa"/>
          </w:tcPr>
          <w:p w14:paraId="12D77AC8" w14:textId="73C90B0E" w:rsidR="00070F3F" w:rsidRPr="00C31607" w:rsidRDefault="00070F3F"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 xml:space="preserve">Brema Ambiente </w:t>
            </w:r>
          </w:p>
        </w:tc>
        <w:tc>
          <w:tcPr>
            <w:tcW w:w="1620" w:type="dxa"/>
          </w:tcPr>
          <w:p w14:paraId="6F8DF4FD" w14:textId="066F8D7E" w:rsidR="00070F3F" w:rsidRPr="00C31607" w:rsidRDefault="00A37532" w:rsidP="00C31607">
            <w:pPr>
              <w:contextualSpacing/>
              <w:rPr>
                <w:rFonts w:ascii="Times New Roman" w:hAnsi="Times New Roman"/>
                <w:sz w:val="26"/>
                <w:szCs w:val="26"/>
                <w:lang w:val="sq-AL"/>
              </w:rPr>
            </w:pPr>
            <w:r w:rsidRPr="00C31607">
              <w:rPr>
                <w:rFonts w:ascii="Times New Roman" w:hAnsi="Times New Roman"/>
                <w:sz w:val="26"/>
                <w:szCs w:val="26"/>
                <w:lang w:val="sq-AL"/>
              </w:rPr>
              <w:t>Pranuar pjes</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risht </w:t>
            </w:r>
          </w:p>
        </w:tc>
        <w:tc>
          <w:tcPr>
            <w:tcW w:w="1800" w:type="dxa"/>
          </w:tcPr>
          <w:p w14:paraId="408838BD" w14:textId="110D184A" w:rsidR="00070F3F" w:rsidRPr="00C31607" w:rsidRDefault="00A37532" w:rsidP="00C31607">
            <w:pPr>
              <w:contextualSpacing/>
              <w:rPr>
                <w:rFonts w:ascii="Times New Roman" w:hAnsi="Times New Roman"/>
                <w:sz w:val="26"/>
                <w:szCs w:val="26"/>
                <w:lang w:val="sq-AL"/>
              </w:rPr>
            </w:pPr>
            <w:r w:rsidRPr="00C31607">
              <w:rPr>
                <w:rFonts w:ascii="Times New Roman" w:hAnsi="Times New Roman"/>
                <w:sz w:val="26"/>
                <w:szCs w:val="26"/>
                <w:lang w:val="sq-AL"/>
              </w:rPr>
              <w:t>Transpozimi ka qen</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90% p</w:t>
            </w:r>
            <w:r w:rsidR="003B0B94" w:rsidRPr="00C31607">
              <w:rPr>
                <w:rFonts w:ascii="Times New Roman" w:hAnsi="Times New Roman"/>
                <w:sz w:val="26"/>
                <w:szCs w:val="26"/>
                <w:lang w:val="sq-AL"/>
              </w:rPr>
              <w:t>ë</w:t>
            </w:r>
            <w:r w:rsidRPr="00C31607">
              <w:rPr>
                <w:rFonts w:ascii="Times New Roman" w:hAnsi="Times New Roman"/>
                <w:sz w:val="26"/>
                <w:szCs w:val="26"/>
                <w:lang w:val="sq-AL"/>
              </w:rPr>
              <w:t>r Direktiv</w:t>
            </w:r>
            <w:r w:rsidR="003B0B94" w:rsidRPr="00C31607">
              <w:rPr>
                <w:rFonts w:ascii="Times New Roman" w:hAnsi="Times New Roman"/>
                <w:sz w:val="26"/>
                <w:szCs w:val="26"/>
                <w:lang w:val="sq-AL"/>
              </w:rPr>
              <w:t>ë</w:t>
            </w:r>
            <w:r w:rsidRPr="00C31607">
              <w:rPr>
                <w:rFonts w:ascii="Times New Roman" w:hAnsi="Times New Roman"/>
                <w:sz w:val="26"/>
                <w:szCs w:val="26"/>
                <w:lang w:val="sq-AL"/>
              </w:rPr>
              <w:t>n 2008/98/KE “Mbi mbetjet”, por direktiva ka p</w:t>
            </w:r>
            <w:r w:rsidR="003B0B94" w:rsidRPr="00C31607">
              <w:rPr>
                <w:rFonts w:ascii="Times New Roman" w:hAnsi="Times New Roman"/>
                <w:sz w:val="26"/>
                <w:szCs w:val="26"/>
                <w:lang w:val="sq-AL"/>
              </w:rPr>
              <w:t>ë</w:t>
            </w:r>
            <w:r w:rsidRPr="00C31607">
              <w:rPr>
                <w:rFonts w:ascii="Times New Roman" w:hAnsi="Times New Roman"/>
                <w:sz w:val="26"/>
                <w:szCs w:val="26"/>
                <w:lang w:val="sq-AL"/>
              </w:rPr>
              <w:t>suar disa her</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amendime dhe projektligji po transpozohet sipas amendimit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fundit. </w:t>
            </w:r>
          </w:p>
          <w:p w14:paraId="33FC7FCD" w14:textId="71245A55" w:rsidR="00A37532" w:rsidRPr="00C31607" w:rsidRDefault="00A37532" w:rsidP="00C31607">
            <w:pPr>
              <w:contextualSpacing/>
              <w:rPr>
                <w:rFonts w:ascii="Times New Roman" w:hAnsi="Times New Roman"/>
                <w:sz w:val="26"/>
                <w:szCs w:val="26"/>
                <w:lang w:val="sq-AL"/>
              </w:rPr>
            </w:pPr>
            <w:r w:rsidRPr="00C31607">
              <w:rPr>
                <w:rFonts w:ascii="Times New Roman" w:hAnsi="Times New Roman"/>
                <w:sz w:val="26"/>
                <w:szCs w:val="26"/>
                <w:lang w:val="sq-AL"/>
              </w:rPr>
              <w:t>Sa i p</w:t>
            </w:r>
            <w:r w:rsidR="003B0B94" w:rsidRPr="00C31607">
              <w:rPr>
                <w:rFonts w:ascii="Times New Roman" w:hAnsi="Times New Roman"/>
                <w:sz w:val="26"/>
                <w:szCs w:val="26"/>
                <w:lang w:val="sq-AL"/>
              </w:rPr>
              <w:t>ë</w:t>
            </w:r>
            <w:r w:rsidRPr="00C31607">
              <w:rPr>
                <w:rFonts w:ascii="Times New Roman" w:hAnsi="Times New Roman"/>
                <w:sz w:val="26"/>
                <w:szCs w:val="26"/>
                <w:lang w:val="sq-AL"/>
              </w:rPr>
              <w:t>rket pik</w:t>
            </w:r>
            <w:r w:rsidR="003B0B94" w:rsidRPr="00C31607">
              <w:rPr>
                <w:rFonts w:ascii="Times New Roman" w:hAnsi="Times New Roman"/>
                <w:sz w:val="26"/>
                <w:szCs w:val="26"/>
                <w:lang w:val="sq-AL"/>
              </w:rPr>
              <w:t>ë</w:t>
            </w:r>
            <w:r w:rsidRPr="00C31607">
              <w:rPr>
                <w:rFonts w:ascii="Times New Roman" w:hAnsi="Times New Roman"/>
                <w:sz w:val="26"/>
                <w:szCs w:val="26"/>
                <w:lang w:val="sq-AL"/>
              </w:rPr>
              <w:t>s 2, vler</w:t>
            </w:r>
            <w:r w:rsidR="003B0B94" w:rsidRPr="00C31607">
              <w:rPr>
                <w:rFonts w:ascii="Times New Roman" w:hAnsi="Times New Roman"/>
                <w:sz w:val="26"/>
                <w:szCs w:val="26"/>
                <w:lang w:val="sq-AL"/>
              </w:rPr>
              <w:t>ë</w:t>
            </w:r>
            <w:r w:rsidRPr="00C31607">
              <w:rPr>
                <w:rFonts w:ascii="Times New Roman" w:hAnsi="Times New Roman"/>
                <w:sz w:val="26"/>
                <w:szCs w:val="26"/>
                <w:lang w:val="sq-AL"/>
              </w:rPr>
              <w:t>simi b</w:t>
            </w:r>
            <w:r w:rsidR="003B0B94" w:rsidRPr="00C31607">
              <w:rPr>
                <w:rFonts w:ascii="Times New Roman" w:hAnsi="Times New Roman"/>
                <w:sz w:val="26"/>
                <w:szCs w:val="26"/>
                <w:lang w:val="sq-AL"/>
              </w:rPr>
              <w:t>ë</w:t>
            </w:r>
            <w:r w:rsidRPr="00C31607">
              <w:rPr>
                <w:rFonts w:ascii="Times New Roman" w:hAnsi="Times New Roman"/>
                <w:sz w:val="26"/>
                <w:szCs w:val="26"/>
                <w:lang w:val="sq-AL"/>
              </w:rPr>
              <w:t>het nga Ministria e Drejt</w:t>
            </w:r>
            <w:r w:rsidR="003B0B94" w:rsidRPr="00C31607">
              <w:rPr>
                <w:rFonts w:ascii="Times New Roman" w:hAnsi="Times New Roman"/>
                <w:sz w:val="26"/>
                <w:szCs w:val="26"/>
                <w:lang w:val="sq-AL"/>
              </w:rPr>
              <w:t>ë</w:t>
            </w:r>
            <w:r w:rsidRPr="00C31607">
              <w:rPr>
                <w:rFonts w:ascii="Times New Roman" w:hAnsi="Times New Roman"/>
                <w:sz w:val="26"/>
                <w:szCs w:val="26"/>
                <w:lang w:val="sq-AL"/>
              </w:rPr>
              <w:t>sis</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w:t>
            </w:r>
            <w:r w:rsidR="00E46214" w:rsidRPr="00C31607">
              <w:rPr>
                <w:rFonts w:ascii="Times New Roman" w:hAnsi="Times New Roman"/>
                <w:sz w:val="26"/>
                <w:szCs w:val="26"/>
                <w:lang w:val="sq-AL"/>
              </w:rPr>
              <w:t>Sa i p</w:t>
            </w:r>
            <w:r w:rsidR="003B0B94" w:rsidRPr="00C31607">
              <w:rPr>
                <w:rFonts w:ascii="Times New Roman" w:hAnsi="Times New Roman"/>
                <w:sz w:val="26"/>
                <w:szCs w:val="26"/>
                <w:lang w:val="sq-AL"/>
              </w:rPr>
              <w:t>ë</w:t>
            </w:r>
            <w:r w:rsidR="00E46214" w:rsidRPr="00C31607">
              <w:rPr>
                <w:rFonts w:ascii="Times New Roman" w:hAnsi="Times New Roman"/>
                <w:sz w:val="26"/>
                <w:szCs w:val="26"/>
                <w:lang w:val="sq-AL"/>
              </w:rPr>
              <w:t>rket pik</w:t>
            </w:r>
            <w:r w:rsidR="003B0B94" w:rsidRPr="00C31607">
              <w:rPr>
                <w:rFonts w:ascii="Times New Roman" w:hAnsi="Times New Roman"/>
                <w:sz w:val="26"/>
                <w:szCs w:val="26"/>
                <w:lang w:val="sq-AL"/>
              </w:rPr>
              <w:t>ë</w:t>
            </w:r>
            <w:r w:rsidR="00E46214" w:rsidRPr="00C31607">
              <w:rPr>
                <w:rFonts w:ascii="Times New Roman" w:hAnsi="Times New Roman"/>
                <w:sz w:val="26"/>
                <w:szCs w:val="26"/>
                <w:lang w:val="sq-AL"/>
              </w:rPr>
              <w:t>s 19,  Lendfillet nuk jan</w:t>
            </w:r>
            <w:r w:rsidR="003B0B94" w:rsidRPr="00C31607">
              <w:rPr>
                <w:rFonts w:ascii="Times New Roman" w:hAnsi="Times New Roman"/>
                <w:sz w:val="26"/>
                <w:szCs w:val="26"/>
                <w:lang w:val="sq-AL"/>
              </w:rPr>
              <w:t>ë</w:t>
            </w:r>
            <w:r w:rsidR="00E46214" w:rsidRPr="00C31607">
              <w:rPr>
                <w:rFonts w:ascii="Times New Roman" w:hAnsi="Times New Roman"/>
                <w:sz w:val="26"/>
                <w:szCs w:val="26"/>
                <w:lang w:val="sq-AL"/>
              </w:rPr>
              <w:t xml:space="preserve"> parashikuar pron</w:t>
            </w:r>
            <w:r w:rsidR="003B0B94" w:rsidRPr="00C31607">
              <w:rPr>
                <w:rFonts w:ascii="Times New Roman" w:hAnsi="Times New Roman"/>
                <w:sz w:val="26"/>
                <w:szCs w:val="26"/>
                <w:lang w:val="sq-AL"/>
              </w:rPr>
              <w:t>ë</w:t>
            </w:r>
            <w:r w:rsidR="00E46214" w:rsidRPr="00C31607">
              <w:rPr>
                <w:rFonts w:ascii="Times New Roman" w:hAnsi="Times New Roman"/>
                <w:sz w:val="26"/>
                <w:szCs w:val="26"/>
                <w:lang w:val="sq-AL"/>
              </w:rPr>
              <w:t>si shtet</w:t>
            </w:r>
            <w:r w:rsidR="003B0B94" w:rsidRPr="00C31607">
              <w:rPr>
                <w:rFonts w:ascii="Times New Roman" w:hAnsi="Times New Roman"/>
                <w:sz w:val="26"/>
                <w:szCs w:val="26"/>
                <w:lang w:val="sq-AL"/>
              </w:rPr>
              <w:t>ë</w:t>
            </w:r>
            <w:r w:rsidR="00E46214" w:rsidRPr="00C31607">
              <w:rPr>
                <w:rFonts w:ascii="Times New Roman" w:hAnsi="Times New Roman"/>
                <w:sz w:val="26"/>
                <w:szCs w:val="26"/>
                <w:lang w:val="sq-AL"/>
              </w:rPr>
              <w:t>rore por shoq</w:t>
            </w:r>
            <w:r w:rsidR="003B0B94" w:rsidRPr="00C31607">
              <w:rPr>
                <w:rFonts w:ascii="Times New Roman" w:hAnsi="Times New Roman"/>
                <w:sz w:val="26"/>
                <w:szCs w:val="26"/>
                <w:lang w:val="sq-AL"/>
              </w:rPr>
              <w:t>ë</w:t>
            </w:r>
            <w:r w:rsidR="00E46214" w:rsidRPr="00C31607">
              <w:rPr>
                <w:rFonts w:ascii="Times New Roman" w:hAnsi="Times New Roman"/>
                <w:sz w:val="26"/>
                <w:szCs w:val="26"/>
                <w:lang w:val="sq-AL"/>
              </w:rPr>
              <w:t xml:space="preserve">ri aksionere. </w:t>
            </w:r>
          </w:p>
        </w:tc>
      </w:tr>
      <w:tr w:rsidR="00025352" w:rsidRPr="00C31607" w14:paraId="6D8FB5E3" w14:textId="77777777" w:rsidTr="001B47F8">
        <w:tc>
          <w:tcPr>
            <w:tcW w:w="1440" w:type="dxa"/>
          </w:tcPr>
          <w:p w14:paraId="50DEC369" w14:textId="0FEBD424" w:rsidR="00070F3F" w:rsidRPr="00C31607" w:rsidRDefault="00155D65" w:rsidP="00C31607">
            <w:pPr>
              <w:contextualSpacing/>
              <w:rPr>
                <w:rFonts w:ascii="Times New Roman" w:hAnsi="Times New Roman"/>
                <w:sz w:val="26"/>
                <w:szCs w:val="26"/>
                <w:lang w:val="en-US"/>
              </w:rPr>
            </w:pPr>
            <w:r w:rsidRPr="00C31607">
              <w:rPr>
                <w:rFonts w:ascii="Times New Roman" w:hAnsi="Times New Roman"/>
                <w:sz w:val="26"/>
                <w:szCs w:val="26"/>
                <w:lang w:val="en-US"/>
              </w:rPr>
              <w:lastRenderedPageBreak/>
              <w:t>Transpozimi i Direktiv</w:t>
            </w:r>
            <w:r w:rsidR="000F024B" w:rsidRPr="00C31607">
              <w:rPr>
                <w:rFonts w:ascii="Times New Roman" w:hAnsi="Times New Roman"/>
                <w:sz w:val="26"/>
                <w:szCs w:val="26"/>
                <w:lang w:val="en-US"/>
              </w:rPr>
              <w:t>ë</w:t>
            </w:r>
            <w:r w:rsidRPr="00C31607">
              <w:rPr>
                <w:rFonts w:ascii="Times New Roman" w:hAnsi="Times New Roman"/>
                <w:sz w:val="26"/>
                <w:szCs w:val="26"/>
                <w:lang w:val="en-US"/>
              </w:rPr>
              <w:t>s 2008/98/KE të Parlamentit Europian dhe Këshillit, datë 19 nëntor 2008 “Mbi mbetjet”, Neni për afatet e ndarjes së mbetjeve në burim nga Njësitë e Pushtetit Vendor, Neni 15, Neni 18, kostot financiare për transpozimin, neni për hartimin e planeve rajonale, nenin 22</w:t>
            </w:r>
            <w:r w:rsidR="005C43BB" w:rsidRPr="00C31607">
              <w:rPr>
                <w:rFonts w:ascii="Times New Roman" w:hAnsi="Times New Roman"/>
                <w:sz w:val="26"/>
                <w:szCs w:val="26"/>
                <w:lang w:val="en-US"/>
              </w:rPr>
              <w:t xml:space="preserve"> dhe</w:t>
            </w:r>
            <w:r w:rsidRPr="00C31607">
              <w:rPr>
                <w:rFonts w:ascii="Times New Roman" w:hAnsi="Times New Roman"/>
                <w:sz w:val="26"/>
                <w:szCs w:val="26"/>
                <w:lang w:val="en-US"/>
              </w:rPr>
              <w:t xml:space="preserve"> </w:t>
            </w:r>
            <w:r w:rsidR="00D033E0" w:rsidRPr="00C31607">
              <w:rPr>
                <w:rFonts w:ascii="Times New Roman" w:hAnsi="Times New Roman"/>
                <w:sz w:val="26"/>
                <w:szCs w:val="26"/>
                <w:lang w:val="en-US"/>
              </w:rPr>
              <w:t xml:space="preserve">neni 73, </w:t>
            </w:r>
          </w:p>
        </w:tc>
        <w:tc>
          <w:tcPr>
            <w:tcW w:w="3960" w:type="dxa"/>
          </w:tcPr>
          <w:p w14:paraId="5EAE0986" w14:textId="56333EBB"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1. Cilët nga ekspertët teknik kanë punuar për projektligjin dhe sa eksperiencë kanë në fushën e mbetjeve?</w:t>
            </w:r>
          </w:p>
          <w:p w14:paraId="55B04A85" w14:textId="77777777" w:rsidR="00B875AE" w:rsidRPr="00C31607" w:rsidRDefault="00B875AE" w:rsidP="00C31607">
            <w:pPr>
              <w:contextualSpacing/>
              <w:rPr>
                <w:rFonts w:ascii="Times New Roman" w:hAnsi="Times New Roman"/>
                <w:sz w:val="26"/>
                <w:szCs w:val="26"/>
                <w:lang w:val="sq-AL"/>
              </w:rPr>
            </w:pPr>
          </w:p>
          <w:p w14:paraId="6727BF48"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2. Në dokumentin e paraqitur për konsultim publiku mungon i pasqyruar transpozimi i Direktivës 2008/98/KE të Parlamentit Europian dhe Këshillit, datë 19 nëntor 2008 “Mbi mbetjet”, e cila pasqyron zbërthimin e çdo gërme, pike apo neni të draft ligjit dhe RIA. Kërkohet një sqarim për këtë pikë..</w:t>
            </w:r>
          </w:p>
          <w:p w14:paraId="7AE22DBB" w14:textId="77777777" w:rsidR="00B875AE" w:rsidRPr="00C31607" w:rsidRDefault="00B875AE" w:rsidP="00C31607">
            <w:pPr>
              <w:contextualSpacing/>
              <w:rPr>
                <w:rFonts w:ascii="Times New Roman" w:hAnsi="Times New Roman"/>
                <w:sz w:val="26"/>
                <w:szCs w:val="26"/>
                <w:lang w:val="sq-AL"/>
              </w:rPr>
            </w:pPr>
          </w:p>
          <w:p w14:paraId="52015372"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3. Bazuar në ligjin në fuqi Nr. 10463, datë 22.09.2011 Për menaxhimin e integruar të mbetjeve’ i ndryshuar Direktiva 2008/98/KE të Parlamentit Europian dhe Këshillit, datë 19 nëntor 2008 “Mbi mbetjet”, është traspozuar plotësisht dhe në përputhje të plotë, ndërsa projektligji i propozuar është transpozuar pjesërisht me Direktivën 2008/98/KE. Kërkohet një sqarim pse nuk duhet plotësisht dhe duhet pjesërisht për draftligjin e propozuar.</w:t>
            </w:r>
          </w:p>
          <w:p w14:paraId="17EB27A4" w14:textId="77777777" w:rsidR="00B875AE" w:rsidRPr="00C31607" w:rsidRDefault="00B875AE" w:rsidP="00C31607">
            <w:pPr>
              <w:contextualSpacing/>
              <w:rPr>
                <w:rFonts w:ascii="Times New Roman" w:hAnsi="Times New Roman"/>
                <w:sz w:val="26"/>
                <w:szCs w:val="26"/>
                <w:lang w:val="sq-AL"/>
              </w:rPr>
            </w:pPr>
          </w:p>
          <w:p w14:paraId="335C6F48" w14:textId="2E3096AE"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4. Nenet e projektligjit të propozuar nuk janë në përputhje me Direktivën 2008/98/KE të Parlamentit Europian dhe Këshillit, datë 19 nëntor 2008 “Mbi mbetjet”, por janë të çrregullt sipas vendosjes së radhitjes.</w:t>
            </w:r>
          </w:p>
          <w:p w14:paraId="7C25F98A" w14:textId="77777777" w:rsidR="00B875AE" w:rsidRPr="00C31607" w:rsidRDefault="00B875AE" w:rsidP="00C31607">
            <w:pPr>
              <w:contextualSpacing/>
              <w:rPr>
                <w:rFonts w:ascii="Times New Roman" w:hAnsi="Times New Roman"/>
                <w:sz w:val="26"/>
                <w:szCs w:val="26"/>
                <w:lang w:val="sq-AL"/>
              </w:rPr>
            </w:pPr>
          </w:p>
          <w:p w14:paraId="57E321E9"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5. Në projektligjin është hequr Neni për afatet e ndarjes së mbetjeve në burim nga Njësitë e Pushtetit Vendor, e cila në nenin 18, të Ligjin nr. 10463,datë 22.09.2011 ‘Për menaxhimin e integruar të mbetjeve’ i ndryshuar:</w:t>
            </w:r>
          </w:p>
          <w:p w14:paraId="3F98CE5F" w14:textId="77777777" w:rsidR="00B875AE" w:rsidRPr="00C31607" w:rsidRDefault="00B875AE" w:rsidP="00C31607">
            <w:pPr>
              <w:contextualSpacing/>
              <w:rPr>
                <w:rFonts w:ascii="Times New Roman" w:hAnsi="Times New Roman"/>
                <w:sz w:val="26"/>
                <w:szCs w:val="26"/>
                <w:lang w:val="sq-AL"/>
              </w:rPr>
            </w:pPr>
          </w:p>
          <w:p w14:paraId="6431ED79"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Njësitë e qeverisjes vendore grumbullojnë në mënyrë të diferencuar mbetjet, sipas nenit 16 të këtij ligji, brenda 31 dhjetorit 2018, të paktën për këto rryma mbetjesh: letër, metal, plastikë dhe qelq.</w:t>
            </w:r>
          </w:p>
          <w:p w14:paraId="6A70286D"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Heqja si detyrim të 61 Kryetarëve të Bashkive dhe mos realizimi i kërkesave të ligjit përbën një shkelje shumë e rëndë të përgjegjësisë të Kryetarit. Kërkohet një sqarim për këtë pikë.</w:t>
            </w:r>
          </w:p>
          <w:p w14:paraId="6BCBC5E5"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6. Bazuar në pikën 12, neni 21 të ligjit 10463, datë 22.09.2011 ‘Për menaxhimin e integruar të mbetjeve’ i ndryshuar citon:</w:t>
            </w:r>
          </w:p>
          <w:p w14:paraId="0373DC67"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12. Kryetarët e njësive të qeverisjes vendore janë përgjegjës për menaxhimin dhe administrimin e mbetjeve që krijohen brenda territorit të tyre administrativ, në përputhje me kërkesat e këtij ligji,</w:t>
            </w:r>
          </w:p>
          <w:p w14:paraId="0EDB18CA"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ndërsa në projektligjin është propozuar në gërmën c, neni 15 dhe Neni 18 citon:</w:t>
            </w:r>
          </w:p>
          <w:p w14:paraId="0652A7CC"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Neni 15.</w:t>
            </w:r>
          </w:p>
          <w:p w14:paraId="2BFBE93E"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c) Bashkitë, janë përgjegjëse për menaxhimin e integruar të mbetjeve bashkiake dhe mbetjeve të tjera të përcaktuara në dispozitat e këtij ligji që ndodhen në territorin nën juridiksionin e tyre.</w:t>
            </w:r>
          </w:p>
          <w:p w14:paraId="7A2FC8D6"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Neni 18</w:t>
            </w:r>
          </w:p>
          <w:p w14:paraId="1638A75D"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Bashkitë janë përgjegjëse për menaxhimin e integruar të mbetjeve bashkiake dhe rrymave të </w:t>
            </w:r>
            <w:r w:rsidRPr="00C31607">
              <w:rPr>
                <w:rFonts w:ascii="Times New Roman" w:hAnsi="Times New Roman"/>
                <w:sz w:val="26"/>
                <w:szCs w:val="26"/>
                <w:lang w:val="sq-AL"/>
              </w:rPr>
              <w:lastRenderedPageBreak/>
              <w:t>tjera të mbetjeve të parashikuara në këtë ligj, që ndodhen në territorin nën juridiksionin e tyre, sipas kompetencave dhe detyrimeve të përcaktuara në këtë ligj.</w:t>
            </w:r>
          </w:p>
          <w:p w14:paraId="16796ABD"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Shtrohet pyetja kush ka përgjegjësi:</w:t>
            </w:r>
          </w:p>
          <w:p w14:paraId="4B0080DE"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Specialist në bashki;</w:t>
            </w:r>
          </w:p>
          <w:p w14:paraId="6D5CA4EE"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Drejtori i ndërmarrjes së pastrimit;</w:t>
            </w:r>
          </w:p>
          <w:p w14:paraId="163027F6"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Drejtori i përgjithshëm i bashkisë;</w:t>
            </w:r>
          </w:p>
          <w:p w14:paraId="5079D89D"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Administratori i firmës fituese të shërbimit të pastrimit;</w:t>
            </w:r>
          </w:p>
          <w:p w14:paraId="6D77ED7A"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Kryetari i Bashkisë</w:t>
            </w:r>
          </w:p>
          <w:p w14:paraId="2CDE577C"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Kërkohet një sqarim për këto 2 nene nga Ministria e Turizmit dhe Mjedisit.</w:t>
            </w:r>
          </w:p>
          <w:p w14:paraId="66907F9B" w14:textId="530F066B"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Si dhe,</w:t>
            </w:r>
            <w:r w:rsidR="00155D65" w:rsidRPr="00C31607">
              <w:rPr>
                <w:rFonts w:ascii="Times New Roman" w:hAnsi="Times New Roman"/>
                <w:sz w:val="26"/>
                <w:szCs w:val="26"/>
                <w:lang w:val="sq-AL"/>
              </w:rPr>
              <w:t xml:space="preserve"> </w:t>
            </w:r>
            <w:r w:rsidRPr="00C31607">
              <w:rPr>
                <w:rFonts w:ascii="Times New Roman" w:hAnsi="Times New Roman"/>
                <w:sz w:val="26"/>
                <w:szCs w:val="26"/>
                <w:lang w:val="sq-AL"/>
              </w:rPr>
              <w:t>Referuar pikës 10, neni 23 të ligjit Nr. 139/2015 ‘Për vetëqeverisjen vendore’ i ndryshuar citon:</w:t>
            </w:r>
          </w:p>
          <w:p w14:paraId="507C41F0"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Mbledhjen, largimin dhe trajtimin e mbetjeve të ngurta dhe shtëpiake.</w:t>
            </w:r>
          </w:p>
          <w:p w14:paraId="49FA6BDA" w14:textId="77777777" w:rsidR="00B875AE" w:rsidRPr="00C31607" w:rsidRDefault="00B875AE" w:rsidP="00C31607">
            <w:pPr>
              <w:contextualSpacing/>
              <w:rPr>
                <w:rFonts w:ascii="Times New Roman" w:hAnsi="Times New Roman"/>
                <w:sz w:val="26"/>
                <w:szCs w:val="26"/>
                <w:lang w:val="sq-AL"/>
              </w:rPr>
            </w:pPr>
          </w:p>
          <w:p w14:paraId="270877F8" w14:textId="2F0134EA"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7. Në relacionin shpjegues nuk jepen kostot financiare për transpozimin e çdo akti nënligjor që rrjedh nga ky </w:t>
            </w:r>
            <w:r w:rsidR="005C43BB" w:rsidRPr="00C31607">
              <w:rPr>
                <w:rFonts w:ascii="Times New Roman" w:hAnsi="Times New Roman"/>
                <w:sz w:val="26"/>
                <w:szCs w:val="26"/>
                <w:lang w:val="sq-AL"/>
              </w:rPr>
              <w:t>projektligj</w:t>
            </w:r>
            <w:r w:rsidRPr="00C31607">
              <w:rPr>
                <w:rFonts w:ascii="Times New Roman" w:hAnsi="Times New Roman"/>
                <w:sz w:val="26"/>
                <w:szCs w:val="26"/>
                <w:lang w:val="sq-AL"/>
              </w:rPr>
              <w:t xml:space="preserve">, të cilët kërkohen të miratohen me Vendim të </w:t>
            </w:r>
            <w:r w:rsidR="005C43BB" w:rsidRPr="00C31607">
              <w:rPr>
                <w:rFonts w:ascii="Times New Roman" w:hAnsi="Times New Roman"/>
                <w:sz w:val="26"/>
                <w:szCs w:val="26"/>
                <w:lang w:val="sq-AL"/>
              </w:rPr>
              <w:t>Këshillit</w:t>
            </w:r>
            <w:r w:rsidRPr="00C31607">
              <w:rPr>
                <w:rFonts w:ascii="Times New Roman" w:hAnsi="Times New Roman"/>
                <w:sz w:val="26"/>
                <w:szCs w:val="26"/>
                <w:lang w:val="sq-AL"/>
              </w:rPr>
              <w:t xml:space="preserve"> të Ministrave. Kërkohet të jepen vlera financiare për implementimin dhe zbatimin e projektligjit.</w:t>
            </w:r>
          </w:p>
          <w:p w14:paraId="0AEF1C8B" w14:textId="77777777" w:rsidR="00B875AE" w:rsidRPr="00C31607" w:rsidRDefault="00B875AE" w:rsidP="00C31607">
            <w:pPr>
              <w:contextualSpacing/>
              <w:rPr>
                <w:rFonts w:ascii="Times New Roman" w:hAnsi="Times New Roman"/>
                <w:sz w:val="26"/>
                <w:szCs w:val="26"/>
                <w:lang w:val="sq-AL"/>
              </w:rPr>
            </w:pPr>
          </w:p>
          <w:p w14:paraId="1226C3DC" w14:textId="76678D3D"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8. Me miratimin e këtij </w:t>
            </w:r>
            <w:r w:rsidR="005C43BB" w:rsidRPr="00C31607">
              <w:rPr>
                <w:rFonts w:ascii="Times New Roman" w:hAnsi="Times New Roman"/>
                <w:sz w:val="26"/>
                <w:szCs w:val="26"/>
                <w:lang w:val="sq-AL"/>
              </w:rPr>
              <w:t>projektligji</w:t>
            </w:r>
            <w:r w:rsidRPr="00C31607">
              <w:rPr>
                <w:rFonts w:ascii="Times New Roman" w:hAnsi="Times New Roman"/>
                <w:sz w:val="26"/>
                <w:szCs w:val="26"/>
                <w:lang w:val="sq-AL"/>
              </w:rPr>
              <w:t xml:space="preserve"> konstatohet se Vendimi i Këshillit të Ministrave Nr. 418, datë 27.5.2020 ‘Për miratimin e dokumentit të politikave strategjike dhe të planit kombëtar për menaxhimin e integruar të mbetjeve, 2020 - 2035’ dhe Vendimi i Këshillit Kombëtar të Territorit nr.1, datë 13.01.2020 ‘Plani kombëtar sektorial për menaxhimin e mbetjeve të ngurta’ </w:t>
            </w:r>
            <w:r w:rsidRPr="00C31607">
              <w:rPr>
                <w:rFonts w:ascii="Times New Roman" w:hAnsi="Times New Roman"/>
                <w:sz w:val="26"/>
                <w:szCs w:val="26"/>
                <w:lang w:val="sq-AL"/>
              </w:rPr>
              <w:lastRenderedPageBreak/>
              <w:t xml:space="preserve">bien në kundërshtim me afate dhe kriteret që ngarkohen për zbatimin e këtij draftligji. Kërkohet një </w:t>
            </w:r>
            <w:r w:rsidR="00B00392" w:rsidRPr="00C31607">
              <w:rPr>
                <w:rFonts w:ascii="Times New Roman" w:hAnsi="Times New Roman"/>
                <w:sz w:val="26"/>
                <w:szCs w:val="26"/>
                <w:lang w:val="sq-AL"/>
              </w:rPr>
              <w:t>interpretim</w:t>
            </w:r>
            <w:r w:rsidRPr="00C31607">
              <w:rPr>
                <w:rFonts w:ascii="Times New Roman" w:hAnsi="Times New Roman"/>
                <w:sz w:val="26"/>
                <w:szCs w:val="26"/>
                <w:lang w:val="sq-AL"/>
              </w:rPr>
              <w:t xml:space="preserve"> se si do të implementohen këto 2 </w:t>
            </w:r>
            <w:r w:rsidR="00B00392" w:rsidRPr="00C31607">
              <w:rPr>
                <w:rFonts w:ascii="Times New Roman" w:hAnsi="Times New Roman"/>
                <w:sz w:val="26"/>
                <w:szCs w:val="26"/>
                <w:lang w:val="sq-AL"/>
              </w:rPr>
              <w:t>dokumente</w:t>
            </w:r>
            <w:r w:rsidRPr="00C31607">
              <w:rPr>
                <w:rFonts w:ascii="Times New Roman" w:hAnsi="Times New Roman"/>
                <w:sz w:val="26"/>
                <w:szCs w:val="26"/>
                <w:lang w:val="sq-AL"/>
              </w:rPr>
              <w:t xml:space="preserve"> bazë te menaxhimit të integruar të mbetjeve duke ju sqaruar se:</w:t>
            </w:r>
          </w:p>
          <w:p w14:paraId="74348DB5" w14:textId="77777777" w:rsidR="00B875AE" w:rsidRPr="00C31607" w:rsidRDefault="00B875AE" w:rsidP="00C31607">
            <w:pPr>
              <w:contextualSpacing/>
              <w:rPr>
                <w:rFonts w:ascii="Times New Roman" w:hAnsi="Times New Roman"/>
                <w:sz w:val="26"/>
                <w:szCs w:val="26"/>
                <w:lang w:val="sq-AL"/>
              </w:rPr>
            </w:pPr>
          </w:p>
          <w:p w14:paraId="1F2D6133"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Në projektligjin është hequr hartimi i planeve rajonale, i cili do të mundësonte hartimin e planeve lokale sipas numrit të popullsisë dhe zonës territoriale. Në nenin 10, 11, 12 dhe 13, të ligjit 10463, datë 22.09.2011 ;Për menaxhimin e integruar të mbetjeve’ i ndryshuar, sqaron mënyrën e hartimeve të planeve rajonale.</w:t>
            </w:r>
          </w:p>
          <w:p w14:paraId="2AF6B287" w14:textId="3A3D670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Kërkohet një </w:t>
            </w:r>
            <w:r w:rsidR="00B00392" w:rsidRPr="00C31607">
              <w:rPr>
                <w:rFonts w:ascii="Times New Roman" w:hAnsi="Times New Roman"/>
                <w:sz w:val="26"/>
                <w:szCs w:val="26"/>
                <w:lang w:val="sq-AL"/>
              </w:rPr>
              <w:t>interpretim</w:t>
            </w:r>
            <w:r w:rsidRPr="00C31607">
              <w:rPr>
                <w:rFonts w:ascii="Times New Roman" w:hAnsi="Times New Roman"/>
                <w:sz w:val="26"/>
                <w:szCs w:val="26"/>
                <w:lang w:val="sq-AL"/>
              </w:rPr>
              <w:t xml:space="preserve"> nga MTM, pse është neni për hartimin e planeve është hequr si detyrim në </w:t>
            </w:r>
            <w:r w:rsidR="00B00392" w:rsidRPr="00C31607">
              <w:rPr>
                <w:rFonts w:ascii="Times New Roman" w:hAnsi="Times New Roman"/>
                <w:sz w:val="26"/>
                <w:szCs w:val="26"/>
                <w:lang w:val="sq-AL"/>
              </w:rPr>
              <w:t>projektligjin</w:t>
            </w:r>
            <w:r w:rsidRPr="00C31607">
              <w:rPr>
                <w:rFonts w:ascii="Times New Roman" w:hAnsi="Times New Roman"/>
                <w:sz w:val="26"/>
                <w:szCs w:val="26"/>
                <w:lang w:val="sq-AL"/>
              </w:rPr>
              <w:t>.</w:t>
            </w:r>
          </w:p>
          <w:p w14:paraId="552BA614" w14:textId="4DE4C256"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9. Në pikën 3, nenin 22, të </w:t>
            </w:r>
            <w:r w:rsidR="00B00392" w:rsidRPr="00C31607">
              <w:rPr>
                <w:rFonts w:ascii="Times New Roman" w:hAnsi="Times New Roman"/>
                <w:sz w:val="26"/>
                <w:szCs w:val="26"/>
                <w:lang w:val="sq-AL"/>
              </w:rPr>
              <w:t>projektligjit</w:t>
            </w:r>
            <w:r w:rsidRPr="00C31607">
              <w:rPr>
                <w:rFonts w:ascii="Times New Roman" w:hAnsi="Times New Roman"/>
                <w:sz w:val="26"/>
                <w:szCs w:val="26"/>
                <w:lang w:val="sq-AL"/>
              </w:rPr>
              <w:t xml:space="preserve"> të propozuar kërkon ngritjen organizimin funksionimi dhe përgjegjësitë funksionale të AKEM përcaktohen me Vendimin e Këshillit të Ministrave për krijimin, organizimin dhe funksionimin e AKEM,</w:t>
            </w:r>
          </w:p>
          <w:p w14:paraId="068F4096" w14:textId="4615FBE5"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Aktualisht është ngritur me Vendimin Nr. 132, datë 6.3.2024, të Këshillit të Ministrave “Për krijimin, organizimin dhe funksionimin e Agjencisë Kombëtare të Ekonomisë së Mbetjeve”, si dhe të Urdhrit të Kryeministrit nr. 94, datë 12.06.2024 “Për miratimin e strukturës dhe të organikës së Agjencisë Kombëtare të Ekonomisë së Mbetjeve”. Ngritja e kësaj agjencie para kohe dhe jo në përputhje me kërkesat e ligjit në fuqi nr. 10463, datë 22.09.2011 Për </w:t>
            </w:r>
            <w:r w:rsidRPr="00C31607">
              <w:rPr>
                <w:rFonts w:ascii="Times New Roman" w:hAnsi="Times New Roman"/>
                <w:sz w:val="26"/>
                <w:szCs w:val="26"/>
                <w:lang w:val="sq-AL"/>
              </w:rPr>
              <w:lastRenderedPageBreak/>
              <w:t xml:space="preserve">menaxhimin e integruar të mbetjeve’ i ndryshuar, mos vallë është shkelur kërkesat e detyrimit të ligjit të sipërcituar??? Kërkohet një </w:t>
            </w:r>
            <w:r w:rsidR="00B00392" w:rsidRPr="00C31607">
              <w:rPr>
                <w:rFonts w:ascii="Times New Roman" w:hAnsi="Times New Roman"/>
                <w:sz w:val="26"/>
                <w:szCs w:val="26"/>
                <w:lang w:val="sq-AL"/>
              </w:rPr>
              <w:t>interpretim</w:t>
            </w:r>
            <w:r w:rsidRPr="00C31607">
              <w:rPr>
                <w:rFonts w:ascii="Times New Roman" w:hAnsi="Times New Roman"/>
                <w:sz w:val="26"/>
                <w:szCs w:val="26"/>
                <w:lang w:val="sq-AL"/>
              </w:rPr>
              <w:t xml:space="preserve"> të këtij akti.</w:t>
            </w:r>
          </w:p>
          <w:p w14:paraId="40AD5C83" w14:textId="1B4170C5"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10. Neni 22 të projektligjit të propozuar lidhur me Organizimi, funksionimi dhe përgjegjësitë funksionale të AKEM, bie ndesh me nenin 29 ‘Fondi i ekonomisë së mbetjeve’ të projektligjit, pasi nuk ka fushë përgjegjësie AKEM. Kërkohet një </w:t>
            </w:r>
            <w:r w:rsidR="00B00392" w:rsidRPr="00C31607">
              <w:rPr>
                <w:rFonts w:ascii="Times New Roman" w:hAnsi="Times New Roman"/>
                <w:sz w:val="26"/>
                <w:szCs w:val="26"/>
                <w:lang w:val="sq-AL"/>
              </w:rPr>
              <w:t>interpretim</w:t>
            </w:r>
            <w:r w:rsidRPr="00C31607">
              <w:rPr>
                <w:rFonts w:ascii="Times New Roman" w:hAnsi="Times New Roman"/>
                <w:sz w:val="26"/>
                <w:szCs w:val="26"/>
                <w:lang w:val="sq-AL"/>
              </w:rPr>
              <w:t xml:space="preserve"> të këtij neni nga MTM.</w:t>
            </w:r>
          </w:p>
          <w:p w14:paraId="55C2D2E6" w14:textId="77777777" w:rsidR="00B875AE" w:rsidRPr="00C31607" w:rsidRDefault="00B875AE" w:rsidP="00C31607">
            <w:pPr>
              <w:contextualSpacing/>
              <w:rPr>
                <w:rFonts w:ascii="Times New Roman" w:hAnsi="Times New Roman"/>
                <w:sz w:val="26"/>
                <w:szCs w:val="26"/>
                <w:lang w:val="sq-AL"/>
              </w:rPr>
            </w:pPr>
          </w:p>
          <w:p w14:paraId="2E219C12" w14:textId="2FBE7D3A"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11. Vendimet e Këshillit të Ministrave të cilët janë në fuqi dhe janë transpozu</w:t>
            </w:r>
            <w:r w:rsidR="000F024B" w:rsidRPr="00C31607">
              <w:rPr>
                <w:rFonts w:ascii="Times New Roman" w:hAnsi="Times New Roman"/>
                <w:sz w:val="26"/>
                <w:szCs w:val="26"/>
                <w:lang w:val="sq-AL"/>
              </w:rPr>
              <w:t>a</w:t>
            </w:r>
            <w:r w:rsidRPr="00C31607">
              <w:rPr>
                <w:rFonts w:ascii="Times New Roman" w:hAnsi="Times New Roman"/>
                <w:sz w:val="26"/>
                <w:szCs w:val="26"/>
                <w:lang w:val="sq-AL"/>
              </w:rPr>
              <w:t>r plotësisht me Direktivat përkatëse, të cilët kanë pasur një kosto për buxhetin e shtetit apo nga projektet e huaja, si do të funksionojnë??</w:t>
            </w:r>
          </w:p>
          <w:p w14:paraId="5A6D2233" w14:textId="77777777" w:rsidR="00B875AE" w:rsidRPr="00C31607" w:rsidRDefault="00B875AE" w:rsidP="00C31607">
            <w:pPr>
              <w:contextualSpacing/>
              <w:rPr>
                <w:rFonts w:ascii="Times New Roman" w:hAnsi="Times New Roman"/>
                <w:sz w:val="26"/>
                <w:szCs w:val="26"/>
                <w:lang w:val="sq-AL"/>
              </w:rPr>
            </w:pPr>
          </w:p>
          <w:p w14:paraId="27C5D931"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a. Do të shfuqizohen??</w:t>
            </w:r>
          </w:p>
          <w:p w14:paraId="6C29FE65" w14:textId="6F8B7AD1"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b. Do të hartohen nga e para dhe nëse Po.. sa është vlera financiare që do të duhen për hartimin e këtyre </w:t>
            </w:r>
            <w:r w:rsidR="00B00392" w:rsidRPr="00C31607">
              <w:rPr>
                <w:rFonts w:ascii="Times New Roman" w:hAnsi="Times New Roman"/>
                <w:sz w:val="26"/>
                <w:szCs w:val="26"/>
                <w:lang w:val="sq-AL"/>
              </w:rPr>
              <w:t>projektvendimeve</w:t>
            </w:r>
            <w:r w:rsidRPr="00C31607">
              <w:rPr>
                <w:rFonts w:ascii="Times New Roman" w:hAnsi="Times New Roman"/>
                <w:sz w:val="26"/>
                <w:szCs w:val="26"/>
                <w:lang w:val="sq-AL"/>
              </w:rPr>
              <w:t>,</w:t>
            </w:r>
          </w:p>
          <w:p w14:paraId="2211617A"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c. Si do të mbulohen kostot nga buxheti i shtetit?</w:t>
            </w:r>
          </w:p>
          <w:p w14:paraId="0FD557AB"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d. Apo është përcaktuar nga një donator i huaj hartimi i tyre dhe cili nga projektet e huaja ka negociuar me MTM.</w:t>
            </w:r>
          </w:p>
          <w:p w14:paraId="06910681"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e. Sa është afati i përcaktuar për hartimin e këtyre projektvendime??</w:t>
            </w:r>
          </w:p>
          <w:p w14:paraId="04B32C01" w14:textId="0810116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f. Pasi në nenin 83, ka përcaktuar vetëm ligjin ligji nr. 10 463, datë 22.09.2011 “Për menaxhimin e integruar të mbetjeve”, si dhe çdo akt tjetër nënligjor, që bie në kundërshtim me këtë ligj, </w:t>
            </w:r>
            <w:r w:rsidR="00D033E0" w:rsidRPr="00C31607">
              <w:rPr>
                <w:rFonts w:ascii="Times New Roman" w:hAnsi="Times New Roman"/>
                <w:sz w:val="26"/>
                <w:szCs w:val="26"/>
                <w:lang w:val="sq-AL"/>
              </w:rPr>
              <w:t>shfuqizohen. Me</w:t>
            </w:r>
            <w:r w:rsidRPr="00C31607">
              <w:rPr>
                <w:rFonts w:ascii="Times New Roman" w:hAnsi="Times New Roman"/>
                <w:sz w:val="26"/>
                <w:szCs w:val="26"/>
                <w:lang w:val="sq-AL"/>
              </w:rPr>
              <w:t xml:space="preserve"> cilin akt në fuqi bie </w:t>
            </w:r>
            <w:r w:rsidR="00D033E0" w:rsidRPr="00C31607">
              <w:rPr>
                <w:rFonts w:ascii="Times New Roman" w:hAnsi="Times New Roman"/>
                <w:sz w:val="26"/>
                <w:szCs w:val="26"/>
                <w:lang w:val="sq-AL"/>
              </w:rPr>
              <w:t>ndesh. Kërkohet</w:t>
            </w:r>
            <w:r w:rsidRPr="00C31607">
              <w:rPr>
                <w:rFonts w:ascii="Times New Roman" w:hAnsi="Times New Roman"/>
                <w:sz w:val="26"/>
                <w:szCs w:val="26"/>
                <w:lang w:val="sq-AL"/>
              </w:rPr>
              <w:t xml:space="preserve"> përcaktimi i këtij akti në fuqi.</w:t>
            </w:r>
          </w:p>
          <w:p w14:paraId="68ABCB1F" w14:textId="77777777" w:rsidR="00B875AE" w:rsidRPr="00C31607" w:rsidRDefault="00B875AE" w:rsidP="00C31607">
            <w:pPr>
              <w:contextualSpacing/>
              <w:rPr>
                <w:rFonts w:ascii="Times New Roman" w:hAnsi="Times New Roman"/>
                <w:sz w:val="26"/>
                <w:szCs w:val="26"/>
                <w:lang w:val="sq-AL"/>
              </w:rPr>
            </w:pPr>
          </w:p>
          <w:p w14:paraId="219C5D46"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12. Në pikën 3 dhe 4, të nenit 73 të projektligjit citon:</w:t>
            </w:r>
          </w:p>
          <w:p w14:paraId="06B30752" w14:textId="77777777" w:rsidR="00B875AE" w:rsidRPr="00C31607" w:rsidRDefault="00B875AE" w:rsidP="00C31607">
            <w:pPr>
              <w:contextualSpacing/>
              <w:rPr>
                <w:rFonts w:ascii="Times New Roman" w:hAnsi="Times New Roman"/>
                <w:sz w:val="26"/>
                <w:szCs w:val="26"/>
                <w:lang w:val="sq-AL"/>
              </w:rPr>
            </w:pPr>
          </w:p>
          <w:p w14:paraId="1D2C93CE"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- 3. Në territorin e Republikës së Shqipërisë lejohen të importohen, vetëm disa kategori të caktuara mbetjesh jo të rrezikshme, përveç atyre të përcaktuara në pikat 1 dhe 2 të këtij neni, pas miratimit të kërkesës për import me Vendim të Këshillit të Ministrave.</w:t>
            </w:r>
          </w:p>
          <w:p w14:paraId="522F1675" w14:textId="77777777" w:rsidR="00B875AE" w:rsidRPr="00C31607" w:rsidRDefault="00B875AE" w:rsidP="00C31607">
            <w:pPr>
              <w:contextualSpacing/>
              <w:rPr>
                <w:rFonts w:ascii="Times New Roman" w:hAnsi="Times New Roman"/>
                <w:sz w:val="26"/>
                <w:szCs w:val="26"/>
                <w:lang w:val="sq-AL"/>
              </w:rPr>
            </w:pPr>
          </w:p>
          <w:p w14:paraId="737D716C"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- 4. Këshilli i Ministrave me propozim të Ministrit miraton listën e mbetjeve jo të rrezikshme të cilat lejohen të importohen në Republikën e Shqipërisë si dhe rregullat për zbatimin e këtij neni</w:t>
            </w:r>
          </w:p>
          <w:p w14:paraId="2E754428" w14:textId="77777777" w:rsidR="00B875AE" w:rsidRPr="00C31607" w:rsidRDefault="00B875AE" w:rsidP="00C31607">
            <w:pPr>
              <w:contextualSpacing/>
              <w:rPr>
                <w:rFonts w:ascii="Times New Roman" w:hAnsi="Times New Roman"/>
                <w:sz w:val="26"/>
                <w:szCs w:val="26"/>
                <w:lang w:val="sq-AL"/>
              </w:rPr>
            </w:pPr>
          </w:p>
          <w:p w14:paraId="63C47930"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Nisur sa më lart, kërkohet një informacion të detajuar lidhur me:</w:t>
            </w:r>
          </w:p>
          <w:p w14:paraId="036A0B4C" w14:textId="008142AC"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a. Në draftligjin dhe relacion shpjegues nuk përjashton apo ndalon mbetjet për import për 3 impiantet incenerimit të financuar nëpërmjet PPP dhe buxhetit të shtetit. Ky projekt ligji I lejon mbetjet </w:t>
            </w:r>
            <w:r w:rsidR="00D033E0" w:rsidRPr="00C31607">
              <w:rPr>
                <w:rFonts w:ascii="Times New Roman" w:hAnsi="Times New Roman"/>
                <w:sz w:val="26"/>
                <w:szCs w:val="26"/>
                <w:lang w:val="sq-AL"/>
              </w:rPr>
              <w:t>për</w:t>
            </w:r>
            <w:r w:rsidRPr="00C31607">
              <w:rPr>
                <w:rFonts w:ascii="Times New Roman" w:hAnsi="Times New Roman"/>
                <w:sz w:val="26"/>
                <w:szCs w:val="26"/>
                <w:lang w:val="sq-AL"/>
              </w:rPr>
              <w:t xml:space="preserve"> këto impiante??</w:t>
            </w:r>
          </w:p>
          <w:p w14:paraId="16400275" w14:textId="77777777" w:rsidR="00B875AE" w:rsidRPr="00C31607" w:rsidRDefault="00B875AE" w:rsidP="00C31607">
            <w:pPr>
              <w:contextualSpacing/>
              <w:rPr>
                <w:rFonts w:ascii="Times New Roman" w:hAnsi="Times New Roman"/>
                <w:sz w:val="26"/>
                <w:szCs w:val="26"/>
                <w:lang w:val="sq-AL"/>
              </w:rPr>
            </w:pPr>
          </w:p>
          <w:p w14:paraId="30AAFD8C" w14:textId="3D308EDF"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b. </w:t>
            </w:r>
            <w:r w:rsidR="00D033E0" w:rsidRPr="00C31607">
              <w:rPr>
                <w:rFonts w:ascii="Times New Roman" w:hAnsi="Times New Roman"/>
                <w:sz w:val="26"/>
                <w:szCs w:val="26"/>
                <w:lang w:val="sq-AL"/>
              </w:rPr>
              <w:t>Çfarë</w:t>
            </w:r>
            <w:r w:rsidRPr="00C31607">
              <w:rPr>
                <w:rFonts w:ascii="Times New Roman" w:hAnsi="Times New Roman"/>
                <w:sz w:val="26"/>
                <w:szCs w:val="26"/>
                <w:lang w:val="sq-AL"/>
              </w:rPr>
              <w:t xml:space="preserve"> do bëhen me mbetjet aktuale dhe mbetjet e 199 venddepozitimeve që kërkohen të importohen??</w:t>
            </w:r>
          </w:p>
          <w:p w14:paraId="2ACDC2CC" w14:textId="77777777" w:rsidR="00B875AE" w:rsidRPr="00C31607" w:rsidRDefault="00B875AE" w:rsidP="00C31607">
            <w:pPr>
              <w:contextualSpacing/>
              <w:rPr>
                <w:rFonts w:ascii="Times New Roman" w:hAnsi="Times New Roman"/>
                <w:sz w:val="26"/>
                <w:szCs w:val="26"/>
                <w:lang w:val="sq-AL"/>
              </w:rPr>
            </w:pPr>
          </w:p>
          <w:p w14:paraId="32B6C4E8"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c. Sa është sasia e mbetjeve që kërkohet të importohet në Shqipëri??</w:t>
            </w:r>
          </w:p>
          <w:p w14:paraId="28ACC5FC" w14:textId="77777777" w:rsidR="00B875AE" w:rsidRPr="00C31607" w:rsidRDefault="00B875AE" w:rsidP="00C31607">
            <w:pPr>
              <w:contextualSpacing/>
              <w:rPr>
                <w:rFonts w:ascii="Times New Roman" w:hAnsi="Times New Roman"/>
                <w:sz w:val="26"/>
                <w:szCs w:val="26"/>
                <w:lang w:val="sq-AL"/>
              </w:rPr>
            </w:pPr>
          </w:p>
          <w:p w14:paraId="073415E3" w14:textId="2E8B348F"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d. </w:t>
            </w:r>
            <w:r w:rsidR="00D033E0" w:rsidRPr="00C31607">
              <w:rPr>
                <w:rFonts w:ascii="Times New Roman" w:hAnsi="Times New Roman"/>
                <w:sz w:val="26"/>
                <w:szCs w:val="26"/>
                <w:lang w:val="sq-AL"/>
              </w:rPr>
              <w:t>Çfarë</w:t>
            </w:r>
            <w:r w:rsidRPr="00C31607">
              <w:rPr>
                <w:rFonts w:ascii="Times New Roman" w:hAnsi="Times New Roman"/>
                <w:sz w:val="26"/>
                <w:szCs w:val="26"/>
                <w:lang w:val="sq-AL"/>
              </w:rPr>
              <w:t xml:space="preserve"> lloj mbetjesh të përcaktuar me kodin 6 shifror sipas VKM – së Nr. 402/2021 ‘Për katalogun e mbetjeve’, lejohen të importohen??</w:t>
            </w:r>
          </w:p>
          <w:p w14:paraId="743867EC" w14:textId="77777777" w:rsidR="00B875AE" w:rsidRPr="00C31607" w:rsidRDefault="00B875AE" w:rsidP="00C31607">
            <w:pPr>
              <w:contextualSpacing/>
              <w:rPr>
                <w:rFonts w:ascii="Times New Roman" w:hAnsi="Times New Roman"/>
                <w:sz w:val="26"/>
                <w:szCs w:val="26"/>
                <w:lang w:val="sq-AL"/>
              </w:rPr>
            </w:pPr>
          </w:p>
          <w:p w14:paraId="32F7CD5C"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e. Po me ndarjen e mbetjeve në burim që kanë pasur detyrim të bëhet që në vitin 2018 nga 61 Kryetarët e Bashkive, mbetjet aktuale e gjeneruara si do të trajtohen??</w:t>
            </w:r>
          </w:p>
          <w:p w14:paraId="678E0960" w14:textId="77777777" w:rsidR="00B875AE" w:rsidRPr="00C31607" w:rsidRDefault="00B875AE" w:rsidP="00C31607">
            <w:pPr>
              <w:contextualSpacing/>
              <w:rPr>
                <w:rFonts w:ascii="Times New Roman" w:hAnsi="Times New Roman"/>
                <w:sz w:val="26"/>
                <w:szCs w:val="26"/>
                <w:lang w:val="sq-AL"/>
              </w:rPr>
            </w:pPr>
          </w:p>
          <w:p w14:paraId="4F0AA89A"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f. Cilët kompani në vendin tonë janë të interesuar për importin e mbetjeve dhe llojin e tyre??</w:t>
            </w:r>
          </w:p>
          <w:p w14:paraId="66F2F808" w14:textId="77777777" w:rsidR="00B875AE" w:rsidRPr="00C31607" w:rsidRDefault="00B875AE" w:rsidP="00C31607">
            <w:pPr>
              <w:contextualSpacing/>
              <w:rPr>
                <w:rFonts w:ascii="Times New Roman" w:hAnsi="Times New Roman"/>
                <w:sz w:val="26"/>
                <w:szCs w:val="26"/>
                <w:lang w:val="sq-AL"/>
              </w:rPr>
            </w:pPr>
          </w:p>
          <w:p w14:paraId="12222DD1"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g. A ka hartuar Ministria e Turizmit dhe Mjedisit një studim fizibilitetit nevojat për import dhe llojet e mbetjeve???</w:t>
            </w:r>
          </w:p>
          <w:p w14:paraId="44445569" w14:textId="77777777" w:rsidR="00B875AE" w:rsidRPr="00C31607" w:rsidRDefault="00B875AE" w:rsidP="00C31607">
            <w:pPr>
              <w:contextualSpacing/>
              <w:rPr>
                <w:rFonts w:ascii="Times New Roman" w:hAnsi="Times New Roman"/>
                <w:sz w:val="26"/>
                <w:szCs w:val="26"/>
                <w:lang w:val="sq-AL"/>
              </w:rPr>
            </w:pPr>
          </w:p>
          <w:p w14:paraId="0C8D769D" w14:textId="283508F0"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h. A ka zhvilluar dëgjesa publike Ministria e Turizmit dhe Mjedisit përpara se të paraqitej projektligji për konsultim për ndryshimin e nenit për importin e mbetjeve (dokumentin dhe firmat që kanë qenë </w:t>
            </w:r>
            <w:r w:rsidR="00D033E0" w:rsidRPr="00C31607">
              <w:rPr>
                <w:rFonts w:ascii="Times New Roman" w:hAnsi="Times New Roman"/>
                <w:sz w:val="26"/>
                <w:szCs w:val="26"/>
                <w:lang w:val="sq-AL"/>
              </w:rPr>
              <w:t>dakord</w:t>
            </w:r>
            <w:r w:rsidRPr="00C31607">
              <w:rPr>
                <w:rFonts w:ascii="Times New Roman" w:hAnsi="Times New Roman"/>
                <w:sz w:val="26"/>
                <w:szCs w:val="26"/>
                <w:lang w:val="sq-AL"/>
              </w:rPr>
              <w:t xml:space="preserve"> për import mbetje);</w:t>
            </w:r>
          </w:p>
          <w:p w14:paraId="2A0C13DE" w14:textId="77777777" w:rsidR="00B875AE" w:rsidRPr="00C31607" w:rsidRDefault="00B875AE" w:rsidP="00C31607">
            <w:pPr>
              <w:contextualSpacing/>
              <w:rPr>
                <w:rFonts w:ascii="Times New Roman" w:hAnsi="Times New Roman"/>
                <w:sz w:val="26"/>
                <w:szCs w:val="26"/>
                <w:lang w:val="sq-AL"/>
              </w:rPr>
            </w:pPr>
          </w:p>
          <w:p w14:paraId="2C62F348"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i. A janë plotësuar kushtet dhe kriteret me kushte sanitare në territorin e Republikës së Shqipërisë për menaxhimin e integruar të mbetjeve, të cilët kërkohet importi i mbetjeve?</w:t>
            </w:r>
          </w:p>
          <w:p w14:paraId="6B1BDD82" w14:textId="77777777" w:rsidR="00B875AE" w:rsidRPr="00C31607" w:rsidRDefault="00B875AE" w:rsidP="00C31607">
            <w:pPr>
              <w:contextualSpacing/>
              <w:rPr>
                <w:rFonts w:ascii="Times New Roman" w:hAnsi="Times New Roman"/>
                <w:sz w:val="26"/>
                <w:szCs w:val="26"/>
                <w:lang w:val="sq-AL"/>
              </w:rPr>
            </w:pPr>
          </w:p>
          <w:p w14:paraId="270DA197" w14:textId="4B1D4C23"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j. A është i mbuluar i gjithë territori Shqipërisë sipas rajoneve me venddepozitim legal, ndarje të mbetjeve në burim, riciklim dhe asgjësim i kontrolluar?? Dhe cilët rajone nuk kanë të </w:t>
            </w:r>
            <w:r w:rsidR="005C43BB" w:rsidRPr="00C31607">
              <w:rPr>
                <w:rFonts w:ascii="Times New Roman" w:hAnsi="Times New Roman"/>
                <w:sz w:val="26"/>
                <w:szCs w:val="26"/>
                <w:lang w:val="sq-AL"/>
              </w:rPr>
              <w:t>ngritur</w:t>
            </w:r>
            <w:r w:rsidRPr="00C31607">
              <w:rPr>
                <w:rFonts w:ascii="Times New Roman" w:hAnsi="Times New Roman"/>
                <w:sz w:val="26"/>
                <w:szCs w:val="26"/>
                <w:lang w:val="sq-AL"/>
              </w:rPr>
              <w:t xml:space="preserve"> infrastrukturën sipas Master planit dhe Strategjisë Kombëtare të mbetjeve??</w:t>
            </w:r>
          </w:p>
          <w:p w14:paraId="50FCDDEB" w14:textId="77777777" w:rsidR="00B875AE" w:rsidRPr="00C31607" w:rsidRDefault="00B875AE" w:rsidP="00C31607">
            <w:pPr>
              <w:contextualSpacing/>
              <w:rPr>
                <w:rFonts w:ascii="Times New Roman" w:hAnsi="Times New Roman"/>
                <w:sz w:val="26"/>
                <w:szCs w:val="26"/>
                <w:lang w:val="sq-AL"/>
              </w:rPr>
            </w:pPr>
          </w:p>
          <w:p w14:paraId="0FDA65D4"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k. A është monitoruar deri më tani objektivat e Planit Kombëtar të mbetjeve dhe Master Planit kombëtar kryesisht:</w:t>
            </w:r>
          </w:p>
          <w:p w14:paraId="4881273E" w14:textId="77777777" w:rsidR="00B875AE" w:rsidRPr="00C31607" w:rsidRDefault="00B875AE" w:rsidP="00C31607">
            <w:pPr>
              <w:contextualSpacing/>
              <w:rPr>
                <w:rFonts w:ascii="Times New Roman" w:hAnsi="Times New Roman"/>
                <w:sz w:val="26"/>
                <w:szCs w:val="26"/>
                <w:lang w:val="sq-AL"/>
              </w:rPr>
            </w:pPr>
          </w:p>
          <w:p w14:paraId="1DCB5C54"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Përcaktimi I venddepozitimit të mbetjeve inerte sipas VKM – së 575/2015 ‘Për miratimin dhe menaxhimin e mbetjeve inerte’</w:t>
            </w:r>
          </w:p>
          <w:p w14:paraId="1DA1BE16" w14:textId="77777777" w:rsidR="00B875AE" w:rsidRPr="00C31607" w:rsidRDefault="00B875AE" w:rsidP="00C31607">
            <w:pPr>
              <w:contextualSpacing/>
              <w:rPr>
                <w:rFonts w:ascii="Times New Roman" w:hAnsi="Times New Roman"/>
                <w:sz w:val="26"/>
                <w:szCs w:val="26"/>
                <w:lang w:val="sq-AL"/>
              </w:rPr>
            </w:pPr>
          </w:p>
          <w:p w14:paraId="610614FA" w14:textId="77777777" w:rsidR="00B875AE"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Ndarja e mbetjeve në burim sa bashki e kanë implementuar 100 % sipas kërkesave të VKM – së 418/2020 ‘Strategjisë Kombëtare të mbetjeve’ që kërkohet të importohet mbetje??</w:t>
            </w:r>
          </w:p>
          <w:p w14:paraId="415FA37F" w14:textId="77777777" w:rsidR="00B875AE" w:rsidRPr="00C31607" w:rsidRDefault="00B875AE" w:rsidP="00C31607">
            <w:pPr>
              <w:contextualSpacing/>
              <w:rPr>
                <w:rFonts w:ascii="Times New Roman" w:hAnsi="Times New Roman"/>
                <w:sz w:val="26"/>
                <w:szCs w:val="26"/>
                <w:lang w:val="sq-AL"/>
              </w:rPr>
            </w:pPr>
          </w:p>
          <w:p w14:paraId="6DE84705" w14:textId="3743B3C4" w:rsidR="00070F3F" w:rsidRPr="00C31607" w:rsidRDefault="00B875AE"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 Pse nuk ka funksionuar bashkëpunimi dhe bashkërendimi ndërmjet institucioneve </w:t>
            </w:r>
            <w:r w:rsidR="00D033E0" w:rsidRPr="00C31607">
              <w:rPr>
                <w:rFonts w:ascii="Times New Roman" w:hAnsi="Times New Roman"/>
                <w:sz w:val="26"/>
                <w:szCs w:val="26"/>
                <w:lang w:val="sq-AL"/>
              </w:rPr>
              <w:t>qendrore</w:t>
            </w:r>
            <w:r w:rsidRPr="00C31607">
              <w:rPr>
                <w:rFonts w:ascii="Times New Roman" w:hAnsi="Times New Roman"/>
                <w:sz w:val="26"/>
                <w:szCs w:val="26"/>
                <w:lang w:val="sq-AL"/>
              </w:rPr>
              <w:t xml:space="preserve"> dhe vendore me kompanitë e riciklimit që lëndën e parë ta merrnin në ndarjen e mbetjeve në burim dhe mos të përfundonte në venddepozitme ilegale apo</w:t>
            </w:r>
            <w:r w:rsidR="0038325F" w:rsidRPr="00C31607">
              <w:rPr>
                <w:rFonts w:ascii="Times New Roman" w:hAnsi="Times New Roman"/>
                <w:sz w:val="26"/>
                <w:szCs w:val="26"/>
                <w:lang w:val="sq-AL"/>
              </w:rPr>
              <w:t xml:space="preserve"> </w:t>
            </w:r>
            <w:r w:rsidRPr="00C31607">
              <w:rPr>
                <w:rFonts w:ascii="Times New Roman" w:hAnsi="Times New Roman"/>
                <w:sz w:val="26"/>
                <w:szCs w:val="26"/>
                <w:lang w:val="sq-AL"/>
              </w:rPr>
              <w:t>legale??</w:t>
            </w:r>
          </w:p>
          <w:p w14:paraId="21C4F7A8" w14:textId="77777777" w:rsidR="005C43BB" w:rsidRPr="00C31607" w:rsidRDefault="005C43BB" w:rsidP="00C31607">
            <w:pPr>
              <w:contextualSpacing/>
              <w:rPr>
                <w:rFonts w:ascii="Times New Roman" w:hAnsi="Times New Roman"/>
                <w:sz w:val="26"/>
                <w:szCs w:val="26"/>
                <w:lang w:val="sq-AL"/>
              </w:rPr>
            </w:pPr>
          </w:p>
          <w:p w14:paraId="5B1F7235" w14:textId="77777777" w:rsidR="005C43BB" w:rsidRPr="00C31607" w:rsidRDefault="005C43BB" w:rsidP="00C31607">
            <w:pPr>
              <w:contextualSpacing/>
              <w:rPr>
                <w:rFonts w:ascii="Times New Roman" w:hAnsi="Times New Roman"/>
                <w:sz w:val="26"/>
                <w:szCs w:val="26"/>
                <w:lang w:val="sq-AL"/>
              </w:rPr>
            </w:pPr>
            <w:r w:rsidRPr="00C31607">
              <w:rPr>
                <w:rFonts w:ascii="Times New Roman" w:hAnsi="Times New Roman"/>
                <w:sz w:val="26"/>
                <w:szCs w:val="26"/>
                <w:lang w:val="sq-AL"/>
              </w:rPr>
              <w:t>Për 11 vite që nuk ka pasur import të mbetjeve subjektet e riciklimit kanë ushtruar aktivitetin e tyre në territorin e Republikës së Shqipërisë edhe pa import, pse duhej tani ky ndryshim i projektligjit??</w:t>
            </w:r>
          </w:p>
          <w:p w14:paraId="625C22DF" w14:textId="77777777" w:rsidR="005C43BB" w:rsidRPr="00C31607" w:rsidRDefault="005C43BB" w:rsidP="00C31607">
            <w:pPr>
              <w:contextualSpacing/>
              <w:rPr>
                <w:rFonts w:ascii="Times New Roman" w:hAnsi="Times New Roman"/>
                <w:sz w:val="26"/>
                <w:szCs w:val="26"/>
                <w:lang w:val="sq-AL"/>
              </w:rPr>
            </w:pPr>
          </w:p>
          <w:p w14:paraId="00102451" w14:textId="1FC4688E" w:rsidR="005C43BB" w:rsidRPr="00C31607" w:rsidRDefault="005C43BB" w:rsidP="00C31607">
            <w:pPr>
              <w:contextualSpacing/>
              <w:rPr>
                <w:rFonts w:ascii="Times New Roman" w:hAnsi="Times New Roman"/>
                <w:sz w:val="26"/>
                <w:szCs w:val="26"/>
                <w:lang w:val="sq-AL"/>
              </w:rPr>
            </w:pPr>
            <w:r w:rsidRPr="00C31607">
              <w:rPr>
                <w:rFonts w:ascii="Times New Roman" w:hAnsi="Times New Roman"/>
                <w:sz w:val="26"/>
                <w:szCs w:val="26"/>
                <w:lang w:val="sq-AL"/>
              </w:rPr>
              <w:t>- A është ngritur infrastruktura e monitorimit dhe kontrollit në pikat kufitare Doganore, Agjencinë Kombëtare të Mjedisit apo ndonjë institucion tjetër për vlerësimin e përmbajtjes së llojit të mbetjeve, akreditimin e mjeteve për analizimin e rrezikshmërisë dhe pasojat që mund të përmbajnë llojet e mbetjeve;</w:t>
            </w:r>
          </w:p>
          <w:p w14:paraId="51181C09" w14:textId="4CEBC156" w:rsidR="005C43BB" w:rsidRPr="00C31607" w:rsidRDefault="005C43BB" w:rsidP="00C31607">
            <w:pPr>
              <w:contextualSpacing/>
              <w:rPr>
                <w:rFonts w:ascii="Times New Roman" w:hAnsi="Times New Roman"/>
                <w:sz w:val="26"/>
                <w:szCs w:val="26"/>
                <w:lang w:val="sq-AL"/>
              </w:rPr>
            </w:pPr>
            <w:r w:rsidRPr="00C31607">
              <w:rPr>
                <w:rFonts w:ascii="Times New Roman" w:hAnsi="Times New Roman"/>
                <w:sz w:val="26"/>
                <w:szCs w:val="26"/>
                <w:lang w:val="sq-AL"/>
              </w:rPr>
              <w:t>- Sa të kualifikuar dhe të cerfikuar ka pajisur Ministria e Turizmit dhe Mjedisit personat që mund të analizojnë mbetjet në rast importi??</w:t>
            </w:r>
          </w:p>
          <w:p w14:paraId="0127B0DA" w14:textId="45C8D141" w:rsidR="005C43BB" w:rsidRPr="00C31607" w:rsidRDefault="005C43BB"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 A ka përcaktuar shtetet Ministria e Turizmit dhe Mjedisit në rast importi vendet që do të eksportojnë dhe importojnë mbetjet në vendin tonë?? Dhe nëse Po cilët shtete mendohen të importohen mbetjet dhe origjinën e tyre??</w:t>
            </w:r>
          </w:p>
          <w:p w14:paraId="6AB842E8" w14:textId="77777777" w:rsidR="005C43BB" w:rsidRPr="00C31607" w:rsidRDefault="005C43BB" w:rsidP="00C31607">
            <w:pPr>
              <w:contextualSpacing/>
              <w:rPr>
                <w:rFonts w:ascii="Times New Roman" w:hAnsi="Times New Roman"/>
                <w:sz w:val="26"/>
                <w:szCs w:val="26"/>
                <w:lang w:val="sq-AL"/>
              </w:rPr>
            </w:pPr>
          </w:p>
          <w:p w14:paraId="003190B8" w14:textId="23E0ACB2" w:rsidR="005C43BB" w:rsidRPr="00C31607" w:rsidRDefault="005C43BB" w:rsidP="00C31607">
            <w:pPr>
              <w:contextualSpacing/>
              <w:rPr>
                <w:rFonts w:ascii="Times New Roman" w:hAnsi="Times New Roman"/>
                <w:sz w:val="26"/>
                <w:szCs w:val="26"/>
                <w:lang w:val="sq-AL"/>
              </w:rPr>
            </w:pPr>
            <w:r w:rsidRPr="00C31607">
              <w:rPr>
                <w:rFonts w:ascii="Times New Roman" w:hAnsi="Times New Roman"/>
                <w:sz w:val="26"/>
                <w:szCs w:val="26"/>
                <w:lang w:val="sq-AL"/>
              </w:rPr>
              <w:t>Në relacionin shpjegues ka mangësi informacioni dhe argumente për nismën e ndryshimit të ligjit ekzistues si dhe hapat që do të ndërmerren nga MTM, në rast lejimi të importit të mbetjeve.</w:t>
            </w:r>
          </w:p>
          <w:p w14:paraId="1F926DE6" w14:textId="77777777" w:rsidR="005C43BB" w:rsidRPr="00C31607" w:rsidRDefault="005C43BB" w:rsidP="00C31607">
            <w:pPr>
              <w:contextualSpacing/>
              <w:rPr>
                <w:rFonts w:ascii="Times New Roman" w:hAnsi="Times New Roman"/>
                <w:sz w:val="26"/>
                <w:szCs w:val="26"/>
                <w:lang w:val="sq-AL"/>
              </w:rPr>
            </w:pPr>
          </w:p>
          <w:p w14:paraId="0CFB8676" w14:textId="4F8ED0E8" w:rsidR="005C43BB" w:rsidRPr="00C31607" w:rsidRDefault="005C43BB" w:rsidP="00C31607">
            <w:pPr>
              <w:contextualSpacing/>
              <w:rPr>
                <w:rFonts w:ascii="Times New Roman" w:hAnsi="Times New Roman"/>
                <w:sz w:val="26"/>
                <w:szCs w:val="26"/>
                <w:lang w:val="sq-AL"/>
              </w:rPr>
            </w:pPr>
            <w:r w:rsidRPr="00C31607">
              <w:rPr>
                <w:rFonts w:ascii="Times New Roman" w:hAnsi="Times New Roman"/>
                <w:sz w:val="26"/>
                <w:szCs w:val="26"/>
                <w:lang w:val="sq-AL"/>
              </w:rPr>
              <w:t>Për të gjitha pikat dhe komenteve të cituara më lart, kërkoj një sqarim të thelluar nga ana e Ministrisë së Turizmit dhe Mjedisit, si dhe të gjitha këto pika janë pasqyruar në faqen zyrtare për konsultim publiku.</w:t>
            </w:r>
          </w:p>
        </w:tc>
        <w:tc>
          <w:tcPr>
            <w:tcW w:w="1710" w:type="dxa"/>
          </w:tcPr>
          <w:p w14:paraId="28622540" w14:textId="10B3C42F" w:rsidR="00070F3F" w:rsidRPr="00C31607" w:rsidRDefault="005C43BB" w:rsidP="00C31607">
            <w:pPr>
              <w:contextualSpacing/>
              <w:rPr>
                <w:rFonts w:ascii="Times New Roman" w:hAnsi="Times New Roman"/>
                <w:sz w:val="26"/>
                <w:szCs w:val="26"/>
                <w:lang w:val="sq-AL"/>
              </w:rPr>
            </w:pPr>
            <w:r w:rsidRPr="00C31607">
              <w:rPr>
                <w:rFonts w:ascii="Times New Roman" w:hAnsi="Times New Roman"/>
                <w:sz w:val="26"/>
                <w:szCs w:val="26"/>
                <w:lang w:val="sq-AL"/>
              </w:rPr>
              <w:lastRenderedPageBreak/>
              <w:t>Polikron Horeshka</w:t>
            </w:r>
          </w:p>
        </w:tc>
        <w:tc>
          <w:tcPr>
            <w:tcW w:w="1620" w:type="dxa"/>
          </w:tcPr>
          <w:p w14:paraId="583BCD8F" w14:textId="01C04233" w:rsidR="00C578E6" w:rsidRPr="00C31607" w:rsidRDefault="00222CBD" w:rsidP="00C31607">
            <w:pPr>
              <w:contextualSpacing/>
              <w:rPr>
                <w:rFonts w:ascii="Times New Roman" w:hAnsi="Times New Roman"/>
                <w:sz w:val="26"/>
                <w:szCs w:val="26"/>
                <w:lang w:val="sq-AL"/>
              </w:rPr>
            </w:pPr>
            <w:r>
              <w:rPr>
                <w:rFonts w:ascii="Times New Roman" w:hAnsi="Times New Roman"/>
                <w:sz w:val="26"/>
                <w:szCs w:val="26"/>
                <w:lang w:val="sq-AL"/>
              </w:rPr>
              <w:t>Pranuar Pjesërisht</w:t>
            </w:r>
            <w:r w:rsidR="00C578E6" w:rsidRPr="00C31607">
              <w:rPr>
                <w:rFonts w:ascii="Times New Roman" w:hAnsi="Times New Roman"/>
                <w:sz w:val="26"/>
                <w:szCs w:val="26"/>
                <w:lang w:val="sq-AL"/>
              </w:rPr>
              <w:t xml:space="preserve"> </w:t>
            </w:r>
          </w:p>
        </w:tc>
        <w:tc>
          <w:tcPr>
            <w:tcW w:w="1800" w:type="dxa"/>
          </w:tcPr>
          <w:p w14:paraId="1B9C63EC" w14:textId="54C6C842" w:rsidR="00070F3F" w:rsidRPr="00C31607" w:rsidRDefault="009F3E57" w:rsidP="00C31607">
            <w:pPr>
              <w:contextualSpacing/>
              <w:rPr>
                <w:rFonts w:ascii="Times New Roman" w:hAnsi="Times New Roman"/>
                <w:sz w:val="26"/>
                <w:szCs w:val="26"/>
                <w:lang w:val="sq-AL"/>
              </w:rPr>
            </w:pPr>
            <w:r w:rsidRPr="00C31607">
              <w:rPr>
                <w:rFonts w:ascii="Times New Roman" w:hAnsi="Times New Roman"/>
                <w:sz w:val="26"/>
                <w:szCs w:val="26"/>
                <w:lang w:val="sq-AL"/>
              </w:rPr>
              <w:t>1. Ekspert</w:t>
            </w:r>
            <w:r w:rsidR="003B0B94" w:rsidRPr="00C31607">
              <w:rPr>
                <w:rFonts w:ascii="Times New Roman" w:hAnsi="Times New Roman"/>
                <w:sz w:val="26"/>
                <w:szCs w:val="26"/>
                <w:lang w:val="sq-AL"/>
              </w:rPr>
              <w:t>ë</w:t>
            </w:r>
            <w:r w:rsidRPr="00C31607">
              <w:rPr>
                <w:rFonts w:ascii="Times New Roman" w:hAnsi="Times New Roman"/>
                <w:sz w:val="26"/>
                <w:szCs w:val="26"/>
                <w:lang w:val="sq-AL"/>
              </w:rPr>
              <w:t>t e GIZ</w:t>
            </w:r>
            <w:r w:rsidR="003B0B94" w:rsidRPr="00C31607">
              <w:rPr>
                <w:rFonts w:ascii="Times New Roman" w:hAnsi="Times New Roman"/>
                <w:sz w:val="26"/>
                <w:szCs w:val="26"/>
                <w:lang w:val="sq-AL"/>
              </w:rPr>
              <w:t>.</w:t>
            </w:r>
          </w:p>
          <w:p w14:paraId="6C8532A3" w14:textId="191B243E" w:rsidR="009F3E57" w:rsidRPr="00C31607" w:rsidRDefault="009F3E57" w:rsidP="00C31607">
            <w:pPr>
              <w:contextualSpacing/>
              <w:rPr>
                <w:rFonts w:ascii="Times New Roman" w:hAnsi="Times New Roman"/>
                <w:sz w:val="26"/>
                <w:szCs w:val="26"/>
                <w:lang w:val="sq-AL"/>
              </w:rPr>
            </w:pPr>
            <w:r w:rsidRPr="00C31607">
              <w:rPr>
                <w:rFonts w:ascii="Times New Roman" w:hAnsi="Times New Roman"/>
                <w:sz w:val="26"/>
                <w:szCs w:val="26"/>
                <w:lang w:val="sq-AL"/>
              </w:rPr>
              <w:t>2. Kapacitetet teknike dhe financiare</w:t>
            </w:r>
            <w:r w:rsidR="003B0B94" w:rsidRPr="00C31607">
              <w:rPr>
                <w:rFonts w:ascii="Times New Roman" w:hAnsi="Times New Roman"/>
                <w:sz w:val="26"/>
                <w:szCs w:val="26"/>
                <w:lang w:val="sq-AL"/>
              </w:rPr>
              <w:t>.</w:t>
            </w:r>
          </w:p>
          <w:p w14:paraId="5A49168D" w14:textId="64328224" w:rsidR="009F3E57" w:rsidRPr="00C31607" w:rsidRDefault="009F3E57"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4.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e paqart</w:t>
            </w:r>
            <w:r w:rsidR="003B0B94" w:rsidRPr="00C31607">
              <w:rPr>
                <w:rFonts w:ascii="Times New Roman" w:hAnsi="Times New Roman"/>
                <w:sz w:val="26"/>
                <w:szCs w:val="26"/>
                <w:lang w:val="sq-AL"/>
              </w:rPr>
              <w:t>ë.</w:t>
            </w:r>
          </w:p>
          <w:p w14:paraId="24DE9F93" w14:textId="3E0484B8" w:rsidR="009F3E57" w:rsidRPr="00C31607" w:rsidRDefault="009F3E57" w:rsidP="00C31607">
            <w:pPr>
              <w:contextualSpacing/>
              <w:rPr>
                <w:rFonts w:ascii="Times New Roman" w:hAnsi="Times New Roman"/>
                <w:sz w:val="26"/>
                <w:szCs w:val="26"/>
                <w:lang w:val="sq-AL"/>
              </w:rPr>
            </w:pPr>
            <w:r w:rsidRPr="00C31607">
              <w:rPr>
                <w:rFonts w:ascii="Times New Roman" w:hAnsi="Times New Roman"/>
                <w:sz w:val="26"/>
                <w:szCs w:val="26"/>
                <w:lang w:val="sq-AL"/>
              </w:rPr>
              <w:t>5 dhe 6. Jan</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reflektuara n</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nenin 13, pika 2, sipas kushtit p</w:t>
            </w:r>
            <w:r w:rsidR="003B0B94" w:rsidRPr="00C31607">
              <w:rPr>
                <w:rFonts w:ascii="Times New Roman" w:hAnsi="Times New Roman"/>
                <w:sz w:val="26"/>
                <w:szCs w:val="26"/>
                <w:lang w:val="sq-AL"/>
              </w:rPr>
              <w:t>ë</w:t>
            </w:r>
            <w:r w:rsidRPr="00C31607">
              <w:rPr>
                <w:rFonts w:ascii="Times New Roman" w:hAnsi="Times New Roman"/>
                <w:sz w:val="26"/>
                <w:szCs w:val="26"/>
                <w:lang w:val="sq-AL"/>
              </w:rPr>
              <w:t>rgjegj</w:t>
            </w:r>
            <w:r w:rsidR="003B0B94" w:rsidRPr="00C31607">
              <w:rPr>
                <w:rFonts w:ascii="Times New Roman" w:hAnsi="Times New Roman"/>
                <w:sz w:val="26"/>
                <w:szCs w:val="26"/>
                <w:lang w:val="sq-AL"/>
              </w:rPr>
              <w:t>ë</w:t>
            </w:r>
            <w:r w:rsidRPr="00C31607">
              <w:rPr>
                <w:rFonts w:ascii="Times New Roman" w:hAnsi="Times New Roman"/>
                <w:sz w:val="26"/>
                <w:szCs w:val="26"/>
                <w:lang w:val="sq-AL"/>
              </w:rPr>
              <w:t>sia sipas organizimit administrativ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nj</w:t>
            </w:r>
            <w:r w:rsidR="003B0B94" w:rsidRPr="00C31607">
              <w:rPr>
                <w:rFonts w:ascii="Times New Roman" w:hAnsi="Times New Roman"/>
                <w:sz w:val="26"/>
                <w:szCs w:val="26"/>
                <w:lang w:val="sq-AL"/>
              </w:rPr>
              <w:t>ë</w:t>
            </w:r>
            <w:r w:rsidRPr="00C31607">
              <w:rPr>
                <w:rFonts w:ascii="Times New Roman" w:hAnsi="Times New Roman"/>
                <w:sz w:val="26"/>
                <w:szCs w:val="26"/>
                <w:lang w:val="sq-AL"/>
              </w:rPr>
              <w:t>sive 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qeverisjes vendore</w:t>
            </w:r>
            <w:r w:rsidR="003B0B94" w:rsidRPr="00C31607">
              <w:rPr>
                <w:rFonts w:ascii="Times New Roman" w:hAnsi="Times New Roman"/>
                <w:sz w:val="26"/>
                <w:szCs w:val="26"/>
                <w:lang w:val="sq-AL"/>
              </w:rPr>
              <w:t>.</w:t>
            </w:r>
          </w:p>
          <w:p w14:paraId="047E81B4" w14:textId="68060AED" w:rsidR="00C578E6" w:rsidRPr="00C31607" w:rsidRDefault="00C578E6"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7.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paraqitur te RIA</w:t>
            </w:r>
            <w:r w:rsidR="003B0B94" w:rsidRPr="00C31607">
              <w:rPr>
                <w:rFonts w:ascii="Times New Roman" w:hAnsi="Times New Roman"/>
                <w:sz w:val="26"/>
                <w:szCs w:val="26"/>
                <w:lang w:val="sq-AL"/>
              </w:rPr>
              <w:t>.</w:t>
            </w:r>
          </w:p>
          <w:p w14:paraId="20A2F756" w14:textId="438AB685" w:rsidR="009F3E57" w:rsidRPr="00C31607" w:rsidRDefault="00C578E6" w:rsidP="00C31607">
            <w:pPr>
              <w:contextualSpacing/>
              <w:rPr>
                <w:rFonts w:ascii="Times New Roman" w:hAnsi="Times New Roman"/>
                <w:sz w:val="26"/>
                <w:szCs w:val="26"/>
                <w:lang w:val="sq-AL"/>
              </w:rPr>
            </w:pPr>
            <w:r w:rsidRPr="00C31607">
              <w:rPr>
                <w:rFonts w:ascii="Times New Roman" w:hAnsi="Times New Roman"/>
                <w:sz w:val="26"/>
                <w:szCs w:val="26"/>
                <w:lang w:val="sq-AL"/>
              </w:rPr>
              <w:t>8. Projektligji referon konceptet teknike, sipas strategjisë se mbetjeve, masterplanit dhe dispozit</w:t>
            </w:r>
            <w:r w:rsidR="003B0B94" w:rsidRPr="00C31607">
              <w:rPr>
                <w:rFonts w:ascii="Times New Roman" w:hAnsi="Times New Roman"/>
                <w:sz w:val="26"/>
                <w:szCs w:val="26"/>
                <w:lang w:val="sq-AL"/>
              </w:rPr>
              <w:t>ë</w:t>
            </w:r>
            <w:r w:rsidRPr="00C31607">
              <w:rPr>
                <w:rFonts w:ascii="Times New Roman" w:hAnsi="Times New Roman"/>
                <w:sz w:val="26"/>
                <w:szCs w:val="26"/>
                <w:lang w:val="sq-AL"/>
              </w:rPr>
              <w:t>s tranzitore</w:t>
            </w:r>
            <w:r w:rsidR="003B0B94" w:rsidRPr="00C31607">
              <w:rPr>
                <w:rFonts w:ascii="Times New Roman" w:hAnsi="Times New Roman"/>
                <w:sz w:val="26"/>
                <w:szCs w:val="26"/>
                <w:lang w:val="sq-AL"/>
              </w:rPr>
              <w:t>.</w:t>
            </w:r>
            <w:r w:rsidRPr="00C31607">
              <w:rPr>
                <w:rFonts w:ascii="Times New Roman" w:hAnsi="Times New Roman"/>
                <w:sz w:val="26"/>
                <w:szCs w:val="26"/>
                <w:lang w:val="sq-AL"/>
              </w:rPr>
              <w:t xml:space="preserve"> </w:t>
            </w:r>
          </w:p>
          <w:p w14:paraId="053C7EA5" w14:textId="0F766CBF" w:rsidR="00C578E6" w:rsidRPr="00C31607" w:rsidRDefault="00C578E6" w:rsidP="00C31607">
            <w:pPr>
              <w:contextualSpacing/>
              <w:rPr>
                <w:rFonts w:ascii="Times New Roman" w:hAnsi="Times New Roman"/>
                <w:sz w:val="26"/>
                <w:szCs w:val="26"/>
                <w:lang w:val="sq-AL"/>
              </w:rPr>
            </w:pPr>
            <w:r w:rsidRPr="00C31607">
              <w:rPr>
                <w:rFonts w:ascii="Times New Roman" w:hAnsi="Times New Roman"/>
                <w:sz w:val="26"/>
                <w:szCs w:val="26"/>
                <w:lang w:val="sq-AL"/>
              </w:rPr>
              <w:t>11. Dispozit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tranzitore</w:t>
            </w:r>
            <w:r w:rsidR="003B0B94" w:rsidRPr="00C31607">
              <w:rPr>
                <w:rFonts w:ascii="Times New Roman" w:hAnsi="Times New Roman"/>
                <w:sz w:val="26"/>
                <w:szCs w:val="26"/>
                <w:lang w:val="sq-AL"/>
              </w:rPr>
              <w:t>.</w:t>
            </w:r>
          </w:p>
          <w:p w14:paraId="0949C177" w14:textId="493BB068" w:rsidR="00C578E6" w:rsidRPr="00C31607" w:rsidRDefault="00C578E6" w:rsidP="00C31607">
            <w:pPr>
              <w:contextualSpacing/>
              <w:rPr>
                <w:rFonts w:ascii="Times New Roman" w:hAnsi="Times New Roman"/>
                <w:sz w:val="26"/>
                <w:szCs w:val="26"/>
                <w:lang w:val="sq-AL"/>
              </w:rPr>
            </w:pPr>
            <w:r w:rsidRPr="00C31607">
              <w:rPr>
                <w:rFonts w:ascii="Times New Roman" w:hAnsi="Times New Roman"/>
                <w:sz w:val="26"/>
                <w:szCs w:val="26"/>
                <w:lang w:val="sq-AL"/>
              </w:rPr>
              <w:t xml:space="preserve">12. Neni 73 Importi </w:t>
            </w:r>
            <w:r w:rsidR="003B0B94" w:rsidRPr="00C31607">
              <w:rPr>
                <w:rFonts w:ascii="Times New Roman" w:hAnsi="Times New Roman"/>
                <w:sz w:val="26"/>
                <w:szCs w:val="26"/>
                <w:lang w:val="sq-AL"/>
              </w:rPr>
              <w:t>ë</w:t>
            </w:r>
            <w:r w:rsidRPr="00C31607">
              <w:rPr>
                <w:rFonts w:ascii="Times New Roman" w:hAnsi="Times New Roman"/>
                <w:sz w:val="26"/>
                <w:szCs w:val="26"/>
                <w:lang w:val="sq-AL"/>
              </w:rPr>
              <w:t>sht</w:t>
            </w:r>
            <w:r w:rsidR="003B0B94" w:rsidRPr="00C31607">
              <w:rPr>
                <w:rFonts w:ascii="Times New Roman" w:hAnsi="Times New Roman"/>
                <w:sz w:val="26"/>
                <w:szCs w:val="26"/>
                <w:lang w:val="sq-AL"/>
              </w:rPr>
              <w:t>ë</w:t>
            </w:r>
            <w:r w:rsidRPr="00C31607">
              <w:rPr>
                <w:rFonts w:ascii="Times New Roman" w:hAnsi="Times New Roman"/>
                <w:sz w:val="26"/>
                <w:szCs w:val="26"/>
                <w:lang w:val="sq-AL"/>
              </w:rPr>
              <w:t xml:space="preserve"> riformuluar</w:t>
            </w:r>
            <w:r w:rsidR="003B0B94" w:rsidRPr="00C31607">
              <w:rPr>
                <w:rFonts w:ascii="Times New Roman" w:hAnsi="Times New Roman"/>
                <w:sz w:val="26"/>
                <w:szCs w:val="26"/>
                <w:lang w:val="sq-AL"/>
              </w:rPr>
              <w:t>.</w:t>
            </w:r>
          </w:p>
        </w:tc>
      </w:tr>
    </w:tbl>
    <w:p w14:paraId="4267F024" w14:textId="103EF4B0" w:rsidR="00A92832" w:rsidRPr="00C31607" w:rsidRDefault="00A92832" w:rsidP="00C31607">
      <w:pPr>
        <w:contextualSpacing/>
        <w:rPr>
          <w:rFonts w:ascii="Times New Roman" w:hAnsi="Times New Roman"/>
          <w:sz w:val="26"/>
          <w:szCs w:val="26"/>
        </w:rPr>
      </w:pPr>
    </w:p>
    <w:sectPr w:rsidR="00A92832" w:rsidRPr="00C31607" w:rsidSect="00260370">
      <w:pgSz w:w="12240" w:h="15840"/>
      <w:pgMar w:top="1440" w:right="108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F81C" w14:textId="77777777" w:rsidR="00F35B56" w:rsidRDefault="00F35B56" w:rsidP="00A92832">
      <w:r>
        <w:separator/>
      </w:r>
    </w:p>
  </w:endnote>
  <w:endnote w:type="continuationSeparator" w:id="0">
    <w:p w14:paraId="395B4930" w14:textId="77777777" w:rsidR="00F35B56" w:rsidRDefault="00F35B56" w:rsidP="00A9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064C" w14:textId="77777777" w:rsidR="00F35B56" w:rsidRDefault="00F35B56" w:rsidP="00A92832">
      <w:r>
        <w:separator/>
      </w:r>
    </w:p>
  </w:footnote>
  <w:footnote w:type="continuationSeparator" w:id="0">
    <w:p w14:paraId="3A0C784B" w14:textId="77777777" w:rsidR="00F35B56" w:rsidRDefault="00F35B56" w:rsidP="00A9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AE5"/>
    <w:multiLevelType w:val="hybridMultilevel"/>
    <w:tmpl w:val="FDA0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502"/>
    <w:multiLevelType w:val="hybridMultilevel"/>
    <w:tmpl w:val="C076F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FD2FC9"/>
    <w:multiLevelType w:val="hybridMultilevel"/>
    <w:tmpl w:val="1F369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27280"/>
    <w:multiLevelType w:val="hybridMultilevel"/>
    <w:tmpl w:val="C9BCB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D79D1"/>
    <w:multiLevelType w:val="hybridMultilevel"/>
    <w:tmpl w:val="51905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64C4D"/>
    <w:multiLevelType w:val="hybridMultilevel"/>
    <w:tmpl w:val="F8AC7028"/>
    <w:lvl w:ilvl="0" w:tplc="F7201B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17C1F5A"/>
    <w:multiLevelType w:val="hybridMultilevel"/>
    <w:tmpl w:val="D318E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47BBF"/>
    <w:multiLevelType w:val="hybridMultilevel"/>
    <w:tmpl w:val="2FD2ED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1937AC"/>
    <w:multiLevelType w:val="hybridMultilevel"/>
    <w:tmpl w:val="1B3C1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24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922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8876865">
    <w:abstractNumId w:val="1"/>
  </w:num>
  <w:num w:numId="4" w16cid:durableId="1076585240">
    <w:abstractNumId w:val="7"/>
  </w:num>
  <w:num w:numId="5" w16cid:durableId="1889562877">
    <w:abstractNumId w:val="6"/>
  </w:num>
  <w:num w:numId="6" w16cid:durableId="1257129548">
    <w:abstractNumId w:val="0"/>
  </w:num>
  <w:num w:numId="7" w16cid:durableId="372074066">
    <w:abstractNumId w:val="8"/>
  </w:num>
  <w:num w:numId="8" w16cid:durableId="1795250062">
    <w:abstractNumId w:val="3"/>
  </w:num>
  <w:num w:numId="9" w16cid:durableId="1307051600">
    <w:abstractNumId w:val="2"/>
  </w:num>
  <w:num w:numId="10" w16cid:durableId="2143692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32"/>
    <w:rsid w:val="00025352"/>
    <w:rsid w:val="000428CD"/>
    <w:rsid w:val="00070F3F"/>
    <w:rsid w:val="00090CC9"/>
    <w:rsid w:val="000B18A5"/>
    <w:rsid w:val="000C1324"/>
    <w:rsid w:val="000D671C"/>
    <w:rsid w:val="000F024B"/>
    <w:rsid w:val="0011386D"/>
    <w:rsid w:val="00114E00"/>
    <w:rsid w:val="001463FA"/>
    <w:rsid w:val="00155D65"/>
    <w:rsid w:val="001737DA"/>
    <w:rsid w:val="001864ED"/>
    <w:rsid w:val="00192F83"/>
    <w:rsid w:val="001A0F1A"/>
    <w:rsid w:val="001B47F8"/>
    <w:rsid w:val="001C1676"/>
    <w:rsid w:val="001E64B5"/>
    <w:rsid w:val="00222CBD"/>
    <w:rsid w:val="00237151"/>
    <w:rsid w:val="00260370"/>
    <w:rsid w:val="00264DAC"/>
    <w:rsid w:val="00282DBB"/>
    <w:rsid w:val="00340C3E"/>
    <w:rsid w:val="00341A2D"/>
    <w:rsid w:val="003644F4"/>
    <w:rsid w:val="0038325F"/>
    <w:rsid w:val="00394506"/>
    <w:rsid w:val="003B0B94"/>
    <w:rsid w:val="003B3A60"/>
    <w:rsid w:val="003B7E32"/>
    <w:rsid w:val="003B7ED8"/>
    <w:rsid w:val="00402025"/>
    <w:rsid w:val="00402A74"/>
    <w:rsid w:val="004341DA"/>
    <w:rsid w:val="00455E53"/>
    <w:rsid w:val="004A0E97"/>
    <w:rsid w:val="004A243A"/>
    <w:rsid w:val="004B6E67"/>
    <w:rsid w:val="004E5F26"/>
    <w:rsid w:val="004F0E78"/>
    <w:rsid w:val="00556C4F"/>
    <w:rsid w:val="00577EE9"/>
    <w:rsid w:val="005A0420"/>
    <w:rsid w:val="005A5DE7"/>
    <w:rsid w:val="005C3CC1"/>
    <w:rsid w:val="005C43BB"/>
    <w:rsid w:val="0060009A"/>
    <w:rsid w:val="006355A1"/>
    <w:rsid w:val="006724FA"/>
    <w:rsid w:val="006A71C1"/>
    <w:rsid w:val="006C53D3"/>
    <w:rsid w:val="006D7034"/>
    <w:rsid w:val="00706B73"/>
    <w:rsid w:val="0073693F"/>
    <w:rsid w:val="007C35F9"/>
    <w:rsid w:val="0080765A"/>
    <w:rsid w:val="008256F8"/>
    <w:rsid w:val="00832182"/>
    <w:rsid w:val="00853C7A"/>
    <w:rsid w:val="00895E47"/>
    <w:rsid w:val="008F44C2"/>
    <w:rsid w:val="00924F43"/>
    <w:rsid w:val="00926816"/>
    <w:rsid w:val="00947E84"/>
    <w:rsid w:val="00950B48"/>
    <w:rsid w:val="00965EBF"/>
    <w:rsid w:val="00997333"/>
    <w:rsid w:val="009A629E"/>
    <w:rsid w:val="009E6193"/>
    <w:rsid w:val="009F3E57"/>
    <w:rsid w:val="00A076ED"/>
    <w:rsid w:val="00A37532"/>
    <w:rsid w:val="00A5289E"/>
    <w:rsid w:val="00A7488C"/>
    <w:rsid w:val="00A92832"/>
    <w:rsid w:val="00A93D77"/>
    <w:rsid w:val="00AC4101"/>
    <w:rsid w:val="00AD6008"/>
    <w:rsid w:val="00AD787A"/>
    <w:rsid w:val="00AF6AF4"/>
    <w:rsid w:val="00B00392"/>
    <w:rsid w:val="00B2768B"/>
    <w:rsid w:val="00B32054"/>
    <w:rsid w:val="00B57313"/>
    <w:rsid w:val="00B60F49"/>
    <w:rsid w:val="00B875AE"/>
    <w:rsid w:val="00B97B6E"/>
    <w:rsid w:val="00BA0B23"/>
    <w:rsid w:val="00BA17E6"/>
    <w:rsid w:val="00BB456A"/>
    <w:rsid w:val="00BC24D8"/>
    <w:rsid w:val="00C0057C"/>
    <w:rsid w:val="00C1039D"/>
    <w:rsid w:val="00C208E3"/>
    <w:rsid w:val="00C246F5"/>
    <w:rsid w:val="00C31607"/>
    <w:rsid w:val="00C404A0"/>
    <w:rsid w:val="00C578E6"/>
    <w:rsid w:val="00C81BD7"/>
    <w:rsid w:val="00C91158"/>
    <w:rsid w:val="00CA58C8"/>
    <w:rsid w:val="00CB30CC"/>
    <w:rsid w:val="00D033E0"/>
    <w:rsid w:val="00D32CDB"/>
    <w:rsid w:val="00D42C29"/>
    <w:rsid w:val="00D4599A"/>
    <w:rsid w:val="00D83D09"/>
    <w:rsid w:val="00DB6E8B"/>
    <w:rsid w:val="00DC75C9"/>
    <w:rsid w:val="00DD38B5"/>
    <w:rsid w:val="00E01A85"/>
    <w:rsid w:val="00E46214"/>
    <w:rsid w:val="00E5318A"/>
    <w:rsid w:val="00E5663F"/>
    <w:rsid w:val="00E6034C"/>
    <w:rsid w:val="00E81013"/>
    <w:rsid w:val="00ED2BE3"/>
    <w:rsid w:val="00EE1E81"/>
    <w:rsid w:val="00EE5ABD"/>
    <w:rsid w:val="00F15E9A"/>
    <w:rsid w:val="00F22041"/>
    <w:rsid w:val="00F35B56"/>
    <w:rsid w:val="00F52DEA"/>
    <w:rsid w:val="00F83B02"/>
    <w:rsid w:val="00FD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7EA9"/>
  <w15:docId w15:val="{0D3638D4-E44F-48B5-9E7C-E85F69FD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832"/>
    <w:pPr>
      <w:spacing w:after="0" w:line="240" w:lineRule="auto"/>
    </w:pPr>
    <w:rPr>
      <w:rFonts w:ascii="Arial" w:eastAsia="Times New Roman" w:hAnsi="Arial"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92832"/>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A92832"/>
    <w:rPr>
      <w:rFonts w:ascii="Calibri" w:eastAsia="Times New Roman" w:hAnsi="Calibri" w:cs="Times New Roman"/>
      <w:kern w:val="0"/>
      <w:szCs w:val="20"/>
      <w:lang w:val="en-GB"/>
      <w14:ligatures w14:val="none"/>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locked/>
    <w:rsid w:val="00A92832"/>
    <w:rPr>
      <w:rFonts w:ascii="Calibri" w:eastAsia="Times New Roman" w:hAnsi="Calibri" w:cs="Times New Roman"/>
      <w:szCs w:val="20"/>
      <w:lang w:val="en-GB"/>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A92832"/>
    <w:pPr>
      <w:tabs>
        <w:tab w:val="left" w:pos="567"/>
      </w:tabs>
      <w:spacing w:after="120"/>
      <w:ind w:left="567" w:hanging="567"/>
    </w:pPr>
    <w:rPr>
      <w:rFonts w:ascii="Calibri" w:hAnsi="Calibri"/>
      <w:kern w:val="2"/>
      <w14:ligatures w14:val="standardContextual"/>
    </w:rPr>
  </w:style>
  <w:style w:type="paragraph" w:styleId="Header">
    <w:name w:val="header"/>
    <w:basedOn w:val="Normal"/>
    <w:link w:val="HeaderChar"/>
    <w:uiPriority w:val="99"/>
    <w:unhideWhenUsed/>
    <w:rsid w:val="00A92832"/>
    <w:pPr>
      <w:tabs>
        <w:tab w:val="center" w:pos="4680"/>
        <w:tab w:val="right" w:pos="9360"/>
      </w:tabs>
    </w:pPr>
  </w:style>
  <w:style w:type="character" w:customStyle="1" w:styleId="HeaderChar">
    <w:name w:val="Header Char"/>
    <w:basedOn w:val="DefaultParagraphFont"/>
    <w:link w:val="Header"/>
    <w:uiPriority w:val="99"/>
    <w:rsid w:val="00A92832"/>
    <w:rPr>
      <w:rFonts w:ascii="Arial" w:eastAsia="Times New Roman" w:hAnsi="Arial" w:cs="Times New Roman"/>
      <w:kern w:val="0"/>
      <w:szCs w:val="20"/>
      <w:lang w:val="en-GB"/>
      <w14:ligatures w14:val="none"/>
    </w:rPr>
  </w:style>
  <w:style w:type="paragraph" w:styleId="Footer">
    <w:name w:val="footer"/>
    <w:basedOn w:val="Normal"/>
    <w:link w:val="FooterChar"/>
    <w:uiPriority w:val="99"/>
    <w:unhideWhenUsed/>
    <w:rsid w:val="00A92832"/>
    <w:pPr>
      <w:tabs>
        <w:tab w:val="center" w:pos="4680"/>
        <w:tab w:val="right" w:pos="9360"/>
      </w:tabs>
    </w:pPr>
  </w:style>
  <w:style w:type="character" w:customStyle="1" w:styleId="FooterChar">
    <w:name w:val="Footer Char"/>
    <w:basedOn w:val="DefaultParagraphFont"/>
    <w:link w:val="Footer"/>
    <w:uiPriority w:val="99"/>
    <w:rsid w:val="00A92832"/>
    <w:rPr>
      <w:rFonts w:ascii="Arial" w:eastAsia="Times New Roman" w:hAnsi="Arial" w:cs="Times New Roman"/>
      <w:kern w:val="0"/>
      <w:szCs w:val="20"/>
      <w:lang w:val="en-GB"/>
      <w14:ligatures w14:val="none"/>
    </w:rPr>
  </w:style>
  <w:style w:type="table" w:styleId="TableGrid">
    <w:name w:val="Table Grid"/>
    <w:basedOn w:val="TableNormal"/>
    <w:uiPriority w:val="39"/>
    <w:rsid w:val="0017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37DA"/>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74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164E0-D905-4061-A284-92A23E02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49</Pages>
  <Words>10124</Words>
  <Characters>57707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Trezhnjeva</dc:creator>
  <cp:keywords/>
  <dc:description/>
  <cp:lastModifiedBy>Betilda Ahmeti</cp:lastModifiedBy>
  <cp:revision>18</cp:revision>
  <cp:lastPrinted>2024-12-03T10:09:00Z</cp:lastPrinted>
  <dcterms:created xsi:type="dcterms:W3CDTF">2024-12-10T09:04:00Z</dcterms:created>
  <dcterms:modified xsi:type="dcterms:W3CDTF">2025-01-14T10:24:00Z</dcterms:modified>
</cp:coreProperties>
</file>