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4675"/>
        <w:gridCol w:w="4675"/>
      </w:tblGrid>
      <w:tr w:rsidR="00881EF3" w:rsidRPr="00DD1A78" w14:paraId="47AA264A" w14:textId="77777777" w:rsidTr="00FA1E36">
        <w:tc>
          <w:tcPr>
            <w:tcW w:w="4675" w:type="dxa"/>
          </w:tcPr>
          <w:p w14:paraId="1A18E30A" w14:textId="49E6BDCE" w:rsidR="00881EF3" w:rsidRPr="00AE7EE2" w:rsidRDefault="00776261" w:rsidP="0083050C">
            <w:pPr>
              <w:jc w:val="both"/>
              <w:rPr>
                <w:rFonts w:ascii="Times New Roman" w:hAnsi="Times New Roman" w:cs="Times New Roman"/>
                <w:b/>
                <w:sz w:val="24"/>
                <w:szCs w:val="24"/>
              </w:rPr>
            </w:pPr>
            <w:r w:rsidRPr="00AE7EE2">
              <w:rPr>
                <w:rFonts w:ascii="Times New Roman" w:hAnsi="Times New Roman" w:cs="Times New Roman"/>
                <w:b/>
                <w:color w:val="231F20"/>
                <w:spacing w:val="-1"/>
                <w:sz w:val="24"/>
                <w:szCs w:val="24"/>
              </w:rPr>
              <w:t>RAPORTI I VLERËSIMIT TË NDIKIMIT</w:t>
            </w:r>
          </w:p>
        </w:tc>
        <w:tc>
          <w:tcPr>
            <w:tcW w:w="4675" w:type="dxa"/>
          </w:tcPr>
          <w:p w14:paraId="47CABC64" w14:textId="4F0D6A6B" w:rsidR="00881EF3" w:rsidRPr="00AE7EE2" w:rsidRDefault="00881EF3" w:rsidP="0083050C">
            <w:pPr>
              <w:jc w:val="both"/>
              <w:rPr>
                <w:rFonts w:ascii="Times New Roman" w:hAnsi="Times New Roman" w:cs="Times New Roman"/>
                <w:sz w:val="24"/>
                <w:szCs w:val="24"/>
                <w:highlight w:val="yellow"/>
              </w:rPr>
            </w:pPr>
          </w:p>
        </w:tc>
      </w:tr>
      <w:tr w:rsidR="00881EF3" w:rsidRPr="00DD1A78" w14:paraId="0A07B999" w14:textId="77777777" w:rsidTr="00FA1E36">
        <w:tc>
          <w:tcPr>
            <w:tcW w:w="4675" w:type="dxa"/>
          </w:tcPr>
          <w:p w14:paraId="658BB62E" w14:textId="551C0486" w:rsidR="00881EF3" w:rsidRPr="00AE7EE2" w:rsidRDefault="00776261" w:rsidP="0083050C">
            <w:pPr>
              <w:jc w:val="both"/>
              <w:rPr>
                <w:rFonts w:ascii="Times New Roman" w:hAnsi="Times New Roman" w:cs="Times New Roman"/>
                <w:b/>
                <w:sz w:val="24"/>
                <w:szCs w:val="24"/>
              </w:rPr>
            </w:pPr>
            <w:r w:rsidRPr="00AE7EE2">
              <w:rPr>
                <w:rFonts w:ascii="Times New Roman" w:hAnsi="Times New Roman" w:cs="Times New Roman"/>
                <w:b/>
                <w:sz w:val="24"/>
                <w:szCs w:val="24"/>
              </w:rPr>
              <w:t>EMËRTIMI I PROPOZIMIT TË POLITIKËS</w:t>
            </w:r>
          </w:p>
        </w:tc>
        <w:tc>
          <w:tcPr>
            <w:tcW w:w="4675" w:type="dxa"/>
          </w:tcPr>
          <w:p w14:paraId="3BD8DF9F" w14:textId="6251F275" w:rsidR="00881EF3" w:rsidRPr="00AE7EE2" w:rsidRDefault="00881EF3" w:rsidP="0083050C">
            <w:pPr>
              <w:jc w:val="both"/>
              <w:rPr>
                <w:rFonts w:ascii="Times New Roman" w:hAnsi="Times New Roman" w:cs="Times New Roman"/>
                <w:sz w:val="24"/>
                <w:szCs w:val="24"/>
              </w:rPr>
            </w:pPr>
            <w:r w:rsidRPr="00AE7EE2">
              <w:rPr>
                <w:rFonts w:ascii="Times New Roman" w:hAnsi="Times New Roman" w:cs="Times New Roman"/>
                <w:sz w:val="24"/>
                <w:szCs w:val="24"/>
              </w:rPr>
              <w:t>Projektligji për Menaxhimin e Integruar të Mbetjeve</w:t>
            </w:r>
          </w:p>
        </w:tc>
      </w:tr>
      <w:tr w:rsidR="00881EF3" w:rsidRPr="00DD1A78" w14:paraId="5CFF96F0" w14:textId="77777777" w:rsidTr="00FA1E36">
        <w:tc>
          <w:tcPr>
            <w:tcW w:w="4675" w:type="dxa"/>
          </w:tcPr>
          <w:p w14:paraId="6567C619" w14:textId="450B7EBB" w:rsidR="00881EF3" w:rsidRPr="00AE7EE2" w:rsidRDefault="00881EF3" w:rsidP="0083050C">
            <w:pPr>
              <w:jc w:val="both"/>
              <w:rPr>
                <w:rFonts w:ascii="Times New Roman" w:hAnsi="Times New Roman" w:cs="Times New Roman"/>
                <w:b/>
                <w:sz w:val="24"/>
                <w:szCs w:val="24"/>
              </w:rPr>
            </w:pPr>
            <w:r w:rsidRPr="00AE7EE2">
              <w:rPr>
                <w:rFonts w:ascii="Times New Roman" w:hAnsi="Times New Roman" w:cs="Times New Roman"/>
                <w:b/>
                <w:sz w:val="24"/>
                <w:szCs w:val="24"/>
              </w:rPr>
              <w:t>MINISTRIA UDHËHEQËSE</w:t>
            </w:r>
          </w:p>
        </w:tc>
        <w:tc>
          <w:tcPr>
            <w:tcW w:w="4675" w:type="dxa"/>
          </w:tcPr>
          <w:p w14:paraId="59278AAB" w14:textId="0A49ABEA" w:rsidR="00881EF3" w:rsidRPr="00AE7EE2" w:rsidRDefault="00881EF3" w:rsidP="0083050C">
            <w:pPr>
              <w:jc w:val="both"/>
              <w:rPr>
                <w:rFonts w:ascii="Times New Roman" w:hAnsi="Times New Roman" w:cs="Times New Roman"/>
                <w:sz w:val="24"/>
                <w:szCs w:val="24"/>
              </w:rPr>
            </w:pPr>
            <w:r w:rsidRPr="00AE7EE2">
              <w:rPr>
                <w:rFonts w:ascii="Times New Roman" w:hAnsi="Times New Roman" w:cs="Times New Roman"/>
                <w:sz w:val="24"/>
                <w:szCs w:val="24"/>
              </w:rPr>
              <w:t>Ministria e Turizmit dhe Mjedisit</w:t>
            </w:r>
          </w:p>
        </w:tc>
      </w:tr>
      <w:tr w:rsidR="00881EF3" w:rsidRPr="00DD1A78" w14:paraId="0FCC79D3" w14:textId="77777777" w:rsidTr="00FA1E36">
        <w:tc>
          <w:tcPr>
            <w:tcW w:w="4675" w:type="dxa"/>
          </w:tcPr>
          <w:p w14:paraId="544E66B4" w14:textId="67D8BD0E" w:rsidR="00881EF3" w:rsidRPr="00AE7EE2" w:rsidRDefault="00776261" w:rsidP="0083050C">
            <w:pPr>
              <w:jc w:val="both"/>
              <w:rPr>
                <w:rFonts w:ascii="Times New Roman" w:hAnsi="Times New Roman" w:cs="Times New Roman"/>
                <w:b/>
                <w:sz w:val="24"/>
                <w:szCs w:val="24"/>
              </w:rPr>
            </w:pPr>
            <w:r w:rsidRPr="00AE7EE2">
              <w:rPr>
                <w:rFonts w:ascii="Times New Roman" w:hAnsi="Times New Roman" w:cs="Times New Roman"/>
                <w:b/>
                <w:sz w:val="24"/>
                <w:szCs w:val="24"/>
              </w:rPr>
              <w:t xml:space="preserve">FAZA E POLITIKËS/VLERËSIMIT TË NDIKIMIT </w:t>
            </w:r>
          </w:p>
        </w:tc>
        <w:tc>
          <w:tcPr>
            <w:tcW w:w="4675" w:type="dxa"/>
          </w:tcPr>
          <w:p w14:paraId="5EC6E859" w14:textId="7BBB8823" w:rsidR="00881EF3" w:rsidRPr="00AE7EE2" w:rsidRDefault="00F70362" w:rsidP="0083050C">
            <w:pPr>
              <w:jc w:val="both"/>
              <w:rPr>
                <w:rFonts w:ascii="Times New Roman" w:hAnsi="Times New Roman" w:cs="Times New Roman"/>
                <w:sz w:val="24"/>
                <w:szCs w:val="24"/>
              </w:rPr>
            </w:pPr>
            <w:r>
              <w:rPr>
                <w:rFonts w:ascii="Times New Roman" w:hAnsi="Times New Roman" w:cs="Times New Roman"/>
                <w:sz w:val="24"/>
                <w:szCs w:val="24"/>
              </w:rPr>
              <w:t>Finale</w:t>
            </w:r>
          </w:p>
        </w:tc>
      </w:tr>
      <w:tr w:rsidR="00881EF3" w:rsidRPr="00DD1A78" w14:paraId="47E0D8EC" w14:textId="77777777" w:rsidTr="00FA1E36">
        <w:tc>
          <w:tcPr>
            <w:tcW w:w="4675" w:type="dxa"/>
          </w:tcPr>
          <w:p w14:paraId="2C9C2EF5" w14:textId="77777777" w:rsidR="00881EF3" w:rsidRPr="00AE7EE2" w:rsidRDefault="00881EF3" w:rsidP="0083050C">
            <w:pPr>
              <w:jc w:val="both"/>
              <w:rPr>
                <w:rFonts w:ascii="Times New Roman" w:hAnsi="Times New Roman" w:cs="Times New Roman"/>
                <w:b/>
                <w:sz w:val="24"/>
                <w:szCs w:val="24"/>
              </w:rPr>
            </w:pPr>
            <w:r w:rsidRPr="00AE7EE2">
              <w:rPr>
                <w:rFonts w:ascii="Times New Roman" w:hAnsi="Times New Roman" w:cs="Times New Roman"/>
                <w:b/>
                <w:sz w:val="24"/>
                <w:szCs w:val="24"/>
              </w:rPr>
              <w:t>BURIMI I PROPOZIMIT TË POLITIKËS</w:t>
            </w:r>
          </w:p>
          <w:p w14:paraId="326A3ED0" w14:textId="77777777" w:rsidR="00881EF3" w:rsidRPr="00AE7EE2" w:rsidRDefault="00881EF3" w:rsidP="0083050C">
            <w:pPr>
              <w:jc w:val="both"/>
              <w:rPr>
                <w:rFonts w:ascii="Times New Roman" w:hAnsi="Times New Roman" w:cs="Times New Roman"/>
                <w:b/>
                <w:sz w:val="24"/>
                <w:szCs w:val="24"/>
              </w:rPr>
            </w:pPr>
          </w:p>
        </w:tc>
        <w:tc>
          <w:tcPr>
            <w:tcW w:w="4675" w:type="dxa"/>
          </w:tcPr>
          <w:p w14:paraId="30F87D04" w14:textId="53E36472" w:rsidR="00881EF3" w:rsidRPr="00AE7EE2" w:rsidRDefault="00881EF3" w:rsidP="0083050C">
            <w:pPr>
              <w:jc w:val="both"/>
              <w:rPr>
                <w:rFonts w:ascii="Times New Roman" w:hAnsi="Times New Roman" w:cs="Times New Roman"/>
                <w:sz w:val="24"/>
                <w:szCs w:val="24"/>
              </w:rPr>
            </w:pPr>
            <w:r w:rsidRPr="00AE7EE2">
              <w:rPr>
                <w:rFonts w:ascii="Times New Roman" w:hAnsi="Times New Roman" w:cs="Times New Roman"/>
                <w:sz w:val="24"/>
                <w:szCs w:val="24"/>
              </w:rPr>
              <w:t>Transpozimi i ligjit vendas/BE</w:t>
            </w:r>
          </w:p>
        </w:tc>
      </w:tr>
      <w:tr w:rsidR="00881EF3" w:rsidRPr="00DD1A78" w14:paraId="6B1307F0" w14:textId="77777777" w:rsidTr="00FA1E36">
        <w:tc>
          <w:tcPr>
            <w:tcW w:w="4675" w:type="dxa"/>
          </w:tcPr>
          <w:p w14:paraId="7C643250" w14:textId="77777777" w:rsidR="00881EF3" w:rsidRPr="00AE7EE2" w:rsidRDefault="00881EF3" w:rsidP="0083050C">
            <w:pPr>
              <w:jc w:val="both"/>
              <w:rPr>
                <w:rFonts w:ascii="Times New Roman" w:hAnsi="Times New Roman" w:cs="Times New Roman"/>
                <w:b/>
                <w:sz w:val="24"/>
                <w:szCs w:val="24"/>
              </w:rPr>
            </w:pPr>
            <w:r w:rsidRPr="00AE7EE2">
              <w:rPr>
                <w:rFonts w:ascii="Times New Roman" w:hAnsi="Times New Roman" w:cs="Times New Roman"/>
                <w:b/>
                <w:sz w:val="24"/>
                <w:szCs w:val="24"/>
              </w:rPr>
              <w:t>DIREKTIVA/RREGULLORE E BE-së</w:t>
            </w:r>
          </w:p>
          <w:p w14:paraId="17EEA0BE" w14:textId="77777777" w:rsidR="00881EF3" w:rsidRPr="00AE7EE2" w:rsidRDefault="00881EF3" w:rsidP="0083050C">
            <w:pPr>
              <w:jc w:val="both"/>
              <w:rPr>
                <w:rFonts w:ascii="Times New Roman" w:hAnsi="Times New Roman" w:cs="Times New Roman"/>
                <w:b/>
                <w:sz w:val="24"/>
                <w:szCs w:val="24"/>
              </w:rPr>
            </w:pPr>
          </w:p>
        </w:tc>
        <w:tc>
          <w:tcPr>
            <w:tcW w:w="4675" w:type="dxa"/>
          </w:tcPr>
          <w:p w14:paraId="47142E75" w14:textId="4061DEE2" w:rsidR="00881EF3" w:rsidRPr="00AE7EE2" w:rsidRDefault="00881EF3" w:rsidP="0083050C">
            <w:pPr>
              <w:jc w:val="both"/>
              <w:rPr>
                <w:rFonts w:ascii="Times New Roman" w:hAnsi="Times New Roman" w:cs="Times New Roman"/>
                <w:sz w:val="24"/>
                <w:szCs w:val="24"/>
              </w:rPr>
            </w:pPr>
            <w:r w:rsidRPr="00AE7EE2">
              <w:rPr>
                <w:rFonts w:ascii="Times New Roman" w:hAnsi="Times New Roman" w:cs="Times New Roman"/>
                <w:sz w:val="24"/>
                <w:szCs w:val="24"/>
              </w:rPr>
              <w:t>Direktiva 2008/98/</w:t>
            </w:r>
            <w:r w:rsidR="00612169">
              <w:rPr>
                <w:rFonts w:ascii="Times New Roman" w:hAnsi="Times New Roman" w:cs="Times New Roman"/>
                <w:sz w:val="24"/>
                <w:szCs w:val="24"/>
              </w:rPr>
              <w:t>KE</w:t>
            </w:r>
            <w:r w:rsidRPr="00AE7EE2">
              <w:rPr>
                <w:rFonts w:ascii="Times New Roman" w:hAnsi="Times New Roman" w:cs="Times New Roman"/>
                <w:sz w:val="24"/>
                <w:szCs w:val="24"/>
              </w:rPr>
              <w:t xml:space="preserve"> e Parlamentit Evropian dhe e Këshillit e datës 19 nëntor 2008 mbi mbetjet dhe shfuqizimin e disa direktivave</w:t>
            </w:r>
          </w:p>
          <w:p w14:paraId="2E147B44" w14:textId="77777777" w:rsidR="00951EA4" w:rsidRPr="00AE7EE2" w:rsidRDefault="00951EA4" w:rsidP="0083050C">
            <w:pPr>
              <w:jc w:val="both"/>
              <w:rPr>
                <w:rFonts w:ascii="Times New Roman" w:hAnsi="Times New Roman" w:cs="Times New Roman"/>
                <w:sz w:val="24"/>
                <w:szCs w:val="24"/>
              </w:rPr>
            </w:pPr>
          </w:p>
          <w:p w14:paraId="6BFCD890" w14:textId="42A2E5C0" w:rsidR="00951EA4" w:rsidRPr="00AE7EE2" w:rsidRDefault="00B0531C" w:rsidP="0083050C">
            <w:pPr>
              <w:jc w:val="both"/>
              <w:rPr>
                <w:rFonts w:ascii="Times New Roman" w:hAnsi="Times New Roman" w:cs="Times New Roman"/>
                <w:sz w:val="24"/>
                <w:szCs w:val="24"/>
              </w:rPr>
            </w:pPr>
            <w:r w:rsidRPr="00AE7EE2">
              <w:rPr>
                <w:rFonts w:ascii="Times New Roman" w:hAnsi="Times New Roman" w:cs="Times New Roman"/>
                <w:sz w:val="24"/>
                <w:szCs w:val="24"/>
              </w:rPr>
              <w:t>Disa dispozita specifike të Direktivës së BE-së për L</w:t>
            </w:r>
            <w:r w:rsidR="003D7782" w:rsidRPr="00AE7EE2">
              <w:rPr>
                <w:rFonts w:ascii="Times New Roman" w:hAnsi="Times New Roman" w:cs="Times New Roman"/>
                <w:sz w:val="24"/>
                <w:szCs w:val="24"/>
              </w:rPr>
              <w:t>e</w:t>
            </w:r>
            <w:r w:rsidRPr="00AE7EE2">
              <w:rPr>
                <w:rFonts w:ascii="Times New Roman" w:hAnsi="Times New Roman" w:cs="Times New Roman"/>
                <w:sz w:val="24"/>
                <w:szCs w:val="24"/>
              </w:rPr>
              <w:t xml:space="preserve">ndfillin, Direktivës </w:t>
            </w:r>
            <w:r w:rsidR="00066C15">
              <w:rPr>
                <w:rFonts w:ascii="Times New Roman" w:hAnsi="Times New Roman" w:cs="Times New Roman"/>
                <w:sz w:val="24"/>
                <w:szCs w:val="24"/>
              </w:rPr>
              <w:t>së Emetimeve Industriale</w:t>
            </w:r>
            <w:r w:rsidR="00066C15"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(në lidhje me </w:t>
            </w:r>
            <w:r w:rsidR="009E1E5F" w:rsidRPr="00AE7EE2">
              <w:rPr>
                <w:rFonts w:ascii="Times New Roman" w:hAnsi="Times New Roman" w:cs="Times New Roman"/>
                <w:sz w:val="24"/>
                <w:szCs w:val="24"/>
              </w:rPr>
              <w:t>incinerimin</w:t>
            </w:r>
            <w:r w:rsidRPr="00AE7EE2">
              <w:rPr>
                <w:rFonts w:ascii="Times New Roman" w:hAnsi="Times New Roman" w:cs="Times New Roman"/>
                <w:sz w:val="24"/>
                <w:szCs w:val="24"/>
              </w:rPr>
              <w:t xml:space="preserve"> e mbetjeve), </w:t>
            </w:r>
            <w:r w:rsidR="00066C15">
              <w:rPr>
                <w:rFonts w:ascii="Times New Roman" w:hAnsi="Times New Roman" w:cs="Times New Roman"/>
                <w:sz w:val="24"/>
                <w:szCs w:val="24"/>
              </w:rPr>
              <w:t>Direktivës së Ambalazheve dhe mbetjeve të ambalazheve</w:t>
            </w:r>
            <w:r w:rsidRPr="00AE7EE2">
              <w:rPr>
                <w:rFonts w:ascii="Times New Roman" w:hAnsi="Times New Roman" w:cs="Times New Roman"/>
                <w:sz w:val="24"/>
                <w:szCs w:val="24"/>
              </w:rPr>
              <w:t xml:space="preserve">, </w:t>
            </w:r>
            <w:r w:rsidR="00A60EAF">
              <w:rPr>
                <w:rFonts w:ascii="Times New Roman" w:hAnsi="Times New Roman" w:cs="Times New Roman"/>
                <w:sz w:val="24"/>
                <w:szCs w:val="24"/>
              </w:rPr>
              <w:t xml:space="preserve">Rregullores </w:t>
            </w:r>
            <w:r w:rsidR="00066C15">
              <w:rPr>
                <w:rFonts w:ascii="Times New Roman" w:hAnsi="Times New Roman" w:cs="Times New Roman"/>
                <w:sz w:val="24"/>
                <w:szCs w:val="24"/>
              </w:rPr>
              <w:t>së</w:t>
            </w:r>
            <w:r w:rsidR="00DE3C4B" w:rsidRPr="00AE7EE2">
              <w:rPr>
                <w:rFonts w:ascii="Times New Roman" w:hAnsi="Times New Roman" w:cs="Times New Roman"/>
                <w:sz w:val="24"/>
                <w:szCs w:val="24"/>
              </w:rPr>
              <w:t xml:space="preserve"> mbetjeve </w:t>
            </w:r>
            <w:r w:rsidR="006D126A" w:rsidRPr="00AE7EE2">
              <w:rPr>
                <w:rFonts w:ascii="Times New Roman" w:hAnsi="Times New Roman" w:cs="Times New Roman"/>
                <w:sz w:val="24"/>
                <w:szCs w:val="24"/>
              </w:rPr>
              <w:t xml:space="preserve">të pajisjeve </w:t>
            </w:r>
            <w:r w:rsidR="00DE3C4B" w:rsidRPr="00AE7EE2">
              <w:rPr>
                <w:rFonts w:ascii="Times New Roman" w:hAnsi="Times New Roman" w:cs="Times New Roman"/>
                <w:sz w:val="24"/>
                <w:szCs w:val="24"/>
              </w:rPr>
              <w:t>elektrike dhe elektronike</w:t>
            </w:r>
            <w:r w:rsidRPr="00AE7EE2">
              <w:rPr>
                <w:rFonts w:ascii="Times New Roman" w:hAnsi="Times New Roman" w:cs="Times New Roman"/>
                <w:sz w:val="24"/>
                <w:szCs w:val="24"/>
              </w:rPr>
              <w:t>, Direktiv</w:t>
            </w:r>
            <w:r w:rsidR="00066C15">
              <w:rPr>
                <w:rFonts w:ascii="Times New Roman" w:hAnsi="Times New Roman" w:cs="Times New Roman"/>
                <w:sz w:val="24"/>
                <w:szCs w:val="24"/>
              </w:rPr>
              <w:t>ës së</w:t>
            </w:r>
            <w:r w:rsidR="00FA1E36" w:rsidRPr="00AE7EE2">
              <w:rPr>
                <w:rFonts w:ascii="Times New Roman" w:hAnsi="Times New Roman" w:cs="Times New Roman"/>
                <w:sz w:val="24"/>
                <w:szCs w:val="24"/>
              </w:rPr>
              <w:t xml:space="preserve"> produkteve plastike njëpërdorimshe</w:t>
            </w:r>
            <w:r w:rsidRPr="00AE7EE2">
              <w:rPr>
                <w:rFonts w:ascii="Times New Roman" w:hAnsi="Times New Roman" w:cs="Times New Roman"/>
                <w:sz w:val="24"/>
                <w:szCs w:val="24"/>
              </w:rPr>
              <w:t>,</w:t>
            </w:r>
            <w:r w:rsidR="00066C15">
              <w:rPr>
                <w:rFonts w:ascii="Times New Roman" w:hAnsi="Times New Roman" w:cs="Times New Roman"/>
                <w:sz w:val="24"/>
                <w:szCs w:val="24"/>
              </w:rPr>
              <w:t xml:space="preserve"> Rregullores së baterive dhe mbetjeve të baterive, Rregullores së dërgesave të mbetjeve</w:t>
            </w:r>
            <w:r w:rsidRPr="00AE7EE2">
              <w:rPr>
                <w:rFonts w:ascii="Times New Roman" w:hAnsi="Times New Roman" w:cs="Times New Roman"/>
                <w:sz w:val="24"/>
                <w:szCs w:val="24"/>
              </w:rPr>
              <w:t>.</w:t>
            </w:r>
          </w:p>
          <w:p w14:paraId="389945AE" w14:textId="7CCF5661" w:rsidR="009206C2" w:rsidRPr="00AE7EE2" w:rsidRDefault="009206C2" w:rsidP="0083050C">
            <w:pPr>
              <w:jc w:val="both"/>
              <w:rPr>
                <w:rFonts w:ascii="Times New Roman" w:hAnsi="Times New Roman" w:cs="Times New Roman"/>
                <w:sz w:val="24"/>
                <w:szCs w:val="24"/>
              </w:rPr>
            </w:pPr>
          </w:p>
        </w:tc>
      </w:tr>
      <w:tr w:rsidR="00881EF3" w:rsidRPr="00DD1A78" w14:paraId="781C745C" w14:textId="77777777" w:rsidTr="00FA1E36">
        <w:tc>
          <w:tcPr>
            <w:tcW w:w="4675" w:type="dxa"/>
          </w:tcPr>
          <w:p w14:paraId="389C6FDE" w14:textId="7C5300B3" w:rsidR="00881EF3" w:rsidRPr="00AE7EE2" w:rsidRDefault="00881EF3" w:rsidP="0083050C">
            <w:pPr>
              <w:jc w:val="both"/>
              <w:rPr>
                <w:rFonts w:ascii="Times New Roman" w:hAnsi="Times New Roman" w:cs="Times New Roman"/>
                <w:b/>
                <w:sz w:val="24"/>
                <w:szCs w:val="24"/>
              </w:rPr>
            </w:pPr>
            <w:r w:rsidRPr="00AE7EE2">
              <w:rPr>
                <w:rFonts w:ascii="Times New Roman" w:hAnsi="Times New Roman" w:cs="Times New Roman"/>
                <w:b/>
                <w:sz w:val="24"/>
                <w:szCs w:val="24"/>
              </w:rPr>
              <w:t>PUBLIKIME DHE STRATEGJITË</w:t>
            </w:r>
            <w:r w:rsidR="00776261" w:rsidRPr="00AE7EE2">
              <w:rPr>
                <w:rFonts w:ascii="Times New Roman" w:hAnsi="Times New Roman" w:cs="Times New Roman"/>
                <w:b/>
                <w:sz w:val="24"/>
                <w:szCs w:val="24"/>
              </w:rPr>
              <w:t xml:space="preserve"> E</w:t>
            </w:r>
            <w:r w:rsidRPr="00AE7EE2">
              <w:rPr>
                <w:rFonts w:ascii="Times New Roman" w:hAnsi="Times New Roman" w:cs="Times New Roman"/>
                <w:b/>
                <w:sz w:val="24"/>
                <w:szCs w:val="24"/>
              </w:rPr>
              <w:t xml:space="preserve"> LIDHURA</w:t>
            </w:r>
          </w:p>
          <w:p w14:paraId="54247953" w14:textId="77777777" w:rsidR="00881EF3" w:rsidRPr="00AE7EE2" w:rsidRDefault="00881EF3" w:rsidP="0083050C">
            <w:pPr>
              <w:jc w:val="both"/>
              <w:rPr>
                <w:rFonts w:ascii="Times New Roman" w:hAnsi="Times New Roman" w:cs="Times New Roman"/>
                <w:b/>
                <w:sz w:val="24"/>
                <w:szCs w:val="24"/>
              </w:rPr>
            </w:pPr>
          </w:p>
        </w:tc>
        <w:tc>
          <w:tcPr>
            <w:tcW w:w="4675" w:type="dxa"/>
          </w:tcPr>
          <w:p w14:paraId="164F37CD" w14:textId="18017A76" w:rsidR="00881EF3" w:rsidRPr="00AE7EE2" w:rsidRDefault="00E56FB7" w:rsidP="0083050C">
            <w:pPr>
              <w:jc w:val="both"/>
              <w:rPr>
                <w:rFonts w:ascii="Times New Roman" w:hAnsi="Times New Roman" w:cs="Times New Roman"/>
                <w:sz w:val="24"/>
                <w:szCs w:val="24"/>
              </w:rPr>
            </w:pPr>
            <w:r w:rsidRPr="00AE7EE2">
              <w:rPr>
                <w:rFonts w:ascii="Times New Roman" w:hAnsi="Times New Roman" w:cs="Times New Roman"/>
                <w:sz w:val="24"/>
                <w:szCs w:val="24"/>
              </w:rPr>
              <w:t>Strategjia Komb</w:t>
            </w:r>
            <w:r w:rsidR="009F4BF8" w:rsidRPr="00DD1A78">
              <w:rPr>
                <w:rFonts w:ascii="Times New Roman" w:hAnsi="Times New Roman" w:cs="Times New Roman"/>
                <w:sz w:val="24"/>
                <w:szCs w:val="24"/>
              </w:rPr>
              <w:t>ë</w:t>
            </w:r>
            <w:r w:rsidRPr="00AE7EE2">
              <w:rPr>
                <w:rFonts w:ascii="Times New Roman" w:hAnsi="Times New Roman" w:cs="Times New Roman"/>
                <w:sz w:val="24"/>
                <w:szCs w:val="24"/>
              </w:rPr>
              <w:t>tare e Menaxhimit t</w:t>
            </w:r>
            <w:r w:rsidR="009F4BF8" w:rsidRPr="00DD1A78">
              <w:rPr>
                <w:rFonts w:ascii="Times New Roman" w:hAnsi="Times New Roman" w:cs="Times New Roman"/>
                <w:sz w:val="24"/>
                <w:szCs w:val="24"/>
              </w:rPr>
              <w:t>ë</w:t>
            </w:r>
            <w:r w:rsidRPr="00AE7EE2">
              <w:rPr>
                <w:rFonts w:ascii="Times New Roman" w:hAnsi="Times New Roman" w:cs="Times New Roman"/>
                <w:sz w:val="24"/>
                <w:szCs w:val="24"/>
              </w:rPr>
              <w:t xml:space="preserve"> Integruar t</w:t>
            </w:r>
            <w:r w:rsidR="009F4BF8" w:rsidRPr="00DD1A78">
              <w:rPr>
                <w:rFonts w:ascii="Times New Roman" w:hAnsi="Times New Roman" w:cs="Times New Roman"/>
                <w:sz w:val="24"/>
                <w:szCs w:val="24"/>
              </w:rPr>
              <w:t>ë</w:t>
            </w:r>
            <w:r w:rsidRPr="00AE7EE2">
              <w:rPr>
                <w:rFonts w:ascii="Times New Roman" w:hAnsi="Times New Roman" w:cs="Times New Roman"/>
                <w:sz w:val="24"/>
                <w:szCs w:val="24"/>
              </w:rPr>
              <w:t xml:space="preserve"> Mbetjeve dhe Plani Komb</w:t>
            </w:r>
            <w:r w:rsidR="009F4BF8" w:rsidRPr="00DD1A78">
              <w:rPr>
                <w:rFonts w:ascii="Times New Roman" w:hAnsi="Times New Roman" w:cs="Times New Roman"/>
                <w:sz w:val="24"/>
                <w:szCs w:val="24"/>
              </w:rPr>
              <w:t>ë</w:t>
            </w:r>
            <w:r w:rsidRPr="00AE7EE2">
              <w:rPr>
                <w:rFonts w:ascii="Times New Roman" w:hAnsi="Times New Roman" w:cs="Times New Roman"/>
                <w:sz w:val="24"/>
                <w:szCs w:val="24"/>
              </w:rPr>
              <w:t xml:space="preserve">tar i Veprimit 2020 </w:t>
            </w:r>
            <w:r w:rsidR="00111D4A" w:rsidRPr="00AE7EE2">
              <w:rPr>
                <w:rFonts w:ascii="Times New Roman" w:hAnsi="Times New Roman" w:cs="Times New Roman"/>
                <w:sz w:val="24"/>
                <w:szCs w:val="24"/>
              </w:rPr>
              <w:t>–</w:t>
            </w:r>
            <w:r w:rsidRPr="00AE7EE2">
              <w:rPr>
                <w:rFonts w:ascii="Times New Roman" w:hAnsi="Times New Roman" w:cs="Times New Roman"/>
                <w:sz w:val="24"/>
                <w:szCs w:val="24"/>
              </w:rPr>
              <w:t xml:space="preserve"> 2035</w:t>
            </w:r>
            <w:r w:rsidR="00111D4A" w:rsidRPr="00AE7EE2">
              <w:rPr>
                <w:rFonts w:ascii="Times New Roman" w:hAnsi="Times New Roman" w:cs="Times New Roman"/>
                <w:sz w:val="24"/>
                <w:szCs w:val="24"/>
              </w:rPr>
              <w:t xml:space="preserve"> </w:t>
            </w:r>
            <w:r w:rsidR="00BB0063" w:rsidRPr="00AE7EE2">
              <w:rPr>
                <w:rFonts w:ascii="Times New Roman" w:hAnsi="Times New Roman" w:cs="Times New Roman"/>
                <w:sz w:val="24"/>
                <w:szCs w:val="24"/>
              </w:rPr>
              <w:t xml:space="preserve">- </w:t>
            </w:r>
            <w:hyperlink r:id="rId8" w:history="1">
              <w:r w:rsidR="00BB0063" w:rsidRPr="00AE7EE2">
                <w:rPr>
                  <w:rStyle w:val="Hyperlink"/>
                  <w:rFonts w:ascii="Times New Roman" w:hAnsi="Times New Roman" w:cs="Times New Roman"/>
                  <w:sz w:val="24"/>
                  <w:szCs w:val="24"/>
                </w:rPr>
                <w:t>Dokumenti-i-Politikave-Strategjike_AL.pdf (turizmi.gov.al)</w:t>
              </w:r>
            </w:hyperlink>
          </w:p>
        </w:tc>
      </w:tr>
      <w:tr w:rsidR="00881EF3" w:rsidRPr="00DD1A78" w14:paraId="6BD10A96" w14:textId="77777777" w:rsidTr="00FA1E36">
        <w:tc>
          <w:tcPr>
            <w:tcW w:w="4675" w:type="dxa"/>
          </w:tcPr>
          <w:p w14:paraId="119CA24E" w14:textId="77777777" w:rsidR="00881EF3" w:rsidRPr="00AE7EE2" w:rsidRDefault="00881EF3" w:rsidP="0083050C">
            <w:pPr>
              <w:jc w:val="both"/>
              <w:rPr>
                <w:rFonts w:ascii="Times New Roman" w:hAnsi="Times New Roman" w:cs="Times New Roman"/>
                <w:b/>
                <w:sz w:val="24"/>
                <w:szCs w:val="24"/>
              </w:rPr>
            </w:pPr>
            <w:r w:rsidRPr="00AE7EE2">
              <w:rPr>
                <w:rFonts w:ascii="Times New Roman" w:hAnsi="Times New Roman" w:cs="Times New Roman"/>
                <w:b/>
                <w:sz w:val="24"/>
                <w:szCs w:val="24"/>
              </w:rPr>
              <w:t>DATA E KONSULTIMIT PUBLIK</w:t>
            </w:r>
          </w:p>
          <w:p w14:paraId="76A8D2CC" w14:textId="77777777" w:rsidR="00881EF3" w:rsidRPr="00AE7EE2" w:rsidRDefault="00881EF3" w:rsidP="0083050C">
            <w:pPr>
              <w:jc w:val="both"/>
              <w:rPr>
                <w:rFonts w:ascii="Times New Roman" w:hAnsi="Times New Roman" w:cs="Times New Roman"/>
                <w:b/>
                <w:sz w:val="24"/>
                <w:szCs w:val="24"/>
              </w:rPr>
            </w:pPr>
          </w:p>
        </w:tc>
        <w:tc>
          <w:tcPr>
            <w:tcW w:w="4675" w:type="dxa"/>
          </w:tcPr>
          <w:p w14:paraId="45ABD32C" w14:textId="03A85DE6" w:rsidR="00881EF3" w:rsidRPr="00AE7EE2" w:rsidRDefault="00FC68EB" w:rsidP="0083050C">
            <w:pPr>
              <w:jc w:val="both"/>
              <w:rPr>
                <w:rFonts w:ascii="Times New Roman" w:hAnsi="Times New Roman" w:cs="Times New Roman"/>
                <w:sz w:val="24"/>
                <w:szCs w:val="24"/>
              </w:rPr>
            </w:pPr>
            <w:r>
              <w:rPr>
                <w:rFonts w:ascii="Times New Roman" w:hAnsi="Times New Roman" w:cs="Times New Roman"/>
                <w:sz w:val="24"/>
                <w:szCs w:val="24"/>
              </w:rPr>
              <w:t>20.</w:t>
            </w:r>
            <w:r w:rsidR="00066C15">
              <w:rPr>
                <w:rFonts w:ascii="Times New Roman" w:hAnsi="Times New Roman" w:cs="Times New Roman"/>
                <w:sz w:val="24"/>
                <w:szCs w:val="24"/>
              </w:rPr>
              <w:t>0</w:t>
            </w:r>
            <w:r>
              <w:rPr>
                <w:rFonts w:ascii="Times New Roman" w:hAnsi="Times New Roman" w:cs="Times New Roman"/>
                <w:sz w:val="24"/>
                <w:szCs w:val="24"/>
              </w:rPr>
              <w:t>8.2024-17.</w:t>
            </w:r>
            <w:r w:rsidR="00066C15">
              <w:rPr>
                <w:rFonts w:ascii="Times New Roman" w:hAnsi="Times New Roman" w:cs="Times New Roman"/>
                <w:sz w:val="24"/>
                <w:szCs w:val="24"/>
              </w:rPr>
              <w:t>0</w:t>
            </w:r>
            <w:r>
              <w:rPr>
                <w:rFonts w:ascii="Times New Roman" w:hAnsi="Times New Roman" w:cs="Times New Roman"/>
                <w:sz w:val="24"/>
                <w:szCs w:val="24"/>
              </w:rPr>
              <w:t>9.2024</w:t>
            </w:r>
          </w:p>
        </w:tc>
      </w:tr>
      <w:tr w:rsidR="00881EF3" w:rsidRPr="00DD1A78" w14:paraId="23EB3D6B" w14:textId="77777777" w:rsidTr="00FA1E36">
        <w:tc>
          <w:tcPr>
            <w:tcW w:w="4675" w:type="dxa"/>
          </w:tcPr>
          <w:p w14:paraId="455706EC" w14:textId="77777777" w:rsidR="00881EF3" w:rsidRPr="00AE7EE2" w:rsidRDefault="00881EF3" w:rsidP="0083050C">
            <w:pPr>
              <w:jc w:val="both"/>
              <w:rPr>
                <w:rFonts w:ascii="Times New Roman" w:hAnsi="Times New Roman" w:cs="Times New Roman"/>
                <w:b/>
                <w:sz w:val="24"/>
                <w:szCs w:val="24"/>
              </w:rPr>
            </w:pPr>
            <w:r w:rsidRPr="00AE7EE2">
              <w:rPr>
                <w:rFonts w:ascii="Times New Roman" w:hAnsi="Times New Roman" w:cs="Times New Roman"/>
                <w:b/>
                <w:sz w:val="24"/>
                <w:szCs w:val="24"/>
              </w:rPr>
              <w:t>DATA E VLERËSIMIT TË NDIKIMIT</w:t>
            </w:r>
          </w:p>
          <w:p w14:paraId="54509CFD" w14:textId="77777777" w:rsidR="00881EF3" w:rsidRPr="00AE7EE2" w:rsidRDefault="00881EF3" w:rsidP="0083050C">
            <w:pPr>
              <w:jc w:val="both"/>
              <w:rPr>
                <w:rFonts w:ascii="Times New Roman" w:hAnsi="Times New Roman" w:cs="Times New Roman"/>
                <w:b/>
                <w:sz w:val="24"/>
                <w:szCs w:val="24"/>
              </w:rPr>
            </w:pPr>
          </w:p>
        </w:tc>
        <w:tc>
          <w:tcPr>
            <w:tcW w:w="4675" w:type="dxa"/>
          </w:tcPr>
          <w:p w14:paraId="33A389D3" w14:textId="7B36E214" w:rsidR="00881EF3" w:rsidRPr="00AE7EE2" w:rsidRDefault="00E621E2" w:rsidP="0083050C">
            <w:pPr>
              <w:jc w:val="both"/>
              <w:rPr>
                <w:rFonts w:ascii="Times New Roman" w:hAnsi="Times New Roman" w:cs="Times New Roman"/>
                <w:sz w:val="24"/>
                <w:szCs w:val="24"/>
              </w:rPr>
            </w:pPr>
            <w:r>
              <w:rPr>
                <w:rFonts w:ascii="Times New Roman" w:hAnsi="Times New Roman" w:cs="Times New Roman"/>
                <w:sz w:val="24"/>
                <w:szCs w:val="24"/>
              </w:rPr>
              <w:t>3.4.2025</w:t>
            </w:r>
          </w:p>
        </w:tc>
      </w:tr>
      <w:tr w:rsidR="00881EF3" w:rsidRPr="00DD1A78" w14:paraId="655D8EDB" w14:textId="77777777" w:rsidTr="00FA1E36">
        <w:tc>
          <w:tcPr>
            <w:tcW w:w="4675" w:type="dxa"/>
          </w:tcPr>
          <w:p w14:paraId="1532A5ED" w14:textId="77777777" w:rsidR="00776261" w:rsidRPr="00AE7EE2" w:rsidRDefault="00776261" w:rsidP="0083050C">
            <w:pPr>
              <w:jc w:val="both"/>
              <w:rPr>
                <w:rFonts w:ascii="Times New Roman" w:hAnsi="Times New Roman" w:cs="Times New Roman"/>
                <w:b/>
                <w:sz w:val="24"/>
                <w:szCs w:val="24"/>
              </w:rPr>
            </w:pPr>
            <w:r w:rsidRPr="00AE7EE2">
              <w:rPr>
                <w:rFonts w:ascii="Times New Roman" w:hAnsi="Times New Roman" w:cs="Times New Roman"/>
                <w:b/>
                <w:sz w:val="24"/>
                <w:szCs w:val="24"/>
              </w:rPr>
              <w:t xml:space="preserve">A E KA SHQYRTUAR KRYEMINISTRIA VLERËSIMIN E NDIKIMIT? </w:t>
            </w:r>
          </w:p>
          <w:p w14:paraId="6D54B0E6" w14:textId="5AC6BC4C" w:rsidR="00881EF3" w:rsidRPr="00AE7EE2" w:rsidRDefault="00881EF3" w:rsidP="0083050C">
            <w:pPr>
              <w:jc w:val="both"/>
              <w:rPr>
                <w:rFonts w:ascii="Times New Roman" w:hAnsi="Times New Roman" w:cs="Times New Roman"/>
                <w:b/>
                <w:sz w:val="24"/>
                <w:szCs w:val="24"/>
              </w:rPr>
            </w:pPr>
            <w:r w:rsidRPr="00AE7EE2">
              <w:rPr>
                <w:rFonts w:ascii="Times New Roman" w:hAnsi="Times New Roman" w:cs="Times New Roman"/>
                <w:b/>
                <w:sz w:val="24"/>
                <w:szCs w:val="24"/>
              </w:rPr>
              <w:t xml:space="preserve">NËSE PO, </w:t>
            </w:r>
            <w:r w:rsidR="00F27F13" w:rsidRPr="00AE7EE2">
              <w:rPr>
                <w:rFonts w:ascii="Times New Roman" w:hAnsi="Times New Roman" w:cs="Times New Roman"/>
                <w:b/>
                <w:sz w:val="24"/>
                <w:szCs w:val="24"/>
              </w:rPr>
              <w:t>VENDOSNI</w:t>
            </w:r>
            <w:r w:rsidRPr="00AE7EE2">
              <w:rPr>
                <w:rFonts w:ascii="Times New Roman" w:hAnsi="Times New Roman" w:cs="Times New Roman"/>
                <w:b/>
                <w:sz w:val="24"/>
                <w:szCs w:val="24"/>
              </w:rPr>
              <w:t xml:space="preserve"> DATËN E </w:t>
            </w:r>
            <w:r w:rsidR="00F27F13" w:rsidRPr="00AE7EE2">
              <w:rPr>
                <w:rFonts w:ascii="Times New Roman" w:hAnsi="Times New Roman" w:cs="Times New Roman"/>
                <w:b/>
                <w:sz w:val="24"/>
                <w:szCs w:val="24"/>
              </w:rPr>
              <w:t xml:space="preserve">SHQYRTIMIT </w:t>
            </w:r>
          </w:p>
          <w:p w14:paraId="129FFC94" w14:textId="77777777" w:rsidR="00881EF3" w:rsidRPr="00AE7EE2" w:rsidRDefault="00881EF3" w:rsidP="0083050C">
            <w:pPr>
              <w:jc w:val="both"/>
              <w:rPr>
                <w:rFonts w:ascii="Times New Roman" w:hAnsi="Times New Roman" w:cs="Times New Roman"/>
                <w:b/>
                <w:sz w:val="24"/>
                <w:szCs w:val="24"/>
              </w:rPr>
            </w:pPr>
          </w:p>
        </w:tc>
        <w:tc>
          <w:tcPr>
            <w:tcW w:w="4675" w:type="dxa"/>
          </w:tcPr>
          <w:p w14:paraId="5DD3DFFF" w14:textId="77777777" w:rsidR="00881EF3" w:rsidRDefault="00881EF3" w:rsidP="0083050C">
            <w:pPr>
              <w:jc w:val="both"/>
              <w:rPr>
                <w:rFonts w:ascii="Times New Roman" w:hAnsi="Times New Roman" w:cs="Times New Roman"/>
                <w:sz w:val="24"/>
                <w:szCs w:val="24"/>
              </w:rPr>
            </w:pPr>
          </w:p>
          <w:p w14:paraId="2F7AD09F" w14:textId="77777777" w:rsidR="002F5D45" w:rsidRDefault="00F70362" w:rsidP="0083050C">
            <w:pPr>
              <w:jc w:val="both"/>
              <w:rPr>
                <w:rFonts w:ascii="Times New Roman" w:hAnsi="Times New Roman" w:cs="Times New Roman"/>
                <w:sz w:val="24"/>
                <w:szCs w:val="24"/>
              </w:rPr>
            </w:pPr>
            <w:r>
              <w:rPr>
                <w:rFonts w:ascii="Times New Roman" w:hAnsi="Times New Roman" w:cs="Times New Roman"/>
                <w:sz w:val="24"/>
                <w:szCs w:val="24"/>
              </w:rPr>
              <w:t>Po</w:t>
            </w:r>
          </w:p>
          <w:p w14:paraId="1EA970EA" w14:textId="4F6C7022" w:rsidR="00E621E2" w:rsidRPr="00AE7EE2" w:rsidRDefault="001B7708" w:rsidP="0083050C">
            <w:pPr>
              <w:jc w:val="both"/>
              <w:rPr>
                <w:rFonts w:ascii="Times New Roman" w:hAnsi="Times New Roman" w:cs="Times New Roman"/>
                <w:sz w:val="24"/>
                <w:szCs w:val="24"/>
              </w:rPr>
            </w:pPr>
            <w:r>
              <w:rPr>
                <w:rFonts w:ascii="Times New Roman" w:hAnsi="Times New Roman" w:cs="Times New Roman"/>
                <w:sz w:val="24"/>
                <w:szCs w:val="24"/>
              </w:rPr>
              <w:t>26.11.2024</w:t>
            </w:r>
          </w:p>
        </w:tc>
      </w:tr>
      <w:tr w:rsidR="00881EF3" w:rsidRPr="00DD1A78" w14:paraId="2F23A966" w14:textId="77777777" w:rsidTr="00FA1E36">
        <w:tc>
          <w:tcPr>
            <w:tcW w:w="4675" w:type="dxa"/>
          </w:tcPr>
          <w:p w14:paraId="513E5D32" w14:textId="36452FA3" w:rsidR="00881EF3" w:rsidRPr="00AE7EE2" w:rsidRDefault="00881EF3" w:rsidP="0083050C">
            <w:pPr>
              <w:jc w:val="both"/>
              <w:rPr>
                <w:rFonts w:ascii="Times New Roman" w:hAnsi="Times New Roman" w:cs="Times New Roman"/>
                <w:b/>
                <w:sz w:val="24"/>
                <w:szCs w:val="24"/>
              </w:rPr>
            </w:pPr>
            <w:r w:rsidRPr="00AE7EE2">
              <w:rPr>
                <w:rFonts w:ascii="Times New Roman" w:hAnsi="Times New Roman" w:cs="Times New Roman"/>
                <w:b/>
                <w:sz w:val="24"/>
                <w:szCs w:val="24"/>
              </w:rPr>
              <w:t xml:space="preserve">NUMRI I VLERËSIMIT TË </w:t>
            </w:r>
            <w:r w:rsidR="00776261" w:rsidRPr="00AE7EE2">
              <w:rPr>
                <w:rFonts w:ascii="Times New Roman" w:hAnsi="Times New Roman" w:cs="Times New Roman"/>
                <w:b/>
                <w:sz w:val="24"/>
                <w:szCs w:val="24"/>
              </w:rPr>
              <w:t>NDIKIMIT</w:t>
            </w:r>
          </w:p>
        </w:tc>
        <w:tc>
          <w:tcPr>
            <w:tcW w:w="4675" w:type="dxa"/>
          </w:tcPr>
          <w:p w14:paraId="608A27BF" w14:textId="10273ABF" w:rsidR="00881EF3" w:rsidRPr="00AE7EE2" w:rsidRDefault="002F5D45" w:rsidP="0083050C">
            <w:pPr>
              <w:jc w:val="both"/>
              <w:rPr>
                <w:rFonts w:ascii="Times New Roman" w:hAnsi="Times New Roman" w:cs="Times New Roman"/>
                <w:sz w:val="24"/>
                <w:szCs w:val="24"/>
              </w:rPr>
            </w:pPr>
            <w:r>
              <w:rPr>
                <w:rFonts w:ascii="Times New Roman" w:hAnsi="Times New Roman" w:cs="Times New Roman"/>
                <w:sz w:val="24"/>
                <w:szCs w:val="24"/>
              </w:rPr>
              <w:t>202</w:t>
            </w:r>
            <w:r w:rsidR="001B7708">
              <w:rPr>
                <w:rFonts w:ascii="Times New Roman" w:hAnsi="Times New Roman" w:cs="Times New Roman"/>
                <w:sz w:val="24"/>
                <w:szCs w:val="24"/>
              </w:rPr>
              <w:t>5</w:t>
            </w:r>
            <w:r w:rsidR="00881EF3" w:rsidRPr="00AE7EE2">
              <w:rPr>
                <w:rFonts w:ascii="Times New Roman" w:hAnsi="Times New Roman" w:cs="Times New Roman"/>
                <w:sz w:val="24"/>
                <w:szCs w:val="24"/>
              </w:rPr>
              <w:t>– M</w:t>
            </w:r>
            <w:r w:rsidR="00776261" w:rsidRPr="00AE7EE2">
              <w:rPr>
                <w:rFonts w:ascii="Times New Roman" w:hAnsi="Times New Roman" w:cs="Times New Roman"/>
                <w:sz w:val="24"/>
                <w:szCs w:val="24"/>
              </w:rPr>
              <w:t>TM</w:t>
            </w:r>
            <w:r w:rsidR="00881EF3" w:rsidRPr="00AE7EE2">
              <w:rPr>
                <w:rFonts w:ascii="Times New Roman" w:hAnsi="Times New Roman" w:cs="Times New Roman"/>
                <w:sz w:val="24"/>
                <w:szCs w:val="24"/>
              </w:rPr>
              <w:t xml:space="preserve">- nr. </w:t>
            </w:r>
            <w:r w:rsidR="001B7708">
              <w:rPr>
                <w:rFonts w:ascii="Times New Roman" w:hAnsi="Times New Roman" w:cs="Times New Roman"/>
                <w:sz w:val="24"/>
                <w:szCs w:val="24"/>
              </w:rPr>
              <w:t>2</w:t>
            </w:r>
          </w:p>
        </w:tc>
      </w:tr>
      <w:tr w:rsidR="00881EF3" w:rsidRPr="00DD1A78" w14:paraId="482AC76B" w14:textId="77777777" w:rsidTr="00FA1E36">
        <w:tc>
          <w:tcPr>
            <w:tcW w:w="4675" w:type="dxa"/>
          </w:tcPr>
          <w:p w14:paraId="79BA38DC" w14:textId="77777777" w:rsidR="00881EF3" w:rsidRPr="00AE7EE2" w:rsidRDefault="00881EF3" w:rsidP="0083050C">
            <w:pPr>
              <w:jc w:val="both"/>
              <w:rPr>
                <w:rFonts w:ascii="Times New Roman" w:hAnsi="Times New Roman" w:cs="Times New Roman"/>
                <w:b/>
                <w:sz w:val="24"/>
                <w:szCs w:val="24"/>
              </w:rPr>
            </w:pPr>
            <w:r w:rsidRPr="00AE7EE2">
              <w:rPr>
                <w:rFonts w:ascii="Times New Roman" w:hAnsi="Times New Roman" w:cs="Times New Roman"/>
                <w:b/>
                <w:sz w:val="24"/>
                <w:szCs w:val="24"/>
              </w:rPr>
              <w:t>TË DHËNAT E KONTAKTIT:</w:t>
            </w:r>
          </w:p>
          <w:p w14:paraId="159E5413" w14:textId="219320EF" w:rsidR="00881EF3" w:rsidRPr="00AE7EE2" w:rsidRDefault="00881EF3" w:rsidP="0083050C">
            <w:pPr>
              <w:jc w:val="both"/>
              <w:rPr>
                <w:rFonts w:ascii="Times New Roman" w:hAnsi="Times New Roman" w:cs="Times New Roman"/>
                <w:b/>
                <w:sz w:val="24"/>
                <w:szCs w:val="24"/>
              </w:rPr>
            </w:pPr>
            <w:r w:rsidRPr="00AE7EE2">
              <w:rPr>
                <w:rFonts w:ascii="Times New Roman" w:hAnsi="Times New Roman" w:cs="Times New Roman"/>
                <w:b/>
                <w:sz w:val="24"/>
                <w:szCs w:val="24"/>
              </w:rPr>
              <w:t xml:space="preserve">(EMRI, E-MAIL, NUMRI I TELEFONIT TË PERSONIT </w:t>
            </w:r>
            <w:r w:rsidR="00776261" w:rsidRPr="00AE7EE2">
              <w:rPr>
                <w:rFonts w:ascii="Times New Roman" w:hAnsi="Times New Roman" w:cs="Times New Roman"/>
                <w:b/>
                <w:sz w:val="24"/>
                <w:szCs w:val="24"/>
              </w:rPr>
              <w:t xml:space="preserve">TË </w:t>
            </w:r>
            <w:r w:rsidRPr="00AE7EE2">
              <w:rPr>
                <w:rFonts w:ascii="Times New Roman" w:hAnsi="Times New Roman" w:cs="Times New Roman"/>
                <w:b/>
                <w:sz w:val="24"/>
                <w:szCs w:val="24"/>
              </w:rPr>
              <w:t>KONTAKT</w:t>
            </w:r>
            <w:r w:rsidR="00776261" w:rsidRPr="00AE7EE2">
              <w:rPr>
                <w:rFonts w:ascii="Times New Roman" w:hAnsi="Times New Roman" w:cs="Times New Roman"/>
                <w:b/>
                <w:sz w:val="24"/>
                <w:szCs w:val="24"/>
              </w:rPr>
              <w:t>IT</w:t>
            </w:r>
            <w:r w:rsidRPr="00AE7EE2">
              <w:rPr>
                <w:rFonts w:ascii="Times New Roman" w:hAnsi="Times New Roman" w:cs="Times New Roman"/>
                <w:b/>
                <w:sz w:val="24"/>
                <w:szCs w:val="24"/>
              </w:rPr>
              <w:t>)</w:t>
            </w:r>
          </w:p>
        </w:tc>
        <w:tc>
          <w:tcPr>
            <w:tcW w:w="4675" w:type="dxa"/>
          </w:tcPr>
          <w:p w14:paraId="760C1266" w14:textId="66A48C01" w:rsidR="00881EF3" w:rsidRPr="00AE7EE2" w:rsidRDefault="002F5D45" w:rsidP="002F5D45">
            <w:pPr>
              <w:rPr>
                <w:rFonts w:ascii="Times New Roman" w:hAnsi="Times New Roman" w:cs="Times New Roman"/>
                <w:sz w:val="24"/>
                <w:szCs w:val="24"/>
              </w:rPr>
            </w:pPr>
            <w:r>
              <w:rPr>
                <w:rFonts w:ascii="Times New Roman" w:hAnsi="Times New Roman" w:cs="Times New Roman"/>
                <w:sz w:val="24"/>
                <w:szCs w:val="24"/>
              </w:rPr>
              <w:t>Elvana Ramaj, Elvana.Ramaj@turizmi.gov.al</w:t>
            </w:r>
          </w:p>
        </w:tc>
      </w:tr>
      <w:tr w:rsidR="00881EF3" w:rsidRPr="00DD1A78" w14:paraId="50A1D5BE" w14:textId="77777777" w:rsidTr="00FA1E36">
        <w:tc>
          <w:tcPr>
            <w:tcW w:w="9350" w:type="dxa"/>
            <w:gridSpan w:val="2"/>
          </w:tcPr>
          <w:p w14:paraId="7637AAD6" w14:textId="77777777" w:rsidR="00881EF3" w:rsidRPr="00AE7EE2" w:rsidRDefault="00881EF3" w:rsidP="0083050C">
            <w:pPr>
              <w:jc w:val="both"/>
              <w:rPr>
                <w:rFonts w:ascii="Times New Roman" w:hAnsi="Times New Roman" w:cs="Times New Roman"/>
                <w:b/>
                <w:sz w:val="24"/>
                <w:szCs w:val="24"/>
              </w:rPr>
            </w:pPr>
          </w:p>
        </w:tc>
      </w:tr>
    </w:tbl>
    <w:p w14:paraId="52253818" w14:textId="77777777" w:rsidR="00511150" w:rsidRPr="00AE7EE2" w:rsidRDefault="00511150">
      <w:pPr>
        <w:pStyle w:val="Heading1"/>
      </w:pPr>
      <w:bookmarkStart w:id="0" w:name="_Toc165275931"/>
      <w:r w:rsidRPr="00AE7EE2">
        <w:lastRenderedPageBreak/>
        <w:t>PJESA 1. PËRMBLEDHJE EKZEKUTIVE (Maksimumi 2 faqe)</w:t>
      </w:r>
    </w:p>
    <w:p w14:paraId="77BE24A8" w14:textId="060BE754" w:rsidR="00881EF3" w:rsidRPr="00AE7EE2" w:rsidRDefault="00881EF3">
      <w:pPr>
        <w:pStyle w:val="Heading1"/>
      </w:pPr>
      <w:r w:rsidRPr="00AE7EE2">
        <w:t>PËRKUFIZIMI I PROBLEMIT</w:t>
      </w:r>
      <w:bookmarkEnd w:id="0"/>
    </w:p>
    <w:p w14:paraId="1A144033" w14:textId="77777777" w:rsidR="00DD0A93" w:rsidRPr="00AE7EE2" w:rsidRDefault="00881EF3" w:rsidP="0083050C">
      <w:pPr>
        <w:jc w:val="both"/>
        <w:rPr>
          <w:rFonts w:ascii="Times New Roman" w:hAnsi="Times New Roman" w:cs="Times New Roman"/>
          <w:i/>
          <w:iCs/>
          <w:sz w:val="24"/>
          <w:szCs w:val="24"/>
        </w:rPr>
      </w:pPr>
      <w:r w:rsidRPr="00AE7EE2">
        <w:rPr>
          <w:rFonts w:ascii="Times New Roman" w:hAnsi="Times New Roman" w:cs="Times New Roman"/>
          <w:i/>
          <w:iCs/>
          <w:sz w:val="24"/>
          <w:szCs w:val="24"/>
        </w:rPr>
        <w:t>Cili është problemi në shqyrtim dhe cilat janë shkaqet e tij?</w:t>
      </w:r>
    </w:p>
    <w:p w14:paraId="7C34B6D8" w14:textId="768BEDBD" w:rsidR="00D81DEE" w:rsidRPr="00AE7EE2" w:rsidRDefault="00C755DE" w:rsidP="0083050C">
      <w:pPr>
        <w:jc w:val="both"/>
        <w:rPr>
          <w:rFonts w:ascii="Times New Roman" w:hAnsi="Times New Roman" w:cs="Times New Roman"/>
          <w:sz w:val="24"/>
          <w:szCs w:val="24"/>
        </w:rPr>
      </w:pPr>
      <w:r w:rsidRPr="00AE7EE2">
        <w:rPr>
          <w:rFonts w:ascii="Times New Roman" w:hAnsi="Times New Roman" w:cs="Times New Roman"/>
          <w:sz w:val="24"/>
          <w:szCs w:val="24"/>
        </w:rPr>
        <w:t>Republika e Shqipërisë është një vend kandidat për në BE dhe synon të harmonizojë legjislacionin dhe politikat e saj me kërkesat e Acquis përkatëse të BE-së.</w:t>
      </w:r>
    </w:p>
    <w:p w14:paraId="79407ED5" w14:textId="55EB7B88" w:rsidR="00520D80" w:rsidRPr="00AE7EE2" w:rsidRDefault="00520D80" w:rsidP="00F70362">
      <w:pPr>
        <w:jc w:val="both"/>
        <w:rPr>
          <w:rFonts w:ascii="Times New Roman" w:hAnsi="Times New Roman" w:cs="Times New Roman"/>
          <w:sz w:val="24"/>
          <w:szCs w:val="24"/>
        </w:rPr>
      </w:pPr>
      <w:r w:rsidRPr="00AE7EE2">
        <w:rPr>
          <w:rFonts w:ascii="Times New Roman" w:hAnsi="Times New Roman" w:cs="Times New Roman"/>
          <w:sz w:val="24"/>
          <w:szCs w:val="24"/>
        </w:rPr>
        <w:t>Direktiva Kuadër për Mbetjet e BE-së (</w:t>
      </w:r>
      <w:r w:rsidR="001218DF" w:rsidRPr="00AE7EE2">
        <w:rPr>
          <w:rFonts w:ascii="Times New Roman" w:hAnsi="Times New Roman" w:cs="Times New Roman"/>
          <w:sz w:val="24"/>
          <w:szCs w:val="24"/>
        </w:rPr>
        <w:t>DKM</w:t>
      </w:r>
      <w:r w:rsidRPr="00AE7EE2">
        <w:rPr>
          <w:rFonts w:ascii="Times New Roman" w:hAnsi="Times New Roman" w:cs="Times New Roman"/>
          <w:sz w:val="24"/>
          <w:szCs w:val="24"/>
        </w:rPr>
        <w:t xml:space="preserve">) përcakton konceptet dhe përkufizimet bazë në lidhje me menaxhimin e mbetjeve, duke përfshirë përkufizimet e mbetjeve, riciklimit dhe rikuperimit. </w:t>
      </w:r>
      <w:r w:rsidR="007967D5">
        <w:rPr>
          <w:rFonts w:ascii="Times New Roman" w:hAnsi="Times New Roman" w:cs="Times New Roman"/>
          <w:sz w:val="24"/>
          <w:szCs w:val="24"/>
        </w:rPr>
        <w:t>Direktiva Kuad</w:t>
      </w:r>
      <w:r w:rsidR="00D9329B">
        <w:rPr>
          <w:rFonts w:ascii="Times New Roman" w:hAnsi="Times New Roman" w:cs="Times New Roman"/>
          <w:sz w:val="24"/>
          <w:szCs w:val="24"/>
        </w:rPr>
        <w:t>ë</w:t>
      </w:r>
      <w:r w:rsidR="007967D5">
        <w:rPr>
          <w:rFonts w:ascii="Times New Roman" w:hAnsi="Times New Roman" w:cs="Times New Roman"/>
          <w:sz w:val="24"/>
          <w:szCs w:val="24"/>
        </w:rPr>
        <w:t>r p</w:t>
      </w:r>
      <w:r w:rsidR="00D9329B">
        <w:rPr>
          <w:rFonts w:ascii="Times New Roman" w:hAnsi="Times New Roman" w:cs="Times New Roman"/>
          <w:sz w:val="24"/>
          <w:szCs w:val="24"/>
        </w:rPr>
        <w:t>ë</w:t>
      </w:r>
      <w:r w:rsidR="007967D5">
        <w:rPr>
          <w:rFonts w:ascii="Times New Roman" w:hAnsi="Times New Roman" w:cs="Times New Roman"/>
          <w:sz w:val="24"/>
          <w:szCs w:val="24"/>
        </w:rPr>
        <w:t>r Mbetjet p</w:t>
      </w:r>
      <w:r w:rsidR="00D9329B">
        <w:rPr>
          <w:rFonts w:ascii="Times New Roman" w:hAnsi="Times New Roman" w:cs="Times New Roman"/>
          <w:sz w:val="24"/>
          <w:szCs w:val="24"/>
        </w:rPr>
        <w:t>ë</w:t>
      </w:r>
      <w:r w:rsidR="007967D5">
        <w:rPr>
          <w:rFonts w:ascii="Times New Roman" w:hAnsi="Times New Roman" w:cs="Times New Roman"/>
          <w:sz w:val="24"/>
          <w:szCs w:val="24"/>
        </w:rPr>
        <w:t>rcakton detyrime shtes</w:t>
      </w:r>
      <w:r w:rsidR="00D9329B">
        <w:rPr>
          <w:rFonts w:ascii="Times New Roman" w:hAnsi="Times New Roman" w:cs="Times New Roman"/>
          <w:sz w:val="24"/>
          <w:szCs w:val="24"/>
        </w:rPr>
        <w:t>ë</w:t>
      </w:r>
      <w:r w:rsidR="007967D5">
        <w:rPr>
          <w:rFonts w:ascii="Times New Roman" w:hAnsi="Times New Roman" w:cs="Times New Roman"/>
          <w:sz w:val="24"/>
          <w:szCs w:val="24"/>
        </w:rPr>
        <w:t xml:space="preserve"> mbi etiketimin, mbajtjen e t</w:t>
      </w:r>
      <w:r w:rsidR="00D9329B">
        <w:rPr>
          <w:rFonts w:ascii="Times New Roman" w:hAnsi="Times New Roman" w:cs="Times New Roman"/>
          <w:sz w:val="24"/>
          <w:szCs w:val="24"/>
        </w:rPr>
        <w:t>ë</w:t>
      </w:r>
      <w:r w:rsidR="007967D5">
        <w:rPr>
          <w:rFonts w:ascii="Times New Roman" w:hAnsi="Times New Roman" w:cs="Times New Roman"/>
          <w:sz w:val="24"/>
          <w:szCs w:val="24"/>
        </w:rPr>
        <w:t xml:space="preserve"> dh</w:t>
      </w:r>
      <w:r w:rsidR="00D9329B">
        <w:rPr>
          <w:rFonts w:ascii="Times New Roman" w:hAnsi="Times New Roman" w:cs="Times New Roman"/>
          <w:sz w:val="24"/>
          <w:szCs w:val="24"/>
        </w:rPr>
        <w:t>ë</w:t>
      </w:r>
      <w:r w:rsidR="007967D5">
        <w:rPr>
          <w:rFonts w:ascii="Times New Roman" w:hAnsi="Times New Roman" w:cs="Times New Roman"/>
          <w:sz w:val="24"/>
          <w:szCs w:val="24"/>
        </w:rPr>
        <w:t xml:space="preserve">nave, monitorimin </w:t>
      </w:r>
      <w:r w:rsidR="00404D41">
        <w:rPr>
          <w:rFonts w:ascii="Times New Roman" w:hAnsi="Times New Roman" w:cs="Times New Roman"/>
          <w:sz w:val="24"/>
          <w:szCs w:val="24"/>
        </w:rPr>
        <w:t>dhe kontrollin nga krijimi i mbetjeve deri n</w:t>
      </w:r>
      <w:r w:rsidR="00D9329B">
        <w:rPr>
          <w:rFonts w:ascii="Times New Roman" w:hAnsi="Times New Roman" w:cs="Times New Roman"/>
          <w:sz w:val="24"/>
          <w:szCs w:val="24"/>
        </w:rPr>
        <w:t>ë</w:t>
      </w:r>
      <w:r w:rsidR="00404D41">
        <w:rPr>
          <w:rFonts w:ascii="Times New Roman" w:hAnsi="Times New Roman" w:cs="Times New Roman"/>
          <w:sz w:val="24"/>
          <w:szCs w:val="24"/>
        </w:rPr>
        <w:t xml:space="preserve"> asgj</w:t>
      </w:r>
      <w:r w:rsidR="00D9329B">
        <w:rPr>
          <w:rFonts w:ascii="Times New Roman" w:hAnsi="Times New Roman" w:cs="Times New Roman"/>
          <w:sz w:val="24"/>
          <w:szCs w:val="24"/>
        </w:rPr>
        <w:t>ë</w:t>
      </w:r>
      <w:r w:rsidR="00404D41">
        <w:rPr>
          <w:rFonts w:ascii="Times New Roman" w:hAnsi="Times New Roman" w:cs="Times New Roman"/>
          <w:sz w:val="24"/>
          <w:szCs w:val="24"/>
        </w:rPr>
        <w:t>simin apo rikuperimin p</w:t>
      </w:r>
      <w:r w:rsidR="00D9329B">
        <w:rPr>
          <w:rFonts w:ascii="Times New Roman" w:hAnsi="Times New Roman" w:cs="Times New Roman"/>
          <w:sz w:val="24"/>
          <w:szCs w:val="24"/>
        </w:rPr>
        <w:t>ë</w:t>
      </w:r>
      <w:r w:rsidR="00404D41">
        <w:rPr>
          <w:rFonts w:ascii="Times New Roman" w:hAnsi="Times New Roman" w:cs="Times New Roman"/>
          <w:sz w:val="24"/>
          <w:szCs w:val="24"/>
        </w:rPr>
        <w:t>rfundimtar. Ndalon gjithashtu p</w:t>
      </w:r>
      <w:r w:rsidR="00D9329B">
        <w:rPr>
          <w:rFonts w:ascii="Times New Roman" w:hAnsi="Times New Roman" w:cs="Times New Roman"/>
          <w:sz w:val="24"/>
          <w:szCs w:val="24"/>
        </w:rPr>
        <w:t>ë</w:t>
      </w:r>
      <w:r w:rsidR="00404D41">
        <w:rPr>
          <w:rFonts w:ascii="Times New Roman" w:hAnsi="Times New Roman" w:cs="Times New Roman"/>
          <w:sz w:val="24"/>
          <w:szCs w:val="24"/>
        </w:rPr>
        <w:t>rzierjen e mbetjeve t</w:t>
      </w:r>
      <w:r w:rsidR="00D9329B">
        <w:rPr>
          <w:rFonts w:ascii="Times New Roman" w:hAnsi="Times New Roman" w:cs="Times New Roman"/>
          <w:sz w:val="24"/>
          <w:szCs w:val="24"/>
        </w:rPr>
        <w:t>ë</w:t>
      </w:r>
      <w:r w:rsidR="00404D41">
        <w:rPr>
          <w:rFonts w:ascii="Times New Roman" w:hAnsi="Times New Roman" w:cs="Times New Roman"/>
          <w:sz w:val="24"/>
          <w:szCs w:val="24"/>
        </w:rPr>
        <w:t xml:space="preserve"> rrezikshme me kategori t</w:t>
      </w:r>
      <w:r w:rsidR="00D9329B">
        <w:rPr>
          <w:rFonts w:ascii="Times New Roman" w:hAnsi="Times New Roman" w:cs="Times New Roman"/>
          <w:sz w:val="24"/>
          <w:szCs w:val="24"/>
        </w:rPr>
        <w:t>ë</w:t>
      </w:r>
      <w:r w:rsidR="00404D41">
        <w:rPr>
          <w:rFonts w:ascii="Times New Roman" w:hAnsi="Times New Roman" w:cs="Times New Roman"/>
          <w:sz w:val="24"/>
          <w:szCs w:val="24"/>
        </w:rPr>
        <w:t xml:space="preserve"> tjera</w:t>
      </w:r>
      <w:r w:rsidR="00D9329B">
        <w:rPr>
          <w:rFonts w:ascii="Times New Roman" w:hAnsi="Times New Roman" w:cs="Times New Roman"/>
          <w:sz w:val="24"/>
          <w:szCs w:val="24"/>
        </w:rPr>
        <w:t xml:space="preserve"> mbetjesh të rrezikshme dhe jo të rrezikshme.</w:t>
      </w:r>
    </w:p>
    <w:p w14:paraId="168985B2" w14:textId="3150CD55" w:rsidR="00520D80" w:rsidRPr="00AE7EE2" w:rsidRDefault="00520D80" w:rsidP="0083050C">
      <w:pPr>
        <w:jc w:val="both"/>
        <w:rPr>
          <w:rFonts w:ascii="Times New Roman" w:hAnsi="Times New Roman" w:cs="Times New Roman"/>
          <w:sz w:val="24"/>
          <w:szCs w:val="24"/>
        </w:rPr>
      </w:pPr>
      <w:r w:rsidRPr="00AE7EE2">
        <w:rPr>
          <w:rFonts w:ascii="Times New Roman" w:hAnsi="Times New Roman" w:cs="Times New Roman"/>
          <w:sz w:val="24"/>
          <w:szCs w:val="24"/>
        </w:rPr>
        <w:t>Për të përmbushur objektivat e kësaj direktive, vendet e BE-së do të marrin masat e nevojshme për të arritur objektiva</w:t>
      </w:r>
      <w:r w:rsidR="00C24A86">
        <w:rPr>
          <w:rFonts w:ascii="Times New Roman" w:hAnsi="Times New Roman" w:cs="Times New Roman"/>
          <w:sz w:val="24"/>
          <w:szCs w:val="24"/>
        </w:rPr>
        <w:t xml:space="preserve"> specifik</w:t>
      </w:r>
      <w:r w:rsidR="00B84529">
        <w:rPr>
          <w:rFonts w:ascii="Times New Roman" w:hAnsi="Times New Roman" w:cs="Times New Roman"/>
          <w:sz w:val="24"/>
          <w:szCs w:val="24"/>
        </w:rPr>
        <w:t>ë</w:t>
      </w:r>
      <w:r w:rsidR="00C24A86">
        <w:rPr>
          <w:rFonts w:ascii="Times New Roman" w:hAnsi="Times New Roman" w:cs="Times New Roman"/>
          <w:sz w:val="24"/>
          <w:szCs w:val="24"/>
        </w:rPr>
        <w:t xml:space="preserve"> p</w:t>
      </w:r>
      <w:r w:rsidR="00B84529">
        <w:rPr>
          <w:rFonts w:ascii="Times New Roman" w:hAnsi="Times New Roman" w:cs="Times New Roman"/>
          <w:sz w:val="24"/>
          <w:szCs w:val="24"/>
        </w:rPr>
        <w:t>ë</w:t>
      </w:r>
      <w:r w:rsidR="00C24A86">
        <w:rPr>
          <w:rFonts w:ascii="Times New Roman" w:hAnsi="Times New Roman" w:cs="Times New Roman"/>
          <w:sz w:val="24"/>
          <w:szCs w:val="24"/>
        </w:rPr>
        <w:t>r t</w:t>
      </w:r>
      <w:r w:rsidR="00B84529">
        <w:rPr>
          <w:rFonts w:ascii="Times New Roman" w:hAnsi="Times New Roman" w:cs="Times New Roman"/>
          <w:sz w:val="24"/>
          <w:szCs w:val="24"/>
        </w:rPr>
        <w:t>ë</w:t>
      </w:r>
      <w:r w:rsidR="00C24A86">
        <w:rPr>
          <w:rFonts w:ascii="Times New Roman" w:hAnsi="Times New Roman" w:cs="Times New Roman"/>
          <w:sz w:val="24"/>
          <w:szCs w:val="24"/>
        </w:rPr>
        <w:t xml:space="preserve"> rritur rip</w:t>
      </w:r>
      <w:r w:rsidR="00B84529">
        <w:rPr>
          <w:rFonts w:ascii="Times New Roman" w:hAnsi="Times New Roman" w:cs="Times New Roman"/>
          <w:sz w:val="24"/>
          <w:szCs w:val="24"/>
        </w:rPr>
        <w:t>ë</w:t>
      </w:r>
      <w:r w:rsidR="00C24A86">
        <w:rPr>
          <w:rFonts w:ascii="Times New Roman" w:hAnsi="Times New Roman" w:cs="Times New Roman"/>
          <w:sz w:val="24"/>
          <w:szCs w:val="24"/>
        </w:rPr>
        <w:t>rdorimin, riciklimin dhe rikuperimin e mbetjeve.</w:t>
      </w:r>
    </w:p>
    <w:p w14:paraId="36FF64DA" w14:textId="25D98432" w:rsidR="00520D80" w:rsidRPr="00AE7EE2" w:rsidRDefault="00520D80" w:rsidP="0083050C">
      <w:pPr>
        <w:jc w:val="both"/>
        <w:rPr>
          <w:rFonts w:ascii="Times New Roman" w:hAnsi="Times New Roman" w:cs="Times New Roman"/>
          <w:sz w:val="24"/>
          <w:szCs w:val="24"/>
        </w:rPr>
      </w:pPr>
      <w:r w:rsidRPr="00AE7EE2">
        <w:rPr>
          <w:rFonts w:ascii="Times New Roman" w:hAnsi="Times New Roman" w:cs="Times New Roman"/>
          <w:sz w:val="24"/>
          <w:szCs w:val="24"/>
        </w:rPr>
        <w:t>Kërkesa</w:t>
      </w:r>
      <w:r w:rsidR="000F687B" w:rsidRPr="00AE7EE2">
        <w:rPr>
          <w:rFonts w:ascii="Times New Roman" w:hAnsi="Times New Roman" w:cs="Times New Roman"/>
          <w:sz w:val="24"/>
          <w:szCs w:val="24"/>
        </w:rPr>
        <w:t>t</w:t>
      </w:r>
      <w:r w:rsidRPr="00AE7EE2">
        <w:rPr>
          <w:rFonts w:ascii="Times New Roman" w:hAnsi="Times New Roman" w:cs="Times New Roman"/>
          <w:sz w:val="24"/>
          <w:szCs w:val="24"/>
        </w:rPr>
        <w:t xml:space="preserve"> shtesë të BE-së janë vendosur për operacionet e menaxhimit të mbetjeve si l</w:t>
      </w:r>
      <w:r w:rsidR="002763F4">
        <w:rPr>
          <w:rFonts w:ascii="Times New Roman" w:hAnsi="Times New Roman" w:cs="Times New Roman"/>
          <w:sz w:val="24"/>
          <w:szCs w:val="24"/>
        </w:rPr>
        <w:t>e</w:t>
      </w:r>
      <w:r w:rsidRPr="00AE7EE2">
        <w:rPr>
          <w:rFonts w:ascii="Times New Roman" w:hAnsi="Times New Roman" w:cs="Times New Roman"/>
          <w:sz w:val="24"/>
          <w:szCs w:val="24"/>
        </w:rPr>
        <w:t>ndfilli</w:t>
      </w:r>
      <w:r w:rsidR="001D7096">
        <w:rPr>
          <w:rFonts w:ascii="Times New Roman" w:hAnsi="Times New Roman" w:cs="Times New Roman"/>
          <w:sz w:val="24"/>
          <w:szCs w:val="24"/>
        </w:rPr>
        <w:t>mi</w:t>
      </w:r>
      <w:r w:rsidR="000F687B" w:rsidRPr="00AE7EE2">
        <w:rPr>
          <w:rFonts w:ascii="Times New Roman" w:hAnsi="Times New Roman" w:cs="Times New Roman"/>
          <w:sz w:val="24"/>
          <w:szCs w:val="24"/>
        </w:rPr>
        <w:t>,</w:t>
      </w:r>
      <w:r w:rsidRPr="00AE7EE2">
        <w:rPr>
          <w:rFonts w:ascii="Times New Roman" w:hAnsi="Times New Roman" w:cs="Times New Roman"/>
          <w:sz w:val="24"/>
          <w:szCs w:val="24"/>
        </w:rPr>
        <w:t xml:space="preserve"> </w:t>
      </w:r>
      <w:r w:rsidR="001D7096">
        <w:rPr>
          <w:rFonts w:ascii="Times New Roman" w:hAnsi="Times New Roman" w:cs="Times New Roman"/>
          <w:sz w:val="24"/>
          <w:szCs w:val="24"/>
        </w:rPr>
        <w:t>incinerimi</w:t>
      </w:r>
      <w:r w:rsidR="001D7096" w:rsidRPr="00AE7EE2">
        <w:rPr>
          <w:rFonts w:ascii="Times New Roman" w:hAnsi="Times New Roman" w:cs="Times New Roman"/>
          <w:sz w:val="24"/>
          <w:szCs w:val="24"/>
        </w:rPr>
        <w:t xml:space="preserve"> </w:t>
      </w:r>
      <w:r w:rsidRPr="00AE7EE2">
        <w:rPr>
          <w:rFonts w:ascii="Times New Roman" w:hAnsi="Times New Roman" w:cs="Times New Roman"/>
          <w:sz w:val="24"/>
          <w:szCs w:val="24"/>
        </w:rPr>
        <w:t>dhe menaxhimi i rrymave specifike të mbetjeve.</w:t>
      </w:r>
    </w:p>
    <w:p w14:paraId="7ECCE372" w14:textId="578AF9D9" w:rsidR="00520D80" w:rsidRPr="00AE7EE2" w:rsidRDefault="00520D80"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Shqipëria ka priori</w:t>
      </w:r>
      <w:r w:rsidR="00340524" w:rsidRPr="00AE7EE2">
        <w:rPr>
          <w:rFonts w:ascii="Times New Roman" w:hAnsi="Times New Roman" w:cs="Times New Roman"/>
          <w:sz w:val="24"/>
          <w:szCs w:val="24"/>
        </w:rPr>
        <w:t>ti</w:t>
      </w:r>
      <w:r w:rsidRPr="00AE7EE2">
        <w:rPr>
          <w:rFonts w:ascii="Times New Roman" w:hAnsi="Times New Roman" w:cs="Times New Roman"/>
          <w:sz w:val="24"/>
          <w:szCs w:val="24"/>
        </w:rPr>
        <w:t xml:space="preserve">zuar dhe ka nisur </w:t>
      </w:r>
      <w:r w:rsidR="00C76BAF" w:rsidRPr="00AE7EE2">
        <w:rPr>
          <w:rFonts w:ascii="Times New Roman" w:hAnsi="Times New Roman" w:cs="Times New Roman"/>
          <w:sz w:val="24"/>
          <w:szCs w:val="24"/>
        </w:rPr>
        <w:t>procesin</w:t>
      </w:r>
      <w:r w:rsidRPr="00AE7EE2">
        <w:rPr>
          <w:rFonts w:ascii="Times New Roman" w:hAnsi="Times New Roman" w:cs="Times New Roman"/>
          <w:sz w:val="24"/>
          <w:szCs w:val="24"/>
        </w:rPr>
        <w:t xml:space="preserve"> e transpozimit dhe zbatimit të </w:t>
      </w:r>
      <w:r w:rsidR="00C76BAF" w:rsidRPr="00AE7EE2">
        <w:rPr>
          <w:rFonts w:ascii="Times New Roman" w:hAnsi="Times New Roman" w:cs="Times New Roman"/>
          <w:sz w:val="24"/>
          <w:szCs w:val="24"/>
        </w:rPr>
        <w:t>Direktivës Kuadër</w:t>
      </w:r>
      <w:r w:rsidRPr="00AE7EE2">
        <w:rPr>
          <w:rFonts w:ascii="Times New Roman" w:hAnsi="Times New Roman" w:cs="Times New Roman"/>
          <w:sz w:val="24"/>
          <w:szCs w:val="24"/>
        </w:rPr>
        <w:t>. Në vitin 2011</w:t>
      </w:r>
      <w:r w:rsidR="000F687B" w:rsidRPr="00AE7EE2">
        <w:rPr>
          <w:rFonts w:ascii="Times New Roman" w:hAnsi="Times New Roman" w:cs="Times New Roman"/>
          <w:sz w:val="24"/>
          <w:szCs w:val="24"/>
        </w:rPr>
        <w:t>,</w:t>
      </w:r>
      <w:r w:rsidRPr="00AE7EE2">
        <w:rPr>
          <w:rFonts w:ascii="Times New Roman" w:hAnsi="Times New Roman" w:cs="Times New Roman"/>
          <w:sz w:val="24"/>
          <w:szCs w:val="24"/>
        </w:rPr>
        <w:t xml:space="preserve"> Ligji nr. 10463 “Për menaxhimin e integruar të mbetjeve” </w:t>
      </w:r>
      <w:r w:rsidR="00C76BAF" w:rsidRPr="00AE7EE2">
        <w:rPr>
          <w:rFonts w:ascii="Times New Roman" w:hAnsi="Times New Roman" w:cs="Times New Roman"/>
          <w:sz w:val="24"/>
          <w:szCs w:val="24"/>
        </w:rPr>
        <w:t>është</w:t>
      </w:r>
      <w:r w:rsidRPr="00AE7EE2">
        <w:rPr>
          <w:rFonts w:ascii="Times New Roman" w:hAnsi="Times New Roman" w:cs="Times New Roman"/>
          <w:sz w:val="24"/>
          <w:szCs w:val="24"/>
        </w:rPr>
        <w:t xml:space="preserve"> miratuar dhe</w:t>
      </w:r>
      <w:r w:rsidR="00C76BAF" w:rsidRPr="00AE7EE2">
        <w:rPr>
          <w:rFonts w:ascii="Times New Roman" w:hAnsi="Times New Roman" w:cs="Times New Roman"/>
          <w:sz w:val="24"/>
          <w:szCs w:val="24"/>
        </w:rPr>
        <w:t xml:space="preserve"> është</w:t>
      </w:r>
      <w:r w:rsidRPr="00AE7EE2">
        <w:rPr>
          <w:rFonts w:ascii="Times New Roman" w:hAnsi="Times New Roman" w:cs="Times New Roman"/>
          <w:sz w:val="24"/>
          <w:szCs w:val="24"/>
        </w:rPr>
        <w:t xml:space="preserve"> pasuar nga miratimi i akteve nënligjore, Strategjia për Menaxhimin e Integruar të Mbetjeve për periudhën 2011-2025 dhe Plani i Menaxhimit të Integruar të Mbetjeve. Në vitin 2020, është miratuar Strategji</w:t>
      </w:r>
      <w:r w:rsidR="000F687B" w:rsidRPr="00AE7EE2">
        <w:rPr>
          <w:rFonts w:ascii="Times New Roman" w:hAnsi="Times New Roman" w:cs="Times New Roman"/>
          <w:sz w:val="24"/>
          <w:szCs w:val="24"/>
        </w:rPr>
        <w:t>a</w:t>
      </w:r>
      <w:r w:rsidRPr="00AE7EE2">
        <w:rPr>
          <w:rFonts w:ascii="Times New Roman" w:hAnsi="Times New Roman" w:cs="Times New Roman"/>
          <w:sz w:val="24"/>
          <w:szCs w:val="24"/>
        </w:rPr>
        <w:t xml:space="preserve"> e rishikuar për Menaxhimin e Integruar të Mbetjeve që mbulon periudhën 2020-2035 (VKM N</w:t>
      </w:r>
      <w:r w:rsidR="005D1147">
        <w:rPr>
          <w:rFonts w:ascii="Times New Roman" w:hAnsi="Times New Roman" w:cs="Times New Roman"/>
          <w:sz w:val="24"/>
          <w:szCs w:val="24"/>
        </w:rPr>
        <w:t>r.</w:t>
      </w:r>
      <w:r w:rsidRPr="00AE7EE2">
        <w:rPr>
          <w:rFonts w:ascii="Times New Roman" w:hAnsi="Times New Roman" w:cs="Times New Roman"/>
          <w:sz w:val="24"/>
          <w:szCs w:val="24"/>
        </w:rPr>
        <w:t xml:space="preserve"> 418). Planet për dhjetë zonat e përcaktuara të mbetjeve në të gjithë vendin janë aktualisht në zhvillim e sipër, me mbështetje nga donatorë të ndryshëm ndërkombëtarë si BE, KfW dhe WBIF. Në nivel lokal, afërsisht 55% e bashkive kanë përgatitur dhe miratuar tashmë plane për menaxhimin e mbetjeve.</w:t>
      </w:r>
    </w:p>
    <w:p w14:paraId="153E8DF8" w14:textId="3D289D4A" w:rsidR="00520D80" w:rsidRDefault="0092356E" w:rsidP="0083050C">
      <w:pPr>
        <w:spacing w:after="120"/>
        <w:jc w:val="both"/>
        <w:rPr>
          <w:rFonts w:ascii="Times New Roman" w:hAnsi="Times New Roman" w:cs="Times New Roman"/>
          <w:sz w:val="24"/>
          <w:szCs w:val="24"/>
        </w:rPr>
      </w:pPr>
      <w:r>
        <w:rPr>
          <w:rFonts w:ascii="Times New Roman" w:hAnsi="Times New Roman" w:cs="Times New Roman"/>
          <w:sz w:val="24"/>
          <w:szCs w:val="24"/>
        </w:rPr>
        <w:t>Pavarësisht përpjekjeve, l</w:t>
      </w:r>
      <w:r w:rsidR="00520D80" w:rsidRPr="00AE7EE2">
        <w:rPr>
          <w:rFonts w:ascii="Times New Roman" w:hAnsi="Times New Roman" w:cs="Times New Roman"/>
          <w:sz w:val="24"/>
          <w:szCs w:val="24"/>
        </w:rPr>
        <w:t>egjislacioni aktual shqiptar nuk është plotësisht në përputhje me DK</w:t>
      </w:r>
      <w:r w:rsidR="001218DF" w:rsidRPr="00AE7EE2">
        <w:rPr>
          <w:rFonts w:ascii="Times New Roman" w:hAnsi="Times New Roman" w:cs="Times New Roman"/>
          <w:sz w:val="24"/>
          <w:szCs w:val="24"/>
        </w:rPr>
        <w:t>M</w:t>
      </w:r>
      <w:r w:rsidR="00520D80" w:rsidRPr="00AE7EE2">
        <w:rPr>
          <w:rFonts w:ascii="Times New Roman" w:hAnsi="Times New Roman" w:cs="Times New Roman"/>
          <w:sz w:val="24"/>
          <w:szCs w:val="24"/>
        </w:rPr>
        <w:t xml:space="preserve"> të BE-së dhe </w:t>
      </w:r>
      <w:r w:rsidR="000F687B" w:rsidRPr="00AE7EE2">
        <w:rPr>
          <w:rFonts w:ascii="Times New Roman" w:hAnsi="Times New Roman" w:cs="Times New Roman"/>
          <w:sz w:val="24"/>
          <w:szCs w:val="24"/>
        </w:rPr>
        <w:t xml:space="preserve">me </w:t>
      </w:r>
      <w:r w:rsidR="00520D80" w:rsidRPr="00AE7EE2">
        <w:rPr>
          <w:rFonts w:ascii="Times New Roman" w:hAnsi="Times New Roman" w:cs="Times New Roman"/>
          <w:sz w:val="24"/>
          <w:szCs w:val="24"/>
        </w:rPr>
        <w:t xml:space="preserve">ndryshimet </w:t>
      </w:r>
      <w:r w:rsidR="001218DF" w:rsidRPr="00AE7EE2">
        <w:rPr>
          <w:rFonts w:ascii="Times New Roman" w:hAnsi="Times New Roman" w:cs="Times New Roman"/>
          <w:sz w:val="24"/>
          <w:szCs w:val="24"/>
        </w:rPr>
        <w:t>që kjo ka pësuar n</w:t>
      </w:r>
      <w:r w:rsidR="000F687B" w:rsidRPr="00AE7EE2">
        <w:rPr>
          <w:rFonts w:ascii="Times New Roman" w:hAnsi="Times New Roman" w:cs="Times New Roman"/>
          <w:sz w:val="24"/>
          <w:szCs w:val="24"/>
        </w:rPr>
        <w:t>ga</w:t>
      </w:r>
      <w:r w:rsidR="00520D80" w:rsidRPr="00AE7EE2">
        <w:rPr>
          <w:rFonts w:ascii="Times New Roman" w:hAnsi="Times New Roman" w:cs="Times New Roman"/>
          <w:sz w:val="24"/>
          <w:szCs w:val="24"/>
        </w:rPr>
        <w:t xml:space="preserve"> viti 2018. Dispozitat aktuale të ligjit kuadër nr. 10463 përmba</w:t>
      </w:r>
      <w:r w:rsidR="001218DF" w:rsidRPr="00AE7EE2">
        <w:rPr>
          <w:rFonts w:ascii="Times New Roman" w:hAnsi="Times New Roman" w:cs="Times New Roman"/>
          <w:sz w:val="24"/>
          <w:szCs w:val="24"/>
        </w:rPr>
        <w:t>j</w:t>
      </w:r>
      <w:r w:rsidR="00520D80" w:rsidRPr="00AE7EE2">
        <w:rPr>
          <w:rFonts w:ascii="Times New Roman" w:hAnsi="Times New Roman" w:cs="Times New Roman"/>
          <w:sz w:val="24"/>
          <w:szCs w:val="24"/>
        </w:rPr>
        <w:t>n</w:t>
      </w:r>
      <w:r w:rsidR="001218DF" w:rsidRPr="00AE7EE2">
        <w:rPr>
          <w:rFonts w:ascii="Times New Roman" w:hAnsi="Times New Roman" w:cs="Times New Roman"/>
          <w:sz w:val="24"/>
          <w:szCs w:val="24"/>
        </w:rPr>
        <w:t>ë</w:t>
      </w:r>
      <w:r w:rsidR="00520D80" w:rsidRPr="00AE7EE2">
        <w:rPr>
          <w:rFonts w:ascii="Times New Roman" w:hAnsi="Times New Roman" w:cs="Times New Roman"/>
          <w:sz w:val="24"/>
          <w:szCs w:val="24"/>
        </w:rPr>
        <w:t xml:space="preserve"> vetëm 34% të dispozitave të DK</w:t>
      </w:r>
      <w:r w:rsidR="001218DF" w:rsidRPr="00AE7EE2">
        <w:rPr>
          <w:rFonts w:ascii="Times New Roman" w:hAnsi="Times New Roman" w:cs="Times New Roman"/>
          <w:sz w:val="24"/>
          <w:szCs w:val="24"/>
        </w:rPr>
        <w:t>M-së</w:t>
      </w:r>
      <w:r w:rsidR="00520D80" w:rsidRPr="00AE7EE2">
        <w:rPr>
          <w:rFonts w:ascii="Times New Roman" w:hAnsi="Times New Roman" w:cs="Times New Roman"/>
          <w:sz w:val="24"/>
          <w:szCs w:val="24"/>
        </w:rPr>
        <w:t xml:space="preserve"> dhe</w:t>
      </w:r>
      <w:r w:rsidR="001218DF" w:rsidRPr="00AE7EE2">
        <w:rPr>
          <w:rFonts w:ascii="Times New Roman" w:hAnsi="Times New Roman" w:cs="Times New Roman"/>
          <w:sz w:val="24"/>
          <w:szCs w:val="24"/>
        </w:rPr>
        <w:t xml:space="preserve"> për këtë arsye</w:t>
      </w:r>
      <w:r w:rsidR="00520D80" w:rsidRPr="00AE7EE2">
        <w:rPr>
          <w:rFonts w:ascii="Times New Roman" w:hAnsi="Times New Roman" w:cs="Times New Roman"/>
          <w:sz w:val="24"/>
          <w:szCs w:val="24"/>
        </w:rPr>
        <w:t xml:space="preserve"> nevojitet një rishikim i plotë</w:t>
      </w:r>
      <w:r w:rsidR="00493C6D" w:rsidRPr="00AE7EE2">
        <w:rPr>
          <w:rFonts w:ascii="Times New Roman" w:hAnsi="Times New Roman" w:cs="Times New Roman"/>
          <w:sz w:val="24"/>
          <w:szCs w:val="24"/>
        </w:rPr>
        <w:t xml:space="preserve"> i tij</w:t>
      </w:r>
      <w:r w:rsidR="00520D80" w:rsidRPr="00AE7EE2">
        <w:rPr>
          <w:rStyle w:val="FootnoteReference"/>
          <w:rFonts w:ascii="Times New Roman" w:hAnsi="Times New Roman" w:cs="Times New Roman"/>
          <w:sz w:val="24"/>
          <w:szCs w:val="24"/>
        </w:rPr>
        <w:footnoteReference w:id="2"/>
      </w:r>
      <w:r w:rsidR="00520D80" w:rsidRPr="00AE7EE2">
        <w:rPr>
          <w:rFonts w:ascii="Times New Roman" w:hAnsi="Times New Roman" w:cs="Times New Roman"/>
          <w:sz w:val="24"/>
          <w:szCs w:val="24"/>
        </w:rPr>
        <w:t>. Ligji i ri i ardhshëm për menaxhimin e integruar të mbetjeve (L</w:t>
      </w:r>
      <w:r w:rsidR="001218DF" w:rsidRPr="00AE7EE2">
        <w:rPr>
          <w:rFonts w:ascii="Times New Roman" w:hAnsi="Times New Roman" w:cs="Times New Roman"/>
          <w:sz w:val="24"/>
          <w:szCs w:val="24"/>
        </w:rPr>
        <w:t>MIM</w:t>
      </w:r>
      <w:r w:rsidR="00520D80" w:rsidRPr="00AE7EE2">
        <w:rPr>
          <w:rFonts w:ascii="Times New Roman" w:hAnsi="Times New Roman" w:cs="Times New Roman"/>
          <w:sz w:val="24"/>
          <w:szCs w:val="24"/>
        </w:rPr>
        <w:t xml:space="preserve">), së bashku me Ligjin e </w:t>
      </w:r>
      <w:r w:rsidR="00493C6D" w:rsidRPr="00AE7EE2">
        <w:rPr>
          <w:rFonts w:ascii="Times New Roman" w:hAnsi="Times New Roman" w:cs="Times New Roman"/>
          <w:sz w:val="24"/>
          <w:szCs w:val="24"/>
        </w:rPr>
        <w:t>hartuar</w:t>
      </w:r>
      <w:r w:rsidR="00520D80" w:rsidRPr="00AE7EE2">
        <w:rPr>
          <w:rFonts w:ascii="Times New Roman" w:hAnsi="Times New Roman" w:cs="Times New Roman"/>
          <w:sz w:val="24"/>
          <w:szCs w:val="24"/>
        </w:rPr>
        <w:t xml:space="preserve"> së fundmi për Përgjegjësinë e Zgjeruar të Prodhuesit (</w:t>
      </w:r>
      <w:r w:rsidR="003324C5" w:rsidRPr="00AE7EE2">
        <w:rPr>
          <w:rFonts w:ascii="Times New Roman" w:hAnsi="Times New Roman" w:cs="Times New Roman"/>
          <w:sz w:val="24"/>
          <w:szCs w:val="24"/>
        </w:rPr>
        <w:t>PZP</w:t>
      </w:r>
      <w:r w:rsidR="00520D80" w:rsidRPr="00AE7EE2">
        <w:rPr>
          <w:rFonts w:ascii="Times New Roman" w:hAnsi="Times New Roman" w:cs="Times New Roman"/>
          <w:sz w:val="24"/>
          <w:szCs w:val="24"/>
        </w:rPr>
        <w:t>)</w:t>
      </w:r>
      <w:r w:rsidR="008A11CF" w:rsidRPr="00AE7EE2">
        <w:rPr>
          <w:rFonts w:ascii="Times New Roman" w:hAnsi="Times New Roman" w:cs="Times New Roman"/>
          <w:sz w:val="24"/>
          <w:szCs w:val="24"/>
        </w:rPr>
        <w:t xml:space="preserve">, që është në diskutim dhe aktet nënligjore që do të miratohen për </w:t>
      </w:r>
      <w:r w:rsidR="00BD704E" w:rsidRPr="00AE7EE2">
        <w:rPr>
          <w:rFonts w:ascii="Times New Roman" w:hAnsi="Times New Roman" w:cs="Times New Roman"/>
          <w:sz w:val="24"/>
          <w:szCs w:val="24"/>
        </w:rPr>
        <w:t>zbatimin</w:t>
      </w:r>
      <w:r w:rsidR="008A11CF" w:rsidRPr="00AE7EE2">
        <w:rPr>
          <w:rFonts w:ascii="Times New Roman" w:hAnsi="Times New Roman" w:cs="Times New Roman"/>
          <w:sz w:val="24"/>
          <w:szCs w:val="24"/>
        </w:rPr>
        <w:t xml:space="preserve"> e të dy ligjeve,</w:t>
      </w:r>
      <w:r w:rsidR="00520D80" w:rsidRPr="00AE7EE2">
        <w:rPr>
          <w:rFonts w:ascii="Times New Roman" w:hAnsi="Times New Roman" w:cs="Times New Roman"/>
          <w:sz w:val="24"/>
          <w:szCs w:val="24"/>
        </w:rPr>
        <w:t xml:space="preserve"> supozohet të harmonizojnë plotësisht legjislacionin shqiptar me dispozitat e </w:t>
      </w:r>
      <w:r w:rsidR="00520D80" w:rsidRPr="00AE7EE2">
        <w:rPr>
          <w:rFonts w:ascii="Times New Roman" w:hAnsi="Times New Roman" w:cs="Times New Roman"/>
          <w:i/>
          <w:iCs/>
          <w:sz w:val="24"/>
          <w:szCs w:val="24"/>
        </w:rPr>
        <w:t xml:space="preserve">acquis </w:t>
      </w:r>
      <w:r w:rsidR="001218DF" w:rsidRPr="00AE7EE2">
        <w:rPr>
          <w:rFonts w:ascii="Times New Roman" w:hAnsi="Times New Roman" w:cs="Times New Roman"/>
          <w:i/>
          <w:iCs/>
          <w:sz w:val="24"/>
          <w:szCs w:val="24"/>
        </w:rPr>
        <w:t>s</w:t>
      </w:r>
      <w:r w:rsidR="00520D80" w:rsidRPr="00AE7EE2">
        <w:rPr>
          <w:rFonts w:ascii="Times New Roman" w:hAnsi="Times New Roman" w:cs="Times New Roman"/>
          <w:i/>
          <w:iCs/>
          <w:sz w:val="24"/>
          <w:szCs w:val="24"/>
        </w:rPr>
        <w:t xml:space="preserve">ë BE-së </w:t>
      </w:r>
      <w:r w:rsidR="00520D80" w:rsidRPr="00AE7EE2">
        <w:rPr>
          <w:rFonts w:ascii="Times New Roman" w:hAnsi="Times New Roman" w:cs="Times New Roman"/>
          <w:sz w:val="24"/>
          <w:szCs w:val="24"/>
        </w:rPr>
        <w:t xml:space="preserve">në këtë sektor. Përgatitja e draftit të </w:t>
      </w:r>
      <w:r w:rsidR="001218DF" w:rsidRPr="00AE7EE2">
        <w:rPr>
          <w:rFonts w:ascii="Times New Roman" w:hAnsi="Times New Roman" w:cs="Times New Roman"/>
          <w:sz w:val="24"/>
          <w:szCs w:val="24"/>
        </w:rPr>
        <w:t xml:space="preserve">LMIM </w:t>
      </w:r>
      <w:r w:rsidR="00520D80" w:rsidRPr="00AE7EE2">
        <w:rPr>
          <w:rFonts w:ascii="Times New Roman" w:hAnsi="Times New Roman" w:cs="Times New Roman"/>
          <w:sz w:val="24"/>
          <w:szCs w:val="24"/>
        </w:rPr>
        <w:t xml:space="preserve">u mbështet nga projekti IPA III Action EU Green Growth and Circular Economy, i </w:t>
      </w:r>
      <w:r w:rsidR="001218DF" w:rsidRPr="00AE7EE2">
        <w:rPr>
          <w:rFonts w:ascii="Times New Roman" w:hAnsi="Times New Roman" w:cs="Times New Roman"/>
          <w:sz w:val="24"/>
          <w:szCs w:val="24"/>
        </w:rPr>
        <w:t>implementuar</w:t>
      </w:r>
      <w:r w:rsidR="00520D80" w:rsidRPr="00AE7EE2">
        <w:rPr>
          <w:rFonts w:ascii="Times New Roman" w:hAnsi="Times New Roman" w:cs="Times New Roman"/>
          <w:sz w:val="24"/>
          <w:szCs w:val="24"/>
        </w:rPr>
        <w:t xml:space="preserve"> nga GIZ.</w:t>
      </w:r>
    </w:p>
    <w:p w14:paraId="31EBF048" w14:textId="5A0D72A6" w:rsidR="008D3D9A" w:rsidRDefault="008D3D9A" w:rsidP="008D3D9A">
      <w:pPr>
        <w:spacing w:after="120"/>
        <w:jc w:val="both"/>
        <w:rPr>
          <w:rFonts w:ascii="Times New Roman" w:hAnsi="Times New Roman" w:cs="Times New Roman"/>
          <w:sz w:val="24"/>
          <w:szCs w:val="24"/>
        </w:rPr>
      </w:pPr>
      <w:r w:rsidRPr="008D3D9A">
        <w:rPr>
          <w:rFonts w:ascii="Times New Roman" w:hAnsi="Times New Roman" w:cs="Times New Roman"/>
          <w:sz w:val="24"/>
          <w:szCs w:val="24"/>
        </w:rPr>
        <w:t xml:space="preserve">Prodhimi i mbetjeve bashkiake të Shqipërisë bie në </w:t>
      </w:r>
      <w:r>
        <w:rPr>
          <w:rFonts w:ascii="Times New Roman" w:hAnsi="Times New Roman" w:cs="Times New Roman"/>
          <w:sz w:val="24"/>
          <w:szCs w:val="24"/>
        </w:rPr>
        <w:t xml:space="preserve">kufirin </w:t>
      </w:r>
      <w:r w:rsidRPr="008D3D9A">
        <w:rPr>
          <w:rFonts w:ascii="Times New Roman" w:hAnsi="Times New Roman" w:cs="Times New Roman"/>
          <w:sz w:val="24"/>
          <w:szCs w:val="24"/>
        </w:rPr>
        <w:t>e mesëm në krahasim me ekonomitë fqinje, duke treguar një rënie nga 1.4 milion ton në 2015 (491 kg për frymë) në 0.9 milion ton në 202</w:t>
      </w:r>
      <w:r w:rsidR="00624BC9">
        <w:rPr>
          <w:rFonts w:ascii="Times New Roman" w:hAnsi="Times New Roman" w:cs="Times New Roman"/>
          <w:sz w:val="24"/>
          <w:szCs w:val="24"/>
        </w:rPr>
        <w:t>3</w:t>
      </w:r>
      <w:r w:rsidRPr="008D3D9A">
        <w:rPr>
          <w:rFonts w:ascii="Times New Roman" w:hAnsi="Times New Roman" w:cs="Times New Roman"/>
          <w:sz w:val="24"/>
          <w:szCs w:val="24"/>
        </w:rPr>
        <w:t xml:space="preserve"> (3</w:t>
      </w:r>
      <w:r w:rsidR="00624BC9">
        <w:rPr>
          <w:rFonts w:ascii="Times New Roman" w:hAnsi="Times New Roman" w:cs="Times New Roman"/>
          <w:sz w:val="24"/>
          <w:szCs w:val="24"/>
        </w:rPr>
        <w:t>48</w:t>
      </w:r>
      <w:r w:rsidRPr="008D3D9A">
        <w:rPr>
          <w:rFonts w:ascii="Times New Roman" w:hAnsi="Times New Roman" w:cs="Times New Roman"/>
          <w:sz w:val="24"/>
          <w:szCs w:val="24"/>
        </w:rPr>
        <w:t xml:space="preserve"> kg për frymë). Ky reduktim mund të reflektojë raportim të përmirësuar dhe jo një </w:t>
      </w:r>
      <w:r w:rsidRPr="008D3D9A">
        <w:rPr>
          <w:rFonts w:ascii="Times New Roman" w:hAnsi="Times New Roman" w:cs="Times New Roman"/>
          <w:sz w:val="24"/>
          <w:szCs w:val="24"/>
        </w:rPr>
        <w:lastRenderedPageBreak/>
        <w:t xml:space="preserve">tendencë të qëndrueshme rënëse. Në vitin 2022, mbetjet organike përbënin 58.1% të mbetjeve </w:t>
      </w:r>
      <w:r w:rsidR="006C17CD">
        <w:rPr>
          <w:rFonts w:ascii="Times New Roman" w:hAnsi="Times New Roman" w:cs="Times New Roman"/>
          <w:sz w:val="24"/>
          <w:szCs w:val="24"/>
        </w:rPr>
        <w:t>bashkiake</w:t>
      </w:r>
      <w:r w:rsidRPr="008D3D9A">
        <w:rPr>
          <w:rFonts w:ascii="Times New Roman" w:hAnsi="Times New Roman" w:cs="Times New Roman"/>
          <w:sz w:val="24"/>
          <w:szCs w:val="24"/>
        </w:rPr>
        <w:t xml:space="preserve">, me plastikë dhe letër përkatësisht 9.2% dhe 8.9%. Ndërkohë që 89% e popullsisë ka akses në grumbullimin e mbetjeve, kryesisht në zonat urbane, Shqipëria mbështetet shumë në </w:t>
      </w:r>
      <w:r w:rsidR="0078297F">
        <w:rPr>
          <w:rFonts w:ascii="Times New Roman" w:hAnsi="Times New Roman" w:cs="Times New Roman"/>
          <w:sz w:val="24"/>
          <w:szCs w:val="24"/>
        </w:rPr>
        <w:t>lendfillimin</w:t>
      </w:r>
      <w:r w:rsidRPr="008D3D9A">
        <w:rPr>
          <w:rFonts w:ascii="Times New Roman" w:hAnsi="Times New Roman" w:cs="Times New Roman"/>
          <w:sz w:val="24"/>
          <w:szCs w:val="24"/>
        </w:rPr>
        <w:t xml:space="preserve"> e mbetjeve (mbi 70% të mbetjeve</w:t>
      </w:r>
      <w:r w:rsidR="009E3F40">
        <w:rPr>
          <w:rFonts w:ascii="Times New Roman" w:hAnsi="Times New Roman" w:cs="Times New Roman"/>
          <w:sz w:val="24"/>
          <w:szCs w:val="24"/>
        </w:rPr>
        <w:t>, Figura 1</w:t>
      </w:r>
      <w:r w:rsidRPr="008D3D9A">
        <w:rPr>
          <w:rFonts w:ascii="Times New Roman" w:hAnsi="Times New Roman" w:cs="Times New Roman"/>
          <w:sz w:val="24"/>
          <w:szCs w:val="24"/>
        </w:rPr>
        <w:t xml:space="preserve">), në kontrast të fortë me vendet e BE-së ku sasia e mbetjeve të </w:t>
      </w:r>
      <w:r w:rsidR="00AE45E9">
        <w:rPr>
          <w:rFonts w:ascii="Times New Roman" w:hAnsi="Times New Roman" w:cs="Times New Roman"/>
          <w:sz w:val="24"/>
          <w:szCs w:val="24"/>
        </w:rPr>
        <w:t>asgj</w:t>
      </w:r>
      <w:r w:rsidR="00AE45E9" w:rsidRPr="00AE7EE2">
        <w:rPr>
          <w:rFonts w:ascii="Times New Roman" w:hAnsi="Times New Roman" w:cs="Times New Roman"/>
          <w:sz w:val="24"/>
          <w:szCs w:val="24"/>
        </w:rPr>
        <w:t>ë</w:t>
      </w:r>
      <w:r w:rsidR="00AE45E9">
        <w:rPr>
          <w:rFonts w:ascii="Times New Roman" w:hAnsi="Times New Roman" w:cs="Times New Roman"/>
          <w:sz w:val="24"/>
          <w:szCs w:val="24"/>
        </w:rPr>
        <w:t>suara</w:t>
      </w:r>
      <w:r w:rsidRPr="008D3D9A">
        <w:rPr>
          <w:rFonts w:ascii="Times New Roman" w:hAnsi="Times New Roman" w:cs="Times New Roman"/>
          <w:sz w:val="24"/>
          <w:szCs w:val="24"/>
        </w:rPr>
        <w:t xml:space="preserve"> në l</w:t>
      </w:r>
      <w:r w:rsidR="00A32092">
        <w:rPr>
          <w:rFonts w:ascii="Times New Roman" w:hAnsi="Times New Roman" w:cs="Times New Roman"/>
          <w:sz w:val="24"/>
          <w:szCs w:val="24"/>
        </w:rPr>
        <w:t>e</w:t>
      </w:r>
      <w:r w:rsidRPr="008D3D9A">
        <w:rPr>
          <w:rFonts w:ascii="Times New Roman" w:hAnsi="Times New Roman" w:cs="Times New Roman"/>
          <w:sz w:val="24"/>
          <w:szCs w:val="24"/>
        </w:rPr>
        <w:t>ndfille është 23</w:t>
      </w:r>
      <w:r w:rsidR="009E3F40">
        <w:rPr>
          <w:rFonts w:ascii="Times New Roman" w:hAnsi="Times New Roman" w:cs="Times New Roman"/>
          <w:sz w:val="24"/>
          <w:szCs w:val="24"/>
        </w:rPr>
        <w:t>% (Figura 2)</w:t>
      </w:r>
      <w:r w:rsidRPr="008D3D9A">
        <w:rPr>
          <w:rFonts w:ascii="Times New Roman" w:hAnsi="Times New Roman" w:cs="Times New Roman"/>
          <w:sz w:val="24"/>
          <w:szCs w:val="24"/>
        </w:rPr>
        <w:t xml:space="preserve">. Sasi të konsiderueshme të mbetjeve të krijuara nuk </w:t>
      </w:r>
      <w:r w:rsidR="00894BEA">
        <w:rPr>
          <w:rFonts w:ascii="Times New Roman" w:hAnsi="Times New Roman" w:cs="Times New Roman"/>
          <w:sz w:val="24"/>
          <w:szCs w:val="24"/>
        </w:rPr>
        <w:t xml:space="preserve">depozituar </w:t>
      </w:r>
      <w:r w:rsidRPr="008D3D9A">
        <w:rPr>
          <w:rFonts w:ascii="Times New Roman" w:hAnsi="Times New Roman" w:cs="Times New Roman"/>
          <w:sz w:val="24"/>
          <w:szCs w:val="24"/>
        </w:rPr>
        <w:t xml:space="preserve">në objektet e kontrolluara të </w:t>
      </w:r>
      <w:r w:rsidR="00A32092">
        <w:rPr>
          <w:rFonts w:ascii="Times New Roman" w:hAnsi="Times New Roman" w:cs="Times New Roman"/>
          <w:sz w:val="24"/>
          <w:szCs w:val="24"/>
        </w:rPr>
        <w:t>asgj</w:t>
      </w:r>
      <w:r w:rsidR="00792FC9" w:rsidRPr="00616D74">
        <w:rPr>
          <w:rFonts w:ascii="Times New Roman" w:hAnsi="Times New Roman" w:cs="Times New Roman"/>
          <w:sz w:val="24"/>
          <w:szCs w:val="24"/>
        </w:rPr>
        <w:t>ë</w:t>
      </w:r>
      <w:r w:rsidR="00A32092">
        <w:rPr>
          <w:rFonts w:ascii="Times New Roman" w:hAnsi="Times New Roman" w:cs="Times New Roman"/>
          <w:sz w:val="24"/>
          <w:szCs w:val="24"/>
        </w:rPr>
        <w:t>simit</w:t>
      </w:r>
      <w:r w:rsidR="00894BEA">
        <w:rPr>
          <w:rFonts w:ascii="Times New Roman" w:hAnsi="Times New Roman" w:cs="Times New Roman"/>
          <w:sz w:val="24"/>
          <w:szCs w:val="24"/>
        </w:rPr>
        <w:t xml:space="preserve">, </w:t>
      </w:r>
      <w:r w:rsidRPr="008D3D9A">
        <w:rPr>
          <w:rFonts w:ascii="Times New Roman" w:hAnsi="Times New Roman" w:cs="Times New Roman"/>
          <w:sz w:val="24"/>
          <w:szCs w:val="24"/>
        </w:rPr>
        <w:t>që rezulton në ndotje të natyrës, lumenjve, liqeneve, detit dhe mjedisit në përgjithësi.</w:t>
      </w:r>
    </w:p>
    <w:p w14:paraId="05D25B23" w14:textId="77777777" w:rsidR="009E3F40" w:rsidRDefault="009E3F40" w:rsidP="008D3D9A">
      <w:pPr>
        <w:spacing w:after="120"/>
        <w:jc w:val="both"/>
        <w:rPr>
          <w:rFonts w:ascii="Times New Roman" w:hAnsi="Times New Roman" w:cs="Times New Roman"/>
          <w:sz w:val="24"/>
          <w:szCs w:val="24"/>
        </w:rPr>
      </w:pPr>
    </w:p>
    <w:p w14:paraId="6B9FD44D" w14:textId="176731FA" w:rsidR="009E3F40" w:rsidRDefault="009E3F40" w:rsidP="008D3D9A">
      <w:pPr>
        <w:spacing w:after="120"/>
        <w:jc w:val="both"/>
        <w:rPr>
          <w:rFonts w:ascii="Times New Roman" w:hAnsi="Times New Roman" w:cs="Times New Roman"/>
          <w:sz w:val="24"/>
          <w:szCs w:val="24"/>
        </w:rPr>
      </w:pPr>
      <w:r w:rsidRPr="00F70362">
        <w:rPr>
          <w:rFonts w:ascii="Times New Roman" w:hAnsi="Times New Roman" w:cs="Times New Roman"/>
          <w:sz w:val="24"/>
          <w:szCs w:val="24"/>
          <w:u w:val="single"/>
        </w:rPr>
        <w:t>Figura 1:</w:t>
      </w:r>
      <w:r>
        <w:rPr>
          <w:rFonts w:ascii="Times New Roman" w:hAnsi="Times New Roman" w:cs="Times New Roman"/>
          <w:sz w:val="24"/>
          <w:szCs w:val="24"/>
        </w:rPr>
        <w:t xml:space="preserve"> Trajtimi i mbetjeve në Shqipëri sipas llojit të trajtimit.</w:t>
      </w:r>
    </w:p>
    <w:p w14:paraId="11C9CBDB" w14:textId="69BAA68A" w:rsidR="009E3F40" w:rsidRDefault="009E3F40" w:rsidP="008D3D9A">
      <w:pPr>
        <w:spacing w:after="120"/>
        <w:jc w:val="both"/>
        <w:rPr>
          <w:rFonts w:ascii="Times New Roman" w:hAnsi="Times New Roman" w:cs="Times New Roman"/>
          <w:sz w:val="24"/>
          <w:szCs w:val="24"/>
        </w:rPr>
      </w:pPr>
      <w:r w:rsidRPr="00AE7EE2">
        <w:rPr>
          <w:rFonts w:ascii="Times New Roman" w:hAnsi="Times New Roman" w:cs="Times New Roman"/>
          <w:noProof/>
          <w:sz w:val="24"/>
          <w:szCs w:val="24"/>
        </w:rPr>
        <w:drawing>
          <wp:inline distT="0" distB="0" distL="0" distR="0" wp14:anchorId="3893E15D" wp14:editId="1C396F79">
            <wp:extent cx="5598174" cy="1746250"/>
            <wp:effectExtent l="0" t="0" r="2540" b="6350"/>
            <wp:docPr id="1337932398" name="Picture 2" descr="A graph of a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79939" name="Picture 2" descr="A graph of a pie char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174" cy="1746250"/>
                    </a:xfrm>
                    <a:prstGeom prst="rect">
                      <a:avLst/>
                    </a:prstGeom>
                    <a:noFill/>
                  </pic:spPr>
                </pic:pic>
              </a:graphicData>
            </a:graphic>
          </wp:inline>
        </w:drawing>
      </w:r>
    </w:p>
    <w:p w14:paraId="0A58B3E1" w14:textId="22AB5E48" w:rsidR="009E3F40" w:rsidRDefault="009E3F40" w:rsidP="008D3D9A">
      <w:pPr>
        <w:spacing w:after="120"/>
        <w:jc w:val="both"/>
        <w:rPr>
          <w:rFonts w:ascii="Times New Roman" w:hAnsi="Times New Roman" w:cs="Times New Roman"/>
          <w:sz w:val="24"/>
          <w:szCs w:val="24"/>
        </w:rPr>
      </w:pPr>
      <w:r w:rsidRPr="00F70362">
        <w:rPr>
          <w:rFonts w:ascii="Times New Roman" w:hAnsi="Times New Roman" w:cs="Times New Roman"/>
          <w:noProof/>
          <w:sz w:val="24"/>
          <w:szCs w:val="24"/>
          <w:u w:val="single"/>
        </w:rPr>
        <w:drawing>
          <wp:anchor distT="0" distB="0" distL="114300" distR="114300" simplePos="0" relativeHeight="251662337" behindDoc="1" locked="0" layoutInCell="1" allowOverlap="1" wp14:anchorId="259A8F46" wp14:editId="357739C9">
            <wp:simplePos x="0" y="0"/>
            <wp:positionH relativeFrom="margin">
              <wp:posOffset>0</wp:posOffset>
            </wp:positionH>
            <wp:positionV relativeFrom="paragraph">
              <wp:posOffset>262890</wp:posOffset>
            </wp:positionV>
            <wp:extent cx="5481955" cy="1791335"/>
            <wp:effectExtent l="0" t="0" r="4445" b="0"/>
            <wp:wrapTight wrapText="bothSides">
              <wp:wrapPolygon edited="0">
                <wp:start x="0" y="0"/>
                <wp:lineTo x="0" y="21363"/>
                <wp:lineTo x="21542" y="21363"/>
                <wp:lineTo x="21542" y="0"/>
                <wp:lineTo x="0" y="0"/>
              </wp:wrapPolygon>
            </wp:wrapTight>
            <wp:docPr id="1422237034" name="Picture 3" descr="A pie char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92830" name="Picture 3" descr="A pie chart with numbers and symbol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955" cy="1791335"/>
                    </a:xfrm>
                    <a:prstGeom prst="rect">
                      <a:avLst/>
                    </a:prstGeom>
                    <a:noFill/>
                  </pic:spPr>
                </pic:pic>
              </a:graphicData>
            </a:graphic>
          </wp:anchor>
        </w:drawing>
      </w:r>
      <w:r w:rsidRPr="00F70362">
        <w:rPr>
          <w:rFonts w:ascii="Times New Roman" w:hAnsi="Times New Roman" w:cs="Times New Roman"/>
          <w:sz w:val="24"/>
          <w:szCs w:val="24"/>
          <w:u w:val="single"/>
        </w:rPr>
        <w:t>Figura 2:</w:t>
      </w:r>
      <w:r>
        <w:rPr>
          <w:rFonts w:ascii="Times New Roman" w:hAnsi="Times New Roman" w:cs="Times New Roman"/>
          <w:sz w:val="24"/>
          <w:szCs w:val="24"/>
        </w:rPr>
        <w:t xml:space="preserve"> Trajtimi i mbetjeve në BE sipas llojit të trajtimit.</w:t>
      </w:r>
    </w:p>
    <w:p w14:paraId="7713D805" w14:textId="77777777" w:rsidR="009E3F40" w:rsidRPr="008D3D9A" w:rsidRDefault="009E3F40" w:rsidP="008D3D9A">
      <w:pPr>
        <w:spacing w:after="120"/>
        <w:jc w:val="both"/>
        <w:rPr>
          <w:rFonts w:ascii="Times New Roman" w:hAnsi="Times New Roman" w:cs="Times New Roman"/>
          <w:sz w:val="24"/>
          <w:szCs w:val="24"/>
        </w:rPr>
      </w:pPr>
    </w:p>
    <w:p w14:paraId="02992AC8" w14:textId="77777777" w:rsidR="009E3F40" w:rsidRDefault="009E3F40" w:rsidP="008D3D9A">
      <w:pPr>
        <w:spacing w:after="120"/>
        <w:jc w:val="both"/>
        <w:rPr>
          <w:rFonts w:ascii="Times New Roman" w:hAnsi="Times New Roman" w:cs="Times New Roman"/>
          <w:sz w:val="24"/>
          <w:szCs w:val="24"/>
        </w:rPr>
      </w:pPr>
    </w:p>
    <w:p w14:paraId="76D2911E" w14:textId="77777777" w:rsidR="009E3F40" w:rsidRDefault="009E3F40" w:rsidP="008D3D9A">
      <w:pPr>
        <w:spacing w:after="120"/>
        <w:jc w:val="both"/>
        <w:rPr>
          <w:rFonts w:ascii="Times New Roman" w:hAnsi="Times New Roman" w:cs="Times New Roman"/>
          <w:sz w:val="24"/>
          <w:szCs w:val="24"/>
        </w:rPr>
      </w:pPr>
    </w:p>
    <w:p w14:paraId="3BD66E6F" w14:textId="77777777" w:rsidR="009E3F40" w:rsidRDefault="009E3F40" w:rsidP="008D3D9A">
      <w:pPr>
        <w:spacing w:after="120"/>
        <w:jc w:val="both"/>
        <w:rPr>
          <w:rFonts w:ascii="Times New Roman" w:hAnsi="Times New Roman" w:cs="Times New Roman"/>
          <w:sz w:val="24"/>
          <w:szCs w:val="24"/>
        </w:rPr>
      </w:pPr>
    </w:p>
    <w:p w14:paraId="59B6992A" w14:textId="77777777" w:rsidR="009E3F40" w:rsidRDefault="009E3F40" w:rsidP="008D3D9A">
      <w:pPr>
        <w:spacing w:after="120"/>
        <w:jc w:val="both"/>
        <w:rPr>
          <w:rFonts w:ascii="Times New Roman" w:hAnsi="Times New Roman" w:cs="Times New Roman"/>
          <w:sz w:val="24"/>
          <w:szCs w:val="24"/>
        </w:rPr>
      </w:pPr>
    </w:p>
    <w:p w14:paraId="01EEA9AC" w14:textId="77777777" w:rsidR="009E3F40" w:rsidRDefault="009E3F40" w:rsidP="008D3D9A">
      <w:pPr>
        <w:spacing w:after="120"/>
        <w:jc w:val="both"/>
        <w:rPr>
          <w:rFonts w:ascii="Times New Roman" w:hAnsi="Times New Roman" w:cs="Times New Roman"/>
          <w:sz w:val="24"/>
          <w:szCs w:val="24"/>
        </w:rPr>
      </w:pPr>
    </w:p>
    <w:p w14:paraId="40579FE8" w14:textId="77777777" w:rsidR="009E3F40" w:rsidRDefault="009E3F40" w:rsidP="008D3D9A">
      <w:pPr>
        <w:spacing w:after="120"/>
        <w:jc w:val="both"/>
        <w:rPr>
          <w:rFonts w:ascii="Times New Roman" w:hAnsi="Times New Roman" w:cs="Times New Roman"/>
          <w:sz w:val="24"/>
          <w:szCs w:val="24"/>
        </w:rPr>
      </w:pPr>
    </w:p>
    <w:p w14:paraId="22674088" w14:textId="2BA761F1" w:rsidR="008D3D9A" w:rsidRPr="00AE7EE2" w:rsidRDefault="008D3D9A" w:rsidP="008D3D9A">
      <w:pPr>
        <w:spacing w:after="120"/>
        <w:jc w:val="both"/>
        <w:rPr>
          <w:rFonts w:ascii="Times New Roman" w:hAnsi="Times New Roman" w:cs="Times New Roman"/>
          <w:sz w:val="24"/>
          <w:szCs w:val="24"/>
        </w:rPr>
      </w:pPr>
      <w:r w:rsidRPr="008D3D9A">
        <w:rPr>
          <w:rFonts w:ascii="Times New Roman" w:hAnsi="Times New Roman" w:cs="Times New Roman"/>
          <w:sz w:val="24"/>
          <w:szCs w:val="24"/>
        </w:rPr>
        <w:t xml:space="preserve">Pjesa më e madhe e mbetjeve bashkiake, të ndërtimit dhe </w:t>
      </w:r>
      <w:r w:rsidR="00A32092">
        <w:rPr>
          <w:rFonts w:ascii="Times New Roman" w:hAnsi="Times New Roman" w:cs="Times New Roman"/>
          <w:sz w:val="24"/>
          <w:szCs w:val="24"/>
        </w:rPr>
        <w:t>shembjes</w:t>
      </w:r>
      <w:r w:rsidR="00297D26">
        <w:rPr>
          <w:rFonts w:ascii="Times New Roman" w:hAnsi="Times New Roman" w:cs="Times New Roman"/>
          <w:sz w:val="24"/>
          <w:szCs w:val="24"/>
        </w:rPr>
        <w:t xml:space="preserve"> dhe</w:t>
      </w:r>
      <w:r w:rsidR="009E3F40">
        <w:rPr>
          <w:rFonts w:ascii="Times New Roman" w:hAnsi="Times New Roman" w:cs="Times New Roman"/>
          <w:sz w:val="24"/>
          <w:szCs w:val="24"/>
        </w:rPr>
        <w:t xml:space="preserve"> ato</w:t>
      </w:r>
      <w:r w:rsidR="00297D26">
        <w:rPr>
          <w:rFonts w:ascii="Times New Roman" w:hAnsi="Times New Roman" w:cs="Times New Roman"/>
          <w:sz w:val="24"/>
          <w:szCs w:val="24"/>
        </w:rPr>
        <w:t xml:space="preserve"> industriale</w:t>
      </w:r>
      <w:r w:rsidRPr="008D3D9A">
        <w:rPr>
          <w:rFonts w:ascii="Times New Roman" w:hAnsi="Times New Roman" w:cs="Times New Roman"/>
          <w:sz w:val="24"/>
          <w:szCs w:val="24"/>
        </w:rPr>
        <w:t xml:space="preserve"> </w:t>
      </w:r>
      <w:r w:rsidR="00A32092">
        <w:rPr>
          <w:rFonts w:ascii="Times New Roman" w:hAnsi="Times New Roman" w:cs="Times New Roman"/>
          <w:sz w:val="24"/>
          <w:szCs w:val="24"/>
        </w:rPr>
        <w:t>t</w:t>
      </w:r>
      <w:r w:rsidRPr="008D3D9A">
        <w:rPr>
          <w:rFonts w:ascii="Times New Roman" w:hAnsi="Times New Roman" w:cs="Times New Roman"/>
          <w:sz w:val="24"/>
          <w:szCs w:val="24"/>
        </w:rPr>
        <w:t>ë krijuar</w:t>
      </w:r>
      <w:r w:rsidR="00A32092">
        <w:rPr>
          <w:rFonts w:ascii="Times New Roman" w:hAnsi="Times New Roman" w:cs="Times New Roman"/>
          <w:sz w:val="24"/>
          <w:szCs w:val="24"/>
        </w:rPr>
        <w:t>a</w:t>
      </w:r>
      <w:r w:rsidRPr="008D3D9A">
        <w:rPr>
          <w:rFonts w:ascii="Times New Roman" w:hAnsi="Times New Roman" w:cs="Times New Roman"/>
          <w:sz w:val="24"/>
          <w:szCs w:val="24"/>
        </w:rPr>
        <w:t xml:space="preserve"> në Shqipëri nuk riciklohen apo rikuperohen dhe vlera e konsiderueshme e lëndëve të para dytësore që përmbahen në mbetje humbet për ekonominë kombëtare. Nuk ka asnjë sistem funksional të Përgjegjësisë së Zgjeruar të Prodhuesit (</w:t>
      </w:r>
      <w:r w:rsidR="00A32092">
        <w:rPr>
          <w:rFonts w:ascii="Times New Roman" w:hAnsi="Times New Roman" w:cs="Times New Roman"/>
          <w:sz w:val="24"/>
          <w:szCs w:val="24"/>
        </w:rPr>
        <w:t>PZP</w:t>
      </w:r>
      <w:r w:rsidRPr="008D3D9A">
        <w:rPr>
          <w:rFonts w:ascii="Times New Roman" w:hAnsi="Times New Roman" w:cs="Times New Roman"/>
          <w:sz w:val="24"/>
          <w:szCs w:val="24"/>
        </w:rPr>
        <w:t xml:space="preserve">) për të nxitur riciklimin. Një projektligj për </w:t>
      </w:r>
      <w:r w:rsidR="00A32092">
        <w:rPr>
          <w:rFonts w:ascii="Times New Roman" w:hAnsi="Times New Roman" w:cs="Times New Roman"/>
          <w:sz w:val="24"/>
          <w:szCs w:val="24"/>
        </w:rPr>
        <w:t>PZP</w:t>
      </w:r>
      <w:r w:rsidRPr="008D3D9A">
        <w:rPr>
          <w:rFonts w:ascii="Times New Roman" w:hAnsi="Times New Roman" w:cs="Times New Roman"/>
          <w:sz w:val="24"/>
          <w:szCs w:val="24"/>
        </w:rPr>
        <w:t xml:space="preserve"> synon të adresojë këto çështje. Shqipëria ka pesë </w:t>
      </w:r>
      <w:r w:rsidR="009916BC">
        <w:rPr>
          <w:rFonts w:ascii="Times New Roman" w:hAnsi="Times New Roman" w:cs="Times New Roman"/>
          <w:sz w:val="24"/>
          <w:szCs w:val="24"/>
        </w:rPr>
        <w:t>lendfille</w:t>
      </w:r>
      <w:r w:rsidRPr="008D3D9A">
        <w:rPr>
          <w:rFonts w:ascii="Times New Roman" w:hAnsi="Times New Roman" w:cs="Times New Roman"/>
          <w:sz w:val="24"/>
          <w:szCs w:val="24"/>
        </w:rPr>
        <w:t xml:space="preserve"> që plotësojnë standardet teknike, me një tjetër në ndërtim në Berat, por i mungojnë impiantet e rikuperimit të materialit (</w:t>
      </w:r>
      <w:r w:rsidR="009916BC">
        <w:rPr>
          <w:rFonts w:ascii="Times New Roman" w:hAnsi="Times New Roman" w:cs="Times New Roman"/>
          <w:sz w:val="24"/>
          <w:szCs w:val="24"/>
        </w:rPr>
        <w:t>IRM</w:t>
      </w:r>
      <w:r w:rsidRPr="008D3D9A">
        <w:rPr>
          <w:rFonts w:ascii="Times New Roman" w:hAnsi="Times New Roman" w:cs="Times New Roman"/>
          <w:sz w:val="24"/>
          <w:szCs w:val="24"/>
        </w:rPr>
        <w:t>) ose impiantet e trajtimit mekanik</w:t>
      </w:r>
      <w:r w:rsidR="003D34CA">
        <w:rPr>
          <w:rFonts w:ascii="Times New Roman" w:hAnsi="Times New Roman" w:cs="Times New Roman"/>
          <w:sz w:val="24"/>
          <w:szCs w:val="24"/>
        </w:rPr>
        <w:t>o-</w:t>
      </w:r>
      <w:r w:rsidRPr="008D3D9A">
        <w:rPr>
          <w:rFonts w:ascii="Times New Roman" w:hAnsi="Times New Roman" w:cs="Times New Roman"/>
          <w:sz w:val="24"/>
          <w:szCs w:val="24"/>
        </w:rPr>
        <w:t>biologjik (</w:t>
      </w:r>
      <w:r w:rsidR="009916BC">
        <w:rPr>
          <w:rFonts w:ascii="Times New Roman" w:hAnsi="Times New Roman" w:cs="Times New Roman"/>
          <w:sz w:val="24"/>
          <w:szCs w:val="24"/>
        </w:rPr>
        <w:t>TMB</w:t>
      </w:r>
      <w:r w:rsidRPr="008D3D9A">
        <w:rPr>
          <w:rFonts w:ascii="Times New Roman" w:hAnsi="Times New Roman" w:cs="Times New Roman"/>
          <w:sz w:val="24"/>
          <w:szCs w:val="24"/>
        </w:rPr>
        <w:t xml:space="preserve">). Planet për objekte të tilla dhe impiantet e reja të </w:t>
      </w:r>
      <w:r w:rsidR="003B08EA">
        <w:rPr>
          <w:rFonts w:ascii="Times New Roman" w:hAnsi="Times New Roman" w:cs="Times New Roman"/>
          <w:sz w:val="24"/>
          <w:szCs w:val="24"/>
        </w:rPr>
        <w:t>kthimit</w:t>
      </w:r>
      <w:r w:rsidRPr="008D3D9A">
        <w:rPr>
          <w:rFonts w:ascii="Times New Roman" w:hAnsi="Times New Roman" w:cs="Times New Roman"/>
          <w:sz w:val="24"/>
          <w:szCs w:val="24"/>
        </w:rPr>
        <w:t xml:space="preserve"> të mbet</w:t>
      </w:r>
      <w:r w:rsidR="009916BC">
        <w:rPr>
          <w:rFonts w:ascii="Times New Roman" w:hAnsi="Times New Roman" w:cs="Times New Roman"/>
          <w:sz w:val="24"/>
          <w:szCs w:val="24"/>
        </w:rPr>
        <w:t>jeve</w:t>
      </w:r>
      <w:r w:rsidRPr="008D3D9A">
        <w:rPr>
          <w:rFonts w:ascii="Times New Roman" w:hAnsi="Times New Roman" w:cs="Times New Roman"/>
          <w:sz w:val="24"/>
          <w:szCs w:val="24"/>
        </w:rPr>
        <w:t xml:space="preserve"> në energji (WtE) synojnë të përmirësojnë kapacitetin për trajtimin e mbetjeve.</w:t>
      </w:r>
    </w:p>
    <w:p w14:paraId="1B2673A0" w14:textId="5FF00D4C" w:rsidR="00520D80" w:rsidRPr="00AE7EE2" w:rsidRDefault="00520D80"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Të dhënat për menaxhimin e mbetjeve industriale në Shqipëri janë të pakta, por </w:t>
      </w:r>
      <w:r w:rsidR="00F16199">
        <w:rPr>
          <w:rFonts w:ascii="Times New Roman" w:hAnsi="Times New Roman" w:cs="Times New Roman"/>
          <w:sz w:val="24"/>
          <w:szCs w:val="24"/>
        </w:rPr>
        <w:t>krijuesit</w:t>
      </w:r>
      <w:r w:rsidR="00F16199"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kryesorë përfshijnë industrinë e naftës, prodhimin e çimentos dhe minierat. Vetëm mbetjet e minierave vlerësohet të kalojnë 45 milionë tonë, </w:t>
      </w:r>
      <w:r w:rsidR="00965E24" w:rsidRPr="00AE7EE2">
        <w:rPr>
          <w:rFonts w:ascii="Times New Roman" w:hAnsi="Times New Roman" w:cs="Times New Roman"/>
          <w:sz w:val="24"/>
          <w:szCs w:val="24"/>
        </w:rPr>
        <w:t>që përbëjnë</w:t>
      </w:r>
      <w:r w:rsidRPr="00AE7EE2">
        <w:rPr>
          <w:rFonts w:ascii="Times New Roman" w:hAnsi="Times New Roman" w:cs="Times New Roman"/>
          <w:sz w:val="24"/>
          <w:szCs w:val="24"/>
        </w:rPr>
        <w:t xml:space="preserve"> rreth 12% të mbetjeve totale të menaxhuara nga bashkitë </w:t>
      </w:r>
      <w:r w:rsidR="00965E24" w:rsidRPr="00AE7EE2">
        <w:rPr>
          <w:rFonts w:ascii="Times New Roman" w:hAnsi="Times New Roman" w:cs="Times New Roman"/>
          <w:sz w:val="24"/>
          <w:szCs w:val="24"/>
        </w:rPr>
        <w:t>të cilat krijohen nga</w:t>
      </w:r>
      <w:r w:rsidRPr="00AE7EE2">
        <w:rPr>
          <w:rFonts w:ascii="Times New Roman" w:hAnsi="Times New Roman" w:cs="Times New Roman"/>
          <w:sz w:val="24"/>
          <w:szCs w:val="24"/>
        </w:rPr>
        <w:t xml:space="preserve"> prodhimi industrial. </w:t>
      </w:r>
      <w:r w:rsidR="00955CB9" w:rsidRPr="00955CB9">
        <w:rPr>
          <w:rFonts w:ascii="Times New Roman" w:hAnsi="Times New Roman" w:cs="Times New Roman"/>
          <w:sz w:val="24"/>
          <w:szCs w:val="24"/>
        </w:rPr>
        <w:t xml:space="preserve">Menaxhimi joefikas i mbetjeve – </w:t>
      </w:r>
      <w:r w:rsidR="00834F68">
        <w:rPr>
          <w:rFonts w:ascii="Times New Roman" w:hAnsi="Times New Roman" w:cs="Times New Roman"/>
          <w:sz w:val="24"/>
          <w:szCs w:val="24"/>
        </w:rPr>
        <w:t>q</w:t>
      </w:r>
      <w:r w:rsidR="00F82A27">
        <w:rPr>
          <w:rFonts w:ascii="Times New Roman" w:hAnsi="Times New Roman" w:cs="Times New Roman"/>
          <w:sz w:val="24"/>
          <w:szCs w:val="24"/>
        </w:rPr>
        <w:t>ë</w:t>
      </w:r>
      <w:r w:rsidR="00834F68">
        <w:rPr>
          <w:rFonts w:ascii="Times New Roman" w:hAnsi="Times New Roman" w:cs="Times New Roman"/>
          <w:sz w:val="24"/>
          <w:szCs w:val="24"/>
        </w:rPr>
        <w:t xml:space="preserve"> v</w:t>
      </w:r>
      <w:r w:rsidR="00F82A27">
        <w:rPr>
          <w:rFonts w:ascii="Times New Roman" w:hAnsi="Times New Roman" w:cs="Times New Roman"/>
          <w:sz w:val="24"/>
          <w:szCs w:val="24"/>
        </w:rPr>
        <w:t>ë</w:t>
      </w:r>
      <w:r w:rsidR="00834F68">
        <w:rPr>
          <w:rFonts w:ascii="Times New Roman" w:hAnsi="Times New Roman" w:cs="Times New Roman"/>
          <w:sz w:val="24"/>
          <w:szCs w:val="24"/>
        </w:rPr>
        <w:t xml:space="preserve">rehet </w:t>
      </w:r>
      <w:r w:rsidR="00955CB9" w:rsidRPr="00955CB9">
        <w:rPr>
          <w:rFonts w:ascii="Times New Roman" w:hAnsi="Times New Roman" w:cs="Times New Roman"/>
          <w:sz w:val="24"/>
          <w:szCs w:val="24"/>
        </w:rPr>
        <w:t xml:space="preserve">nga </w:t>
      </w:r>
      <w:r w:rsidR="00955CB9" w:rsidRPr="00955CB9">
        <w:rPr>
          <w:rFonts w:ascii="Times New Roman" w:hAnsi="Times New Roman" w:cs="Times New Roman"/>
          <w:sz w:val="24"/>
          <w:szCs w:val="24"/>
        </w:rPr>
        <w:lastRenderedPageBreak/>
        <w:t xml:space="preserve">hedhja e paligjshme, </w:t>
      </w:r>
      <w:r w:rsidR="00834F68">
        <w:rPr>
          <w:rFonts w:ascii="Times New Roman" w:hAnsi="Times New Roman" w:cs="Times New Roman"/>
          <w:sz w:val="24"/>
          <w:szCs w:val="24"/>
        </w:rPr>
        <w:t>impiantet</w:t>
      </w:r>
      <w:r w:rsidR="00955CB9" w:rsidRPr="00955CB9">
        <w:rPr>
          <w:rFonts w:ascii="Times New Roman" w:hAnsi="Times New Roman" w:cs="Times New Roman"/>
          <w:sz w:val="24"/>
          <w:szCs w:val="24"/>
        </w:rPr>
        <w:t xml:space="preserve"> e papërshtatshme, </w:t>
      </w:r>
      <w:r w:rsidR="00834F68">
        <w:rPr>
          <w:rFonts w:ascii="Times New Roman" w:hAnsi="Times New Roman" w:cs="Times New Roman"/>
          <w:sz w:val="24"/>
          <w:szCs w:val="24"/>
        </w:rPr>
        <w:t>nivel i ul</w:t>
      </w:r>
      <w:r w:rsidR="00F82A27">
        <w:rPr>
          <w:rFonts w:ascii="Times New Roman" w:hAnsi="Times New Roman" w:cs="Times New Roman"/>
          <w:sz w:val="24"/>
          <w:szCs w:val="24"/>
        </w:rPr>
        <w:t>ë</w:t>
      </w:r>
      <w:r w:rsidR="00834F68">
        <w:rPr>
          <w:rFonts w:ascii="Times New Roman" w:hAnsi="Times New Roman" w:cs="Times New Roman"/>
          <w:sz w:val="24"/>
          <w:szCs w:val="24"/>
        </w:rPr>
        <w:t xml:space="preserve">t </w:t>
      </w:r>
      <w:r w:rsidR="00955CB9" w:rsidRPr="00955CB9">
        <w:rPr>
          <w:rFonts w:ascii="Times New Roman" w:hAnsi="Times New Roman" w:cs="Times New Roman"/>
          <w:sz w:val="24"/>
          <w:szCs w:val="24"/>
        </w:rPr>
        <w:t xml:space="preserve">zbatimi dhe kufizimet financiare – ndikon negativisht në ekonominë kombëtare, sektorët e turizmit dhe peshkimit dhe shëndetin publik duke ndotur tokën, ujin dhe ekosistemet detare. Publiku </w:t>
      </w:r>
      <w:r w:rsidR="00F82A27">
        <w:rPr>
          <w:rFonts w:ascii="Times New Roman" w:hAnsi="Times New Roman" w:cs="Times New Roman"/>
          <w:sz w:val="24"/>
          <w:szCs w:val="24"/>
        </w:rPr>
        <w:t xml:space="preserve">nuk </w:t>
      </w:r>
      <w:r w:rsidR="00955CB9" w:rsidRPr="00955CB9">
        <w:rPr>
          <w:rFonts w:ascii="Times New Roman" w:hAnsi="Times New Roman" w:cs="Times New Roman"/>
          <w:sz w:val="24"/>
          <w:szCs w:val="24"/>
        </w:rPr>
        <w:t xml:space="preserve">është i </w:t>
      </w:r>
      <w:r w:rsidR="00F82A27">
        <w:rPr>
          <w:rFonts w:ascii="Times New Roman" w:hAnsi="Times New Roman" w:cs="Times New Roman"/>
          <w:sz w:val="24"/>
          <w:szCs w:val="24"/>
        </w:rPr>
        <w:t>mirë</w:t>
      </w:r>
      <w:r w:rsidR="00955CB9" w:rsidRPr="00955CB9">
        <w:rPr>
          <w:rFonts w:ascii="Times New Roman" w:hAnsi="Times New Roman" w:cs="Times New Roman"/>
          <w:sz w:val="24"/>
          <w:szCs w:val="24"/>
        </w:rPr>
        <w:t xml:space="preserve">informuar për rreziqet mjedisore që vijnë nga </w:t>
      </w:r>
      <w:r w:rsidR="00F82A27">
        <w:rPr>
          <w:rFonts w:ascii="Times New Roman" w:hAnsi="Times New Roman" w:cs="Times New Roman"/>
          <w:sz w:val="24"/>
          <w:szCs w:val="24"/>
        </w:rPr>
        <w:t>asgjësimi</w:t>
      </w:r>
      <w:r w:rsidR="00955CB9" w:rsidRPr="00955CB9">
        <w:rPr>
          <w:rFonts w:ascii="Times New Roman" w:hAnsi="Times New Roman" w:cs="Times New Roman"/>
          <w:sz w:val="24"/>
          <w:szCs w:val="24"/>
        </w:rPr>
        <w:t xml:space="preserve"> jo i duhur i mbetjeve dhe pjesëmarrja e qytetarëve në skemat e grumbullimit të </w:t>
      </w:r>
      <w:r w:rsidR="00F82A27">
        <w:rPr>
          <w:rFonts w:ascii="Times New Roman" w:hAnsi="Times New Roman" w:cs="Times New Roman"/>
          <w:sz w:val="24"/>
          <w:szCs w:val="24"/>
        </w:rPr>
        <w:t>diferencuar</w:t>
      </w:r>
      <w:r w:rsidR="00955CB9" w:rsidRPr="00955CB9">
        <w:rPr>
          <w:rFonts w:ascii="Times New Roman" w:hAnsi="Times New Roman" w:cs="Times New Roman"/>
          <w:sz w:val="24"/>
          <w:szCs w:val="24"/>
        </w:rPr>
        <w:t xml:space="preserve"> është e papërfillshme.</w:t>
      </w:r>
    </w:p>
    <w:p w14:paraId="54913DDC" w14:textId="749345A9" w:rsidR="00881EF3" w:rsidRPr="00AE7EE2" w:rsidRDefault="00881EF3" w:rsidP="0083050C">
      <w:pPr>
        <w:jc w:val="both"/>
        <w:rPr>
          <w:rFonts w:ascii="Times New Roman" w:hAnsi="Times New Roman" w:cs="Times New Roman"/>
          <w:i/>
          <w:iCs/>
          <w:sz w:val="24"/>
          <w:szCs w:val="24"/>
        </w:rPr>
      </w:pPr>
      <w:r w:rsidRPr="00AE7EE2">
        <w:rPr>
          <w:rFonts w:ascii="Times New Roman" w:hAnsi="Times New Roman" w:cs="Times New Roman"/>
          <w:i/>
          <w:iCs/>
          <w:sz w:val="24"/>
          <w:szCs w:val="24"/>
        </w:rPr>
        <w:t>Pse është e nevojshme që qeveria të ndërhyjë?</w:t>
      </w:r>
    </w:p>
    <w:p w14:paraId="39D0355F" w14:textId="61D0563F" w:rsidR="00881EF3" w:rsidRPr="00AE7EE2" w:rsidRDefault="00520D80" w:rsidP="00A113BC">
      <w:pPr>
        <w:jc w:val="both"/>
        <w:rPr>
          <w:rFonts w:ascii="Times New Roman" w:hAnsi="Times New Roman" w:cs="Times New Roman"/>
          <w:sz w:val="24"/>
          <w:szCs w:val="24"/>
        </w:rPr>
      </w:pPr>
      <w:r w:rsidRPr="00AE7EE2">
        <w:rPr>
          <w:rFonts w:ascii="Times New Roman" w:hAnsi="Times New Roman" w:cs="Times New Roman"/>
          <w:sz w:val="24"/>
          <w:szCs w:val="24"/>
        </w:rPr>
        <w:t>Qeveria pranon se vendi përballet me shumë çështje dhe sfida që dalin nga praktikat ekzistuese të menaxhimit të mbetjeve</w:t>
      </w:r>
      <w:r w:rsidR="00A113BC">
        <w:rPr>
          <w:rFonts w:ascii="Times New Roman" w:hAnsi="Times New Roman" w:cs="Times New Roman"/>
          <w:sz w:val="24"/>
          <w:szCs w:val="24"/>
        </w:rPr>
        <w:t xml:space="preserve"> </w:t>
      </w:r>
      <w:r w:rsidR="004E12D3" w:rsidRPr="004E12D3">
        <w:rPr>
          <w:rFonts w:ascii="Times New Roman" w:hAnsi="Times New Roman" w:cs="Times New Roman"/>
          <w:sz w:val="24"/>
          <w:szCs w:val="24"/>
        </w:rPr>
        <w:t>dhe është zotuar të harmonizojë në mënyrë progresive legjislacionin kombëtar me kërkesat e Acquis të BE-së në sektorin e mjedisit. Transpozimi i DK</w:t>
      </w:r>
      <w:r w:rsidR="004E12D3">
        <w:rPr>
          <w:rFonts w:ascii="Times New Roman" w:hAnsi="Times New Roman" w:cs="Times New Roman"/>
          <w:sz w:val="24"/>
          <w:szCs w:val="24"/>
        </w:rPr>
        <w:t>M</w:t>
      </w:r>
      <w:r w:rsidR="004E12D3" w:rsidRPr="004E12D3">
        <w:rPr>
          <w:rFonts w:ascii="Times New Roman" w:hAnsi="Times New Roman" w:cs="Times New Roman"/>
          <w:sz w:val="24"/>
          <w:szCs w:val="24"/>
        </w:rPr>
        <w:t xml:space="preserve"> të BE-së kërkon ndryshime thelbësore në legjislacionin kombëtar që nuk mund të arrihen nëpërmjet ndryshimit të ligjit nr. 10463. Do të kërkohet miratimi i një ligji krejtësisht të ri për menaxhimin e integruar të mbetjeve.</w:t>
      </w:r>
    </w:p>
    <w:p w14:paraId="53E212D6" w14:textId="77777777" w:rsidR="00FE1685" w:rsidRPr="00AE7EE2" w:rsidRDefault="00FE1685" w:rsidP="0083050C">
      <w:pPr>
        <w:jc w:val="both"/>
        <w:rPr>
          <w:rFonts w:ascii="Times New Roman" w:hAnsi="Times New Roman" w:cs="Times New Roman"/>
          <w:sz w:val="24"/>
          <w:szCs w:val="24"/>
        </w:rPr>
      </w:pPr>
    </w:p>
    <w:p w14:paraId="039C4FDD" w14:textId="77777777" w:rsidR="00881EF3" w:rsidRPr="00AE7EE2" w:rsidRDefault="00881EF3">
      <w:pPr>
        <w:pStyle w:val="Heading1"/>
      </w:pPr>
      <w:bookmarkStart w:id="1" w:name="_Toc165275932"/>
      <w:r w:rsidRPr="00AE7EE2">
        <w:t>OBJEKTIVAT</w:t>
      </w:r>
      <w:bookmarkEnd w:id="1"/>
    </w:p>
    <w:p w14:paraId="1EB0764D" w14:textId="40CAA8B0" w:rsidR="00881EF3" w:rsidRPr="00AE7EE2" w:rsidRDefault="00881EF3" w:rsidP="0083050C">
      <w:pPr>
        <w:jc w:val="both"/>
        <w:rPr>
          <w:rFonts w:ascii="Times New Roman" w:hAnsi="Times New Roman" w:cs="Times New Roman"/>
          <w:i/>
          <w:iCs/>
          <w:sz w:val="24"/>
          <w:szCs w:val="24"/>
        </w:rPr>
      </w:pPr>
      <w:r w:rsidRPr="00AE7EE2">
        <w:rPr>
          <w:rFonts w:ascii="Times New Roman" w:hAnsi="Times New Roman" w:cs="Times New Roman"/>
          <w:i/>
          <w:iCs/>
          <w:sz w:val="24"/>
          <w:szCs w:val="24"/>
        </w:rPr>
        <w:t>Cilat janë objektivat dhe syn</w:t>
      </w:r>
      <w:r w:rsidR="00553A17" w:rsidRPr="00AE7EE2">
        <w:rPr>
          <w:rFonts w:ascii="Times New Roman" w:hAnsi="Times New Roman" w:cs="Times New Roman"/>
          <w:i/>
          <w:iCs/>
          <w:sz w:val="24"/>
          <w:szCs w:val="24"/>
        </w:rPr>
        <w:t>imi</w:t>
      </w:r>
      <w:r w:rsidRPr="00AE7EE2">
        <w:rPr>
          <w:rFonts w:ascii="Times New Roman" w:hAnsi="Times New Roman" w:cs="Times New Roman"/>
          <w:i/>
          <w:iCs/>
          <w:sz w:val="24"/>
          <w:szCs w:val="24"/>
        </w:rPr>
        <w:t xml:space="preserve"> i propozimit?</w:t>
      </w:r>
    </w:p>
    <w:p w14:paraId="6BD5ED16" w14:textId="39B63B1C" w:rsidR="00520D80" w:rsidRPr="00AE7EE2" w:rsidRDefault="00520D80" w:rsidP="0083050C">
      <w:pPr>
        <w:jc w:val="both"/>
        <w:rPr>
          <w:rFonts w:ascii="Times New Roman" w:hAnsi="Times New Roman" w:cs="Times New Roman"/>
          <w:sz w:val="24"/>
          <w:szCs w:val="24"/>
        </w:rPr>
      </w:pPr>
      <w:r w:rsidRPr="00AE7EE2">
        <w:rPr>
          <w:rFonts w:ascii="Times New Roman" w:hAnsi="Times New Roman" w:cs="Times New Roman"/>
          <w:sz w:val="24"/>
          <w:szCs w:val="24"/>
        </w:rPr>
        <w:t>Objektivi kryesor strategjik i projektligjit është krijimi i një kuadri ligjor për menaxhimin e mbetjeve në Shqipëri që të jetë në përputhje me detyrimet e BE-së dhe të sigurojë:</w:t>
      </w:r>
    </w:p>
    <w:p w14:paraId="08F54594" w14:textId="0826AF8C" w:rsidR="00520D80" w:rsidRPr="00AE7EE2" w:rsidRDefault="004C7EF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Reduktimi</w:t>
      </w:r>
      <w:r w:rsidR="00A1694A">
        <w:rPr>
          <w:rFonts w:ascii="Times New Roman" w:hAnsi="Times New Roman" w:cs="Times New Roman"/>
          <w:sz w:val="24"/>
          <w:szCs w:val="24"/>
        </w:rPr>
        <w:t>n e</w:t>
      </w:r>
      <w:r w:rsidR="003334D1" w:rsidRPr="00AE7EE2">
        <w:rPr>
          <w:rFonts w:ascii="Times New Roman" w:hAnsi="Times New Roman" w:cs="Times New Roman"/>
          <w:sz w:val="24"/>
          <w:szCs w:val="24"/>
        </w:rPr>
        <w:t xml:space="preserve"> rreziqe</w:t>
      </w:r>
      <w:r w:rsidRPr="00AE7EE2">
        <w:rPr>
          <w:rFonts w:ascii="Times New Roman" w:hAnsi="Times New Roman" w:cs="Times New Roman"/>
          <w:sz w:val="24"/>
          <w:szCs w:val="24"/>
        </w:rPr>
        <w:t>ve të</w:t>
      </w:r>
      <w:r w:rsidR="003334D1" w:rsidRPr="00AE7EE2">
        <w:rPr>
          <w:rFonts w:ascii="Times New Roman" w:hAnsi="Times New Roman" w:cs="Times New Roman"/>
          <w:sz w:val="24"/>
          <w:szCs w:val="24"/>
        </w:rPr>
        <w:t xml:space="preserve"> ndikimeve negative në shëndet dhe</w:t>
      </w:r>
      <w:r w:rsidR="00A1694A">
        <w:rPr>
          <w:rFonts w:ascii="Times New Roman" w:hAnsi="Times New Roman" w:cs="Times New Roman"/>
          <w:sz w:val="24"/>
          <w:szCs w:val="24"/>
        </w:rPr>
        <w:t xml:space="preserve"> n</w:t>
      </w:r>
      <w:r w:rsidR="00103945">
        <w:rPr>
          <w:rFonts w:ascii="Times New Roman" w:hAnsi="Times New Roman" w:cs="Times New Roman"/>
          <w:sz w:val="24"/>
          <w:szCs w:val="24"/>
        </w:rPr>
        <w:t>ë</w:t>
      </w:r>
      <w:r w:rsidR="003334D1" w:rsidRPr="00AE7EE2">
        <w:rPr>
          <w:rFonts w:ascii="Times New Roman" w:hAnsi="Times New Roman" w:cs="Times New Roman"/>
          <w:sz w:val="24"/>
          <w:szCs w:val="24"/>
        </w:rPr>
        <w:t xml:space="preserve"> mjedis sa më herët që të jetë e mundur duke përmirësuar praktikat e menaxhimit të mbetjeve në përputhje me hierarkinë e mbetjeve dhe kriteret e përballueshmërisë</w:t>
      </w:r>
      <w:r w:rsidR="00520D80" w:rsidRPr="00AE7EE2">
        <w:rPr>
          <w:rFonts w:ascii="Times New Roman" w:hAnsi="Times New Roman" w:cs="Times New Roman"/>
          <w:sz w:val="24"/>
          <w:szCs w:val="24"/>
        </w:rPr>
        <w:t xml:space="preserve">; </w:t>
      </w:r>
    </w:p>
    <w:p w14:paraId="447AF77D" w14:textId="4B651498" w:rsidR="00520D80" w:rsidRPr="00AE7EE2" w:rsidRDefault="00553A17"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O</w:t>
      </w:r>
      <w:r w:rsidR="00520D80" w:rsidRPr="00AE7EE2">
        <w:rPr>
          <w:rFonts w:ascii="Times New Roman" w:hAnsi="Times New Roman" w:cs="Times New Roman"/>
          <w:sz w:val="24"/>
          <w:szCs w:val="24"/>
        </w:rPr>
        <w:t>ptimiz</w:t>
      </w:r>
      <w:r w:rsidRPr="00AE7EE2">
        <w:rPr>
          <w:rFonts w:ascii="Times New Roman" w:hAnsi="Times New Roman" w:cs="Times New Roman"/>
          <w:sz w:val="24"/>
          <w:szCs w:val="24"/>
        </w:rPr>
        <w:t>imin e</w:t>
      </w:r>
      <w:r w:rsidR="00520D80" w:rsidRPr="00AE7EE2">
        <w:rPr>
          <w:rFonts w:ascii="Times New Roman" w:hAnsi="Times New Roman" w:cs="Times New Roman"/>
          <w:sz w:val="24"/>
          <w:szCs w:val="24"/>
        </w:rPr>
        <w:t xml:space="preserve"> mundësi</w:t>
      </w:r>
      <w:r w:rsidRPr="00AE7EE2">
        <w:rPr>
          <w:rFonts w:ascii="Times New Roman" w:hAnsi="Times New Roman" w:cs="Times New Roman"/>
          <w:sz w:val="24"/>
          <w:szCs w:val="24"/>
        </w:rPr>
        <w:t>ve</w:t>
      </w:r>
      <w:r w:rsidR="00520D80" w:rsidRPr="00AE7EE2">
        <w:rPr>
          <w:rFonts w:ascii="Times New Roman" w:hAnsi="Times New Roman" w:cs="Times New Roman"/>
          <w:sz w:val="24"/>
          <w:szCs w:val="24"/>
        </w:rPr>
        <w:t xml:space="preserve"> për parandalimin dhe minimizimin e mbetjeve;</w:t>
      </w:r>
    </w:p>
    <w:p w14:paraId="3C753D25" w14:textId="7C57B670"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Rritjen e sasisë</w:t>
      </w:r>
      <w:r w:rsidR="003334D1" w:rsidRPr="00AE7EE2">
        <w:rPr>
          <w:rFonts w:ascii="Times New Roman" w:hAnsi="Times New Roman" w:cs="Times New Roman"/>
          <w:sz w:val="24"/>
          <w:szCs w:val="24"/>
        </w:rPr>
        <w:t xml:space="preserve"> e mbetjeve që ripërdoren, riciklohen dhe rikuperohen kur kjo është ekonomikisht dhe financiarisht e mundur, duke ndihmuar kështu në uljen e vëllimit të mbetjeve që shkojnë në l</w:t>
      </w:r>
      <w:r w:rsidR="002763F4">
        <w:rPr>
          <w:rFonts w:ascii="Times New Roman" w:hAnsi="Times New Roman" w:cs="Times New Roman"/>
          <w:sz w:val="24"/>
          <w:szCs w:val="24"/>
        </w:rPr>
        <w:t>e</w:t>
      </w:r>
      <w:r w:rsidR="003334D1" w:rsidRPr="00AE7EE2">
        <w:rPr>
          <w:rFonts w:ascii="Times New Roman" w:hAnsi="Times New Roman" w:cs="Times New Roman"/>
          <w:sz w:val="24"/>
          <w:szCs w:val="24"/>
        </w:rPr>
        <w:t>ndfille dhe rritjen e efikasitetit të burimeve, së bashku me shmangien e mbetjeve të biodegradueshme</w:t>
      </w:r>
      <w:r w:rsidR="00520D80" w:rsidRPr="00AE7EE2">
        <w:rPr>
          <w:rFonts w:ascii="Times New Roman" w:hAnsi="Times New Roman" w:cs="Times New Roman"/>
          <w:sz w:val="24"/>
          <w:szCs w:val="24"/>
        </w:rPr>
        <w:t>. Kur është e nevojshme përgatitja për ripërdorim, riciklim dhe rikuperim i mbetjeve do të mbështetet nga objektiva sasiorë</w:t>
      </w:r>
      <w:r w:rsidR="0016784C" w:rsidRPr="00AE7EE2">
        <w:rPr>
          <w:rFonts w:ascii="Times New Roman" w:hAnsi="Times New Roman" w:cs="Times New Roman"/>
          <w:sz w:val="24"/>
          <w:szCs w:val="24"/>
        </w:rPr>
        <w:t xml:space="preserve">. </w:t>
      </w:r>
      <w:r w:rsidR="000D2A48" w:rsidRPr="00AE7EE2">
        <w:rPr>
          <w:rFonts w:ascii="Times New Roman" w:hAnsi="Times New Roman" w:cs="Times New Roman"/>
          <w:sz w:val="24"/>
          <w:szCs w:val="24"/>
        </w:rPr>
        <w:t xml:space="preserve">Në projektligjin e ri parashikohet edhe ndalimi i </w:t>
      </w:r>
      <w:r w:rsidR="009E1E5F" w:rsidRPr="00AE7EE2">
        <w:rPr>
          <w:rFonts w:ascii="Times New Roman" w:hAnsi="Times New Roman" w:cs="Times New Roman"/>
          <w:sz w:val="24"/>
          <w:szCs w:val="24"/>
        </w:rPr>
        <w:t>asgjësimit</w:t>
      </w:r>
      <w:r w:rsidR="000D2A48" w:rsidRPr="00AE7EE2">
        <w:rPr>
          <w:rFonts w:ascii="Times New Roman" w:hAnsi="Times New Roman" w:cs="Times New Roman"/>
          <w:sz w:val="24"/>
          <w:szCs w:val="24"/>
        </w:rPr>
        <w:t xml:space="preserve"> të mbetjeve të </w:t>
      </w:r>
      <w:r w:rsidR="009E1E5F" w:rsidRPr="00AE7EE2">
        <w:rPr>
          <w:rFonts w:ascii="Times New Roman" w:hAnsi="Times New Roman" w:cs="Times New Roman"/>
          <w:sz w:val="24"/>
          <w:szCs w:val="24"/>
        </w:rPr>
        <w:t>grumbulluara në mënyrë të diferencuar</w:t>
      </w:r>
      <w:r w:rsidR="000D2A48" w:rsidRPr="00AE7EE2">
        <w:rPr>
          <w:rFonts w:ascii="Times New Roman" w:hAnsi="Times New Roman" w:cs="Times New Roman"/>
          <w:sz w:val="24"/>
          <w:szCs w:val="24"/>
        </w:rPr>
        <w:t xml:space="preserve"> për riciklim dhe ripërdorim</w:t>
      </w:r>
      <w:r w:rsidR="00E46C7E" w:rsidRPr="00AE7EE2">
        <w:rPr>
          <w:rFonts w:ascii="Times New Roman" w:hAnsi="Times New Roman" w:cs="Times New Roman"/>
          <w:sz w:val="24"/>
          <w:szCs w:val="24"/>
        </w:rPr>
        <w:t>;</w:t>
      </w:r>
    </w:p>
    <w:p w14:paraId="78B779E6" w14:textId="21E67FA7" w:rsidR="00520D80" w:rsidRPr="00AE7EE2" w:rsidRDefault="00C90D26"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Zgjerimin e</w:t>
      </w:r>
      <w:r w:rsidR="00520D80" w:rsidRPr="00AE7EE2">
        <w:rPr>
          <w:rFonts w:ascii="Times New Roman" w:hAnsi="Times New Roman" w:cs="Times New Roman"/>
          <w:sz w:val="24"/>
          <w:szCs w:val="24"/>
        </w:rPr>
        <w:t xml:space="preserve"> fushë</w:t>
      </w:r>
      <w:r w:rsidR="00EE59FE" w:rsidRPr="00AE7EE2">
        <w:rPr>
          <w:rFonts w:ascii="Times New Roman" w:hAnsi="Times New Roman" w:cs="Times New Roman"/>
          <w:sz w:val="24"/>
          <w:szCs w:val="24"/>
        </w:rPr>
        <w:t>veprimit</w:t>
      </w:r>
      <w:r w:rsidR="00520D80" w:rsidRPr="00AE7EE2">
        <w:rPr>
          <w:rFonts w:ascii="Times New Roman" w:hAnsi="Times New Roman" w:cs="Times New Roman"/>
          <w:sz w:val="24"/>
          <w:szCs w:val="24"/>
        </w:rPr>
        <w:t xml:space="preserve"> dhe të përmirësojë cilësinë e shërbimeve të grumbullimit të mbetjeve;</w:t>
      </w:r>
    </w:p>
    <w:p w14:paraId="31CC5502" w14:textId="4E991DE4" w:rsidR="00520D80" w:rsidRPr="00AE7EE2" w:rsidRDefault="00681F0E"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Përforcimi</w:t>
      </w:r>
      <w:r w:rsidR="00873F8D" w:rsidRPr="00AE7EE2">
        <w:rPr>
          <w:rFonts w:ascii="Times New Roman" w:hAnsi="Times New Roman" w:cs="Times New Roman"/>
          <w:sz w:val="24"/>
          <w:szCs w:val="24"/>
        </w:rPr>
        <w:t>n</w:t>
      </w:r>
      <w:r w:rsidR="00C90D26" w:rsidRPr="00AE7EE2">
        <w:rPr>
          <w:rFonts w:ascii="Times New Roman" w:hAnsi="Times New Roman" w:cs="Times New Roman"/>
          <w:sz w:val="24"/>
          <w:szCs w:val="24"/>
        </w:rPr>
        <w:t xml:space="preserve"> e</w:t>
      </w:r>
      <w:r w:rsidR="00520D80" w:rsidRPr="00AE7EE2">
        <w:rPr>
          <w:rFonts w:ascii="Times New Roman" w:hAnsi="Times New Roman" w:cs="Times New Roman"/>
          <w:sz w:val="24"/>
          <w:szCs w:val="24"/>
        </w:rPr>
        <w:t xml:space="preserve"> kërkesa</w:t>
      </w:r>
      <w:r w:rsidR="00C90D26" w:rsidRPr="00AE7EE2">
        <w:rPr>
          <w:rFonts w:ascii="Times New Roman" w:hAnsi="Times New Roman" w:cs="Times New Roman"/>
          <w:sz w:val="24"/>
          <w:szCs w:val="24"/>
        </w:rPr>
        <w:t>ve</w:t>
      </w:r>
      <w:r w:rsidR="00520D80" w:rsidRPr="00AE7EE2">
        <w:rPr>
          <w:rFonts w:ascii="Times New Roman" w:hAnsi="Times New Roman" w:cs="Times New Roman"/>
          <w:sz w:val="24"/>
          <w:szCs w:val="24"/>
        </w:rPr>
        <w:t xml:space="preserve"> për grumbullimin e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00EE59FE" w:rsidRPr="00AE7EE2">
        <w:rPr>
          <w:rFonts w:ascii="Times New Roman" w:hAnsi="Times New Roman" w:cs="Times New Roman"/>
          <w:sz w:val="24"/>
          <w:szCs w:val="24"/>
        </w:rPr>
        <w:t xml:space="preserve">të </w:t>
      </w:r>
      <w:r w:rsidR="00520D80" w:rsidRPr="00AE7EE2">
        <w:rPr>
          <w:rFonts w:ascii="Times New Roman" w:hAnsi="Times New Roman" w:cs="Times New Roman"/>
          <w:sz w:val="24"/>
          <w:szCs w:val="24"/>
        </w:rPr>
        <w:t xml:space="preserve">detyrueshëm të fraksioneve të </w:t>
      </w:r>
      <w:r w:rsidR="00A06E0B" w:rsidRPr="00AE7EE2">
        <w:rPr>
          <w:rFonts w:ascii="Times New Roman" w:hAnsi="Times New Roman" w:cs="Times New Roman"/>
          <w:sz w:val="24"/>
          <w:szCs w:val="24"/>
        </w:rPr>
        <w:t>mbetjeve</w:t>
      </w:r>
      <w:r w:rsidR="00520D80" w:rsidRPr="00AE7EE2">
        <w:rPr>
          <w:rFonts w:ascii="Times New Roman" w:hAnsi="Times New Roman" w:cs="Times New Roman"/>
          <w:sz w:val="24"/>
          <w:szCs w:val="24"/>
        </w:rPr>
        <w:t xml:space="preserve"> </w:t>
      </w:r>
      <w:r w:rsidR="00E06464">
        <w:rPr>
          <w:rFonts w:ascii="Times New Roman" w:hAnsi="Times New Roman" w:cs="Times New Roman"/>
          <w:sz w:val="24"/>
          <w:szCs w:val="24"/>
        </w:rPr>
        <w:t>bashkiake</w:t>
      </w:r>
      <w:r w:rsidR="00E06464" w:rsidRPr="00AE7EE2">
        <w:rPr>
          <w:rFonts w:ascii="Times New Roman" w:hAnsi="Times New Roman" w:cs="Times New Roman"/>
          <w:sz w:val="24"/>
          <w:szCs w:val="24"/>
        </w:rPr>
        <w:t xml:space="preserve"> </w:t>
      </w:r>
      <w:r w:rsidR="00520D80" w:rsidRPr="00AE7EE2">
        <w:rPr>
          <w:rFonts w:ascii="Times New Roman" w:hAnsi="Times New Roman" w:cs="Times New Roman"/>
          <w:sz w:val="24"/>
          <w:szCs w:val="24"/>
        </w:rPr>
        <w:t>si letra dhe kartoni, plastika, qelqi, metalet,</w:t>
      </w:r>
      <w:r w:rsidRPr="00AE7EE2">
        <w:rPr>
          <w:rFonts w:ascii="Times New Roman" w:hAnsi="Times New Roman" w:cs="Times New Roman"/>
          <w:sz w:val="24"/>
          <w:szCs w:val="24"/>
        </w:rPr>
        <w:t xml:space="preserve"> dhe të vendoset grumbullimi i detyrueshëm i </w:t>
      </w:r>
      <w:r w:rsidR="00BF1A98">
        <w:rPr>
          <w:rFonts w:ascii="Times New Roman" w:hAnsi="Times New Roman" w:cs="Times New Roman"/>
          <w:sz w:val="24"/>
          <w:szCs w:val="24"/>
        </w:rPr>
        <w:t>diferencuar</w:t>
      </w:r>
      <w:r w:rsidR="00BF1A98"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i rrymave të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si</w:t>
      </w:r>
      <w:r w:rsidR="00520D80" w:rsidRPr="00AE7EE2">
        <w:rPr>
          <w:rFonts w:ascii="Times New Roman" w:hAnsi="Times New Roman" w:cs="Times New Roman"/>
          <w:sz w:val="24"/>
          <w:szCs w:val="24"/>
        </w:rPr>
        <w:t xml:space="preserve"> tekstili, mbetjet bio dhe </w:t>
      </w:r>
      <w:r w:rsidR="00DC08A0" w:rsidRPr="00AE7EE2">
        <w:rPr>
          <w:rFonts w:ascii="Times New Roman" w:hAnsi="Times New Roman" w:cs="Times New Roman"/>
          <w:sz w:val="24"/>
          <w:szCs w:val="24"/>
        </w:rPr>
        <w:t>mbetjet</w:t>
      </w:r>
      <w:r w:rsidR="00520D80" w:rsidRPr="00AE7EE2">
        <w:rPr>
          <w:rFonts w:ascii="Times New Roman" w:hAnsi="Times New Roman" w:cs="Times New Roman"/>
          <w:sz w:val="24"/>
          <w:szCs w:val="24"/>
        </w:rPr>
        <w:t xml:space="preserve"> e rrezikshme shtëpiake;</w:t>
      </w:r>
    </w:p>
    <w:p w14:paraId="06E5E94C" w14:textId="7CBDE7BD"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Promovimin e</w:t>
      </w:r>
      <w:r w:rsidR="00EE59FE" w:rsidRPr="00AE7EE2">
        <w:rPr>
          <w:rFonts w:ascii="Times New Roman" w:hAnsi="Times New Roman" w:cs="Times New Roman"/>
          <w:sz w:val="24"/>
          <w:szCs w:val="24"/>
        </w:rPr>
        <w:t xml:space="preserve"> </w:t>
      </w:r>
      <w:r w:rsidR="00873F8D" w:rsidRPr="00AE7EE2">
        <w:rPr>
          <w:rFonts w:ascii="Times New Roman" w:hAnsi="Times New Roman" w:cs="Times New Roman"/>
          <w:sz w:val="24"/>
          <w:szCs w:val="24"/>
        </w:rPr>
        <w:t>shembj</w:t>
      </w:r>
      <w:r>
        <w:rPr>
          <w:rFonts w:ascii="Times New Roman" w:hAnsi="Times New Roman" w:cs="Times New Roman"/>
          <w:sz w:val="24"/>
          <w:szCs w:val="24"/>
        </w:rPr>
        <w:t>es</w:t>
      </w:r>
      <w:r w:rsidR="00EE59FE" w:rsidRPr="00AE7EE2">
        <w:rPr>
          <w:rFonts w:ascii="Times New Roman" w:hAnsi="Times New Roman" w:cs="Times New Roman"/>
          <w:sz w:val="24"/>
          <w:szCs w:val="24"/>
        </w:rPr>
        <w:t xml:space="preserve"> selektive me qëllim të mundësimit të heqjes dhe trajtimit të sigurt të substancave të rrezikshme dhe të lehtësohet ripërdorimi dhe riciklimi me cilësi të lartë përmes heqjes selektive të materialeve, dhe të sigurohet krijimi i sistemeve të ndarjes për mbetjet nga ndërtimi dhe </w:t>
      </w:r>
      <w:r w:rsidR="00316003">
        <w:rPr>
          <w:rFonts w:ascii="Times New Roman" w:hAnsi="Times New Roman" w:cs="Times New Roman"/>
          <w:sz w:val="24"/>
          <w:szCs w:val="24"/>
        </w:rPr>
        <w:t>shembjet</w:t>
      </w:r>
      <w:r w:rsidR="00EE59FE" w:rsidRPr="00AE7EE2">
        <w:rPr>
          <w:rFonts w:ascii="Times New Roman" w:hAnsi="Times New Roman" w:cs="Times New Roman"/>
          <w:sz w:val="24"/>
          <w:szCs w:val="24"/>
        </w:rPr>
        <w:t>, të paktën për dru</w:t>
      </w:r>
      <w:r w:rsidR="00612169">
        <w:rPr>
          <w:rFonts w:ascii="Times New Roman" w:hAnsi="Times New Roman" w:cs="Times New Roman"/>
          <w:sz w:val="24"/>
          <w:szCs w:val="24"/>
        </w:rPr>
        <w:t>rin</w:t>
      </w:r>
      <w:r w:rsidR="00EE59FE" w:rsidRPr="00AE7EE2">
        <w:rPr>
          <w:rFonts w:ascii="Times New Roman" w:hAnsi="Times New Roman" w:cs="Times New Roman"/>
          <w:sz w:val="24"/>
          <w:szCs w:val="24"/>
        </w:rPr>
        <w:t>, fraksione</w:t>
      </w:r>
      <w:r w:rsidR="00612169">
        <w:rPr>
          <w:rFonts w:ascii="Times New Roman" w:hAnsi="Times New Roman" w:cs="Times New Roman"/>
          <w:sz w:val="24"/>
          <w:szCs w:val="24"/>
        </w:rPr>
        <w:t>t</w:t>
      </w:r>
      <w:r w:rsidR="00EE59FE" w:rsidRPr="00AE7EE2">
        <w:rPr>
          <w:rFonts w:ascii="Times New Roman" w:hAnsi="Times New Roman" w:cs="Times New Roman"/>
          <w:sz w:val="24"/>
          <w:szCs w:val="24"/>
        </w:rPr>
        <w:t xml:space="preserve"> minerale (beton, tulla, tjegulla dhe qeramika, gurë), metal</w:t>
      </w:r>
      <w:r w:rsidR="00612169">
        <w:rPr>
          <w:rFonts w:ascii="Times New Roman" w:hAnsi="Times New Roman" w:cs="Times New Roman"/>
          <w:sz w:val="24"/>
          <w:szCs w:val="24"/>
        </w:rPr>
        <w:t>in</w:t>
      </w:r>
      <w:r w:rsidR="00EE59FE" w:rsidRPr="00AE7EE2">
        <w:rPr>
          <w:rFonts w:ascii="Times New Roman" w:hAnsi="Times New Roman" w:cs="Times New Roman"/>
          <w:sz w:val="24"/>
          <w:szCs w:val="24"/>
        </w:rPr>
        <w:t>, qelq</w:t>
      </w:r>
      <w:r w:rsidR="00612169">
        <w:rPr>
          <w:rFonts w:ascii="Times New Roman" w:hAnsi="Times New Roman" w:cs="Times New Roman"/>
          <w:sz w:val="24"/>
          <w:szCs w:val="24"/>
        </w:rPr>
        <w:t>in</w:t>
      </w:r>
      <w:r w:rsidR="00EE59FE" w:rsidRPr="00AE7EE2">
        <w:rPr>
          <w:rFonts w:ascii="Times New Roman" w:hAnsi="Times New Roman" w:cs="Times New Roman"/>
          <w:sz w:val="24"/>
          <w:szCs w:val="24"/>
        </w:rPr>
        <w:t>, plastikë</w:t>
      </w:r>
      <w:r w:rsidR="00612169">
        <w:rPr>
          <w:rFonts w:ascii="Times New Roman" w:hAnsi="Times New Roman" w:cs="Times New Roman"/>
          <w:sz w:val="24"/>
          <w:szCs w:val="24"/>
        </w:rPr>
        <w:t>n</w:t>
      </w:r>
      <w:r w:rsidR="00EE59FE" w:rsidRPr="00AE7EE2">
        <w:rPr>
          <w:rFonts w:ascii="Times New Roman" w:hAnsi="Times New Roman" w:cs="Times New Roman"/>
          <w:sz w:val="24"/>
          <w:szCs w:val="24"/>
        </w:rPr>
        <w:t xml:space="preserve"> dhe suva</w:t>
      </w:r>
      <w:r w:rsidR="00612169">
        <w:rPr>
          <w:rFonts w:ascii="Times New Roman" w:hAnsi="Times New Roman" w:cs="Times New Roman"/>
          <w:sz w:val="24"/>
          <w:szCs w:val="24"/>
        </w:rPr>
        <w:t>n</w:t>
      </w:r>
      <w:r w:rsidR="00612169" w:rsidRPr="00AE7EE2">
        <w:rPr>
          <w:rFonts w:ascii="Times New Roman" w:hAnsi="Times New Roman" w:cs="Times New Roman"/>
          <w:sz w:val="24"/>
          <w:szCs w:val="24"/>
        </w:rPr>
        <w:t>ë</w:t>
      </w:r>
      <w:r w:rsidR="00E46C7E" w:rsidRPr="00AE7EE2">
        <w:rPr>
          <w:rFonts w:ascii="Times New Roman" w:hAnsi="Times New Roman" w:cs="Times New Roman"/>
          <w:sz w:val="24"/>
          <w:szCs w:val="24"/>
        </w:rPr>
        <w:t>;</w:t>
      </w:r>
    </w:p>
    <w:p w14:paraId="3D33CB99" w14:textId="5D523642"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Vendosjen e</w:t>
      </w:r>
      <w:r w:rsidR="00520D80" w:rsidRPr="00AE7EE2">
        <w:rPr>
          <w:rFonts w:ascii="Times New Roman" w:hAnsi="Times New Roman" w:cs="Times New Roman"/>
          <w:sz w:val="24"/>
          <w:szCs w:val="24"/>
        </w:rPr>
        <w:t xml:space="preserve"> kërkesa</w:t>
      </w:r>
      <w:r>
        <w:rPr>
          <w:rFonts w:ascii="Times New Roman" w:hAnsi="Times New Roman" w:cs="Times New Roman"/>
          <w:sz w:val="24"/>
          <w:szCs w:val="24"/>
        </w:rPr>
        <w:t>ve</w:t>
      </w:r>
      <w:r w:rsidR="00520D80" w:rsidRPr="00AE7EE2">
        <w:rPr>
          <w:rFonts w:ascii="Times New Roman" w:hAnsi="Times New Roman" w:cs="Times New Roman"/>
          <w:sz w:val="24"/>
          <w:szCs w:val="24"/>
        </w:rPr>
        <w:t xml:space="preserve"> teknike dhe </w:t>
      </w:r>
      <w:r>
        <w:rPr>
          <w:rFonts w:ascii="Times New Roman" w:hAnsi="Times New Roman" w:cs="Times New Roman"/>
          <w:sz w:val="24"/>
          <w:szCs w:val="24"/>
        </w:rPr>
        <w:t xml:space="preserve">zhvillimin e </w:t>
      </w:r>
      <w:r w:rsidR="00520D80" w:rsidRPr="00AE7EE2">
        <w:rPr>
          <w:rFonts w:ascii="Times New Roman" w:hAnsi="Times New Roman" w:cs="Times New Roman"/>
          <w:sz w:val="24"/>
          <w:szCs w:val="24"/>
        </w:rPr>
        <w:t>kapacitete</w:t>
      </w:r>
      <w:r>
        <w:rPr>
          <w:rFonts w:ascii="Times New Roman" w:hAnsi="Times New Roman" w:cs="Times New Roman"/>
          <w:sz w:val="24"/>
          <w:szCs w:val="24"/>
        </w:rPr>
        <w:t>ve</w:t>
      </w:r>
      <w:r w:rsidR="00520D80" w:rsidRPr="00AE7EE2">
        <w:rPr>
          <w:rFonts w:ascii="Times New Roman" w:hAnsi="Times New Roman" w:cs="Times New Roman"/>
          <w:sz w:val="24"/>
          <w:szCs w:val="24"/>
        </w:rPr>
        <w:t xml:space="preserve"> për trajtimin, rikuperimin dhe asgjësimin e mbetjeve që janë në përputhje me standardet teknike më të fundit; </w:t>
      </w:r>
    </w:p>
    <w:p w14:paraId="07166EE6" w14:textId="15DB5C19"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Përcaktimin e</w:t>
      </w:r>
      <w:r w:rsidR="00520D80" w:rsidRPr="00AE7EE2">
        <w:rPr>
          <w:rFonts w:ascii="Times New Roman" w:hAnsi="Times New Roman" w:cs="Times New Roman"/>
          <w:sz w:val="24"/>
          <w:szCs w:val="24"/>
        </w:rPr>
        <w:t xml:space="preserve"> kufizime</w:t>
      </w:r>
      <w:r>
        <w:rPr>
          <w:rFonts w:ascii="Times New Roman" w:hAnsi="Times New Roman" w:cs="Times New Roman"/>
          <w:sz w:val="24"/>
          <w:szCs w:val="24"/>
        </w:rPr>
        <w:t xml:space="preserve">ve të </w:t>
      </w:r>
      <w:r w:rsidR="00520D80" w:rsidRPr="00AE7EE2">
        <w:rPr>
          <w:rFonts w:ascii="Times New Roman" w:hAnsi="Times New Roman" w:cs="Times New Roman"/>
          <w:sz w:val="24"/>
          <w:szCs w:val="24"/>
        </w:rPr>
        <w:t xml:space="preserve">tregut dhe objektivat e reduktimit të konsumit për kategori të caktuara të produkteve plastike </w:t>
      </w:r>
      <w:r w:rsidR="0010031C" w:rsidRPr="00AE7EE2">
        <w:rPr>
          <w:rFonts w:ascii="Times New Roman" w:hAnsi="Times New Roman" w:cs="Times New Roman"/>
          <w:sz w:val="24"/>
          <w:szCs w:val="24"/>
        </w:rPr>
        <w:t>njëpërdorimshe</w:t>
      </w:r>
      <w:r w:rsidR="00520D80" w:rsidRPr="00AE7EE2">
        <w:rPr>
          <w:rFonts w:ascii="Times New Roman" w:hAnsi="Times New Roman" w:cs="Times New Roman"/>
          <w:sz w:val="24"/>
          <w:szCs w:val="24"/>
        </w:rPr>
        <w:t>, qeseve plastike dhe produkteve të tjera që përmbajnë substanca të rrezikshme;</w:t>
      </w:r>
    </w:p>
    <w:p w14:paraId="02A91785" w14:textId="18FABD89"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Reduktimin e</w:t>
      </w:r>
      <w:r w:rsidR="00520D80" w:rsidRPr="00AE7EE2">
        <w:rPr>
          <w:rFonts w:ascii="Times New Roman" w:hAnsi="Times New Roman" w:cs="Times New Roman"/>
          <w:sz w:val="24"/>
          <w:szCs w:val="24"/>
        </w:rPr>
        <w:t xml:space="preserve"> rreziku</w:t>
      </w:r>
      <w:r>
        <w:rPr>
          <w:rFonts w:ascii="Times New Roman" w:hAnsi="Times New Roman" w:cs="Times New Roman"/>
          <w:sz w:val="24"/>
          <w:szCs w:val="24"/>
        </w:rPr>
        <w:t>t</w:t>
      </w:r>
      <w:r w:rsidR="00520D80" w:rsidRPr="00AE7EE2">
        <w:rPr>
          <w:rFonts w:ascii="Times New Roman" w:hAnsi="Times New Roman" w:cs="Times New Roman"/>
          <w:sz w:val="24"/>
          <w:szCs w:val="24"/>
        </w:rPr>
        <w:t xml:space="preserve"> për shëndetin</w:t>
      </w:r>
      <w:r w:rsidR="0010031C" w:rsidRPr="00AE7EE2">
        <w:rPr>
          <w:rFonts w:ascii="Times New Roman" w:hAnsi="Times New Roman" w:cs="Times New Roman"/>
          <w:sz w:val="24"/>
          <w:szCs w:val="24"/>
        </w:rPr>
        <w:t xml:space="preserve">, </w:t>
      </w:r>
      <w:r w:rsidR="00520D80" w:rsidRPr="00AE7EE2">
        <w:rPr>
          <w:rFonts w:ascii="Times New Roman" w:hAnsi="Times New Roman" w:cs="Times New Roman"/>
          <w:sz w:val="24"/>
          <w:szCs w:val="24"/>
        </w:rPr>
        <w:t>sigurinë publike dhe mjedisin nga vendet e braktis</w:t>
      </w:r>
      <w:r w:rsidR="0010031C" w:rsidRPr="00AE7EE2">
        <w:rPr>
          <w:rFonts w:ascii="Times New Roman" w:hAnsi="Times New Roman" w:cs="Times New Roman"/>
          <w:sz w:val="24"/>
          <w:szCs w:val="24"/>
        </w:rPr>
        <w:t>jes</w:t>
      </w:r>
      <w:r w:rsidR="00520D80" w:rsidRPr="00AE7EE2">
        <w:rPr>
          <w:rFonts w:ascii="Times New Roman" w:hAnsi="Times New Roman" w:cs="Times New Roman"/>
          <w:sz w:val="24"/>
          <w:szCs w:val="24"/>
        </w:rPr>
        <w:t xml:space="preserve"> dhe/ose të palicensuara të </w:t>
      </w:r>
      <w:r w:rsidR="00424731">
        <w:rPr>
          <w:rFonts w:ascii="Times New Roman" w:hAnsi="Times New Roman" w:cs="Times New Roman"/>
          <w:sz w:val="24"/>
          <w:szCs w:val="24"/>
        </w:rPr>
        <w:t>asgj</w:t>
      </w:r>
      <w:r w:rsidR="00424731" w:rsidRPr="00AE7EE2">
        <w:rPr>
          <w:rFonts w:ascii="Times New Roman" w:hAnsi="Times New Roman" w:cs="Times New Roman"/>
          <w:sz w:val="24"/>
          <w:szCs w:val="24"/>
        </w:rPr>
        <w:t>ë</w:t>
      </w:r>
      <w:r w:rsidR="00424731">
        <w:rPr>
          <w:rFonts w:ascii="Times New Roman" w:hAnsi="Times New Roman" w:cs="Times New Roman"/>
          <w:sz w:val="24"/>
          <w:szCs w:val="24"/>
        </w:rPr>
        <w:t>simit</w:t>
      </w:r>
      <w:r w:rsidR="00424731" w:rsidRPr="00AE7EE2">
        <w:rPr>
          <w:rFonts w:ascii="Times New Roman" w:hAnsi="Times New Roman" w:cs="Times New Roman"/>
          <w:sz w:val="24"/>
          <w:szCs w:val="24"/>
        </w:rPr>
        <w:t xml:space="preserve"> </w:t>
      </w:r>
      <w:r w:rsidR="00520D80" w:rsidRPr="00AE7EE2">
        <w:rPr>
          <w:rFonts w:ascii="Times New Roman" w:hAnsi="Times New Roman" w:cs="Times New Roman"/>
          <w:sz w:val="24"/>
          <w:szCs w:val="24"/>
        </w:rPr>
        <w:t>të mbetjeve;</w:t>
      </w:r>
    </w:p>
    <w:p w14:paraId="2BF7F201" w14:textId="235D6A89"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Sigurimin</w:t>
      </w:r>
      <w:r w:rsidR="00520D80" w:rsidRPr="00AE7EE2">
        <w:rPr>
          <w:rFonts w:ascii="Times New Roman" w:hAnsi="Times New Roman" w:cs="Times New Roman"/>
          <w:sz w:val="24"/>
          <w:szCs w:val="24"/>
        </w:rPr>
        <w:t xml:space="preserve">, në përputhje me parimin ndotësi paguan, që kostot e menaxhimit të mbetjeve, përfshirë infrastrukturën e nevojshme dhe funksionimin e saj, të përballohen nga prodhuesi fillestar i mbetjeve ose nga </w:t>
      </w:r>
      <w:r w:rsidR="00CB7A14">
        <w:rPr>
          <w:rFonts w:ascii="Times New Roman" w:hAnsi="Times New Roman" w:cs="Times New Roman"/>
          <w:sz w:val="24"/>
          <w:szCs w:val="24"/>
        </w:rPr>
        <w:t>zot</w:t>
      </w:r>
      <w:r w:rsidR="00520D80" w:rsidRPr="00AE7EE2">
        <w:rPr>
          <w:rFonts w:ascii="Times New Roman" w:hAnsi="Times New Roman" w:cs="Times New Roman"/>
          <w:sz w:val="24"/>
          <w:szCs w:val="24"/>
        </w:rPr>
        <w:t>ë</w:t>
      </w:r>
      <w:r w:rsidR="00CB7A14">
        <w:rPr>
          <w:rFonts w:ascii="Times New Roman" w:hAnsi="Times New Roman" w:cs="Times New Roman"/>
          <w:sz w:val="24"/>
          <w:szCs w:val="24"/>
        </w:rPr>
        <w:t>rue</w:t>
      </w:r>
      <w:r w:rsidR="00520D80" w:rsidRPr="00AE7EE2">
        <w:rPr>
          <w:rFonts w:ascii="Times New Roman" w:hAnsi="Times New Roman" w:cs="Times New Roman"/>
          <w:sz w:val="24"/>
          <w:szCs w:val="24"/>
        </w:rPr>
        <w:t>sit aktual</w:t>
      </w:r>
      <w:r w:rsidR="00CB7A14" w:rsidRPr="00AE7EE2">
        <w:rPr>
          <w:rFonts w:ascii="Times New Roman" w:hAnsi="Times New Roman" w:cs="Times New Roman"/>
          <w:sz w:val="24"/>
          <w:szCs w:val="24"/>
        </w:rPr>
        <w:t>ë</w:t>
      </w:r>
      <w:r w:rsidR="00520D80" w:rsidRPr="00AE7EE2">
        <w:rPr>
          <w:rFonts w:ascii="Times New Roman" w:hAnsi="Times New Roman" w:cs="Times New Roman"/>
          <w:sz w:val="24"/>
          <w:szCs w:val="24"/>
        </w:rPr>
        <w:t xml:space="preserve"> ose të mëparshëm të mbetjeve. Për </w:t>
      </w:r>
      <w:r w:rsidR="00502026" w:rsidRPr="00AE7EE2">
        <w:rPr>
          <w:rFonts w:ascii="Times New Roman" w:hAnsi="Times New Roman" w:cs="Times New Roman"/>
          <w:sz w:val="24"/>
          <w:szCs w:val="24"/>
        </w:rPr>
        <w:t>rrymat</w:t>
      </w:r>
      <w:r w:rsidR="00520D80" w:rsidRPr="00AE7EE2">
        <w:rPr>
          <w:rFonts w:ascii="Times New Roman" w:hAnsi="Times New Roman" w:cs="Times New Roman"/>
          <w:sz w:val="24"/>
          <w:szCs w:val="24"/>
        </w:rPr>
        <w:t xml:space="preserve"> specifike të mbetjeve, kostot e menaxhimit të mbetjeve mund të përballohen pjesërisht ose tërësisht nga prodhuesi i produktit nga i cili kanë ardhur mbetjet dhe që shpërndarësit e këtij produkti mund të ndajnë këto kosto</w:t>
      </w:r>
      <w:r w:rsidR="00E46C7E" w:rsidRPr="00AE7EE2">
        <w:rPr>
          <w:rFonts w:ascii="Times New Roman" w:hAnsi="Times New Roman" w:cs="Times New Roman"/>
          <w:sz w:val="24"/>
          <w:szCs w:val="24"/>
        </w:rPr>
        <w:t>;</w:t>
      </w:r>
    </w:p>
    <w:p w14:paraId="620BDC0B" w14:textId="36820BB0"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Përcaktimin e</w:t>
      </w:r>
      <w:r w:rsidR="00520D80" w:rsidRPr="00AE7EE2">
        <w:rPr>
          <w:rFonts w:ascii="Times New Roman" w:hAnsi="Times New Roman" w:cs="Times New Roman"/>
          <w:sz w:val="24"/>
          <w:szCs w:val="24"/>
        </w:rPr>
        <w:t xml:space="preserve"> përdorimi</w:t>
      </w:r>
      <w:r>
        <w:rPr>
          <w:rFonts w:ascii="Times New Roman" w:hAnsi="Times New Roman" w:cs="Times New Roman"/>
          <w:sz w:val="24"/>
          <w:szCs w:val="24"/>
        </w:rPr>
        <w:t>t të</w:t>
      </w:r>
      <w:r w:rsidR="00520D80" w:rsidRPr="00AE7EE2">
        <w:rPr>
          <w:rFonts w:ascii="Times New Roman" w:hAnsi="Times New Roman" w:cs="Times New Roman"/>
          <w:sz w:val="24"/>
          <w:szCs w:val="24"/>
        </w:rPr>
        <w:t xml:space="preserve"> instrumenteve të duhura ekonomike dhe masave të tjera për të ofruar stimuj për zbatimin e hierarkisë së mbetjeve;</w:t>
      </w:r>
    </w:p>
    <w:p w14:paraId="7C056E01" w14:textId="36073C73"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Krijimin e</w:t>
      </w:r>
      <w:r w:rsidR="00520D80" w:rsidRPr="00AE7EE2">
        <w:rPr>
          <w:rFonts w:ascii="Times New Roman" w:hAnsi="Times New Roman" w:cs="Times New Roman"/>
          <w:sz w:val="24"/>
          <w:szCs w:val="24"/>
        </w:rPr>
        <w:t xml:space="preserve"> mekanizma</w:t>
      </w:r>
      <w:r>
        <w:rPr>
          <w:rFonts w:ascii="Times New Roman" w:hAnsi="Times New Roman" w:cs="Times New Roman"/>
          <w:sz w:val="24"/>
          <w:szCs w:val="24"/>
        </w:rPr>
        <w:t>ve</w:t>
      </w:r>
      <w:r w:rsidR="00520D80" w:rsidRPr="00AE7EE2">
        <w:rPr>
          <w:rFonts w:ascii="Times New Roman" w:hAnsi="Times New Roman" w:cs="Times New Roman"/>
          <w:sz w:val="24"/>
          <w:szCs w:val="24"/>
        </w:rPr>
        <w:t xml:space="preserve"> të rinj financiar</w:t>
      </w:r>
      <w:r w:rsidR="00B34E62" w:rsidRPr="00AE7EE2">
        <w:rPr>
          <w:rFonts w:ascii="Times New Roman" w:hAnsi="Times New Roman" w:cs="Times New Roman"/>
          <w:sz w:val="24"/>
          <w:szCs w:val="24"/>
        </w:rPr>
        <w:t>ë</w:t>
      </w:r>
      <w:r w:rsidR="00520D80" w:rsidRPr="00AE7EE2">
        <w:rPr>
          <w:rFonts w:ascii="Times New Roman" w:hAnsi="Times New Roman" w:cs="Times New Roman"/>
          <w:sz w:val="24"/>
          <w:szCs w:val="24"/>
        </w:rPr>
        <w:t xml:space="preserve"> për të mbështetur investimet në infrastrukturën e menaxhimit të mbetjev</w:t>
      </w:r>
      <w:r w:rsidR="0083050C" w:rsidRPr="00AE7EE2">
        <w:rPr>
          <w:rFonts w:ascii="Times New Roman" w:hAnsi="Times New Roman" w:cs="Times New Roman"/>
          <w:sz w:val="24"/>
          <w:szCs w:val="24"/>
        </w:rPr>
        <w:t>e</w:t>
      </w:r>
      <w:r w:rsidR="00E46C7E" w:rsidRPr="00AE7EE2">
        <w:rPr>
          <w:rFonts w:ascii="Times New Roman" w:hAnsi="Times New Roman" w:cs="Times New Roman"/>
          <w:sz w:val="24"/>
          <w:szCs w:val="24"/>
        </w:rPr>
        <w:t>;</w:t>
      </w:r>
    </w:p>
    <w:p w14:paraId="775A1EA9" w14:textId="715E50C2"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Rritjen e</w:t>
      </w:r>
      <w:r w:rsidR="00873F8D" w:rsidRPr="00AE7EE2">
        <w:rPr>
          <w:rFonts w:ascii="Times New Roman" w:hAnsi="Times New Roman" w:cs="Times New Roman"/>
          <w:sz w:val="24"/>
          <w:szCs w:val="24"/>
        </w:rPr>
        <w:t xml:space="preserve"> investime</w:t>
      </w:r>
      <w:r>
        <w:rPr>
          <w:rFonts w:ascii="Times New Roman" w:hAnsi="Times New Roman" w:cs="Times New Roman"/>
          <w:sz w:val="24"/>
          <w:szCs w:val="24"/>
        </w:rPr>
        <w:t>ve</w:t>
      </w:r>
      <w:r w:rsidR="00873F8D" w:rsidRPr="00AE7EE2">
        <w:rPr>
          <w:rFonts w:ascii="Times New Roman" w:hAnsi="Times New Roman" w:cs="Times New Roman"/>
          <w:sz w:val="24"/>
          <w:szCs w:val="24"/>
        </w:rPr>
        <w:t xml:space="preserve"> </w:t>
      </w:r>
      <w:r w:rsidR="00681F0E" w:rsidRPr="00AE7EE2">
        <w:rPr>
          <w:rFonts w:ascii="Times New Roman" w:hAnsi="Times New Roman" w:cs="Times New Roman"/>
          <w:sz w:val="24"/>
          <w:szCs w:val="24"/>
        </w:rPr>
        <w:t xml:space="preserve">në sektor, </w:t>
      </w:r>
      <w:r w:rsidR="00BB4299" w:rsidRPr="00AE7EE2">
        <w:rPr>
          <w:rFonts w:ascii="Times New Roman" w:hAnsi="Times New Roman" w:cs="Times New Roman"/>
          <w:sz w:val="24"/>
          <w:szCs w:val="24"/>
        </w:rPr>
        <w:t xml:space="preserve">të </w:t>
      </w:r>
      <w:r w:rsidR="00681F0E" w:rsidRPr="00AE7EE2">
        <w:rPr>
          <w:rFonts w:ascii="Times New Roman" w:hAnsi="Times New Roman" w:cs="Times New Roman"/>
          <w:sz w:val="24"/>
          <w:szCs w:val="24"/>
        </w:rPr>
        <w:t>qartës</w:t>
      </w:r>
      <w:r w:rsidR="00BB4299" w:rsidRPr="00AE7EE2">
        <w:rPr>
          <w:rFonts w:ascii="Times New Roman" w:hAnsi="Times New Roman" w:cs="Times New Roman"/>
          <w:sz w:val="24"/>
          <w:szCs w:val="24"/>
        </w:rPr>
        <w:t>ojë</w:t>
      </w:r>
      <w:r w:rsidR="00681F0E" w:rsidRPr="00AE7EE2">
        <w:rPr>
          <w:rFonts w:ascii="Times New Roman" w:hAnsi="Times New Roman" w:cs="Times New Roman"/>
          <w:sz w:val="24"/>
          <w:szCs w:val="24"/>
        </w:rPr>
        <w:t xml:space="preserve"> dhe zgjer</w:t>
      </w:r>
      <w:r w:rsidR="00BB4299" w:rsidRPr="00AE7EE2">
        <w:rPr>
          <w:rFonts w:ascii="Times New Roman" w:hAnsi="Times New Roman" w:cs="Times New Roman"/>
          <w:sz w:val="24"/>
          <w:szCs w:val="24"/>
        </w:rPr>
        <w:t>ojë</w:t>
      </w:r>
      <w:r w:rsidR="00681F0E" w:rsidRPr="00AE7EE2">
        <w:rPr>
          <w:rFonts w:ascii="Times New Roman" w:hAnsi="Times New Roman" w:cs="Times New Roman"/>
          <w:sz w:val="24"/>
          <w:szCs w:val="24"/>
        </w:rPr>
        <w:t xml:space="preserve"> aplikimi</w:t>
      </w:r>
      <w:r w:rsidR="00BB4299" w:rsidRPr="00AE7EE2">
        <w:rPr>
          <w:rFonts w:ascii="Times New Roman" w:hAnsi="Times New Roman" w:cs="Times New Roman"/>
          <w:sz w:val="24"/>
          <w:szCs w:val="24"/>
        </w:rPr>
        <w:t>n</w:t>
      </w:r>
      <w:r w:rsidR="00681F0E" w:rsidRPr="00AE7EE2">
        <w:rPr>
          <w:rFonts w:ascii="Times New Roman" w:hAnsi="Times New Roman" w:cs="Times New Roman"/>
          <w:sz w:val="24"/>
          <w:szCs w:val="24"/>
        </w:rPr>
        <w:t xml:space="preserve"> </w:t>
      </w:r>
      <w:r w:rsidR="00BB4299" w:rsidRPr="00AE7EE2">
        <w:rPr>
          <w:rFonts w:ascii="Times New Roman" w:hAnsi="Times New Roman" w:cs="Times New Roman"/>
          <w:sz w:val="24"/>
          <w:szCs w:val="24"/>
        </w:rPr>
        <w:t>e</w:t>
      </w:r>
      <w:r w:rsidR="00520D80" w:rsidRPr="00AE7EE2">
        <w:rPr>
          <w:rFonts w:ascii="Times New Roman" w:hAnsi="Times New Roman" w:cs="Times New Roman"/>
          <w:sz w:val="24"/>
          <w:szCs w:val="24"/>
        </w:rPr>
        <w:t xml:space="preserve"> parimeve </w:t>
      </w:r>
      <w:r w:rsidR="00BB4299" w:rsidRPr="00AE7EE2">
        <w:rPr>
          <w:rFonts w:ascii="Times New Roman" w:hAnsi="Times New Roman" w:cs="Times New Roman"/>
          <w:sz w:val="24"/>
          <w:szCs w:val="24"/>
        </w:rPr>
        <w:t xml:space="preserve">të </w:t>
      </w:r>
      <w:r w:rsidR="00520D80" w:rsidRPr="00AE7EE2">
        <w:rPr>
          <w:rFonts w:ascii="Times New Roman" w:hAnsi="Times New Roman" w:cs="Times New Roman"/>
          <w:sz w:val="24"/>
          <w:szCs w:val="24"/>
        </w:rPr>
        <w:t>“përgjegjësi</w:t>
      </w:r>
      <w:r w:rsidR="00BB4299" w:rsidRPr="00AE7EE2">
        <w:rPr>
          <w:rFonts w:ascii="Times New Roman" w:hAnsi="Times New Roman" w:cs="Times New Roman"/>
          <w:sz w:val="24"/>
          <w:szCs w:val="24"/>
        </w:rPr>
        <w:t>së</w:t>
      </w:r>
      <w:r w:rsidR="00520D80" w:rsidRPr="00AE7EE2">
        <w:rPr>
          <w:rFonts w:ascii="Times New Roman" w:hAnsi="Times New Roman" w:cs="Times New Roman"/>
          <w:sz w:val="24"/>
          <w:szCs w:val="24"/>
        </w:rPr>
        <w:t xml:space="preserve"> </w:t>
      </w:r>
      <w:r w:rsidR="00BB4299" w:rsidRPr="00AE7EE2">
        <w:rPr>
          <w:rFonts w:ascii="Times New Roman" w:hAnsi="Times New Roman" w:cs="Times New Roman"/>
          <w:sz w:val="24"/>
          <w:szCs w:val="24"/>
        </w:rPr>
        <w:t>së</w:t>
      </w:r>
      <w:r w:rsidR="00520D80" w:rsidRPr="00AE7EE2">
        <w:rPr>
          <w:rFonts w:ascii="Times New Roman" w:hAnsi="Times New Roman" w:cs="Times New Roman"/>
          <w:sz w:val="24"/>
          <w:szCs w:val="24"/>
        </w:rPr>
        <w:t xml:space="preserve"> zgjeruar </w:t>
      </w:r>
      <w:r w:rsidR="00BB4299" w:rsidRPr="00AE7EE2">
        <w:rPr>
          <w:rFonts w:ascii="Times New Roman" w:hAnsi="Times New Roman" w:cs="Times New Roman"/>
          <w:sz w:val="24"/>
          <w:szCs w:val="24"/>
        </w:rPr>
        <w:t>të</w:t>
      </w:r>
      <w:r w:rsidR="00520D80" w:rsidRPr="00AE7EE2">
        <w:rPr>
          <w:rFonts w:ascii="Times New Roman" w:hAnsi="Times New Roman" w:cs="Times New Roman"/>
          <w:sz w:val="24"/>
          <w:szCs w:val="24"/>
        </w:rPr>
        <w:t xml:space="preserve"> prodhuesit” dhe “ndotësi paguan”; </w:t>
      </w:r>
    </w:p>
    <w:p w14:paraId="575734CD" w14:textId="29955786"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Përcaktimin</w:t>
      </w:r>
      <w:r w:rsidR="00520D80" w:rsidRPr="00AE7EE2">
        <w:rPr>
          <w:rFonts w:ascii="Times New Roman" w:hAnsi="Times New Roman" w:cs="Times New Roman"/>
          <w:sz w:val="24"/>
          <w:szCs w:val="24"/>
        </w:rPr>
        <w:t xml:space="preserve"> </w:t>
      </w:r>
      <w:r w:rsidR="00DE281A" w:rsidRPr="00AE7EE2">
        <w:rPr>
          <w:rFonts w:ascii="Times New Roman" w:hAnsi="Times New Roman" w:cs="Times New Roman"/>
          <w:sz w:val="24"/>
          <w:szCs w:val="24"/>
        </w:rPr>
        <w:t>dhe vendos</w:t>
      </w:r>
      <w:r>
        <w:rPr>
          <w:rFonts w:ascii="Times New Roman" w:hAnsi="Times New Roman" w:cs="Times New Roman"/>
          <w:sz w:val="24"/>
          <w:szCs w:val="24"/>
        </w:rPr>
        <w:t>jen e</w:t>
      </w:r>
      <w:r w:rsidR="00DE281A" w:rsidRPr="00AE7EE2">
        <w:rPr>
          <w:rFonts w:ascii="Times New Roman" w:hAnsi="Times New Roman" w:cs="Times New Roman"/>
          <w:sz w:val="24"/>
          <w:szCs w:val="24"/>
        </w:rPr>
        <w:t xml:space="preserve"> </w:t>
      </w:r>
      <w:r w:rsidR="00520D80" w:rsidRPr="00AE7EE2">
        <w:rPr>
          <w:rFonts w:ascii="Times New Roman" w:hAnsi="Times New Roman" w:cs="Times New Roman"/>
          <w:sz w:val="24"/>
          <w:szCs w:val="24"/>
        </w:rPr>
        <w:t>kërkesa</w:t>
      </w:r>
      <w:r>
        <w:rPr>
          <w:rFonts w:ascii="Times New Roman" w:hAnsi="Times New Roman" w:cs="Times New Roman"/>
          <w:sz w:val="24"/>
          <w:szCs w:val="24"/>
        </w:rPr>
        <w:t xml:space="preserve">ve </w:t>
      </w:r>
      <w:r w:rsidR="00520D80" w:rsidRPr="00AE7EE2">
        <w:rPr>
          <w:rFonts w:ascii="Times New Roman" w:hAnsi="Times New Roman" w:cs="Times New Roman"/>
          <w:sz w:val="24"/>
          <w:szCs w:val="24"/>
        </w:rPr>
        <w:t>për shtrirjen dhe përmbajtjen e planeve kombëtare, rajonale dhe lokale të menaxhimit të mbetjeve dhe programeve të parandalimit të mbetjeve;</w:t>
      </w:r>
    </w:p>
    <w:p w14:paraId="47917C9B" w14:textId="53A09C0B"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Formimin e</w:t>
      </w:r>
      <w:r w:rsidR="00681F0E" w:rsidRPr="00AE7EE2">
        <w:rPr>
          <w:rFonts w:ascii="Times New Roman" w:hAnsi="Times New Roman" w:cs="Times New Roman"/>
          <w:sz w:val="24"/>
          <w:szCs w:val="24"/>
        </w:rPr>
        <w:t xml:space="preserve"> strukturë</w:t>
      </w:r>
      <w:r>
        <w:rPr>
          <w:rFonts w:ascii="Times New Roman" w:hAnsi="Times New Roman" w:cs="Times New Roman"/>
          <w:sz w:val="24"/>
          <w:szCs w:val="24"/>
        </w:rPr>
        <w:t>s</w:t>
      </w:r>
      <w:r w:rsidR="00681F0E" w:rsidRPr="00AE7EE2">
        <w:rPr>
          <w:rFonts w:ascii="Times New Roman" w:hAnsi="Times New Roman" w:cs="Times New Roman"/>
          <w:sz w:val="24"/>
          <w:szCs w:val="24"/>
        </w:rPr>
        <w:t xml:space="preserve"> institucionale përgjegjëse për menaxhimin e mbetjeve, të përcaktojë më mirë funksionet dhe kompetencat e pushtetit vendor në përputhje me ligjin nr. 139/2015 “Për vetëqeverisjen vendore”, dhe të </w:t>
      </w:r>
      <w:r w:rsidR="00520D80" w:rsidRPr="00AE7EE2">
        <w:rPr>
          <w:rFonts w:ascii="Times New Roman" w:hAnsi="Times New Roman" w:cs="Times New Roman"/>
          <w:sz w:val="24"/>
          <w:szCs w:val="24"/>
        </w:rPr>
        <w:t>mbështesë bashkëpunimin ndër</w:t>
      </w:r>
      <w:r w:rsidR="00DE281A" w:rsidRPr="00AE7EE2">
        <w:rPr>
          <w:rFonts w:ascii="Times New Roman" w:hAnsi="Times New Roman" w:cs="Times New Roman"/>
          <w:sz w:val="24"/>
          <w:szCs w:val="24"/>
        </w:rPr>
        <w:t>bashkiak</w:t>
      </w:r>
      <w:r w:rsidR="00520D80" w:rsidRPr="00AE7EE2">
        <w:rPr>
          <w:rFonts w:ascii="Times New Roman" w:hAnsi="Times New Roman" w:cs="Times New Roman"/>
          <w:sz w:val="24"/>
          <w:szCs w:val="24"/>
        </w:rPr>
        <w:t xml:space="preserve"> në ofrimin e përbashkët të shërbimeve të menaxhimit të mbetjeve dhe krijimin e infrastrukturës së trajtimit, rikuperimit dhe </w:t>
      </w:r>
      <w:r w:rsidR="002C3AE5">
        <w:rPr>
          <w:rFonts w:ascii="Times New Roman" w:hAnsi="Times New Roman" w:cs="Times New Roman"/>
          <w:sz w:val="24"/>
          <w:szCs w:val="24"/>
        </w:rPr>
        <w:t>asgj</w:t>
      </w:r>
      <w:r w:rsidR="002C3AE5" w:rsidRPr="00AE7EE2">
        <w:rPr>
          <w:rFonts w:ascii="Times New Roman" w:hAnsi="Times New Roman" w:cs="Times New Roman"/>
          <w:sz w:val="24"/>
          <w:szCs w:val="24"/>
        </w:rPr>
        <w:t>ë</w:t>
      </w:r>
      <w:r w:rsidR="002C3AE5">
        <w:rPr>
          <w:rFonts w:ascii="Times New Roman" w:hAnsi="Times New Roman" w:cs="Times New Roman"/>
          <w:sz w:val="24"/>
          <w:szCs w:val="24"/>
        </w:rPr>
        <w:t>simit</w:t>
      </w:r>
      <w:r w:rsidR="002C3AE5" w:rsidRPr="00AE7EE2">
        <w:rPr>
          <w:rFonts w:ascii="Times New Roman" w:hAnsi="Times New Roman" w:cs="Times New Roman"/>
          <w:sz w:val="24"/>
          <w:szCs w:val="24"/>
        </w:rPr>
        <w:t xml:space="preserve"> </w:t>
      </w:r>
      <w:r w:rsidR="00520D80" w:rsidRPr="00AE7EE2">
        <w:rPr>
          <w:rFonts w:ascii="Times New Roman" w:hAnsi="Times New Roman" w:cs="Times New Roman"/>
          <w:sz w:val="24"/>
          <w:szCs w:val="24"/>
        </w:rPr>
        <w:t>të mbetjeve në nivel zonash të mbetjeve</w:t>
      </w:r>
      <w:r w:rsidR="00E46C7E" w:rsidRPr="00AE7EE2">
        <w:rPr>
          <w:rFonts w:ascii="Times New Roman" w:hAnsi="Times New Roman" w:cs="Times New Roman"/>
          <w:sz w:val="24"/>
          <w:szCs w:val="24"/>
        </w:rPr>
        <w:t>;</w:t>
      </w:r>
    </w:p>
    <w:p w14:paraId="336621DF" w14:textId="621D500F"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Përmirësimin e</w:t>
      </w:r>
      <w:r w:rsidR="00520D80" w:rsidRPr="00AE7EE2">
        <w:rPr>
          <w:rFonts w:ascii="Times New Roman" w:hAnsi="Times New Roman" w:cs="Times New Roman"/>
          <w:sz w:val="24"/>
          <w:szCs w:val="24"/>
        </w:rPr>
        <w:t xml:space="preserve"> kërkesa</w:t>
      </w:r>
      <w:r>
        <w:rPr>
          <w:rFonts w:ascii="Times New Roman" w:hAnsi="Times New Roman" w:cs="Times New Roman"/>
          <w:sz w:val="24"/>
          <w:szCs w:val="24"/>
        </w:rPr>
        <w:t>ve</w:t>
      </w:r>
      <w:r w:rsidR="00520D80" w:rsidRPr="00AE7EE2">
        <w:rPr>
          <w:rFonts w:ascii="Times New Roman" w:hAnsi="Times New Roman" w:cs="Times New Roman"/>
          <w:sz w:val="24"/>
          <w:szCs w:val="24"/>
        </w:rPr>
        <w:t xml:space="preserve"> për leje, inspektim dhe raportim për </w:t>
      </w:r>
      <w:r w:rsidR="00BB4299" w:rsidRPr="00AE7EE2">
        <w:rPr>
          <w:rFonts w:ascii="Times New Roman" w:hAnsi="Times New Roman" w:cs="Times New Roman"/>
          <w:sz w:val="24"/>
          <w:szCs w:val="24"/>
        </w:rPr>
        <w:t>njësitë</w:t>
      </w:r>
      <w:r w:rsidR="00DE281A" w:rsidRPr="00AE7EE2">
        <w:rPr>
          <w:rFonts w:ascii="Times New Roman" w:hAnsi="Times New Roman" w:cs="Times New Roman"/>
          <w:sz w:val="24"/>
          <w:szCs w:val="24"/>
        </w:rPr>
        <w:t xml:space="preserve"> </w:t>
      </w:r>
      <w:r w:rsidR="00BB4299" w:rsidRPr="00AE7EE2">
        <w:rPr>
          <w:rFonts w:ascii="Times New Roman" w:hAnsi="Times New Roman" w:cs="Times New Roman"/>
          <w:sz w:val="24"/>
          <w:szCs w:val="24"/>
        </w:rPr>
        <w:t>ose</w:t>
      </w:r>
      <w:r w:rsidR="00DE281A" w:rsidRPr="00AE7EE2">
        <w:rPr>
          <w:rFonts w:ascii="Times New Roman" w:hAnsi="Times New Roman" w:cs="Times New Roman"/>
          <w:sz w:val="24"/>
          <w:szCs w:val="24"/>
        </w:rPr>
        <w:t xml:space="preserve"> </w:t>
      </w:r>
      <w:r w:rsidR="00BB4299" w:rsidRPr="00AE7EE2">
        <w:rPr>
          <w:rFonts w:ascii="Times New Roman" w:hAnsi="Times New Roman" w:cs="Times New Roman"/>
          <w:sz w:val="24"/>
          <w:szCs w:val="24"/>
        </w:rPr>
        <w:t>sipër</w:t>
      </w:r>
      <w:r w:rsidR="00520D80" w:rsidRPr="00AE7EE2">
        <w:rPr>
          <w:rFonts w:ascii="Times New Roman" w:hAnsi="Times New Roman" w:cs="Times New Roman"/>
          <w:sz w:val="24"/>
          <w:szCs w:val="24"/>
        </w:rPr>
        <w:t xml:space="preserve">rmarrjet </w:t>
      </w:r>
      <w:r w:rsidR="00BB4299" w:rsidRPr="00AE7EE2">
        <w:rPr>
          <w:rFonts w:ascii="Times New Roman" w:hAnsi="Times New Roman" w:cs="Times New Roman"/>
          <w:sz w:val="24"/>
          <w:szCs w:val="24"/>
        </w:rPr>
        <w:t>të cilat</w:t>
      </w:r>
      <w:r w:rsidR="00520D80" w:rsidRPr="00AE7EE2">
        <w:rPr>
          <w:rFonts w:ascii="Times New Roman" w:hAnsi="Times New Roman" w:cs="Times New Roman"/>
          <w:sz w:val="24"/>
          <w:szCs w:val="24"/>
        </w:rPr>
        <w:t xml:space="preserve"> kryejnë </w:t>
      </w:r>
      <w:r w:rsidR="00BB4299" w:rsidRPr="00AE7EE2">
        <w:rPr>
          <w:rFonts w:ascii="Times New Roman" w:hAnsi="Times New Roman" w:cs="Times New Roman"/>
          <w:sz w:val="24"/>
          <w:szCs w:val="24"/>
        </w:rPr>
        <w:t>operacione</w:t>
      </w:r>
      <w:r w:rsidR="00520D80" w:rsidRPr="00AE7EE2">
        <w:rPr>
          <w:rFonts w:ascii="Times New Roman" w:hAnsi="Times New Roman" w:cs="Times New Roman"/>
          <w:sz w:val="24"/>
          <w:szCs w:val="24"/>
        </w:rPr>
        <w:t xml:space="preserve"> të trajtimit të mbetjeve, </w:t>
      </w:r>
      <w:r w:rsidR="00BB4299" w:rsidRPr="00AE7EE2">
        <w:rPr>
          <w:rFonts w:ascii="Times New Roman" w:hAnsi="Times New Roman" w:cs="Times New Roman"/>
          <w:sz w:val="24"/>
          <w:szCs w:val="24"/>
        </w:rPr>
        <w:t>njësitë ose sipërrmarrjet të cilat</w:t>
      </w:r>
      <w:r w:rsidR="00520D80" w:rsidRPr="00AE7EE2">
        <w:rPr>
          <w:rFonts w:ascii="Times New Roman" w:hAnsi="Times New Roman" w:cs="Times New Roman"/>
          <w:sz w:val="24"/>
          <w:szCs w:val="24"/>
        </w:rPr>
        <w:t xml:space="preserve"> mbledhin ose transportojnë mbetjet në </w:t>
      </w:r>
      <w:r w:rsidR="00DE281A" w:rsidRPr="00AE7EE2">
        <w:rPr>
          <w:rFonts w:ascii="Times New Roman" w:hAnsi="Times New Roman" w:cs="Times New Roman"/>
          <w:sz w:val="24"/>
          <w:szCs w:val="24"/>
        </w:rPr>
        <w:t>venddepozitime</w:t>
      </w:r>
      <w:r w:rsidR="00520D80" w:rsidRPr="00AE7EE2">
        <w:rPr>
          <w:rFonts w:ascii="Times New Roman" w:hAnsi="Times New Roman" w:cs="Times New Roman"/>
          <w:sz w:val="24"/>
          <w:szCs w:val="24"/>
        </w:rPr>
        <w:t xml:space="preserve">, ndërmjetësit dhe tregtarët dhe </w:t>
      </w:r>
      <w:r w:rsidR="00BB4299" w:rsidRPr="00AE7EE2">
        <w:rPr>
          <w:rFonts w:ascii="Times New Roman" w:hAnsi="Times New Roman" w:cs="Times New Roman"/>
          <w:sz w:val="24"/>
          <w:szCs w:val="24"/>
        </w:rPr>
        <w:t xml:space="preserve">njësitë ose sipërrmarrjet </w:t>
      </w:r>
      <w:r w:rsidR="00520D80" w:rsidRPr="00AE7EE2">
        <w:rPr>
          <w:rFonts w:ascii="Times New Roman" w:hAnsi="Times New Roman" w:cs="Times New Roman"/>
          <w:sz w:val="24"/>
          <w:szCs w:val="24"/>
        </w:rPr>
        <w:t xml:space="preserve">që </w:t>
      </w:r>
      <w:r w:rsidR="00F16199">
        <w:rPr>
          <w:rFonts w:ascii="Times New Roman" w:hAnsi="Times New Roman" w:cs="Times New Roman"/>
          <w:sz w:val="24"/>
          <w:szCs w:val="24"/>
        </w:rPr>
        <w:t>krijo</w:t>
      </w:r>
      <w:r w:rsidR="00F16199" w:rsidRPr="00AE7EE2">
        <w:rPr>
          <w:rFonts w:ascii="Times New Roman" w:hAnsi="Times New Roman" w:cs="Times New Roman"/>
          <w:sz w:val="24"/>
          <w:szCs w:val="24"/>
        </w:rPr>
        <w:t xml:space="preserve">jnë </w:t>
      </w:r>
      <w:r w:rsidR="00520D80" w:rsidRPr="00AE7EE2">
        <w:rPr>
          <w:rFonts w:ascii="Times New Roman" w:hAnsi="Times New Roman" w:cs="Times New Roman"/>
          <w:sz w:val="24"/>
          <w:szCs w:val="24"/>
        </w:rPr>
        <w:t>mbetje të rrezikshme;</w:t>
      </w:r>
    </w:p>
    <w:p w14:paraId="702E4080" w14:textId="0B943F97"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Forcimin e</w:t>
      </w:r>
      <w:r w:rsidR="00520D80" w:rsidRPr="00AE7EE2">
        <w:rPr>
          <w:rFonts w:ascii="Times New Roman" w:hAnsi="Times New Roman" w:cs="Times New Roman"/>
          <w:sz w:val="24"/>
          <w:szCs w:val="24"/>
        </w:rPr>
        <w:t xml:space="preserve"> institucione</w:t>
      </w:r>
      <w:r>
        <w:rPr>
          <w:rFonts w:ascii="Times New Roman" w:hAnsi="Times New Roman" w:cs="Times New Roman"/>
          <w:sz w:val="24"/>
          <w:szCs w:val="24"/>
        </w:rPr>
        <w:t>ve</w:t>
      </w:r>
      <w:r w:rsidR="00520D80" w:rsidRPr="00AE7EE2">
        <w:rPr>
          <w:rFonts w:ascii="Times New Roman" w:hAnsi="Times New Roman" w:cs="Times New Roman"/>
          <w:sz w:val="24"/>
          <w:szCs w:val="24"/>
        </w:rPr>
        <w:t xml:space="preserve"> përgjegjëse për menaxhimin e mbetjeve në nivel kombëtar dhe vendor dhe të përcaktojë qartë rolet dhe funksionet e tyre;</w:t>
      </w:r>
    </w:p>
    <w:p w14:paraId="396D5C32" w14:textId="4288AFF2"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Sigurimin e</w:t>
      </w:r>
      <w:r w:rsidR="00520D80" w:rsidRPr="00AE7EE2">
        <w:rPr>
          <w:rFonts w:ascii="Times New Roman" w:hAnsi="Times New Roman" w:cs="Times New Roman"/>
          <w:sz w:val="24"/>
          <w:szCs w:val="24"/>
        </w:rPr>
        <w:t xml:space="preserve"> të dhëna</w:t>
      </w:r>
      <w:r>
        <w:rPr>
          <w:rFonts w:ascii="Times New Roman" w:hAnsi="Times New Roman" w:cs="Times New Roman"/>
          <w:sz w:val="24"/>
          <w:szCs w:val="24"/>
        </w:rPr>
        <w:t>ve</w:t>
      </w:r>
      <w:r w:rsidR="00520D80" w:rsidRPr="00AE7EE2">
        <w:rPr>
          <w:rFonts w:ascii="Times New Roman" w:hAnsi="Times New Roman" w:cs="Times New Roman"/>
          <w:sz w:val="24"/>
          <w:szCs w:val="24"/>
        </w:rPr>
        <w:t xml:space="preserve"> të mjaftueshme dhe të besueshme për </w:t>
      </w:r>
      <w:r w:rsidR="00F16199">
        <w:rPr>
          <w:rFonts w:ascii="Times New Roman" w:hAnsi="Times New Roman" w:cs="Times New Roman"/>
          <w:sz w:val="24"/>
          <w:szCs w:val="24"/>
        </w:rPr>
        <w:t>krijimin</w:t>
      </w:r>
      <w:r w:rsidR="00520D80" w:rsidRPr="00AE7EE2">
        <w:rPr>
          <w:rFonts w:ascii="Times New Roman" w:hAnsi="Times New Roman" w:cs="Times New Roman"/>
          <w:sz w:val="24"/>
          <w:szCs w:val="24"/>
        </w:rPr>
        <w:t>, trajtimin dhe asgjësimin e mbetjeve;</w:t>
      </w:r>
    </w:p>
    <w:p w14:paraId="3376C102" w14:textId="67E85521"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Rritjen e</w:t>
      </w:r>
      <w:r w:rsidR="00520D80" w:rsidRPr="00AE7EE2">
        <w:rPr>
          <w:rFonts w:ascii="Times New Roman" w:hAnsi="Times New Roman" w:cs="Times New Roman"/>
          <w:sz w:val="24"/>
          <w:szCs w:val="24"/>
        </w:rPr>
        <w:t xml:space="preserve"> ndërgjegjësimi</w:t>
      </w:r>
      <w:r>
        <w:rPr>
          <w:rFonts w:ascii="Times New Roman" w:hAnsi="Times New Roman" w:cs="Times New Roman"/>
          <w:sz w:val="24"/>
          <w:szCs w:val="24"/>
        </w:rPr>
        <w:t>t</w:t>
      </w:r>
      <w:r w:rsidR="00520D80" w:rsidRPr="00AE7EE2">
        <w:rPr>
          <w:rFonts w:ascii="Times New Roman" w:hAnsi="Times New Roman" w:cs="Times New Roman"/>
          <w:sz w:val="24"/>
          <w:szCs w:val="24"/>
        </w:rPr>
        <w:t xml:space="preserve"> dhe përfshirjen e publikut</w:t>
      </w:r>
      <w:r w:rsidR="008368D5">
        <w:rPr>
          <w:rFonts w:ascii="Times New Roman" w:hAnsi="Times New Roman" w:cs="Times New Roman"/>
          <w:sz w:val="24"/>
          <w:szCs w:val="24"/>
        </w:rPr>
        <w:t>.</w:t>
      </w:r>
    </w:p>
    <w:p w14:paraId="6DD73135" w14:textId="11A67C90" w:rsidR="00520D80" w:rsidRPr="00AE7EE2"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Sigurimin e</w:t>
      </w:r>
      <w:r w:rsidR="00520D80" w:rsidRPr="00AE7EE2">
        <w:rPr>
          <w:rFonts w:ascii="Times New Roman" w:hAnsi="Times New Roman" w:cs="Times New Roman"/>
          <w:sz w:val="24"/>
          <w:szCs w:val="24"/>
        </w:rPr>
        <w:t xml:space="preserve"> kornizë</w:t>
      </w:r>
      <w:r>
        <w:rPr>
          <w:rFonts w:ascii="Times New Roman" w:hAnsi="Times New Roman" w:cs="Times New Roman"/>
          <w:sz w:val="24"/>
          <w:szCs w:val="24"/>
        </w:rPr>
        <w:t>s</w:t>
      </w:r>
      <w:r w:rsidR="00520D80" w:rsidRPr="00AE7EE2">
        <w:rPr>
          <w:rFonts w:ascii="Times New Roman" w:hAnsi="Times New Roman" w:cs="Times New Roman"/>
          <w:sz w:val="24"/>
          <w:szCs w:val="24"/>
        </w:rPr>
        <w:t xml:space="preserve"> për zhvillimin e </w:t>
      </w:r>
      <w:r w:rsidR="008368D5">
        <w:rPr>
          <w:rFonts w:ascii="Times New Roman" w:hAnsi="Times New Roman" w:cs="Times New Roman"/>
          <w:sz w:val="24"/>
          <w:szCs w:val="24"/>
        </w:rPr>
        <w:t>akteve n</w:t>
      </w:r>
      <w:r w:rsidR="00792FC9" w:rsidRPr="00616D74">
        <w:rPr>
          <w:rFonts w:ascii="Times New Roman" w:hAnsi="Times New Roman" w:cs="Times New Roman"/>
          <w:sz w:val="24"/>
          <w:szCs w:val="24"/>
        </w:rPr>
        <w:t>ë</w:t>
      </w:r>
      <w:r w:rsidR="008368D5">
        <w:rPr>
          <w:rFonts w:ascii="Times New Roman" w:hAnsi="Times New Roman" w:cs="Times New Roman"/>
          <w:sz w:val="24"/>
          <w:szCs w:val="24"/>
        </w:rPr>
        <w:t>nligjore.</w:t>
      </w:r>
    </w:p>
    <w:p w14:paraId="19112262" w14:textId="6A4809C1" w:rsidR="00C325EE" w:rsidRDefault="00103945"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Përcaktimin e</w:t>
      </w:r>
      <w:r w:rsidR="00520D80" w:rsidRPr="00AE7EE2">
        <w:rPr>
          <w:rFonts w:ascii="Times New Roman" w:hAnsi="Times New Roman" w:cs="Times New Roman"/>
          <w:sz w:val="24"/>
          <w:szCs w:val="24"/>
        </w:rPr>
        <w:t xml:space="preserve"> dispozita</w:t>
      </w:r>
      <w:r>
        <w:rPr>
          <w:rFonts w:ascii="Times New Roman" w:hAnsi="Times New Roman" w:cs="Times New Roman"/>
          <w:sz w:val="24"/>
          <w:szCs w:val="24"/>
        </w:rPr>
        <w:t>ve</w:t>
      </w:r>
      <w:r w:rsidR="00520D80" w:rsidRPr="00AE7EE2">
        <w:rPr>
          <w:rFonts w:ascii="Times New Roman" w:hAnsi="Times New Roman" w:cs="Times New Roman"/>
          <w:sz w:val="24"/>
          <w:szCs w:val="24"/>
        </w:rPr>
        <w:t xml:space="preserve"> </w:t>
      </w:r>
      <w:r w:rsidR="001A3232">
        <w:rPr>
          <w:rFonts w:ascii="Times New Roman" w:hAnsi="Times New Roman" w:cs="Times New Roman"/>
          <w:sz w:val="24"/>
          <w:szCs w:val="24"/>
        </w:rPr>
        <w:t>t</w:t>
      </w:r>
      <w:r w:rsidR="001A3232" w:rsidRPr="00AE7EE2">
        <w:rPr>
          <w:rFonts w:ascii="Times New Roman" w:hAnsi="Times New Roman" w:cs="Times New Roman"/>
          <w:sz w:val="24"/>
          <w:szCs w:val="24"/>
        </w:rPr>
        <w:t>ë</w:t>
      </w:r>
      <w:r w:rsidR="00183DE9">
        <w:rPr>
          <w:rFonts w:ascii="Times New Roman" w:hAnsi="Times New Roman" w:cs="Times New Roman"/>
          <w:sz w:val="24"/>
          <w:szCs w:val="24"/>
        </w:rPr>
        <w:t xml:space="preserve"> reja p</w:t>
      </w:r>
      <w:r w:rsidR="001A3232" w:rsidRPr="00AE7EE2">
        <w:rPr>
          <w:rFonts w:ascii="Times New Roman" w:hAnsi="Times New Roman" w:cs="Times New Roman"/>
          <w:sz w:val="24"/>
          <w:szCs w:val="24"/>
        </w:rPr>
        <w:t>ë</w:t>
      </w:r>
      <w:r w:rsidR="00183DE9">
        <w:rPr>
          <w:rFonts w:ascii="Times New Roman" w:hAnsi="Times New Roman" w:cs="Times New Roman"/>
          <w:sz w:val="24"/>
          <w:szCs w:val="24"/>
        </w:rPr>
        <w:t>r zbatimin e ligjit.</w:t>
      </w:r>
    </w:p>
    <w:p w14:paraId="16E73E0C" w14:textId="77777777" w:rsidR="00B30A77" w:rsidRPr="00AE7EE2" w:rsidRDefault="00B30A77" w:rsidP="00F70362">
      <w:pPr>
        <w:pStyle w:val="ListParagraph"/>
        <w:jc w:val="both"/>
        <w:rPr>
          <w:rFonts w:ascii="Times New Roman" w:hAnsi="Times New Roman" w:cs="Times New Roman"/>
          <w:sz w:val="24"/>
          <w:szCs w:val="24"/>
        </w:rPr>
      </w:pPr>
    </w:p>
    <w:p w14:paraId="79D7EC14" w14:textId="1609DC5E" w:rsidR="00881EF3" w:rsidRPr="00AE7EE2" w:rsidRDefault="00881EF3">
      <w:pPr>
        <w:pStyle w:val="Heading1"/>
      </w:pPr>
      <w:bookmarkStart w:id="2" w:name="_Toc165275933"/>
      <w:r w:rsidRPr="00AE7EE2">
        <w:lastRenderedPageBreak/>
        <w:t>OP</w:t>
      </w:r>
      <w:r w:rsidR="00E46C7E" w:rsidRPr="00AE7EE2">
        <w:t>S</w:t>
      </w:r>
      <w:r w:rsidRPr="00AE7EE2">
        <w:t>IONE</w:t>
      </w:r>
      <w:r w:rsidR="00446C4B" w:rsidRPr="00AE7EE2">
        <w:t>T</w:t>
      </w:r>
      <w:r w:rsidRPr="00AE7EE2">
        <w:t xml:space="preserve"> POLITIKE</w:t>
      </w:r>
      <w:bookmarkEnd w:id="2"/>
    </w:p>
    <w:p w14:paraId="6B88B446" w14:textId="02E9B111" w:rsidR="00881EF3" w:rsidRPr="00AE7EE2" w:rsidRDefault="00E2476F" w:rsidP="0083050C">
      <w:pPr>
        <w:jc w:val="both"/>
        <w:rPr>
          <w:rFonts w:ascii="Times New Roman" w:hAnsi="Times New Roman" w:cs="Times New Roman"/>
          <w:i/>
          <w:iCs/>
          <w:sz w:val="24"/>
          <w:szCs w:val="24"/>
        </w:rPr>
      </w:pPr>
      <w:r w:rsidRPr="00AE7EE2">
        <w:rPr>
          <w:rFonts w:ascii="Times New Roman" w:hAnsi="Times New Roman" w:cs="Times New Roman"/>
          <w:i/>
          <w:iCs/>
          <w:sz w:val="24"/>
          <w:szCs w:val="24"/>
        </w:rPr>
        <w:t>Cilat janë opsionet kryesore të politikave, duke përfshirë mënyrat ndaj rregullimit? Duhet të bëni krahasimin e avantazheve/përfitimeve kryesore dhe të dizavantazheve/kostove të opsioneve të mundshme. Duhet të përcaktoni detajet në lidhje me opsionin e preferuar</w:t>
      </w:r>
      <w:r w:rsidR="00881EF3" w:rsidRPr="00AE7EE2">
        <w:rPr>
          <w:rFonts w:ascii="Times New Roman" w:hAnsi="Times New Roman" w:cs="Times New Roman"/>
          <w:i/>
          <w:iCs/>
          <w:sz w:val="24"/>
          <w:szCs w:val="24"/>
        </w:rPr>
        <w:t>.</w:t>
      </w:r>
    </w:p>
    <w:p w14:paraId="7253A7E8" w14:textId="77777777" w:rsidR="00DD0A93" w:rsidRPr="00AE7EE2" w:rsidRDefault="00DD0A93" w:rsidP="0083050C">
      <w:pPr>
        <w:jc w:val="both"/>
        <w:rPr>
          <w:rFonts w:ascii="Times New Roman" w:hAnsi="Times New Roman" w:cs="Times New Roman"/>
          <w:sz w:val="24"/>
          <w:szCs w:val="24"/>
        </w:rPr>
      </w:pPr>
      <w:r w:rsidRPr="00AE7EE2">
        <w:rPr>
          <w:rFonts w:ascii="Times New Roman" w:hAnsi="Times New Roman" w:cs="Times New Roman"/>
          <w:sz w:val="24"/>
          <w:szCs w:val="24"/>
        </w:rPr>
        <w:t>Për të arritur objektivat e politikës, janë shqyrtuar opsionet e mëposhtme:</w:t>
      </w:r>
    </w:p>
    <w:p w14:paraId="2BE2D9E6" w14:textId="2D6BA02E" w:rsidR="00DD0A93" w:rsidRPr="00AE7EE2" w:rsidRDefault="00DD0A93"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Opsioni 0 (status quo): - Niveli bazë – zbatohet legjislacioni ekzistues;</w:t>
      </w:r>
    </w:p>
    <w:p w14:paraId="7678C8C1" w14:textId="6B99153A" w:rsidR="00881EF3" w:rsidRDefault="00DD0A93" w:rsidP="0083050C">
      <w:pPr>
        <w:pStyle w:val="ListParagraph"/>
        <w:numPr>
          <w:ilvl w:val="0"/>
          <w:numId w:val="7"/>
        </w:numPr>
        <w:jc w:val="both"/>
        <w:rPr>
          <w:rFonts w:ascii="Times New Roman" w:hAnsi="Times New Roman" w:cs="Times New Roman"/>
          <w:sz w:val="24"/>
          <w:szCs w:val="24"/>
        </w:rPr>
      </w:pPr>
      <w:bookmarkStart w:id="3" w:name="_Hlk146472506"/>
      <w:r w:rsidRPr="00AE7EE2">
        <w:rPr>
          <w:rFonts w:ascii="Times New Roman" w:hAnsi="Times New Roman" w:cs="Times New Roman"/>
          <w:sz w:val="24"/>
          <w:szCs w:val="24"/>
        </w:rPr>
        <w:t xml:space="preserve">Opsioni 1: </w:t>
      </w:r>
      <w:r w:rsidR="00C46D74">
        <w:rPr>
          <w:rFonts w:ascii="Times New Roman" w:hAnsi="Times New Roman" w:cs="Times New Roman"/>
          <w:sz w:val="24"/>
          <w:szCs w:val="24"/>
        </w:rPr>
        <w:t>M</w:t>
      </w:r>
      <w:r w:rsidR="00C46D74" w:rsidRPr="00AE7EE2">
        <w:rPr>
          <w:rFonts w:ascii="Times New Roman" w:hAnsi="Times New Roman" w:cs="Times New Roman"/>
          <w:sz w:val="24"/>
          <w:szCs w:val="24"/>
        </w:rPr>
        <w:t xml:space="preserve">iratimi i Ligjit të ri </w:t>
      </w:r>
      <w:r w:rsidR="00C46D74">
        <w:rPr>
          <w:rFonts w:ascii="Times New Roman" w:hAnsi="Times New Roman" w:cs="Times New Roman"/>
          <w:sz w:val="24"/>
          <w:szCs w:val="24"/>
        </w:rPr>
        <w:t>“</w:t>
      </w:r>
      <w:r w:rsidR="00C46D74" w:rsidRPr="00AE7EE2">
        <w:rPr>
          <w:rFonts w:ascii="Times New Roman" w:hAnsi="Times New Roman" w:cs="Times New Roman"/>
          <w:sz w:val="24"/>
          <w:szCs w:val="24"/>
        </w:rPr>
        <w:t>për menaxhimin e integruar të mbetjeve</w:t>
      </w:r>
      <w:r w:rsidR="00C46D74">
        <w:rPr>
          <w:rFonts w:ascii="Times New Roman" w:hAnsi="Times New Roman" w:cs="Times New Roman"/>
          <w:sz w:val="24"/>
          <w:szCs w:val="24"/>
        </w:rPr>
        <w:t>”</w:t>
      </w:r>
      <w:r w:rsidR="00F704D2">
        <w:rPr>
          <w:rFonts w:ascii="Times New Roman" w:hAnsi="Times New Roman" w:cs="Times New Roman"/>
          <w:sz w:val="24"/>
          <w:szCs w:val="24"/>
        </w:rPr>
        <w:t xml:space="preserve"> dhe arritja e objektivit t</w:t>
      </w:r>
      <w:r w:rsidR="002A06AD">
        <w:rPr>
          <w:rFonts w:ascii="Times New Roman" w:hAnsi="Times New Roman" w:cs="Times New Roman"/>
          <w:sz w:val="24"/>
          <w:szCs w:val="24"/>
        </w:rPr>
        <w:t>ë</w:t>
      </w:r>
      <w:r w:rsidR="00E0017A">
        <w:rPr>
          <w:rFonts w:ascii="Times New Roman" w:hAnsi="Times New Roman" w:cs="Times New Roman"/>
          <w:sz w:val="24"/>
          <w:szCs w:val="24"/>
        </w:rPr>
        <w:t xml:space="preserve"> përgatitjes për ripërdorim dhe</w:t>
      </w:r>
      <w:r w:rsidR="00F704D2">
        <w:rPr>
          <w:rFonts w:ascii="Times New Roman" w:hAnsi="Times New Roman" w:cs="Times New Roman"/>
          <w:sz w:val="24"/>
          <w:szCs w:val="24"/>
        </w:rPr>
        <w:t xml:space="preserve"> riciklimit t</w:t>
      </w:r>
      <w:r w:rsidR="002A06AD">
        <w:rPr>
          <w:rFonts w:ascii="Times New Roman" w:hAnsi="Times New Roman" w:cs="Times New Roman"/>
          <w:sz w:val="24"/>
          <w:szCs w:val="24"/>
        </w:rPr>
        <w:t>ë</w:t>
      </w:r>
      <w:r w:rsidR="00F704D2">
        <w:rPr>
          <w:rFonts w:ascii="Times New Roman" w:hAnsi="Times New Roman" w:cs="Times New Roman"/>
          <w:sz w:val="24"/>
          <w:szCs w:val="24"/>
        </w:rPr>
        <w:t xml:space="preserve"> mbetjeve bashkiake </w:t>
      </w:r>
      <w:r w:rsidR="002D1F6A">
        <w:rPr>
          <w:rFonts w:ascii="Times New Roman" w:hAnsi="Times New Roman" w:cs="Times New Roman"/>
          <w:sz w:val="24"/>
          <w:szCs w:val="24"/>
        </w:rPr>
        <w:t>në</w:t>
      </w:r>
      <w:r w:rsidR="00F704D2">
        <w:rPr>
          <w:rFonts w:ascii="Times New Roman" w:hAnsi="Times New Roman" w:cs="Times New Roman"/>
          <w:sz w:val="24"/>
          <w:szCs w:val="24"/>
        </w:rPr>
        <w:t xml:space="preserve"> 50% t</w:t>
      </w:r>
      <w:r w:rsidR="002A06AD">
        <w:rPr>
          <w:rFonts w:ascii="Times New Roman" w:hAnsi="Times New Roman" w:cs="Times New Roman"/>
          <w:sz w:val="24"/>
          <w:szCs w:val="24"/>
        </w:rPr>
        <w:t>ë</w:t>
      </w:r>
      <w:r w:rsidR="00F704D2">
        <w:rPr>
          <w:rFonts w:ascii="Times New Roman" w:hAnsi="Times New Roman" w:cs="Times New Roman"/>
          <w:sz w:val="24"/>
          <w:szCs w:val="24"/>
        </w:rPr>
        <w:t xml:space="preserve"> pesh</w:t>
      </w:r>
      <w:r w:rsidR="002A06AD">
        <w:rPr>
          <w:rFonts w:ascii="Times New Roman" w:hAnsi="Times New Roman" w:cs="Times New Roman"/>
          <w:sz w:val="24"/>
          <w:szCs w:val="24"/>
        </w:rPr>
        <w:t>ë</w:t>
      </w:r>
      <w:r w:rsidR="00F704D2">
        <w:rPr>
          <w:rFonts w:ascii="Times New Roman" w:hAnsi="Times New Roman" w:cs="Times New Roman"/>
          <w:sz w:val="24"/>
          <w:szCs w:val="24"/>
        </w:rPr>
        <w:t>s deri n</w:t>
      </w:r>
      <w:r w:rsidR="002A06AD">
        <w:rPr>
          <w:rFonts w:ascii="Times New Roman" w:hAnsi="Times New Roman" w:cs="Times New Roman"/>
          <w:sz w:val="24"/>
          <w:szCs w:val="24"/>
        </w:rPr>
        <w:t>ë</w:t>
      </w:r>
      <w:r w:rsidR="00F704D2">
        <w:rPr>
          <w:rFonts w:ascii="Times New Roman" w:hAnsi="Times New Roman" w:cs="Times New Roman"/>
          <w:sz w:val="24"/>
          <w:szCs w:val="24"/>
        </w:rPr>
        <w:t xml:space="preserve"> </w:t>
      </w:r>
      <w:r w:rsidR="002A06AD">
        <w:rPr>
          <w:rFonts w:ascii="Times New Roman" w:hAnsi="Times New Roman" w:cs="Times New Roman"/>
          <w:sz w:val="24"/>
          <w:szCs w:val="24"/>
        </w:rPr>
        <w:t xml:space="preserve">vitin </w:t>
      </w:r>
      <w:r w:rsidR="00F704D2">
        <w:rPr>
          <w:rFonts w:ascii="Times New Roman" w:hAnsi="Times New Roman" w:cs="Times New Roman"/>
          <w:sz w:val="24"/>
          <w:szCs w:val="24"/>
        </w:rPr>
        <w:t>2035.</w:t>
      </w:r>
      <w:bookmarkEnd w:id="3"/>
    </w:p>
    <w:p w14:paraId="749DF07A" w14:textId="73C95FD7" w:rsidR="007D0CCF" w:rsidRPr="00AE7EE2" w:rsidRDefault="007D0CCF"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Opsioni 2:</w:t>
      </w:r>
      <w:r w:rsidR="00F704D2">
        <w:rPr>
          <w:rFonts w:ascii="Times New Roman" w:hAnsi="Times New Roman" w:cs="Times New Roman"/>
          <w:sz w:val="24"/>
          <w:szCs w:val="24"/>
        </w:rPr>
        <w:t xml:space="preserve"> M</w:t>
      </w:r>
      <w:r w:rsidR="00F704D2" w:rsidRPr="00AE7EE2">
        <w:rPr>
          <w:rFonts w:ascii="Times New Roman" w:hAnsi="Times New Roman" w:cs="Times New Roman"/>
          <w:sz w:val="24"/>
          <w:szCs w:val="24"/>
        </w:rPr>
        <w:t xml:space="preserve">iratimi i Ligjit të ri </w:t>
      </w:r>
      <w:r w:rsidR="00F704D2">
        <w:rPr>
          <w:rFonts w:ascii="Times New Roman" w:hAnsi="Times New Roman" w:cs="Times New Roman"/>
          <w:sz w:val="24"/>
          <w:szCs w:val="24"/>
        </w:rPr>
        <w:t>“</w:t>
      </w:r>
      <w:r w:rsidR="00F704D2" w:rsidRPr="00AE7EE2">
        <w:rPr>
          <w:rFonts w:ascii="Times New Roman" w:hAnsi="Times New Roman" w:cs="Times New Roman"/>
          <w:sz w:val="24"/>
          <w:szCs w:val="24"/>
        </w:rPr>
        <w:t>për menaxhimin e integruar të mbetjeve</w:t>
      </w:r>
      <w:r w:rsidR="00F704D2">
        <w:rPr>
          <w:rFonts w:ascii="Times New Roman" w:hAnsi="Times New Roman" w:cs="Times New Roman"/>
          <w:sz w:val="24"/>
          <w:szCs w:val="24"/>
        </w:rPr>
        <w:t>” dhe arritja e objektivave t</w:t>
      </w:r>
      <w:r w:rsidR="002A06AD">
        <w:rPr>
          <w:rFonts w:ascii="Times New Roman" w:hAnsi="Times New Roman" w:cs="Times New Roman"/>
          <w:sz w:val="24"/>
          <w:szCs w:val="24"/>
        </w:rPr>
        <w:t>ë</w:t>
      </w:r>
      <w:r w:rsidR="00F704D2">
        <w:rPr>
          <w:rFonts w:ascii="Times New Roman" w:hAnsi="Times New Roman" w:cs="Times New Roman"/>
          <w:sz w:val="24"/>
          <w:szCs w:val="24"/>
        </w:rPr>
        <w:t xml:space="preserve"> </w:t>
      </w:r>
      <w:r w:rsidR="00E0017A">
        <w:rPr>
          <w:rFonts w:ascii="Times New Roman" w:hAnsi="Times New Roman" w:cs="Times New Roman"/>
          <w:sz w:val="24"/>
          <w:szCs w:val="24"/>
        </w:rPr>
        <w:t xml:space="preserve">përgatitjes për ripërdorim dhe </w:t>
      </w:r>
      <w:r w:rsidR="00F704D2">
        <w:rPr>
          <w:rFonts w:ascii="Times New Roman" w:hAnsi="Times New Roman" w:cs="Times New Roman"/>
          <w:sz w:val="24"/>
          <w:szCs w:val="24"/>
        </w:rPr>
        <w:t>riciklimit t</w:t>
      </w:r>
      <w:r w:rsidR="002A06AD">
        <w:rPr>
          <w:rFonts w:ascii="Times New Roman" w:hAnsi="Times New Roman" w:cs="Times New Roman"/>
          <w:sz w:val="24"/>
          <w:szCs w:val="24"/>
        </w:rPr>
        <w:t>ë</w:t>
      </w:r>
      <w:r w:rsidR="00F704D2">
        <w:rPr>
          <w:rFonts w:ascii="Times New Roman" w:hAnsi="Times New Roman" w:cs="Times New Roman"/>
          <w:sz w:val="24"/>
          <w:szCs w:val="24"/>
        </w:rPr>
        <w:t xml:space="preserve"> mbetjeve bashkiake </w:t>
      </w:r>
      <w:r w:rsidR="002D1F6A">
        <w:rPr>
          <w:rFonts w:ascii="Times New Roman" w:hAnsi="Times New Roman" w:cs="Times New Roman"/>
          <w:sz w:val="24"/>
          <w:szCs w:val="24"/>
        </w:rPr>
        <w:t>në</w:t>
      </w:r>
      <w:r w:rsidR="00F704D2">
        <w:rPr>
          <w:rFonts w:ascii="Times New Roman" w:hAnsi="Times New Roman" w:cs="Times New Roman"/>
          <w:sz w:val="24"/>
          <w:szCs w:val="24"/>
        </w:rPr>
        <w:t xml:space="preserve"> 50% t</w:t>
      </w:r>
      <w:r w:rsidR="002A06AD">
        <w:rPr>
          <w:rFonts w:ascii="Times New Roman" w:hAnsi="Times New Roman" w:cs="Times New Roman"/>
          <w:sz w:val="24"/>
          <w:szCs w:val="24"/>
        </w:rPr>
        <w:t>ë</w:t>
      </w:r>
      <w:r w:rsidR="00F704D2">
        <w:rPr>
          <w:rFonts w:ascii="Times New Roman" w:hAnsi="Times New Roman" w:cs="Times New Roman"/>
          <w:sz w:val="24"/>
          <w:szCs w:val="24"/>
        </w:rPr>
        <w:t xml:space="preserve"> pesh</w:t>
      </w:r>
      <w:r w:rsidR="002A06AD">
        <w:rPr>
          <w:rFonts w:ascii="Times New Roman" w:hAnsi="Times New Roman" w:cs="Times New Roman"/>
          <w:sz w:val="24"/>
          <w:szCs w:val="24"/>
        </w:rPr>
        <w:t>ë</w:t>
      </w:r>
      <w:r w:rsidR="00F704D2">
        <w:rPr>
          <w:rFonts w:ascii="Times New Roman" w:hAnsi="Times New Roman" w:cs="Times New Roman"/>
          <w:sz w:val="24"/>
          <w:szCs w:val="24"/>
        </w:rPr>
        <w:t>s deri n</w:t>
      </w:r>
      <w:r w:rsidR="002A06AD">
        <w:rPr>
          <w:rFonts w:ascii="Times New Roman" w:hAnsi="Times New Roman" w:cs="Times New Roman"/>
          <w:sz w:val="24"/>
          <w:szCs w:val="24"/>
        </w:rPr>
        <w:t>ë</w:t>
      </w:r>
      <w:r w:rsidR="00F704D2">
        <w:rPr>
          <w:rFonts w:ascii="Times New Roman" w:hAnsi="Times New Roman" w:cs="Times New Roman"/>
          <w:sz w:val="24"/>
          <w:szCs w:val="24"/>
        </w:rPr>
        <w:t xml:space="preserve"> </w:t>
      </w:r>
      <w:r w:rsidR="002A06AD">
        <w:rPr>
          <w:rFonts w:ascii="Times New Roman" w:hAnsi="Times New Roman" w:cs="Times New Roman"/>
          <w:sz w:val="24"/>
          <w:szCs w:val="24"/>
        </w:rPr>
        <w:t xml:space="preserve">vitin </w:t>
      </w:r>
      <w:r w:rsidR="00F704D2">
        <w:rPr>
          <w:rFonts w:ascii="Times New Roman" w:hAnsi="Times New Roman" w:cs="Times New Roman"/>
          <w:sz w:val="24"/>
          <w:szCs w:val="24"/>
        </w:rPr>
        <w:t>203</w:t>
      </w:r>
      <w:r w:rsidR="002A06AD">
        <w:rPr>
          <w:rFonts w:ascii="Times New Roman" w:hAnsi="Times New Roman" w:cs="Times New Roman"/>
          <w:sz w:val="24"/>
          <w:szCs w:val="24"/>
        </w:rPr>
        <w:t xml:space="preserve">0 dhe </w:t>
      </w:r>
      <w:r w:rsidR="002D1F6A">
        <w:rPr>
          <w:rFonts w:ascii="Times New Roman" w:hAnsi="Times New Roman" w:cs="Times New Roman"/>
          <w:sz w:val="24"/>
          <w:szCs w:val="24"/>
        </w:rPr>
        <w:t xml:space="preserve">në </w:t>
      </w:r>
      <w:r w:rsidR="002A06AD">
        <w:rPr>
          <w:rFonts w:ascii="Times New Roman" w:hAnsi="Times New Roman" w:cs="Times New Roman"/>
          <w:sz w:val="24"/>
          <w:szCs w:val="24"/>
        </w:rPr>
        <w:t>65% deri në vitin 2035</w:t>
      </w:r>
      <w:r w:rsidR="003A0473">
        <w:rPr>
          <w:rFonts w:ascii="Times New Roman" w:hAnsi="Times New Roman" w:cs="Times New Roman"/>
          <w:sz w:val="24"/>
          <w:szCs w:val="24"/>
        </w:rPr>
        <w:t>.</w:t>
      </w:r>
    </w:p>
    <w:p w14:paraId="12BA808A" w14:textId="00DEE61D" w:rsidR="00881EF3" w:rsidRPr="00AE7EE2" w:rsidRDefault="00881EF3">
      <w:pPr>
        <w:pStyle w:val="Heading1"/>
      </w:pPr>
      <w:bookmarkStart w:id="4" w:name="_Toc165275934"/>
      <w:r w:rsidRPr="00AE7EE2">
        <w:t xml:space="preserve">ANALIZA E </w:t>
      </w:r>
      <w:bookmarkEnd w:id="4"/>
      <w:r w:rsidR="00E2476F" w:rsidRPr="00AE7EE2">
        <w:t>NDIKIMEVE</w:t>
      </w:r>
    </w:p>
    <w:p w14:paraId="17E1DB51" w14:textId="2ED545FE" w:rsidR="00881EF3" w:rsidRPr="00AE7EE2" w:rsidRDefault="00E2476F" w:rsidP="0083050C">
      <w:pPr>
        <w:jc w:val="both"/>
        <w:rPr>
          <w:rFonts w:ascii="Times New Roman" w:hAnsi="Times New Roman" w:cs="Times New Roman"/>
          <w:i/>
          <w:iCs/>
          <w:sz w:val="24"/>
          <w:szCs w:val="24"/>
        </w:rPr>
      </w:pPr>
      <w:r w:rsidRPr="00AE7EE2">
        <w:rPr>
          <w:rFonts w:ascii="Times New Roman" w:hAnsi="Times New Roman" w:cs="Times New Roman"/>
          <w:i/>
          <w:iCs/>
          <w:sz w:val="24"/>
          <w:szCs w:val="24"/>
        </w:rPr>
        <w:t>Cilat janë ndikimet e opsionit të preferuar? Kjo duhet të përfshijë ndikimet me vlerë monetare të përcaktuar dhe ndikimet pa vlerë monetare të përcaktuar mbi buxhetin dhe bizneset</w:t>
      </w:r>
      <w:r w:rsidR="00881EF3" w:rsidRPr="00AE7EE2">
        <w:rPr>
          <w:rFonts w:ascii="Times New Roman" w:hAnsi="Times New Roman" w:cs="Times New Roman"/>
          <w:i/>
          <w:iCs/>
          <w:sz w:val="24"/>
          <w:szCs w:val="24"/>
        </w:rPr>
        <w:t>.</w:t>
      </w:r>
    </w:p>
    <w:p w14:paraId="4CA63E8D" w14:textId="6A9291BA" w:rsidR="00DD0A93" w:rsidRDefault="00446C4B" w:rsidP="0083050C">
      <w:pPr>
        <w:jc w:val="both"/>
        <w:rPr>
          <w:rFonts w:ascii="Times New Roman" w:hAnsi="Times New Roman" w:cs="Times New Roman"/>
          <w:b/>
          <w:bCs/>
          <w:sz w:val="24"/>
          <w:szCs w:val="24"/>
        </w:rPr>
      </w:pPr>
      <w:r w:rsidRPr="00AE7EE2">
        <w:rPr>
          <w:rFonts w:ascii="Times New Roman" w:hAnsi="Times New Roman" w:cs="Times New Roman"/>
          <w:b/>
          <w:bCs/>
          <w:sz w:val="24"/>
          <w:szCs w:val="24"/>
        </w:rPr>
        <w:t>Impakti</w:t>
      </w:r>
      <w:r w:rsidR="00DD0A93" w:rsidRPr="00AE7EE2">
        <w:rPr>
          <w:rFonts w:ascii="Times New Roman" w:hAnsi="Times New Roman" w:cs="Times New Roman"/>
          <w:b/>
          <w:bCs/>
          <w:sz w:val="24"/>
          <w:szCs w:val="24"/>
        </w:rPr>
        <w:t xml:space="preserve"> ekonomik</w:t>
      </w:r>
    </w:p>
    <w:p w14:paraId="20D3BA3B" w14:textId="57BDC2F3" w:rsidR="00D34BF0" w:rsidRDefault="00EE3DE0" w:rsidP="00EE3DE0">
      <w:pPr>
        <w:jc w:val="both"/>
        <w:rPr>
          <w:rFonts w:ascii="Times New Roman" w:hAnsi="Times New Roman" w:cs="Times New Roman"/>
          <w:sz w:val="24"/>
          <w:szCs w:val="24"/>
        </w:rPr>
      </w:pPr>
      <w:r w:rsidRPr="00F70362">
        <w:rPr>
          <w:rFonts w:ascii="Times New Roman" w:hAnsi="Times New Roman" w:cs="Times New Roman"/>
          <w:sz w:val="24"/>
          <w:szCs w:val="24"/>
        </w:rPr>
        <w:t xml:space="preserve">Sipas analizës së ndikimit, opsioni </w:t>
      </w:r>
      <w:r w:rsidR="003A0473">
        <w:rPr>
          <w:rFonts w:ascii="Times New Roman" w:hAnsi="Times New Roman" w:cs="Times New Roman"/>
          <w:sz w:val="24"/>
          <w:szCs w:val="24"/>
        </w:rPr>
        <w:t>2</w:t>
      </w:r>
      <w:r w:rsidRPr="00F70362">
        <w:rPr>
          <w:rFonts w:ascii="Times New Roman" w:hAnsi="Times New Roman" w:cs="Times New Roman"/>
          <w:sz w:val="24"/>
          <w:szCs w:val="24"/>
        </w:rPr>
        <w:t xml:space="preserve"> do të ketë ndikime të rëndësishme ekonomike, mjedisore dhe sociale. Ekonomikisht, sektori publik do të përballet me kosto të shtuara për zbatimin e sistemeve</w:t>
      </w:r>
      <w:r w:rsidR="00953C13">
        <w:rPr>
          <w:rFonts w:ascii="Times New Roman" w:hAnsi="Times New Roman" w:cs="Times New Roman"/>
          <w:sz w:val="24"/>
          <w:szCs w:val="24"/>
        </w:rPr>
        <w:t xml:space="preserve"> t</w:t>
      </w:r>
      <w:r w:rsidR="00792FC9">
        <w:rPr>
          <w:rFonts w:ascii="Times New Roman" w:hAnsi="Times New Roman" w:cs="Times New Roman"/>
          <w:sz w:val="24"/>
          <w:szCs w:val="24"/>
        </w:rPr>
        <w:t>ë</w:t>
      </w:r>
      <w:r w:rsidR="00953C13">
        <w:rPr>
          <w:rFonts w:ascii="Times New Roman" w:hAnsi="Times New Roman" w:cs="Times New Roman"/>
          <w:sz w:val="24"/>
          <w:szCs w:val="24"/>
        </w:rPr>
        <w:t xml:space="preserve"> dizenjuara n</w:t>
      </w:r>
      <w:r w:rsidR="00792FC9">
        <w:rPr>
          <w:rFonts w:ascii="Times New Roman" w:hAnsi="Times New Roman" w:cs="Times New Roman"/>
          <w:sz w:val="24"/>
          <w:szCs w:val="24"/>
        </w:rPr>
        <w:t>ë</w:t>
      </w:r>
      <w:r w:rsidR="00953C13">
        <w:rPr>
          <w:rFonts w:ascii="Times New Roman" w:hAnsi="Times New Roman" w:cs="Times New Roman"/>
          <w:sz w:val="24"/>
          <w:szCs w:val="24"/>
        </w:rPr>
        <w:t xml:space="preserve"> m</w:t>
      </w:r>
      <w:r w:rsidR="00792FC9">
        <w:rPr>
          <w:rFonts w:ascii="Times New Roman" w:hAnsi="Times New Roman" w:cs="Times New Roman"/>
          <w:sz w:val="24"/>
          <w:szCs w:val="24"/>
        </w:rPr>
        <w:t>ë</w:t>
      </w:r>
      <w:r w:rsidR="00953C13">
        <w:rPr>
          <w:rFonts w:ascii="Times New Roman" w:hAnsi="Times New Roman" w:cs="Times New Roman"/>
          <w:sz w:val="24"/>
          <w:szCs w:val="24"/>
        </w:rPr>
        <w:t>nyr</w:t>
      </w:r>
      <w:r w:rsidR="00792FC9">
        <w:rPr>
          <w:rFonts w:ascii="Times New Roman" w:hAnsi="Times New Roman" w:cs="Times New Roman"/>
          <w:sz w:val="24"/>
          <w:szCs w:val="24"/>
        </w:rPr>
        <w:t>ë</w:t>
      </w:r>
      <w:r w:rsidR="00953C13">
        <w:rPr>
          <w:rFonts w:ascii="Times New Roman" w:hAnsi="Times New Roman" w:cs="Times New Roman"/>
          <w:sz w:val="24"/>
          <w:szCs w:val="24"/>
        </w:rPr>
        <w:t xml:space="preserve"> t</w:t>
      </w:r>
      <w:r w:rsidR="00792FC9">
        <w:rPr>
          <w:rFonts w:ascii="Times New Roman" w:hAnsi="Times New Roman" w:cs="Times New Roman"/>
          <w:sz w:val="24"/>
          <w:szCs w:val="24"/>
        </w:rPr>
        <w:t>ë</w:t>
      </w:r>
      <w:r w:rsidR="00953C13">
        <w:rPr>
          <w:rFonts w:ascii="Times New Roman" w:hAnsi="Times New Roman" w:cs="Times New Roman"/>
          <w:sz w:val="24"/>
          <w:szCs w:val="24"/>
        </w:rPr>
        <w:t xml:space="preserve"> vecant</w:t>
      </w:r>
      <w:r w:rsidR="00792FC9">
        <w:rPr>
          <w:rFonts w:ascii="Times New Roman" w:hAnsi="Times New Roman" w:cs="Times New Roman"/>
          <w:sz w:val="24"/>
          <w:szCs w:val="24"/>
        </w:rPr>
        <w:t>ë</w:t>
      </w:r>
      <w:r w:rsidRPr="00F70362">
        <w:rPr>
          <w:rFonts w:ascii="Times New Roman" w:hAnsi="Times New Roman" w:cs="Times New Roman"/>
          <w:sz w:val="24"/>
          <w:szCs w:val="24"/>
        </w:rPr>
        <w:t xml:space="preserve"> të grumbullimit të </w:t>
      </w:r>
      <w:r w:rsidR="00DA213D">
        <w:rPr>
          <w:rFonts w:ascii="Times New Roman" w:hAnsi="Times New Roman" w:cs="Times New Roman"/>
          <w:sz w:val="24"/>
          <w:szCs w:val="24"/>
        </w:rPr>
        <w:t>diferencuar</w:t>
      </w:r>
      <w:r w:rsidR="00D87BB5">
        <w:rPr>
          <w:rFonts w:ascii="Times New Roman" w:hAnsi="Times New Roman" w:cs="Times New Roman"/>
          <w:sz w:val="24"/>
          <w:szCs w:val="24"/>
        </w:rPr>
        <w:t xml:space="preserve"> p</w:t>
      </w:r>
      <w:r w:rsidR="0081458B">
        <w:rPr>
          <w:rFonts w:ascii="Times New Roman" w:hAnsi="Times New Roman" w:cs="Times New Roman"/>
          <w:sz w:val="24"/>
          <w:szCs w:val="24"/>
        </w:rPr>
        <w:t>ë</w:t>
      </w:r>
      <w:r w:rsidR="00D87BB5">
        <w:rPr>
          <w:rFonts w:ascii="Times New Roman" w:hAnsi="Times New Roman" w:cs="Times New Roman"/>
          <w:sz w:val="24"/>
          <w:szCs w:val="24"/>
        </w:rPr>
        <w:t>r mbetjet bashkiake</w:t>
      </w:r>
      <w:r w:rsidRPr="00F70362">
        <w:rPr>
          <w:rFonts w:ascii="Times New Roman" w:hAnsi="Times New Roman" w:cs="Times New Roman"/>
          <w:sz w:val="24"/>
          <w:szCs w:val="24"/>
        </w:rPr>
        <w:t xml:space="preserve">, opsionet e avancuara të trajtimit dhe </w:t>
      </w:r>
      <w:r w:rsidR="00510698">
        <w:rPr>
          <w:rFonts w:ascii="Times New Roman" w:hAnsi="Times New Roman" w:cs="Times New Roman"/>
          <w:sz w:val="24"/>
          <w:szCs w:val="24"/>
        </w:rPr>
        <w:t>plot</w:t>
      </w:r>
      <w:r w:rsidR="00792FC9">
        <w:rPr>
          <w:rFonts w:ascii="Times New Roman" w:hAnsi="Times New Roman" w:cs="Times New Roman"/>
          <w:sz w:val="24"/>
          <w:szCs w:val="24"/>
        </w:rPr>
        <w:t>ë</w:t>
      </w:r>
      <w:r w:rsidR="00510698">
        <w:rPr>
          <w:rFonts w:ascii="Times New Roman" w:hAnsi="Times New Roman" w:cs="Times New Roman"/>
          <w:sz w:val="24"/>
          <w:szCs w:val="24"/>
        </w:rPr>
        <w:t>simin e k</w:t>
      </w:r>
      <w:r w:rsidR="00792FC9">
        <w:rPr>
          <w:rFonts w:ascii="Times New Roman" w:hAnsi="Times New Roman" w:cs="Times New Roman"/>
          <w:sz w:val="24"/>
          <w:szCs w:val="24"/>
        </w:rPr>
        <w:t>ë</w:t>
      </w:r>
      <w:r w:rsidR="00510698">
        <w:rPr>
          <w:rFonts w:ascii="Times New Roman" w:hAnsi="Times New Roman" w:cs="Times New Roman"/>
          <w:sz w:val="24"/>
          <w:szCs w:val="24"/>
        </w:rPr>
        <w:t>rkesave p</w:t>
      </w:r>
      <w:r w:rsidR="00792FC9">
        <w:rPr>
          <w:rFonts w:ascii="Times New Roman" w:hAnsi="Times New Roman" w:cs="Times New Roman"/>
          <w:sz w:val="24"/>
          <w:szCs w:val="24"/>
        </w:rPr>
        <w:t>ë</w:t>
      </w:r>
      <w:r w:rsidR="00510698">
        <w:rPr>
          <w:rFonts w:ascii="Times New Roman" w:hAnsi="Times New Roman" w:cs="Times New Roman"/>
          <w:sz w:val="24"/>
          <w:szCs w:val="24"/>
        </w:rPr>
        <w:t>r</w:t>
      </w:r>
      <w:r w:rsidRPr="00F70362">
        <w:rPr>
          <w:rFonts w:ascii="Times New Roman" w:hAnsi="Times New Roman" w:cs="Times New Roman"/>
          <w:sz w:val="24"/>
          <w:szCs w:val="24"/>
        </w:rPr>
        <w:t xml:space="preserve"> l</w:t>
      </w:r>
      <w:r w:rsidR="00510698">
        <w:rPr>
          <w:rFonts w:ascii="Times New Roman" w:hAnsi="Times New Roman" w:cs="Times New Roman"/>
          <w:sz w:val="24"/>
          <w:szCs w:val="24"/>
        </w:rPr>
        <w:t>e</w:t>
      </w:r>
      <w:r w:rsidRPr="00F70362">
        <w:rPr>
          <w:rFonts w:ascii="Times New Roman" w:hAnsi="Times New Roman" w:cs="Times New Roman"/>
          <w:sz w:val="24"/>
          <w:szCs w:val="24"/>
        </w:rPr>
        <w:t>ndfillin, të vlerësuara rreth 675 milionë euro në investime deri në vitin 2035 (pa kostot për mbylljen e l</w:t>
      </w:r>
      <w:r w:rsidR="00510698">
        <w:rPr>
          <w:rFonts w:ascii="Times New Roman" w:hAnsi="Times New Roman" w:cs="Times New Roman"/>
          <w:sz w:val="24"/>
          <w:szCs w:val="24"/>
        </w:rPr>
        <w:t>e</w:t>
      </w:r>
      <w:r w:rsidRPr="00F70362">
        <w:rPr>
          <w:rFonts w:ascii="Times New Roman" w:hAnsi="Times New Roman" w:cs="Times New Roman"/>
          <w:sz w:val="24"/>
          <w:szCs w:val="24"/>
        </w:rPr>
        <w:t>ndfilleve dhe l</w:t>
      </w:r>
      <w:r w:rsidR="00510698">
        <w:rPr>
          <w:rFonts w:ascii="Times New Roman" w:hAnsi="Times New Roman" w:cs="Times New Roman"/>
          <w:sz w:val="24"/>
          <w:szCs w:val="24"/>
        </w:rPr>
        <w:t>e</w:t>
      </w:r>
      <w:r w:rsidRPr="00F70362">
        <w:rPr>
          <w:rFonts w:ascii="Times New Roman" w:hAnsi="Times New Roman" w:cs="Times New Roman"/>
          <w:sz w:val="24"/>
          <w:szCs w:val="24"/>
        </w:rPr>
        <w:t>ndfilleve ekzistuese që nuk përputhen me norm</w:t>
      </w:r>
      <w:r w:rsidR="00510698">
        <w:rPr>
          <w:rFonts w:ascii="Times New Roman" w:hAnsi="Times New Roman" w:cs="Times New Roman"/>
          <w:sz w:val="24"/>
          <w:szCs w:val="24"/>
        </w:rPr>
        <w:t>at</w:t>
      </w:r>
      <w:r w:rsidRPr="00F70362">
        <w:rPr>
          <w:rFonts w:ascii="Times New Roman" w:hAnsi="Times New Roman" w:cs="Times New Roman"/>
          <w:sz w:val="24"/>
          <w:szCs w:val="24"/>
        </w:rPr>
        <w:t xml:space="preserve">). </w:t>
      </w:r>
      <w:r w:rsidR="002C0E55">
        <w:rPr>
          <w:rFonts w:ascii="Times New Roman" w:hAnsi="Times New Roman" w:cs="Times New Roman"/>
          <w:sz w:val="24"/>
          <w:szCs w:val="24"/>
        </w:rPr>
        <w:t>Kostot n</w:t>
      </w:r>
      <w:r w:rsidR="0081458B">
        <w:rPr>
          <w:rFonts w:ascii="Times New Roman" w:hAnsi="Times New Roman" w:cs="Times New Roman"/>
          <w:sz w:val="24"/>
          <w:szCs w:val="24"/>
        </w:rPr>
        <w:t>ë</w:t>
      </w:r>
      <w:r w:rsidR="002C0E55">
        <w:rPr>
          <w:rFonts w:ascii="Times New Roman" w:hAnsi="Times New Roman" w:cs="Times New Roman"/>
          <w:sz w:val="24"/>
          <w:szCs w:val="24"/>
        </w:rPr>
        <w:t xml:space="preserve"> vend p</w:t>
      </w:r>
      <w:r w:rsidR="0081458B">
        <w:rPr>
          <w:rFonts w:ascii="Times New Roman" w:hAnsi="Times New Roman" w:cs="Times New Roman"/>
          <w:sz w:val="24"/>
          <w:szCs w:val="24"/>
        </w:rPr>
        <w:t>ë</w:t>
      </w:r>
      <w:r w:rsidR="002C0E55">
        <w:rPr>
          <w:rFonts w:ascii="Times New Roman" w:hAnsi="Times New Roman" w:cs="Times New Roman"/>
          <w:sz w:val="24"/>
          <w:szCs w:val="24"/>
        </w:rPr>
        <w:t>r menaxhimin e mbetjeve do t</w:t>
      </w:r>
      <w:r w:rsidR="0081458B">
        <w:rPr>
          <w:rFonts w:ascii="Times New Roman" w:hAnsi="Times New Roman" w:cs="Times New Roman"/>
          <w:sz w:val="24"/>
          <w:szCs w:val="24"/>
        </w:rPr>
        <w:t>ë</w:t>
      </w:r>
      <w:r w:rsidR="002C0E55">
        <w:rPr>
          <w:rFonts w:ascii="Times New Roman" w:hAnsi="Times New Roman" w:cs="Times New Roman"/>
          <w:sz w:val="24"/>
          <w:szCs w:val="24"/>
        </w:rPr>
        <w:t xml:space="preserve"> rriten</w:t>
      </w:r>
      <w:r w:rsidR="00F57B30">
        <w:rPr>
          <w:rFonts w:ascii="Times New Roman" w:hAnsi="Times New Roman" w:cs="Times New Roman"/>
          <w:sz w:val="24"/>
          <w:szCs w:val="24"/>
        </w:rPr>
        <w:t xml:space="preserve"> gjithashtu p</w:t>
      </w:r>
      <w:r w:rsidR="0081458B">
        <w:rPr>
          <w:rFonts w:ascii="Times New Roman" w:hAnsi="Times New Roman" w:cs="Times New Roman"/>
          <w:sz w:val="24"/>
          <w:szCs w:val="24"/>
        </w:rPr>
        <w:t>ë</w:t>
      </w:r>
      <w:r w:rsidR="00F57B30">
        <w:rPr>
          <w:rFonts w:ascii="Times New Roman" w:hAnsi="Times New Roman" w:cs="Times New Roman"/>
          <w:sz w:val="24"/>
          <w:szCs w:val="24"/>
        </w:rPr>
        <w:t>r shkak t</w:t>
      </w:r>
      <w:r w:rsidR="0081458B">
        <w:rPr>
          <w:rFonts w:ascii="Times New Roman" w:hAnsi="Times New Roman" w:cs="Times New Roman"/>
          <w:sz w:val="24"/>
          <w:szCs w:val="24"/>
        </w:rPr>
        <w:t>ë</w:t>
      </w:r>
      <w:r w:rsidR="00F57B30">
        <w:rPr>
          <w:rFonts w:ascii="Times New Roman" w:hAnsi="Times New Roman" w:cs="Times New Roman"/>
          <w:sz w:val="24"/>
          <w:szCs w:val="24"/>
        </w:rPr>
        <w:t xml:space="preserve"> k</w:t>
      </w:r>
      <w:r w:rsidR="0081458B">
        <w:rPr>
          <w:rFonts w:ascii="Times New Roman" w:hAnsi="Times New Roman" w:cs="Times New Roman"/>
          <w:sz w:val="24"/>
          <w:szCs w:val="24"/>
        </w:rPr>
        <w:t>ë</w:t>
      </w:r>
      <w:r w:rsidR="00F57B30">
        <w:rPr>
          <w:rFonts w:ascii="Times New Roman" w:hAnsi="Times New Roman" w:cs="Times New Roman"/>
          <w:sz w:val="24"/>
          <w:szCs w:val="24"/>
        </w:rPr>
        <w:t>rkesave p</w:t>
      </w:r>
      <w:r w:rsidR="0081458B">
        <w:rPr>
          <w:rFonts w:ascii="Times New Roman" w:hAnsi="Times New Roman" w:cs="Times New Roman"/>
          <w:sz w:val="24"/>
          <w:szCs w:val="24"/>
        </w:rPr>
        <w:t>ë</w:t>
      </w:r>
      <w:r w:rsidR="00F57B30">
        <w:rPr>
          <w:rFonts w:ascii="Times New Roman" w:hAnsi="Times New Roman" w:cs="Times New Roman"/>
          <w:sz w:val="24"/>
          <w:szCs w:val="24"/>
        </w:rPr>
        <w:t>r shembjet selektive t</w:t>
      </w:r>
      <w:r w:rsidR="0081458B">
        <w:rPr>
          <w:rFonts w:ascii="Times New Roman" w:hAnsi="Times New Roman" w:cs="Times New Roman"/>
          <w:sz w:val="24"/>
          <w:szCs w:val="24"/>
        </w:rPr>
        <w:t>ë</w:t>
      </w:r>
      <w:r w:rsidR="00F57B30">
        <w:rPr>
          <w:rFonts w:ascii="Times New Roman" w:hAnsi="Times New Roman" w:cs="Times New Roman"/>
          <w:sz w:val="24"/>
          <w:szCs w:val="24"/>
        </w:rPr>
        <w:t xml:space="preserve"> nd</w:t>
      </w:r>
      <w:r w:rsidR="0081458B">
        <w:rPr>
          <w:rFonts w:ascii="Times New Roman" w:hAnsi="Times New Roman" w:cs="Times New Roman"/>
          <w:sz w:val="24"/>
          <w:szCs w:val="24"/>
        </w:rPr>
        <w:t>ë</w:t>
      </w:r>
      <w:r w:rsidR="00F57B30">
        <w:rPr>
          <w:rFonts w:ascii="Times New Roman" w:hAnsi="Times New Roman" w:cs="Times New Roman"/>
          <w:sz w:val="24"/>
          <w:szCs w:val="24"/>
        </w:rPr>
        <w:t>rtesave dhe ndarjen n</w:t>
      </w:r>
      <w:r w:rsidR="0081458B">
        <w:rPr>
          <w:rFonts w:ascii="Times New Roman" w:hAnsi="Times New Roman" w:cs="Times New Roman"/>
          <w:sz w:val="24"/>
          <w:szCs w:val="24"/>
        </w:rPr>
        <w:t>ë</w:t>
      </w:r>
      <w:r w:rsidR="00290715">
        <w:rPr>
          <w:rFonts w:ascii="Times New Roman" w:hAnsi="Times New Roman" w:cs="Times New Roman"/>
          <w:sz w:val="24"/>
          <w:szCs w:val="24"/>
        </w:rPr>
        <w:t xml:space="preserve"> burim n</w:t>
      </w:r>
      <w:r w:rsidR="0081458B">
        <w:rPr>
          <w:rFonts w:ascii="Times New Roman" w:hAnsi="Times New Roman" w:cs="Times New Roman"/>
          <w:sz w:val="24"/>
          <w:szCs w:val="24"/>
        </w:rPr>
        <w:t>ë</w:t>
      </w:r>
      <w:r w:rsidR="00290715">
        <w:rPr>
          <w:rFonts w:ascii="Times New Roman" w:hAnsi="Times New Roman" w:cs="Times New Roman"/>
          <w:sz w:val="24"/>
          <w:szCs w:val="24"/>
        </w:rPr>
        <w:t xml:space="preserve"> vendin e shembjeve. </w:t>
      </w:r>
    </w:p>
    <w:p w14:paraId="2DF080E3" w14:textId="524AB7B1" w:rsidR="00EE3DE0" w:rsidRDefault="008F3DD1" w:rsidP="00EE3DE0">
      <w:pPr>
        <w:jc w:val="both"/>
        <w:rPr>
          <w:rFonts w:ascii="Times New Roman" w:hAnsi="Times New Roman" w:cs="Times New Roman"/>
          <w:sz w:val="24"/>
          <w:szCs w:val="24"/>
        </w:rPr>
      </w:pPr>
      <w:r>
        <w:rPr>
          <w:rFonts w:ascii="Times New Roman" w:hAnsi="Times New Roman" w:cs="Times New Roman"/>
          <w:sz w:val="24"/>
          <w:szCs w:val="24"/>
        </w:rPr>
        <w:t>Bashkit</w:t>
      </w:r>
      <w:r w:rsidR="00792FC9">
        <w:rPr>
          <w:rFonts w:ascii="Times New Roman" w:hAnsi="Times New Roman" w:cs="Times New Roman"/>
          <w:sz w:val="24"/>
          <w:szCs w:val="24"/>
        </w:rPr>
        <w:t>ë</w:t>
      </w:r>
      <w:r w:rsidR="00EE3DE0" w:rsidRPr="00F70362">
        <w:rPr>
          <w:rFonts w:ascii="Times New Roman" w:hAnsi="Times New Roman" w:cs="Times New Roman"/>
          <w:sz w:val="24"/>
          <w:szCs w:val="24"/>
        </w:rPr>
        <w:t xml:space="preserve"> do të përballojnë kostot për zgjerimin e shërbimeve të grumbullimit të mbetjeve, grumbullimin e detyrueshëm të </w:t>
      </w:r>
      <w:r>
        <w:rPr>
          <w:rFonts w:ascii="Times New Roman" w:hAnsi="Times New Roman" w:cs="Times New Roman"/>
          <w:sz w:val="24"/>
          <w:szCs w:val="24"/>
        </w:rPr>
        <w:t>diferencuar</w:t>
      </w:r>
      <w:r w:rsidR="00EE3DE0" w:rsidRPr="00F70362">
        <w:rPr>
          <w:rFonts w:ascii="Times New Roman" w:hAnsi="Times New Roman" w:cs="Times New Roman"/>
          <w:sz w:val="24"/>
          <w:szCs w:val="24"/>
        </w:rPr>
        <w:t xml:space="preserve">, mbylljen e </w:t>
      </w:r>
      <w:r w:rsidR="0034352C">
        <w:rPr>
          <w:rFonts w:ascii="Times New Roman" w:hAnsi="Times New Roman" w:cs="Times New Roman"/>
          <w:sz w:val="24"/>
          <w:szCs w:val="24"/>
        </w:rPr>
        <w:t>venddepozitimeve</w:t>
      </w:r>
      <w:r w:rsidR="00EE3DE0" w:rsidRPr="00F70362">
        <w:rPr>
          <w:rFonts w:ascii="Times New Roman" w:hAnsi="Times New Roman" w:cs="Times New Roman"/>
          <w:sz w:val="24"/>
          <w:szCs w:val="24"/>
        </w:rPr>
        <w:t xml:space="preserve"> që nuk janë në përputhje dhe pastrimin e </w:t>
      </w:r>
      <w:r w:rsidR="0034352C">
        <w:rPr>
          <w:rFonts w:ascii="Times New Roman" w:hAnsi="Times New Roman" w:cs="Times New Roman"/>
          <w:sz w:val="24"/>
          <w:szCs w:val="24"/>
        </w:rPr>
        <w:t>venddepozitimeve</w:t>
      </w:r>
      <w:r w:rsidR="00EE3DE0" w:rsidRPr="00F70362">
        <w:rPr>
          <w:rFonts w:ascii="Times New Roman" w:hAnsi="Times New Roman" w:cs="Times New Roman"/>
          <w:sz w:val="24"/>
          <w:szCs w:val="24"/>
        </w:rPr>
        <w:t xml:space="preserve"> ilegale, me lehtësim të pjesshëm nga </w:t>
      </w:r>
      <w:r w:rsidR="0034352C" w:rsidRPr="00C62233">
        <w:rPr>
          <w:rFonts w:ascii="Times New Roman" w:hAnsi="Times New Roman" w:cs="Times New Roman"/>
          <w:sz w:val="24"/>
          <w:szCs w:val="24"/>
        </w:rPr>
        <w:t>Skemat</w:t>
      </w:r>
      <w:r w:rsidR="0034352C">
        <w:rPr>
          <w:rFonts w:ascii="Times New Roman" w:hAnsi="Times New Roman" w:cs="Times New Roman"/>
          <w:sz w:val="24"/>
          <w:szCs w:val="24"/>
        </w:rPr>
        <w:t xml:space="preserve"> e</w:t>
      </w:r>
      <w:r w:rsidR="0034352C" w:rsidRPr="0034352C">
        <w:rPr>
          <w:rFonts w:ascii="Times New Roman" w:hAnsi="Times New Roman" w:cs="Times New Roman"/>
          <w:sz w:val="24"/>
          <w:szCs w:val="24"/>
        </w:rPr>
        <w:t xml:space="preserve"> </w:t>
      </w:r>
      <w:r w:rsidR="0034352C">
        <w:rPr>
          <w:rFonts w:ascii="Times New Roman" w:hAnsi="Times New Roman" w:cs="Times New Roman"/>
          <w:sz w:val="24"/>
          <w:szCs w:val="24"/>
        </w:rPr>
        <w:t>P</w:t>
      </w:r>
      <w:r w:rsidR="0034352C" w:rsidRPr="000C4D75">
        <w:rPr>
          <w:rFonts w:ascii="Times New Roman" w:hAnsi="Times New Roman" w:cs="Times New Roman"/>
          <w:sz w:val="24"/>
          <w:szCs w:val="24"/>
        </w:rPr>
        <w:t>ërgjegjësisë</w:t>
      </w:r>
      <w:r w:rsidR="0034352C" w:rsidRPr="0034352C">
        <w:rPr>
          <w:rFonts w:ascii="Times New Roman" w:hAnsi="Times New Roman" w:cs="Times New Roman"/>
          <w:sz w:val="24"/>
          <w:szCs w:val="24"/>
        </w:rPr>
        <w:t xml:space="preserve"> </w:t>
      </w:r>
      <w:r w:rsidR="0034352C">
        <w:rPr>
          <w:rFonts w:ascii="Times New Roman" w:hAnsi="Times New Roman" w:cs="Times New Roman"/>
          <w:sz w:val="24"/>
          <w:szCs w:val="24"/>
        </w:rPr>
        <w:t>s</w:t>
      </w:r>
      <w:r w:rsidR="00792FC9">
        <w:rPr>
          <w:rFonts w:ascii="Times New Roman" w:hAnsi="Times New Roman" w:cs="Times New Roman"/>
          <w:sz w:val="24"/>
          <w:szCs w:val="24"/>
        </w:rPr>
        <w:t>ë</w:t>
      </w:r>
      <w:r w:rsidR="0034352C">
        <w:rPr>
          <w:rFonts w:ascii="Times New Roman" w:hAnsi="Times New Roman" w:cs="Times New Roman"/>
          <w:sz w:val="24"/>
          <w:szCs w:val="24"/>
        </w:rPr>
        <w:t xml:space="preserve"> Zgjeruar t</w:t>
      </w:r>
      <w:r w:rsidR="00792FC9">
        <w:rPr>
          <w:rFonts w:ascii="Times New Roman" w:hAnsi="Times New Roman" w:cs="Times New Roman"/>
          <w:sz w:val="24"/>
          <w:szCs w:val="24"/>
        </w:rPr>
        <w:t>ë</w:t>
      </w:r>
      <w:r w:rsidR="0034352C">
        <w:rPr>
          <w:rFonts w:ascii="Times New Roman" w:hAnsi="Times New Roman" w:cs="Times New Roman"/>
          <w:sz w:val="24"/>
          <w:szCs w:val="24"/>
        </w:rPr>
        <w:t xml:space="preserve"> </w:t>
      </w:r>
      <w:r w:rsidR="00EE3DE0" w:rsidRPr="00F70362">
        <w:rPr>
          <w:rFonts w:ascii="Times New Roman" w:hAnsi="Times New Roman" w:cs="Times New Roman"/>
          <w:sz w:val="24"/>
          <w:szCs w:val="24"/>
        </w:rPr>
        <w:t>Prodhuesi</w:t>
      </w:r>
      <w:r w:rsidR="0034352C">
        <w:rPr>
          <w:rFonts w:ascii="Times New Roman" w:hAnsi="Times New Roman" w:cs="Times New Roman"/>
          <w:sz w:val="24"/>
          <w:szCs w:val="24"/>
        </w:rPr>
        <w:t>t</w:t>
      </w:r>
      <w:r w:rsidR="00EE3DE0" w:rsidRPr="00F70362">
        <w:rPr>
          <w:rFonts w:ascii="Times New Roman" w:hAnsi="Times New Roman" w:cs="Times New Roman"/>
          <w:sz w:val="24"/>
          <w:szCs w:val="24"/>
        </w:rPr>
        <w:t xml:space="preserve"> (</w:t>
      </w:r>
      <w:r w:rsidR="0034352C">
        <w:rPr>
          <w:rFonts w:ascii="Times New Roman" w:hAnsi="Times New Roman" w:cs="Times New Roman"/>
          <w:sz w:val="24"/>
          <w:szCs w:val="24"/>
        </w:rPr>
        <w:t>PZP</w:t>
      </w:r>
      <w:r w:rsidR="00EE3DE0" w:rsidRPr="00F70362">
        <w:rPr>
          <w:rFonts w:ascii="Times New Roman" w:hAnsi="Times New Roman" w:cs="Times New Roman"/>
          <w:sz w:val="24"/>
          <w:szCs w:val="24"/>
        </w:rPr>
        <w:t>), taksat dhe grantet e l</w:t>
      </w:r>
      <w:r w:rsidR="002763F4">
        <w:rPr>
          <w:rFonts w:ascii="Times New Roman" w:hAnsi="Times New Roman" w:cs="Times New Roman"/>
          <w:sz w:val="24"/>
          <w:szCs w:val="24"/>
        </w:rPr>
        <w:t>e</w:t>
      </w:r>
      <w:r w:rsidR="00EE3DE0" w:rsidRPr="00F70362">
        <w:rPr>
          <w:rFonts w:ascii="Times New Roman" w:hAnsi="Times New Roman" w:cs="Times New Roman"/>
          <w:sz w:val="24"/>
          <w:szCs w:val="24"/>
        </w:rPr>
        <w:t xml:space="preserve">ndfillit. Tarifat e shërbimit të mbetjeve për familjet pritet të rriten për shkak të kërkesave më të rrepta të riciklimit dhe devijimit </w:t>
      </w:r>
      <w:r w:rsidR="0034352C">
        <w:rPr>
          <w:rFonts w:ascii="Times New Roman" w:hAnsi="Times New Roman" w:cs="Times New Roman"/>
          <w:sz w:val="24"/>
          <w:szCs w:val="24"/>
        </w:rPr>
        <w:t>nga</w:t>
      </w:r>
      <w:r w:rsidR="00EE3DE0" w:rsidRPr="00F70362">
        <w:rPr>
          <w:rFonts w:ascii="Times New Roman" w:hAnsi="Times New Roman" w:cs="Times New Roman"/>
          <w:sz w:val="24"/>
          <w:szCs w:val="24"/>
        </w:rPr>
        <w:t xml:space="preserve"> l</w:t>
      </w:r>
      <w:r w:rsidR="0034352C">
        <w:rPr>
          <w:rFonts w:ascii="Times New Roman" w:hAnsi="Times New Roman" w:cs="Times New Roman"/>
          <w:sz w:val="24"/>
          <w:szCs w:val="24"/>
        </w:rPr>
        <w:t>e</w:t>
      </w:r>
      <w:r w:rsidR="00EE3DE0" w:rsidRPr="00F70362">
        <w:rPr>
          <w:rFonts w:ascii="Times New Roman" w:hAnsi="Times New Roman" w:cs="Times New Roman"/>
          <w:sz w:val="24"/>
          <w:szCs w:val="24"/>
        </w:rPr>
        <w:t>ndfilli</w:t>
      </w:r>
      <w:r w:rsidR="0034352C">
        <w:rPr>
          <w:rFonts w:ascii="Times New Roman" w:hAnsi="Times New Roman" w:cs="Times New Roman"/>
          <w:sz w:val="24"/>
          <w:szCs w:val="24"/>
        </w:rPr>
        <w:t>mi</w:t>
      </w:r>
      <w:r w:rsidR="00EE3DE0" w:rsidRPr="00F70362">
        <w:rPr>
          <w:rFonts w:ascii="Times New Roman" w:hAnsi="Times New Roman" w:cs="Times New Roman"/>
          <w:sz w:val="24"/>
          <w:szCs w:val="24"/>
        </w:rPr>
        <w:t xml:space="preserve">. Prodhuesit, importuesit dhe shitësit me pakicë do të marrin përsipër përgjegjësitë dhe kostot për menaxhimin e mbetjeve të </w:t>
      </w:r>
      <w:r w:rsidR="0034352C">
        <w:rPr>
          <w:rFonts w:ascii="Times New Roman" w:hAnsi="Times New Roman" w:cs="Times New Roman"/>
          <w:sz w:val="24"/>
          <w:szCs w:val="24"/>
        </w:rPr>
        <w:t>ambalazheve</w:t>
      </w:r>
      <w:r w:rsidR="00EE3DE0" w:rsidRPr="00F70362">
        <w:rPr>
          <w:rFonts w:ascii="Times New Roman" w:hAnsi="Times New Roman" w:cs="Times New Roman"/>
          <w:sz w:val="24"/>
          <w:szCs w:val="24"/>
        </w:rPr>
        <w:t xml:space="preserve"> dhe pajtueshmërinë me qeset plastike njëpërdorimshe, ndërkohë që mundësitë për tregjet alternative të produkteve dhe industritë e riciklimit do të rriten. Do të krijohen mundësi të tjera tregu për kompanitë që ofrojnë grumbullimin, klasifikimin dhe trajtimin e mbetjeve të riciklueshme.</w:t>
      </w:r>
    </w:p>
    <w:p w14:paraId="5C06C1FD" w14:textId="77777777" w:rsidR="000701C0" w:rsidRDefault="00817781" w:rsidP="00EE3DE0">
      <w:pPr>
        <w:jc w:val="both"/>
        <w:rPr>
          <w:rFonts w:ascii="Times New Roman" w:hAnsi="Times New Roman" w:cs="Times New Roman"/>
          <w:sz w:val="24"/>
          <w:szCs w:val="24"/>
        </w:rPr>
      </w:pPr>
      <w:r w:rsidRPr="000B097D">
        <w:rPr>
          <w:rFonts w:ascii="Times New Roman" w:hAnsi="Times New Roman" w:cs="Times New Roman"/>
          <w:sz w:val="24"/>
          <w:szCs w:val="24"/>
        </w:rPr>
        <w:t xml:space="preserve">Investimet në infrastrukturën e re të trajtimit, riciklimit dhe asgjësimit vlerësohen në 47.0 milion € dhe variojnë nga 1.9 milion € në </w:t>
      </w:r>
      <w:r>
        <w:rPr>
          <w:rFonts w:ascii="Times New Roman" w:hAnsi="Times New Roman" w:cs="Times New Roman"/>
          <w:sz w:val="24"/>
          <w:szCs w:val="24"/>
        </w:rPr>
        <w:t>zonën e menaxhimit të mbetjeve (ZMM)</w:t>
      </w:r>
      <w:r w:rsidRPr="000B097D">
        <w:rPr>
          <w:rFonts w:ascii="Times New Roman" w:hAnsi="Times New Roman" w:cs="Times New Roman"/>
          <w:sz w:val="24"/>
          <w:szCs w:val="24"/>
        </w:rPr>
        <w:t xml:space="preserve"> Dibër dhe 18.3 milion € në </w:t>
      </w:r>
      <w:r>
        <w:rPr>
          <w:rFonts w:ascii="Times New Roman" w:hAnsi="Times New Roman" w:cs="Times New Roman"/>
          <w:sz w:val="24"/>
          <w:szCs w:val="24"/>
        </w:rPr>
        <w:t>ZMM</w:t>
      </w:r>
      <w:r w:rsidRPr="000B097D">
        <w:rPr>
          <w:rFonts w:ascii="Times New Roman" w:hAnsi="Times New Roman" w:cs="Times New Roman"/>
          <w:sz w:val="24"/>
          <w:szCs w:val="24"/>
        </w:rPr>
        <w:t xml:space="preserve"> Tiranë-Durrës. </w:t>
      </w:r>
    </w:p>
    <w:p w14:paraId="51E6AB0B" w14:textId="7123CBA7" w:rsidR="00817781" w:rsidRPr="00F70362" w:rsidRDefault="009631EC" w:rsidP="00EE3DE0">
      <w:pPr>
        <w:jc w:val="both"/>
        <w:rPr>
          <w:rFonts w:ascii="Times New Roman" w:hAnsi="Times New Roman" w:cs="Times New Roman"/>
          <w:sz w:val="24"/>
          <w:szCs w:val="24"/>
        </w:rPr>
      </w:pPr>
      <w:r>
        <w:rPr>
          <w:rFonts w:ascii="Times New Roman" w:hAnsi="Times New Roman" w:cs="Times New Roman"/>
          <w:sz w:val="24"/>
          <w:szCs w:val="24"/>
        </w:rPr>
        <w:lastRenderedPageBreak/>
        <w:t>Kostot p</w:t>
      </w:r>
      <w:r w:rsidR="0081458B">
        <w:rPr>
          <w:rFonts w:ascii="Times New Roman" w:hAnsi="Times New Roman" w:cs="Times New Roman"/>
          <w:sz w:val="24"/>
          <w:szCs w:val="24"/>
        </w:rPr>
        <w:t>ë</w:t>
      </w:r>
      <w:r>
        <w:rPr>
          <w:rFonts w:ascii="Times New Roman" w:hAnsi="Times New Roman" w:cs="Times New Roman"/>
          <w:sz w:val="24"/>
          <w:szCs w:val="24"/>
        </w:rPr>
        <w:t>r grumbullimin dhe trajtimin e mbetjeve nga nd</w:t>
      </w:r>
      <w:r w:rsidR="0081458B">
        <w:rPr>
          <w:rFonts w:ascii="Times New Roman" w:hAnsi="Times New Roman" w:cs="Times New Roman"/>
          <w:sz w:val="24"/>
          <w:szCs w:val="24"/>
        </w:rPr>
        <w:t>ë</w:t>
      </w:r>
      <w:r>
        <w:rPr>
          <w:rFonts w:ascii="Times New Roman" w:hAnsi="Times New Roman" w:cs="Times New Roman"/>
          <w:sz w:val="24"/>
          <w:szCs w:val="24"/>
        </w:rPr>
        <w:t>rtimi dhe shembjet</w:t>
      </w:r>
      <w:r w:rsidR="008A192B">
        <w:rPr>
          <w:rFonts w:ascii="Times New Roman" w:hAnsi="Times New Roman" w:cs="Times New Roman"/>
          <w:sz w:val="24"/>
          <w:szCs w:val="24"/>
        </w:rPr>
        <w:t xml:space="preserve"> parashikohen n</w:t>
      </w:r>
      <w:r w:rsidR="0081458B">
        <w:rPr>
          <w:rFonts w:ascii="Times New Roman" w:hAnsi="Times New Roman" w:cs="Times New Roman"/>
          <w:sz w:val="24"/>
          <w:szCs w:val="24"/>
        </w:rPr>
        <w:t>ë</w:t>
      </w:r>
      <w:r w:rsidR="008A192B">
        <w:rPr>
          <w:rFonts w:ascii="Times New Roman" w:hAnsi="Times New Roman" w:cs="Times New Roman"/>
          <w:sz w:val="24"/>
          <w:szCs w:val="24"/>
        </w:rPr>
        <w:t xml:space="preserve"> nivelin e 12 deri n</w:t>
      </w:r>
      <w:r w:rsidR="0081458B">
        <w:rPr>
          <w:rFonts w:ascii="Times New Roman" w:hAnsi="Times New Roman" w:cs="Times New Roman"/>
          <w:sz w:val="24"/>
          <w:szCs w:val="24"/>
        </w:rPr>
        <w:t>ë</w:t>
      </w:r>
      <w:r w:rsidR="008A192B">
        <w:rPr>
          <w:rFonts w:ascii="Times New Roman" w:hAnsi="Times New Roman" w:cs="Times New Roman"/>
          <w:sz w:val="24"/>
          <w:szCs w:val="24"/>
        </w:rPr>
        <w:t xml:space="preserve"> 45 </w:t>
      </w:r>
      <w:r w:rsidR="008A192B" w:rsidRPr="000B097D">
        <w:rPr>
          <w:rFonts w:ascii="Times New Roman" w:hAnsi="Times New Roman" w:cs="Times New Roman"/>
          <w:sz w:val="24"/>
          <w:szCs w:val="24"/>
        </w:rPr>
        <w:t>€</w:t>
      </w:r>
      <w:r w:rsidR="008A192B">
        <w:rPr>
          <w:rFonts w:ascii="Times New Roman" w:hAnsi="Times New Roman" w:cs="Times New Roman"/>
          <w:sz w:val="24"/>
          <w:szCs w:val="24"/>
        </w:rPr>
        <w:t>/m</w:t>
      </w:r>
      <w:r w:rsidR="008A192B" w:rsidRPr="00F70362">
        <w:rPr>
          <w:rFonts w:ascii="Times New Roman" w:hAnsi="Times New Roman" w:cs="Times New Roman"/>
          <w:sz w:val="24"/>
          <w:szCs w:val="24"/>
          <w:vertAlign w:val="superscript"/>
        </w:rPr>
        <w:t>3</w:t>
      </w:r>
      <w:r w:rsidR="004525EB">
        <w:rPr>
          <w:rFonts w:ascii="Times New Roman" w:hAnsi="Times New Roman" w:cs="Times New Roman"/>
          <w:sz w:val="24"/>
          <w:szCs w:val="24"/>
          <w:vertAlign w:val="superscript"/>
        </w:rPr>
        <w:t xml:space="preserve"> </w:t>
      </w:r>
      <w:r w:rsidR="004525EB" w:rsidRPr="00F70362">
        <w:rPr>
          <w:rFonts w:ascii="Times New Roman" w:hAnsi="Times New Roman" w:cs="Times New Roman"/>
          <w:sz w:val="24"/>
          <w:szCs w:val="24"/>
        </w:rPr>
        <w:t>me variacione</w:t>
      </w:r>
      <w:r w:rsidR="004525EB">
        <w:rPr>
          <w:rFonts w:ascii="Times New Roman" w:hAnsi="Times New Roman" w:cs="Times New Roman"/>
          <w:sz w:val="24"/>
          <w:szCs w:val="24"/>
        </w:rPr>
        <w:t xml:space="preserve"> dometh</w:t>
      </w:r>
      <w:r w:rsidR="0081458B">
        <w:rPr>
          <w:rFonts w:ascii="Times New Roman" w:hAnsi="Times New Roman" w:cs="Times New Roman"/>
          <w:sz w:val="24"/>
          <w:szCs w:val="24"/>
        </w:rPr>
        <w:t>ë</w:t>
      </w:r>
      <w:r w:rsidR="004525EB">
        <w:rPr>
          <w:rFonts w:ascii="Times New Roman" w:hAnsi="Times New Roman" w:cs="Times New Roman"/>
          <w:sz w:val="24"/>
          <w:szCs w:val="24"/>
        </w:rPr>
        <w:t>n</w:t>
      </w:r>
      <w:r w:rsidR="0081458B">
        <w:rPr>
          <w:rFonts w:ascii="Times New Roman" w:hAnsi="Times New Roman" w:cs="Times New Roman"/>
          <w:sz w:val="24"/>
          <w:szCs w:val="24"/>
        </w:rPr>
        <w:t>ë</w:t>
      </w:r>
      <w:r w:rsidR="004525EB">
        <w:rPr>
          <w:rFonts w:ascii="Times New Roman" w:hAnsi="Times New Roman" w:cs="Times New Roman"/>
          <w:sz w:val="24"/>
          <w:szCs w:val="24"/>
        </w:rPr>
        <w:t>se n</w:t>
      </w:r>
      <w:r w:rsidR="0081458B">
        <w:rPr>
          <w:rFonts w:ascii="Times New Roman" w:hAnsi="Times New Roman" w:cs="Times New Roman"/>
          <w:sz w:val="24"/>
          <w:szCs w:val="24"/>
        </w:rPr>
        <w:t>ë</w:t>
      </w:r>
      <w:r w:rsidR="004525EB">
        <w:rPr>
          <w:rFonts w:ascii="Times New Roman" w:hAnsi="Times New Roman" w:cs="Times New Roman"/>
          <w:sz w:val="24"/>
          <w:szCs w:val="24"/>
        </w:rPr>
        <w:t xml:space="preserve"> var</w:t>
      </w:r>
      <w:r w:rsidR="0081458B">
        <w:rPr>
          <w:rFonts w:ascii="Times New Roman" w:hAnsi="Times New Roman" w:cs="Times New Roman"/>
          <w:sz w:val="24"/>
          <w:szCs w:val="24"/>
        </w:rPr>
        <w:t>ë</w:t>
      </w:r>
      <w:r w:rsidR="004525EB">
        <w:rPr>
          <w:rFonts w:ascii="Times New Roman" w:hAnsi="Times New Roman" w:cs="Times New Roman"/>
          <w:sz w:val="24"/>
          <w:szCs w:val="24"/>
        </w:rPr>
        <w:t>si t</w:t>
      </w:r>
      <w:r w:rsidR="0081458B">
        <w:rPr>
          <w:rFonts w:ascii="Times New Roman" w:hAnsi="Times New Roman" w:cs="Times New Roman"/>
          <w:sz w:val="24"/>
          <w:szCs w:val="24"/>
        </w:rPr>
        <w:t>ë</w:t>
      </w:r>
      <w:r w:rsidR="004525EB">
        <w:rPr>
          <w:rFonts w:ascii="Times New Roman" w:hAnsi="Times New Roman" w:cs="Times New Roman"/>
          <w:sz w:val="24"/>
          <w:szCs w:val="24"/>
        </w:rPr>
        <w:t xml:space="preserve"> llojit/p</w:t>
      </w:r>
      <w:r w:rsidR="0081458B">
        <w:rPr>
          <w:rFonts w:ascii="Times New Roman" w:hAnsi="Times New Roman" w:cs="Times New Roman"/>
          <w:sz w:val="24"/>
          <w:szCs w:val="24"/>
        </w:rPr>
        <w:t>ë</w:t>
      </w:r>
      <w:r w:rsidR="004525EB">
        <w:rPr>
          <w:rFonts w:ascii="Times New Roman" w:hAnsi="Times New Roman" w:cs="Times New Roman"/>
          <w:sz w:val="24"/>
          <w:szCs w:val="24"/>
        </w:rPr>
        <w:t>rb</w:t>
      </w:r>
      <w:r w:rsidR="0081458B">
        <w:rPr>
          <w:rFonts w:ascii="Times New Roman" w:hAnsi="Times New Roman" w:cs="Times New Roman"/>
          <w:sz w:val="24"/>
          <w:szCs w:val="24"/>
        </w:rPr>
        <w:t>ë</w:t>
      </w:r>
      <w:r w:rsidR="004525EB">
        <w:rPr>
          <w:rFonts w:ascii="Times New Roman" w:hAnsi="Times New Roman" w:cs="Times New Roman"/>
          <w:sz w:val="24"/>
          <w:szCs w:val="24"/>
        </w:rPr>
        <w:t>rjes s</w:t>
      </w:r>
      <w:r w:rsidR="0081458B">
        <w:rPr>
          <w:rFonts w:ascii="Times New Roman" w:hAnsi="Times New Roman" w:cs="Times New Roman"/>
          <w:sz w:val="24"/>
          <w:szCs w:val="24"/>
        </w:rPr>
        <w:t>ë</w:t>
      </w:r>
      <w:r w:rsidR="004525EB">
        <w:rPr>
          <w:rFonts w:ascii="Times New Roman" w:hAnsi="Times New Roman" w:cs="Times New Roman"/>
          <w:sz w:val="24"/>
          <w:szCs w:val="24"/>
        </w:rPr>
        <w:t xml:space="preserve"> mbetjeve t</w:t>
      </w:r>
      <w:r w:rsidR="0081458B">
        <w:rPr>
          <w:rFonts w:ascii="Times New Roman" w:hAnsi="Times New Roman" w:cs="Times New Roman"/>
          <w:sz w:val="24"/>
          <w:szCs w:val="24"/>
        </w:rPr>
        <w:t>ë</w:t>
      </w:r>
      <w:r w:rsidR="004525EB">
        <w:rPr>
          <w:rFonts w:ascii="Times New Roman" w:hAnsi="Times New Roman" w:cs="Times New Roman"/>
          <w:sz w:val="24"/>
          <w:szCs w:val="24"/>
        </w:rPr>
        <w:t xml:space="preserve"> nd</w:t>
      </w:r>
      <w:r w:rsidR="0081458B">
        <w:rPr>
          <w:rFonts w:ascii="Times New Roman" w:hAnsi="Times New Roman" w:cs="Times New Roman"/>
          <w:sz w:val="24"/>
          <w:szCs w:val="24"/>
        </w:rPr>
        <w:t>ë</w:t>
      </w:r>
      <w:r w:rsidR="004525EB">
        <w:rPr>
          <w:rFonts w:ascii="Times New Roman" w:hAnsi="Times New Roman" w:cs="Times New Roman"/>
          <w:sz w:val="24"/>
          <w:szCs w:val="24"/>
        </w:rPr>
        <w:t>rtimit dhe shembjeve t</w:t>
      </w:r>
      <w:r w:rsidR="0081458B">
        <w:rPr>
          <w:rFonts w:ascii="Times New Roman" w:hAnsi="Times New Roman" w:cs="Times New Roman"/>
          <w:sz w:val="24"/>
          <w:szCs w:val="24"/>
        </w:rPr>
        <w:t>ë</w:t>
      </w:r>
      <w:r w:rsidR="004525EB">
        <w:rPr>
          <w:rFonts w:ascii="Times New Roman" w:hAnsi="Times New Roman" w:cs="Times New Roman"/>
          <w:sz w:val="24"/>
          <w:szCs w:val="24"/>
        </w:rPr>
        <w:t xml:space="preserve"> krijuara n</w:t>
      </w:r>
      <w:r w:rsidR="0081458B">
        <w:rPr>
          <w:rFonts w:ascii="Times New Roman" w:hAnsi="Times New Roman" w:cs="Times New Roman"/>
          <w:sz w:val="24"/>
          <w:szCs w:val="24"/>
        </w:rPr>
        <w:t>ë</w:t>
      </w:r>
      <w:r w:rsidR="004525EB">
        <w:rPr>
          <w:rFonts w:ascii="Times New Roman" w:hAnsi="Times New Roman" w:cs="Times New Roman"/>
          <w:sz w:val="24"/>
          <w:szCs w:val="24"/>
        </w:rPr>
        <w:t xml:space="preserve"> bashki/zona t</w:t>
      </w:r>
      <w:r w:rsidR="0081458B">
        <w:rPr>
          <w:rFonts w:ascii="Times New Roman" w:hAnsi="Times New Roman" w:cs="Times New Roman"/>
          <w:sz w:val="24"/>
          <w:szCs w:val="24"/>
        </w:rPr>
        <w:t>ë</w:t>
      </w:r>
      <w:r w:rsidR="004525EB">
        <w:rPr>
          <w:rFonts w:ascii="Times New Roman" w:hAnsi="Times New Roman" w:cs="Times New Roman"/>
          <w:sz w:val="24"/>
          <w:szCs w:val="24"/>
        </w:rPr>
        <w:t xml:space="preserve"> menaxhimit t</w:t>
      </w:r>
      <w:r w:rsidR="0081458B">
        <w:rPr>
          <w:rFonts w:ascii="Times New Roman" w:hAnsi="Times New Roman" w:cs="Times New Roman"/>
          <w:sz w:val="24"/>
          <w:szCs w:val="24"/>
        </w:rPr>
        <w:t>ë mbetjeve.</w:t>
      </w:r>
    </w:p>
    <w:p w14:paraId="0DCCC8FD" w14:textId="07A0E994" w:rsidR="00EE3DE0" w:rsidRPr="00F70362" w:rsidRDefault="00EE3DE0" w:rsidP="00EE3DE0">
      <w:pPr>
        <w:jc w:val="both"/>
        <w:rPr>
          <w:rFonts w:ascii="Times New Roman" w:hAnsi="Times New Roman" w:cs="Times New Roman"/>
          <w:sz w:val="24"/>
          <w:szCs w:val="24"/>
        </w:rPr>
      </w:pPr>
      <w:r w:rsidRPr="00F70362">
        <w:rPr>
          <w:rFonts w:ascii="Times New Roman" w:hAnsi="Times New Roman" w:cs="Times New Roman"/>
          <w:sz w:val="24"/>
          <w:szCs w:val="24"/>
        </w:rPr>
        <w:t>Në aspektin mjedisor, masat do të përmirësojnë grumbullimin e mbetjeve, do të eliminojnë hedhjen e paligjshme dhe do të rrisin normat e riciklimit, duke devijuar 1.1 milion ton mbetje nga l</w:t>
      </w:r>
      <w:r w:rsidR="002763F4">
        <w:rPr>
          <w:rFonts w:ascii="Times New Roman" w:hAnsi="Times New Roman" w:cs="Times New Roman"/>
          <w:sz w:val="24"/>
          <w:szCs w:val="24"/>
        </w:rPr>
        <w:t>e</w:t>
      </w:r>
      <w:r w:rsidRPr="00F70362">
        <w:rPr>
          <w:rFonts w:ascii="Times New Roman" w:hAnsi="Times New Roman" w:cs="Times New Roman"/>
          <w:sz w:val="24"/>
          <w:szCs w:val="24"/>
        </w:rPr>
        <w:t xml:space="preserve">ndfillet dhe duke reduktuar emetimet e gazeve serrë me </w:t>
      </w:r>
      <w:r w:rsidR="00D62A99">
        <w:rPr>
          <w:rFonts w:ascii="Times New Roman" w:hAnsi="Times New Roman" w:cs="Times New Roman"/>
          <w:sz w:val="24"/>
          <w:szCs w:val="24"/>
        </w:rPr>
        <w:t>4</w:t>
      </w:r>
      <w:r w:rsidRPr="00F70362">
        <w:rPr>
          <w:rFonts w:ascii="Times New Roman" w:hAnsi="Times New Roman" w:cs="Times New Roman"/>
          <w:sz w:val="24"/>
          <w:szCs w:val="24"/>
        </w:rPr>
        <w:t>.</w:t>
      </w:r>
      <w:r w:rsidR="00D62A99">
        <w:rPr>
          <w:rFonts w:ascii="Times New Roman" w:hAnsi="Times New Roman" w:cs="Times New Roman"/>
          <w:sz w:val="24"/>
          <w:szCs w:val="24"/>
        </w:rPr>
        <w:t>2</w:t>
      </w:r>
      <w:r w:rsidRPr="00F70362">
        <w:rPr>
          <w:rFonts w:ascii="Times New Roman" w:hAnsi="Times New Roman" w:cs="Times New Roman"/>
          <w:sz w:val="24"/>
          <w:szCs w:val="24"/>
        </w:rPr>
        <w:t xml:space="preserve"> milion ton ekuivalent CO₂ deri në vitin 2035. Ndotja detare nga mbetjet plastike pritet të ulet me mbi 10,000 ton, duke përfituar ekosistemet dhe shëndetin e njeriut. Sistemet e reja të propozuara të menaxhimit të mbetjeve do të kenë ndikim pozitiv social, si krijimi i 1,500–1,800 vendeve të punës, shumë për grupet vulnerabël, duke rritur cilësinë mjedisore dhe turizmin. Politikat e përmirësuara të mbetjeve do të mbështesin një Shqipëri më të pastër, më të qëndrueshme me menaxhim më të mirë të burimeve dhe rezultate të shëndetit publik.</w:t>
      </w:r>
    </w:p>
    <w:p w14:paraId="610EAF66" w14:textId="09DDF70C" w:rsidR="00691A9F" w:rsidRPr="00AE7EE2" w:rsidRDefault="00446C4B" w:rsidP="0083050C">
      <w:pPr>
        <w:jc w:val="both"/>
        <w:rPr>
          <w:rFonts w:ascii="Times New Roman" w:hAnsi="Times New Roman" w:cs="Times New Roman"/>
          <w:sz w:val="24"/>
          <w:szCs w:val="24"/>
        </w:rPr>
      </w:pPr>
      <w:r w:rsidRPr="00AE7EE2">
        <w:rPr>
          <w:rFonts w:ascii="Times New Roman" w:hAnsi="Times New Roman" w:cs="Times New Roman"/>
          <w:sz w:val="24"/>
          <w:szCs w:val="24"/>
        </w:rPr>
        <w:t>Impakti</w:t>
      </w:r>
      <w:r w:rsidR="00691A9F" w:rsidRPr="00AE7EE2">
        <w:rPr>
          <w:rFonts w:ascii="Times New Roman" w:hAnsi="Times New Roman" w:cs="Times New Roman"/>
          <w:sz w:val="24"/>
          <w:szCs w:val="24"/>
        </w:rPr>
        <w:t xml:space="preserve"> ekonomik </w:t>
      </w:r>
      <w:r w:rsidRPr="00AE7EE2">
        <w:rPr>
          <w:rFonts w:ascii="Times New Roman" w:hAnsi="Times New Roman" w:cs="Times New Roman"/>
          <w:sz w:val="24"/>
          <w:szCs w:val="24"/>
        </w:rPr>
        <w:t>i</w:t>
      </w:r>
      <w:r w:rsidR="00691A9F" w:rsidRPr="00AE7EE2">
        <w:rPr>
          <w:rFonts w:ascii="Times New Roman" w:hAnsi="Times New Roman" w:cs="Times New Roman"/>
          <w:sz w:val="24"/>
          <w:szCs w:val="24"/>
        </w:rPr>
        <w:t xml:space="preserve"> opsionit të preferuar ndiko</w:t>
      </w:r>
      <w:r w:rsidRPr="00AE7EE2">
        <w:rPr>
          <w:rFonts w:ascii="Times New Roman" w:hAnsi="Times New Roman" w:cs="Times New Roman"/>
          <w:sz w:val="24"/>
          <w:szCs w:val="24"/>
        </w:rPr>
        <w:t>n</w:t>
      </w:r>
      <w:r w:rsidR="00691A9F" w:rsidRPr="00AE7EE2">
        <w:rPr>
          <w:rFonts w:ascii="Times New Roman" w:hAnsi="Times New Roman" w:cs="Times New Roman"/>
          <w:sz w:val="24"/>
          <w:szCs w:val="24"/>
        </w:rPr>
        <w:t xml:space="preserve"> drejtpërdrejt në kostot direkte që përballon sektori publik nëpërmjet buxheteve të njësive të qeverisjes vendore të disponueshme për menaxhimin e mbetjeve. Kostot direkte të sektorit publik do të rriten ndjeshëm si rezultat i zbatimit të skemave të grumbullimit të</w:t>
      </w:r>
      <w:r w:rsidR="004263A1" w:rsidRPr="00AE7EE2">
        <w:rPr>
          <w:rFonts w:ascii="Times New Roman" w:hAnsi="Times New Roman" w:cs="Times New Roman"/>
          <w:sz w:val="24"/>
          <w:szCs w:val="24"/>
        </w:rPr>
        <w:t xml:space="preserve">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004263A1" w:rsidRPr="00AE7EE2">
        <w:rPr>
          <w:rFonts w:ascii="Times New Roman" w:hAnsi="Times New Roman" w:cs="Times New Roman"/>
          <w:sz w:val="24"/>
          <w:szCs w:val="24"/>
        </w:rPr>
        <w:t>t</w:t>
      </w:r>
      <w:r w:rsidR="000018F6" w:rsidRPr="00616D74">
        <w:rPr>
          <w:rFonts w:ascii="Times New Roman" w:hAnsi="Times New Roman" w:cs="Times New Roman"/>
          <w:sz w:val="24"/>
          <w:szCs w:val="24"/>
        </w:rPr>
        <w:t>ë</w:t>
      </w:r>
      <w:r w:rsidR="004263A1" w:rsidRPr="00AE7EE2">
        <w:rPr>
          <w:rFonts w:ascii="Times New Roman" w:hAnsi="Times New Roman" w:cs="Times New Roman"/>
          <w:sz w:val="24"/>
          <w:szCs w:val="24"/>
        </w:rPr>
        <w:t xml:space="preserve"> </w:t>
      </w:r>
      <w:r w:rsidR="00691A9F" w:rsidRPr="00AE7EE2">
        <w:rPr>
          <w:rFonts w:ascii="Times New Roman" w:hAnsi="Times New Roman" w:cs="Times New Roman"/>
          <w:sz w:val="24"/>
          <w:szCs w:val="24"/>
        </w:rPr>
        <w:t>mbetjeve të riciklueshme dhe bio-</w:t>
      </w:r>
      <w:r w:rsidR="00E2476F" w:rsidRPr="00AE7EE2">
        <w:rPr>
          <w:rFonts w:ascii="Times New Roman" w:hAnsi="Times New Roman" w:cs="Times New Roman"/>
          <w:sz w:val="24"/>
          <w:szCs w:val="24"/>
        </w:rPr>
        <w:t>degradueshme</w:t>
      </w:r>
      <w:r w:rsidR="00691A9F" w:rsidRPr="00AE7EE2">
        <w:rPr>
          <w:rFonts w:ascii="Times New Roman" w:hAnsi="Times New Roman" w:cs="Times New Roman"/>
          <w:sz w:val="24"/>
          <w:szCs w:val="24"/>
        </w:rPr>
        <w:t xml:space="preserve"> dhe opsioneve më të avancuara të trajtimit.</w:t>
      </w:r>
      <w:r w:rsidR="00BC46E5">
        <w:rPr>
          <w:rFonts w:ascii="Times New Roman" w:hAnsi="Times New Roman" w:cs="Times New Roman"/>
          <w:sz w:val="24"/>
          <w:szCs w:val="24"/>
        </w:rPr>
        <w:t xml:space="preserve"> Burimet kryesore p</w:t>
      </w:r>
      <w:r w:rsidR="00BA628A">
        <w:rPr>
          <w:rFonts w:ascii="Times New Roman" w:hAnsi="Times New Roman" w:cs="Times New Roman"/>
          <w:sz w:val="24"/>
          <w:szCs w:val="24"/>
        </w:rPr>
        <w:t>ë</w:t>
      </w:r>
      <w:r w:rsidR="00BC46E5">
        <w:rPr>
          <w:rFonts w:ascii="Times New Roman" w:hAnsi="Times New Roman" w:cs="Times New Roman"/>
          <w:sz w:val="24"/>
          <w:szCs w:val="24"/>
        </w:rPr>
        <w:t>r financimin e shpenzimeve publike p</w:t>
      </w:r>
      <w:r w:rsidR="00BA628A">
        <w:rPr>
          <w:rFonts w:ascii="Times New Roman" w:hAnsi="Times New Roman" w:cs="Times New Roman"/>
          <w:sz w:val="24"/>
          <w:szCs w:val="24"/>
        </w:rPr>
        <w:t>ë</w:t>
      </w:r>
      <w:r w:rsidR="00BC46E5">
        <w:rPr>
          <w:rFonts w:ascii="Times New Roman" w:hAnsi="Times New Roman" w:cs="Times New Roman"/>
          <w:sz w:val="24"/>
          <w:szCs w:val="24"/>
        </w:rPr>
        <w:t>r menaxhimin e mbetjeve bashkiake do t</w:t>
      </w:r>
      <w:r w:rsidR="00BA628A">
        <w:rPr>
          <w:rFonts w:ascii="Times New Roman" w:hAnsi="Times New Roman" w:cs="Times New Roman"/>
          <w:sz w:val="24"/>
          <w:szCs w:val="24"/>
        </w:rPr>
        <w:t>ë</w:t>
      </w:r>
      <w:r w:rsidR="00BC46E5">
        <w:rPr>
          <w:rFonts w:ascii="Times New Roman" w:hAnsi="Times New Roman" w:cs="Times New Roman"/>
          <w:sz w:val="24"/>
          <w:szCs w:val="24"/>
        </w:rPr>
        <w:t xml:space="preserve"> jen</w:t>
      </w:r>
      <w:r w:rsidR="00BA628A">
        <w:rPr>
          <w:rFonts w:ascii="Times New Roman" w:hAnsi="Times New Roman" w:cs="Times New Roman"/>
          <w:sz w:val="24"/>
          <w:szCs w:val="24"/>
        </w:rPr>
        <w:t>ë</w:t>
      </w:r>
      <w:r w:rsidR="00BC46E5">
        <w:rPr>
          <w:rFonts w:ascii="Times New Roman" w:hAnsi="Times New Roman" w:cs="Times New Roman"/>
          <w:sz w:val="24"/>
          <w:szCs w:val="24"/>
        </w:rPr>
        <w:t xml:space="preserve"> tarifat e sh</w:t>
      </w:r>
      <w:r w:rsidR="00BA628A">
        <w:rPr>
          <w:rFonts w:ascii="Times New Roman" w:hAnsi="Times New Roman" w:cs="Times New Roman"/>
          <w:sz w:val="24"/>
          <w:szCs w:val="24"/>
        </w:rPr>
        <w:t>ë</w:t>
      </w:r>
      <w:r w:rsidR="00BC46E5">
        <w:rPr>
          <w:rFonts w:ascii="Times New Roman" w:hAnsi="Times New Roman" w:cs="Times New Roman"/>
          <w:sz w:val="24"/>
          <w:szCs w:val="24"/>
        </w:rPr>
        <w:t>rbimit q</w:t>
      </w:r>
      <w:r w:rsidR="00BA628A">
        <w:rPr>
          <w:rFonts w:ascii="Times New Roman" w:hAnsi="Times New Roman" w:cs="Times New Roman"/>
          <w:sz w:val="24"/>
          <w:szCs w:val="24"/>
        </w:rPr>
        <w:t>ë</w:t>
      </w:r>
      <w:r w:rsidR="00BC46E5">
        <w:rPr>
          <w:rFonts w:ascii="Times New Roman" w:hAnsi="Times New Roman" w:cs="Times New Roman"/>
          <w:sz w:val="24"/>
          <w:szCs w:val="24"/>
        </w:rPr>
        <w:t xml:space="preserve"> paguhen nga ban</w:t>
      </w:r>
      <w:r w:rsidR="00AE11CA">
        <w:rPr>
          <w:rFonts w:ascii="Times New Roman" w:hAnsi="Times New Roman" w:cs="Times New Roman"/>
          <w:sz w:val="24"/>
          <w:szCs w:val="24"/>
        </w:rPr>
        <w:t>orët</w:t>
      </w:r>
      <w:r w:rsidR="00BC46E5">
        <w:rPr>
          <w:rFonts w:ascii="Times New Roman" w:hAnsi="Times New Roman" w:cs="Times New Roman"/>
          <w:sz w:val="24"/>
          <w:szCs w:val="24"/>
        </w:rPr>
        <w:t xml:space="preserve"> dhe subjektet juridike, nd</w:t>
      </w:r>
      <w:r w:rsidR="00BA628A">
        <w:rPr>
          <w:rFonts w:ascii="Times New Roman" w:hAnsi="Times New Roman" w:cs="Times New Roman"/>
          <w:sz w:val="24"/>
          <w:szCs w:val="24"/>
        </w:rPr>
        <w:t>ë</w:t>
      </w:r>
      <w:r w:rsidR="00BC46E5">
        <w:rPr>
          <w:rFonts w:ascii="Times New Roman" w:hAnsi="Times New Roman" w:cs="Times New Roman"/>
          <w:sz w:val="24"/>
          <w:szCs w:val="24"/>
        </w:rPr>
        <w:t>rsa</w:t>
      </w:r>
      <w:r w:rsidR="001749DE">
        <w:rPr>
          <w:rFonts w:ascii="Times New Roman" w:hAnsi="Times New Roman" w:cs="Times New Roman"/>
          <w:sz w:val="24"/>
          <w:szCs w:val="24"/>
        </w:rPr>
        <w:t xml:space="preserve"> t</w:t>
      </w:r>
      <w:r w:rsidR="00BA628A">
        <w:rPr>
          <w:rFonts w:ascii="Times New Roman" w:hAnsi="Times New Roman" w:cs="Times New Roman"/>
          <w:sz w:val="24"/>
          <w:szCs w:val="24"/>
        </w:rPr>
        <w:t>ë</w:t>
      </w:r>
      <w:r w:rsidR="001749DE">
        <w:rPr>
          <w:rFonts w:ascii="Times New Roman" w:hAnsi="Times New Roman" w:cs="Times New Roman"/>
          <w:sz w:val="24"/>
          <w:szCs w:val="24"/>
        </w:rPr>
        <w:t xml:space="preserve"> ardhurat e tjera bashkiake projektohen t</w:t>
      </w:r>
      <w:r w:rsidR="00BA628A">
        <w:rPr>
          <w:rFonts w:ascii="Times New Roman" w:hAnsi="Times New Roman" w:cs="Times New Roman"/>
          <w:sz w:val="24"/>
          <w:szCs w:val="24"/>
        </w:rPr>
        <w:t>ë</w:t>
      </w:r>
      <w:r w:rsidR="001749DE">
        <w:rPr>
          <w:rFonts w:ascii="Times New Roman" w:hAnsi="Times New Roman" w:cs="Times New Roman"/>
          <w:sz w:val="24"/>
          <w:szCs w:val="24"/>
        </w:rPr>
        <w:t xml:space="preserve"> q</w:t>
      </w:r>
      <w:r w:rsidR="00BA628A">
        <w:rPr>
          <w:rFonts w:ascii="Times New Roman" w:hAnsi="Times New Roman" w:cs="Times New Roman"/>
          <w:sz w:val="24"/>
          <w:szCs w:val="24"/>
        </w:rPr>
        <w:t>ë</w:t>
      </w:r>
      <w:r w:rsidR="001749DE">
        <w:rPr>
          <w:rFonts w:ascii="Times New Roman" w:hAnsi="Times New Roman" w:cs="Times New Roman"/>
          <w:sz w:val="24"/>
          <w:szCs w:val="24"/>
        </w:rPr>
        <w:t>ndrojn</w:t>
      </w:r>
      <w:r w:rsidR="00BA628A">
        <w:rPr>
          <w:rFonts w:ascii="Times New Roman" w:hAnsi="Times New Roman" w:cs="Times New Roman"/>
          <w:sz w:val="24"/>
          <w:szCs w:val="24"/>
        </w:rPr>
        <w:t>ë</w:t>
      </w:r>
      <w:r w:rsidR="001749DE">
        <w:rPr>
          <w:rFonts w:ascii="Times New Roman" w:hAnsi="Times New Roman" w:cs="Times New Roman"/>
          <w:sz w:val="24"/>
          <w:szCs w:val="24"/>
        </w:rPr>
        <w:t xml:space="preserve"> n</w:t>
      </w:r>
      <w:r w:rsidR="00BA628A">
        <w:rPr>
          <w:rFonts w:ascii="Times New Roman" w:hAnsi="Times New Roman" w:cs="Times New Roman"/>
          <w:sz w:val="24"/>
          <w:szCs w:val="24"/>
        </w:rPr>
        <w:t>ë</w:t>
      </w:r>
      <w:r w:rsidR="001749DE">
        <w:rPr>
          <w:rFonts w:ascii="Times New Roman" w:hAnsi="Times New Roman" w:cs="Times New Roman"/>
          <w:sz w:val="24"/>
          <w:szCs w:val="24"/>
        </w:rPr>
        <w:t xml:space="preserve"> </w:t>
      </w:r>
      <w:r w:rsidR="000318A9">
        <w:rPr>
          <w:rFonts w:ascii="Times New Roman" w:hAnsi="Times New Roman" w:cs="Times New Roman"/>
          <w:sz w:val="24"/>
          <w:szCs w:val="24"/>
        </w:rPr>
        <w:t>t</w:t>
      </w:r>
      <w:r w:rsidR="00BA628A">
        <w:rPr>
          <w:rFonts w:ascii="Times New Roman" w:hAnsi="Times New Roman" w:cs="Times New Roman"/>
          <w:sz w:val="24"/>
          <w:szCs w:val="24"/>
        </w:rPr>
        <w:t>ë</w:t>
      </w:r>
      <w:r w:rsidR="000318A9">
        <w:rPr>
          <w:rFonts w:ascii="Times New Roman" w:hAnsi="Times New Roman" w:cs="Times New Roman"/>
          <w:sz w:val="24"/>
          <w:szCs w:val="24"/>
        </w:rPr>
        <w:t xml:space="preserve"> nj</w:t>
      </w:r>
      <w:r w:rsidR="00BA628A">
        <w:rPr>
          <w:rFonts w:ascii="Times New Roman" w:hAnsi="Times New Roman" w:cs="Times New Roman"/>
          <w:sz w:val="24"/>
          <w:szCs w:val="24"/>
        </w:rPr>
        <w:t>ë</w:t>
      </w:r>
      <w:r w:rsidR="000318A9">
        <w:rPr>
          <w:rFonts w:ascii="Times New Roman" w:hAnsi="Times New Roman" w:cs="Times New Roman"/>
          <w:sz w:val="24"/>
          <w:szCs w:val="24"/>
        </w:rPr>
        <w:t>jtat kus</w:t>
      </w:r>
      <w:r w:rsidR="00525DF3">
        <w:rPr>
          <w:rFonts w:ascii="Times New Roman" w:hAnsi="Times New Roman" w:cs="Times New Roman"/>
          <w:sz w:val="24"/>
          <w:szCs w:val="24"/>
        </w:rPr>
        <w:t>hte t</w:t>
      </w:r>
      <w:r w:rsidR="00BA628A">
        <w:rPr>
          <w:rFonts w:ascii="Times New Roman" w:hAnsi="Times New Roman" w:cs="Times New Roman"/>
          <w:sz w:val="24"/>
          <w:szCs w:val="24"/>
        </w:rPr>
        <w:t>ë</w:t>
      </w:r>
      <w:r w:rsidR="00525DF3">
        <w:rPr>
          <w:rFonts w:ascii="Times New Roman" w:hAnsi="Times New Roman" w:cs="Times New Roman"/>
          <w:sz w:val="24"/>
          <w:szCs w:val="24"/>
        </w:rPr>
        <w:t xml:space="preserve"> vitit 2025</w:t>
      </w:r>
      <w:r w:rsidR="00E75D20">
        <w:rPr>
          <w:rStyle w:val="FootnoteReference"/>
          <w:rFonts w:ascii="Times New Roman" w:hAnsi="Times New Roman" w:cs="Times New Roman"/>
          <w:sz w:val="24"/>
          <w:szCs w:val="24"/>
        </w:rPr>
        <w:footnoteReference w:id="3"/>
      </w:r>
      <w:r w:rsidR="00525DF3">
        <w:rPr>
          <w:rFonts w:ascii="Times New Roman" w:hAnsi="Times New Roman" w:cs="Times New Roman"/>
          <w:sz w:val="24"/>
          <w:szCs w:val="24"/>
        </w:rPr>
        <w:t xml:space="preserve"> dhe pjesa e tyre do t</w:t>
      </w:r>
      <w:r w:rsidR="00BA628A">
        <w:rPr>
          <w:rFonts w:ascii="Times New Roman" w:hAnsi="Times New Roman" w:cs="Times New Roman"/>
          <w:sz w:val="24"/>
          <w:szCs w:val="24"/>
        </w:rPr>
        <w:t>ë</w:t>
      </w:r>
      <w:r w:rsidR="00525DF3">
        <w:rPr>
          <w:rFonts w:ascii="Times New Roman" w:hAnsi="Times New Roman" w:cs="Times New Roman"/>
          <w:sz w:val="24"/>
          <w:szCs w:val="24"/>
        </w:rPr>
        <w:t xml:space="preserve"> reduktohet</w:t>
      </w:r>
    </w:p>
    <w:p w14:paraId="76AB3AB1" w14:textId="7B801158"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Kostot e vlerësuara të investimit përfshijnë kostot për investimin fillestar, kostot për zhvillimin e ardhshëm të kapacitetit të </w:t>
      </w:r>
      <w:r w:rsidR="00E2476F" w:rsidRPr="00AE7EE2">
        <w:rPr>
          <w:rFonts w:ascii="Times New Roman" w:hAnsi="Times New Roman" w:cs="Times New Roman"/>
          <w:sz w:val="24"/>
          <w:szCs w:val="24"/>
        </w:rPr>
        <w:t>vend</w:t>
      </w:r>
      <w:r w:rsidRPr="00AE7EE2">
        <w:rPr>
          <w:rFonts w:ascii="Times New Roman" w:hAnsi="Times New Roman" w:cs="Times New Roman"/>
          <w:sz w:val="24"/>
          <w:szCs w:val="24"/>
        </w:rPr>
        <w:t>depozitim</w:t>
      </w:r>
      <w:r w:rsidR="00E2476F" w:rsidRPr="00AE7EE2">
        <w:rPr>
          <w:rFonts w:ascii="Times New Roman" w:hAnsi="Times New Roman" w:cs="Times New Roman"/>
          <w:sz w:val="24"/>
          <w:szCs w:val="24"/>
        </w:rPr>
        <w:t>eve</w:t>
      </w:r>
      <w:r w:rsidRPr="00AE7EE2">
        <w:rPr>
          <w:rFonts w:ascii="Times New Roman" w:hAnsi="Times New Roman" w:cs="Times New Roman"/>
          <w:sz w:val="24"/>
          <w:szCs w:val="24"/>
        </w:rPr>
        <w:t xml:space="preserve"> (qelizat e reja të l</w:t>
      </w:r>
      <w:r w:rsidR="002763F4">
        <w:rPr>
          <w:rFonts w:ascii="Times New Roman" w:hAnsi="Times New Roman" w:cs="Times New Roman"/>
          <w:sz w:val="24"/>
          <w:szCs w:val="24"/>
        </w:rPr>
        <w:t>e</w:t>
      </w:r>
      <w:r w:rsidRPr="00AE7EE2">
        <w:rPr>
          <w:rFonts w:ascii="Times New Roman" w:hAnsi="Times New Roman" w:cs="Times New Roman"/>
          <w:sz w:val="24"/>
          <w:szCs w:val="24"/>
        </w:rPr>
        <w:t>ndfillit) dhe kostot e zëvendësimit të aseteve. Kostot e përgjithshme të investimit vlerësohen në rreth 6</w:t>
      </w:r>
      <w:r w:rsidR="00BA628A">
        <w:rPr>
          <w:rFonts w:ascii="Times New Roman" w:hAnsi="Times New Roman" w:cs="Times New Roman"/>
          <w:sz w:val="24"/>
          <w:szCs w:val="24"/>
        </w:rPr>
        <w:t>83</w:t>
      </w:r>
      <w:r w:rsidRPr="00AE7EE2">
        <w:rPr>
          <w:rFonts w:ascii="Times New Roman" w:hAnsi="Times New Roman" w:cs="Times New Roman"/>
          <w:sz w:val="24"/>
          <w:szCs w:val="24"/>
        </w:rPr>
        <w:t xml:space="preserve"> milion € deri në vitin 2035.</w:t>
      </w:r>
    </w:p>
    <w:p w14:paraId="21F77F54" w14:textId="0AEAE610"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Kostot e investimit nuk përfshijnë kostot për mbylljen e </w:t>
      </w:r>
      <w:r w:rsidR="00446C4B" w:rsidRPr="00AE7EE2">
        <w:rPr>
          <w:rFonts w:ascii="Times New Roman" w:hAnsi="Times New Roman" w:cs="Times New Roman"/>
          <w:sz w:val="24"/>
          <w:szCs w:val="24"/>
        </w:rPr>
        <w:t>l</w:t>
      </w:r>
      <w:r w:rsidR="002763F4">
        <w:rPr>
          <w:rFonts w:ascii="Times New Roman" w:hAnsi="Times New Roman" w:cs="Times New Roman"/>
          <w:sz w:val="24"/>
          <w:szCs w:val="24"/>
        </w:rPr>
        <w:t>e</w:t>
      </w:r>
      <w:r w:rsidR="00446C4B" w:rsidRPr="00AE7EE2">
        <w:rPr>
          <w:rFonts w:ascii="Times New Roman" w:hAnsi="Times New Roman" w:cs="Times New Roman"/>
          <w:sz w:val="24"/>
          <w:szCs w:val="24"/>
        </w:rPr>
        <w:t>n</w:t>
      </w:r>
      <w:r w:rsidR="00C151ED">
        <w:rPr>
          <w:rFonts w:ascii="Times New Roman" w:hAnsi="Times New Roman" w:cs="Times New Roman"/>
          <w:sz w:val="24"/>
          <w:szCs w:val="24"/>
        </w:rPr>
        <w:t>d</w:t>
      </w:r>
      <w:r w:rsidR="00446C4B" w:rsidRPr="00AE7EE2">
        <w:rPr>
          <w:rFonts w:ascii="Times New Roman" w:hAnsi="Times New Roman" w:cs="Times New Roman"/>
          <w:sz w:val="24"/>
          <w:szCs w:val="24"/>
        </w:rPr>
        <w:t>filleve</w:t>
      </w:r>
      <w:r w:rsidRPr="00AE7EE2">
        <w:rPr>
          <w:rFonts w:ascii="Times New Roman" w:hAnsi="Times New Roman" w:cs="Times New Roman"/>
          <w:sz w:val="24"/>
          <w:szCs w:val="24"/>
        </w:rPr>
        <w:t xml:space="preserve"> dhe venddepozitimeve</w:t>
      </w:r>
      <w:r w:rsidR="00446C4B" w:rsidRPr="00AE7EE2">
        <w:rPr>
          <w:rFonts w:ascii="Times New Roman" w:hAnsi="Times New Roman" w:cs="Times New Roman"/>
          <w:sz w:val="24"/>
          <w:szCs w:val="24"/>
        </w:rPr>
        <w:t xml:space="preserve"> ekzistuese që nuk respektojne normativën,</w:t>
      </w:r>
      <w:r w:rsidRPr="00AE7EE2">
        <w:rPr>
          <w:rFonts w:ascii="Times New Roman" w:hAnsi="Times New Roman" w:cs="Times New Roman"/>
          <w:sz w:val="24"/>
          <w:szCs w:val="24"/>
        </w:rPr>
        <w:t xml:space="preserve"> që supozohet të jenë të krahasueshme me kostot e investimit të l</w:t>
      </w:r>
      <w:r w:rsidR="002763F4">
        <w:rPr>
          <w:rFonts w:ascii="Times New Roman" w:hAnsi="Times New Roman" w:cs="Times New Roman"/>
          <w:sz w:val="24"/>
          <w:szCs w:val="24"/>
        </w:rPr>
        <w:t>e</w:t>
      </w:r>
      <w:r w:rsidRPr="00AE7EE2">
        <w:rPr>
          <w:rFonts w:ascii="Times New Roman" w:hAnsi="Times New Roman" w:cs="Times New Roman"/>
          <w:sz w:val="24"/>
          <w:szCs w:val="24"/>
        </w:rPr>
        <w:t>ndfillit (80 milionë €).</w:t>
      </w:r>
    </w:p>
    <w:p w14:paraId="2EDC8A11" w14:textId="6C575B47"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Kostot e vlerësuara operative për menaxhimin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 xml:space="preserve">pritet të rriten nga </w:t>
      </w:r>
      <w:r w:rsidR="004169A8">
        <w:rPr>
          <w:rFonts w:ascii="Times New Roman" w:hAnsi="Times New Roman" w:cs="Times New Roman"/>
          <w:sz w:val="24"/>
          <w:szCs w:val="24"/>
        </w:rPr>
        <w:t>66</w:t>
      </w:r>
      <w:r w:rsidRPr="00AE7EE2">
        <w:rPr>
          <w:rFonts w:ascii="Times New Roman" w:hAnsi="Times New Roman" w:cs="Times New Roman"/>
          <w:sz w:val="24"/>
          <w:szCs w:val="24"/>
        </w:rPr>
        <w:t>.</w:t>
      </w:r>
      <w:r w:rsidR="00AB7AB0">
        <w:rPr>
          <w:rFonts w:ascii="Times New Roman" w:hAnsi="Times New Roman" w:cs="Times New Roman"/>
          <w:sz w:val="24"/>
          <w:szCs w:val="24"/>
        </w:rPr>
        <w:t>5</w:t>
      </w:r>
      <w:r w:rsidRPr="00AE7EE2">
        <w:rPr>
          <w:rFonts w:ascii="Times New Roman" w:hAnsi="Times New Roman" w:cs="Times New Roman"/>
          <w:sz w:val="24"/>
          <w:szCs w:val="24"/>
        </w:rPr>
        <w:t xml:space="preserve"> milion € në 2026 në 1</w:t>
      </w:r>
      <w:r w:rsidR="004169A8">
        <w:rPr>
          <w:rFonts w:ascii="Times New Roman" w:hAnsi="Times New Roman" w:cs="Times New Roman"/>
          <w:sz w:val="24"/>
          <w:szCs w:val="24"/>
        </w:rPr>
        <w:t>0</w:t>
      </w:r>
      <w:r w:rsidRPr="00AE7EE2">
        <w:rPr>
          <w:rFonts w:ascii="Times New Roman" w:hAnsi="Times New Roman" w:cs="Times New Roman"/>
          <w:sz w:val="24"/>
          <w:szCs w:val="24"/>
        </w:rPr>
        <w:t>9.</w:t>
      </w:r>
      <w:r w:rsidR="004169A8">
        <w:rPr>
          <w:rFonts w:ascii="Times New Roman" w:hAnsi="Times New Roman" w:cs="Times New Roman"/>
          <w:sz w:val="24"/>
          <w:szCs w:val="24"/>
        </w:rPr>
        <w:t>3</w:t>
      </w:r>
      <w:r w:rsidRPr="00AE7EE2">
        <w:rPr>
          <w:rFonts w:ascii="Times New Roman" w:hAnsi="Times New Roman" w:cs="Times New Roman"/>
          <w:sz w:val="24"/>
          <w:szCs w:val="24"/>
        </w:rPr>
        <w:t xml:space="preserve"> milion € në 2035.</w:t>
      </w:r>
    </w:p>
    <w:p w14:paraId="06B6F27A" w14:textId="468A540F"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Zbatimi i opsionit të rekomanduar të menaxhimit të mbetjeve bashkiake dhe arritja e objektivave të larta të riciklimit dhe normave të </w:t>
      </w:r>
      <w:r w:rsidR="00BB4299" w:rsidRPr="00AE7EE2">
        <w:rPr>
          <w:rFonts w:ascii="Times New Roman" w:hAnsi="Times New Roman" w:cs="Times New Roman"/>
          <w:sz w:val="24"/>
          <w:szCs w:val="24"/>
        </w:rPr>
        <w:t>shma</w:t>
      </w:r>
      <w:r w:rsidR="002763F4">
        <w:rPr>
          <w:rFonts w:ascii="Times New Roman" w:hAnsi="Times New Roman" w:cs="Times New Roman"/>
          <w:sz w:val="24"/>
          <w:szCs w:val="24"/>
        </w:rPr>
        <w:t>n</w:t>
      </w:r>
      <w:r w:rsidR="00BB4299" w:rsidRPr="00AE7EE2">
        <w:rPr>
          <w:rFonts w:ascii="Times New Roman" w:hAnsi="Times New Roman" w:cs="Times New Roman"/>
          <w:sz w:val="24"/>
          <w:szCs w:val="24"/>
        </w:rPr>
        <w:t>gies</w:t>
      </w:r>
      <w:r w:rsidRPr="00AE7EE2">
        <w:rPr>
          <w:rFonts w:ascii="Times New Roman" w:hAnsi="Times New Roman" w:cs="Times New Roman"/>
          <w:sz w:val="24"/>
          <w:szCs w:val="24"/>
        </w:rPr>
        <w:t xml:space="preserve"> </w:t>
      </w:r>
      <w:r w:rsidR="00BB4299" w:rsidRPr="00AE7EE2">
        <w:rPr>
          <w:rFonts w:ascii="Times New Roman" w:hAnsi="Times New Roman" w:cs="Times New Roman"/>
          <w:sz w:val="24"/>
          <w:szCs w:val="24"/>
        </w:rPr>
        <w:t>nga</w:t>
      </w:r>
      <w:r w:rsidRPr="00AE7EE2">
        <w:rPr>
          <w:rFonts w:ascii="Times New Roman" w:hAnsi="Times New Roman" w:cs="Times New Roman"/>
          <w:sz w:val="24"/>
          <w:szCs w:val="24"/>
        </w:rPr>
        <w:t xml:space="preserve"> </w:t>
      </w:r>
      <w:r w:rsidR="00BB4299" w:rsidRPr="00AE7EE2">
        <w:rPr>
          <w:rFonts w:ascii="Times New Roman" w:hAnsi="Times New Roman" w:cs="Times New Roman"/>
          <w:sz w:val="24"/>
          <w:szCs w:val="24"/>
        </w:rPr>
        <w:t>l</w:t>
      </w:r>
      <w:r w:rsidR="002763F4">
        <w:rPr>
          <w:rFonts w:ascii="Times New Roman" w:hAnsi="Times New Roman" w:cs="Times New Roman"/>
          <w:sz w:val="24"/>
          <w:szCs w:val="24"/>
        </w:rPr>
        <w:t>e</w:t>
      </w:r>
      <w:r w:rsidR="00BB4299" w:rsidRPr="00AE7EE2">
        <w:rPr>
          <w:rFonts w:ascii="Times New Roman" w:hAnsi="Times New Roman" w:cs="Times New Roman"/>
          <w:sz w:val="24"/>
          <w:szCs w:val="24"/>
        </w:rPr>
        <w:t>ndfillimi</w:t>
      </w:r>
      <w:r w:rsidRPr="00AE7EE2">
        <w:rPr>
          <w:rFonts w:ascii="Times New Roman" w:hAnsi="Times New Roman" w:cs="Times New Roman"/>
          <w:sz w:val="24"/>
          <w:szCs w:val="24"/>
        </w:rPr>
        <w:t xml:space="preserve"> do të rezultojë në rritje të dyfishtë të kostove vjetore nga </w:t>
      </w:r>
      <w:r w:rsidR="00AB7AB0">
        <w:rPr>
          <w:rFonts w:ascii="Times New Roman" w:hAnsi="Times New Roman" w:cs="Times New Roman"/>
          <w:sz w:val="24"/>
          <w:szCs w:val="24"/>
        </w:rPr>
        <w:t>67.5</w:t>
      </w:r>
      <w:r w:rsidR="00AB7AB0" w:rsidRPr="00AE7EE2">
        <w:rPr>
          <w:rFonts w:ascii="Times New Roman" w:hAnsi="Times New Roman" w:cs="Times New Roman"/>
          <w:sz w:val="24"/>
          <w:szCs w:val="24"/>
        </w:rPr>
        <w:t xml:space="preserve"> </w:t>
      </w:r>
      <w:r w:rsidRPr="00AE7EE2">
        <w:rPr>
          <w:rFonts w:ascii="Times New Roman" w:hAnsi="Times New Roman" w:cs="Times New Roman"/>
          <w:sz w:val="24"/>
          <w:szCs w:val="24"/>
        </w:rPr>
        <w:t>milion € në 202</w:t>
      </w:r>
      <w:r w:rsidR="00AB7AB0">
        <w:rPr>
          <w:rFonts w:ascii="Times New Roman" w:hAnsi="Times New Roman" w:cs="Times New Roman"/>
          <w:sz w:val="24"/>
          <w:szCs w:val="24"/>
        </w:rPr>
        <w:t>5</w:t>
      </w:r>
      <w:r w:rsidRPr="00AE7EE2">
        <w:rPr>
          <w:rFonts w:ascii="Times New Roman" w:hAnsi="Times New Roman" w:cs="Times New Roman"/>
          <w:sz w:val="24"/>
          <w:szCs w:val="24"/>
        </w:rPr>
        <w:t xml:space="preserve"> në 1</w:t>
      </w:r>
      <w:r w:rsidR="00AB7AB0">
        <w:rPr>
          <w:rFonts w:ascii="Times New Roman" w:hAnsi="Times New Roman" w:cs="Times New Roman"/>
          <w:sz w:val="24"/>
          <w:szCs w:val="24"/>
        </w:rPr>
        <w:t>55.6</w:t>
      </w:r>
      <w:r w:rsidRPr="00AE7EE2">
        <w:rPr>
          <w:rFonts w:ascii="Times New Roman" w:hAnsi="Times New Roman" w:cs="Times New Roman"/>
          <w:sz w:val="24"/>
          <w:szCs w:val="24"/>
        </w:rPr>
        <w:t xml:space="preserve"> milion € në 2035. Këto kosto nuk marrin parasysh të ardhurat e mundshme nga shitja e lëndëve të riciklueshme dhe energjisë së prodhuar (vlerësuar në 2</w:t>
      </w:r>
      <w:r w:rsidR="00AB7AB0">
        <w:rPr>
          <w:rFonts w:ascii="Times New Roman" w:hAnsi="Times New Roman" w:cs="Times New Roman"/>
          <w:sz w:val="24"/>
          <w:szCs w:val="24"/>
        </w:rPr>
        <w:t>2</w:t>
      </w:r>
      <w:r w:rsidRPr="00AE7EE2">
        <w:rPr>
          <w:rFonts w:ascii="Times New Roman" w:hAnsi="Times New Roman" w:cs="Times New Roman"/>
          <w:sz w:val="24"/>
          <w:szCs w:val="24"/>
        </w:rPr>
        <w:t>.</w:t>
      </w:r>
      <w:r w:rsidR="00AB7AB0">
        <w:rPr>
          <w:rFonts w:ascii="Times New Roman" w:hAnsi="Times New Roman" w:cs="Times New Roman"/>
          <w:sz w:val="24"/>
          <w:szCs w:val="24"/>
        </w:rPr>
        <w:t>0</w:t>
      </w:r>
      <w:r w:rsidRPr="00AE7EE2">
        <w:rPr>
          <w:rFonts w:ascii="Times New Roman" w:hAnsi="Times New Roman" w:cs="Times New Roman"/>
          <w:sz w:val="24"/>
          <w:szCs w:val="24"/>
        </w:rPr>
        <w:t xml:space="preserve"> milion € në 2035).</w:t>
      </w:r>
    </w:p>
    <w:p w14:paraId="70D71CDB" w14:textId="3F00BDB2"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Kostot vjetore për ton mbetje të </w:t>
      </w:r>
      <w:r w:rsidR="00F16199">
        <w:rPr>
          <w:rFonts w:ascii="Times New Roman" w:hAnsi="Times New Roman" w:cs="Times New Roman"/>
          <w:sz w:val="24"/>
          <w:szCs w:val="24"/>
        </w:rPr>
        <w:t>krijuara</w:t>
      </w:r>
      <w:r w:rsidR="00F16199"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pritet të rriten nga </w:t>
      </w:r>
      <w:r w:rsidR="00AB7AB0">
        <w:rPr>
          <w:rFonts w:ascii="Times New Roman" w:hAnsi="Times New Roman" w:cs="Times New Roman"/>
          <w:sz w:val="24"/>
          <w:szCs w:val="24"/>
        </w:rPr>
        <w:t>79.0</w:t>
      </w:r>
      <w:r w:rsidR="00AB7AB0" w:rsidRPr="00AE7EE2">
        <w:rPr>
          <w:rFonts w:ascii="Times New Roman" w:hAnsi="Times New Roman" w:cs="Times New Roman"/>
          <w:sz w:val="24"/>
          <w:szCs w:val="24"/>
        </w:rPr>
        <w:t xml:space="preserve"> </w:t>
      </w:r>
      <w:r w:rsidRPr="00AE7EE2">
        <w:rPr>
          <w:rFonts w:ascii="Times New Roman" w:hAnsi="Times New Roman" w:cs="Times New Roman"/>
          <w:sz w:val="24"/>
          <w:szCs w:val="24"/>
        </w:rPr>
        <w:t>€ / ton në vitin 202</w:t>
      </w:r>
      <w:r w:rsidR="00AB7AB0">
        <w:rPr>
          <w:rFonts w:ascii="Times New Roman" w:hAnsi="Times New Roman" w:cs="Times New Roman"/>
          <w:sz w:val="24"/>
          <w:szCs w:val="24"/>
        </w:rPr>
        <w:t>5</w:t>
      </w:r>
      <w:r w:rsidRPr="00AE7EE2">
        <w:rPr>
          <w:rFonts w:ascii="Times New Roman" w:hAnsi="Times New Roman" w:cs="Times New Roman"/>
          <w:sz w:val="24"/>
          <w:szCs w:val="24"/>
        </w:rPr>
        <w:t xml:space="preserve"> në </w:t>
      </w:r>
      <w:r w:rsidR="00B315BB" w:rsidRPr="00AE7EE2">
        <w:rPr>
          <w:rFonts w:ascii="Times New Roman" w:hAnsi="Times New Roman" w:cs="Times New Roman"/>
          <w:sz w:val="24"/>
          <w:szCs w:val="24"/>
        </w:rPr>
        <w:t>1</w:t>
      </w:r>
      <w:r w:rsidR="00B315BB">
        <w:rPr>
          <w:rFonts w:ascii="Times New Roman" w:hAnsi="Times New Roman" w:cs="Times New Roman"/>
          <w:sz w:val="24"/>
          <w:szCs w:val="24"/>
        </w:rPr>
        <w:t>70.</w:t>
      </w:r>
      <w:r w:rsidR="00B315BB" w:rsidRPr="00AE7EE2">
        <w:rPr>
          <w:rFonts w:ascii="Times New Roman" w:hAnsi="Times New Roman" w:cs="Times New Roman"/>
          <w:sz w:val="24"/>
          <w:szCs w:val="24"/>
        </w:rPr>
        <w:t xml:space="preserve">1 </w:t>
      </w:r>
      <w:r w:rsidRPr="00AE7EE2">
        <w:rPr>
          <w:rFonts w:ascii="Times New Roman" w:hAnsi="Times New Roman" w:cs="Times New Roman"/>
          <w:sz w:val="24"/>
          <w:szCs w:val="24"/>
        </w:rPr>
        <w:t>€ / ton në vitin 2035.</w:t>
      </w:r>
    </w:p>
    <w:p w14:paraId="077AF9B8" w14:textId="7F365845"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Përafërsisht 2</w:t>
      </w:r>
      <w:r w:rsidR="008B09F3">
        <w:rPr>
          <w:rFonts w:ascii="Times New Roman" w:hAnsi="Times New Roman" w:cs="Times New Roman"/>
          <w:sz w:val="24"/>
          <w:szCs w:val="24"/>
        </w:rPr>
        <w:t>3</w:t>
      </w:r>
      <w:r w:rsidRPr="00AE7EE2">
        <w:rPr>
          <w:rFonts w:ascii="Times New Roman" w:hAnsi="Times New Roman" w:cs="Times New Roman"/>
          <w:sz w:val="24"/>
          <w:szCs w:val="24"/>
        </w:rPr>
        <w:t>.</w:t>
      </w:r>
      <w:r w:rsidR="008B09F3">
        <w:rPr>
          <w:rFonts w:ascii="Times New Roman" w:hAnsi="Times New Roman" w:cs="Times New Roman"/>
          <w:sz w:val="24"/>
          <w:szCs w:val="24"/>
        </w:rPr>
        <w:t>6</w:t>
      </w:r>
      <w:r w:rsidRPr="00AE7EE2">
        <w:rPr>
          <w:rFonts w:ascii="Times New Roman" w:hAnsi="Times New Roman" w:cs="Times New Roman"/>
          <w:sz w:val="24"/>
          <w:szCs w:val="24"/>
        </w:rPr>
        <w:t xml:space="preserve">% e kostove të përgjithshme për menaxhimin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 xml:space="preserve">në vitin 2035 janë caktuar për grumbullimin dhe klasifikimin e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mbetjeve të riciklueshme (</w:t>
      </w:r>
      <w:r w:rsidR="003E6709">
        <w:rPr>
          <w:rFonts w:ascii="Times New Roman" w:hAnsi="Times New Roman" w:cs="Times New Roman"/>
          <w:sz w:val="24"/>
          <w:szCs w:val="24"/>
        </w:rPr>
        <w:t>36</w:t>
      </w:r>
      <w:r w:rsidRPr="00AE7EE2">
        <w:rPr>
          <w:rFonts w:ascii="Times New Roman" w:hAnsi="Times New Roman" w:cs="Times New Roman"/>
          <w:sz w:val="24"/>
          <w:szCs w:val="24"/>
        </w:rPr>
        <w:t xml:space="preserve">.6 </w:t>
      </w:r>
      <w:r w:rsidRPr="00AE7EE2">
        <w:rPr>
          <w:rFonts w:ascii="Times New Roman" w:hAnsi="Times New Roman" w:cs="Times New Roman"/>
          <w:sz w:val="24"/>
          <w:szCs w:val="24"/>
        </w:rPr>
        <w:lastRenderedPageBreak/>
        <w:t xml:space="preserve">milionë €). Duke pasur parasysh se shumica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të riciklueshme janë ambalazhimi, këto kosto supozohet të mbulohen nga skemat</w:t>
      </w:r>
      <w:r w:rsidR="003324C5" w:rsidRPr="00AE7EE2">
        <w:rPr>
          <w:rFonts w:ascii="Times New Roman" w:hAnsi="Times New Roman" w:cs="Times New Roman"/>
          <w:sz w:val="24"/>
          <w:szCs w:val="24"/>
        </w:rPr>
        <w:t xml:space="preserve"> e</w:t>
      </w:r>
      <w:r w:rsidRPr="00AE7EE2">
        <w:rPr>
          <w:rFonts w:ascii="Times New Roman" w:hAnsi="Times New Roman" w:cs="Times New Roman"/>
          <w:sz w:val="24"/>
          <w:szCs w:val="24"/>
        </w:rPr>
        <w:t xml:space="preserve"> </w:t>
      </w:r>
      <w:r w:rsidR="003324C5" w:rsidRPr="00AE7EE2">
        <w:rPr>
          <w:rFonts w:ascii="Times New Roman" w:hAnsi="Times New Roman" w:cs="Times New Roman"/>
          <w:sz w:val="24"/>
          <w:szCs w:val="24"/>
        </w:rPr>
        <w:t xml:space="preserve">PZP </w:t>
      </w:r>
      <w:r w:rsidRPr="00AE7EE2">
        <w:rPr>
          <w:rFonts w:ascii="Times New Roman" w:hAnsi="Times New Roman" w:cs="Times New Roman"/>
          <w:sz w:val="24"/>
          <w:szCs w:val="24"/>
        </w:rPr>
        <w:t xml:space="preserve">dhe të mos përfshihen në tarifat e shërbimit për menaxhimin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paguara nga </w:t>
      </w:r>
      <w:r w:rsidR="00440AC3" w:rsidRPr="00AE7EE2">
        <w:rPr>
          <w:rFonts w:ascii="Times New Roman" w:hAnsi="Times New Roman" w:cs="Times New Roman"/>
          <w:sz w:val="24"/>
          <w:szCs w:val="24"/>
        </w:rPr>
        <w:t>familjet</w:t>
      </w:r>
      <w:r w:rsidRPr="00AE7EE2">
        <w:rPr>
          <w:rFonts w:ascii="Times New Roman" w:hAnsi="Times New Roman" w:cs="Times New Roman"/>
          <w:sz w:val="24"/>
          <w:szCs w:val="24"/>
        </w:rPr>
        <w:t xml:space="preserve"> dhe personat juridik.</w:t>
      </w:r>
    </w:p>
    <w:p w14:paraId="13CABA93" w14:textId="1138E62A"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Komponenti investues i kostove vjetore përfaqëson 2</w:t>
      </w:r>
      <w:r w:rsidR="00781C2B">
        <w:rPr>
          <w:rFonts w:ascii="Times New Roman" w:hAnsi="Times New Roman" w:cs="Times New Roman"/>
          <w:sz w:val="24"/>
          <w:szCs w:val="24"/>
        </w:rPr>
        <w:t>6</w:t>
      </w:r>
      <w:r w:rsidRPr="00AE7EE2">
        <w:rPr>
          <w:rFonts w:ascii="Times New Roman" w:hAnsi="Times New Roman" w:cs="Times New Roman"/>
          <w:sz w:val="24"/>
          <w:szCs w:val="24"/>
        </w:rPr>
        <w:t>% ndërsa kostot operative zënë 7</w:t>
      </w:r>
      <w:r w:rsidR="00781C2B">
        <w:rPr>
          <w:rFonts w:ascii="Times New Roman" w:hAnsi="Times New Roman" w:cs="Times New Roman"/>
          <w:sz w:val="24"/>
          <w:szCs w:val="24"/>
        </w:rPr>
        <w:t>4</w:t>
      </w:r>
      <w:r w:rsidRPr="00AE7EE2">
        <w:rPr>
          <w:rFonts w:ascii="Times New Roman" w:hAnsi="Times New Roman" w:cs="Times New Roman"/>
          <w:sz w:val="24"/>
          <w:szCs w:val="24"/>
        </w:rPr>
        <w:t xml:space="preserve">%. Në këtë </w:t>
      </w:r>
      <w:r w:rsidR="00327BE7" w:rsidRPr="00AE7EE2">
        <w:rPr>
          <w:rFonts w:ascii="Times New Roman" w:hAnsi="Times New Roman" w:cs="Times New Roman"/>
          <w:sz w:val="24"/>
          <w:szCs w:val="24"/>
        </w:rPr>
        <w:t>kontekst</w:t>
      </w:r>
      <w:r w:rsidRPr="00AE7EE2">
        <w:rPr>
          <w:rFonts w:ascii="Times New Roman" w:hAnsi="Times New Roman" w:cs="Times New Roman"/>
          <w:sz w:val="24"/>
          <w:szCs w:val="24"/>
        </w:rPr>
        <w:t xml:space="preserve">, kostot vjetore për </w:t>
      </w:r>
      <w:r w:rsidR="00327BE7" w:rsidRPr="00AE7EE2">
        <w:rPr>
          <w:rFonts w:ascii="Times New Roman" w:hAnsi="Times New Roman" w:cs="Times New Roman"/>
          <w:sz w:val="24"/>
          <w:szCs w:val="24"/>
        </w:rPr>
        <w:t>bashkite</w:t>
      </w:r>
      <w:r w:rsidRPr="00AE7EE2">
        <w:rPr>
          <w:rFonts w:ascii="Times New Roman" w:hAnsi="Times New Roman" w:cs="Times New Roman"/>
          <w:sz w:val="24"/>
          <w:szCs w:val="24"/>
        </w:rPr>
        <w:t xml:space="preserve"> mund të zvogëlohen me pjesën e kostove të investimit në rast se investimet ofrohen si grante.</w:t>
      </w:r>
    </w:p>
    <w:p w14:paraId="274287FB" w14:textId="4733F7C4"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Ndikimi </w:t>
      </w:r>
      <w:r w:rsidR="00440AC3" w:rsidRPr="00AE7EE2">
        <w:rPr>
          <w:rFonts w:ascii="Times New Roman" w:hAnsi="Times New Roman" w:cs="Times New Roman"/>
          <w:sz w:val="24"/>
          <w:szCs w:val="24"/>
        </w:rPr>
        <w:t>mbi</w:t>
      </w:r>
      <w:r w:rsidRPr="00AE7EE2">
        <w:rPr>
          <w:rFonts w:ascii="Times New Roman" w:hAnsi="Times New Roman" w:cs="Times New Roman"/>
          <w:sz w:val="24"/>
          <w:szCs w:val="24"/>
        </w:rPr>
        <w:t xml:space="preserve"> aktorë</w:t>
      </w:r>
      <w:r w:rsidR="00440AC3" w:rsidRPr="00AE7EE2">
        <w:rPr>
          <w:rFonts w:ascii="Times New Roman" w:hAnsi="Times New Roman" w:cs="Times New Roman"/>
          <w:sz w:val="24"/>
          <w:szCs w:val="24"/>
        </w:rPr>
        <w:t>t</w:t>
      </w:r>
      <w:r w:rsidRPr="00AE7EE2">
        <w:rPr>
          <w:rFonts w:ascii="Times New Roman" w:hAnsi="Times New Roman" w:cs="Times New Roman"/>
          <w:sz w:val="24"/>
          <w:szCs w:val="24"/>
        </w:rPr>
        <w:t xml:space="preserve"> </w:t>
      </w:r>
      <w:r w:rsidR="00440AC3" w:rsidRPr="00AE7EE2">
        <w:rPr>
          <w:rFonts w:ascii="Times New Roman" w:hAnsi="Times New Roman" w:cs="Times New Roman"/>
          <w:sz w:val="24"/>
          <w:szCs w:val="24"/>
        </w:rPr>
        <w:t>e</w:t>
      </w:r>
      <w:r w:rsidRPr="00AE7EE2">
        <w:rPr>
          <w:rFonts w:ascii="Times New Roman" w:hAnsi="Times New Roman" w:cs="Times New Roman"/>
          <w:sz w:val="24"/>
          <w:szCs w:val="24"/>
        </w:rPr>
        <w:t xml:space="preserve"> ndryshëm është përmbledhur më poshtë:</w:t>
      </w:r>
    </w:p>
    <w:p w14:paraId="3E677CA1" w14:textId="77777777"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Familjet:</w:t>
      </w:r>
      <w:r w:rsidRPr="00AE7EE2">
        <w:rPr>
          <w:rFonts w:ascii="Times New Roman" w:hAnsi="Times New Roman" w:cs="Times New Roman"/>
          <w:sz w:val="24"/>
          <w:szCs w:val="24"/>
        </w:rPr>
        <w:t xml:space="preserve"> </w:t>
      </w:r>
    </w:p>
    <w:p w14:paraId="2324FB2A" w14:textId="1497CBB7"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Kërkesat ligjore do të prekin familjet përmes detyrimeve shtesë për ndarjen në burim të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të riciklueshme si letra</w:t>
      </w:r>
      <w:r w:rsidR="00440AC3" w:rsidRPr="00AE7EE2">
        <w:rPr>
          <w:rFonts w:ascii="Times New Roman" w:hAnsi="Times New Roman" w:cs="Times New Roman"/>
          <w:sz w:val="24"/>
          <w:szCs w:val="24"/>
        </w:rPr>
        <w:t>,</w:t>
      </w:r>
      <w:r w:rsidRPr="00AE7EE2">
        <w:rPr>
          <w:rFonts w:ascii="Times New Roman" w:hAnsi="Times New Roman" w:cs="Times New Roman"/>
          <w:sz w:val="24"/>
          <w:szCs w:val="24"/>
        </w:rPr>
        <w:t xml:space="preserve"> kartoni, plastika, qelqi dhe metalet</w:t>
      </w:r>
      <w:r w:rsidR="00E20317" w:rsidRPr="00AE7EE2">
        <w:rPr>
          <w:rFonts w:ascii="Times New Roman" w:hAnsi="Times New Roman" w:cs="Times New Roman"/>
          <w:sz w:val="24"/>
          <w:szCs w:val="24"/>
        </w:rPr>
        <w:t>,</w:t>
      </w:r>
      <w:r w:rsidRPr="00AE7EE2">
        <w:rPr>
          <w:rFonts w:ascii="Times New Roman" w:hAnsi="Times New Roman" w:cs="Times New Roman"/>
          <w:sz w:val="24"/>
          <w:szCs w:val="24"/>
        </w:rPr>
        <w:t xml:space="preserve"> mbetjet e tekstilit dhe mbetjet bio.</w:t>
      </w:r>
    </w:p>
    <w:p w14:paraId="5CC44975" w14:textId="2F806634"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Rritja e kostove për </w:t>
      </w:r>
      <w:r w:rsidR="00332DDB">
        <w:rPr>
          <w:rFonts w:ascii="Times New Roman" w:hAnsi="Times New Roman" w:cs="Times New Roman"/>
          <w:sz w:val="24"/>
          <w:szCs w:val="24"/>
        </w:rPr>
        <w:t>mbetjet bashkiake</w:t>
      </w:r>
      <w:r w:rsidRPr="00AE7EE2">
        <w:rPr>
          <w:rFonts w:ascii="Times New Roman" w:hAnsi="Times New Roman" w:cs="Times New Roman"/>
          <w:sz w:val="24"/>
          <w:szCs w:val="24"/>
        </w:rPr>
        <w:t xml:space="preserve"> dhe arritja e objektivave të përgatitjes për ripërdorim dhe riciklim për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si dhe objektivat e </w:t>
      </w:r>
      <w:r w:rsidR="00BB4299" w:rsidRPr="00AE7EE2">
        <w:rPr>
          <w:rFonts w:ascii="Times New Roman" w:hAnsi="Times New Roman" w:cs="Times New Roman"/>
          <w:sz w:val="24"/>
          <w:szCs w:val="24"/>
        </w:rPr>
        <w:t>shma</w:t>
      </w:r>
      <w:r w:rsidR="008A2C59">
        <w:rPr>
          <w:rFonts w:ascii="Times New Roman" w:hAnsi="Times New Roman" w:cs="Times New Roman"/>
          <w:sz w:val="24"/>
          <w:szCs w:val="24"/>
        </w:rPr>
        <w:t>n</w:t>
      </w:r>
      <w:r w:rsidR="00BB4299" w:rsidRPr="00AE7EE2">
        <w:rPr>
          <w:rFonts w:ascii="Times New Roman" w:hAnsi="Times New Roman" w:cs="Times New Roman"/>
          <w:sz w:val="24"/>
          <w:szCs w:val="24"/>
        </w:rPr>
        <w:t>gies nga l</w:t>
      </w:r>
      <w:r w:rsidR="002763F4">
        <w:rPr>
          <w:rFonts w:ascii="Times New Roman" w:hAnsi="Times New Roman" w:cs="Times New Roman"/>
          <w:sz w:val="24"/>
          <w:szCs w:val="24"/>
        </w:rPr>
        <w:t>e</w:t>
      </w:r>
      <w:r w:rsidR="00BB4299" w:rsidRPr="00AE7EE2">
        <w:rPr>
          <w:rFonts w:ascii="Times New Roman" w:hAnsi="Times New Roman" w:cs="Times New Roman"/>
          <w:sz w:val="24"/>
          <w:szCs w:val="24"/>
        </w:rPr>
        <w:t xml:space="preserve">ndfillimi </w:t>
      </w:r>
      <w:r w:rsidRPr="00AE7EE2">
        <w:rPr>
          <w:rFonts w:ascii="Times New Roman" w:hAnsi="Times New Roman" w:cs="Times New Roman"/>
          <w:sz w:val="24"/>
          <w:szCs w:val="24"/>
        </w:rPr>
        <w:t xml:space="preserve">do të çojnë në rritjen e tarifave të shërbimit të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për familjet (në rast se kostot duhet të mbulohen plotësisht).</w:t>
      </w:r>
    </w:p>
    <w:p w14:paraId="7142E71E" w14:textId="77777777"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 xml:space="preserve">Qytetet/Bashkitë </w:t>
      </w:r>
      <w:r w:rsidRPr="00AE7EE2">
        <w:rPr>
          <w:rFonts w:ascii="Times New Roman" w:hAnsi="Times New Roman" w:cs="Times New Roman"/>
          <w:sz w:val="24"/>
          <w:szCs w:val="24"/>
        </w:rPr>
        <w:t>:</w:t>
      </w:r>
    </w:p>
    <w:p w14:paraId="2EA94D08" w14:textId="072B161A"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Zgjerimi i shërbimeve të grumbullimit të </w:t>
      </w:r>
      <w:r w:rsidR="00332DDB">
        <w:rPr>
          <w:rFonts w:ascii="Times New Roman" w:hAnsi="Times New Roman" w:cs="Times New Roman"/>
          <w:sz w:val="24"/>
          <w:szCs w:val="24"/>
        </w:rPr>
        <w:t>mbetjeve bashkiake</w:t>
      </w:r>
      <w:r w:rsidRPr="00AE7EE2">
        <w:rPr>
          <w:rFonts w:ascii="Times New Roman" w:hAnsi="Times New Roman" w:cs="Times New Roman"/>
          <w:sz w:val="24"/>
          <w:szCs w:val="24"/>
        </w:rPr>
        <w:t xml:space="preserve">, grumbullimi </w:t>
      </w:r>
      <w:r w:rsidR="00E20317" w:rsidRPr="00AE7EE2">
        <w:rPr>
          <w:rFonts w:ascii="Times New Roman" w:hAnsi="Times New Roman" w:cs="Times New Roman"/>
          <w:sz w:val="24"/>
          <w:szCs w:val="24"/>
        </w:rPr>
        <w:t xml:space="preserve">i </w:t>
      </w:r>
      <w:r w:rsidR="00091699">
        <w:rPr>
          <w:rFonts w:ascii="Times New Roman" w:hAnsi="Times New Roman" w:cs="Times New Roman"/>
          <w:sz w:val="24"/>
          <w:szCs w:val="24"/>
        </w:rPr>
        <w:t>diferencuar</w:t>
      </w:r>
      <w:r w:rsidR="00091699"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i detyrueshëm i mbetjeve të riciklueshme, mbetjeve </w:t>
      </w:r>
      <w:r w:rsidR="00E20317" w:rsidRPr="00AE7EE2">
        <w:rPr>
          <w:rFonts w:ascii="Times New Roman" w:hAnsi="Times New Roman" w:cs="Times New Roman"/>
          <w:sz w:val="24"/>
          <w:szCs w:val="24"/>
        </w:rPr>
        <w:t>organike</w:t>
      </w:r>
      <w:r w:rsidRPr="00AE7EE2">
        <w:rPr>
          <w:rFonts w:ascii="Times New Roman" w:hAnsi="Times New Roman" w:cs="Times New Roman"/>
          <w:sz w:val="24"/>
          <w:szCs w:val="24"/>
        </w:rPr>
        <w:t xml:space="preserve"> dhe mbetjeve të rrezikshme shtëpiake dhe krijimi i objekteve rajonale të trajtimit dhe </w:t>
      </w:r>
      <w:r w:rsidR="002C3AE5">
        <w:rPr>
          <w:rFonts w:ascii="Times New Roman" w:hAnsi="Times New Roman" w:cs="Times New Roman"/>
          <w:sz w:val="24"/>
          <w:szCs w:val="24"/>
        </w:rPr>
        <w:t>asgj</w:t>
      </w:r>
      <w:r w:rsidR="002C3AE5" w:rsidRPr="00AE7EE2">
        <w:rPr>
          <w:rFonts w:ascii="Times New Roman" w:hAnsi="Times New Roman" w:cs="Times New Roman"/>
          <w:sz w:val="24"/>
          <w:szCs w:val="24"/>
        </w:rPr>
        <w:t>ë</w:t>
      </w:r>
      <w:r w:rsidR="002C3AE5">
        <w:rPr>
          <w:rFonts w:ascii="Times New Roman" w:hAnsi="Times New Roman" w:cs="Times New Roman"/>
          <w:sz w:val="24"/>
          <w:szCs w:val="24"/>
        </w:rPr>
        <w:t>simit</w:t>
      </w:r>
      <w:r w:rsidR="002C3AE5" w:rsidRPr="00AE7EE2">
        <w:rPr>
          <w:rFonts w:ascii="Times New Roman" w:hAnsi="Times New Roman" w:cs="Times New Roman"/>
          <w:sz w:val="24"/>
          <w:szCs w:val="24"/>
        </w:rPr>
        <w:t xml:space="preserve"> </w:t>
      </w:r>
      <w:r w:rsidRPr="00AE7EE2">
        <w:rPr>
          <w:rFonts w:ascii="Times New Roman" w:hAnsi="Times New Roman" w:cs="Times New Roman"/>
          <w:sz w:val="24"/>
          <w:szCs w:val="24"/>
        </w:rPr>
        <w:t>do të rrisë kostot për autoritetet lokale.</w:t>
      </w:r>
    </w:p>
    <w:p w14:paraId="2FFCEB5F" w14:textId="2E3613D5"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Kostot e rritura për menaxhimin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 xml:space="preserve">do të kompensohen pjesërisht për shkak të sasive të reduktuara të mbetjeve pas zbatimit të sistemeve të grumbullimit të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që do të financohen përmes skemave </w:t>
      </w:r>
      <w:r w:rsidR="003324C5" w:rsidRPr="00AE7EE2">
        <w:rPr>
          <w:rFonts w:ascii="Times New Roman" w:hAnsi="Times New Roman" w:cs="Times New Roman"/>
          <w:sz w:val="24"/>
          <w:szCs w:val="24"/>
        </w:rPr>
        <w:t xml:space="preserve">te PZP </w:t>
      </w:r>
      <w:r w:rsidRPr="00AE7EE2">
        <w:rPr>
          <w:rFonts w:ascii="Times New Roman" w:hAnsi="Times New Roman" w:cs="Times New Roman"/>
          <w:sz w:val="24"/>
          <w:szCs w:val="24"/>
        </w:rPr>
        <w:t xml:space="preserve">për mbetjet </w:t>
      </w:r>
      <w:r w:rsidR="00356B2B" w:rsidRPr="00AE7EE2">
        <w:rPr>
          <w:rFonts w:ascii="Times New Roman" w:hAnsi="Times New Roman" w:cs="Times New Roman"/>
          <w:sz w:val="24"/>
          <w:szCs w:val="24"/>
        </w:rPr>
        <w:t xml:space="preserve">nga ambalazhet </w:t>
      </w:r>
      <w:r w:rsidRPr="00AE7EE2">
        <w:rPr>
          <w:rFonts w:ascii="Times New Roman" w:hAnsi="Times New Roman" w:cs="Times New Roman"/>
          <w:sz w:val="24"/>
          <w:szCs w:val="24"/>
        </w:rPr>
        <w:t xml:space="preserve">dhe </w:t>
      </w:r>
      <w:r w:rsidR="00E20317" w:rsidRPr="00AE7EE2">
        <w:rPr>
          <w:rFonts w:ascii="Times New Roman" w:hAnsi="Times New Roman" w:cs="Times New Roman"/>
          <w:sz w:val="24"/>
          <w:szCs w:val="24"/>
        </w:rPr>
        <w:t>fraksioneve</w:t>
      </w:r>
      <w:r w:rsidRPr="00AE7EE2">
        <w:rPr>
          <w:rFonts w:ascii="Times New Roman" w:hAnsi="Times New Roman" w:cs="Times New Roman"/>
          <w:sz w:val="24"/>
          <w:szCs w:val="24"/>
        </w:rPr>
        <w:t xml:space="preserve"> të tjera specifike të mbetjeve si </w:t>
      </w:r>
      <w:r w:rsidR="00DE3C4B" w:rsidRPr="00AE7EE2">
        <w:rPr>
          <w:rFonts w:ascii="Times New Roman" w:hAnsi="Times New Roman" w:cs="Times New Roman"/>
          <w:sz w:val="24"/>
          <w:szCs w:val="24"/>
        </w:rPr>
        <w:t xml:space="preserve">mbetjet elektrike dhe elektronike </w:t>
      </w:r>
      <w:r w:rsidRPr="00AE7EE2">
        <w:rPr>
          <w:rFonts w:ascii="Times New Roman" w:hAnsi="Times New Roman" w:cs="Times New Roman"/>
          <w:sz w:val="24"/>
          <w:szCs w:val="24"/>
        </w:rPr>
        <w:t>dhe tekstile.</w:t>
      </w:r>
    </w:p>
    <w:p w14:paraId="14DE6F96" w14:textId="000A3DEB" w:rsidR="00691A9F" w:rsidRPr="00AE7EE2" w:rsidRDefault="00E20317"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Bashkite</w:t>
      </w:r>
      <w:r w:rsidR="00691A9F" w:rsidRPr="00AE7EE2">
        <w:rPr>
          <w:rFonts w:ascii="Times New Roman" w:hAnsi="Times New Roman" w:cs="Times New Roman"/>
          <w:sz w:val="24"/>
          <w:szCs w:val="24"/>
        </w:rPr>
        <w:t xml:space="preserve"> do të kenë kosto shtesë për pastrimin e venddepozitimeve të paligjshme dhe për mbylljen e </w:t>
      </w:r>
      <w:r w:rsidR="005901AE" w:rsidRPr="00AE7EE2">
        <w:rPr>
          <w:rFonts w:ascii="Times New Roman" w:hAnsi="Times New Roman" w:cs="Times New Roman"/>
          <w:sz w:val="24"/>
          <w:szCs w:val="24"/>
        </w:rPr>
        <w:t>l</w:t>
      </w:r>
      <w:r w:rsidR="002763F4">
        <w:rPr>
          <w:rFonts w:ascii="Times New Roman" w:hAnsi="Times New Roman" w:cs="Times New Roman"/>
          <w:sz w:val="24"/>
          <w:szCs w:val="24"/>
        </w:rPr>
        <w:t>e</w:t>
      </w:r>
      <w:r w:rsidR="005901AE" w:rsidRPr="00AE7EE2">
        <w:rPr>
          <w:rFonts w:ascii="Times New Roman" w:hAnsi="Times New Roman" w:cs="Times New Roman"/>
          <w:sz w:val="24"/>
          <w:szCs w:val="24"/>
        </w:rPr>
        <w:t>ndfilleve</w:t>
      </w:r>
      <w:r w:rsidR="00691A9F" w:rsidRPr="00AE7EE2">
        <w:rPr>
          <w:rFonts w:ascii="Times New Roman" w:hAnsi="Times New Roman" w:cs="Times New Roman"/>
          <w:sz w:val="24"/>
          <w:szCs w:val="24"/>
        </w:rPr>
        <w:t xml:space="preserve"> që nuk janë në përputhje</w:t>
      </w:r>
      <w:r w:rsidR="005901AE" w:rsidRPr="00AE7EE2">
        <w:rPr>
          <w:rFonts w:ascii="Times New Roman" w:hAnsi="Times New Roman" w:cs="Times New Roman"/>
          <w:sz w:val="24"/>
          <w:szCs w:val="24"/>
        </w:rPr>
        <w:t xml:space="preserve"> me normativën</w:t>
      </w:r>
      <w:r w:rsidR="00691A9F" w:rsidRPr="00AE7EE2">
        <w:rPr>
          <w:rFonts w:ascii="Times New Roman" w:hAnsi="Times New Roman" w:cs="Times New Roman"/>
          <w:sz w:val="24"/>
          <w:szCs w:val="24"/>
        </w:rPr>
        <w:t xml:space="preserve">. Këto kosto supozohet të mbulohen nëpërmjet instrumenteve të reja ekonomike dhe mekanizmave financiarë të </w:t>
      </w:r>
      <w:r w:rsidRPr="00AE7EE2">
        <w:rPr>
          <w:rFonts w:ascii="Times New Roman" w:hAnsi="Times New Roman" w:cs="Times New Roman"/>
          <w:sz w:val="24"/>
          <w:szCs w:val="24"/>
        </w:rPr>
        <w:t>propozuar</w:t>
      </w:r>
      <w:r w:rsidR="00691A9F" w:rsidRPr="00AE7EE2">
        <w:rPr>
          <w:rFonts w:ascii="Times New Roman" w:hAnsi="Times New Roman" w:cs="Times New Roman"/>
          <w:sz w:val="24"/>
          <w:szCs w:val="24"/>
        </w:rPr>
        <w:t>, si për shembull taksa</w:t>
      </w:r>
      <w:r w:rsidR="005F61C3" w:rsidRPr="00AE7EE2">
        <w:rPr>
          <w:rFonts w:ascii="Times New Roman" w:hAnsi="Times New Roman" w:cs="Times New Roman"/>
          <w:sz w:val="24"/>
          <w:szCs w:val="24"/>
        </w:rPr>
        <w:t xml:space="preserve"> shtesë</w:t>
      </w:r>
      <w:r w:rsidR="00691A9F" w:rsidRPr="00AE7EE2">
        <w:rPr>
          <w:rFonts w:ascii="Times New Roman" w:hAnsi="Times New Roman" w:cs="Times New Roman"/>
          <w:sz w:val="24"/>
          <w:szCs w:val="24"/>
        </w:rPr>
        <w:t xml:space="preserve"> e l</w:t>
      </w:r>
      <w:r w:rsidR="002763F4">
        <w:rPr>
          <w:rFonts w:ascii="Times New Roman" w:hAnsi="Times New Roman" w:cs="Times New Roman"/>
          <w:sz w:val="24"/>
          <w:szCs w:val="24"/>
        </w:rPr>
        <w:t>e</w:t>
      </w:r>
      <w:r w:rsidR="00691A9F" w:rsidRPr="00AE7EE2">
        <w:rPr>
          <w:rFonts w:ascii="Times New Roman" w:hAnsi="Times New Roman" w:cs="Times New Roman"/>
          <w:sz w:val="24"/>
          <w:szCs w:val="24"/>
        </w:rPr>
        <w:t>ndfilli</w:t>
      </w:r>
      <w:r w:rsidR="005F61C3" w:rsidRPr="00AE7EE2">
        <w:rPr>
          <w:rFonts w:ascii="Times New Roman" w:hAnsi="Times New Roman" w:cs="Times New Roman"/>
          <w:sz w:val="24"/>
          <w:szCs w:val="24"/>
        </w:rPr>
        <w:t xml:space="preserve">t mbi </w:t>
      </w:r>
      <w:r w:rsidR="00BB4299" w:rsidRPr="00AE7EE2">
        <w:rPr>
          <w:rFonts w:ascii="Times New Roman" w:hAnsi="Times New Roman" w:cs="Times New Roman"/>
          <w:sz w:val="24"/>
          <w:szCs w:val="24"/>
        </w:rPr>
        <w:t>venddepozitimet bashkiake jashtë standardit (</w:t>
      </w:r>
      <w:r w:rsidR="005F61C3" w:rsidRPr="00AE7EE2">
        <w:rPr>
          <w:rFonts w:ascii="Times New Roman" w:hAnsi="Times New Roman" w:cs="Times New Roman"/>
          <w:sz w:val="24"/>
          <w:szCs w:val="24"/>
        </w:rPr>
        <w:t>q</w:t>
      </w:r>
      <w:r w:rsidR="00BB4299" w:rsidRPr="00AE7EE2">
        <w:rPr>
          <w:rFonts w:ascii="Times New Roman" w:hAnsi="Times New Roman" w:cs="Times New Roman"/>
          <w:sz w:val="24"/>
          <w:szCs w:val="24"/>
        </w:rPr>
        <w:t>ë</w:t>
      </w:r>
      <w:r w:rsidR="005F61C3" w:rsidRPr="00AE7EE2">
        <w:rPr>
          <w:rFonts w:ascii="Times New Roman" w:hAnsi="Times New Roman" w:cs="Times New Roman"/>
          <w:sz w:val="24"/>
          <w:szCs w:val="24"/>
        </w:rPr>
        <w:t xml:space="preserve"> nuk respektojnë normativën</w:t>
      </w:r>
      <w:r w:rsidR="00BB4299" w:rsidRPr="00AE7EE2">
        <w:rPr>
          <w:rFonts w:ascii="Times New Roman" w:hAnsi="Times New Roman" w:cs="Times New Roman"/>
          <w:sz w:val="24"/>
          <w:szCs w:val="24"/>
        </w:rPr>
        <w:t>)</w:t>
      </w:r>
      <w:r w:rsidR="005F61C3" w:rsidRPr="00AE7EE2">
        <w:rPr>
          <w:rFonts w:ascii="Times New Roman" w:hAnsi="Times New Roman" w:cs="Times New Roman"/>
          <w:sz w:val="24"/>
          <w:szCs w:val="24"/>
        </w:rPr>
        <w:t xml:space="preserve">. Duke marrë parasysh kapacitetet e kufizuara financiare të bashkive, mbyllja e shumicës do të kërkojë </w:t>
      </w:r>
      <w:r w:rsidR="00BB4299" w:rsidRPr="00AE7EE2">
        <w:rPr>
          <w:rFonts w:ascii="Times New Roman" w:hAnsi="Times New Roman" w:cs="Times New Roman"/>
          <w:sz w:val="24"/>
          <w:szCs w:val="24"/>
        </w:rPr>
        <w:t>alokimimin</w:t>
      </w:r>
      <w:r w:rsidR="005F61C3" w:rsidRPr="00AE7EE2">
        <w:rPr>
          <w:rFonts w:ascii="Times New Roman" w:hAnsi="Times New Roman" w:cs="Times New Roman"/>
          <w:sz w:val="24"/>
          <w:szCs w:val="24"/>
        </w:rPr>
        <w:t xml:space="preserve"> e fondeve nga Qeveria.</w:t>
      </w:r>
    </w:p>
    <w:p w14:paraId="346B7954" w14:textId="5565AA2E"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Shpenzimet për pastrimin e </w:t>
      </w:r>
      <w:r w:rsidR="005901AE" w:rsidRPr="00AE7EE2">
        <w:rPr>
          <w:rFonts w:ascii="Times New Roman" w:hAnsi="Times New Roman" w:cs="Times New Roman"/>
          <w:sz w:val="24"/>
          <w:szCs w:val="24"/>
        </w:rPr>
        <w:t>mbetjeve</w:t>
      </w:r>
      <w:r w:rsidRPr="00AE7EE2">
        <w:rPr>
          <w:rFonts w:ascii="Times New Roman" w:hAnsi="Times New Roman" w:cs="Times New Roman"/>
          <w:sz w:val="24"/>
          <w:szCs w:val="24"/>
        </w:rPr>
        <w:t xml:space="preserve"> do të mbulohen pjesërisht nga prodhuesit e </w:t>
      </w:r>
      <w:r w:rsidR="00FA1E36" w:rsidRPr="00AE7EE2">
        <w:rPr>
          <w:rFonts w:ascii="Times New Roman" w:hAnsi="Times New Roman" w:cs="Times New Roman"/>
          <w:sz w:val="24"/>
          <w:szCs w:val="24"/>
        </w:rPr>
        <w:t>produkteve plastike njëpërdorimshe</w:t>
      </w:r>
      <w:r w:rsidRPr="00AE7EE2">
        <w:rPr>
          <w:rFonts w:ascii="Times New Roman" w:hAnsi="Times New Roman" w:cs="Times New Roman"/>
          <w:sz w:val="24"/>
          <w:szCs w:val="24"/>
        </w:rPr>
        <w:t>.</w:t>
      </w:r>
    </w:p>
    <w:p w14:paraId="1A1A48F6" w14:textId="23F60F0E" w:rsidR="00691A9F" w:rsidRPr="00AE7EE2" w:rsidRDefault="00E20317"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Bashkit</w:t>
      </w:r>
      <w:r w:rsidR="00F656FA" w:rsidRPr="00F06FBA">
        <w:rPr>
          <w:rFonts w:ascii="Times New Roman" w:hAnsi="Times New Roman" w:cs="Times New Roman"/>
          <w:sz w:val="24"/>
          <w:szCs w:val="24"/>
        </w:rPr>
        <w:t>ë</w:t>
      </w:r>
      <w:r w:rsidR="00691A9F" w:rsidRPr="00AE7EE2">
        <w:rPr>
          <w:rFonts w:ascii="Times New Roman" w:hAnsi="Times New Roman" w:cs="Times New Roman"/>
          <w:sz w:val="24"/>
          <w:szCs w:val="24"/>
        </w:rPr>
        <w:t xml:space="preserve"> do të duhet të lidhin marrëveshje bashkëpunimi ndër</w:t>
      </w:r>
      <w:r w:rsidRPr="00AE7EE2">
        <w:rPr>
          <w:rFonts w:ascii="Times New Roman" w:hAnsi="Times New Roman" w:cs="Times New Roman"/>
          <w:sz w:val="24"/>
          <w:szCs w:val="24"/>
        </w:rPr>
        <w:t>bashkiak</w:t>
      </w:r>
      <w:r w:rsidR="00691A9F" w:rsidRPr="00AE7EE2">
        <w:rPr>
          <w:rFonts w:ascii="Times New Roman" w:hAnsi="Times New Roman" w:cs="Times New Roman"/>
          <w:sz w:val="24"/>
          <w:szCs w:val="24"/>
        </w:rPr>
        <w:t xml:space="preserve"> me </w:t>
      </w:r>
      <w:r w:rsidRPr="00AE7EE2">
        <w:rPr>
          <w:rFonts w:ascii="Times New Roman" w:hAnsi="Times New Roman" w:cs="Times New Roman"/>
          <w:sz w:val="24"/>
          <w:szCs w:val="24"/>
        </w:rPr>
        <w:t>bashkit</w:t>
      </w:r>
      <w:r w:rsidR="005F61C3" w:rsidRPr="00AE7EE2">
        <w:rPr>
          <w:rFonts w:ascii="Times New Roman" w:hAnsi="Times New Roman" w:cs="Times New Roman"/>
          <w:sz w:val="24"/>
          <w:szCs w:val="24"/>
        </w:rPr>
        <w:t>ë</w:t>
      </w:r>
      <w:r w:rsidR="00691A9F" w:rsidRPr="00AE7EE2">
        <w:rPr>
          <w:rFonts w:ascii="Times New Roman" w:hAnsi="Times New Roman" w:cs="Times New Roman"/>
          <w:sz w:val="24"/>
          <w:szCs w:val="24"/>
        </w:rPr>
        <w:t xml:space="preserve"> </w:t>
      </w:r>
      <w:r w:rsidR="005F61C3" w:rsidRPr="00AE7EE2">
        <w:rPr>
          <w:rFonts w:ascii="Times New Roman" w:hAnsi="Times New Roman" w:cs="Times New Roman"/>
          <w:sz w:val="24"/>
          <w:szCs w:val="24"/>
        </w:rPr>
        <w:t>e tjera</w:t>
      </w:r>
      <w:r w:rsidR="00691A9F" w:rsidRPr="00AE7EE2">
        <w:rPr>
          <w:rFonts w:ascii="Times New Roman" w:hAnsi="Times New Roman" w:cs="Times New Roman"/>
          <w:sz w:val="24"/>
          <w:szCs w:val="24"/>
        </w:rPr>
        <w:t xml:space="preserve"> në të njëjtën zonë për menaxhimin e </w:t>
      </w:r>
      <w:r w:rsidR="005901AE" w:rsidRPr="00AE7EE2">
        <w:rPr>
          <w:rFonts w:ascii="Times New Roman" w:hAnsi="Times New Roman" w:cs="Times New Roman"/>
          <w:sz w:val="24"/>
          <w:szCs w:val="24"/>
        </w:rPr>
        <w:t>mbetjeve</w:t>
      </w:r>
      <w:r w:rsidR="00691A9F" w:rsidRPr="00AE7EE2">
        <w:rPr>
          <w:rFonts w:ascii="Times New Roman" w:hAnsi="Times New Roman" w:cs="Times New Roman"/>
          <w:sz w:val="24"/>
          <w:szCs w:val="24"/>
        </w:rPr>
        <w:t>.</w:t>
      </w:r>
    </w:p>
    <w:p w14:paraId="7D6DB6BE" w14:textId="468FD624"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Mekanizmat e rinj financiarë për financimin e shërbimeve të menaxhimit të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zbatuara përmes Agjencisë Kombëtare </w:t>
      </w:r>
      <w:r w:rsidR="00327BE7" w:rsidRPr="00AE7EE2">
        <w:rPr>
          <w:rFonts w:ascii="Times New Roman" w:hAnsi="Times New Roman" w:cs="Times New Roman"/>
          <w:sz w:val="24"/>
          <w:szCs w:val="24"/>
        </w:rPr>
        <w:t>t</w:t>
      </w:r>
      <w:r w:rsidRPr="00AE7EE2">
        <w:rPr>
          <w:rFonts w:ascii="Times New Roman" w:hAnsi="Times New Roman" w:cs="Times New Roman"/>
          <w:sz w:val="24"/>
          <w:szCs w:val="24"/>
        </w:rPr>
        <w:t>ë Ekonomi</w:t>
      </w:r>
      <w:r w:rsidR="00327BE7" w:rsidRPr="00AE7EE2">
        <w:rPr>
          <w:rFonts w:ascii="Times New Roman" w:hAnsi="Times New Roman" w:cs="Times New Roman"/>
          <w:sz w:val="24"/>
          <w:szCs w:val="24"/>
        </w:rPr>
        <w:t>s</w:t>
      </w:r>
      <w:r w:rsidRPr="00AE7EE2">
        <w:rPr>
          <w:rFonts w:ascii="Times New Roman" w:hAnsi="Times New Roman" w:cs="Times New Roman"/>
          <w:sz w:val="24"/>
          <w:szCs w:val="24"/>
        </w:rPr>
        <w:t xml:space="preserve">ë </w:t>
      </w:r>
      <w:r w:rsidR="00327BE7" w:rsidRPr="00AE7EE2">
        <w:rPr>
          <w:rFonts w:ascii="Times New Roman" w:hAnsi="Times New Roman" w:cs="Times New Roman"/>
          <w:sz w:val="24"/>
          <w:szCs w:val="24"/>
        </w:rPr>
        <w:t>së</w:t>
      </w:r>
      <w:r w:rsidRPr="00AE7EE2">
        <w:rPr>
          <w:rFonts w:ascii="Times New Roman" w:hAnsi="Times New Roman" w:cs="Times New Roman"/>
          <w:sz w:val="24"/>
          <w:szCs w:val="24"/>
        </w:rPr>
        <w:t xml:space="preserve"> Mbetjeve (AK</w:t>
      </w:r>
      <w:r w:rsidR="004737D9" w:rsidRPr="00AE7EE2">
        <w:rPr>
          <w:rFonts w:ascii="Times New Roman" w:hAnsi="Times New Roman" w:cs="Times New Roman"/>
          <w:sz w:val="24"/>
          <w:szCs w:val="24"/>
        </w:rPr>
        <w:t>E</w:t>
      </w:r>
      <w:r w:rsidRPr="00AE7EE2">
        <w:rPr>
          <w:rFonts w:ascii="Times New Roman" w:hAnsi="Times New Roman" w:cs="Times New Roman"/>
          <w:sz w:val="24"/>
          <w:szCs w:val="24"/>
        </w:rPr>
        <w:t xml:space="preserve">M) do të mbështesin </w:t>
      </w:r>
      <w:r w:rsidR="00E20317" w:rsidRPr="00AE7EE2">
        <w:rPr>
          <w:rFonts w:ascii="Times New Roman" w:hAnsi="Times New Roman" w:cs="Times New Roman"/>
          <w:sz w:val="24"/>
          <w:szCs w:val="24"/>
        </w:rPr>
        <w:t>bashkit</w:t>
      </w:r>
      <w:r w:rsidR="00091699" w:rsidRPr="00F06FBA">
        <w:rPr>
          <w:rFonts w:ascii="Times New Roman" w:hAnsi="Times New Roman" w:cs="Times New Roman"/>
          <w:sz w:val="24"/>
          <w:szCs w:val="24"/>
        </w:rPr>
        <w:t>ë</w:t>
      </w:r>
      <w:r w:rsidRPr="00AE7EE2">
        <w:rPr>
          <w:rFonts w:ascii="Times New Roman" w:hAnsi="Times New Roman" w:cs="Times New Roman"/>
          <w:sz w:val="24"/>
          <w:szCs w:val="24"/>
        </w:rPr>
        <w:t xml:space="preserve"> që të zhvillojnë infrastrukturën e grumbullimit, trajtimit, rikuperimit dhe </w:t>
      </w:r>
      <w:r w:rsidR="002C3AE5">
        <w:rPr>
          <w:rFonts w:ascii="Times New Roman" w:hAnsi="Times New Roman" w:cs="Times New Roman"/>
          <w:sz w:val="24"/>
          <w:szCs w:val="24"/>
        </w:rPr>
        <w:t>asgj</w:t>
      </w:r>
      <w:r w:rsidR="002C3AE5" w:rsidRPr="00AE7EE2">
        <w:rPr>
          <w:rFonts w:ascii="Times New Roman" w:hAnsi="Times New Roman" w:cs="Times New Roman"/>
          <w:sz w:val="24"/>
          <w:szCs w:val="24"/>
        </w:rPr>
        <w:t>ë</w:t>
      </w:r>
      <w:r w:rsidR="002C3AE5">
        <w:rPr>
          <w:rFonts w:ascii="Times New Roman" w:hAnsi="Times New Roman" w:cs="Times New Roman"/>
          <w:sz w:val="24"/>
          <w:szCs w:val="24"/>
        </w:rPr>
        <w:t>simit</w:t>
      </w:r>
      <w:r w:rsidR="002C3AE5"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w:t>
      </w:r>
      <w:r w:rsidR="00332DDB">
        <w:rPr>
          <w:rFonts w:ascii="Times New Roman" w:hAnsi="Times New Roman" w:cs="Times New Roman"/>
          <w:sz w:val="24"/>
          <w:szCs w:val="24"/>
        </w:rPr>
        <w:t>mbetjeve bashkiake</w:t>
      </w:r>
      <w:r w:rsidRPr="00AE7EE2">
        <w:rPr>
          <w:rFonts w:ascii="Times New Roman" w:hAnsi="Times New Roman" w:cs="Times New Roman"/>
          <w:sz w:val="24"/>
          <w:szCs w:val="24"/>
        </w:rPr>
        <w:t xml:space="preserve">. Objektivi parësor i instrumenteve financiare do të jetë rritja e ripërdorimit, riciklimit dhe rikuperimit të </w:t>
      </w:r>
      <w:r w:rsidR="00332DDB">
        <w:rPr>
          <w:rFonts w:ascii="Times New Roman" w:hAnsi="Times New Roman" w:cs="Times New Roman"/>
          <w:sz w:val="24"/>
          <w:szCs w:val="24"/>
        </w:rPr>
        <w:t>mbetjeve bashkiake</w:t>
      </w:r>
      <w:r w:rsidRPr="00AE7EE2">
        <w:rPr>
          <w:rFonts w:ascii="Times New Roman" w:hAnsi="Times New Roman" w:cs="Times New Roman"/>
          <w:sz w:val="24"/>
          <w:szCs w:val="24"/>
        </w:rPr>
        <w:t>.</w:t>
      </w:r>
    </w:p>
    <w:p w14:paraId="75088BC2" w14:textId="17170F81"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lastRenderedPageBreak/>
        <w:t xml:space="preserve">Prodhuesit dhe importuesit e mallrave të </w:t>
      </w:r>
      <w:r w:rsidR="00011C38" w:rsidRPr="00AE7EE2">
        <w:rPr>
          <w:rFonts w:ascii="Times New Roman" w:hAnsi="Times New Roman" w:cs="Times New Roman"/>
          <w:sz w:val="24"/>
          <w:szCs w:val="24"/>
          <w:u w:val="single"/>
        </w:rPr>
        <w:t xml:space="preserve">ambalazhuar </w:t>
      </w:r>
      <w:r w:rsidRPr="00AE7EE2">
        <w:rPr>
          <w:rFonts w:ascii="Times New Roman" w:hAnsi="Times New Roman" w:cs="Times New Roman"/>
          <w:sz w:val="24"/>
          <w:szCs w:val="24"/>
          <w:u w:val="single"/>
        </w:rPr>
        <w:t xml:space="preserve">(prodhuesit e ambalazheve): </w:t>
      </w:r>
      <w:r w:rsidR="004C4FF1" w:rsidRPr="00AE7EE2">
        <w:rPr>
          <w:rFonts w:ascii="Times New Roman" w:hAnsi="Times New Roman" w:cs="Times New Roman"/>
          <w:sz w:val="24"/>
          <w:szCs w:val="24"/>
          <w:u w:val="single"/>
        </w:rPr>
        <w:br/>
      </w:r>
      <w:r w:rsidRPr="00AE7EE2">
        <w:rPr>
          <w:rFonts w:ascii="Times New Roman" w:hAnsi="Times New Roman" w:cs="Times New Roman"/>
          <w:sz w:val="24"/>
          <w:szCs w:val="24"/>
        </w:rPr>
        <w:t xml:space="preserve">Kompanitë që vendosin mallra të </w:t>
      </w:r>
      <w:r w:rsidR="00011C38" w:rsidRPr="00AE7EE2">
        <w:rPr>
          <w:rFonts w:ascii="Times New Roman" w:hAnsi="Times New Roman" w:cs="Times New Roman"/>
          <w:sz w:val="24"/>
          <w:szCs w:val="24"/>
        </w:rPr>
        <w:t xml:space="preserve">ambalazhuar </w:t>
      </w:r>
      <w:r w:rsidRPr="00AE7EE2">
        <w:rPr>
          <w:rFonts w:ascii="Times New Roman" w:hAnsi="Times New Roman" w:cs="Times New Roman"/>
          <w:sz w:val="24"/>
          <w:szCs w:val="24"/>
        </w:rPr>
        <w:t xml:space="preserve">në tregun shqiptar do të duhet të mbulojnë kostot e zbatimit për ngritjen e sistemeve të kthimit ose grumbullimit të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për mbetjet </w:t>
      </w:r>
      <w:r w:rsidR="00356B2B" w:rsidRPr="00AE7EE2">
        <w:rPr>
          <w:rFonts w:ascii="Times New Roman" w:hAnsi="Times New Roman" w:cs="Times New Roman"/>
          <w:sz w:val="24"/>
          <w:szCs w:val="24"/>
        </w:rPr>
        <w:t>nga ambalazhet</w:t>
      </w:r>
      <w:r w:rsidRPr="00AE7EE2">
        <w:rPr>
          <w:rFonts w:ascii="Times New Roman" w:hAnsi="Times New Roman" w:cs="Times New Roman"/>
          <w:sz w:val="24"/>
          <w:szCs w:val="24"/>
        </w:rPr>
        <w:t xml:space="preserve">, për arritjen e objektivave të riciklimit dhe rikuperimit dhe </w:t>
      </w:r>
      <w:r w:rsidR="005901AE" w:rsidRPr="00AE7EE2">
        <w:rPr>
          <w:rFonts w:ascii="Times New Roman" w:hAnsi="Times New Roman" w:cs="Times New Roman"/>
          <w:sz w:val="24"/>
          <w:szCs w:val="24"/>
        </w:rPr>
        <w:t xml:space="preserve">për </w:t>
      </w:r>
      <w:r w:rsidRPr="00AE7EE2">
        <w:rPr>
          <w:rFonts w:ascii="Times New Roman" w:hAnsi="Times New Roman" w:cs="Times New Roman"/>
          <w:sz w:val="24"/>
          <w:szCs w:val="24"/>
        </w:rPr>
        <w:t>shpërndarjen e informacion</w:t>
      </w:r>
      <w:r w:rsidR="00E20317" w:rsidRPr="00AE7EE2">
        <w:rPr>
          <w:rFonts w:ascii="Times New Roman" w:hAnsi="Times New Roman" w:cs="Times New Roman"/>
          <w:sz w:val="24"/>
          <w:szCs w:val="24"/>
        </w:rPr>
        <w:t>it</w:t>
      </w:r>
      <w:r w:rsidRPr="00AE7EE2">
        <w:rPr>
          <w:rFonts w:ascii="Times New Roman" w:hAnsi="Times New Roman" w:cs="Times New Roman"/>
          <w:sz w:val="24"/>
          <w:szCs w:val="24"/>
        </w:rPr>
        <w:t xml:space="preserve"> </w:t>
      </w:r>
      <w:r w:rsidR="00E20317" w:rsidRPr="00AE7EE2">
        <w:rPr>
          <w:rFonts w:ascii="Times New Roman" w:hAnsi="Times New Roman" w:cs="Times New Roman"/>
          <w:sz w:val="24"/>
          <w:szCs w:val="24"/>
        </w:rPr>
        <w:t>te</w:t>
      </w:r>
      <w:r w:rsidRPr="00AE7EE2">
        <w:rPr>
          <w:rFonts w:ascii="Times New Roman" w:hAnsi="Times New Roman" w:cs="Times New Roman"/>
          <w:sz w:val="24"/>
          <w:szCs w:val="24"/>
        </w:rPr>
        <w:t xml:space="preserve"> konsumatorët. Kompanitë e detyruara do të duhet gjithashtu të mbulojnë kostot administrative për regjistrimin dhe raportimin tek autoritetet kompetente. Ndikimi i vlerësuar tek prodhuesit e ambalazheve është dhënë në </w:t>
      </w:r>
      <w:r w:rsidR="005901AE" w:rsidRPr="00AE7EE2">
        <w:rPr>
          <w:rFonts w:ascii="Times New Roman" w:hAnsi="Times New Roman" w:cs="Times New Roman"/>
          <w:sz w:val="24"/>
          <w:szCs w:val="24"/>
        </w:rPr>
        <w:t>RIA</w:t>
      </w:r>
      <w:r w:rsidRPr="00AE7EE2">
        <w:rPr>
          <w:rFonts w:ascii="Times New Roman" w:hAnsi="Times New Roman" w:cs="Times New Roman"/>
          <w:sz w:val="24"/>
          <w:szCs w:val="24"/>
        </w:rPr>
        <w:t xml:space="preserve"> në projektligjin për përgjegjësinë e zgjeruar të prodhuesit.</w:t>
      </w:r>
      <w:r w:rsidR="005F61C3" w:rsidRPr="00AE7EE2">
        <w:rPr>
          <w:rFonts w:ascii="Times New Roman" w:hAnsi="Times New Roman" w:cs="Times New Roman"/>
          <w:sz w:val="24"/>
          <w:szCs w:val="24"/>
        </w:rPr>
        <w:t xml:space="preserve"> Dispozitat specifike do të futen me aktet nënligjore.</w:t>
      </w:r>
    </w:p>
    <w:p w14:paraId="19168703" w14:textId="6ABA74F8" w:rsidR="00470D56"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 xml:space="preserve">Prodhuesit dhe importuesit e baterive, pajisjeve elektrike dhe elektronike, gomave të </w:t>
      </w:r>
      <w:r w:rsidR="005901AE" w:rsidRPr="00AE7EE2">
        <w:rPr>
          <w:rFonts w:ascii="Times New Roman" w:hAnsi="Times New Roman" w:cs="Times New Roman"/>
          <w:sz w:val="24"/>
          <w:szCs w:val="24"/>
          <w:u w:val="single"/>
        </w:rPr>
        <w:t>automjeteve</w:t>
      </w:r>
      <w:r w:rsidRPr="00AE7EE2">
        <w:rPr>
          <w:rFonts w:ascii="Times New Roman" w:hAnsi="Times New Roman" w:cs="Times New Roman"/>
          <w:sz w:val="24"/>
          <w:szCs w:val="24"/>
          <w:u w:val="single"/>
        </w:rPr>
        <w:t xml:space="preserve"> dhe kategorive të tjera të produkteve </w:t>
      </w:r>
      <w:r w:rsidR="003324C5" w:rsidRPr="00AE7EE2">
        <w:rPr>
          <w:rFonts w:ascii="Times New Roman" w:hAnsi="Times New Roman" w:cs="Times New Roman"/>
          <w:sz w:val="24"/>
          <w:szCs w:val="24"/>
          <w:u w:val="single"/>
        </w:rPr>
        <w:t>t</w:t>
      </w:r>
      <w:r w:rsidR="00205F86" w:rsidRPr="00AE7EE2">
        <w:rPr>
          <w:rFonts w:ascii="Times New Roman" w:hAnsi="Times New Roman" w:cs="Times New Roman"/>
          <w:sz w:val="24"/>
          <w:szCs w:val="24"/>
          <w:u w:val="single"/>
        </w:rPr>
        <w:t>ë</w:t>
      </w:r>
      <w:r w:rsidR="003324C5" w:rsidRPr="00AE7EE2">
        <w:rPr>
          <w:rFonts w:ascii="Times New Roman" w:hAnsi="Times New Roman" w:cs="Times New Roman"/>
          <w:sz w:val="24"/>
          <w:szCs w:val="24"/>
          <w:u w:val="single"/>
        </w:rPr>
        <w:t xml:space="preserve"> PZP</w:t>
      </w:r>
      <w:r w:rsidRPr="00AE7EE2">
        <w:rPr>
          <w:rFonts w:ascii="Times New Roman" w:hAnsi="Times New Roman" w:cs="Times New Roman"/>
          <w:sz w:val="24"/>
          <w:szCs w:val="24"/>
        </w:rPr>
        <w:t>:</w:t>
      </w:r>
    </w:p>
    <w:p w14:paraId="63E691AD" w14:textId="0E263546" w:rsidR="00691A9F" w:rsidRPr="00AE7EE2" w:rsidRDefault="00691A9F" w:rsidP="00470D56">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Prodhuesit dhe importuesit e produkteve të caktuara që kanë përgjegjësi të zgjeruar të prodhuesit do të kenë përgjegjësi financiare dhe organizative për organizimin e </w:t>
      </w:r>
      <w:r w:rsidR="006F04C5" w:rsidRPr="00AE7EE2">
        <w:rPr>
          <w:rFonts w:ascii="Times New Roman" w:hAnsi="Times New Roman" w:cs="Times New Roman"/>
          <w:sz w:val="24"/>
          <w:szCs w:val="24"/>
        </w:rPr>
        <w:t>tërheqjes</w:t>
      </w:r>
      <w:r w:rsidRPr="00AE7EE2">
        <w:rPr>
          <w:rFonts w:ascii="Times New Roman" w:hAnsi="Times New Roman" w:cs="Times New Roman"/>
          <w:sz w:val="24"/>
          <w:szCs w:val="24"/>
        </w:rPr>
        <w:t xml:space="preserve"> dhe menaxhimit të mbetjeve që</w:t>
      </w:r>
      <w:r w:rsidR="005901AE" w:rsidRPr="00AE7EE2">
        <w:rPr>
          <w:rFonts w:ascii="Times New Roman" w:hAnsi="Times New Roman" w:cs="Times New Roman"/>
          <w:sz w:val="24"/>
          <w:szCs w:val="24"/>
        </w:rPr>
        <w:t xml:space="preserve"> do të</w:t>
      </w:r>
      <w:r w:rsidRPr="00AE7EE2">
        <w:rPr>
          <w:rFonts w:ascii="Times New Roman" w:hAnsi="Times New Roman" w:cs="Times New Roman"/>
          <w:sz w:val="24"/>
          <w:szCs w:val="24"/>
        </w:rPr>
        <w:t xml:space="preserve"> rezultojnë</w:t>
      </w:r>
      <w:r w:rsidR="00E20317" w:rsidRPr="00AE7EE2">
        <w:rPr>
          <w:rFonts w:ascii="Times New Roman" w:hAnsi="Times New Roman" w:cs="Times New Roman"/>
          <w:sz w:val="24"/>
          <w:szCs w:val="24"/>
        </w:rPr>
        <w:t xml:space="preserve"> se </w:t>
      </w:r>
      <w:r w:rsidR="00F16199">
        <w:rPr>
          <w:rFonts w:ascii="Times New Roman" w:hAnsi="Times New Roman" w:cs="Times New Roman"/>
          <w:sz w:val="24"/>
          <w:szCs w:val="24"/>
        </w:rPr>
        <w:t>krij</w:t>
      </w:r>
      <w:r w:rsidR="00E20317" w:rsidRPr="00AE7EE2">
        <w:rPr>
          <w:rFonts w:ascii="Times New Roman" w:hAnsi="Times New Roman" w:cs="Times New Roman"/>
          <w:sz w:val="24"/>
          <w:szCs w:val="24"/>
        </w:rPr>
        <w:t>ojn</w:t>
      </w:r>
      <w:r w:rsidR="00BB4299" w:rsidRPr="00AE7EE2">
        <w:rPr>
          <w:rFonts w:ascii="Times New Roman" w:hAnsi="Times New Roman" w:cs="Times New Roman"/>
          <w:sz w:val="24"/>
          <w:szCs w:val="24"/>
        </w:rPr>
        <w:t>ë</w:t>
      </w:r>
      <w:r w:rsidRPr="00AE7EE2">
        <w:rPr>
          <w:rFonts w:ascii="Times New Roman" w:hAnsi="Times New Roman" w:cs="Times New Roman"/>
          <w:sz w:val="24"/>
          <w:szCs w:val="24"/>
        </w:rPr>
        <w:t>.</w:t>
      </w:r>
      <w:r w:rsidR="005F61C3" w:rsidRPr="00AE7EE2">
        <w:rPr>
          <w:rFonts w:ascii="Times New Roman" w:hAnsi="Times New Roman" w:cs="Times New Roman"/>
          <w:sz w:val="24"/>
          <w:szCs w:val="24"/>
        </w:rPr>
        <w:t xml:space="preserve"> Dispozitat specifike do të futen me aktet nënligjore.</w:t>
      </w:r>
    </w:p>
    <w:p w14:paraId="163F445D" w14:textId="0E8102EC"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Prodhuesit/importuesit e qeseve plastike</w:t>
      </w:r>
      <w:r w:rsidRPr="00AE7EE2">
        <w:rPr>
          <w:rFonts w:ascii="Times New Roman" w:hAnsi="Times New Roman" w:cs="Times New Roman"/>
          <w:sz w:val="24"/>
          <w:szCs w:val="24"/>
        </w:rPr>
        <w:t>:</w:t>
      </w:r>
    </w:p>
    <w:p w14:paraId="142E6DE4" w14:textId="6AD67679"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Nuk parashikohen ndryshime dhe ndalimi ekzistues për </w:t>
      </w:r>
      <w:r w:rsidR="00A07F78" w:rsidRPr="00AE7EE2">
        <w:rPr>
          <w:rFonts w:ascii="Times New Roman" w:hAnsi="Times New Roman" w:cs="Times New Roman"/>
          <w:sz w:val="24"/>
          <w:szCs w:val="24"/>
        </w:rPr>
        <w:t>hedhjen</w:t>
      </w:r>
      <w:r w:rsidRPr="00AE7EE2">
        <w:rPr>
          <w:rFonts w:ascii="Times New Roman" w:hAnsi="Times New Roman" w:cs="Times New Roman"/>
          <w:sz w:val="24"/>
          <w:szCs w:val="24"/>
        </w:rPr>
        <w:t xml:space="preserve"> e qeseve plastike në treg në Shqipëri do të vazhdojë të zbatohet.</w:t>
      </w:r>
      <w:r w:rsidR="003348CE" w:rsidRPr="00AE7EE2">
        <w:rPr>
          <w:rFonts w:ascii="Times New Roman" w:hAnsi="Times New Roman" w:cs="Times New Roman"/>
          <w:sz w:val="24"/>
          <w:szCs w:val="24"/>
        </w:rPr>
        <w:t xml:space="preserve"> Përkufizimi i “qeseve plastike mbajtëse të lehta” është harmonizuar me </w:t>
      </w:r>
      <w:r w:rsidR="001D5AE6">
        <w:rPr>
          <w:rFonts w:ascii="Times New Roman" w:hAnsi="Times New Roman" w:cs="Times New Roman"/>
          <w:sz w:val="24"/>
          <w:szCs w:val="24"/>
        </w:rPr>
        <w:t>Rregulloren</w:t>
      </w:r>
      <w:r w:rsidR="001D5AE6" w:rsidRPr="00AE7EE2">
        <w:rPr>
          <w:rFonts w:ascii="Times New Roman" w:hAnsi="Times New Roman" w:cs="Times New Roman"/>
          <w:sz w:val="24"/>
          <w:szCs w:val="24"/>
        </w:rPr>
        <w:t xml:space="preserve"> </w:t>
      </w:r>
      <w:r w:rsidR="003348CE" w:rsidRPr="00AE7EE2">
        <w:rPr>
          <w:rFonts w:ascii="Times New Roman" w:hAnsi="Times New Roman" w:cs="Times New Roman"/>
          <w:sz w:val="24"/>
          <w:szCs w:val="24"/>
        </w:rPr>
        <w:t>e BE-së për ambalazhet dhe mbetjet e ambalazheve.</w:t>
      </w:r>
    </w:p>
    <w:p w14:paraId="543A8FF4" w14:textId="18EC1B5C" w:rsidR="00691A9F" w:rsidRPr="00AE7EE2" w:rsidRDefault="00691A9F" w:rsidP="00F70362">
      <w:pPr>
        <w:pStyle w:val="ListParagraph"/>
        <w:numPr>
          <w:ilvl w:val="0"/>
          <w:numId w:val="7"/>
        </w:numPr>
        <w:spacing w:after="0"/>
        <w:jc w:val="both"/>
        <w:rPr>
          <w:rFonts w:ascii="Times New Roman" w:hAnsi="Times New Roman" w:cs="Times New Roman"/>
          <w:sz w:val="24"/>
          <w:szCs w:val="24"/>
        </w:rPr>
      </w:pPr>
      <w:r w:rsidRPr="00AE7EE2">
        <w:rPr>
          <w:rFonts w:ascii="Times New Roman" w:hAnsi="Times New Roman" w:cs="Times New Roman"/>
          <w:sz w:val="24"/>
          <w:szCs w:val="24"/>
          <w:u w:val="single"/>
        </w:rPr>
        <w:t xml:space="preserve">Prodhuesit/importuesit e </w:t>
      </w:r>
      <w:r w:rsidR="00FA1E36" w:rsidRPr="00AE7EE2">
        <w:rPr>
          <w:rFonts w:ascii="Times New Roman" w:hAnsi="Times New Roman" w:cs="Times New Roman"/>
          <w:sz w:val="24"/>
          <w:szCs w:val="24"/>
          <w:u w:val="single"/>
        </w:rPr>
        <w:t xml:space="preserve">produkteve plastike </w:t>
      </w:r>
      <w:r w:rsidR="006F04C5" w:rsidRPr="00AE7EE2">
        <w:rPr>
          <w:rFonts w:ascii="Times New Roman" w:hAnsi="Times New Roman" w:cs="Times New Roman"/>
          <w:sz w:val="24"/>
          <w:szCs w:val="24"/>
          <w:u w:val="single"/>
        </w:rPr>
        <w:t>njëpërdorimshme</w:t>
      </w:r>
      <w:r w:rsidRPr="00AE7EE2">
        <w:rPr>
          <w:rFonts w:ascii="Times New Roman" w:hAnsi="Times New Roman" w:cs="Times New Roman"/>
          <w:sz w:val="24"/>
          <w:szCs w:val="24"/>
        </w:rPr>
        <w:t>:</w:t>
      </w:r>
    </w:p>
    <w:p w14:paraId="65B17275" w14:textId="754A25A5" w:rsidR="00691A9F" w:rsidRPr="00AE7EE2" w:rsidRDefault="00A07F78" w:rsidP="00F70362">
      <w:pPr>
        <w:tabs>
          <w:tab w:val="left" w:pos="3420"/>
        </w:tabs>
        <w:spacing w:after="0" w:line="240" w:lineRule="auto"/>
        <w:ind w:left="720"/>
        <w:jc w:val="both"/>
        <w:rPr>
          <w:rFonts w:ascii="Times New Roman" w:hAnsi="Times New Roman" w:cs="Times New Roman"/>
          <w:sz w:val="24"/>
          <w:szCs w:val="24"/>
        </w:rPr>
      </w:pPr>
      <w:r w:rsidRPr="00AE7EE2">
        <w:rPr>
          <w:rFonts w:ascii="Times New Roman" w:hAnsi="Times New Roman" w:cs="Times New Roman"/>
          <w:sz w:val="24"/>
          <w:szCs w:val="24"/>
        </w:rPr>
        <w:t>Do t</w:t>
      </w:r>
      <w:r w:rsidR="00F656FA" w:rsidRPr="00F06FBA">
        <w:rPr>
          <w:rFonts w:ascii="Times New Roman" w:hAnsi="Times New Roman" w:cs="Times New Roman"/>
          <w:sz w:val="24"/>
          <w:szCs w:val="24"/>
        </w:rPr>
        <w:t>ë</w:t>
      </w:r>
      <w:r w:rsidRPr="00AE7EE2">
        <w:rPr>
          <w:rFonts w:ascii="Times New Roman" w:hAnsi="Times New Roman" w:cs="Times New Roman"/>
          <w:sz w:val="24"/>
          <w:szCs w:val="24"/>
        </w:rPr>
        <w:t xml:space="preserve"> n</w:t>
      </w:r>
      <w:r w:rsidR="00691A9F" w:rsidRPr="00AE7EE2">
        <w:rPr>
          <w:rFonts w:ascii="Times New Roman" w:hAnsi="Times New Roman" w:cs="Times New Roman"/>
          <w:sz w:val="24"/>
          <w:szCs w:val="24"/>
        </w:rPr>
        <w:t xml:space="preserve">dalohet </w:t>
      </w:r>
      <w:r w:rsidRPr="00AE7EE2">
        <w:rPr>
          <w:rFonts w:ascii="Times New Roman" w:hAnsi="Times New Roman" w:cs="Times New Roman"/>
          <w:sz w:val="24"/>
          <w:szCs w:val="24"/>
        </w:rPr>
        <w:t>hedhja</w:t>
      </w:r>
      <w:r w:rsidR="00691A9F" w:rsidRPr="00AE7EE2">
        <w:rPr>
          <w:rFonts w:ascii="Times New Roman" w:hAnsi="Times New Roman" w:cs="Times New Roman"/>
          <w:sz w:val="24"/>
          <w:szCs w:val="24"/>
        </w:rPr>
        <w:t xml:space="preserve"> në treg e kategorive të caktuara të </w:t>
      </w:r>
      <w:r w:rsidR="00FA1E36" w:rsidRPr="00AE7EE2">
        <w:rPr>
          <w:rFonts w:ascii="Times New Roman" w:hAnsi="Times New Roman" w:cs="Times New Roman"/>
          <w:sz w:val="24"/>
          <w:szCs w:val="24"/>
        </w:rPr>
        <w:t xml:space="preserve">produkteve plastike </w:t>
      </w:r>
      <w:r w:rsidR="006F04C5" w:rsidRPr="00AE7EE2">
        <w:rPr>
          <w:rFonts w:ascii="Times New Roman" w:hAnsi="Times New Roman" w:cs="Times New Roman"/>
          <w:sz w:val="24"/>
          <w:szCs w:val="24"/>
        </w:rPr>
        <w:t>njëpërdorimshme</w:t>
      </w:r>
      <w:r w:rsidR="006007C5">
        <w:rPr>
          <w:rFonts w:ascii="Times New Roman" w:hAnsi="Times New Roman" w:cs="Times New Roman"/>
          <w:sz w:val="24"/>
          <w:szCs w:val="24"/>
        </w:rPr>
        <w:t xml:space="preserve">. </w:t>
      </w:r>
      <w:r w:rsidR="003348CE" w:rsidRPr="00AE7EE2">
        <w:rPr>
          <w:rFonts w:ascii="Times New Roman" w:hAnsi="Times New Roman" w:cs="Times New Roman"/>
          <w:sz w:val="24"/>
          <w:szCs w:val="24"/>
        </w:rPr>
        <w:t xml:space="preserve">Ndalimi i hedhjes në treg dhe kërkesat e tjera në lidhje me plastikën </w:t>
      </w:r>
      <w:r w:rsidR="006F04C5" w:rsidRPr="00AE7EE2">
        <w:rPr>
          <w:rFonts w:ascii="Times New Roman" w:hAnsi="Times New Roman" w:cs="Times New Roman"/>
          <w:sz w:val="24"/>
          <w:szCs w:val="24"/>
        </w:rPr>
        <w:t>njëpërdorimshme</w:t>
      </w:r>
      <w:r w:rsidR="003348CE" w:rsidRPr="00AE7EE2">
        <w:rPr>
          <w:rFonts w:ascii="Times New Roman" w:hAnsi="Times New Roman" w:cs="Times New Roman"/>
          <w:sz w:val="24"/>
          <w:szCs w:val="24"/>
        </w:rPr>
        <w:t xml:space="preserve"> do të përcaktohen në aktin nënligjor përkatës.</w:t>
      </w:r>
    </w:p>
    <w:p w14:paraId="7F6B1E33" w14:textId="00C4B160" w:rsidR="00205F86" w:rsidRPr="00AE7EE2" w:rsidRDefault="00691A9F" w:rsidP="00F70362">
      <w:pPr>
        <w:tabs>
          <w:tab w:val="left" w:pos="3420"/>
        </w:tabs>
        <w:spacing w:after="0" w:line="240" w:lineRule="auto"/>
        <w:ind w:left="720"/>
        <w:jc w:val="both"/>
        <w:rPr>
          <w:rFonts w:ascii="Times New Roman" w:hAnsi="Times New Roman" w:cs="Times New Roman"/>
          <w:sz w:val="24"/>
          <w:szCs w:val="24"/>
        </w:rPr>
      </w:pPr>
      <w:r w:rsidRPr="00AE7EE2">
        <w:rPr>
          <w:rFonts w:ascii="Times New Roman" w:hAnsi="Times New Roman" w:cs="Times New Roman"/>
          <w:sz w:val="24"/>
          <w:szCs w:val="24"/>
        </w:rPr>
        <w:t xml:space="preserve">Prodhimi dhe </w:t>
      </w:r>
      <w:r w:rsidR="008A4F05" w:rsidRPr="00AE7EE2">
        <w:rPr>
          <w:rFonts w:ascii="Times New Roman" w:hAnsi="Times New Roman" w:cs="Times New Roman"/>
          <w:sz w:val="24"/>
          <w:szCs w:val="24"/>
        </w:rPr>
        <w:t>hedhja</w:t>
      </w:r>
      <w:r w:rsidRPr="00AE7EE2">
        <w:rPr>
          <w:rFonts w:ascii="Times New Roman" w:hAnsi="Times New Roman" w:cs="Times New Roman"/>
          <w:sz w:val="24"/>
          <w:szCs w:val="24"/>
        </w:rPr>
        <w:t xml:space="preserve"> në treg e disa gotave plastike për pije dhe enë ushqimore do të reduktohet për shkak të masave për reduktimin e konsumit që do të përcaktohen më tej në aktet nënligjore.</w:t>
      </w:r>
    </w:p>
    <w:p w14:paraId="54741B0B" w14:textId="3E8AF58B" w:rsidR="00205F86" w:rsidRPr="00AE7EE2" w:rsidRDefault="0021407D" w:rsidP="00F70362">
      <w:pPr>
        <w:tabs>
          <w:tab w:val="left" w:pos="3420"/>
        </w:tabs>
        <w:spacing w:after="0" w:line="240" w:lineRule="auto"/>
        <w:ind w:left="720"/>
        <w:jc w:val="both"/>
        <w:rPr>
          <w:rFonts w:ascii="Times New Roman" w:hAnsi="Times New Roman" w:cs="Times New Roman"/>
          <w:sz w:val="24"/>
          <w:szCs w:val="24"/>
        </w:rPr>
      </w:pPr>
      <w:r w:rsidRPr="00AE7EE2">
        <w:rPr>
          <w:rFonts w:ascii="Times New Roman" w:hAnsi="Times New Roman" w:cs="Times New Roman"/>
          <w:sz w:val="24"/>
          <w:szCs w:val="24"/>
        </w:rPr>
        <w:t xml:space="preserve">Në të ardhmen, mund të konsiderohen masa shtesë për kontejnerët e pijeve të bëra nga plastika, si përmbajtja minimale e ricikluar dhe skemat e rimbursimit </w:t>
      </w:r>
      <w:r w:rsidR="005D1147">
        <w:rPr>
          <w:rFonts w:ascii="Times New Roman" w:hAnsi="Times New Roman" w:cs="Times New Roman"/>
          <w:sz w:val="24"/>
          <w:szCs w:val="24"/>
        </w:rPr>
        <w:t>t</w:t>
      </w:r>
      <w:r w:rsidR="008A2C59" w:rsidRPr="00F06FBA">
        <w:rPr>
          <w:rFonts w:ascii="Times New Roman" w:hAnsi="Times New Roman" w:cs="Times New Roman"/>
          <w:sz w:val="24"/>
          <w:szCs w:val="24"/>
        </w:rPr>
        <w:t>ë</w:t>
      </w:r>
      <w:r w:rsidRPr="00AE7EE2">
        <w:rPr>
          <w:rFonts w:ascii="Times New Roman" w:hAnsi="Times New Roman" w:cs="Times New Roman"/>
          <w:sz w:val="24"/>
          <w:szCs w:val="24"/>
        </w:rPr>
        <w:t xml:space="preserve"> depozit</w:t>
      </w:r>
      <w:r w:rsidR="00AC3A88" w:rsidRPr="00AE7EE2">
        <w:rPr>
          <w:rFonts w:ascii="Times New Roman" w:hAnsi="Times New Roman" w:cs="Times New Roman"/>
          <w:sz w:val="24"/>
          <w:szCs w:val="24"/>
        </w:rPr>
        <w:t>ës (</w:t>
      </w:r>
      <w:r w:rsidR="008A2C59">
        <w:rPr>
          <w:rFonts w:ascii="Times New Roman" w:hAnsi="Times New Roman" w:cs="Times New Roman"/>
          <w:sz w:val="24"/>
          <w:szCs w:val="24"/>
        </w:rPr>
        <w:t>SRD</w:t>
      </w:r>
      <w:r w:rsidR="00AC3A88" w:rsidRPr="00AE7EE2">
        <w:rPr>
          <w:rFonts w:ascii="Times New Roman" w:hAnsi="Times New Roman" w:cs="Times New Roman"/>
          <w:sz w:val="24"/>
          <w:szCs w:val="24"/>
        </w:rPr>
        <w:t>)</w:t>
      </w:r>
      <w:r w:rsidRPr="00AE7EE2">
        <w:rPr>
          <w:rFonts w:ascii="Times New Roman" w:hAnsi="Times New Roman" w:cs="Times New Roman"/>
          <w:sz w:val="24"/>
          <w:szCs w:val="24"/>
        </w:rPr>
        <w:t>.</w:t>
      </w:r>
    </w:p>
    <w:p w14:paraId="4F84DFC7" w14:textId="24A68F14"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 xml:space="preserve">Prodhuesit/importuesit e produkteve alternative ndaj </w:t>
      </w:r>
      <w:r w:rsidR="00FA1E36" w:rsidRPr="00AE7EE2">
        <w:rPr>
          <w:rFonts w:ascii="Times New Roman" w:hAnsi="Times New Roman" w:cs="Times New Roman"/>
          <w:sz w:val="24"/>
          <w:szCs w:val="24"/>
          <w:u w:val="single"/>
        </w:rPr>
        <w:t>produkteve plastike njëpërdorimshe</w:t>
      </w:r>
      <w:r w:rsidRPr="00AE7EE2">
        <w:rPr>
          <w:rFonts w:ascii="Times New Roman" w:hAnsi="Times New Roman" w:cs="Times New Roman"/>
          <w:sz w:val="24"/>
          <w:szCs w:val="24"/>
        </w:rPr>
        <w:t xml:space="preserve">: Kufizimet për </w:t>
      </w:r>
      <w:r w:rsidR="008A4F05" w:rsidRPr="00AE7EE2">
        <w:rPr>
          <w:rFonts w:ascii="Times New Roman" w:hAnsi="Times New Roman" w:cs="Times New Roman"/>
          <w:sz w:val="24"/>
          <w:szCs w:val="24"/>
        </w:rPr>
        <w:t>hedhjen</w:t>
      </w:r>
      <w:r w:rsidRPr="00AE7EE2">
        <w:rPr>
          <w:rFonts w:ascii="Times New Roman" w:hAnsi="Times New Roman" w:cs="Times New Roman"/>
          <w:sz w:val="24"/>
          <w:szCs w:val="24"/>
        </w:rPr>
        <w:t xml:space="preserve"> e </w:t>
      </w:r>
      <w:r w:rsidR="00FA1E36" w:rsidRPr="00AE7EE2">
        <w:rPr>
          <w:rFonts w:ascii="Times New Roman" w:hAnsi="Times New Roman" w:cs="Times New Roman"/>
          <w:sz w:val="24"/>
          <w:szCs w:val="24"/>
        </w:rPr>
        <w:t xml:space="preserve">produkteve plastike njëpërdorimshe </w:t>
      </w:r>
      <w:r w:rsidRPr="00AE7EE2">
        <w:rPr>
          <w:rFonts w:ascii="Times New Roman" w:hAnsi="Times New Roman" w:cs="Times New Roman"/>
          <w:sz w:val="24"/>
          <w:szCs w:val="24"/>
        </w:rPr>
        <w:t>në tregun shqiptar dhe objektivat e reduktimit të konsumit do të krijojnë kërkesë në treg dhe mundësi të reja biznesi për prodhuesit e produkteve alternative dhe do të mbështesin ripërdorimin</w:t>
      </w:r>
      <w:r w:rsidR="00A1118D" w:rsidRPr="00AE7EE2">
        <w:rPr>
          <w:rFonts w:ascii="Times New Roman" w:hAnsi="Times New Roman" w:cs="Times New Roman"/>
          <w:sz w:val="24"/>
          <w:szCs w:val="24"/>
        </w:rPr>
        <w:t>.</w:t>
      </w:r>
    </w:p>
    <w:p w14:paraId="6EE14EED" w14:textId="77777777" w:rsidR="00470D56" w:rsidRPr="00AE7EE2" w:rsidRDefault="00691A9F" w:rsidP="00470D56">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Shitësit me pakicë</w:t>
      </w:r>
      <w:r w:rsidRPr="00AE7EE2">
        <w:rPr>
          <w:rFonts w:ascii="Times New Roman" w:hAnsi="Times New Roman" w:cs="Times New Roman"/>
          <w:sz w:val="24"/>
          <w:szCs w:val="24"/>
        </w:rPr>
        <w:t xml:space="preserve">: </w:t>
      </w:r>
    </w:p>
    <w:p w14:paraId="3789AC6F" w14:textId="3F6B5432" w:rsidR="00691A9F" w:rsidRPr="00AE7EE2" w:rsidRDefault="00691A9F" w:rsidP="00470D56">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Pas miratimit të </w:t>
      </w:r>
      <w:r w:rsidR="006007C5">
        <w:rPr>
          <w:rFonts w:ascii="Times New Roman" w:hAnsi="Times New Roman" w:cs="Times New Roman"/>
          <w:sz w:val="24"/>
          <w:szCs w:val="24"/>
        </w:rPr>
        <w:t>akteve n</w:t>
      </w:r>
      <w:r w:rsidR="006007C5" w:rsidRPr="00F06FBA">
        <w:rPr>
          <w:rFonts w:ascii="Times New Roman" w:hAnsi="Times New Roman" w:cs="Times New Roman"/>
          <w:sz w:val="24"/>
          <w:szCs w:val="24"/>
        </w:rPr>
        <w:t>ë</w:t>
      </w:r>
      <w:r w:rsidR="006007C5">
        <w:rPr>
          <w:rFonts w:ascii="Times New Roman" w:hAnsi="Times New Roman" w:cs="Times New Roman"/>
          <w:sz w:val="24"/>
          <w:szCs w:val="24"/>
        </w:rPr>
        <w:t>nligjore</w:t>
      </w:r>
      <w:r w:rsidRPr="00AE7EE2">
        <w:rPr>
          <w:rFonts w:ascii="Times New Roman" w:hAnsi="Times New Roman" w:cs="Times New Roman"/>
          <w:sz w:val="24"/>
          <w:szCs w:val="24"/>
        </w:rPr>
        <w:t xml:space="preserve"> për menaxhimin e mbetjeve </w:t>
      </w:r>
      <w:r w:rsidR="00A1118D" w:rsidRPr="00AE7EE2">
        <w:rPr>
          <w:rFonts w:ascii="Times New Roman" w:hAnsi="Times New Roman" w:cs="Times New Roman"/>
          <w:sz w:val="24"/>
          <w:szCs w:val="24"/>
        </w:rPr>
        <w:t>nga ambalazhet</w:t>
      </w:r>
      <w:r w:rsidRPr="00AE7EE2">
        <w:rPr>
          <w:rFonts w:ascii="Times New Roman" w:hAnsi="Times New Roman" w:cs="Times New Roman"/>
          <w:sz w:val="24"/>
          <w:szCs w:val="24"/>
        </w:rPr>
        <w:t xml:space="preserve">, shitësit me pakicë do të detyrohen të zbatojnë ndarjen në burim dhe grumbullimin e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mbetjeve </w:t>
      </w:r>
      <w:r w:rsidR="00A1118D" w:rsidRPr="00AE7EE2">
        <w:rPr>
          <w:rFonts w:ascii="Times New Roman" w:hAnsi="Times New Roman" w:cs="Times New Roman"/>
          <w:sz w:val="24"/>
          <w:szCs w:val="24"/>
        </w:rPr>
        <w:t xml:space="preserve">nga ambalazhet </w:t>
      </w:r>
      <w:r w:rsidRPr="00AE7EE2">
        <w:rPr>
          <w:rFonts w:ascii="Times New Roman" w:hAnsi="Times New Roman" w:cs="Times New Roman"/>
          <w:sz w:val="24"/>
          <w:szCs w:val="24"/>
        </w:rPr>
        <w:t xml:space="preserve">në ambientet e tyre. </w:t>
      </w:r>
      <w:r w:rsidR="005F61C3" w:rsidRPr="00AE7EE2">
        <w:rPr>
          <w:rFonts w:ascii="Times New Roman" w:hAnsi="Times New Roman" w:cs="Times New Roman"/>
          <w:sz w:val="24"/>
          <w:szCs w:val="24"/>
        </w:rPr>
        <w:t xml:space="preserve">Kërkesa të ngjashme për ambalazhimin janë vendosur tashmë në bazë të </w:t>
      </w:r>
      <w:r w:rsidR="006007C5">
        <w:rPr>
          <w:rFonts w:ascii="Times New Roman" w:hAnsi="Times New Roman" w:cs="Times New Roman"/>
          <w:sz w:val="24"/>
          <w:szCs w:val="24"/>
        </w:rPr>
        <w:t>VKM</w:t>
      </w:r>
      <w:r w:rsidR="005F61C3" w:rsidRPr="00AE7EE2">
        <w:rPr>
          <w:rFonts w:ascii="Times New Roman" w:hAnsi="Times New Roman" w:cs="Times New Roman"/>
          <w:sz w:val="24"/>
          <w:szCs w:val="24"/>
        </w:rPr>
        <w:t xml:space="preserve"> nr. 177, datë 6.3.2012 “Për ambalazhet dhe mbetjet e tyre”, por i pazbatuar në mënyrë efektive. </w:t>
      </w:r>
      <w:r w:rsidRPr="00AE7EE2">
        <w:rPr>
          <w:rFonts w:ascii="Times New Roman" w:hAnsi="Times New Roman" w:cs="Times New Roman"/>
          <w:sz w:val="24"/>
          <w:szCs w:val="24"/>
        </w:rPr>
        <w:t>Ligji do të ofrojë bazën ligjore për vendosjen e kërkesave për kthim</w:t>
      </w:r>
      <w:r w:rsidR="008A4F05" w:rsidRPr="00AE7EE2">
        <w:rPr>
          <w:rFonts w:ascii="Times New Roman" w:hAnsi="Times New Roman" w:cs="Times New Roman"/>
          <w:sz w:val="24"/>
          <w:szCs w:val="24"/>
        </w:rPr>
        <w:t>in</w:t>
      </w:r>
      <w:r w:rsidRPr="00AE7EE2">
        <w:rPr>
          <w:rFonts w:ascii="Times New Roman" w:hAnsi="Times New Roman" w:cs="Times New Roman"/>
          <w:sz w:val="24"/>
          <w:szCs w:val="24"/>
        </w:rPr>
        <w:t xml:space="preserve"> mbrapsht për </w:t>
      </w:r>
      <w:r w:rsidR="00024044" w:rsidRPr="00AE7EE2">
        <w:rPr>
          <w:rFonts w:ascii="Times New Roman" w:hAnsi="Times New Roman" w:cs="Times New Roman"/>
          <w:sz w:val="24"/>
          <w:szCs w:val="24"/>
        </w:rPr>
        <w:t>mbetjet</w:t>
      </w:r>
      <w:r w:rsidR="00DE3C4B" w:rsidRPr="00AE7EE2">
        <w:rPr>
          <w:rFonts w:ascii="Times New Roman" w:hAnsi="Times New Roman" w:cs="Times New Roman"/>
          <w:sz w:val="24"/>
          <w:szCs w:val="24"/>
        </w:rPr>
        <w:t xml:space="preserve"> elektrike dhe elektronike </w:t>
      </w:r>
      <w:r w:rsidRPr="00AE7EE2">
        <w:rPr>
          <w:rFonts w:ascii="Times New Roman" w:hAnsi="Times New Roman" w:cs="Times New Roman"/>
          <w:sz w:val="24"/>
          <w:szCs w:val="24"/>
        </w:rPr>
        <w:t>dhe mbet</w:t>
      </w:r>
      <w:r w:rsidR="0021407D" w:rsidRPr="00AE7EE2">
        <w:rPr>
          <w:rFonts w:ascii="Times New Roman" w:hAnsi="Times New Roman" w:cs="Times New Roman"/>
          <w:sz w:val="24"/>
          <w:szCs w:val="24"/>
        </w:rPr>
        <w:t>je</w:t>
      </w:r>
      <w:r w:rsidR="00DE3C4B" w:rsidRPr="00AE7EE2">
        <w:rPr>
          <w:rFonts w:ascii="Times New Roman" w:hAnsi="Times New Roman" w:cs="Times New Roman"/>
          <w:sz w:val="24"/>
          <w:szCs w:val="24"/>
        </w:rPr>
        <w:t>t</w:t>
      </w:r>
      <w:r w:rsidRPr="00AE7EE2">
        <w:rPr>
          <w:rFonts w:ascii="Times New Roman" w:hAnsi="Times New Roman" w:cs="Times New Roman"/>
          <w:sz w:val="24"/>
          <w:szCs w:val="24"/>
        </w:rPr>
        <w:t xml:space="preserve"> </w:t>
      </w:r>
      <w:r w:rsidR="00DE3C4B" w:rsidRPr="00AE7EE2">
        <w:rPr>
          <w:rFonts w:ascii="Times New Roman" w:hAnsi="Times New Roman" w:cs="Times New Roman"/>
          <w:sz w:val="24"/>
          <w:szCs w:val="24"/>
        </w:rPr>
        <w:t>e</w:t>
      </w:r>
      <w:r w:rsidRPr="00AE7EE2">
        <w:rPr>
          <w:rFonts w:ascii="Times New Roman" w:hAnsi="Times New Roman" w:cs="Times New Roman"/>
          <w:sz w:val="24"/>
          <w:szCs w:val="24"/>
        </w:rPr>
        <w:t xml:space="preserve"> baterive. Duhet të theksohet gjithashtu se shitësit me pakicë mund të jenë prodhues ose importues të mallrave të </w:t>
      </w:r>
      <w:r w:rsidR="00604013" w:rsidRPr="00AE7EE2">
        <w:rPr>
          <w:rFonts w:ascii="Times New Roman" w:hAnsi="Times New Roman" w:cs="Times New Roman"/>
          <w:sz w:val="24"/>
          <w:szCs w:val="24"/>
        </w:rPr>
        <w:t>ambalazhuar</w:t>
      </w:r>
      <w:r w:rsidRPr="00AE7EE2">
        <w:rPr>
          <w:rFonts w:ascii="Times New Roman" w:hAnsi="Times New Roman" w:cs="Times New Roman"/>
          <w:sz w:val="24"/>
          <w:szCs w:val="24"/>
        </w:rPr>
        <w:t xml:space="preserve">, pajisjeve elektrike, baterive dhe kategorive të tjera të produkteve që i nënshtrohen kërkesave të </w:t>
      </w:r>
      <w:r w:rsidR="003324C5" w:rsidRPr="00AE7EE2">
        <w:rPr>
          <w:rFonts w:ascii="Times New Roman" w:hAnsi="Times New Roman" w:cs="Times New Roman"/>
          <w:sz w:val="24"/>
          <w:szCs w:val="24"/>
        </w:rPr>
        <w:t>PZP</w:t>
      </w:r>
      <w:r w:rsidRPr="00AE7EE2">
        <w:rPr>
          <w:rFonts w:ascii="Times New Roman" w:hAnsi="Times New Roman" w:cs="Times New Roman"/>
          <w:sz w:val="24"/>
          <w:szCs w:val="24"/>
        </w:rPr>
        <w:t>.</w:t>
      </w:r>
    </w:p>
    <w:p w14:paraId="37A901AE" w14:textId="53EDCCBF"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Ndalimi i qeseve plastike nuk pritet të ketë ndikim</w:t>
      </w:r>
      <w:r w:rsidR="0083050C" w:rsidRPr="00AE7EE2">
        <w:rPr>
          <w:rFonts w:ascii="Times New Roman" w:hAnsi="Times New Roman" w:cs="Times New Roman"/>
          <w:sz w:val="24"/>
          <w:szCs w:val="24"/>
        </w:rPr>
        <w:t>e</w:t>
      </w:r>
      <w:r w:rsidRPr="00AE7EE2">
        <w:rPr>
          <w:rFonts w:ascii="Times New Roman" w:hAnsi="Times New Roman" w:cs="Times New Roman"/>
          <w:sz w:val="24"/>
          <w:szCs w:val="24"/>
        </w:rPr>
        <w:t xml:space="preserve"> </w:t>
      </w:r>
      <w:r w:rsidR="0083050C" w:rsidRPr="00AE7EE2">
        <w:rPr>
          <w:rFonts w:ascii="Times New Roman" w:hAnsi="Times New Roman" w:cs="Times New Roman"/>
          <w:sz w:val="24"/>
          <w:szCs w:val="24"/>
        </w:rPr>
        <w:t xml:space="preserve">shtesë të rëndësishme </w:t>
      </w:r>
      <w:r w:rsidRPr="00AE7EE2">
        <w:rPr>
          <w:rFonts w:ascii="Times New Roman" w:hAnsi="Times New Roman" w:cs="Times New Roman"/>
          <w:sz w:val="24"/>
          <w:szCs w:val="24"/>
        </w:rPr>
        <w:t>tek shitësit me pakicë pasi kërkesa të tilla ligjore janë vendosur tashmë.</w:t>
      </w:r>
    </w:p>
    <w:p w14:paraId="69B24481" w14:textId="70058170"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lastRenderedPageBreak/>
        <w:t>Kostot shtesë për shitësit me pakicë (dhe përkatësisht për konsumatorët) mund të lindin nga kufizimet e tregut për kategori të caktuara</w:t>
      </w:r>
      <w:r w:rsidR="00FA1E36" w:rsidRPr="00AE7EE2">
        <w:rPr>
          <w:rFonts w:ascii="Times New Roman" w:hAnsi="Times New Roman" w:cs="Times New Roman"/>
          <w:sz w:val="24"/>
          <w:szCs w:val="24"/>
        </w:rPr>
        <w:t xml:space="preserve"> te</w:t>
      </w:r>
      <w:r w:rsidRPr="00AE7EE2">
        <w:rPr>
          <w:rFonts w:ascii="Times New Roman" w:hAnsi="Times New Roman" w:cs="Times New Roman"/>
          <w:sz w:val="24"/>
          <w:szCs w:val="24"/>
        </w:rPr>
        <w:t xml:space="preserve"> </w:t>
      </w:r>
      <w:r w:rsidR="00FA1E36" w:rsidRPr="00AE7EE2">
        <w:rPr>
          <w:rFonts w:ascii="Times New Roman" w:hAnsi="Times New Roman" w:cs="Times New Roman"/>
          <w:sz w:val="24"/>
          <w:szCs w:val="24"/>
        </w:rPr>
        <w:t xml:space="preserve">produkteve plastike </w:t>
      </w:r>
      <w:r w:rsidR="00024044" w:rsidRPr="00AE7EE2">
        <w:rPr>
          <w:rFonts w:ascii="Times New Roman" w:hAnsi="Times New Roman" w:cs="Times New Roman"/>
          <w:sz w:val="24"/>
          <w:szCs w:val="24"/>
        </w:rPr>
        <w:t>njëpërdorimshme</w:t>
      </w:r>
      <w:r w:rsidR="00FA1E36"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(p.sh. </w:t>
      </w:r>
      <w:r w:rsidR="00A1118D" w:rsidRPr="00AE7EE2">
        <w:rPr>
          <w:rFonts w:ascii="Times New Roman" w:hAnsi="Times New Roman" w:cs="Times New Roman"/>
          <w:sz w:val="24"/>
          <w:szCs w:val="24"/>
        </w:rPr>
        <w:t>ambalazhet</w:t>
      </w:r>
      <w:r w:rsidRPr="00AE7EE2">
        <w:rPr>
          <w:rFonts w:ascii="Times New Roman" w:hAnsi="Times New Roman" w:cs="Times New Roman"/>
          <w:sz w:val="24"/>
          <w:szCs w:val="24"/>
        </w:rPr>
        <w:t xml:space="preserve"> e caktuara të polistirenit të zgjeruar) dhe objektivat e reduktimit të konsumit. Këto kosto do të jenë për shkak të produkteve alternative dhe </w:t>
      </w:r>
      <w:r w:rsidR="00A1118D" w:rsidRPr="00AE7EE2">
        <w:rPr>
          <w:rFonts w:ascii="Times New Roman" w:hAnsi="Times New Roman" w:cs="Times New Roman"/>
          <w:sz w:val="24"/>
          <w:szCs w:val="24"/>
        </w:rPr>
        <w:t>ambalazheve</w:t>
      </w:r>
      <w:r w:rsidRPr="00AE7EE2">
        <w:rPr>
          <w:rFonts w:ascii="Times New Roman" w:hAnsi="Times New Roman" w:cs="Times New Roman"/>
          <w:sz w:val="24"/>
          <w:szCs w:val="24"/>
        </w:rPr>
        <w:t xml:space="preserve"> më të shtrenjta që do të përdoren.</w:t>
      </w:r>
    </w:p>
    <w:p w14:paraId="76FAEFF6" w14:textId="10EDBC2F"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Masat për parandalimin e mbetjeve ushqimore dhe kufizimet në asgjësimin e mallrave të pashitura do të kenë ndikim edhe në sektorin e shitjes me pakicë.</w:t>
      </w:r>
      <w:r w:rsidR="0004385C" w:rsidRPr="00AE7EE2">
        <w:rPr>
          <w:rFonts w:ascii="Times New Roman" w:hAnsi="Times New Roman" w:cs="Times New Roman"/>
          <w:sz w:val="24"/>
          <w:szCs w:val="24"/>
        </w:rPr>
        <w:t xml:space="preserve"> Masat specifike do të përcaktohen në aktet nënligjore dhe në Programin Kombëtar për Parandalimin e Mbetjeve të parashikuara në projektligj.</w:t>
      </w:r>
    </w:p>
    <w:p w14:paraId="13D4AE2D" w14:textId="1389D0D8" w:rsidR="00691A9F" w:rsidRPr="00AE7EE2" w:rsidRDefault="00691A9F" w:rsidP="00AE7EE2">
      <w:pPr>
        <w:pStyle w:val="ListParagraph"/>
        <w:numPr>
          <w:ilvl w:val="0"/>
          <w:numId w:val="45"/>
        </w:numPr>
        <w:ind w:left="720"/>
        <w:jc w:val="both"/>
        <w:rPr>
          <w:rFonts w:ascii="Times New Roman" w:hAnsi="Times New Roman" w:cs="Times New Roman"/>
          <w:sz w:val="24"/>
          <w:szCs w:val="24"/>
        </w:rPr>
      </w:pPr>
      <w:r w:rsidRPr="00AE7EE2">
        <w:rPr>
          <w:rFonts w:ascii="Times New Roman" w:hAnsi="Times New Roman" w:cs="Times New Roman"/>
          <w:sz w:val="24"/>
          <w:szCs w:val="24"/>
          <w:u w:val="single"/>
        </w:rPr>
        <w:t>Konsumatorët</w:t>
      </w:r>
      <w:r w:rsidRPr="00AE7EE2">
        <w:rPr>
          <w:rFonts w:ascii="Times New Roman" w:hAnsi="Times New Roman" w:cs="Times New Roman"/>
          <w:sz w:val="24"/>
          <w:szCs w:val="24"/>
        </w:rPr>
        <w:t xml:space="preserve">: </w:t>
      </w:r>
      <w:r w:rsidR="004C4FF1" w:rsidRPr="00AE7EE2">
        <w:rPr>
          <w:rFonts w:ascii="Times New Roman" w:hAnsi="Times New Roman" w:cs="Times New Roman"/>
          <w:sz w:val="24"/>
          <w:szCs w:val="24"/>
        </w:rPr>
        <w:br/>
      </w:r>
      <w:r w:rsidR="0004385C" w:rsidRPr="00AE7EE2">
        <w:rPr>
          <w:rFonts w:ascii="Times New Roman" w:hAnsi="Times New Roman" w:cs="Times New Roman"/>
          <w:sz w:val="24"/>
          <w:szCs w:val="24"/>
        </w:rPr>
        <w:t xml:space="preserve">Ndikimi tek konsumatorët lidhur me kërkesat </w:t>
      </w:r>
      <w:r w:rsidR="00CC1346" w:rsidRPr="00AE7EE2">
        <w:rPr>
          <w:rFonts w:ascii="Times New Roman" w:hAnsi="Times New Roman" w:cs="Times New Roman"/>
          <w:sz w:val="24"/>
          <w:szCs w:val="24"/>
        </w:rPr>
        <w:t xml:space="preserve">për përgjegjësisë </w:t>
      </w:r>
      <w:r w:rsidR="0004385C" w:rsidRPr="00AE7EE2">
        <w:rPr>
          <w:rFonts w:ascii="Times New Roman" w:hAnsi="Times New Roman" w:cs="Times New Roman"/>
          <w:sz w:val="24"/>
          <w:szCs w:val="24"/>
        </w:rPr>
        <w:t xml:space="preserve">e zgjeruara të prodhuesit për disa kategori produktesh si pajisjet elektrike dhe elektronike, bateritë dhe ambalazhet nuk vlerësohet në këtë ligj. Kërkesa të tilla do të futen me Ligjin e ri për përgjegjësinë e zgjeruar të prodhuesit dhe do të vlerësohen veçmas. </w:t>
      </w:r>
    </w:p>
    <w:p w14:paraId="612AA6EC" w14:textId="77777777"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Instrumentet ekonomike të zbatuara, kufizimet e tregut, objektivat për reduktimin e konsumit dhe masat e ndërgjegjësimit të publikut do të synojnë ndryshimin e zakoneve dhe mbështetjen e konsumit të përgjegjshëm.</w:t>
      </w:r>
    </w:p>
    <w:p w14:paraId="543777E7" w14:textId="77777777" w:rsidR="0083050C" w:rsidRPr="00AE7EE2" w:rsidRDefault="00691A9F" w:rsidP="00AE7EE2">
      <w:pPr>
        <w:pStyle w:val="ListParagraph"/>
        <w:numPr>
          <w:ilvl w:val="0"/>
          <w:numId w:val="45"/>
        </w:numPr>
        <w:tabs>
          <w:tab w:val="left" w:pos="720"/>
        </w:tabs>
        <w:ind w:hanging="1080"/>
        <w:jc w:val="both"/>
        <w:rPr>
          <w:rFonts w:ascii="Times New Roman" w:hAnsi="Times New Roman" w:cs="Times New Roman"/>
          <w:sz w:val="24"/>
          <w:szCs w:val="24"/>
        </w:rPr>
      </w:pPr>
      <w:r w:rsidRPr="00AE7EE2">
        <w:rPr>
          <w:rFonts w:ascii="Times New Roman" w:hAnsi="Times New Roman" w:cs="Times New Roman"/>
          <w:sz w:val="24"/>
          <w:szCs w:val="24"/>
          <w:u w:val="single"/>
        </w:rPr>
        <w:t>Operatorët e menaxhimit të mbetjeve</w:t>
      </w:r>
      <w:r w:rsidRPr="00AE7EE2">
        <w:rPr>
          <w:rFonts w:ascii="Times New Roman" w:hAnsi="Times New Roman" w:cs="Times New Roman"/>
          <w:sz w:val="24"/>
          <w:szCs w:val="24"/>
        </w:rPr>
        <w:t>:</w:t>
      </w:r>
    </w:p>
    <w:p w14:paraId="3C529CE0" w14:textId="39BD3A07"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 Zgjerimi i shërbimeve të grumbullimit të </w:t>
      </w:r>
      <w:r w:rsidR="00332DDB">
        <w:rPr>
          <w:rFonts w:ascii="Times New Roman" w:hAnsi="Times New Roman" w:cs="Times New Roman"/>
          <w:sz w:val="24"/>
          <w:szCs w:val="24"/>
        </w:rPr>
        <w:t>mbetjeve bashkiake</w:t>
      </w:r>
      <w:r w:rsidRPr="00AE7EE2">
        <w:rPr>
          <w:rFonts w:ascii="Times New Roman" w:hAnsi="Times New Roman" w:cs="Times New Roman"/>
          <w:sz w:val="24"/>
          <w:szCs w:val="24"/>
        </w:rPr>
        <w:t xml:space="preserve">, kërkesat e reja për grumbullimin e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w:t>
      </w:r>
      <w:r w:rsidR="00114F5F" w:rsidRPr="00AE7EE2">
        <w:rPr>
          <w:rFonts w:ascii="Times New Roman" w:hAnsi="Times New Roman" w:cs="Times New Roman"/>
          <w:sz w:val="24"/>
          <w:szCs w:val="24"/>
        </w:rPr>
        <w:t>ngritjen</w:t>
      </w:r>
      <w:r w:rsidRPr="00AE7EE2">
        <w:rPr>
          <w:rFonts w:ascii="Times New Roman" w:hAnsi="Times New Roman" w:cs="Times New Roman"/>
          <w:sz w:val="24"/>
          <w:szCs w:val="24"/>
        </w:rPr>
        <w:t xml:space="preserve"> e infrastrukturave të reja të rikuperimit dhe </w:t>
      </w:r>
      <w:r w:rsidR="000018F6">
        <w:rPr>
          <w:rFonts w:ascii="Times New Roman" w:hAnsi="Times New Roman" w:cs="Times New Roman"/>
          <w:sz w:val="24"/>
          <w:szCs w:val="24"/>
        </w:rPr>
        <w:t>asgj</w:t>
      </w:r>
      <w:r w:rsidR="000018F6" w:rsidRPr="00616D74">
        <w:rPr>
          <w:rFonts w:ascii="Times New Roman" w:hAnsi="Times New Roman" w:cs="Times New Roman"/>
          <w:sz w:val="24"/>
          <w:szCs w:val="24"/>
        </w:rPr>
        <w:t>ë</w:t>
      </w:r>
      <w:r w:rsidR="000018F6">
        <w:rPr>
          <w:rFonts w:ascii="Times New Roman" w:hAnsi="Times New Roman" w:cs="Times New Roman"/>
          <w:sz w:val="24"/>
          <w:szCs w:val="24"/>
        </w:rPr>
        <w:t>simit</w:t>
      </w:r>
      <w:r w:rsidRPr="00AE7EE2">
        <w:rPr>
          <w:rFonts w:ascii="Times New Roman" w:hAnsi="Times New Roman" w:cs="Times New Roman"/>
          <w:sz w:val="24"/>
          <w:szCs w:val="24"/>
        </w:rPr>
        <w:t>, si impiantet e kompostimit, impiantet e tretjes anaero</w:t>
      </w:r>
      <w:r w:rsidR="007A3AAD">
        <w:rPr>
          <w:rFonts w:ascii="Times New Roman" w:hAnsi="Times New Roman" w:cs="Times New Roman"/>
          <w:sz w:val="24"/>
          <w:szCs w:val="24"/>
        </w:rPr>
        <w:t>b</w:t>
      </w:r>
      <w:r w:rsidR="00D60DA2" w:rsidRPr="00AE7EE2">
        <w:rPr>
          <w:rFonts w:ascii="Times New Roman" w:hAnsi="Times New Roman" w:cs="Times New Roman"/>
          <w:sz w:val="24"/>
          <w:szCs w:val="24"/>
        </w:rPr>
        <w:t>e</w:t>
      </w:r>
      <w:r w:rsidRPr="00AE7EE2">
        <w:rPr>
          <w:rFonts w:ascii="Times New Roman" w:hAnsi="Times New Roman" w:cs="Times New Roman"/>
          <w:sz w:val="24"/>
          <w:szCs w:val="24"/>
        </w:rPr>
        <w:t>, objektet e rikuperimit të materialeve, impiantet e trajtimit mekanik</w:t>
      </w:r>
      <w:r w:rsidR="003D34CA">
        <w:rPr>
          <w:rFonts w:ascii="Times New Roman" w:hAnsi="Times New Roman" w:cs="Times New Roman"/>
          <w:sz w:val="24"/>
          <w:szCs w:val="24"/>
        </w:rPr>
        <w:t>o-</w:t>
      </w:r>
      <w:r w:rsidR="003D34CA" w:rsidRPr="00AE7EE2">
        <w:rPr>
          <w:rFonts w:ascii="Times New Roman" w:hAnsi="Times New Roman" w:cs="Times New Roman"/>
          <w:sz w:val="24"/>
          <w:szCs w:val="24"/>
        </w:rPr>
        <w:t xml:space="preserve">biologjik </w:t>
      </w:r>
      <w:r w:rsidRPr="00AE7EE2">
        <w:rPr>
          <w:rFonts w:ascii="Times New Roman" w:hAnsi="Times New Roman" w:cs="Times New Roman"/>
          <w:sz w:val="24"/>
          <w:szCs w:val="24"/>
        </w:rPr>
        <w:t xml:space="preserve">dhe objektet e </w:t>
      </w:r>
      <w:r w:rsidR="00D60DA2" w:rsidRPr="00AE7EE2">
        <w:rPr>
          <w:rFonts w:ascii="Times New Roman" w:hAnsi="Times New Roman" w:cs="Times New Roman"/>
          <w:sz w:val="24"/>
          <w:szCs w:val="24"/>
        </w:rPr>
        <w:t>transformimit</w:t>
      </w:r>
      <w:r w:rsidRPr="00AE7EE2">
        <w:rPr>
          <w:rFonts w:ascii="Times New Roman" w:hAnsi="Times New Roman" w:cs="Times New Roman"/>
          <w:sz w:val="24"/>
          <w:szCs w:val="24"/>
        </w:rPr>
        <w:t xml:space="preserve"> të mbetjeve në energji</w:t>
      </w:r>
      <w:r w:rsidR="00D60DA2" w:rsidRPr="00AE7EE2">
        <w:rPr>
          <w:rFonts w:ascii="Times New Roman" w:hAnsi="Times New Roman" w:cs="Times New Roman"/>
          <w:sz w:val="24"/>
          <w:szCs w:val="24"/>
        </w:rPr>
        <w:t xml:space="preserve"> do të</w:t>
      </w:r>
      <w:r w:rsidRPr="00AE7EE2">
        <w:rPr>
          <w:rFonts w:ascii="Times New Roman" w:hAnsi="Times New Roman" w:cs="Times New Roman"/>
          <w:sz w:val="24"/>
          <w:szCs w:val="24"/>
        </w:rPr>
        <w:t xml:space="preserve"> </w:t>
      </w:r>
      <w:r w:rsidR="00D60DA2" w:rsidRPr="00AE7EE2">
        <w:rPr>
          <w:rFonts w:ascii="Times New Roman" w:hAnsi="Times New Roman" w:cs="Times New Roman"/>
          <w:sz w:val="24"/>
          <w:szCs w:val="24"/>
        </w:rPr>
        <w:t>sjellë një rritje</w:t>
      </w:r>
      <w:r w:rsidRPr="00AE7EE2">
        <w:rPr>
          <w:rFonts w:ascii="Times New Roman" w:hAnsi="Times New Roman" w:cs="Times New Roman"/>
          <w:sz w:val="24"/>
          <w:szCs w:val="24"/>
        </w:rPr>
        <w:t xml:space="preserve"> të ardhurave dhe mundësive të tregut në këtë sektor. Mundësi shtesë tregu do të </w:t>
      </w:r>
      <w:r w:rsidR="00D60DA2" w:rsidRPr="00AE7EE2">
        <w:rPr>
          <w:rFonts w:ascii="Times New Roman" w:hAnsi="Times New Roman" w:cs="Times New Roman"/>
          <w:sz w:val="24"/>
          <w:szCs w:val="24"/>
        </w:rPr>
        <w:t>krijohen</w:t>
      </w:r>
      <w:r w:rsidRPr="00AE7EE2">
        <w:rPr>
          <w:rFonts w:ascii="Times New Roman" w:hAnsi="Times New Roman" w:cs="Times New Roman"/>
          <w:sz w:val="24"/>
          <w:szCs w:val="24"/>
        </w:rPr>
        <w:t xml:space="preserve"> për kompanitë që ofrojnë grumbullimin, klasifikimin dhe trajtimin e mbetjeve të riciklueshme përmes skemave të reja </w:t>
      </w:r>
      <w:r w:rsidR="003324C5" w:rsidRPr="00AE7EE2">
        <w:rPr>
          <w:rFonts w:ascii="Times New Roman" w:hAnsi="Times New Roman" w:cs="Times New Roman"/>
          <w:sz w:val="24"/>
          <w:szCs w:val="24"/>
        </w:rPr>
        <w:t xml:space="preserve">te PZP </w:t>
      </w:r>
      <w:r w:rsidRPr="00AE7EE2">
        <w:rPr>
          <w:rFonts w:ascii="Times New Roman" w:hAnsi="Times New Roman" w:cs="Times New Roman"/>
          <w:sz w:val="24"/>
          <w:szCs w:val="24"/>
        </w:rPr>
        <w:t xml:space="preserve">për mbetjet </w:t>
      </w:r>
      <w:r w:rsidR="00A1118D" w:rsidRPr="00AE7EE2">
        <w:rPr>
          <w:rFonts w:ascii="Times New Roman" w:hAnsi="Times New Roman" w:cs="Times New Roman"/>
          <w:sz w:val="24"/>
          <w:szCs w:val="24"/>
        </w:rPr>
        <w:t>nga ambalazhet</w:t>
      </w:r>
      <w:r w:rsidRPr="00AE7EE2">
        <w:rPr>
          <w:rFonts w:ascii="Times New Roman" w:hAnsi="Times New Roman" w:cs="Times New Roman"/>
          <w:sz w:val="24"/>
          <w:szCs w:val="24"/>
        </w:rPr>
        <w:t xml:space="preserve">, </w:t>
      </w:r>
      <w:r w:rsidR="00DE3C4B" w:rsidRPr="00AE7EE2">
        <w:rPr>
          <w:rFonts w:ascii="Times New Roman" w:hAnsi="Times New Roman" w:cs="Times New Roman"/>
          <w:sz w:val="24"/>
          <w:szCs w:val="24"/>
        </w:rPr>
        <w:t xml:space="preserve">mbetjet elektrike dhe elektronike </w:t>
      </w:r>
      <w:r w:rsidRPr="00AE7EE2">
        <w:rPr>
          <w:rFonts w:ascii="Times New Roman" w:hAnsi="Times New Roman" w:cs="Times New Roman"/>
          <w:sz w:val="24"/>
          <w:szCs w:val="24"/>
        </w:rPr>
        <w:t xml:space="preserve">dhe bateritë. Tregu i shërbimeve të menaxhimit të </w:t>
      </w:r>
      <w:r w:rsidR="00E06464">
        <w:rPr>
          <w:rFonts w:ascii="Times New Roman" w:hAnsi="Times New Roman" w:cs="Times New Roman"/>
          <w:sz w:val="24"/>
          <w:szCs w:val="24"/>
        </w:rPr>
        <w:t>mbetjeve bashkiake</w:t>
      </w:r>
      <w:r w:rsidR="00D82E3F">
        <w:rPr>
          <w:rFonts w:ascii="Times New Roman" w:hAnsi="Times New Roman" w:cs="Times New Roman"/>
          <w:sz w:val="24"/>
          <w:szCs w:val="24"/>
        </w:rPr>
        <w:t xml:space="preserve"> </w:t>
      </w:r>
      <w:r w:rsidRPr="00AE7EE2">
        <w:rPr>
          <w:rFonts w:ascii="Times New Roman" w:hAnsi="Times New Roman" w:cs="Times New Roman"/>
          <w:sz w:val="24"/>
          <w:szCs w:val="24"/>
        </w:rPr>
        <w:t>vlerësohet të kalojë 170 milionë € në vitin 2035.</w:t>
      </w:r>
    </w:p>
    <w:p w14:paraId="485921DB" w14:textId="77777777" w:rsidR="00691A9F" w:rsidRPr="00AE7EE2" w:rsidRDefault="00691A9F" w:rsidP="0083050C">
      <w:pPr>
        <w:pStyle w:val="ListParagraph"/>
        <w:numPr>
          <w:ilvl w:val="0"/>
          <w:numId w:val="7"/>
        </w:numPr>
        <w:jc w:val="both"/>
        <w:rPr>
          <w:rFonts w:ascii="Times New Roman" w:hAnsi="Times New Roman" w:cs="Times New Roman"/>
          <w:sz w:val="24"/>
          <w:szCs w:val="24"/>
          <w:u w:val="single"/>
        </w:rPr>
      </w:pPr>
      <w:r w:rsidRPr="00AE7EE2">
        <w:rPr>
          <w:rFonts w:ascii="Times New Roman" w:hAnsi="Times New Roman" w:cs="Times New Roman"/>
          <w:sz w:val="24"/>
          <w:szCs w:val="24"/>
          <w:u w:val="single"/>
        </w:rPr>
        <w:t>Operatorët e impianteve të djegies së mbetjeve:</w:t>
      </w:r>
    </w:p>
    <w:p w14:paraId="1E74984A" w14:textId="4B10230C" w:rsidR="00691A9F" w:rsidRPr="00AE7EE2" w:rsidRDefault="00691A9F"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Djegia masive e mbetjeve </w:t>
      </w:r>
      <w:r w:rsidR="008F528B">
        <w:rPr>
          <w:rFonts w:ascii="Times New Roman" w:hAnsi="Times New Roman" w:cs="Times New Roman"/>
          <w:sz w:val="24"/>
          <w:szCs w:val="24"/>
        </w:rPr>
        <w:t xml:space="preserve">bashkiake </w:t>
      </w:r>
      <w:r w:rsidRPr="00AE7EE2">
        <w:rPr>
          <w:rFonts w:ascii="Times New Roman" w:hAnsi="Times New Roman" w:cs="Times New Roman"/>
          <w:sz w:val="24"/>
          <w:szCs w:val="24"/>
        </w:rPr>
        <w:t xml:space="preserve">mund të pengojë arritjen e objektivave të riciklimit për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Impiantet ekzistuese të djegies do të duhet të shndërrohen </w:t>
      </w:r>
      <w:r w:rsidR="00CC1346" w:rsidRPr="00AE7EE2">
        <w:rPr>
          <w:rFonts w:ascii="Times New Roman" w:hAnsi="Times New Roman" w:cs="Times New Roman"/>
          <w:sz w:val="24"/>
          <w:szCs w:val="24"/>
        </w:rPr>
        <w:t xml:space="preserve">për të përdorur karburante që derivojnë nga mbetjet, të cilat quhen </w:t>
      </w:r>
      <w:r w:rsidRPr="00AE7EE2">
        <w:rPr>
          <w:rFonts w:ascii="Times New Roman" w:hAnsi="Times New Roman" w:cs="Times New Roman"/>
          <w:sz w:val="24"/>
          <w:szCs w:val="24"/>
        </w:rPr>
        <w:t>RDF. Nëse instalohen të gjitha kapacitetet e djegies, ekziston rreziku i mbi-kapacitetit.</w:t>
      </w:r>
    </w:p>
    <w:p w14:paraId="32D41253" w14:textId="77777777" w:rsidR="001950DD" w:rsidRPr="00AE7EE2" w:rsidRDefault="00691A9F" w:rsidP="0083050C">
      <w:pPr>
        <w:pStyle w:val="ListParagraph"/>
        <w:numPr>
          <w:ilvl w:val="0"/>
          <w:numId w:val="7"/>
        </w:numPr>
        <w:rPr>
          <w:rFonts w:ascii="Times New Roman" w:hAnsi="Times New Roman" w:cs="Times New Roman"/>
          <w:sz w:val="24"/>
          <w:szCs w:val="24"/>
        </w:rPr>
      </w:pPr>
      <w:r w:rsidRPr="00AE7EE2">
        <w:rPr>
          <w:rFonts w:ascii="Times New Roman" w:hAnsi="Times New Roman" w:cs="Times New Roman"/>
          <w:sz w:val="24"/>
          <w:szCs w:val="24"/>
          <w:u w:val="single"/>
        </w:rPr>
        <w:t>Industria e riciklimit</w:t>
      </w:r>
      <w:r w:rsidRPr="00AE7EE2">
        <w:rPr>
          <w:rFonts w:ascii="Times New Roman" w:hAnsi="Times New Roman" w:cs="Times New Roman"/>
          <w:sz w:val="24"/>
          <w:szCs w:val="24"/>
        </w:rPr>
        <w:t xml:space="preserve">: </w:t>
      </w:r>
    </w:p>
    <w:p w14:paraId="7A031E87" w14:textId="10BE7406" w:rsidR="00691A9F" w:rsidRPr="00AE7EE2" w:rsidRDefault="00691A9F" w:rsidP="001950DD">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Arritja e objektivave të riciklimit pas futjes së skemave </w:t>
      </w:r>
      <w:r w:rsidR="003324C5" w:rsidRPr="00AE7EE2">
        <w:rPr>
          <w:rFonts w:ascii="Times New Roman" w:hAnsi="Times New Roman" w:cs="Times New Roman"/>
          <w:sz w:val="24"/>
          <w:szCs w:val="24"/>
        </w:rPr>
        <w:t xml:space="preserve">te PZP </w:t>
      </w:r>
      <w:r w:rsidRPr="00AE7EE2">
        <w:rPr>
          <w:rFonts w:ascii="Times New Roman" w:hAnsi="Times New Roman" w:cs="Times New Roman"/>
          <w:sz w:val="24"/>
          <w:szCs w:val="24"/>
        </w:rPr>
        <w:t xml:space="preserve">do të rrisë ndjeshëm furnizimet e lëndëve të para dytësore në tregun shqiptar dhe do të nxisë zhvillimin e industrisë së riciklimit. Vlera e lëndëve të para dytësore të renditura për riciklim nga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vlerësohet të arrijë në 22.7 milionë € në vitin 2035. Megjithatë, duhet theksuar se riciklimi është një treg konkurrues dhe zhvillimi industrial do të varet nga çmimet e mallrave të riciklueshme në rajon dhe ndërkombëtarisht si dhe </w:t>
      </w:r>
      <w:r w:rsidR="00D60DA2" w:rsidRPr="00AE7EE2">
        <w:rPr>
          <w:rFonts w:ascii="Times New Roman" w:hAnsi="Times New Roman" w:cs="Times New Roman"/>
          <w:sz w:val="24"/>
          <w:szCs w:val="24"/>
        </w:rPr>
        <w:t xml:space="preserve">nga </w:t>
      </w:r>
      <w:r w:rsidRPr="00AE7EE2">
        <w:rPr>
          <w:rFonts w:ascii="Times New Roman" w:hAnsi="Times New Roman" w:cs="Times New Roman"/>
          <w:sz w:val="24"/>
          <w:szCs w:val="24"/>
        </w:rPr>
        <w:t>shumë faktorë të tjerë që lidhen me efikasitetin dhe kostot e prodhimit.</w:t>
      </w:r>
      <w:r w:rsidR="00D60DA2" w:rsidRPr="00AE7EE2">
        <w:rPr>
          <w:rFonts w:ascii="Times New Roman" w:hAnsi="Times New Roman" w:cs="Times New Roman"/>
          <w:sz w:val="24"/>
          <w:szCs w:val="24"/>
        </w:rPr>
        <w:t xml:space="preserve"> </w:t>
      </w:r>
    </w:p>
    <w:p w14:paraId="32DDDB90" w14:textId="77777777" w:rsidR="001950DD" w:rsidRPr="00AE7EE2" w:rsidRDefault="00691A9F" w:rsidP="001950DD">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Sektori i ndërtimit</w:t>
      </w:r>
      <w:r w:rsidRPr="00AE7EE2">
        <w:rPr>
          <w:rFonts w:ascii="Times New Roman" w:hAnsi="Times New Roman" w:cs="Times New Roman"/>
          <w:sz w:val="24"/>
          <w:szCs w:val="24"/>
        </w:rPr>
        <w:t>:</w:t>
      </w:r>
    </w:p>
    <w:p w14:paraId="60FEDA25" w14:textId="280C1F2D" w:rsidR="00691A9F" w:rsidRPr="00AE7EE2" w:rsidRDefault="00691A9F" w:rsidP="001950DD">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Arritja e përgatitjes për objektivat e ripërdorimit dhe riciklimit dhe garantimi i asgjësimit të sigurt të mbetjeve të krijuara nga ndërtimi dhe </w:t>
      </w:r>
      <w:r w:rsidR="00316003">
        <w:rPr>
          <w:rFonts w:ascii="Times New Roman" w:hAnsi="Times New Roman" w:cs="Times New Roman"/>
          <w:sz w:val="24"/>
          <w:szCs w:val="24"/>
        </w:rPr>
        <w:t>shembjet</w:t>
      </w:r>
      <w:r w:rsidR="00316003"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do të kërkojë ngritjen e </w:t>
      </w:r>
      <w:r w:rsidRPr="00AE7EE2">
        <w:rPr>
          <w:rFonts w:ascii="Times New Roman" w:hAnsi="Times New Roman" w:cs="Times New Roman"/>
          <w:sz w:val="24"/>
          <w:szCs w:val="24"/>
        </w:rPr>
        <w:lastRenderedPageBreak/>
        <w:t xml:space="preserve">kapaciteteve shtesë të trajtimit dhe riciklimit dhe </w:t>
      </w:r>
      <w:r w:rsidR="00337C23" w:rsidRPr="00AE7EE2">
        <w:rPr>
          <w:rFonts w:ascii="Times New Roman" w:hAnsi="Times New Roman" w:cs="Times New Roman"/>
          <w:sz w:val="24"/>
          <w:szCs w:val="24"/>
        </w:rPr>
        <w:t>l</w:t>
      </w:r>
      <w:r w:rsidR="002763F4">
        <w:rPr>
          <w:rFonts w:ascii="Times New Roman" w:hAnsi="Times New Roman" w:cs="Times New Roman"/>
          <w:sz w:val="24"/>
          <w:szCs w:val="24"/>
        </w:rPr>
        <w:t>e</w:t>
      </w:r>
      <w:r w:rsidR="00337C23" w:rsidRPr="00AE7EE2">
        <w:rPr>
          <w:rFonts w:ascii="Times New Roman" w:hAnsi="Times New Roman" w:cs="Times New Roman"/>
          <w:sz w:val="24"/>
          <w:szCs w:val="24"/>
        </w:rPr>
        <w:t>n</w:t>
      </w:r>
      <w:r w:rsidR="00CC1346" w:rsidRPr="00AE7EE2">
        <w:rPr>
          <w:rFonts w:ascii="Times New Roman" w:hAnsi="Times New Roman" w:cs="Times New Roman"/>
          <w:sz w:val="24"/>
          <w:szCs w:val="24"/>
        </w:rPr>
        <w:t>d</w:t>
      </w:r>
      <w:r w:rsidR="00337C23" w:rsidRPr="00AE7EE2">
        <w:rPr>
          <w:rFonts w:ascii="Times New Roman" w:hAnsi="Times New Roman" w:cs="Times New Roman"/>
          <w:sz w:val="24"/>
          <w:szCs w:val="24"/>
        </w:rPr>
        <w:t>fille</w:t>
      </w:r>
      <w:r w:rsidRPr="00AE7EE2">
        <w:rPr>
          <w:rFonts w:ascii="Times New Roman" w:hAnsi="Times New Roman" w:cs="Times New Roman"/>
          <w:sz w:val="24"/>
          <w:szCs w:val="24"/>
        </w:rPr>
        <w:t xml:space="preserve"> për mbetjet inerte. Investimet në infrastrukturën e re të trajtimit, riciklimit dhe asgjësimit </w:t>
      </w:r>
      <w:r w:rsidR="00DA416E">
        <w:rPr>
          <w:rFonts w:ascii="Times New Roman" w:hAnsi="Times New Roman" w:cs="Times New Roman"/>
          <w:sz w:val="24"/>
          <w:szCs w:val="24"/>
        </w:rPr>
        <w:t xml:space="preserve">për mbetjet nga ndërtimi dhe shembjet </w:t>
      </w:r>
      <w:r w:rsidRPr="00AE7EE2">
        <w:rPr>
          <w:rFonts w:ascii="Times New Roman" w:hAnsi="Times New Roman" w:cs="Times New Roman"/>
          <w:sz w:val="24"/>
          <w:szCs w:val="24"/>
        </w:rPr>
        <w:t xml:space="preserve">vlerësohen në 47.0 milion € dhe variojnë midis 1.9 milion € në rajonin </w:t>
      </w:r>
      <w:r w:rsidR="00337C23" w:rsidRPr="00AE7EE2">
        <w:rPr>
          <w:rFonts w:ascii="Times New Roman" w:hAnsi="Times New Roman" w:cs="Times New Roman"/>
          <w:sz w:val="24"/>
          <w:szCs w:val="24"/>
        </w:rPr>
        <w:t xml:space="preserve">e </w:t>
      </w:r>
      <w:r w:rsidRPr="00AE7EE2">
        <w:rPr>
          <w:rFonts w:ascii="Times New Roman" w:hAnsi="Times New Roman" w:cs="Times New Roman"/>
          <w:sz w:val="24"/>
          <w:szCs w:val="24"/>
        </w:rPr>
        <w:t>Dib</w:t>
      </w:r>
      <w:r w:rsidR="00337C23" w:rsidRPr="00AE7EE2">
        <w:rPr>
          <w:rFonts w:ascii="Times New Roman" w:hAnsi="Times New Roman" w:cs="Times New Roman"/>
          <w:sz w:val="24"/>
          <w:szCs w:val="24"/>
        </w:rPr>
        <w:t>r</w:t>
      </w:r>
      <w:r w:rsidRPr="00AE7EE2">
        <w:rPr>
          <w:rFonts w:ascii="Times New Roman" w:hAnsi="Times New Roman" w:cs="Times New Roman"/>
          <w:sz w:val="24"/>
          <w:szCs w:val="24"/>
        </w:rPr>
        <w:t>ë</w:t>
      </w:r>
      <w:r w:rsidR="00337C23" w:rsidRPr="00AE7EE2">
        <w:rPr>
          <w:rFonts w:ascii="Times New Roman" w:hAnsi="Times New Roman" w:cs="Times New Roman"/>
          <w:sz w:val="24"/>
          <w:szCs w:val="24"/>
        </w:rPr>
        <w:t>s</w:t>
      </w:r>
      <w:r w:rsidRPr="00AE7EE2">
        <w:rPr>
          <w:rFonts w:ascii="Times New Roman" w:hAnsi="Times New Roman" w:cs="Times New Roman"/>
          <w:sz w:val="24"/>
          <w:szCs w:val="24"/>
        </w:rPr>
        <w:t xml:space="preserve"> dhe 18.3 milion € në rajonin Tiranë -Durrës. Kostot për grumbullimin dhe trajtimin e mbetjeve </w:t>
      </w:r>
      <w:r w:rsidR="00A13D28" w:rsidRPr="00AE7EE2">
        <w:rPr>
          <w:rFonts w:ascii="Times New Roman" w:hAnsi="Times New Roman" w:cs="Times New Roman"/>
          <w:sz w:val="24"/>
          <w:szCs w:val="24"/>
        </w:rPr>
        <w:t>nga sektori i ndertimit</w:t>
      </w:r>
      <w:r w:rsidRPr="00AE7EE2">
        <w:rPr>
          <w:rFonts w:ascii="Times New Roman" w:hAnsi="Times New Roman" w:cs="Times New Roman"/>
          <w:sz w:val="24"/>
          <w:szCs w:val="24"/>
        </w:rPr>
        <w:t xml:space="preserve"> janë vlerësuar në intervalin 12 – 45 € / m</w:t>
      </w:r>
      <w:r w:rsidRPr="00AE7EE2">
        <w:rPr>
          <w:rFonts w:ascii="Times New Roman" w:hAnsi="Times New Roman" w:cs="Times New Roman"/>
          <w:sz w:val="24"/>
          <w:szCs w:val="24"/>
          <w:vertAlign w:val="superscript"/>
        </w:rPr>
        <w:t xml:space="preserve">3 </w:t>
      </w:r>
      <w:r w:rsidRPr="00AE7EE2">
        <w:rPr>
          <w:rFonts w:ascii="Times New Roman" w:hAnsi="Times New Roman" w:cs="Times New Roman"/>
          <w:sz w:val="24"/>
          <w:szCs w:val="24"/>
        </w:rPr>
        <w:t xml:space="preserve">me variacione të konsiderueshme në varësi të llojit/përbërjes së mbetjeve dhe sasive të </w:t>
      </w:r>
      <w:r w:rsidR="00F16199">
        <w:rPr>
          <w:rFonts w:ascii="Times New Roman" w:hAnsi="Times New Roman" w:cs="Times New Roman"/>
          <w:sz w:val="24"/>
          <w:szCs w:val="24"/>
        </w:rPr>
        <w:t>krijuara</w:t>
      </w:r>
      <w:r w:rsidR="00F16199"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në </w:t>
      </w:r>
      <w:r w:rsidR="00A13D28" w:rsidRPr="00AE7EE2">
        <w:rPr>
          <w:rFonts w:ascii="Times New Roman" w:hAnsi="Times New Roman" w:cs="Times New Roman"/>
          <w:sz w:val="24"/>
          <w:szCs w:val="24"/>
        </w:rPr>
        <w:t xml:space="preserve">cdo </w:t>
      </w:r>
      <w:r w:rsidRPr="00AE7EE2">
        <w:rPr>
          <w:rFonts w:ascii="Times New Roman" w:hAnsi="Times New Roman" w:cs="Times New Roman"/>
          <w:sz w:val="24"/>
          <w:szCs w:val="24"/>
        </w:rPr>
        <w:t xml:space="preserve">bashki/zona </w:t>
      </w:r>
      <w:r w:rsidR="00792FC9">
        <w:rPr>
          <w:rFonts w:ascii="Times New Roman" w:hAnsi="Times New Roman" w:cs="Times New Roman"/>
          <w:sz w:val="24"/>
          <w:szCs w:val="24"/>
        </w:rPr>
        <w:t>t</w:t>
      </w:r>
      <w:r w:rsidR="00792FC9" w:rsidRPr="00616D74">
        <w:rPr>
          <w:rFonts w:ascii="Times New Roman" w:hAnsi="Times New Roman" w:cs="Times New Roman"/>
          <w:sz w:val="24"/>
          <w:szCs w:val="24"/>
        </w:rPr>
        <w:t>ë</w:t>
      </w:r>
      <w:r w:rsidR="00792FC9">
        <w:rPr>
          <w:rFonts w:ascii="Times New Roman" w:hAnsi="Times New Roman" w:cs="Times New Roman"/>
          <w:sz w:val="24"/>
          <w:szCs w:val="24"/>
        </w:rPr>
        <w:t xml:space="preserve"> menaxhimit t</w:t>
      </w:r>
      <w:r w:rsidR="00792FC9" w:rsidRPr="00616D74">
        <w:rPr>
          <w:rFonts w:ascii="Times New Roman" w:hAnsi="Times New Roman" w:cs="Times New Roman"/>
          <w:sz w:val="24"/>
          <w:szCs w:val="24"/>
        </w:rPr>
        <w:t>ë</w:t>
      </w:r>
      <w:r w:rsidR="00792FC9">
        <w:rPr>
          <w:rFonts w:ascii="Times New Roman" w:hAnsi="Times New Roman" w:cs="Times New Roman"/>
          <w:sz w:val="24"/>
          <w:szCs w:val="24"/>
        </w:rPr>
        <w:t xml:space="preserve"> mbetjeve</w:t>
      </w:r>
      <w:r w:rsidRPr="00AE7EE2">
        <w:rPr>
          <w:rFonts w:ascii="Times New Roman" w:hAnsi="Times New Roman" w:cs="Times New Roman"/>
          <w:sz w:val="24"/>
          <w:szCs w:val="24"/>
        </w:rPr>
        <w:t xml:space="preserve">. Kostot në terren për menaxhimin e mbetjeve do të rriten gjithashtu për shkak të kërkesave për </w:t>
      </w:r>
      <w:r w:rsidR="00316003">
        <w:rPr>
          <w:rFonts w:ascii="Times New Roman" w:hAnsi="Times New Roman" w:cs="Times New Roman"/>
          <w:sz w:val="24"/>
          <w:szCs w:val="24"/>
        </w:rPr>
        <w:t>shembjen</w:t>
      </w:r>
      <w:r w:rsidR="00316003" w:rsidRPr="00AE7EE2">
        <w:rPr>
          <w:rFonts w:ascii="Times New Roman" w:hAnsi="Times New Roman" w:cs="Times New Roman"/>
          <w:sz w:val="24"/>
          <w:szCs w:val="24"/>
        </w:rPr>
        <w:t xml:space="preserve"> </w:t>
      </w:r>
      <w:r w:rsidRPr="00AE7EE2">
        <w:rPr>
          <w:rFonts w:ascii="Times New Roman" w:hAnsi="Times New Roman" w:cs="Times New Roman"/>
          <w:sz w:val="24"/>
          <w:szCs w:val="24"/>
        </w:rPr>
        <w:t>selektive të ndërtesave dhe ndarjen në burim. Rritja e kostos së menaxhimit të mbetjeve do të ketë një peshë të papërfillshme në kostot e përgjithshme të ndërtimit dhe në raste të kufizuara mund të kalojë 2-3.5% të vlerës së përgjithshme të ndërtesës së re.</w:t>
      </w:r>
    </w:p>
    <w:p w14:paraId="73B41BDC" w14:textId="69FD1A6E" w:rsidR="00DD0A93"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Rregullimi ligjor mund të sjellë edhe disa ndikime ekonomike indirekte, ku përfshihet krijimi i mundësive për zhvillimin e turizmit, si rezultat i rritjes së cilësisë së shërbimit dhe zonës së mbul</w:t>
      </w:r>
      <w:r w:rsidR="00337C23" w:rsidRPr="00AE7EE2">
        <w:rPr>
          <w:rFonts w:ascii="Times New Roman" w:hAnsi="Times New Roman" w:cs="Times New Roman"/>
          <w:sz w:val="24"/>
          <w:szCs w:val="24"/>
        </w:rPr>
        <w:t>uar</w:t>
      </w:r>
      <w:r w:rsidRPr="00AE7EE2">
        <w:rPr>
          <w:rFonts w:ascii="Times New Roman" w:hAnsi="Times New Roman" w:cs="Times New Roman"/>
          <w:sz w:val="24"/>
          <w:szCs w:val="24"/>
        </w:rPr>
        <w:t xml:space="preserve"> </w:t>
      </w:r>
      <w:r w:rsidR="00337C23" w:rsidRPr="00AE7EE2">
        <w:rPr>
          <w:rFonts w:ascii="Times New Roman" w:hAnsi="Times New Roman" w:cs="Times New Roman"/>
          <w:sz w:val="24"/>
          <w:szCs w:val="24"/>
        </w:rPr>
        <w:t>nga</w:t>
      </w:r>
      <w:r w:rsidRPr="00AE7EE2">
        <w:rPr>
          <w:rFonts w:ascii="Times New Roman" w:hAnsi="Times New Roman" w:cs="Times New Roman"/>
          <w:sz w:val="24"/>
          <w:szCs w:val="24"/>
        </w:rPr>
        <w:t xml:space="preserve"> menaxhimi </w:t>
      </w:r>
      <w:r w:rsidR="00337C23" w:rsidRPr="00AE7EE2">
        <w:rPr>
          <w:rFonts w:ascii="Times New Roman" w:hAnsi="Times New Roman" w:cs="Times New Roman"/>
          <w:sz w:val="24"/>
          <w:szCs w:val="24"/>
        </w:rPr>
        <w:t>i</w:t>
      </w:r>
      <w:r w:rsidRPr="00AE7EE2">
        <w:rPr>
          <w:rFonts w:ascii="Times New Roman" w:hAnsi="Times New Roman" w:cs="Times New Roman"/>
          <w:sz w:val="24"/>
          <w:szCs w:val="24"/>
        </w:rPr>
        <w:t xml:space="preserve"> mbetjeve duke i bërë vendet më të pastra dhe duke rritur interesin e turistëve për të</w:t>
      </w:r>
      <w:r w:rsidR="00337C23" w:rsidRPr="00AE7EE2">
        <w:rPr>
          <w:rFonts w:ascii="Times New Roman" w:hAnsi="Times New Roman" w:cs="Times New Roman"/>
          <w:sz w:val="24"/>
          <w:szCs w:val="24"/>
        </w:rPr>
        <w:t xml:space="preserve"> </w:t>
      </w:r>
      <w:r w:rsidRPr="00AE7EE2">
        <w:rPr>
          <w:rFonts w:ascii="Times New Roman" w:hAnsi="Times New Roman" w:cs="Times New Roman"/>
          <w:sz w:val="24"/>
          <w:szCs w:val="24"/>
        </w:rPr>
        <w:t>vizit</w:t>
      </w:r>
      <w:r w:rsidR="00337C23" w:rsidRPr="00AE7EE2">
        <w:rPr>
          <w:rFonts w:ascii="Times New Roman" w:hAnsi="Times New Roman" w:cs="Times New Roman"/>
          <w:sz w:val="24"/>
          <w:szCs w:val="24"/>
        </w:rPr>
        <w:t>uar</w:t>
      </w:r>
      <w:r w:rsidRPr="00AE7EE2">
        <w:rPr>
          <w:rFonts w:ascii="Times New Roman" w:hAnsi="Times New Roman" w:cs="Times New Roman"/>
          <w:sz w:val="24"/>
          <w:szCs w:val="24"/>
        </w:rPr>
        <w:t xml:space="preserve"> vendin tonë</w:t>
      </w:r>
      <w:r w:rsidR="00337C23" w:rsidRPr="00AE7EE2">
        <w:rPr>
          <w:rFonts w:ascii="Times New Roman" w:hAnsi="Times New Roman" w:cs="Times New Roman"/>
          <w:sz w:val="24"/>
          <w:szCs w:val="24"/>
        </w:rPr>
        <w:t>.</w:t>
      </w:r>
    </w:p>
    <w:p w14:paraId="5F9DCC84" w14:textId="77777777" w:rsidR="00DD0A93" w:rsidRPr="00AE7EE2" w:rsidRDefault="00DD0A93" w:rsidP="0083050C">
      <w:pPr>
        <w:jc w:val="both"/>
        <w:rPr>
          <w:rFonts w:ascii="Times New Roman" w:hAnsi="Times New Roman" w:cs="Times New Roman"/>
          <w:b/>
          <w:bCs/>
          <w:sz w:val="24"/>
          <w:szCs w:val="24"/>
        </w:rPr>
      </w:pPr>
      <w:r w:rsidRPr="00AE7EE2">
        <w:rPr>
          <w:rFonts w:ascii="Times New Roman" w:hAnsi="Times New Roman" w:cs="Times New Roman"/>
          <w:b/>
          <w:bCs/>
          <w:sz w:val="24"/>
          <w:szCs w:val="24"/>
        </w:rPr>
        <w:t>Ndikimi në mjedis</w:t>
      </w:r>
    </w:p>
    <w:p w14:paraId="0C07D439" w14:textId="7414BB6A"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Vendosja e kërkesave të reja ligjore në përputhje me dispozitat e </w:t>
      </w:r>
      <w:r w:rsidR="00095D47" w:rsidRPr="00AE7EE2">
        <w:rPr>
          <w:rFonts w:ascii="Times New Roman" w:hAnsi="Times New Roman" w:cs="Times New Roman"/>
          <w:sz w:val="24"/>
          <w:szCs w:val="24"/>
        </w:rPr>
        <w:t>DKM</w:t>
      </w:r>
      <w:r w:rsidRPr="00AE7EE2">
        <w:rPr>
          <w:rFonts w:ascii="Times New Roman" w:hAnsi="Times New Roman" w:cs="Times New Roman"/>
          <w:sz w:val="24"/>
          <w:szCs w:val="24"/>
        </w:rPr>
        <w:t xml:space="preserve"> të BE-së do të ketë si ndikim kryesor të drejtpërdrejtë rritjen e sasi</w:t>
      </w:r>
      <w:r w:rsidR="00095D47" w:rsidRPr="00AE7EE2">
        <w:rPr>
          <w:rFonts w:ascii="Times New Roman" w:hAnsi="Times New Roman" w:cs="Times New Roman"/>
          <w:sz w:val="24"/>
          <w:szCs w:val="24"/>
        </w:rPr>
        <w:t>së</w:t>
      </w:r>
      <w:r w:rsidRPr="00AE7EE2">
        <w:rPr>
          <w:rFonts w:ascii="Times New Roman" w:hAnsi="Times New Roman" w:cs="Times New Roman"/>
          <w:sz w:val="24"/>
          <w:szCs w:val="24"/>
        </w:rPr>
        <w:t xml:space="preserve"> </w:t>
      </w:r>
      <w:r w:rsidR="00095D47" w:rsidRPr="00AE7EE2">
        <w:rPr>
          <w:rFonts w:ascii="Times New Roman" w:hAnsi="Times New Roman" w:cs="Times New Roman"/>
          <w:sz w:val="24"/>
          <w:szCs w:val="24"/>
        </w:rPr>
        <w:t>s</w:t>
      </w:r>
      <w:r w:rsidRPr="00AE7EE2">
        <w:rPr>
          <w:rFonts w:ascii="Times New Roman" w:hAnsi="Times New Roman" w:cs="Times New Roman"/>
          <w:sz w:val="24"/>
          <w:szCs w:val="24"/>
        </w:rPr>
        <w:t xml:space="preserve">ë mbetjeve të ricikluara në Shqipëri, zvogëlimin e sasive të mbetjeve të përcaktuara për asgjësimin përfundimtar dhe reduktimin e </w:t>
      </w:r>
      <w:r w:rsidR="00A802BD">
        <w:rPr>
          <w:rFonts w:ascii="Times New Roman" w:hAnsi="Times New Roman" w:cs="Times New Roman"/>
          <w:sz w:val="24"/>
          <w:szCs w:val="24"/>
        </w:rPr>
        <w:t>asgj</w:t>
      </w:r>
      <w:r w:rsidR="00A802BD" w:rsidRPr="00AE7EE2">
        <w:rPr>
          <w:rFonts w:ascii="Times New Roman" w:hAnsi="Times New Roman" w:cs="Times New Roman"/>
          <w:sz w:val="24"/>
          <w:szCs w:val="24"/>
        </w:rPr>
        <w:t>ë</w:t>
      </w:r>
      <w:r w:rsidR="00A802BD">
        <w:rPr>
          <w:rFonts w:ascii="Times New Roman" w:hAnsi="Times New Roman" w:cs="Times New Roman"/>
          <w:sz w:val="24"/>
          <w:szCs w:val="24"/>
        </w:rPr>
        <w:t>simit</w:t>
      </w:r>
      <w:r w:rsidR="00A802BD"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hedhjes së </w:t>
      </w:r>
      <w:r w:rsidR="00A13D28" w:rsidRPr="00AE7EE2">
        <w:rPr>
          <w:rFonts w:ascii="Times New Roman" w:hAnsi="Times New Roman" w:cs="Times New Roman"/>
          <w:sz w:val="24"/>
          <w:szCs w:val="24"/>
        </w:rPr>
        <w:t>mbetjeve n</w:t>
      </w:r>
      <w:r w:rsidR="00CC1346" w:rsidRPr="00AE7EE2">
        <w:rPr>
          <w:rFonts w:ascii="Times New Roman" w:hAnsi="Times New Roman" w:cs="Times New Roman"/>
          <w:sz w:val="24"/>
          <w:szCs w:val="24"/>
        </w:rPr>
        <w:t>ë</w:t>
      </w:r>
      <w:r w:rsidR="00A13D28" w:rsidRPr="00AE7EE2">
        <w:rPr>
          <w:rFonts w:ascii="Times New Roman" w:hAnsi="Times New Roman" w:cs="Times New Roman"/>
          <w:sz w:val="24"/>
          <w:szCs w:val="24"/>
        </w:rPr>
        <w:t xml:space="preserve"> </w:t>
      </w:r>
      <w:r w:rsidR="00CC1346" w:rsidRPr="00AE7EE2">
        <w:rPr>
          <w:rFonts w:ascii="Times New Roman" w:hAnsi="Times New Roman" w:cs="Times New Roman"/>
          <w:sz w:val="24"/>
          <w:szCs w:val="24"/>
        </w:rPr>
        <w:t>mënyrë</w:t>
      </w:r>
      <w:r w:rsidRPr="00AE7EE2">
        <w:rPr>
          <w:rFonts w:ascii="Times New Roman" w:hAnsi="Times New Roman" w:cs="Times New Roman"/>
          <w:sz w:val="24"/>
          <w:szCs w:val="24"/>
        </w:rPr>
        <w:t xml:space="preserve"> të pakontrolluar. Kjo do të çojë në uljen e ndotjes së ujërave sipërfaqësore dhe nëntokësore, ajrit dhe tokës, duke përmirësuar shumë nga parametrat mjedisorë në krahasim me gjendjen e </w:t>
      </w:r>
      <w:r w:rsidR="00CC1346" w:rsidRPr="00AE7EE2">
        <w:rPr>
          <w:rFonts w:ascii="Times New Roman" w:hAnsi="Times New Roman" w:cs="Times New Roman"/>
          <w:sz w:val="24"/>
          <w:szCs w:val="24"/>
        </w:rPr>
        <w:t>“</w:t>
      </w:r>
      <w:r w:rsidRPr="00AE7EE2">
        <w:rPr>
          <w:rFonts w:ascii="Times New Roman" w:hAnsi="Times New Roman" w:cs="Times New Roman"/>
          <w:sz w:val="24"/>
          <w:szCs w:val="24"/>
        </w:rPr>
        <w:t>status quo</w:t>
      </w:r>
      <w:r w:rsidR="00CC1346" w:rsidRPr="00AE7EE2">
        <w:rPr>
          <w:rFonts w:ascii="Times New Roman" w:hAnsi="Times New Roman" w:cs="Times New Roman"/>
          <w:sz w:val="24"/>
          <w:szCs w:val="24"/>
        </w:rPr>
        <w:t>”</w:t>
      </w:r>
      <w:r w:rsidRPr="00AE7EE2">
        <w:rPr>
          <w:rFonts w:ascii="Times New Roman" w:hAnsi="Times New Roman" w:cs="Times New Roman"/>
          <w:sz w:val="24"/>
          <w:szCs w:val="24"/>
        </w:rPr>
        <w:t>-së.</w:t>
      </w:r>
    </w:p>
    <w:p w14:paraId="236540FC" w14:textId="77777777"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Ndikimet mjedisore të vlerësuara në periudhën 2025 – 2035 mund të përmblidhen si më poshtë:</w:t>
      </w:r>
    </w:p>
    <w:p w14:paraId="7E7AD8D0" w14:textId="77777777"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Shtrirja e shërbimeve të grumbullimit të mbetjeve bashkiake në 100% të banorëve të Shqipërisë;</w:t>
      </w:r>
    </w:p>
    <w:p w14:paraId="49DC9886" w14:textId="5A66C8F1"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Eliminimi i </w:t>
      </w:r>
      <w:r w:rsidR="00844BBF">
        <w:rPr>
          <w:rFonts w:ascii="Times New Roman" w:hAnsi="Times New Roman" w:cs="Times New Roman"/>
          <w:sz w:val="24"/>
          <w:szCs w:val="24"/>
        </w:rPr>
        <w:t>asgj</w:t>
      </w:r>
      <w:r w:rsidR="00844BBF" w:rsidRPr="00AE7EE2">
        <w:rPr>
          <w:rFonts w:ascii="Times New Roman" w:hAnsi="Times New Roman" w:cs="Times New Roman"/>
          <w:sz w:val="24"/>
          <w:szCs w:val="24"/>
        </w:rPr>
        <w:t>ë</w:t>
      </w:r>
      <w:r w:rsidR="00844BBF">
        <w:rPr>
          <w:rFonts w:ascii="Times New Roman" w:hAnsi="Times New Roman" w:cs="Times New Roman"/>
          <w:sz w:val="24"/>
          <w:szCs w:val="24"/>
        </w:rPr>
        <w:t>simit</w:t>
      </w:r>
      <w:r w:rsidR="00844BBF"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pakontrolluar dhe hedhj</w:t>
      </w:r>
      <w:r w:rsidR="00A13D28" w:rsidRPr="00AE7EE2">
        <w:rPr>
          <w:rFonts w:ascii="Times New Roman" w:hAnsi="Times New Roman" w:cs="Times New Roman"/>
          <w:sz w:val="24"/>
          <w:szCs w:val="24"/>
        </w:rPr>
        <w:t>es</w:t>
      </w:r>
      <w:r w:rsidRPr="00AE7EE2">
        <w:rPr>
          <w:rFonts w:ascii="Times New Roman" w:hAnsi="Times New Roman" w:cs="Times New Roman"/>
          <w:sz w:val="24"/>
          <w:szCs w:val="24"/>
        </w:rPr>
        <w:t xml:space="preserve"> </w:t>
      </w:r>
      <w:r w:rsidR="00A13D28" w:rsidRPr="00AE7EE2">
        <w:rPr>
          <w:rFonts w:ascii="Times New Roman" w:hAnsi="Times New Roman" w:cs="Times New Roman"/>
          <w:sz w:val="24"/>
          <w:szCs w:val="24"/>
        </w:rPr>
        <w:t>s</w:t>
      </w:r>
      <w:r w:rsidRPr="00AE7EE2">
        <w:rPr>
          <w:rFonts w:ascii="Times New Roman" w:hAnsi="Times New Roman" w:cs="Times New Roman"/>
          <w:sz w:val="24"/>
          <w:szCs w:val="24"/>
        </w:rPr>
        <w:t xml:space="preserve">e paligjshme e </w:t>
      </w:r>
      <w:r w:rsidR="00A06E0B" w:rsidRPr="00AE7EE2">
        <w:rPr>
          <w:rFonts w:ascii="Times New Roman" w:hAnsi="Times New Roman" w:cs="Times New Roman"/>
          <w:sz w:val="24"/>
          <w:szCs w:val="24"/>
        </w:rPr>
        <w:t>mbetjeve</w:t>
      </w:r>
      <w:r w:rsidRPr="00AE7EE2">
        <w:rPr>
          <w:rFonts w:ascii="Times New Roman" w:hAnsi="Times New Roman" w:cs="Times New Roman"/>
          <w:sz w:val="24"/>
          <w:szCs w:val="24"/>
        </w:rPr>
        <w:t xml:space="preserve"> së bashku me reduktimin e konsiderueshëm të </w:t>
      </w:r>
      <w:r w:rsidR="00A06E0B" w:rsidRPr="00AE7EE2">
        <w:rPr>
          <w:rFonts w:ascii="Times New Roman" w:hAnsi="Times New Roman" w:cs="Times New Roman"/>
          <w:sz w:val="24"/>
          <w:szCs w:val="24"/>
        </w:rPr>
        <w:t>mbetjeve</w:t>
      </w:r>
      <w:r w:rsidRPr="00AE7EE2">
        <w:rPr>
          <w:rFonts w:ascii="Times New Roman" w:hAnsi="Times New Roman" w:cs="Times New Roman"/>
          <w:sz w:val="24"/>
          <w:szCs w:val="24"/>
        </w:rPr>
        <w:t xml:space="preserve"> që rezulton në përfitime ekonomike të vlerësuara në 206 milionë €;</w:t>
      </w:r>
    </w:p>
    <w:p w14:paraId="2ED43B5A" w14:textId="562016D6" w:rsidR="00691A9F" w:rsidRPr="00AE7EE2" w:rsidRDefault="00A13D28"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Grumbullimi i </w:t>
      </w:r>
      <w:r w:rsidR="00691A9F" w:rsidRPr="00AE7EE2">
        <w:rPr>
          <w:rFonts w:ascii="Times New Roman" w:hAnsi="Times New Roman" w:cs="Times New Roman"/>
          <w:sz w:val="24"/>
          <w:szCs w:val="24"/>
        </w:rPr>
        <w:t xml:space="preserve">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00691A9F" w:rsidRPr="00AE7EE2">
        <w:rPr>
          <w:rFonts w:ascii="Times New Roman" w:hAnsi="Times New Roman" w:cs="Times New Roman"/>
          <w:sz w:val="24"/>
          <w:szCs w:val="24"/>
        </w:rPr>
        <w:t>dhe riciklimi i 1</w:t>
      </w:r>
      <w:r w:rsidR="00572C6C">
        <w:rPr>
          <w:rFonts w:ascii="Times New Roman" w:hAnsi="Times New Roman" w:cs="Times New Roman"/>
          <w:sz w:val="24"/>
          <w:szCs w:val="24"/>
        </w:rPr>
        <w:t>.2</w:t>
      </w:r>
      <w:r w:rsidR="00691A9F" w:rsidRPr="00AE7EE2">
        <w:rPr>
          <w:rFonts w:ascii="Times New Roman" w:hAnsi="Times New Roman" w:cs="Times New Roman"/>
          <w:sz w:val="24"/>
          <w:szCs w:val="24"/>
        </w:rPr>
        <w:t xml:space="preserve"> milionë tonë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00691A9F" w:rsidRPr="00AE7EE2">
        <w:rPr>
          <w:rFonts w:ascii="Times New Roman" w:hAnsi="Times New Roman" w:cs="Times New Roman"/>
          <w:sz w:val="24"/>
          <w:szCs w:val="24"/>
        </w:rPr>
        <w:t>si letra dhe kartoni, plastika, qelqi dhe metalet që janë kryesisht mbetje ambalazhimi;</w:t>
      </w:r>
    </w:p>
    <w:p w14:paraId="1EF5AA0A" w14:textId="0BCFD317"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Kompostimi në shtëpi, grumbullimi i </w:t>
      </w:r>
      <w:r w:rsidR="000018F6">
        <w:rPr>
          <w:rFonts w:ascii="Times New Roman" w:hAnsi="Times New Roman" w:cs="Times New Roman"/>
          <w:sz w:val="24"/>
          <w:szCs w:val="24"/>
        </w:rPr>
        <w:t>diferencuar</w:t>
      </w:r>
      <w:r w:rsidRPr="00AE7EE2">
        <w:rPr>
          <w:rFonts w:ascii="Times New Roman" w:hAnsi="Times New Roman" w:cs="Times New Roman"/>
          <w:sz w:val="24"/>
          <w:szCs w:val="24"/>
        </w:rPr>
        <w:t>, kompostimi dhe/ose tretja anaerob</w:t>
      </w:r>
      <w:r w:rsidR="00134F8F" w:rsidRPr="00AE7EE2">
        <w:rPr>
          <w:rFonts w:ascii="Times New Roman" w:hAnsi="Times New Roman" w:cs="Times New Roman"/>
          <w:sz w:val="24"/>
          <w:szCs w:val="24"/>
        </w:rPr>
        <w:t>e</w:t>
      </w:r>
      <w:r w:rsidRPr="00AE7EE2">
        <w:rPr>
          <w:rFonts w:ascii="Times New Roman" w:hAnsi="Times New Roman" w:cs="Times New Roman"/>
          <w:sz w:val="24"/>
          <w:szCs w:val="24"/>
        </w:rPr>
        <w:t xml:space="preserve"> e </w:t>
      </w:r>
      <w:r w:rsidR="0079595F">
        <w:rPr>
          <w:rFonts w:ascii="Times New Roman" w:hAnsi="Times New Roman" w:cs="Times New Roman"/>
          <w:sz w:val="24"/>
          <w:szCs w:val="24"/>
        </w:rPr>
        <w:t>1.8</w:t>
      </w:r>
      <w:r w:rsidRPr="00AE7EE2">
        <w:rPr>
          <w:rFonts w:ascii="Times New Roman" w:hAnsi="Times New Roman" w:cs="Times New Roman"/>
          <w:sz w:val="24"/>
          <w:szCs w:val="24"/>
        </w:rPr>
        <w:t xml:space="preserve"> milionë tonë mbetjeve </w:t>
      </w:r>
      <w:r w:rsidR="00D43747" w:rsidRPr="00AE7EE2">
        <w:rPr>
          <w:rFonts w:ascii="Times New Roman" w:hAnsi="Times New Roman" w:cs="Times New Roman"/>
          <w:sz w:val="24"/>
          <w:szCs w:val="24"/>
        </w:rPr>
        <w:t xml:space="preserve">organike </w:t>
      </w:r>
      <w:r w:rsidR="00332DDB">
        <w:rPr>
          <w:rFonts w:ascii="Times New Roman" w:hAnsi="Times New Roman" w:cs="Times New Roman"/>
          <w:sz w:val="24"/>
          <w:szCs w:val="24"/>
        </w:rPr>
        <w:t>bashkiake</w:t>
      </w:r>
      <w:r w:rsidRPr="00AE7EE2">
        <w:rPr>
          <w:rFonts w:ascii="Times New Roman" w:hAnsi="Times New Roman" w:cs="Times New Roman"/>
          <w:sz w:val="24"/>
          <w:szCs w:val="24"/>
        </w:rPr>
        <w:t>;</w:t>
      </w:r>
    </w:p>
    <w:p w14:paraId="5188F9E7" w14:textId="2698F9A7" w:rsidR="00691A9F" w:rsidRPr="00AE7EE2" w:rsidRDefault="0079595F"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935 mij</w:t>
      </w:r>
      <w:r w:rsidRPr="00AE7EE2">
        <w:rPr>
          <w:rFonts w:ascii="Times New Roman" w:hAnsi="Times New Roman" w:cs="Times New Roman"/>
          <w:sz w:val="24"/>
          <w:szCs w:val="24"/>
        </w:rPr>
        <w:t>ë</w:t>
      </w:r>
      <w:r w:rsidR="00691A9F" w:rsidRPr="00AE7EE2">
        <w:rPr>
          <w:rFonts w:ascii="Times New Roman" w:hAnsi="Times New Roman" w:cs="Times New Roman"/>
          <w:sz w:val="24"/>
          <w:szCs w:val="24"/>
        </w:rPr>
        <w:t xml:space="preserve"> ton mbetje </w:t>
      </w:r>
      <w:r w:rsidR="00332DDB">
        <w:rPr>
          <w:rFonts w:ascii="Times New Roman" w:hAnsi="Times New Roman" w:cs="Times New Roman"/>
          <w:sz w:val="24"/>
          <w:szCs w:val="24"/>
        </w:rPr>
        <w:t>bashkiake</w:t>
      </w:r>
      <w:r w:rsidR="00332DDB" w:rsidRPr="00AE7EE2">
        <w:rPr>
          <w:rFonts w:ascii="Times New Roman" w:hAnsi="Times New Roman" w:cs="Times New Roman"/>
          <w:sz w:val="24"/>
          <w:szCs w:val="24"/>
        </w:rPr>
        <w:t xml:space="preserve"> </w:t>
      </w:r>
      <w:r w:rsidR="00691A9F" w:rsidRPr="00AE7EE2">
        <w:rPr>
          <w:rFonts w:ascii="Times New Roman" w:hAnsi="Times New Roman" w:cs="Times New Roman"/>
          <w:sz w:val="24"/>
          <w:szCs w:val="24"/>
        </w:rPr>
        <w:t>shtesë të devijuara nga l</w:t>
      </w:r>
      <w:r w:rsidR="002763F4">
        <w:rPr>
          <w:rFonts w:ascii="Times New Roman" w:hAnsi="Times New Roman" w:cs="Times New Roman"/>
          <w:sz w:val="24"/>
          <w:szCs w:val="24"/>
        </w:rPr>
        <w:t>e</w:t>
      </w:r>
      <w:r w:rsidR="00691A9F" w:rsidRPr="00AE7EE2">
        <w:rPr>
          <w:rFonts w:ascii="Times New Roman" w:hAnsi="Times New Roman" w:cs="Times New Roman"/>
          <w:sz w:val="24"/>
          <w:szCs w:val="24"/>
        </w:rPr>
        <w:t xml:space="preserve">ndfilli si rezultat i para-trajtimit në </w:t>
      </w:r>
      <w:r w:rsidR="00CC1346" w:rsidRPr="00AE7EE2">
        <w:rPr>
          <w:rFonts w:ascii="Times New Roman" w:hAnsi="Times New Roman" w:cs="Times New Roman"/>
          <w:sz w:val="24"/>
          <w:szCs w:val="24"/>
        </w:rPr>
        <w:t>Impiantet e Trajtimit Mekaniko-Biologjik (</w:t>
      </w:r>
      <w:r w:rsidR="00691A9F" w:rsidRPr="00AE7EE2">
        <w:rPr>
          <w:rFonts w:ascii="Times New Roman" w:hAnsi="Times New Roman" w:cs="Times New Roman"/>
          <w:sz w:val="24"/>
          <w:szCs w:val="24"/>
        </w:rPr>
        <w:t>T</w:t>
      </w:r>
      <w:r w:rsidR="00A23BB5">
        <w:rPr>
          <w:rFonts w:ascii="Times New Roman" w:hAnsi="Times New Roman" w:cs="Times New Roman"/>
          <w:sz w:val="24"/>
          <w:szCs w:val="24"/>
        </w:rPr>
        <w:t>MB</w:t>
      </w:r>
      <w:r w:rsidR="00CC1346" w:rsidRPr="00AE7EE2">
        <w:rPr>
          <w:rFonts w:ascii="Times New Roman" w:hAnsi="Times New Roman" w:cs="Times New Roman"/>
          <w:sz w:val="24"/>
          <w:szCs w:val="24"/>
        </w:rPr>
        <w:t>)</w:t>
      </w:r>
      <w:r w:rsidR="00691A9F" w:rsidRPr="00AE7EE2">
        <w:rPr>
          <w:rFonts w:ascii="Times New Roman" w:hAnsi="Times New Roman" w:cs="Times New Roman"/>
          <w:sz w:val="24"/>
          <w:szCs w:val="24"/>
        </w:rPr>
        <w:t>;</w:t>
      </w:r>
    </w:p>
    <w:p w14:paraId="0EE7FC92" w14:textId="4137F5BA"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Reduktimi i sasive të mbetjeve plastike që hyjnë në mjedisin detar me më shumë se 10 mijë ton, duke përmirësuar cilësinë e mjedisit detar, si dhe duke reduktuar rreziqet për shëndetin e njerëzve dhe kafshëve që vijnë nga </w:t>
      </w:r>
      <w:r w:rsidR="00D43747" w:rsidRPr="00AE7EE2">
        <w:rPr>
          <w:rFonts w:ascii="Times New Roman" w:hAnsi="Times New Roman" w:cs="Times New Roman"/>
          <w:sz w:val="24"/>
          <w:szCs w:val="24"/>
        </w:rPr>
        <w:t>hedhja</w:t>
      </w:r>
      <w:r w:rsidRPr="00AE7EE2">
        <w:rPr>
          <w:rFonts w:ascii="Times New Roman" w:hAnsi="Times New Roman" w:cs="Times New Roman"/>
          <w:sz w:val="24"/>
          <w:szCs w:val="24"/>
        </w:rPr>
        <w:t xml:space="preserve"> e plastikës në det;</w:t>
      </w:r>
    </w:p>
    <w:p w14:paraId="74D124DC" w14:textId="203A5E02" w:rsidR="00691A9F"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Shmangi</w:t>
      </w:r>
      <w:r w:rsidR="00D43747" w:rsidRPr="00AE7EE2">
        <w:rPr>
          <w:rFonts w:ascii="Times New Roman" w:hAnsi="Times New Roman" w:cs="Times New Roman"/>
          <w:sz w:val="24"/>
          <w:szCs w:val="24"/>
        </w:rPr>
        <w:t>a e</w:t>
      </w:r>
      <w:r w:rsidRPr="00AE7EE2">
        <w:rPr>
          <w:rFonts w:ascii="Times New Roman" w:hAnsi="Times New Roman" w:cs="Times New Roman"/>
          <w:sz w:val="24"/>
          <w:szCs w:val="24"/>
        </w:rPr>
        <w:t xml:space="preserve"> emetime</w:t>
      </w:r>
      <w:r w:rsidR="00D43747" w:rsidRPr="00AE7EE2">
        <w:rPr>
          <w:rFonts w:ascii="Times New Roman" w:hAnsi="Times New Roman" w:cs="Times New Roman"/>
          <w:sz w:val="24"/>
          <w:szCs w:val="24"/>
        </w:rPr>
        <w:t>ve</w:t>
      </w:r>
      <w:r w:rsidRPr="00AE7EE2">
        <w:rPr>
          <w:rFonts w:ascii="Times New Roman" w:hAnsi="Times New Roman" w:cs="Times New Roman"/>
          <w:sz w:val="24"/>
          <w:szCs w:val="24"/>
        </w:rPr>
        <w:t xml:space="preserve"> </w:t>
      </w:r>
      <w:r w:rsidR="00D43747" w:rsidRPr="00AE7EE2">
        <w:rPr>
          <w:rFonts w:ascii="Times New Roman" w:hAnsi="Times New Roman" w:cs="Times New Roman"/>
          <w:sz w:val="24"/>
          <w:szCs w:val="24"/>
        </w:rPr>
        <w:t>t</w:t>
      </w:r>
      <w:r w:rsidRPr="00AE7EE2">
        <w:rPr>
          <w:rFonts w:ascii="Times New Roman" w:hAnsi="Times New Roman" w:cs="Times New Roman"/>
          <w:sz w:val="24"/>
          <w:szCs w:val="24"/>
        </w:rPr>
        <w:t xml:space="preserve">e GHG ekuivalente me </w:t>
      </w:r>
      <w:r w:rsidR="00D13CD5">
        <w:rPr>
          <w:rFonts w:ascii="Times New Roman" w:hAnsi="Times New Roman" w:cs="Times New Roman"/>
          <w:sz w:val="24"/>
          <w:szCs w:val="24"/>
        </w:rPr>
        <w:t>4</w:t>
      </w:r>
      <w:r w:rsidRPr="00AE7EE2">
        <w:rPr>
          <w:rFonts w:ascii="Times New Roman" w:hAnsi="Times New Roman" w:cs="Times New Roman"/>
          <w:sz w:val="24"/>
          <w:szCs w:val="24"/>
        </w:rPr>
        <w:t>,</w:t>
      </w:r>
      <w:r w:rsidR="00D13CD5">
        <w:rPr>
          <w:rFonts w:ascii="Times New Roman" w:hAnsi="Times New Roman" w:cs="Times New Roman"/>
          <w:sz w:val="24"/>
          <w:szCs w:val="24"/>
        </w:rPr>
        <w:t>235</w:t>
      </w:r>
      <w:r w:rsidRPr="00AE7EE2">
        <w:rPr>
          <w:rFonts w:ascii="Times New Roman" w:hAnsi="Times New Roman" w:cs="Times New Roman"/>
          <w:sz w:val="24"/>
          <w:szCs w:val="24"/>
        </w:rPr>
        <w:t xml:space="preserve"> mijë ton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 xml:space="preserve">në periudhën deri në vitin 2035. Reduktimi i emetimeve të GS që rezultojnë nga menaxhimi i </w:t>
      </w:r>
      <w:r w:rsidR="00E06464">
        <w:rPr>
          <w:rFonts w:ascii="Times New Roman" w:hAnsi="Times New Roman" w:cs="Times New Roman"/>
          <w:sz w:val="24"/>
          <w:szCs w:val="24"/>
        </w:rPr>
        <w:t>mbetjeve bashkiake</w:t>
      </w:r>
      <w:r w:rsidR="00D82E3F">
        <w:rPr>
          <w:rFonts w:ascii="Times New Roman" w:hAnsi="Times New Roman" w:cs="Times New Roman"/>
          <w:sz w:val="24"/>
          <w:szCs w:val="24"/>
        </w:rPr>
        <w:t xml:space="preserve"> </w:t>
      </w:r>
      <w:r w:rsidRPr="00AE7EE2">
        <w:rPr>
          <w:rFonts w:ascii="Times New Roman" w:hAnsi="Times New Roman" w:cs="Times New Roman"/>
          <w:sz w:val="24"/>
          <w:szCs w:val="24"/>
        </w:rPr>
        <w:t xml:space="preserve">nga </w:t>
      </w:r>
      <w:r w:rsidR="003446BF" w:rsidRPr="00AE7EE2">
        <w:rPr>
          <w:rFonts w:ascii="Times New Roman" w:hAnsi="Times New Roman" w:cs="Times New Roman"/>
          <w:sz w:val="24"/>
          <w:szCs w:val="24"/>
        </w:rPr>
        <w:t>7</w:t>
      </w:r>
      <w:r w:rsidR="003446BF">
        <w:rPr>
          <w:rFonts w:ascii="Times New Roman" w:hAnsi="Times New Roman" w:cs="Times New Roman"/>
          <w:sz w:val="24"/>
          <w:szCs w:val="24"/>
        </w:rPr>
        <w:t>32</w:t>
      </w:r>
      <w:r w:rsidR="003446BF" w:rsidRPr="00AE7EE2">
        <w:rPr>
          <w:rFonts w:ascii="Times New Roman" w:hAnsi="Times New Roman" w:cs="Times New Roman"/>
          <w:sz w:val="24"/>
          <w:szCs w:val="24"/>
        </w:rPr>
        <w:t xml:space="preserve"> </w:t>
      </w:r>
      <w:r w:rsidRPr="00AE7EE2">
        <w:rPr>
          <w:rFonts w:ascii="Times New Roman" w:hAnsi="Times New Roman" w:cs="Times New Roman"/>
          <w:sz w:val="24"/>
          <w:szCs w:val="24"/>
        </w:rPr>
        <w:t>mijë ton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në 2025 në -2</w:t>
      </w:r>
      <w:r w:rsidR="003446BF">
        <w:rPr>
          <w:rFonts w:ascii="Times New Roman" w:hAnsi="Times New Roman" w:cs="Times New Roman"/>
          <w:sz w:val="24"/>
          <w:szCs w:val="24"/>
        </w:rPr>
        <w:t>01</w:t>
      </w:r>
      <w:r w:rsidRPr="00AE7EE2">
        <w:rPr>
          <w:rFonts w:ascii="Times New Roman" w:hAnsi="Times New Roman" w:cs="Times New Roman"/>
          <w:sz w:val="24"/>
          <w:szCs w:val="24"/>
        </w:rPr>
        <w:t xml:space="preserve"> mijë ton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 xml:space="preserve">në 2035, kryesisht për shkak </w:t>
      </w:r>
      <w:r w:rsidRPr="00AE7EE2">
        <w:rPr>
          <w:rFonts w:ascii="Times New Roman" w:hAnsi="Times New Roman" w:cs="Times New Roman"/>
          <w:sz w:val="24"/>
          <w:szCs w:val="24"/>
        </w:rPr>
        <w:lastRenderedPageBreak/>
        <w:t>të riciklimit dhe trajtimit të mbetjeve biologjike. Përmirësimi i cilësisë së ajrit dhe reduktimi shtesë i GS-ve për shkak të shmangies së djegies së pakontrolluar të mbetjeve të ambalazhimit, përfshirë plastikën. Përfitimet ekonomike nga emetimet e shmangura të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 xml:space="preserve">vlerësohen në </w:t>
      </w:r>
      <w:r w:rsidR="003446BF">
        <w:rPr>
          <w:rFonts w:ascii="Times New Roman" w:hAnsi="Times New Roman" w:cs="Times New Roman"/>
          <w:sz w:val="24"/>
          <w:szCs w:val="24"/>
        </w:rPr>
        <w:t>130</w:t>
      </w:r>
      <w:r w:rsidRPr="00AE7EE2">
        <w:rPr>
          <w:rFonts w:ascii="Times New Roman" w:hAnsi="Times New Roman" w:cs="Times New Roman"/>
          <w:sz w:val="24"/>
          <w:szCs w:val="24"/>
        </w:rPr>
        <w:t>.</w:t>
      </w:r>
      <w:r w:rsidR="003446BF">
        <w:rPr>
          <w:rFonts w:ascii="Times New Roman" w:hAnsi="Times New Roman" w:cs="Times New Roman"/>
          <w:sz w:val="24"/>
          <w:szCs w:val="24"/>
        </w:rPr>
        <w:t>7</w:t>
      </w:r>
      <w:r w:rsidRPr="00AE7EE2">
        <w:rPr>
          <w:rFonts w:ascii="Times New Roman" w:hAnsi="Times New Roman" w:cs="Times New Roman"/>
          <w:sz w:val="24"/>
          <w:szCs w:val="24"/>
        </w:rPr>
        <w:t xml:space="preserve"> milion €</w:t>
      </w:r>
      <w:r w:rsidRPr="00AE7EE2">
        <w:rPr>
          <w:rStyle w:val="FootnoteReference"/>
          <w:rFonts w:ascii="Times New Roman" w:hAnsi="Times New Roman" w:cs="Times New Roman"/>
          <w:sz w:val="24"/>
          <w:szCs w:val="24"/>
        </w:rPr>
        <w:footnoteReference w:id="4"/>
      </w:r>
      <w:r w:rsidRPr="00AE7EE2">
        <w:rPr>
          <w:rFonts w:ascii="Times New Roman" w:hAnsi="Times New Roman" w:cs="Times New Roman"/>
          <w:sz w:val="24"/>
          <w:szCs w:val="24"/>
        </w:rPr>
        <w:t>.</w:t>
      </w:r>
    </w:p>
    <w:p w14:paraId="2960228A" w14:textId="34C65F69" w:rsidR="0042337D" w:rsidRPr="00F70362" w:rsidRDefault="0042337D" w:rsidP="00F70362">
      <w:pPr>
        <w:jc w:val="both"/>
        <w:rPr>
          <w:rFonts w:ascii="Times New Roman" w:hAnsi="Times New Roman" w:cs="Times New Roman"/>
          <w:sz w:val="24"/>
          <w:szCs w:val="24"/>
        </w:rPr>
      </w:pPr>
      <w:r>
        <w:rPr>
          <w:rFonts w:ascii="Times New Roman" w:hAnsi="Times New Roman" w:cs="Times New Roman"/>
          <w:sz w:val="24"/>
          <w:szCs w:val="24"/>
        </w:rPr>
        <w:t>Zbatimi i Opsionit 1</w:t>
      </w:r>
      <w:r w:rsidR="00093309">
        <w:rPr>
          <w:rFonts w:ascii="Times New Roman" w:hAnsi="Times New Roman" w:cs="Times New Roman"/>
          <w:sz w:val="24"/>
          <w:szCs w:val="24"/>
        </w:rPr>
        <w:t xml:space="preserve"> do t</w:t>
      </w:r>
      <w:r w:rsidR="0032016C">
        <w:rPr>
          <w:rFonts w:ascii="Times New Roman" w:hAnsi="Times New Roman" w:cs="Times New Roman"/>
          <w:sz w:val="24"/>
          <w:szCs w:val="24"/>
        </w:rPr>
        <w:t>ë</w:t>
      </w:r>
      <w:r w:rsidR="00093309">
        <w:rPr>
          <w:rFonts w:ascii="Times New Roman" w:hAnsi="Times New Roman" w:cs="Times New Roman"/>
          <w:sz w:val="24"/>
          <w:szCs w:val="24"/>
        </w:rPr>
        <w:t xml:space="preserve"> mund</w:t>
      </w:r>
      <w:r w:rsidR="0032016C">
        <w:rPr>
          <w:rFonts w:ascii="Times New Roman" w:hAnsi="Times New Roman" w:cs="Times New Roman"/>
          <w:sz w:val="24"/>
          <w:szCs w:val="24"/>
        </w:rPr>
        <w:t>ë</w:t>
      </w:r>
      <w:r w:rsidR="00093309">
        <w:rPr>
          <w:rFonts w:ascii="Times New Roman" w:hAnsi="Times New Roman" w:cs="Times New Roman"/>
          <w:sz w:val="24"/>
          <w:szCs w:val="24"/>
        </w:rPr>
        <w:t>soj</w:t>
      </w:r>
      <w:r w:rsidR="0032016C">
        <w:rPr>
          <w:rFonts w:ascii="Times New Roman" w:hAnsi="Times New Roman" w:cs="Times New Roman"/>
          <w:sz w:val="24"/>
          <w:szCs w:val="24"/>
        </w:rPr>
        <w:t>ë</w:t>
      </w:r>
      <w:r w:rsidR="00093309">
        <w:rPr>
          <w:rFonts w:ascii="Times New Roman" w:hAnsi="Times New Roman" w:cs="Times New Roman"/>
          <w:sz w:val="24"/>
          <w:szCs w:val="24"/>
        </w:rPr>
        <w:t xml:space="preserve"> arritjen e objektivit t</w:t>
      </w:r>
      <w:r w:rsidR="0032016C">
        <w:rPr>
          <w:rFonts w:ascii="Times New Roman" w:hAnsi="Times New Roman" w:cs="Times New Roman"/>
          <w:sz w:val="24"/>
          <w:szCs w:val="24"/>
        </w:rPr>
        <w:t>ë</w:t>
      </w:r>
      <w:r w:rsidR="00093309">
        <w:rPr>
          <w:rFonts w:ascii="Times New Roman" w:hAnsi="Times New Roman" w:cs="Times New Roman"/>
          <w:sz w:val="24"/>
          <w:szCs w:val="24"/>
        </w:rPr>
        <w:t xml:space="preserve"> p</w:t>
      </w:r>
      <w:r w:rsidR="0032016C">
        <w:rPr>
          <w:rFonts w:ascii="Times New Roman" w:hAnsi="Times New Roman" w:cs="Times New Roman"/>
          <w:sz w:val="24"/>
          <w:szCs w:val="24"/>
        </w:rPr>
        <w:t>ë</w:t>
      </w:r>
      <w:r w:rsidR="00093309">
        <w:rPr>
          <w:rFonts w:ascii="Times New Roman" w:hAnsi="Times New Roman" w:cs="Times New Roman"/>
          <w:sz w:val="24"/>
          <w:szCs w:val="24"/>
        </w:rPr>
        <w:t>rgatitjes p</w:t>
      </w:r>
      <w:r w:rsidR="0032016C">
        <w:rPr>
          <w:rFonts w:ascii="Times New Roman" w:hAnsi="Times New Roman" w:cs="Times New Roman"/>
          <w:sz w:val="24"/>
          <w:szCs w:val="24"/>
        </w:rPr>
        <w:t>ë</w:t>
      </w:r>
      <w:r w:rsidR="00093309">
        <w:rPr>
          <w:rFonts w:ascii="Times New Roman" w:hAnsi="Times New Roman" w:cs="Times New Roman"/>
          <w:sz w:val="24"/>
          <w:szCs w:val="24"/>
        </w:rPr>
        <w:t>r rip</w:t>
      </w:r>
      <w:r w:rsidR="0032016C">
        <w:rPr>
          <w:rFonts w:ascii="Times New Roman" w:hAnsi="Times New Roman" w:cs="Times New Roman"/>
          <w:sz w:val="24"/>
          <w:szCs w:val="24"/>
        </w:rPr>
        <w:t>ë</w:t>
      </w:r>
      <w:r w:rsidR="00093309">
        <w:rPr>
          <w:rFonts w:ascii="Times New Roman" w:hAnsi="Times New Roman" w:cs="Times New Roman"/>
          <w:sz w:val="24"/>
          <w:szCs w:val="24"/>
        </w:rPr>
        <w:t>rdorim dhe riciklim n</w:t>
      </w:r>
      <w:r w:rsidR="0032016C">
        <w:rPr>
          <w:rFonts w:ascii="Times New Roman" w:hAnsi="Times New Roman" w:cs="Times New Roman"/>
          <w:sz w:val="24"/>
          <w:szCs w:val="24"/>
        </w:rPr>
        <w:t>ë</w:t>
      </w:r>
      <w:r w:rsidR="00093309">
        <w:rPr>
          <w:rFonts w:ascii="Times New Roman" w:hAnsi="Times New Roman" w:cs="Times New Roman"/>
          <w:sz w:val="24"/>
          <w:szCs w:val="24"/>
        </w:rPr>
        <w:t xml:space="preserve"> 50% t</w:t>
      </w:r>
      <w:r w:rsidR="0032016C">
        <w:rPr>
          <w:rFonts w:ascii="Times New Roman" w:hAnsi="Times New Roman" w:cs="Times New Roman"/>
          <w:sz w:val="24"/>
          <w:szCs w:val="24"/>
        </w:rPr>
        <w:t>ë</w:t>
      </w:r>
      <w:r w:rsidR="00093309">
        <w:rPr>
          <w:rFonts w:ascii="Times New Roman" w:hAnsi="Times New Roman" w:cs="Times New Roman"/>
          <w:sz w:val="24"/>
          <w:szCs w:val="24"/>
        </w:rPr>
        <w:t xml:space="preserve"> pesh</w:t>
      </w:r>
      <w:r w:rsidR="0032016C">
        <w:rPr>
          <w:rFonts w:ascii="Times New Roman" w:hAnsi="Times New Roman" w:cs="Times New Roman"/>
          <w:sz w:val="24"/>
          <w:szCs w:val="24"/>
        </w:rPr>
        <w:t>ë</w:t>
      </w:r>
      <w:r w:rsidR="00093309">
        <w:rPr>
          <w:rFonts w:ascii="Times New Roman" w:hAnsi="Times New Roman" w:cs="Times New Roman"/>
          <w:sz w:val="24"/>
          <w:szCs w:val="24"/>
        </w:rPr>
        <w:t>s deri n</w:t>
      </w:r>
      <w:r w:rsidR="0032016C">
        <w:rPr>
          <w:rFonts w:ascii="Times New Roman" w:hAnsi="Times New Roman" w:cs="Times New Roman"/>
          <w:sz w:val="24"/>
          <w:szCs w:val="24"/>
        </w:rPr>
        <w:t>ë</w:t>
      </w:r>
      <w:r w:rsidR="00093309">
        <w:rPr>
          <w:rFonts w:ascii="Times New Roman" w:hAnsi="Times New Roman" w:cs="Times New Roman"/>
          <w:sz w:val="24"/>
          <w:szCs w:val="24"/>
        </w:rPr>
        <w:t xml:space="preserve"> vitin 2050. Arritja e k</w:t>
      </w:r>
      <w:r w:rsidR="0032016C">
        <w:rPr>
          <w:rFonts w:ascii="Times New Roman" w:hAnsi="Times New Roman" w:cs="Times New Roman"/>
          <w:sz w:val="24"/>
          <w:szCs w:val="24"/>
        </w:rPr>
        <w:t>ë</w:t>
      </w:r>
      <w:r w:rsidR="00093309">
        <w:rPr>
          <w:rFonts w:ascii="Times New Roman" w:hAnsi="Times New Roman" w:cs="Times New Roman"/>
          <w:sz w:val="24"/>
          <w:szCs w:val="24"/>
        </w:rPr>
        <w:t>tij objektivi konsiderohet ambicioze por megjithat</w:t>
      </w:r>
      <w:r w:rsidR="0032016C">
        <w:rPr>
          <w:rFonts w:ascii="Times New Roman" w:hAnsi="Times New Roman" w:cs="Times New Roman"/>
          <w:sz w:val="24"/>
          <w:szCs w:val="24"/>
        </w:rPr>
        <w:t>ë</w:t>
      </w:r>
      <w:r w:rsidR="00093309">
        <w:rPr>
          <w:rFonts w:ascii="Times New Roman" w:hAnsi="Times New Roman" w:cs="Times New Roman"/>
          <w:sz w:val="24"/>
          <w:szCs w:val="24"/>
        </w:rPr>
        <w:t xml:space="preserve"> </w:t>
      </w:r>
      <w:r w:rsidR="0032016C">
        <w:rPr>
          <w:rFonts w:ascii="Times New Roman" w:hAnsi="Times New Roman" w:cs="Times New Roman"/>
          <w:sz w:val="24"/>
          <w:szCs w:val="24"/>
        </w:rPr>
        <w:t>ë</w:t>
      </w:r>
      <w:r w:rsidR="00093309">
        <w:rPr>
          <w:rFonts w:ascii="Times New Roman" w:hAnsi="Times New Roman" w:cs="Times New Roman"/>
          <w:sz w:val="24"/>
          <w:szCs w:val="24"/>
        </w:rPr>
        <w:t>sht</w:t>
      </w:r>
      <w:r w:rsidR="0032016C">
        <w:rPr>
          <w:rFonts w:ascii="Times New Roman" w:hAnsi="Times New Roman" w:cs="Times New Roman"/>
          <w:sz w:val="24"/>
          <w:szCs w:val="24"/>
        </w:rPr>
        <w:t>ë</w:t>
      </w:r>
      <w:r w:rsidR="00093309">
        <w:rPr>
          <w:rFonts w:ascii="Times New Roman" w:hAnsi="Times New Roman" w:cs="Times New Roman"/>
          <w:sz w:val="24"/>
          <w:szCs w:val="24"/>
        </w:rPr>
        <w:t xml:space="preserve"> n</w:t>
      </w:r>
      <w:r w:rsidR="0032016C">
        <w:rPr>
          <w:rFonts w:ascii="Times New Roman" w:hAnsi="Times New Roman" w:cs="Times New Roman"/>
          <w:sz w:val="24"/>
          <w:szCs w:val="24"/>
        </w:rPr>
        <w:t>ë</w:t>
      </w:r>
      <w:r w:rsidR="00093309">
        <w:rPr>
          <w:rFonts w:ascii="Times New Roman" w:hAnsi="Times New Roman" w:cs="Times New Roman"/>
          <w:sz w:val="24"/>
          <w:szCs w:val="24"/>
        </w:rPr>
        <w:t>n objektivin e BE-s</w:t>
      </w:r>
      <w:r w:rsidR="0032016C">
        <w:rPr>
          <w:rFonts w:ascii="Times New Roman" w:hAnsi="Times New Roman" w:cs="Times New Roman"/>
          <w:sz w:val="24"/>
          <w:szCs w:val="24"/>
        </w:rPr>
        <w:t>ë</w:t>
      </w:r>
      <w:r w:rsidR="00093309">
        <w:rPr>
          <w:rFonts w:ascii="Times New Roman" w:hAnsi="Times New Roman" w:cs="Times New Roman"/>
          <w:sz w:val="24"/>
          <w:szCs w:val="24"/>
        </w:rPr>
        <w:t xml:space="preserve"> </w:t>
      </w:r>
      <w:r w:rsidR="00650979">
        <w:rPr>
          <w:rFonts w:ascii="Times New Roman" w:hAnsi="Times New Roman" w:cs="Times New Roman"/>
          <w:sz w:val="24"/>
          <w:szCs w:val="24"/>
        </w:rPr>
        <w:t>prej 65%, aplikuar p</w:t>
      </w:r>
      <w:r w:rsidR="0032016C">
        <w:rPr>
          <w:rFonts w:ascii="Times New Roman" w:hAnsi="Times New Roman" w:cs="Times New Roman"/>
          <w:sz w:val="24"/>
          <w:szCs w:val="24"/>
        </w:rPr>
        <w:t>ë</w:t>
      </w:r>
      <w:r w:rsidR="00650979">
        <w:rPr>
          <w:rFonts w:ascii="Times New Roman" w:hAnsi="Times New Roman" w:cs="Times New Roman"/>
          <w:sz w:val="24"/>
          <w:szCs w:val="24"/>
        </w:rPr>
        <w:t>r t</w:t>
      </w:r>
      <w:r w:rsidR="0032016C">
        <w:rPr>
          <w:rFonts w:ascii="Times New Roman" w:hAnsi="Times New Roman" w:cs="Times New Roman"/>
          <w:sz w:val="24"/>
          <w:szCs w:val="24"/>
        </w:rPr>
        <w:t>ë</w:t>
      </w:r>
      <w:r w:rsidR="00650979">
        <w:rPr>
          <w:rFonts w:ascii="Times New Roman" w:hAnsi="Times New Roman" w:cs="Times New Roman"/>
          <w:sz w:val="24"/>
          <w:szCs w:val="24"/>
        </w:rPr>
        <w:t xml:space="preserve"> nj</w:t>
      </w:r>
      <w:r w:rsidR="0032016C">
        <w:rPr>
          <w:rFonts w:ascii="Times New Roman" w:hAnsi="Times New Roman" w:cs="Times New Roman"/>
          <w:sz w:val="24"/>
          <w:szCs w:val="24"/>
        </w:rPr>
        <w:t>ë</w:t>
      </w:r>
      <w:r w:rsidR="00650979">
        <w:rPr>
          <w:rFonts w:ascii="Times New Roman" w:hAnsi="Times New Roman" w:cs="Times New Roman"/>
          <w:sz w:val="24"/>
          <w:szCs w:val="24"/>
        </w:rPr>
        <w:t>jtin vit. Zbatimi i Opsionit 1 supozon se Shqip</w:t>
      </w:r>
      <w:r w:rsidR="0032016C">
        <w:rPr>
          <w:rFonts w:ascii="Times New Roman" w:hAnsi="Times New Roman" w:cs="Times New Roman"/>
          <w:sz w:val="24"/>
          <w:szCs w:val="24"/>
        </w:rPr>
        <w:t>ë</w:t>
      </w:r>
      <w:r w:rsidR="00650979">
        <w:rPr>
          <w:rFonts w:ascii="Times New Roman" w:hAnsi="Times New Roman" w:cs="Times New Roman"/>
          <w:sz w:val="24"/>
          <w:szCs w:val="24"/>
        </w:rPr>
        <w:t>ria do t</w:t>
      </w:r>
      <w:r w:rsidR="0032016C">
        <w:rPr>
          <w:rFonts w:ascii="Times New Roman" w:hAnsi="Times New Roman" w:cs="Times New Roman"/>
          <w:sz w:val="24"/>
          <w:szCs w:val="24"/>
        </w:rPr>
        <w:t>ë</w:t>
      </w:r>
      <w:r w:rsidR="00650979">
        <w:rPr>
          <w:rFonts w:ascii="Times New Roman" w:hAnsi="Times New Roman" w:cs="Times New Roman"/>
          <w:sz w:val="24"/>
          <w:szCs w:val="24"/>
        </w:rPr>
        <w:t xml:space="preserve"> k</w:t>
      </w:r>
      <w:r w:rsidR="0032016C">
        <w:rPr>
          <w:rFonts w:ascii="Times New Roman" w:hAnsi="Times New Roman" w:cs="Times New Roman"/>
          <w:sz w:val="24"/>
          <w:szCs w:val="24"/>
        </w:rPr>
        <w:t>ë</w:t>
      </w:r>
      <w:r w:rsidR="00650979">
        <w:rPr>
          <w:rFonts w:ascii="Times New Roman" w:hAnsi="Times New Roman" w:cs="Times New Roman"/>
          <w:sz w:val="24"/>
          <w:szCs w:val="24"/>
        </w:rPr>
        <w:t>rkoj</w:t>
      </w:r>
      <w:r w:rsidR="0032016C">
        <w:rPr>
          <w:rFonts w:ascii="Times New Roman" w:hAnsi="Times New Roman" w:cs="Times New Roman"/>
          <w:sz w:val="24"/>
          <w:szCs w:val="24"/>
        </w:rPr>
        <w:t>ë</w:t>
      </w:r>
      <w:r w:rsidR="00650979">
        <w:rPr>
          <w:rFonts w:ascii="Times New Roman" w:hAnsi="Times New Roman" w:cs="Times New Roman"/>
          <w:sz w:val="24"/>
          <w:szCs w:val="24"/>
        </w:rPr>
        <w:t xml:space="preserve"> periudh</w:t>
      </w:r>
      <w:r w:rsidR="0032016C">
        <w:rPr>
          <w:rFonts w:ascii="Times New Roman" w:hAnsi="Times New Roman" w:cs="Times New Roman"/>
          <w:sz w:val="24"/>
          <w:szCs w:val="24"/>
        </w:rPr>
        <w:t>ë</w:t>
      </w:r>
      <w:r w:rsidR="00650979">
        <w:rPr>
          <w:rFonts w:ascii="Times New Roman" w:hAnsi="Times New Roman" w:cs="Times New Roman"/>
          <w:sz w:val="24"/>
          <w:szCs w:val="24"/>
        </w:rPr>
        <w:t xml:space="preserve"> tranzitore</w:t>
      </w:r>
      <w:r w:rsidR="0032016C">
        <w:rPr>
          <w:rFonts w:ascii="Times New Roman" w:hAnsi="Times New Roman" w:cs="Times New Roman"/>
          <w:sz w:val="24"/>
          <w:szCs w:val="24"/>
        </w:rPr>
        <w:t>/përjashtim nga zbatimi i Direktivës Kuadër të Mbetjeve.</w:t>
      </w:r>
    </w:p>
    <w:p w14:paraId="0DE1C87A" w14:textId="77777777" w:rsidR="00DD0A93" w:rsidRPr="00AE7EE2" w:rsidRDefault="00DD0A93" w:rsidP="0083050C">
      <w:pPr>
        <w:jc w:val="both"/>
        <w:rPr>
          <w:rFonts w:ascii="Times New Roman" w:hAnsi="Times New Roman" w:cs="Times New Roman"/>
          <w:b/>
          <w:bCs/>
          <w:sz w:val="24"/>
          <w:szCs w:val="24"/>
        </w:rPr>
      </w:pPr>
      <w:r w:rsidRPr="00AE7EE2">
        <w:rPr>
          <w:rFonts w:ascii="Times New Roman" w:hAnsi="Times New Roman" w:cs="Times New Roman"/>
          <w:b/>
          <w:bCs/>
          <w:sz w:val="24"/>
          <w:szCs w:val="24"/>
        </w:rPr>
        <w:t>Ndikimi social</w:t>
      </w:r>
    </w:p>
    <w:p w14:paraId="5C574919" w14:textId="77777777"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Sasi të konsiderueshme mbetjesh të riciklueshme në Shqipëri grumbullohen aktualisht nga sektori informal.</w:t>
      </w:r>
    </w:p>
    <w:p w14:paraId="1B9C3A3F" w14:textId="77777777"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Vendosja e kërkesave të larta mjedisore dhe të sigurisë së punës do të mbështesë përmirësimin e kushteve të punës në funksionimin përkatës të menaxhimit dhe klasifikimit të mbetjeve dhe përfshirjen e mundshme të sektorit informal në ofrimin e këtyre shërbimeve.</w:t>
      </w:r>
    </w:p>
    <w:p w14:paraId="53734785" w14:textId="793DD2D8"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Për më tepër, vendosja e ardhshme e objektivave të riciklimit dhe rikuperimit për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w:t>
      </w:r>
      <w:r w:rsidR="00604F9C" w:rsidRPr="00AE7EE2">
        <w:rPr>
          <w:rFonts w:ascii="Times New Roman" w:hAnsi="Times New Roman" w:cs="Times New Roman"/>
          <w:sz w:val="24"/>
          <w:szCs w:val="24"/>
        </w:rPr>
        <w:t>mbetjet</w:t>
      </w:r>
      <w:r w:rsidRPr="00AE7EE2">
        <w:rPr>
          <w:rFonts w:ascii="Times New Roman" w:hAnsi="Times New Roman" w:cs="Times New Roman"/>
          <w:sz w:val="24"/>
          <w:szCs w:val="24"/>
        </w:rPr>
        <w:t xml:space="preserve"> e ndërtimit dhe </w:t>
      </w:r>
      <w:r w:rsidR="00316003">
        <w:rPr>
          <w:rFonts w:ascii="Times New Roman" w:hAnsi="Times New Roman" w:cs="Times New Roman"/>
          <w:sz w:val="24"/>
          <w:szCs w:val="24"/>
        </w:rPr>
        <w:t>shembjes</w:t>
      </w:r>
      <w:r w:rsidRPr="00AE7EE2">
        <w:rPr>
          <w:rFonts w:ascii="Times New Roman" w:hAnsi="Times New Roman" w:cs="Times New Roman"/>
          <w:sz w:val="24"/>
          <w:szCs w:val="24"/>
        </w:rPr>
        <w:t xml:space="preserve">, mbetjet </w:t>
      </w:r>
      <w:r w:rsidR="00A1118D" w:rsidRPr="00AE7EE2">
        <w:rPr>
          <w:rFonts w:ascii="Times New Roman" w:hAnsi="Times New Roman" w:cs="Times New Roman"/>
          <w:sz w:val="24"/>
          <w:szCs w:val="24"/>
        </w:rPr>
        <w:t>nga ambalazhet</w:t>
      </w:r>
      <w:r w:rsidR="00604F9C" w:rsidRPr="00AE7EE2">
        <w:rPr>
          <w:rFonts w:ascii="Times New Roman" w:hAnsi="Times New Roman" w:cs="Times New Roman"/>
          <w:sz w:val="24"/>
          <w:szCs w:val="24"/>
        </w:rPr>
        <w:t>,</w:t>
      </w:r>
      <w:r w:rsidRPr="00AE7EE2">
        <w:rPr>
          <w:rFonts w:ascii="Times New Roman" w:hAnsi="Times New Roman" w:cs="Times New Roman"/>
          <w:sz w:val="24"/>
          <w:szCs w:val="24"/>
        </w:rPr>
        <w:t xml:space="preserve"> do të rrisë kërkesën për fraksione të grumbulluara </w:t>
      </w:r>
      <w:r w:rsidR="00BF1A98">
        <w:rPr>
          <w:rFonts w:ascii="Times New Roman" w:hAnsi="Times New Roman" w:cs="Times New Roman"/>
          <w:sz w:val="24"/>
          <w:szCs w:val="24"/>
        </w:rPr>
        <w:t>në mënyrë të diferencuar</w:t>
      </w:r>
      <w:r w:rsidR="00BF1A98"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në këtë drejtim </w:t>
      </w:r>
      <w:r w:rsidR="00134F8F" w:rsidRPr="00AE7EE2">
        <w:rPr>
          <w:rFonts w:ascii="Times New Roman" w:hAnsi="Times New Roman" w:cs="Times New Roman"/>
          <w:sz w:val="24"/>
          <w:szCs w:val="24"/>
        </w:rPr>
        <w:t>nuk pritet asnjë rënie e çmimeve të lëndëve të para</w:t>
      </w:r>
      <w:r w:rsidRPr="00AE7EE2">
        <w:rPr>
          <w:rFonts w:ascii="Times New Roman" w:hAnsi="Times New Roman" w:cs="Times New Roman"/>
          <w:sz w:val="24"/>
          <w:szCs w:val="24"/>
        </w:rPr>
        <w:t xml:space="preserve">. </w:t>
      </w:r>
      <w:r w:rsidR="003324C5" w:rsidRPr="00AE7EE2">
        <w:rPr>
          <w:rFonts w:ascii="Times New Roman" w:hAnsi="Times New Roman" w:cs="Times New Roman"/>
          <w:sz w:val="24"/>
          <w:szCs w:val="24"/>
        </w:rPr>
        <w:t>PZP</w:t>
      </w:r>
      <w:r w:rsidRPr="00AE7EE2">
        <w:rPr>
          <w:rFonts w:ascii="Times New Roman" w:hAnsi="Times New Roman" w:cs="Times New Roman"/>
          <w:sz w:val="24"/>
          <w:szCs w:val="24"/>
        </w:rPr>
        <w:t>, përmes fondeve shtesë të gjeneruara, do të jetë gjithashtu në gjendje të reagojë në rast të tendencave negative të çmimeve ndërkombëtare të mallrave të mbetjeve të riciklueshme dhe të garantojë që procesi i riciklimit të mos ndikohet apo ndërpritet ndjeshëm.</w:t>
      </w:r>
    </w:p>
    <w:p w14:paraId="088BA1D8" w14:textId="143C0436" w:rsidR="00691A9F"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Sistemi i grumbullimit </w:t>
      </w:r>
      <w:r w:rsidR="00604F9C" w:rsidRPr="00AE7EE2">
        <w:rPr>
          <w:rFonts w:ascii="Times New Roman" w:hAnsi="Times New Roman" w:cs="Times New Roman"/>
          <w:sz w:val="24"/>
          <w:szCs w:val="24"/>
        </w:rPr>
        <w:t xml:space="preserve">te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klasifikimit për mbetjet </w:t>
      </w:r>
      <w:r w:rsidR="00A1118D" w:rsidRPr="00AE7EE2">
        <w:rPr>
          <w:rFonts w:ascii="Times New Roman" w:hAnsi="Times New Roman" w:cs="Times New Roman"/>
          <w:sz w:val="24"/>
          <w:szCs w:val="24"/>
        </w:rPr>
        <w:t xml:space="preserve">nga ambalazhet </w:t>
      </w:r>
      <w:r w:rsidRPr="00AE7EE2">
        <w:rPr>
          <w:rFonts w:ascii="Times New Roman" w:hAnsi="Times New Roman" w:cs="Times New Roman"/>
          <w:sz w:val="24"/>
          <w:szCs w:val="24"/>
        </w:rPr>
        <w:t xml:space="preserve">që do të zhvillohet përmes skemave </w:t>
      </w:r>
      <w:r w:rsidR="003324C5" w:rsidRPr="00AE7EE2">
        <w:rPr>
          <w:rFonts w:ascii="Times New Roman" w:hAnsi="Times New Roman" w:cs="Times New Roman"/>
          <w:sz w:val="24"/>
          <w:szCs w:val="24"/>
        </w:rPr>
        <w:t xml:space="preserve">te PZP </w:t>
      </w:r>
      <w:r w:rsidRPr="00AE7EE2">
        <w:rPr>
          <w:rFonts w:ascii="Times New Roman" w:hAnsi="Times New Roman" w:cs="Times New Roman"/>
          <w:sz w:val="24"/>
          <w:szCs w:val="24"/>
        </w:rPr>
        <w:t xml:space="preserve">pritet të krijojë 500 – 800 vende pune shtesë, një pjesë e tyre të përshtatshme për njerëzit nga grupet vulnerabël. Grumbullimi i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Pr="00AE7EE2">
        <w:rPr>
          <w:rFonts w:ascii="Times New Roman" w:hAnsi="Times New Roman" w:cs="Times New Roman"/>
          <w:sz w:val="24"/>
          <w:szCs w:val="24"/>
        </w:rPr>
        <w:t>i mbetjeve bio, kompostimi</w:t>
      </w:r>
      <w:r w:rsidR="00D55501" w:rsidRPr="00AE7EE2">
        <w:rPr>
          <w:rFonts w:ascii="Times New Roman" w:hAnsi="Times New Roman" w:cs="Times New Roman"/>
          <w:sz w:val="24"/>
          <w:szCs w:val="24"/>
        </w:rPr>
        <w:t>,</w:t>
      </w:r>
      <w:r w:rsidRPr="00AE7EE2">
        <w:rPr>
          <w:rFonts w:ascii="Times New Roman" w:hAnsi="Times New Roman" w:cs="Times New Roman"/>
          <w:sz w:val="24"/>
          <w:szCs w:val="24"/>
        </w:rPr>
        <w:t xml:space="preserve"> tretja anaerob</w:t>
      </w:r>
      <w:r w:rsidR="00134F8F" w:rsidRPr="00AE7EE2">
        <w:rPr>
          <w:rFonts w:ascii="Times New Roman" w:hAnsi="Times New Roman" w:cs="Times New Roman"/>
          <w:sz w:val="24"/>
          <w:szCs w:val="24"/>
        </w:rPr>
        <w:t>e</w:t>
      </w:r>
      <w:r w:rsidRPr="00AE7EE2">
        <w:rPr>
          <w:rFonts w:ascii="Times New Roman" w:hAnsi="Times New Roman" w:cs="Times New Roman"/>
          <w:sz w:val="24"/>
          <w:szCs w:val="24"/>
        </w:rPr>
        <w:t xml:space="preserve"> dhe trajtimi pritet të krijoj</w:t>
      </w:r>
      <w:r w:rsidR="00D55501" w:rsidRPr="00AE7EE2">
        <w:rPr>
          <w:rFonts w:ascii="Times New Roman" w:hAnsi="Times New Roman" w:cs="Times New Roman"/>
          <w:sz w:val="24"/>
          <w:szCs w:val="24"/>
        </w:rPr>
        <w:t>n</w:t>
      </w:r>
      <w:r w:rsidRPr="00AE7EE2">
        <w:rPr>
          <w:rFonts w:ascii="Times New Roman" w:hAnsi="Times New Roman" w:cs="Times New Roman"/>
          <w:sz w:val="24"/>
          <w:szCs w:val="24"/>
        </w:rPr>
        <w:t>ë deri në 1000 vende pune shtesë. Vende të tjera pune do të krijohen me zhvillimin e industrisë së riciklimit dhe mbështetjen për rrjetet e ripërdorimit dhe riparimit.</w:t>
      </w:r>
    </w:p>
    <w:p w14:paraId="679B918E" w14:textId="5D7A4666" w:rsidR="00DD0A93"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Është identifikuar si një ndikim indirekt social rritja e cilësisë së jetës duke reduktuar ndotjen e shkaktuar nga mbetjet e ambalazheve dhe plastika</w:t>
      </w:r>
      <w:r w:rsidR="00D55501" w:rsidRPr="00AE7EE2">
        <w:rPr>
          <w:rFonts w:ascii="Times New Roman" w:hAnsi="Times New Roman" w:cs="Times New Roman"/>
          <w:sz w:val="24"/>
          <w:szCs w:val="24"/>
        </w:rPr>
        <w:t>,</w:t>
      </w:r>
      <w:r w:rsidRPr="00AE7EE2">
        <w:rPr>
          <w:rFonts w:ascii="Times New Roman" w:hAnsi="Times New Roman" w:cs="Times New Roman"/>
          <w:sz w:val="24"/>
          <w:szCs w:val="24"/>
        </w:rPr>
        <w:t xml:space="preserve"> në veçanti duke kontribuar kështu për një mjedis më të pastër, si dhe rritjen e punësimit në fushën e turizmit që vjen si rezultat i rritjes së numrit të turistëve.</w:t>
      </w:r>
    </w:p>
    <w:p w14:paraId="2CAF7BFF" w14:textId="77777777" w:rsidR="00AA46C8" w:rsidRDefault="00AA46C8" w:rsidP="0083050C">
      <w:pPr>
        <w:jc w:val="both"/>
        <w:rPr>
          <w:rFonts w:ascii="Times New Roman" w:hAnsi="Times New Roman" w:cs="Times New Roman"/>
          <w:sz w:val="24"/>
          <w:szCs w:val="24"/>
        </w:rPr>
      </w:pPr>
    </w:p>
    <w:p w14:paraId="6346473B" w14:textId="77777777" w:rsidR="00A51210" w:rsidRDefault="00A51210" w:rsidP="0083050C">
      <w:pPr>
        <w:jc w:val="both"/>
        <w:rPr>
          <w:rFonts w:ascii="Times New Roman" w:hAnsi="Times New Roman" w:cs="Times New Roman"/>
          <w:sz w:val="24"/>
          <w:szCs w:val="24"/>
        </w:rPr>
      </w:pPr>
    </w:p>
    <w:p w14:paraId="0D2C9FC8" w14:textId="77777777" w:rsidR="00A51210" w:rsidRPr="00AE7EE2" w:rsidRDefault="00A51210" w:rsidP="0083050C">
      <w:pPr>
        <w:jc w:val="both"/>
        <w:rPr>
          <w:rFonts w:ascii="Times New Roman" w:hAnsi="Times New Roman" w:cs="Times New Roman"/>
          <w:sz w:val="24"/>
          <w:szCs w:val="24"/>
        </w:rPr>
      </w:pPr>
    </w:p>
    <w:p w14:paraId="0A081D8C" w14:textId="77777777" w:rsidR="00881EF3" w:rsidRPr="00AE7EE2" w:rsidRDefault="00881EF3">
      <w:pPr>
        <w:pStyle w:val="Heading1"/>
      </w:pPr>
      <w:bookmarkStart w:id="5" w:name="_Toc165275935"/>
      <w:r w:rsidRPr="00AE7EE2">
        <w:lastRenderedPageBreak/>
        <w:t>MBËSHTETJA E OPSIONIT TË PREFERUAR</w:t>
      </w:r>
      <w:bookmarkEnd w:id="5"/>
    </w:p>
    <w:p w14:paraId="4EBCB216" w14:textId="21166F0F" w:rsidR="00DD0A93" w:rsidRPr="00AE7EE2" w:rsidRDefault="00DD0A93" w:rsidP="0083050C">
      <w:pPr>
        <w:jc w:val="both"/>
        <w:rPr>
          <w:rFonts w:ascii="Times New Roman" w:hAnsi="Times New Roman" w:cs="Times New Roman"/>
          <w:sz w:val="24"/>
          <w:szCs w:val="24"/>
        </w:rPr>
      </w:pPr>
      <w:r w:rsidRPr="00AE7EE2">
        <w:rPr>
          <w:rFonts w:ascii="Times New Roman" w:hAnsi="Times New Roman" w:cs="Times New Roman"/>
          <w:sz w:val="24"/>
          <w:szCs w:val="24"/>
        </w:rPr>
        <w:t>ARSYETIM PËR OP</w:t>
      </w:r>
      <w:r w:rsidR="00D55501" w:rsidRPr="00AE7EE2">
        <w:rPr>
          <w:rFonts w:ascii="Times New Roman" w:hAnsi="Times New Roman" w:cs="Times New Roman"/>
          <w:sz w:val="24"/>
          <w:szCs w:val="24"/>
        </w:rPr>
        <w:t>S</w:t>
      </w:r>
      <w:r w:rsidRPr="00AE7EE2">
        <w:rPr>
          <w:rFonts w:ascii="Times New Roman" w:hAnsi="Times New Roman" w:cs="Times New Roman"/>
          <w:sz w:val="24"/>
          <w:szCs w:val="24"/>
        </w:rPr>
        <w:t>IONIN E PREFERU</w:t>
      </w:r>
      <w:r w:rsidR="00D55501" w:rsidRPr="00AE7EE2">
        <w:rPr>
          <w:rFonts w:ascii="Times New Roman" w:hAnsi="Times New Roman" w:cs="Times New Roman"/>
          <w:sz w:val="24"/>
          <w:szCs w:val="24"/>
        </w:rPr>
        <w:t>A</w:t>
      </w:r>
      <w:r w:rsidRPr="00AE7EE2">
        <w:rPr>
          <w:rFonts w:ascii="Times New Roman" w:hAnsi="Times New Roman" w:cs="Times New Roman"/>
          <w:sz w:val="24"/>
          <w:szCs w:val="24"/>
        </w:rPr>
        <w:t>R</w:t>
      </w:r>
    </w:p>
    <w:p w14:paraId="7462329D" w14:textId="76DB1B8C" w:rsidR="00881EF3" w:rsidRPr="00AE7EE2" w:rsidRDefault="00881EF3" w:rsidP="0083050C">
      <w:pPr>
        <w:jc w:val="both"/>
        <w:rPr>
          <w:rFonts w:ascii="Times New Roman" w:hAnsi="Times New Roman" w:cs="Times New Roman"/>
          <w:i/>
          <w:iCs/>
          <w:sz w:val="24"/>
          <w:szCs w:val="24"/>
        </w:rPr>
      </w:pPr>
      <w:r w:rsidRPr="00AE7EE2">
        <w:rPr>
          <w:rFonts w:ascii="Times New Roman" w:hAnsi="Times New Roman" w:cs="Times New Roman"/>
          <w:i/>
          <w:iCs/>
          <w:sz w:val="24"/>
          <w:szCs w:val="24"/>
        </w:rPr>
        <w:t>Shpjegoni arsyet për zgjedhjen e opsionit të preferuar. Ju lutemi të deklaroni, sipas rastit, koston dhe përfitimin në një vlerë monetare të përcaktuar.</w:t>
      </w:r>
    </w:p>
    <w:p w14:paraId="7BA56089" w14:textId="061E2306" w:rsidR="00DF3288" w:rsidRPr="00AE7EE2" w:rsidRDefault="00DD0A93"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Opsioni i preferuar u zgjodh Opsioni </w:t>
      </w:r>
      <w:r w:rsidR="00282A7F">
        <w:rPr>
          <w:rFonts w:ascii="Times New Roman" w:hAnsi="Times New Roman" w:cs="Times New Roman"/>
          <w:sz w:val="24"/>
          <w:szCs w:val="24"/>
        </w:rPr>
        <w:t>1</w:t>
      </w:r>
      <w:r w:rsidRPr="00AE7EE2">
        <w:rPr>
          <w:rFonts w:ascii="Times New Roman" w:hAnsi="Times New Roman" w:cs="Times New Roman"/>
          <w:sz w:val="24"/>
          <w:szCs w:val="24"/>
        </w:rPr>
        <w:t xml:space="preserve">, miratimi i </w:t>
      </w:r>
      <w:r w:rsidR="00A26F11" w:rsidRPr="00AE7EE2">
        <w:rPr>
          <w:rFonts w:ascii="Times New Roman" w:hAnsi="Times New Roman" w:cs="Times New Roman"/>
          <w:i/>
          <w:iCs/>
          <w:sz w:val="24"/>
          <w:szCs w:val="24"/>
        </w:rPr>
        <w:t xml:space="preserve">Ligjit </w:t>
      </w:r>
      <w:r w:rsidR="00DF3288" w:rsidRPr="00AE7EE2">
        <w:rPr>
          <w:rFonts w:ascii="Times New Roman" w:hAnsi="Times New Roman" w:cs="Times New Roman"/>
          <w:sz w:val="24"/>
          <w:szCs w:val="24"/>
        </w:rPr>
        <w:t>t</w:t>
      </w:r>
      <w:r w:rsidR="0049417C" w:rsidRPr="00AE7EE2">
        <w:rPr>
          <w:rFonts w:ascii="Times New Roman" w:hAnsi="Times New Roman" w:cs="Times New Roman"/>
          <w:sz w:val="24"/>
          <w:szCs w:val="24"/>
        </w:rPr>
        <w:t>ë</w:t>
      </w:r>
      <w:r w:rsidR="00DF3288" w:rsidRPr="00AE7EE2">
        <w:rPr>
          <w:rFonts w:ascii="Times New Roman" w:hAnsi="Times New Roman" w:cs="Times New Roman"/>
          <w:sz w:val="24"/>
          <w:szCs w:val="24"/>
        </w:rPr>
        <w:t xml:space="preserve"> ri </w:t>
      </w:r>
      <w:r w:rsidR="00A26F11" w:rsidRPr="00AE7EE2">
        <w:rPr>
          <w:rFonts w:ascii="Times New Roman" w:hAnsi="Times New Roman" w:cs="Times New Roman"/>
          <w:i/>
          <w:iCs/>
          <w:sz w:val="24"/>
          <w:szCs w:val="24"/>
        </w:rPr>
        <w:t xml:space="preserve">për menaxhimin e integruar të </w:t>
      </w:r>
      <w:r w:rsidR="00D55501" w:rsidRPr="00AE7EE2">
        <w:rPr>
          <w:rFonts w:ascii="Times New Roman" w:hAnsi="Times New Roman" w:cs="Times New Roman"/>
          <w:i/>
          <w:iCs/>
          <w:sz w:val="24"/>
          <w:szCs w:val="24"/>
        </w:rPr>
        <w:t>mbetjeve</w:t>
      </w:r>
      <w:r w:rsidR="00A26F11" w:rsidRPr="00AE7EE2">
        <w:rPr>
          <w:rFonts w:ascii="Times New Roman" w:hAnsi="Times New Roman" w:cs="Times New Roman"/>
          <w:sz w:val="24"/>
          <w:szCs w:val="24"/>
        </w:rPr>
        <w:t xml:space="preserve">. Miratimi i ligjit do të mundësojë transpozimin e kërkesave të përfshira në </w:t>
      </w:r>
      <w:r w:rsidR="00D55501" w:rsidRPr="00AE7EE2">
        <w:rPr>
          <w:rFonts w:ascii="Times New Roman" w:hAnsi="Times New Roman" w:cs="Times New Roman"/>
          <w:sz w:val="24"/>
          <w:szCs w:val="24"/>
        </w:rPr>
        <w:t>D</w:t>
      </w:r>
      <w:r w:rsidR="0049417C" w:rsidRPr="00AE7EE2">
        <w:rPr>
          <w:rFonts w:ascii="Times New Roman" w:hAnsi="Times New Roman" w:cs="Times New Roman"/>
          <w:sz w:val="24"/>
          <w:szCs w:val="24"/>
        </w:rPr>
        <w:t xml:space="preserve">irektivën </w:t>
      </w:r>
      <w:r w:rsidR="00D55501" w:rsidRPr="00AE7EE2">
        <w:rPr>
          <w:rFonts w:ascii="Times New Roman" w:hAnsi="Times New Roman" w:cs="Times New Roman"/>
          <w:sz w:val="24"/>
          <w:szCs w:val="24"/>
        </w:rPr>
        <w:t>K</w:t>
      </w:r>
      <w:r w:rsidR="0049417C" w:rsidRPr="00AE7EE2">
        <w:rPr>
          <w:rFonts w:ascii="Times New Roman" w:hAnsi="Times New Roman" w:cs="Times New Roman"/>
          <w:sz w:val="24"/>
          <w:szCs w:val="24"/>
        </w:rPr>
        <w:t xml:space="preserve">uadër të </w:t>
      </w:r>
      <w:r w:rsidR="00D55501" w:rsidRPr="00AE7EE2">
        <w:rPr>
          <w:rFonts w:ascii="Times New Roman" w:hAnsi="Times New Roman" w:cs="Times New Roman"/>
          <w:sz w:val="24"/>
          <w:szCs w:val="24"/>
        </w:rPr>
        <w:t>M</w:t>
      </w:r>
      <w:r w:rsidR="0049417C" w:rsidRPr="00AE7EE2">
        <w:rPr>
          <w:rFonts w:ascii="Times New Roman" w:hAnsi="Times New Roman" w:cs="Times New Roman"/>
          <w:sz w:val="24"/>
          <w:szCs w:val="24"/>
        </w:rPr>
        <w:t>betjeve</w:t>
      </w:r>
      <w:r w:rsidR="00A26F11" w:rsidRPr="00AE7EE2">
        <w:rPr>
          <w:rFonts w:ascii="Times New Roman" w:hAnsi="Times New Roman" w:cs="Times New Roman"/>
          <w:sz w:val="24"/>
          <w:szCs w:val="24"/>
        </w:rPr>
        <w:t xml:space="preserve"> të BE-së dhe do të krijojë kushte të favorshme për zhvillimin e legjislacionit dytësor për rregullimin e sektorit.</w:t>
      </w:r>
    </w:p>
    <w:p w14:paraId="4098BD84" w14:textId="78832209" w:rsidR="00A26F11" w:rsidRPr="00AE7EE2"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Zbatimi i opsionit të preferuar pritet të rezultojë në sa vijon:</w:t>
      </w:r>
    </w:p>
    <w:p w14:paraId="059011D9" w14:textId="2D7CDB2F"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Rritje</w:t>
      </w:r>
      <w:r w:rsidR="00ED1A09">
        <w:rPr>
          <w:rFonts w:ascii="Times New Roman" w:hAnsi="Times New Roman" w:cs="Times New Roman"/>
          <w:sz w:val="24"/>
          <w:szCs w:val="24"/>
        </w:rPr>
        <w:t>n</w:t>
      </w:r>
      <w:r w:rsidRPr="00AE7EE2">
        <w:rPr>
          <w:rFonts w:ascii="Times New Roman" w:hAnsi="Times New Roman" w:cs="Times New Roman"/>
          <w:sz w:val="24"/>
          <w:szCs w:val="24"/>
        </w:rPr>
        <w:t xml:space="preserve"> e konsiderueshme </w:t>
      </w:r>
      <w:r w:rsidR="00ED1A09">
        <w:rPr>
          <w:rFonts w:ascii="Times New Roman" w:hAnsi="Times New Roman" w:cs="Times New Roman"/>
          <w:sz w:val="24"/>
          <w:szCs w:val="24"/>
        </w:rPr>
        <w:t>t</w:t>
      </w:r>
      <w:r w:rsidR="00955321">
        <w:rPr>
          <w:rFonts w:ascii="Times New Roman" w:hAnsi="Times New Roman" w:cs="Times New Roman"/>
          <w:sz w:val="24"/>
          <w:szCs w:val="24"/>
        </w:rPr>
        <w:t>ë</w:t>
      </w:r>
      <w:r w:rsidRPr="00AE7EE2">
        <w:rPr>
          <w:rFonts w:ascii="Times New Roman" w:hAnsi="Times New Roman" w:cs="Times New Roman"/>
          <w:sz w:val="24"/>
          <w:szCs w:val="24"/>
        </w:rPr>
        <w:t xml:space="preserve"> sasi</w:t>
      </w:r>
      <w:r w:rsidR="00D55501" w:rsidRPr="00AE7EE2">
        <w:rPr>
          <w:rFonts w:ascii="Times New Roman" w:hAnsi="Times New Roman" w:cs="Times New Roman"/>
          <w:sz w:val="24"/>
          <w:szCs w:val="24"/>
        </w:rPr>
        <w:t>së</w:t>
      </w:r>
      <w:r w:rsidRPr="00AE7EE2">
        <w:rPr>
          <w:rFonts w:ascii="Times New Roman" w:hAnsi="Times New Roman" w:cs="Times New Roman"/>
          <w:sz w:val="24"/>
          <w:szCs w:val="24"/>
        </w:rPr>
        <w:t xml:space="preserve"> </w:t>
      </w:r>
      <w:r w:rsidR="00D55501" w:rsidRPr="00AE7EE2">
        <w:rPr>
          <w:rFonts w:ascii="Times New Roman" w:hAnsi="Times New Roman" w:cs="Times New Roman"/>
          <w:sz w:val="24"/>
          <w:szCs w:val="24"/>
        </w:rPr>
        <w:t>s</w:t>
      </w:r>
      <w:r w:rsidRPr="00AE7EE2">
        <w:rPr>
          <w:rFonts w:ascii="Times New Roman" w:hAnsi="Times New Roman" w:cs="Times New Roman"/>
          <w:sz w:val="24"/>
          <w:szCs w:val="24"/>
        </w:rPr>
        <w:t xml:space="preserve">ë mbetjeve </w:t>
      </w:r>
      <w:r w:rsidR="00096783">
        <w:rPr>
          <w:rFonts w:ascii="Times New Roman" w:hAnsi="Times New Roman" w:cs="Times New Roman"/>
          <w:sz w:val="24"/>
          <w:szCs w:val="24"/>
        </w:rPr>
        <w:t>bashkiake t</w:t>
      </w:r>
      <w:r w:rsidR="00955321">
        <w:rPr>
          <w:rFonts w:ascii="Times New Roman" w:hAnsi="Times New Roman" w:cs="Times New Roman"/>
          <w:sz w:val="24"/>
          <w:szCs w:val="24"/>
        </w:rPr>
        <w:t>ë</w:t>
      </w:r>
      <w:r w:rsidR="00096783">
        <w:rPr>
          <w:rFonts w:ascii="Times New Roman" w:hAnsi="Times New Roman" w:cs="Times New Roman"/>
          <w:sz w:val="24"/>
          <w:szCs w:val="24"/>
        </w:rPr>
        <w:t xml:space="preserve"> rip</w:t>
      </w:r>
      <w:r w:rsidR="00955321">
        <w:rPr>
          <w:rFonts w:ascii="Times New Roman" w:hAnsi="Times New Roman" w:cs="Times New Roman"/>
          <w:sz w:val="24"/>
          <w:szCs w:val="24"/>
        </w:rPr>
        <w:t>ë</w:t>
      </w:r>
      <w:r w:rsidR="00096783">
        <w:rPr>
          <w:rFonts w:ascii="Times New Roman" w:hAnsi="Times New Roman" w:cs="Times New Roman"/>
          <w:sz w:val="24"/>
          <w:szCs w:val="24"/>
        </w:rPr>
        <w:t>rdorura dhe</w:t>
      </w:r>
      <w:r w:rsidR="00096783"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ricikluara</w:t>
      </w:r>
      <w:r w:rsidR="00F60D59">
        <w:rPr>
          <w:rFonts w:ascii="Times New Roman" w:hAnsi="Times New Roman" w:cs="Times New Roman"/>
          <w:sz w:val="24"/>
          <w:szCs w:val="24"/>
        </w:rPr>
        <w:t xml:space="preserve"> n</w:t>
      </w:r>
      <w:r w:rsidR="00955321">
        <w:rPr>
          <w:rFonts w:ascii="Times New Roman" w:hAnsi="Times New Roman" w:cs="Times New Roman"/>
          <w:sz w:val="24"/>
          <w:szCs w:val="24"/>
        </w:rPr>
        <w:t>ë</w:t>
      </w:r>
      <w:r w:rsidR="00F60D59">
        <w:rPr>
          <w:rFonts w:ascii="Times New Roman" w:hAnsi="Times New Roman" w:cs="Times New Roman"/>
          <w:sz w:val="24"/>
          <w:szCs w:val="24"/>
        </w:rPr>
        <w:t xml:space="preserve"> 50% t</w:t>
      </w:r>
      <w:r w:rsidR="00955321">
        <w:rPr>
          <w:rFonts w:ascii="Times New Roman" w:hAnsi="Times New Roman" w:cs="Times New Roman"/>
          <w:sz w:val="24"/>
          <w:szCs w:val="24"/>
        </w:rPr>
        <w:t>ë</w:t>
      </w:r>
      <w:r w:rsidR="00F60D59">
        <w:rPr>
          <w:rFonts w:ascii="Times New Roman" w:hAnsi="Times New Roman" w:cs="Times New Roman"/>
          <w:sz w:val="24"/>
          <w:szCs w:val="24"/>
        </w:rPr>
        <w:t xml:space="preserve"> pesh</w:t>
      </w:r>
      <w:r w:rsidR="00955321">
        <w:rPr>
          <w:rFonts w:ascii="Times New Roman" w:hAnsi="Times New Roman" w:cs="Times New Roman"/>
          <w:sz w:val="24"/>
          <w:szCs w:val="24"/>
        </w:rPr>
        <w:t>ë</w:t>
      </w:r>
      <w:r w:rsidR="00F60D59">
        <w:rPr>
          <w:rFonts w:ascii="Times New Roman" w:hAnsi="Times New Roman" w:cs="Times New Roman"/>
          <w:sz w:val="24"/>
          <w:szCs w:val="24"/>
        </w:rPr>
        <w:t>s n</w:t>
      </w:r>
      <w:r w:rsidR="00955321">
        <w:rPr>
          <w:rFonts w:ascii="Times New Roman" w:hAnsi="Times New Roman" w:cs="Times New Roman"/>
          <w:sz w:val="24"/>
          <w:szCs w:val="24"/>
        </w:rPr>
        <w:t>ë</w:t>
      </w:r>
      <w:r w:rsidR="00F60D59">
        <w:rPr>
          <w:rFonts w:ascii="Times New Roman" w:hAnsi="Times New Roman" w:cs="Times New Roman"/>
          <w:sz w:val="24"/>
          <w:szCs w:val="24"/>
        </w:rPr>
        <w:t xml:space="preserve"> vitin 2035</w:t>
      </w:r>
      <w:r w:rsidR="000E18D9">
        <w:rPr>
          <w:rFonts w:ascii="Times New Roman" w:hAnsi="Times New Roman" w:cs="Times New Roman"/>
          <w:sz w:val="24"/>
          <w:szCs w:val="24"/>
        </w:rPr>
        <w:t xml:space="preserve"> q</w:t>
      </w:r>
      <w:r w:rsidR="00955321">
        <w:rPr>
          <w:rFonts w:ascii="Times New Roman" w:hAnsi="Times New Roman" w:cs="Times New Roman"/>
          <w:sz w:val="24"/>
          <w:szCs w:val="24"/>
        </w:rPr>
        <w:t>ë</w:t>
      </w:r>
      <w:r w:rsidR="000E18D9">
        <w:rPr>
          <w:rFonts w:ascii="Times New Roman" w:hAnsi="Times New Roman" w:cs="Times New Roman"/>
          <w:sz w:val="24"/>
          <w:szCs w:val="24"/>
        </w:rPr>
        <w:t xml:space="preserve"> </w:t>
      </w:r>
      <w:r w:rsidR="00955321">
        <w:rPr>
          <w:rFonts w:ascii="Times New Roman" w:hAnsi="Times New Roman" w:cs="Times New Roman"/>
          <w:sz w:val="24"/>
          <w:szCs w:val="24"/>
        </w:rPr>
        <w:t>ë</w:t>
      </w:r>
      <w:r w:rsidR="000E18D9">
        <w:rPr>
          <w:rFonts w:ascii="Times New Roman" w:hAnsi="Times New Roman" w:cs="Times New Roman"/>
          <w:sz w:val="24"/>
          <w:szCs w:val="24"/>
        </w:rPr>
        <w:t>sht</w:t>
      </w:r>
      <w:r w:rsidR="00955321">
        <w:rPr>
          <w:rFonts w:ascii="Times New Roman" w:hAnsi="Times New Roman" w:cs="Times New Roman"/>
          <w:sz w:val="24"/>
          <w:szCs w:val="24"/>
        </w:rPr>
        <w:t>ë</w:t>
      </w:r>
      <w:r w:rsidR="000E18D9">
        <w:rPr>
          <w:rFonts w:ascii="Times New Roman" w:hAnsi="Times New Roman" w:cs="Times New Roman"/>
          <w:sz w:val="24"/>
          <w:szCs w:val="24"/>
        </w:rPr>
        <w:t xml:space="preserve"> e krahasueshme me nivelet aktuale t</w:t>
      </w:r>
      <w:r w:rsidR="00955321">
        <w:rPr>
          <w:rFonts w:ascii="Times New Roman" w:hAnsi="Times New Roman" w:cs="Times New Roman"/>
          <w:sz w:val="24"/>
          <w:szCs w:val="24"/>
        </w:rPr>
        <w:t>ë</w:t>
      </w:r>
      <w:r w:rsidR="000E18D9">
        <w:rPr>
          <w:rFonts w:ascii="Times New Roman" w:hAnsi="Times New Roman" w:cs="Times New Roman"/>
          <w:sz w:val="24"/>
          <w:szCs w:val="24"/>
        </w:rPr>
        <w:t xml:space="preserve"> riciklimit n</w:t>
      </w:r>
      <w:r w:rsidR="00955321">
        <w:rPr>
          <w:rFonts w:ascii="Times New Roman" w:hAnsi="Times New Roman" w:cs="Times New Roman"/>
          <w:sz w:val="24"/>
          <w:szCs w:val="24"/>
        </w:rPr>
        <w:t>ë</w:t>
      </w:r>
      <w:r w:rsidR="000E18D9">
        <w:rPr>
          <w:rFonts w:ascii="Times New Roman" w:hAnsi="Times New Roman" w:cs="Times New Roman"/>
          <w:sz w:val="24"/>
          <w:szCs w:val="24"/>
        </w:rPr>
        <w:t xml:space="preserve"> vendet e BE-s</w:t>
      </w:r>
      <w:r w:rsidR="00955321">
        <w:rPr>
          <w:rFonts w:ascii="Times New Roman" w:hAnsi="Times New Roman" w:cs="Times New Roman"/>
          <w:sz w:val="24"/>
          <w:szCs w:val="24"/>
        </w:rPr>
        <w:t>ë</w:t>
      </w:r>
      <w:r w:rsidRPr="00AE7EE2">
        <w:rPr>
          <w:rFonts w:ascii="Times New Roman" w:hAnsi="Times New Roman" w:cs="Times New Roman"/>
          <w:sz w:val="24"/>
          <w:szCs w:val="24"/>
        </w:rPr>
        <w:t>;</w:t>
      </w:r>
    </w:p>
    <w:p w14:paraId="03097605" w14:textId="29F1738A"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Eliminimi i depozitim</w:t>
      </w:r>
      <w:r w:rsidR="006E183D" w:rsidRPr="00AE7EE2">
        <w:rPr>
          <w:rFonts w:ascii="Times New Roman" w:hAnsi="Times New Roman" w:cs="Times New Roman"/>
          <w:sz w:val="24"/>
          <w:szCs w:val="24"/>
        </w:rPr>
        <w:t>eve</w:t>
      </w:r>
      <w:r w:rsidRPr="00AE7EE2">
        <w:rPr>
          <w:rFonts w:ascii="Times New Roman" w:hAnsi="Times New Roman" w:cs="Times New Roman"/>
          <w:sz w:val="24"/>
          <w:szCs w:val="24"/>
        </w:rPr>
        <w:t xml:space="preserve"> të pakontrolluar</w:t>
      </w:r>
      <w:r w:rsidR="006E183D" w:rsidRPr="00AE7EE2">
        <w:rPr>
          <w:rFonts w:ascii="Times New Roman" w:hAnsi="Times New Roman" w:cs="Times New Roman"/>
          <w:sz w:val="24"/>
          <w:szCs w:val="24"/>
        </w:rPr>
        <w:t>a</w:t>
      </w:r>
      <w:r w:rsidRPr="00AE7EE2">
        <w:rPr>
          <w:rFonts w:ascii="Times New Roman" w:hAnsi="Times New Roman" w:cs="Times New Roman"/>
          <w:sz w:val="24"/>
          <w:szCs w:val="24"/>
        </w:rPr>
        <w:t xml:space="preserve"> dhe hedhjes së paligjshme të </w:t>
      </w:r>
      <w:r w:rsidR="00D55501" w:rsidRPr="00AE7EE2">
        <w:rPr>
          <w:rFonts w:ascii="Times New Roman" w:hAnsi="Times New Roman" w:cs="Times New Roman"/>
          <w:sz w:val="24"/>
          <w:szCs w:val="24"/>
        </w:rPr>
        <w:t>mbetjeve</w:t>
      </w:r>
      <w:r w:rsidRPr="00AE7EE2">
        <w:rPr>
          <w:rFonts w:ascii="Times New Roman" w:hAnsi="Times New Roman" w:cs="Times New Roman"/>
          <w:sz w:val="24"/>
          <w:szCs w:val="24"/>
        </w:rPr>
        <w:t xml:space="preserve"> së bashku me reduktimin e konsiderueshëm të </w:t>
      </w:r>
      <w:r w:rsidR="006E183D" w:rsidRPr="00AE7EE2">
        <w:rPr>
          <w:rFonts w:ascii="Times New Roman" w:hAnsi="Times New Roman" w:cs="Times New Roman"/>
          <w:sz w:val="24"/>
          <w:szCs w:val="24"/>
        </w:rPr>
        <w:t>ndotjes</w:t>
      </w:r>
      <w:r w:rsidRPr="00AE7EE2">
        <w:rPr>
          <w:rFonts w:ascii="Times New Roman" w:hAnsi="Times New Roman" w:cs="Times New Roman"/>
          <w:sz w:val="24"/>
          <w:szCs w:val="24"/>
        </w:rPr>
        <w:t>;</w:t>
      </w:r>
    </w:p>
    <w:p w14:paraId="1D015C89" w14:textId="644CF9E3"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Reduktimi i konsiderueshëm i sasi</w:t>
      </w:r>
      <w:r w:rsidR="00D55501" w:rsidRPr="00AE7EE2">
        <w:rPr>
          <w:rFonts w:ascii="Times New Roman" w:hAnsi="Times New Roman" w:cs="Times New Roman"/>
          <w:sz w:val="24"/>
          <w:szCs w:val="24"/>
        </w:rPr>
        <w:t>së</w:t>
      </w:r>
      <w:r w:rsidRPr="00AE7EE2">
        <w:rPr>
          <w:rFonts w:ascii="Times New Roman" w:hAnsi="Times New Roman" w:cs="Times New Roman"/>
          <w:sz w:val="24"/>
          <w:szCs w:val="24"/>
        </w:rPr>
        <w:t xml:space="preserve"> </w:t>
      </w:r>
      <w:r w:rsidR="00D55501" w:rsidRPr="00AE7EE2">
        <w:rPr>
          <w:rFonts w:ascii="Times New Roman" w:hAnsi="Times New Roman" w:cs="Times New Roman"/>
          <w:sz w:val="24"/>
          <w:szCs w:val="24"/>
        </w:rPr>
        <w:t>s</w:t>
      </w:r>
      <w:r w:rsidRPr="00AE7EE2">
        <w:rPr>
          <w:rFonts w:ascii="Times New Roman" w:hAnsi="Times New Roman" w:cs="Times New Roman"/>
          <w:sz w:val="24"/>
          <w:szCs w:val="24"/>
        </w:rPr>
        <w:t xml:space="preserve">ë mbetjeve plastike që hyjnë në mjedisin detar, si dhe reduktimi i rreziqeve për shëndetin e njerëzve dhe kafshëve që vijnë nga </w:t>
      </w:r>
      <w:r w:rsidR="006E183D" w:rsidRPr="00AE7EE2">
        <w:rPr>
          <w:rFonts w:ascii="Times New Roman" w:hAnsi="Times New Roman" w:cs="Times New Roman"/>
          <w:sz w:val="24"/>
          <w:szCs w:val="24"/>
        </w:rPr>
        <w:t>hedhja e</w:t>
      </w:r>
      <w:r w:rsidRPr="00AE7EE2">
        <w:rPr>
          <w:rFonts w:ascii="Times New Roman" w:hAnsi="Times New Roman" w:cs="Times New Roman"/>
          <w:sz w:val="24"/>
          <w:szCs w:val="24"/>
        </w:rPr>
        <w:t xml:space="preserve"> </w:t>
      </w:r>
      <w:r w:rsidR="00D55501" w:rsidRPr="00AE7EE2">
        <w:rPr>
          <w:rFonts w:ascii="Times New Roman" w:hAnsi="Times New Roman" w:cs="Times New Roman"/>
          <w:sz w:val="24"/>
          <w:szCs w:val="24"/>
        </w:rPr>
        <w:t xml:space="preserve">mbetjeve </w:t>
      </w:r>
      <w:r w:rsidRPr="00AE7EE2">
        <w:rPr>
          <w:rFonts w:ascii="Times New Roman" w:hAnsi="Times New Roman" w:cs="Times New Roman"/>
          <w:sz w:val="24"/>
          <w:szCs w:val="24"/>
        </w:rPr>
        <w:t>plastik</w:t>
      </w:r>
      <w:r w:rsidR="00D55501" w:rsidRPr="00AE7EE2">
        <w:rPr>
          <w:rFonts w:ascii="Times New Roman" w:hAnsi="Times New Roman" w:cs="Times New Roman"/>
          <w:sz w:val="24"/>
          <w:szCs w:val="24"/>
        </w:rPr>
        <w:t>e</w:t>
      </w:r>
      <w:r w:rsidRPr="00AE7EE2">
        <w:rPr>
          <w:rFonts w:ascii="Times New Roman" w:hAnsi="Times New Roman" w:cs="Times New Roman"/>
          <w:sz w:val="24"/>
          <w:szCs w:val="24"/>
        </w:rPr>
        <w:t xml:space="preserve"> në det;</w:t>
      </w:r>
    </w:p>
    <w:p w14:paraId="5847A885" w14:textId="2EEA4A54"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Reduktimi i sasisë së G</w:t>
      </w:r>
      <w:r w:rsidR="00A802BD">
        <w:rPr>
          <w:rFonts w:ascii="Times New Roman" w:hAnsi="Times New Roman" w:cs="Times New Roman"/>
          <w:sz w:val="24"/>
          <w:szCs w:val="24"/>
        </w:rPr>
        <w:t xml:space="preserve">azrave </w:t>
      </w:r>
      <w:r w:rsidRPr="00AE7EE2">
        <w:rPr>
          <w:rFonts w:ascii="Times New Roman" w:hAnsi="Times New Roman" w:cs="Times New Roman"/>
          <w:sz w:val="24"/>
          <w:szCs w:val="24"/>
        </w:rPr>
        <w:t>S</w:t>
      </w:r>
      <w:r w:rsidR="00A802BD">
        <w:rPr>
          <w:rFonts w:ascii="Times New Roman" w:hAnsi="Times New Roman" w:cs="Times New Roman"/>
          <w:sz w:val="24"/>
          <w:szCs w:val="24"/>
        </w:rPr>
        <w:t>er</w:t>
      </w:r>
      <w:r w:rsidR="00A802BD" w:rsidRPr="00AE7EE2">
        <w:rPr>
          <w:rFonts w:ascii="Times New Roman" w:hAnsi="Times New Roman" w:cs="Times New Roman"/>
          <w:sz w:val="24"/>
          <w:szCs w:val="24"/>
        </w:rPr>
        <w:t>ë</w:t>
      </w:r>
      <w:r w:rsidRPr="00AE7EE2">
        <w:rPr>
          <w:rFonts w:ascii="Times New Roman" w:hAnsi="Times New Roman" w:cs="Times New Roman"/>
          <w:sz w:val="24"/>
          <w:szCs w:val="24"/>
        </w:rPr>
        <w:t xml:space="preserve"> të emetuara;</w:t>
      </w:r>
    </w:p>
    <w:p w14:paraId="5018E25D" w14:textId="781B638F" w:rsidR="00691A9F" w:rsidRPr="00AE7EE2" w:rsidRDefault="00C45420"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Krijimi i mekanizmave efikasë të implementimit dhe zbatimit</w:t>
      </w:r>
      <w:r w:rsidR="00691A9F" w:rsidRPr="00AE7EE2">
        <w:rPr>
          <w:rFonts w:ascii="Times New Roman" w:hAnsi="Times New Roman" w:cs="Times New Roman"/>
          <w:sz w:val="24"/>
          <w:szCs w:val="24"/>
        </w:rPr>
        <w:t>;</w:t>
      </w:r>
    </w:p>
    <w:p w14:paraId="65B0E0C6" w14:textId="77777777"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Zhvillimi i sektorëve të menaxhimit dhe riciklimit të mbetjeve përmes mundësive shtesë të tregut dhe financimit të ofruar. Krijimi i vendeve të reja të punës në këta sektorë.</w:t>
      </w:r>
    </w:p>
    <w:p w14:paraId="4DAC07B6" w14:textId="77777777"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Përmirësimi i cilësisë së ekosistemeve, përmirësimi i cilësisë së jetës dhe përfitimet indirekte për sektorin e turizmit;</w:t>
      </w:r>
    </w:p>
    <w:p w14:paraId="5BB0ADA7" w14:textId="77777777" w:rsidR="00691A9F" w:rsidRPr="00AE7EE2" w:rsidRDefault="00691A9F"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Rritja e ndërgjegjësimit të konsumatorëve dhe promovimi i konsumit dhe prodhimit të qëndrueshëm.</w:t>
      </w:r>
    </w:p>
    <w:p w14:paraId="6C2F8A57" w14:textId="16D5D3A5" w:rsidR="00DD0A93" w:rsidRDefault="00691A9F"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Zbatimi i opsionit “status quo” bazuar në dispozitat e legjislacionit aktual shqiptar, Strategjisë Kombëtare të Menaxhimit të Mbetjeve dhe Master Planit nuk rekomandohet pasi nuk arrin përputhshmëri me dispozitat e </w:t>
      </w:r>
      <w:r w:rsidR="00C45420" w:rsidRPr="00AE7EE2">
        <w:rPr>
          <w:rFonts w:ascii="Times New Roman" w:hAnsi="Times New Roman" w:cs="Times New Roman"/>
          <w:sz w:val="24"/>
          <w:szCs w:val="24"/>
        </w:rPr>
        <w:t>DKM</w:t>
      </w:r>
      <w:r w:rsidRPr="00AE7EE2">
        <w:rPr>
          <w:rFonts w:ascii="Times New Roman" w:hAnsi="Times New Roman" w:cs="Times New Roman"/>
          <w:sz w:val="24"/>
          <w:szCs w:val="24"/>
        </w:rPr>
        <w:t xml:space="preserve"> të BE-së.</w:t>
      </w:r>
    </w:p>
    <w:p w14:paraId="100ACC85" w14:textId="2AB3E29B" w:rsidR="0000674E" w:rsidRPr="00AE7EE2" w:rsidRDefault="0000674E" w:rsidP="0083050C">
      <w:pPr>
        <w:jc w:val="both"/>
        <w:rPr>
          <w:rFonts w:ascii="Times New Roman" w:hAnsi="Times New Roman" w:cs="Times New Roman"/>
          <w:sz w:val="24"/>
          <w:szCs w:val="24"/>
        </w:rPr>
      </w:pPr>
      <w:r>
        <w:rPr>
          <w:rFonts w:ascii="Times New Roman" w:hAnsi="Times New Roman" w:cs="Times New Roman"/>
          <w:sz w:val="24"/>
          <w:szCs w:val="24"/>
        </w:rPr>
        <w:t>Zbatimi i opsionit 2 dhe arritja e objektivave m</w:t>
      </w:r>
      <w:r w:rsidR="00A831C4">
        <w:rPr>
          <w:rFonts w:ascii="Times New Roman" w:hAnsi="Times New Roman" w:cs="Times New Roman"/>
          <w:sz w:val="24"/>
          <w:szCs w:val="24"/>
        </w:rPr>
        <w:t>ë</w:t>
      </w:r>
      <w:r>
        <w:rPr>
          <w:rFonts w:ascii="Times New Roman" w:hAnsi="Times New Roman" w:cs="Times New Roman"/>
          <w:sz w:val="24"/>
          <w:szCs w:val="24"/>
        </w:rPr>
        <w:t xml:space="preserve"> ambicioze t</w:t>
      </w:r>
      <w:r w:rsidR="00A831C4">
        <w:rPr>
          <w:rFonts w:ascii="Times New Roman" w:hAnsi="Times New Roman" w:cs="Times New Roman"/>
          <w:sz w:val="24"/>
          <w:szCs w:val="24"/>
        </w:rPr>
        <w:t>ë</w:t>
      </w:r>
      <w:r>
        <w:rPr>
          <w:rFonts w:ascii="Times New Roman" w:hAnsi="Times New Roman" w:cs="Times New Roman"/>
          <w:sz w:val="24"/>
          <w:szCs w:val="24"/>
        </w:rPr>
        <w:t xml:space="preserve"> p</w:t>
      </w:r>
      <w:r w:rsidR="00A831C4">
        <w:rPr>
          <w:rFonts w:ascii="Times New Roman" w:hAnsi="Times New Roman" w:cs="Times New Roman"/>
          <w:sz w:val="24"/>
          <w:szCs w:val="24"/>
        </w:rPr>
        <w:t>ë</w:t>
      </w:r>
      <w:r>
        <w:rPr>
          <w:rFonts w:ascii="Times New Roman" w:hAnsi="Times New Roman" w:cs="Times New Roman"/>
          <w:sz w:val="24"/>
          <w:szCs w:val="24"/>
        </w:rPr>
        <w:t>rgatitjes p</w:t>
      </w:r>
      <w:r w:rsidR="00A831C4">
        <w:rPr>
          <w:rFonts w:ascii="Times New Roman" w:hAnsi="Times New Roman" w:cs="Times New Roman"/>
          <w:sz w:val="24"/>
          <w:szCs w:val="24"/>
        </w:rPr>
        <w:t>ë</w:t>
      </w:r>
      <w:r>
        <w:rPr>
          <w:rFonts w:ascii="Times New Roman" w:hAnsi="Times New Roman" w:cs="Times New Roman"/>
          <w:sz w:val="24"/>
          <w:szCs w:val="24"/>
        </w:rPr>
        <w:t>r rip</w:t>
      </w:r>
      <w:r w:rsidR="00A831C4">
        <w:rPr>
          <w:rFonts w:ascii="Times New Roman" w:hAnsi="Times New Roman" w:cs="Times New Roman"/>
          <w:sz w:val="24"/>
          <w:szCs w:val="24"/>
        </w:rPr>
        <w:t>ë</w:t>
      </w:r>
      <w:r>
        <w:rPr>
          <w:rFonts w:ascii="Times New Roman" w:hAnsi="Times New Roman" w:cs="Times New Roman"/>
          <w:sz w:val="24"/>
          <w:szCs w:val="24"/>
        </w:rPr>
        <w:t>rdorim dhe ricklimit t</w:t>
      </w:r>
      <w:r w:rsidR="00A831C4">
        <w:rPr>
          <w:rFonts w:ascii="Times New Roman" w:hAnsi="Times New Roman" w:cs="Times New Roman"/>
          <w:sz w:val="24"/>
          <w:szCs w:val="24"/>
        </w:rPr>
        <w:t>ë</w:t>
      </w:r>
      <w:r>
        <w:rPr>
          <w:rFonts w:ascii="Times New Roman" w:hAnsi="Times New Roman" w:cs="Times New Roman"/>
          <w:sz w:val="24"/>
          <w:szCs w:val="24"/>
        </w:rPr>
        <w:t xml:space="preserve"> mbetjeve bashkiake n</w:t>
      </w:r>
      <w:r w:rsidR="00A831C4">
        <w:rPr>
          <w:rFonts w:ascii="Times New Roman" w:hAnsi="Times New Roman" w:cs="Times New Roman"/>
          <w:sz w:val="24"/>
          <w:szCs w:val="24"/>
        </w:rPr>
        <w:t>ë</w:t>
      </w:r>
      <w:r>
        <w:rPr>
          <w:rFonts w:ascii="Times New Roman" w:hAnsi="Times New Roman" w:cs="Times New Roman"/>
          <w:sz w:val="24"/>
          <w:szCs w:val="24"/>
        </w:rPr>
        <w:t xml:space="preserve"> 65% t</w:t>
      </w:r>
      <w:r w:rsidR="00A831C4">
        <w:rPr>
          <w:rFonts w:ascii="Times New Roman" w:hAnsi="Times New Roman" w:cs="Times New Roman"/>
          <w:sz w:val="24"/>
          <w:szCs w:val="24"/>
        </w:rPr>
        <w:t>ë</w:t>
      </w:r>
      <w:r>
        <w:rPr>
          <w:rFonts w:ascii="Times New Roman" w:hAnsi="Times New Roman" w:cs="Times New Roman"/>
          <w:sz w:val="24"/>
          <w:szCs w:val="24"/>
        </w:rPr>
        <w:t xml:space="preserve"> pesh</w:t>
      </w:r>
      <w:r w:rsidR="00A831C4">
        <w:rPr>
          <w:rFonts w:ascii="Times New Roman" w:hAnsi="Times New Roman" w:cs="Times New Roman"/>
          <w:sz w:val="24"/>
          <w:szCs w:val="24"/>
        </w:rPr>
        <w:t>ë</w:t>
      </w:r>
      <w:r>
        <w:rPr>
          <w:rFonts w:ascii="Times New Roman" w:hAnsi="Times New Roman" w:cs="Times New Roman"/>
          <w:sz w:val="24"/>
          <w:szCs w:val="24"/>
        </w:rPr>
        <w:t>s deri n</w:t>
      </w:r>
      <w:r w:rsidR="00A831C4">
        <w:rPr>
          <w:rFonts w:ascii="Times New Roman" w:hAnsi="Times New Roman" w:cs="Times New Roman"/>
          <w:sz w:val="24"/>
          <w:szCs w:val="24"/>
        </w:rPr>
        <w:t>ë</w:t>
      </w:r>
      <w:r>
        <w:rPr>
          <w:rFonts w:ascii="Times New Roman" w:hAnsi="Times New Roman" w:cs="Times New Roman"/>
          <w:sz w:val="24"/>
          <w:szCs w:val="24"/>
        </w:rPr>
        <w:t xml:space="preserve"> vitin 2035 konsiderohet jo realist p</w:t>
      </w:r>
      <w:r w:rsidR="00A831C4">
        <w:rPr>
          <w:rFonts w:ascii="Times New Roman" w:hAnsi="Times New Roman" w:cs="Times New Roman"/>
          <w:sz w:val="24"/>
          <w:szCs w:val="24"/>
        </w:rPr>
        <w:t>ë</w:t>
      </w:r>
      <w:r>
        <w:rPr>
          <w:rFonts w:ascii="Times New Roman" w:hAnsi="Times New Roman" w:cs="Times New Roman"/>
          <w:sz w:val="24"/>
          <w:szCs w:val="24"/>
        </w:rPr>
        <w:t>r shkak t</w:t>
      </w:r>
      <w:r w:rsidR="00A831C4">
        <w:rPr>
          <w:rFonts w:ascii="Times New Roman" w:hAnsi="Times New Roman" w:cs="Times New Roman"/>
          <w:sz w:val="24"/>
          <w:szCs w:val="24"/>
        </w:rPr>
        <w:t>ë</w:t>
      </w:r>
      <w:r>
        <w:rPr>
          <w:rFonts w:ascii="Times New Roman" w:hAnsi="Times New Roman" w:cs="Times New Roman"/>
          <w:sz w:val="24"/>
          <w:szCs w:val="24"/>
        </w:rPr>
        <w:t xml:space="preserve"> koh</w:t>
      </w:r>
      <w:r w:rsidR="00A831C4">
        <w:rPr>
          <w:rFonts w:ascii="Times New Roman" w:hAnsi="Times New Roman" w:cs="Times New Roman"/>
          <w:sz w:val="24"/>
          <w:szCs w:val="24"/>
        </w:rPr>
        <w:t>ë</w:t>
      </w:r>
      <w:r>
        <w:rPr>
          <w:rFonts w:ascii="Times New Roman" w:hAnsi="Times New Roman" w:cs="Times New Roman"/>
          <w:sz w:val="24"/>
          <w:szCs w:val="24"/>
        </w:rPr>
        <w:t>s shum</w:t>
      </w:r>
      <w:r w:rsidR="00A831C4">
        <w:rPr>
          <w:rFonts w:ascii="Times New Roman" w:hAnsi="Times New Roman" w:cs="Times New Roman"/>
          <w:sz w:val="24"/>
          <w:szCs w:val="24"/>
        </w:rPr>
        <w:t>ë</w:t>
      </w:r>
      <w:r>
        <w:rPr>
          <w:rFonts w:ascii="Times New Roman" w:hAnsi="Times New Roman" w:cs="Times New Roman"/>
          <w:sz w:val="24"/>
          <w:szCs w:val="24"/>
        </w:rPr>
        <w:t xml:space="preserve"> m</w:t>
      </w:r>
      <w:r w:rsidR="00A831C4">
        <w:rPr>
          <w:rFonts w:ascii="Times New Roman" w:hAnsi="Times New Roman" w:cs="Times New Roman"/>
          <w:sz w:val="24"/>
          <w:szCs w:val="24"/>
        </w:rPr>
        <w:t>ë</w:t>
      </w:r>
      <w:r>
        <w:rPr>
          <w:rFonts w:ascii="Times New Roman" w:hAnsi="Times New Roman" w:cs="Times New Roman"/>
          <w:sz w:val="24"/>
          <w:szCs w:val="24"/>
        </w:rPr>
        <w:t xml:space="preserve"> t</w:t>
      </w:r>
      <w:r w:rsidR="00A831C4">
        <w:rPr>
          <w:rFonts w:ascii="Times New Roman" w:hAnsi="Times New Roman" w:cs="Times New Roman"/>
          <w:sz w:val="24"/>
          <w:szCs w:val="24"/>
        </w:rPr>
        <w:t>ë</w:t>
      </w:r>
      <w:r>
        <w:rPr>
          <w:rFonts w:ascii="Times New Roman" w:hAnsi="Times New Roman" w:cs="Times New Roman"/>
          <w:sz w:val="24"/>
          <w:szCs w:val="24"/>
        </w:rPr>
        <w:t xml:space="preserve"> shkurt</w:t>
      </w:r>
      <w:r w:rsidR="00A831C4">
        <w:rPr>
          <w:rFonts w:ascii="Times New Roman" w:hAnsi="Times New Roman" w:cs="Times New Roman"/>
          <w:sz w:val="24"/>
          <w:szCs w:val="24"/>
        </w:rPr>
        <w:t>ë</w:t>
      </w:r>
      <w:r>
        <w:rPr>
          <w:rFonts w:ascii="Times New Roman" w:hAnsi="Times New Roman" w:cs="Times New Roman"/>
          <w:sz w:val="24"/>
          <w:szCs w:val="24"/>
        </w:rPr>
        <w:t>r p</w:t>
      </w:r>
      <w:r w:rsidR="00A831C4">
        <w:rPr>
          <w:rFonts w:ascii="Times New Roman" w:hAnsi="Times New Roman" w:cs="Times New Roman"/>
          <w:sz w:val="24"/>
          <w:szCs w:val="24"/>
        </w:rPr>
        <w:t>ë</w:t>
      </w:r>
      <w:r>
        <w:rPr>
          <w:rFonts w:ascii="Times New Roman" w:hAnsi="Times New Roman" w:cs="Times New Roman"/>
          <w:sz w:val="24"/>
          <w:szCs w:val="24"/>
        </w:rPr>
        <w:t>r t</w:t>
      </w:r>
      <w:r w:rsidR="00A831C4">
        <w:rPr>
          <w:rFonts w:ascii="Times New Roman" w:hAnsi="Times New Roman" w:cs="Times New Roman"/>
          <w:sz w:val="24"/>
          <w:szCs w:val="24"/>
        </w:rPr>
        <w:t>ë</w:t>
      </w:r>
      <w:r>
        <w:rPr>
          <w:rFonts w:ascii="Times New Roman" w:hAnsi="Times New Roman" w:cs="Times New Roman"/>
          <w:sz w:val="24"/>
          <w:szCs w:val="24"/>
        </w:rPr>
        <w:t xml:space="preserve"> zhvilluar</w:t>
      </w:r>
      <w:r w:rsidR="00B0372E">
        <w:rPr>
          <w:rFonts w:ascii="Times New Roman" w:hAnsi="Times New Roman" w:cs="Times New Roman"/>
          <w:sz w:val="24"/>
          <w:szCs w:val="24"/>
        </w:rPr>
        <w:t xml:space="preserve"> infrastruktur</w:t>
      </w:r>
      <w:r w:rsidR="00A831C4">
        <w:rPr>
          <w:rFonts w:ascii="Times New Roman" w:hAnsi="Times New Roman" w:cs="Times New Roman"/>
          <w:sz w:val="24"/>
          <w:szCs w:val="24"/>
        </w:rPr>
        <w:t>ë</w:t>
      </w:r>
      <w:r w:rsidR="00B0372E">
        <w:rPr>
          <w:rFonts w:ascii="Times New Roman" w:hAnsi="Times New Roman" w:cs="Times New Roman"/>
          <w:sz w:val="24"/>
          <w:szCs w:val="24"/>
        </w:rPr>
        <w:t>n e grumbullimit t</w:t>
      </w:r>
      <w:r w:rsidR="00A831C4">
        <w:rPr>
          <w:rFonts w:ascii="Times New Roman" w:hAnsi="Times New Roman" w:cs="Times New Roman"/>
          <w:sz w:val="24"/>
          <w:szCs w:val="24"/>
        </w:rPr>
        <w:t>ë</w:t>
      </w:r>
      <w:r w:rsidR="00B0372E">
        <w:rPr>
          <w:rFonts w:ascii="Times New Roman" w:hAnsi="Times New Roman" w:cs="Times New Roman"/>
          <w:sz w:val="24"/>
          <w:szCs w:val="24"/>
        </w:rPr>
        <w:t xml:space="preserve"> diferencuar t</w:t>
      </w:r>
      <w:r w:rsidR="00A831C4">
        <w:rPr>
          <w:rFonts w:ascii="Times New Roman" w:hAnsi="Times New Roman" w:cs="Times New Roman"/>
          <w:sz w:val="24"/>
          <w:szCs w:val="24"/>
        </w:rPr>
        <w:t>ë</w:t>
      </w:r>
      <w:r w:rsidR="00B0372E">
        <w:rPr>
          <w:rFonts w:ascii="Times New Roman" w:hAnsi="Times New Roman" w:cs="Times New Roman"/>
          <w:sz w:val="24"/>
          <w:szCs w:val="24"/>
        </w:rPr>
        <w:t xml:space="preserve"> mbetjeve, trajtimit, rikuperimit dhe asgj</w:t>
      </w:r>
      <w:r w:rsidR="00A831C4">
        <w:rPr>
          <w:rFonts w:ascii="Times New Roman" w:hAnsi="Times New Roman" w:cs="Times New Roman"/>
          <w:sz w:val="24"/>
          <w:szCs w:val="24"/>
        </w:rPr>
        <w:t>ë</w:t>
      </w:r>
      <w:r w:rsidR="00B0372E">
        <w:rPr>
          <w:rFonts w:ascii="Times New Roman" w:hAnsi="Times New Roman" w:cs="Times New Roman"/>
          <w:sz w:val="24"/>
          <w:szCs w:val="24"/>
        </w:rPr>
        <w:t>simit</w:t>
      </w:r>
      <w:r w:rsidR="006D787A">
        <w:rPr>
          <w:rFonts w:ascii="Times New Roman" w:hAnsi="Times New Roman" w:cs="Times New Roman"/>
          <w:sz w:val="24"/>
          <w:szCs w:val="24"/>
        </w:rPr>
        <w:t>; kosto investimi dhe operative shum</w:t>
      </w:r>
      <w:r w:rsidR="00A831C4">
        <w:rPr>
          <w:rFonts w:ascii="Times New Roman" w:hAnsi="Times New Roman" w:cs="Times New Roman"/>
          <w:sz w:val="24"/>
          <w:szCs w:val="24"/>
        </w:rPr>
        <w:t>ë</w:t>
      </w:r>
      <w:r w:rsidR="006D787A">
        <w:rPr>
          <w:rFonts w:ascii="Times New Roman" w:hAnsi="Times New Roman" w:cs="Times New Roman"/>
          <w:sz w:val="24"/>
          <w:szCs w:val="24"/>
        </w:rPr>
        <w:t xml:space="preserve"> m</w:t>
      </w:r>
      <w:r w:rsidR="00A831C4">
        <w:rPr>
          <w:rFonts w:ascii="Times New Roman" w:hAnsi="Times New Roman" w:cs="Times New Roman"/>
          <w:sz w:val="24"/>
          <w:szCs w:val="24"/>
        </w:rPr>
        <w:t>ë</w:t>
      </w:r>
      <w:r w:rsidR="006D787A">
        <w:rPr>
          <w:rFonts w:ascii="Times New Roman" w:hAnsi="Times New Roman" w:cs="Times New Roman"/>
          <w:sz w:val="24"/>
          <w:szCs w:val="24"/>
        </w:rPr>
        <w:t xml:space="preserve"> t</w:t>
      </w:r>
      <w:r w:rsidR="00A831C4">
        <w:rPr>
          <w:rFonts w:ascii="Times New Roman" w:hAnsi="Times New Roman" w:cs="Times New Roman"/>
          <w:sz w:val="24"/>
          <w:szCs w:val="24"/>
        </w:rPr>
        <w:t>ë</w:t>
      </w:r>
      <w:r w:rsidR="006D787A">
        <w:rPr>
          <w:rFonts w:ascii="Times New Roman" w:hAnsi="Times New Roman" w:cs="Times New Roman"/>
          <w:sz w:val="24"/>
          <w:szCs w:val="24"/>
        </w:rPr>
        <w:t xml:space="preserve"> larta n</w:t>
      </w:r>
      <w:r w:rsidR="00A831C4">
        <w:rPr>
          <w:rFonts w:ascii="Times New Roman" w:hAnsi="Times New Roman" w:cs="Times New Roman"/>
          <w:sz w:val="24"/>
          <w:szCs w:val="24"/>
        </w:rPr>
        <w:t>ë</w:t>
      </w:r>
      <w:r w:rsidR="006D787A">
        <w:rPr>
          <w:rFonts w:ascii="Times New Roman" w:hAnsi="Times New Roman" w:cs="Times New Roman"/>
          <w:sz w:val="24"/>
          <w:szCs w:val="24"/>
        </w:rPr>
        <w:t xml:space="preserve"> krahasim me Opsionin 1</w:t>
      </w:r>
      <w:r w:rsidR="00824551">
        <w:rPr>
          <w:rFonts w:ascii="Times New Roman" w:hAnsi="Times New Roman" w:cs="Times New Roman"/>
          <w:sz w:val="24"/>
          <w:szCs w:val="24"/>
        </w:rPr>
        <w:t>, gj</w:t>
      </w:r>
      <w:r w:rsidR="00A831C4">
        <w:rPr>
          <w:rFonts w:ascii="Times New Roman" w:hAnsi="Times New Roman" w:cs="Times New Roman"/>
          <w:sz w:val="24"/>
          <w:szCs w:val="24"/>
        </w:rPr>
        <w:t>ë</w:t>
      </w:r>
      <w:r w:rsidR="00824551">
        <w:rPr>
          <w:rFonts w:ascii="Times New Roman" w:hAnsi="Times New Roman" w:cs="Times New Roman"/>
          <w:sz w:val="24"/>
          <w:szCs w:val="24"/>
        </w:rPr>
        <w:t xml:space="preserve"> q</w:t>
      </w:r>
      <w:r w:rsidR="00A831C4">
        <w:rPr>
          <w:rFonts w:ascii="Times New Roman" w:hAnsi="Times New Roman" w:cs="Times New Roman"/>
          <w:sz w:val="24"/>
          <w:szCs w:val="24"/>
        </w:rPr>
        <w:t>ë</w:t>
      </w:r>
      <w:r w:rsidR="00824551">
        <w:rPr>
          <w:rFonts w:ascii="Times New Roman" w:hAnsi="Times New Roman" w:cs="Times New Roman"/>
          <w:sz w:val="24"/>
          <w:szCs w:val="24"/>
        </w:rPr>
        <w:t xml:space="preserve"> do t</w:t>
      </w:r>
      <w:r w:rsidR="00A831C4">
        <w:rPr>
          <w:rFonts w:ascii="Times New Roman" w:hAnsi="Times New Roman" w:cs="Times New Roman"/>
          <w:sz w:val="24"/>
          <w:szCs w:val="24"/>
        </w:rPr>
        <w:t>ë</w:t>
      </w:r>
      <w:r w:rsidR="00824551">
        <w:rPr>
          <w:rFonts w:ascii="Times New Roman" w:hAnsi="Times New Roman" w:cs="Times New Roman"/>
          <w:sz w:val="24"/>
          <w:szCs w:val="24"/>
        </w:rPr>
        <w:t xml:space="preserve"> k</w:t>
      </w:r>
      <w:r w:rsidR="00A831C4">
        <w:rPr>
          <w:rFonts w:ascii="Times New Roman" w:hAnsi="Times New Roman" w:cs="Times New Roman"/>
          <w:sz w:val="24"/>
          <w:szCs w:val="24"/>
        </w:rPr>
        <w:t>ë</w:t>
      </w:r>
      <w:r w:rsidR="00824551">
        <w:rPr>
          <w:rFonts w:ascii="Times New Roman" w:hAnsi="Times New Roman" w:cs="Times New Roman"/>
          <w:sz w:val="24"/>
          <w:szCs w:val="24"/>
        </w:rPr>
        <w:t>rkoj</w:t>
      </w:r>
      <w:r w:rsidR="00A831C4">
        <w:rPr>
          <w:rFonts w:ascii="Times New Roman" w:hAnsi="Times New Roman" w:cs="Times New Roman"/>
          <w:sz w:val="24"/>
          <w:szCs w:val="24"/>
        </w:rPr>
        <w:t>ë</w:t>
      </w:r>
      <w:r w:rsidR="00824551">
        <w:rPr>
          <w:rFonts w:ascii="Times New Roman" w:hAnsi="Times New Roman" w:cs="Times New Roman"/>
          <w:sz w:val="24"/>
          <w:szCs w:val="24"/>
        </w:rPr>
        <w:t xml:space="preserve"> nj</w:t>
      </w:r>
      <w:r w:rsidR="00A831C4">
        <w:rPr>
          <w:rFonts w:ascii="Times New Roman" w:hAnsi="Times New Roman" w:cs="Times New Roman"/>
          <w:sz w:val="24"/>
          <w:szCs w:val="24"/>
        </w:rPr>
        <w:t>ë</w:t>
      </w:r>
      <w:r w:rsidR="00824551">
        <w:rPr>
          <w:rFonts w:ascii="Times New Roman" w:hAnsi="Times New Roman" w:cs="Times New Roman"/>
          <w:sz w:val="24"/>
          <w:szCs w:val="24"/>
        </w:rPr>
        <w:t xml:space="preserve"> rritje t</w:t>
      </w:r>
      <w:r w:rsidR="00A831C4">
        <w:rPr>
          <w:rFonts w:ascii="Times New Roman" w:hAnsi="Times New Roman" w:cs="Times New Roman"/>
          <w:sz w:val="24"/>
          <w:szCs w:val="24"/>
        </w:rPr>
        <w:t>ë</w:t>
      </w:r>
      <w:r w:rsidR="00824551">
        <w:rPr>
          <w:rFonts w:ascii="Times New Roman" w:hAnsi="Times New Roman" w:cs="Times New Roman"/>
          <w:sz w:val="24"/>
          <w:szCs w:val="24"/>
        </w:rPr>
        <w:t xml:space="preserve"> tarifave t</w:t>
      </w:r>
      <w:r w:rsidR="00A831C4">
        <w:rPr>
          <w:rFonts w:ascii="Times New Roman" w:hAnsi="Times New Roman" w:cs="Times New Roman"/>
          <w:sz w:val="24"/>
          <w:szCs w:val="24"/>
        </w:rPr>
        <w:t>ë</w:t>
      </w:r>
      <w:r w:rsidR="00824551">
        <w:rPr>
          <w:rFonts w:ascii="Times New Roman" w:hAnsi="Times New Roman" w:cs="Times New Roman"/>
          <w:sz w:val="24"/>
          <w:szCs w:val="24"/>
        </w:rPr>
        <w:t xml:space="preserve"> sh</w:t>
      </w:r>
      <w:r w:rsidR="00A831C4">
        <w:rPr>
          <w:rFonts w:ascii="Times New Roman" w:hAnsi="Times New Roman" w:cs="Times New Roman"/>
          <w:sz w:val="24"/>
          <w:szCs w:val="24"/>
        </w:rPr>
        <w:t>ë</w:t>
      </w:r>
      <w:r w:rsidR="00824551">
        <w:rPr>
          <w:rFonts w:ascii="Times New Roman" w:hAnsi="Times New Roman" w:cs="Times New Roman"/>
          <w:sz w:val="24"/>
          <w:szCs w:val="24"/>
        </w:rPr>
        <w:t>rbimit p</w:t>
      </w:r>
      <w:r w:rsidR="00A831C4">
        <w:rPr>
          <w:rFonts w:ascii="Times New Roman" w:hAnsi="Times New Roman" w:cs="Times New Roman"/>
          <w:sz w:val="24"/>
          <w:szCs w:val="24"/>
        </w:rPr>
        <w:t>ë</w:t>
      </w:r>
      <w:r w:rsidR="00824551">
        <w:rPr>
          <w:rFonts w:ascii="Times New Roman" w:hAnsi="Times New Roman" w:cs="Times New Roman"/>
          <w:sz w:val="24"/>
          <w:szCs w:val="24"/>
        </w:rPr>
        <w:t>r banor</w:t>
      </w:r>
      <w:r w:rsidR="00A831C4">
        <w:rPr>
          <w:rFonts w:ascii="Times New Roman" w:hAnsi="Times New Roman" w:cs="Times New Roman"/>
          <w:sz w:val="24"/>
          <w:szCs w:val="24"/>
        </w:rPr>
        <w:t>ë</w:t>
      </w:r>
      <w:r w:rsidR="00824551">
        <w:rPr>
          <w:rFonts w:ascii="Times New Roman" w:hAnsi="Times New Roman" w:cs="Times New Roman"/>
          <w:sz w:val="24"/>
          <w:szCs w:val="24"/>
        </w:rPr>
        <w:t>t dhe subjektet juridike, mbi nivelin e p</w:t>
      </w:r>
      <w:r w:rsidR="00A831C4">
        <w:rPr>
          <w:rFonts w:ascii="Times New Roman" w:hAnsi="Times New Roman" w:cs="Times New Roman"/>
          <w:sz w:val="24"/>
          <w:szCs w:val="24"/>
        </w:rPr>
        <w:t>ë</w:t>
      </w:r>
      <w:r w:rsidR="00824551">
        <w:rPr>
          <w:rFonts w:ascii="Times New Roman" w:hAnsi="Times New Roman" w:cs="Times New Roman"/>
          <w:sz w:val="24"/>
          <w:szCs w:val="24"/>
        </w:rPr>
        <w:t>rballueshm</w:t>
      </w:r>
      <w:r w:rsidR="00A831C4">
        <w:rPr>
          <w:rFonts w:ascii="Times New Roman" w:hAnsi="Times New Roman" w:cs="Times New Roman"/>
          <w:sz w:val="24"/>
          <w:szCs w:val="24"/>
        </w:rPr>
        <w:t>ë</w:t>
      </w:r>
      <w:r w:rsidR="00824551">
        <w:rPr>
          <w:rFonts w:ascii="Times New Roman" w:hAnsi="Times New Roman" w:cs="Times New Roman"/>
          <w:sz w:val="24"/>
          <w:szCs w:val="24"/>
        </w:rPr>
        <w:t>ris</w:t>
      </w:r>
      <w:r w:rsidR="00A831C4">
        <w:rPr>
          <w:rFonts w:ascii="Times New Roman" w:hAnsi="Times New Roman" w:cs="Times New Roman"/>
          <w:sz w:val="24"/>
          <w:szCs w:val="24"/>
        </w:rPr>
        <w:t>ë</w:t>
      </w:r>
      <w:r w:rsidR="00824551">
        <w:rPr>
          <w:rFonts w:ascii="Times New Roman" w:hAnsi="Times New Roman" w:cs="Times New Roman"/>
          <w:sz w:val="24"/>
          <w:szCs w:val="24"/>
        </w:rPr>
        <w:t>. Zbatimi i opsionit 2 do t</w:t>
      </w:r>
      <w:r w:rsidR="00A831C4">
        <w:rPr>
          <w:rFonts w:ascii="Times New Roman" w:hAnsi="Times New Roman" w:cs="Times New Roman"/>
          <w:sz w:val="24"/>
          <w:szCs w:val="24"/>
        </w:rPr>
        <w:t>ë</w:t>
      </w:r>
      <w:r w:rsidR="00824551">
        <w:rPr>
          <w:rFonts w:ascii="Times New Roman" w:hAnsi="Times New Roman" w:cs="Times New Roman"/>
          <w:sz w:val="24"/>
          <w:szCs w:val="24"/>
        </w:rPr>
        <w:t xml:space="preserve"> k</w:t>
      </w:r>
      <w:r w:rsidR="00A831C4">
        <w:rPr>
          <w:rFonts w:ascii="Times New Roman" w:hAnsi="Times New Roman" w:cs="Times New Roman"/>
          <w:sz w:val="24"/>
          <w:szCs w:val="24"/>
        </w:rPr>
        <w:t>ë</w:t>
      </w:r>
      <w:r w:rsidR="00824551">
        <w:rPr>
          <w:rFonts w:ascii="Times New Roman" w:hAnsi="Times New Roman" w:cs="Times New Roman"/>
          <w:sz w:val="24"/>
          <w:szCs w:val="24"/>
        </w:rPr>
        <w:t>rkoje</w:t>
      </w:r>
      <w:r w:rsidR="00C275E4">
        <w:rPr>
          <w:rFonts w:ascii="Times New Roman" w:hAnsi="Times New Roman" w:cs="Times New Roman"/>
          <w:sz w:val="24"/>
          <w:szCs w:val="24"/>
        </w:rPr>
        <w:t xml:space="preserve"> q</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pjesa m</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e madhe e investimeve t</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planifikohet p</w:t>
      </w:r>
      <w:r w:rsidR="00A831C4">
        <w:rPr>
          <w:rFonts w:ascii="Times New Roman" w:hAnsi="Times New Roman" w:cs="Times New Roman"/>
          <w:sz w:val="24"/>
          <w:szCs w:val="24"/>
        </w:rPr>
        <w:t>ë</w:t>
      </w:r>
      <w:r w:rsidR="00C275E4">
        <w:rPr>
          <w:rFonts w:ascii="Times New Roman" w:hAnsi="Times New Roman" w:cs="Times New Roman"/>
          <w:sz w:val="24"/>
          <w:szCs w:val="24"/>
        </w:rPr>
        <w:t>rpara dat</w:t>
      </w:r>
      <w:r w:rsidR="00A831C4">
        <w:rPr>
          <w:rFonts w:ascii="Times New Roman" w:hAnsi="Times New Roman" w:cs="Times New Roman"/>
          <w:sz w:val="24"/>
          <w:szCs w:val="24"/>
        </w:rPr>
        <w:t>ë</w:t>
      </w:r>
      <w:r w:rsidR="00C275E4">
        <w:rPr>
          <w:rFonts w:ascii="Times New Roman" w:hAnsi="Times New Roman" w:cs="Times New Roman"/>
          <w:sz w:val="24"/>
          <w:szCs w:val="24"/>
        </w:rPr>
        <w:t>s s</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hyrjes s</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Shqip</w:t>
      </w:r>
      <w:r w:rsidR="00A831C4">
        <w:rPr>
          <w:rFonts w:ascii="Times New Roman" w:hAnsi="Times New Roman" w:cs="Times New Roman"/>
          <w:sz w:val="24"/>
          <w:szCs w:val="24"/>
        </w:rPr>
        <w:t>ë</w:t>
      </w:r>
      <w:r w:rsidR="00C275E4">
        <w:rPr>
          <w:rFonts w:ascii="Times New Roman" w:hAnsi="Times New Roman" w:cs="Times New Roman"/>
          <w:sz w:val="24"/>
          <w:szCs w:val="24"/>
        </w:rPr>
        <w:t>ris</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n</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B</w:t>
      </w:r>
      <w:r w:rsidR="00A92580">
        <w:rPr>
          <w:rFonts w:ascii="Times New Roman" w:hAnsi="Times New Roman" w:cs="Times New Roman"/>
          <w:sz w:val="24"/>
          <w:szCs w:val="24"/>
        </w:rPr>
        <w:t>E</w:t>
      </w:r>
      <w:r w:rsidR="00C275E4">
        <w:rPr>
          <w:rFonts w:ascii="Times New Roman" w:hAnsi="Times New Roman" w:cs="Times New Roman"/>
          <w:sz w:val="24"/>
          <w:szCs w:val="24"/>
        </w:rPr>
        <w:t>. Mungesa e aksesit n</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financimin me grante do t</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shkaktoj</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nj</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rritje t</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konsiderueshme t</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shpenzimeve publike n</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 form</w:t>
      </w:r>
      <w:r w:rsidR="00A831C4">
        <w:rPr>
          <w:rFonts w:ascii="Times New Roman" w:hAnsi="Times New Roman" w:cs="Times New Roman"/>
          <w:sz w:val="24"/>
          <w:szCs w:val="24"/>
        </w:rPr>
        <w:t>ë</w:t>
      </w:r>
      <w:r w:rsidR="00C275E4">
        <w:rPr>
          <w:rFonts w:ascii="Times New Roman" w:hAnsi="Times New Roman" w:cs="Times New Roman"/>
          <w:sz w:val="24"/>
          <w:szCs w:val="24"/>
        </w:rPr>
        <w:t xml:space="preserve">n e kredive </w:t>
      </w:r>
      <w:r w:rsidR="00A831C4">
        <w:rPr>
          <w:rFonts w:ascii="Times New Roman" w:hAnsi="Times New Roman" w:cs="Times New Roman"/>
          <w:sz w:val="24"/>
          <w:szCs w:val="24"/>
        </w:rPr>
        <w:t>nga institucionet financuese ndërkombëtare.</w:t>
      </w:r>
    </w:p>
    <w:p w14:paraId="636DF422" w14:textId="6275AB90" w:rsidR="00881EF3" w:rsidRPr="00AE7EE2" w:rsidRDefault="00881EF3" w:rsidP="0083050C">
      <w:pPr>
        <w:pStyle w:val="Heading2"/>
        <w:jc w:val="both"/>
        <w:rPr>
          <w:rFonts w:ascii="Times New Roman" w:hAnsi="Times New Roman" w:cs="Times New Roman"/>
          <w:sz w:val="24"/>
          <w:szCs w:val="24"/>
          <w:highlight w:val="yellow"/>
        </w:rPr>
      </w:pPr>
      <w:bookmarkStart w:id="6" w:name="_Toc165275936"/>
      <w:r w:rsidRPr="00AE7EE2">
        <w:rPr>
          <w:rFonts w:ascii="Times New Roman" w:hAnsi="Times New Roman" w:cs="Times New Roman"/>
          <w:sz w:val="24"/>
          <w:szCs w:val="24"/>
        </w:rPr>
        <w:lastRenderedPageBreak/>
        <w:t>Kostoja e llogaritur në total për opsionin e preferuar mbi buxhetin e shtetit gjatë periudhës 3-vjeçare menjëherë pas miratimit të ligjit (kosto totale në</w:t>
      </w:r>
      <w:r w:rsidR="000D2A48" w:rsidRPr="00AE7EE2">
        <w:rPr>
          <w:rFonts w:ascii="Times New Roman" w:hAnsi="Times New Roman" w:cs="Times New Roman"/>
          <w:sz w:val="24"/>
          <w:szCs w:val="24"/>
        </w:rPr>
        <w:t xml:space="preserve"> milion</w:t>
      </w:r>
      <w:r w:rsidRPr="00AE7EE2">
        <w:rPr>
          <w:rFonts w:ascii="Times New Roman" w:hAnsi="Times New Roman" w:cs="Times New Roman"/>
          <w:sz w:val="24"/>
          <w:szCs w:val="24"/>
        </w:rPr>
        <w:t xml:space="preserve"> lekë, çmimet </w:t>
      </w:r>
      <w:r w:rsidR="00C45420" w:rsidRPr="00AE7EE2">
        <w:rPr>
          <w:rFonts w:ascii="Times New Roman" w:hAnsi="Times New Roman" w:cs="Times New Roman"/>
          <w:sz w:val="24"/>
          <w:szCs w:val="24"/>
        </w:rPr>
        <w:t>aktuale</w:t>
      </w:r>
      <w:r w:rsidRPr="00AE7EE2">
        <w:rPr>
          <w:rFonts w:ascii="Times New Roman" w:hAnsi="Times New Roman" w:cs="Times New Roman"/>
          <w:sz w:val="24"/>
          <w:szCs w:val="24"/>
        </w:rPr>
        <w:t>, terma nominalë)</w:t>
      </w:r>
      <w:r w:rsidR="001837F7">
        <w:rPr>
          <w:rStyle w:val="FootnoteReference"/>
          <w:rFonts w:ascii="Times New Roman" w:hAnsi="Times New Roman" w:cs="Times New Roman"/>
          <w:sz w:val="24"/>
          <w:szCs w:val="24"/>
        </w:rPr>
        <w:footnoteReference w:id="5"/>
      </w:r>
      <w:r w:rsidRPr="00AE7EE2">
        <w:rPr>
          <w:rFonts w:ascii="Times New Roman" w:hAnsi="Times New Roman" w:cs="Times New Roman"/>
          <w:sz w:val="24"/>
          <w:szCs w:val="24"/>
        </w:rPr>
        <w:t>:</w:t>
      </w:r>
      <w:bookmarkEnd w:id="6"/>
    </w:p>
    <w:tbl>
      <w:tblPr>
        <w:tblStyle w:val="TableGrid"/>
        <w:tblW w:w="0" w:type="auto"/>
        <w:tblLook w:val="04A0" w:firstRow="1" w:lastRow="0" w:firstColumn="1" w:lastColumn="0" w:noHBand="0" w:noVBand="1"/>
      </w:tblPr>
      <w:tblGrid>
        <w:gridCol w:w="3116"/>
        <w:gridCol w:w="3117"/>
        <w:gridCol w:w="3117"/>
      </w:tblGrid>
      <w:tr w:rsidR="00881EF3" w:rsidRPr="00DD1A78" w14:paraId="6ECB9B8B" w14:textId="77777777" w:rsidTr="00881EF3">
        <w:tc>
          <w:tcPr>
            <w:tcW w:w="3116" w:type="dxa"/>
          </w:tcPr>
          <w:p w14:paraId="16E973C9" w14:textId="28B53363" w:rsidR="00881EF3" w:rsidRPr="00AE7EE2" w:rsidRDefault="00881EF3" w:rsidP="0083050C">
            <w:pPr>
              <w:jc w:val="both"/>
              <w:rPr>
                <w:rFonts w:ascii="Times New Roman" w:hAnsi="Times New Roman" w:cs="Times New Roman"/>
                <w:sz w:val="24"/>
                <w:szCs w:val="24"/>
              </w:rPr>
            </w:pPr>
            <w:r w:rsidRPr="00AE7EE2">
              <w:rPr>
                <w:rFonts w:ascii="Times New Roman" w:hAnsi="Times New Roman" w:cs="Times New Roman"/>
                <w:sz w:val="24"/>
                <w:szCs w:val="24"/>
              </w:rPr>
              <w:t>Viti 1</w:t>
            </w:r>
            <w:r w:rsidR="007A2260">
              <w:rPr>
                <w:rFonts w:ascii="Times New Roman" w:hAnsi="Times New Roman" w:cs="Times New Roman"/>
                <w:sz w:val="24"/>
                <w:szCs w:val="24"/>
              </w:rPr>
              <w:t xml:space="preserve"> (2026) </w:t>
            </w:r>
            <w:r w:rsidR="00552309" w:rsidRPr="00AE7EE2">
              <w:rPr>
                <w:rStyle w:val="FootnoteReference"/>
                <w:rFonts w:ascii="Times New Roman" w:hAnsi="Times New Roman" w:cs="Times New Roman"/>
                <w:sz w:val="24"/>
                <w:szCs w:val="24"/>
              </w:rPr>
              <w:footnoteReference w:id="6"/>
            </w:r>
          </w:p>
        </w:tc>
        <w:tc>
          <w:tcPr>
            <w:tcW w:w="3117" w:type="dxa"/>
          </w:tcPr>
          <w:p w14:paraId="150BA111" w14:textId="0F304E0E" w:rsidR="00881EF3" w:rsidRPr="00AE7EE2" w:rsidRDefault="00881EF3" w:rsidP="0083050C">
            <w:pPr>
              <w:jc w:val="both"/>
              <w:rPr>
                <w:rFonts w:ascii="Times New Roman" w:hAnsi="Times New Roman" w:cs="Times New Roman"/>
                <w:sz w:val="24"/>
                <w:szCs w:val="24"/>
              </w:rPr>
            </w:pPr>
            <w:r w:rsidRPr="00AE7EE2">
              <w:rPr>
                <w:rFonts w:ascii="Times New Roman" w:hAnsi="Times New Roman" w:cs="Times New Roman"/>
                <w:sz w:val="24"/>
                <w:szCs w:val="24"/>
              </w:rPr>
              <w:t>Viti 2</w:t>
            </w:r>
            <w:r w:rsidR="007A2260">
              <w:rPr>
                <w:rFonts w:ascii="Times New Roman" w:hAnsi="Times New Roman" w:cs="Times New Roman"/>
                <w:sz w:val="24"/>
                <w:szCs w:val="24"/>
              </w:rPr>
              <w:t xml:space="preserve"> (2027)</w:t>
            </w:r>
          </w:p>
        </w:tc>
        <w:tc>
          <w:tcPr>
            <w:tcW w:w="3117" w:type="dxa"/>
          </w:tcPr>
          <w:p w14:paraId="7A2EC1BE" w14:textId="33012186" w:rsidR="00881EF3" w:rsidRPr="00AE7EE2" w:rsidRDefault="00881EF3" w:rsidP="0083050C">
            <w:pPr>
              <w:jc w:val="both"/>
              <w:rPr>
                <w:rFonts w:ascii="Times New Roman" w:hAnsi="Times New Roman" w:cs="Times New Roman"/>
                <w:sz w:val="24"/>
                <w:szCs w:val="24"/>
              </w:rPr>
            </w:pPr>
            <w:r w:rsidRPr="00AE7EE2">
              <w:rPr>
                <w:rFonts w:ascii="Times New Roman" w:hAnsi="Times New Roman" w:cs="Times New Roman"/>
                <w:sz w:val="24"/>
                <w:szCs w:val="24"/>
              </w:rPr>
              <w:t>Viti 3</w:t>
            </w:r>
            <w:r w:rsidR="007A2260">
              <w:rPr>
                <w:rFonts w:ascii="Times New Roman" w:hAnsi="Times New Roman" w:cs="Times New Roman"/>
                <w:sz w:val="24"/>
                <w:szCs w:val="24"/>
              </w:rPr>
              <w:t xml:space="preserve"> (2028)</w:t>
            </w:r>
          </w:p>
        </w:tc>
      </w:tr>
      <w:tr w:rsidR="00881EF3" w:rsidRPr="00DD1A78" w14:paraId="1DB60FB2" w14:textId="77777777" w:rsidTr="00881EF3">
        <w:tc>
          <w:tcPr>
            <w:tcW w:w="3116" w:type="dxa"/>
          </w:tcPr>
          <w:p w14:paraId="141B17B6" w14:textId="52091E69" w:rsidR="00881EF3" w:rsidRPr="00AE7EE2" w:rsidRDefault="007A2260" w:rsidP="0083050C">
            <w:pPr>
              <w:jc w:val="both"/>
              <w:rPr>
                <w:rFonts w:ascii="Times New Roman" w:hAnsi="Times New Roman" w:cs="Times New Roman"/>
                <w:sz w:val="24"/>
                <w:szCs w:val="24"/>
              </w:rPr>
            </w:pPr>
            <w:r>
              <w:rPr>
                <w:rFonts w:ascii="Times New Roman" w:hAnsi="Times New Roman" w:cs="Times New Roman"/>
                <w:sz w:val="24"/>
                <w:szCs w:val="24"/>
                <w:lang w:val="en-GB"/>
              </w:rPr>
              <w:t>7,344</w:t>
            </w:r>
            <w:r w:rsidR="000D2A48" w:rsidRPr="00AE7EE2">
              <w:rPr>
                <w:rFonts w:ascii="Times New Roman" w:hAnsi="Times New Roman" w:cs="Times New Roman"/>
                <w:sz w:val="24"/>
                <w:szCs w:val="24"/>
                <w:lang w:val="en-GB"/>
              </w:rPr>
              <w:t xml:space="preserve">  </w:t>
            </w:r>
          </w:p>
        </w:tc>
        <w:tc>
          <w:tcPr>
            <w:tcW w:w="3117" w:type="dxa"/>
          </w:tcPr>
          <w:p w14:paraId="6E697077" w14:textId="42E094A3" w:rsidR="00881EF3" w:rsidRPr="00AE7EE2" w:rsidRDefault="007A2260" w:rsidP="0083050C">
            <w:pPr>
              <w:jc w:val="both"/>
              <w:rPr>
                <w:rFonts w:ascii="Times New Roman" w:hAnsi="Times New Roman" w:cs="Times New Roman"/>
                <w:sz w:val="24"/>
                <w:szCs w:val="24"/>
              </w:rPr>
            </w:pPr>
            <w:r>
              <w:rPr>
                <w:rFonts w:ascii="Times New Roman" w:hAnsi="Times New Roman" w:cs="Times New Roman"/>
                <w:sz w:val="24"/>
                <w:szCs w:val="24"/>
                <w:lang w:val="en-GB"/>
              </w:rPr>
              <w:t>8,</w:t>
            </w:r>
            <w:r w:rsidR="002560C6">
              <w:rPr>
                <w:rFonts w:ascii="Times New Roman" w:hAnsi="Times New Roman" w:cs="Times New Roman"/>
                <w:sz w:val="24"/>
                <w:szCs w:val="24"/>
                <w:lang w:val="en-GB"/>
              </w:rPr>
              <w:t>842</w:t>
            </w:r>
          </w:p>
        </w:tc>
        <w:tc>
          <w:tcPr>
            <w:tcW w:w="3117" w:type="dxa"/>
          </w:tcPr>
          <w:p w14:paraId="5E0C6CC8" w14:textId="3CB2F9AC" w:rsidR="00881EF3" w:rsidRPr="00AE7EE2" w:rsidRDefault="002560C6" w:rsidP="0083050C">
            <w:pPr>
              <w:jc w:val="both"/>
              <w:rPr>
                <w:rFonts w:ascii="Times New Roman" w:hAnsi="Times New Roman" w:cs="Times New Roman"/>
                <w:sz w:val="24"/>
                <w:szCs w:val="24"/>
              </w:rPr>
            </w:pPr>
            <w:r>
              <w:rPr>
                <w:rFonts w:ascii="Times New Roman" w:hAnsi="Times New Roman" w:cs="Times New Roman"/>
                <w:sz w:val="24"/>
                <w:szCs w:val="24"/>
                <w:lang w:val="en-GB"/>
              </w:rPr>
              <w:t>8,431</w:t>
            </w:r>
          </w:p>
        </w:tc>
      </w:tr>
    </w:tbl>
    <w:p w14:paraId="0C51857A" w14:textId="77777777" w:rsidR="00881EF3" w:rsidRPr="00AE7EE2" w:rsidRDefault="00881EF3" w:rsidP="0083050C">
      <w:pPr>
        <w:jc w:val="both"/>
        <w:rPr>
          <w:rFonts w:ascii="Times New Roman" w:hAnsi="Times New Roman" w:cs="Times New Roman"/>
          <w:sz w:val="24"/>
          <w:szCs w:val="24"/>
        </w:rPr>
      </w:pPr>
    </w:p>
    <w:p w14:paraId="558F2A76" w14:textId="77777777" w:rsidR="00881EF3" w:rsidRPr="00AE7EE2" w:rsidRDefault="00881EF3">
      <w:pPr>
        <w:pStyle w:val="Heading1"/>
      </w:pPr>
      <w:bookmarkStart w:id="7" w:name="_Toc165275937"/>
      <w:r w:rsidRPr="00AE7EE2">
        <w:t>KONSULTIMI</w:t>
      </w:r>
      <w:bookmarkEnd w:id="7"/>
    </w:p>
    <w:p w14:paraId="705CC9F5" w14:textId="661C5095" w:rsidR="00881EF3" w:rsidRPr="00AE7EE2" w:rsidRDefault="00607F0A" w:rsidP="0083050C">
      <w:pPr>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Të </w:t>
      </w:r>
      <w:r w:rsidR="00881EF3" w:rsidRPr="00AE7EE2">
        <w:rPr>
          <w:rFonts w:ascii="Times New Roman" w:hAnsi="Times New Roman" w:cs="Times New Roman"/>
          <w:i/>
          <w:iCs/>
          <w:sz w:val="24"/>
          <w:szCs w:val="24"/>
        </w:rPr>
        <w:t>Jep</w:t>
      </w:r>
      <w:r w:rsidRPr="00AE7EE2">
        <w:rPr>
          <w:rFonts w:ascii="Times New Roman" w:hAnsi="Times New Roman" w:cs="Times New Roman"/>
          <w:i/>
          <w:iCs/>
          <w:sz w:val="24"/>
          <w:szCs w:val="24"/>
        </w:rPr>
        <w:t>et</w:t>
      </w:r>
      <w:r w:rsidR="00881EF3" w:rsidRPr="00AE7EE2">
        <w:rPr>
          <w:rFonts w:ascii="Times New Roman" w:hAnsi="Times New Roman" w:cs="Times New Roman"/>
          <w:i/>
          <w:iCs/>
          <w:sz w:val="24"/>
          <w:szCs w:val="24"/>
        </w:rPr>
        <w:t xml:space="preserve"> një përmbledhje </w:t>
      </w:r>
      <w:r w:rsidRPr="00AE7EE2">
        <w:rPr>
          <w:rFonts w:ascii="Times New Roman" w:hAnsi="Times New Roman" w:cs="Times New Roman"/>
          <w:i/>
          <w:iCs/>
          <w:sz w:val="24"/>
          <w:szCs w:val="24"/>
        </w:rPr>
        <w:t xml:space="preserve">e </w:t>
      </w:r>
      <w:r w:rsidR="00881EF3" w:rsidRPr="00AE7EE2">
        <w:rPr>
          <w:rFonts w:ascii="Times New Roman" w:hAnsi="Times New Roman" w:cs="Times New Roman"/>
          <w:i/>
          <w:iCs/>
          <w:sz w:val="24"/>
          <w:szCs w:val="24"/>
        </w:rPr>
        <w:t xml:space="preserve">çdo konsultimi që po kryhet (me kë dhe si u konsultua?), çfarë pikëpamjesh janë shprehur, si janë trajtuar ato, </w:t>
      </w:r>
      <w:r w:rsidR="006E183D" w:rsidRPr="00AE7EE2">
        <w:rPr>
          <w:rFonts w:ascii="Times New Roman" w:hAnsi="Times New Roman" w:cs="Times New Roman"/>
          <w:i/>
          <w:iCs/>
          <w:sz w:val="24"/>
          <w:szCs w:val="24"/>
        </w:rPr>
        <w:t>psh.</w:t>
      </w:r>
      <w:r w:rsidRPr="00AE7EE2">
        <w:rPr>
          <w:rFonts w:ascii="Times New Roman" w:hAnsi="Times New Roman" w:cs="Times New Roman"/>
          <w:i/>
          <w:iCs/>
          <w:sz w:val="24"/>
          <w:szCs w:val="24"/>
        </w:rPr>
        <w:t xml:space="preserve">, </w:t>
      </w:r>
      <w:r w:rsidR="00881EF3" w:rsidRPr="00AE7EE2">
        <w:rPr>
          <w:rFonts w:ascii="Times New Roman" w:hAnsi="Times New Roman" w:cs="Times New Roman"/>
          <w:i/>
          <w:iCs/>
          <w:sz w:val="24"/>
          <w:szCs w:val="24"/>
        </w:rPr>
        <w:t>çfarë ndryshimesh janë pranuar dhe cilat janë refuzuar dhe arsyet pse?</w:t>
      </w:r>
    </w:p>
    <w:p w14:paraId="32BCA31B" w14:textId="6E4C258D" w:rsidR="00881EF3" w:rsidRDefault="00A26F11" w:rsidP="0083050C">
      <w:pPr>
        <w:jc w:val="both"/>
        <w:rPr>
          <w:rFonts w:ascii="Times New Roman" w:hAnsi="Times New Roman" w:cs="Times New Roman"/>
          <w:sz w:val="24"/>
          <w:szCs w:val="24"/>
        </w:rPr>
      </w:pPr>
      <w:r w:rsidRPr="00AE7EE2">
        <w:rPr>
          <w:rFonts w:ascii="Times New Roman" w:hAnsi="Times New Roman" w:cs="Times New Roman"/>
          <w:sz w:val="24"/>
          <w:szCs w:val="24"/>
          <w:highlight w:val="yellow"/>
        </w:rPr>
        <w:t xml:space="preserve">[Për tu </w:t>
      </w:r>
      <w:r w:rsidR="002C48E4" w:rsidRPr="00AE7EE2">
        <w:rPr>
          <w:rFonts w:ascii="Times New Roman" w:hAnsi="Times New Roman" w:cs="Times New Roman"/>
          <w:sz w:val="24"/>
          <w:szCs w:val="24"/>
          <w:highlight w:val="yellow"/>
        </w:rPr>
        <w:t>plotësuar nga MTM</w:t>
      </w:r>
      <w:r w:rsidRPr="00AE7EE2">
        <w:rPr>
          <w:rFonts w:ascii="Times New Roman" w:hAnsi="Times New Roman" w:cs="Times New Roman"/>
          <w:sz w:val="24"/>
          <w:szCs w:val="24"/>
          <w:highlight w:val="yellow"/>
        </w:rPr>
        <w:t>]</w:t>
      </w:r>
      <w:r w:rsidR="00F92D79">
        <w:rPr>
          <w:rFonts w:ascii="Times New Roman" w:hAnsi="Times New Roman" w:cs="Times New Roman"/>
          <w:sz w:val="24"/>
          <w:szCs w:val="24"/>
        </w:rPr>
        <w:t xml:space="preserve"> </w:t>
      </w:r>
      <w:hyperlink r:id="rId11" w:history="1">
        <w:r w:rsidR="00F92D79" w:rsidRPr="00F92D79">
          <w:rPr>
            <w:rStyle w:val="Hyperlink"/>
          </w:rPr>
          <w:t>https://konsultimipublik.gov.al/Konsultime/Detaje/772</w:t>
        </w:r>
      </w:hyperlink>
    </w:p>
    <w:p w14:paraId="374C5DA1" w14:textId="392107C3" w:rsidR="00066C15" w:rsidRDefault="00066C15" w:rsidP="0083050C">
      <w:pPr>
        <w:jc w:val="both"/>
        <w:rPr>
          <w:rFonts w:ascii="Times New Roman" w:hAnsi="Times New Roman" w:cs="Times New Roman"/>
          <w:sz w:val="24"/>
          <w:szCs w:val="24"/>
        </w:rPr>
      </w:pPr>
      <w:r>
        <w:rPr>
          <w:rFonts w:ascii="Times New Roman" w:hAnsi="Times New Roman" w:cs="Times New Roman"/>
          <w:sz w:val="24"/>
          <w:szCs w:val="24"/>
        </w:rPr>
        <w:t>Projektligji mbi “menaxhimin e integruar t</w:t>
      </w:r>
      <w:r w:rsidR="009A66C9">
        <w:rPr>
          <w:rFonts w:ascii="Times New Roman" w:hAnsi="Times New Roman" w:cs="Times New Roman"/>
          <w:sz w:val="24"/>
          <w:szCs w:val="24"/>
        </w:rPr>
        <w:t>ë</w:t>
      </w:r>
      <w:r>
        <w:rPr>
          <w:rFonts w:ascii="Times New Roman" w:hAnsi="Times New Roman" w:cs="Times New Roman"/>
          <w:sz w:val="24"/>
          <w:szCs w:val="24"/>
        </w:rPr>
        <w:t xml:space="preserve"> mbetjeve” </w:t>
      </w:r>
      <w:r w:rsidR="009A66C9">
        <w:rPr>
          <w:rFonts w:ascii="Times New Roman" w:hAnsi="Times New Roman" w:cs="Times New Roman"/>
          <w:sz w:val="24"/>
          <w:szCs w:val="24"/>
        </w:rPr>
        <w:t>ë</w:t>
      </w:r>
      <w:r>
        <w:rPr>
          <w:rFonts w:ascii="Times New Roman" w:hAnsi="Times New Roman" w:cs="Times New Roman"/>
          <w:sz w:val="24"/>
          <w:szCs w:val="24"/>
        </w:rPr>
        <w:t>sht</w:t>
      </w:r>
      <w:r w:rsidR="009A66C9">
        <w:rPr>
          <w:rFonts w:ascii="Times New Roman" w:hAnsi="Times New Roman" w:cs="Times New Roman"/>
          <w:sz w:val="24"/>
          <w:szCs w:val="24"/>
        </w:rPr>
        <w:t>ë</w:t>
      </w:r>
      <w:r>
        <w:rPr>
          <w:rFonts w:ascii="Times New Roman" w:hAnsi="Times New Roman" w:cs="Times New Roman"/>
          <w:sz w:val="24"/>
          <w:szCs w:val="24"/>
        </w:rPr>
        <w:t xml:space="preserve"> publikuar n</w:t>
      </w:r>
      <w:r w:rsidR="009A66C9">
        <w:rPr>
          <w:rFonts w:ascii="Times New Roman" w:hAnsi="Times New Roman" w:cs="Times New Roman"/>
          <w:sz w:val="24"/>
          <w:szCs w:val="24"/>
        </w:rPr>
        <w:t>ë</w:t>
      </w:r>
      <w:r>
        <w:rPr>
          <w:rFonts w:ascii="Times New Roman" w:hAnsi="Times New Roman" w:cs="Times New Roman"/>
          <w:sz w:val="24"/>
          <w:szCs w:val="24"/>
        </w:rPr>
        <w:t xml:space="preserve"> </w:t>
      </w:r>
      <w:hyperlink r:id="rId12" w:history="1">
        <w:r w:rsidRPr="00066C15">
          <w:rPr>
            <w:rStyle w:val="Hyperlink"/>
            <w:rFonts w:ascii="Times New Roman" w:hAnsi="Times New Roman" w:cs="Times New Roman"/>
            <w:sz w:val="24"/>
            <w:szCs w:val="24"/>
          </w:rPr>
          <w:t>Portalin e Konsultimeve Publike</w:t>
        </w:r>
      </w:hyperlink>
      <w:r>
        <w:rPr>
          <w:rFonts w:ascii="Times New Roman" w:hAnsi="Times New Roman" w:cs="Times New Roman"/>
          <w:sz w:val="24"/>
          <w:szCs w:val="24"/>
        </w:rPr>
        <w:t xml:space="preserve"> n</w:t>
      </w:r>
      <w:r w:rsidR="009A66C9">
        <w:rPr>
          <w:rFonts w:ascii="Times New Roman" w:hAnsi="Times New Roman" w:cs="Times New Roman"/>
          <w:sz w:val="24"/>
          <w:szCs w:val="24"/>
        </w:rPr>
        <w:t>ë</w:t>
      </w:r>
      <w:r>
        <w:rPr>
          <w:rFonts w:ascii="Times New Roman" w:hAnsi="Times New Roman" w:cs="Times New Roman"/>
          <w:sz w:val="24"/>
          <w:szCs w:val="24"/>
        </w:rPr>
        <w:t xml:space="preserve"> dat</w:t>
      </w:r>
      <w:r w:rsidR="009A66C9">
        <w:rPr>
          <w:rFonts w:ascii="Times New Roman" w:hAnsi="Times New Roman" w:cs="Times New Roman"/>
          <w:sz w:val="24"/>
          <w:szCs w:val="24"/>
        </w:rPr>
        <w:t>ë</w:t>
      </w:r>
      <w:r>
        <w:rPr>
          <w:rFonts w:ascii="Times New Roman" w:hAnsi="Times New Roman" w:cs="Times New Roman"/>
          <w:sz w:val="24"/>
          <w:szCs w:val="24"/>
        </w:rPr>
        <w:t xml:space="preserve"> 20.08.2024 deri n</w:t>
      </w:r>
      <w:r w:rsidR="009A66C9">
        <w:rPr>
          <w:rFonts w:ascii="Times New Roman" w:hAnsi="Times New Roman" w:cs="Times New Roman"/>
          <w:sz w:val="24"/>
          <w:szCs w:val="24"/>
        </w:rPr>
        <w:t>ë</w:t>
      </w:r>
      <w:r>
        <w:rPr>
          <w:rFonts w:ascii="Times New Roman" w:hAnsi="Times New Roman" w:cs="Times New Roman"/>
          <w:sz w:val="24"/>
          <w:szCs w:val="24"/>
        </w:rPr>
        <w:t xml:space="preserve"> dat</w:t>
      </w:r>
      <w:r w:rsidR="009A66C9">
        <w:rPr>
          <w:rFonts w:ascii="Times New Roman" w:hAnsi="Times New Roman" w:cs="Times New Roman"/>
          <w:sz w:val="24"/>
          <w:szCs w:val="24"/>
        </w:rPr>
        <w:t>ë</w:t>
      </w:r>
      <w:r>
        <w:rPr>
          <w:rFonts w:ascii="Times New Roman" w:hAnsi="Times New Roman" w:cs="Times New Roman"/>
          <w:sz w:val="24"/>
          <w:szCs w:val="24"/>
        </w:rPr>
        <w:t>n 17.09.2</w:t>
      </w:r>
      <w:r w:rsidR="000D153E">
        <w:rPr>
          <w:rFonts w:ascii="Times New Roman" w:hAnsi="Times New Roman" w:cs="Times New Roman"/>
          <w:sz w:val="24"/>
          <w:szCs w:val="24"/>
        </w:rPr>
        <w:t>024 Gjithashtu, jan</w:t>
      </w:r>
      <w:r w:rsidR="009A66C9">
        <w:rPr>
          <w:rFonts w:ascii="Times New Roman" w:hAnsi="Times New Roman" w:cs="Times New Roman"/>
          <w:sz w:val="24"/>
          <w:szCs w:val="24"/>
        </w:rPr>
        <w:t>ë</w:t>
      </w:r>
      <w:r w:rsidR="000D153E">
        <w:rPr>
          <w:rFonts w:ascii="Times New Roman" w:hAnsi="Times New Roman" w:cs="Times New Roman"/>
          <w:sz w:val="24"/>
          <w:szCs w:val="24"/>
        </w:rPr>
        <w:t xml:space="preserve"> zhvilluar sesionet e konsultimit publik me prezenc</w:t>
      </w:r>
      <w:r w:rsidR="009A66C9">
        <w:rPr>
          <w:rFonts w:ascii="Times New Roman" w:hAnsi="Times New Roman" w:cs="Times New Roman"/>
          <w:sz w:val="24"/>
          <w:szCs w:val="24"/>
        </w:rPr>
        <w:t>ë</w:t>
      </w:r>
      <w:r w:rsidR="000D153E">
        <w:rPr>
          <w:rFonts w:ascii="Times New Roman" w:hAnsi="Times New Roman" w:cs="Times New Roman"/>
          <w:sz w:val="24"/>
          <w:szCs w:val="24"/>
        </w:rPr>
        <w:t xml:space="preserve"> fizike n</w:t>
      </w:r>
      <w:r w:rsidR="009A66C9">
        <w:rPr>
          <w:rFonts w:ascii="Times New Roman" w:hAnsi="Times New Roman" w:cs="Times New Roman"/>
          <w:sz w:val="24"/>
          <w:szCs w:val="24"/>
        </w:rPr>
        <w:t>ë</w:t>
      </w:r>
      <w:r w:rsidR="000D153E">
        <w:rPr>
          <w:rFonts w:ascii="Times New Roman" w:hAnsi="Times New Roman" w:cs="Times New Roman"/>
          <w:sz w:val="24"/>
          <w:szCs w:val="24"/>
        </w:rPr>
        <w:t xml:space="preserve"> datat dhe me aktor</w:t>
      </w:r>
      <w:r w:rsidR="009A66C9">
        <w:rPr>
          <w:rFonts w:ascii="Times New Roman" w:hAnsi="Times New Roman" w:cs="Times New Roman"/>
          <w:sz w:val="24"/>
          <w:szCs w:val="24"/>
        </w:rPr>
        <w:t>ë</w:t>
      </w:r>
      <w:r w:rsidR="000D153E">
        <w:rPr>
          <w:rFonts w:ascii="Times New Roman" w:hAnsi="Times New Roman" w:cs="Times New Roman"/>
          <w:sz w:val="24"/>
          <w:szCs w:val="24"/>
        </w:rPr>
        <w:t>t n</w:t>
      </w:r>
      <w:r w:rsidR="009A66C9">
        <w:rPr>
          <w:rFonts w:ascii="Times New Roman" w:hAnsi="Times New Roman" w:cs="Times New Roman"/>
          <w:sz w:val="24"/>
          <w:szCs w:val="24"/>
        </w:rPr>
        <w:t>ë</w:t>
      </w:r>
      <w:r w:rsidR="000D153E">
        <w:rPr>
          <w:rFonts w:ascii="Times New Roman" w:hAnsi="Times New Roman" w:cs="Times New Roman"/>
          <w:sz w:val="24"/>
          <w:szCs w:val="24"/>
        </w:rPr>
        <w:t xml:space="preserve"> vijim:</w:t>
      </w:r>
    </w:p>
    <w:p w14:paraId="0253FA22" w14:textId="504B7770" w:rsidR="000D153E" w:rsidRDefault="000D153E" w:rsidP="00680A6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06.11.2024: Me organizatat mjedisore dhe akademin</w:t>
      </w:r>
      <w:r w:rsidR="009A66C9">
        <w:rPr>
          <w:rFonts w:ascii="Times New Roman" w:hAnsi="Times New Roman" w:cs="Times New Roman"/>
          <w:sz w:val="24"/>
          <w:szCs w:val="24"/>
        </w:rPr>
        <w:t>ë</w:t>
      </w:r>
      <w:r>
        <w:rPr>
          <w:rFonts w:ascii="Times New Roman" w:hAnsi="Times New Roman" w:cs="Times New Roman"/>
          <w:sz w:val="24"/>
          <w:szCs w:val="24"/>
        </w:rPr>
        <w:t>;</w:t>
      </w:r>
    </w:p>
    <w:p w14:paraId="5DEB33CB" w14:textId="610F30DF" w:rsidR="000D153E" w:rsidRDefault="000D153E" w:rsidP="00680A6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11.11.2024: me partner</w:t>
      </w:r>
      <w:r w:rsidR="009A66C9">
        <w:rPr>
          <w:rFonts w:ascii="Times New Roman" w:hAnsi="Times New Roman" w:cs="Times New Roman"/>
          <w:sz w:val="24"/>
          <w:szCs w:val="24"/>
        </w:rPr>
        <w:t>ë</w:t>
      </w:r>
      <w:r>
        <w:rPr>
          <w:rFonts w:ascii="Times New Roman" w:hAnsi="Times New Roman" w:cs="Times New Roman"/>
          <w:sz w:val="24"/>
          <w:szCs w:val="24"/>
        </w:rPr>
        <w:t>t nd</w:t>
      </w:r>
      <w:r w:rsidR="009A66C9">
        <w:rPr>
          <w:rFonts w:ascii="Times New Roman" w:hAnsi="Times New Roman" w:cs="Times New Roman"/>
          <w:sz w:val="24"/>
          <w:szCs w:val="24"/>
        </w:rPr>
        <w:t>ë</w:t>
      </w:r>
      <w:r>
        <w:rPr>
          <w:rFonts w:ascii="Times New Roman" w:hAnsi="Times New Roman" w:cs="Times New Roman"/>
          <w:sz w:val="24"/>
          <w:szCs w:val="24"/>
        </w:rPr>
        <w:t>rkomb</w:t>
      </w:r>
      <w:r w:rsidR="009A66C9">
        <w:rPr>
          <w:rFonts w:ascii="Times New Roman" w:hAnsi="Times New Roman" w:cs="Times New Roman"/>
          <w:sz w:val="24"/>
          <w:szCs w:val="24"/>
        </w:rPr>
        <w:t>ë</w:t>
      </w:r>
      <w:r>
        <w:rPr>
          <w:rFonts w:ascii="Times New Roman" w:hAnsi="Times New Roman" w:cs="Times New Roman"/>
          <w:sz w:val="24"/>
          <w:szCs w:val="24"/>
        </w:rPr>
        <w:t>tar</w:t>
      </w:r>
      <w:r w:rsidR="009A66C9">
        <w:rPr>
          <w:rFonts w:ascii="Times New Roman" w:hAnsi="Times New Roman" w:cs="Times New Roman"/>
          <w:sz w:val="24"/>
          <w:szCs w:val="24"/>
        </w:rPr>
        <w:t>ë</w:t>
      </w:r>
      <w:r>
        <w:rPr>
          <w:rFonts w:ascii="Times New Roman" w:hAnsi="Times New Roman" w:cs="Times New Roman"/>
          <w:sz w:val="24"/>
          <w:szCs w:val="24"/>
        </w:rPr>
        <w:t xml:space="preserve"> dhe donator</w:t>
      </w:r>
      <w:r w:rsidR="009A66C9">
        <w:rPr>
          <w:rFonts w:ascii="Times New Roman" w:hAnsi="Times New Roman" w:cs="Times New Roman"/>
          <w:sz w:val="24"/>
          <w:szCs w:val="24"/>
        </w:rPr>
        <w:t>ë</w:t>
      </w:r>
      <w:r>
        <w:rPr>
          <w:rFonts w:ascii="Times New Roman" w:hAnsi="Times New Roman" w:cs="Times New Roman"/>
          <w:sz w:val="24"/>
          <w:szCs w:val="24"/>
        </w:rPr>
        <w:t>t n</w:t>
      </w:r>
      <w:r w:rsidR="009A66C9">
        <w:rPr>
          <w:rFonts w:ascii="Times New Roman" w:hAnsi="Times New Roman" w:cs="Times New Roman"/>
          <w:sz w:val="24"/>
          <w:szCs w:val="24"/>
        </w:rPr>
        <w:t>ë</w:t>
      </w:r>
      <w:r>
        <w:rPr>
          <w:rFonts w:ascii="Times New Roman" w:hAnsi="Times New Roman" w:cs="Times New Roman"/>
          <w:sz w:val="24"/>
          <w:szCs w:val="24"/>
        </w:rPr>
        <w:t xml:space="preserve"> fush</w:t>
      </w:r>
      <w:r w:rsidR="009A66C9">
        <w:rPr>
          <w:rFonts w:ascii="Times New Roman" w:hAnsi="Times New Roman" w:cs="Times New Roman"/>
          <w:sz w:val="24"/>
          <w:szCs w:val="24"/>
        </w:rPr>
        <w:t>ë</w:t>
      </w:r>
      <w:r>
        <w:rPr>
          <w:rFonts w:ascii="Times New Roman" w:hAnsi="Times New Roman" w:cs="Times New Roman"/>
          <w:sz w:val="24"/>
          <w:szCs w:val="24"/>
        </w:rPr>
        <w:t>n e mbetjeve;</w:t>
      </w:r>
    </w:p>
    <w:p w14:paraId="13C952CA" w14:textId="7612FD38" w:rsidR="000D153E" w:rsidRDefault="000D153E" w:rsidP="00680A6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13.11.2024: me industrin</w:t>
      </w:r>
      <w:r w:rsidR="009A66C9">
        <w:rPr>
          <w:rFonts w:ascii="Times New Roman" w:hAnsi="Times New Roman" w:cs="Times New Roman"/>
          <w:sz w:val="24"/>
          <w:szCs w:val="24"/>
        </w:rPr>
        <w:t>ë</w:t>
      </w:r>
      <w:r>
        <w:rPr>
          <w:rFonts w:ascii="Times New Roman" w:hAnsi="Times New Roman" w:cs="Times New Roman"/>
          <w:sz w:val="24"/>
          <w:szCs w:val="24"/>
        </w:rPr>
        <w:t xml:space="preserve"> ricikluese dhe bashkimin e prodhues</w:t>
      </w:r>
      <w:r w:rsidR="009A66C9">
        <w:rPr>
          <w:rFonts w:ascii="Times New Roman" w:hAnsi="Times New Roman" w:cs="Times New Roman"/>
          <w:sz w:val="24"/>
          <w:szCs w:val="24"/>
        </w:rPr>
        <w:t>ë</w:t>
      </w:r>
      <w:r>
        <w:rPr>
          <w:rFonts w:ascii="Times New Roman" w:hAnsi="Times New Roman" w:cs="Times New Roman"/>
          <w:sz w:val="24"/>
          <w:szCs w:val="24"/>
        </w:rPr>
        <w:t>ve;</w:t>
      </w:r>
    </w:p>
    <w:p w14:paraId="3315C141" w14:textId="786130EC" w:rsidR="000D153E" w:rsidRDefault="000D153E" w:rsidP="00680A6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15.11.2024: me bashkit</w:t>
      </w:r>
      <w:r w:rsidR="009A66C9">
        <w:rPr>
          <w:rFonts w:ascii="Times New Roman" w:hAnsi="Times New Roman" w:cs="Times New Roman"/>
          <w:sz w:val="24"/>
          <w:szCs w:val="24"/>
        </w:rPr>
        <w:t>ë</w:t>
      </w:r>
      <w:r>
        <w:rPr>
          <w:rFonts w:ascii="Times New Roman" w:hAnsi="Times New Roman" w:cs="Times New Roman"/>
          <w:sz w:val="24"/>
          <w:szCs w:val="24"/>
        </w:rPr>
        <w:t xml:space="preserve"> dhe </w:t>
      </w:r>
      <w:r w:rsidR="00384FA4">
        <w:rPr>
          <w:rFonts w:ascii="Times New Roman" w:hAnsi="Times New Roman" w:cs="Times New Roman"/>
          <w:sz w:val="24"/>
          <w:szCs w:val="24"/>
        </w:rPr>
        <w:t>S</w:t>
      </w:r>
      <w:r>
        <w:rPr>
          <w:rFonts w:ascii="Times New Roman" w:hAnsi="Times New Roman" w:cs="Times New Roman"/>
          <w:sz w:val="24"/>
          <w:szCs w:val="24"/>
        </w:rPr>
        <w:t>hoqat</w:t>
      </w:r>
      <w:r w:rsidR="009A66C9">
        <w:rPr>
          <w:rFonts w:ascii="Times New Roman" w:hAnsi="Times New Roman" w:cs="Times New Roman"/>
          <w:sz w:val="24"/>
          <w:szCs w:val="24"/>
        </w:rPr>
        <w:t>ë</w:t>
      </w:r>
      <w:r>
        <w:rPr>
          <w:rFonts w:ascii="Times New Roman" w:hAnsi="Times New Roman" w:cs="Times New Roman"/>
          <w:sz w:val="24"/>
          <w:szCs w:val="24"/>
        </w:rPr>
        <w:t xml:space="preserve">n e </w:t>
      </w:r>
      <w:r w:rsidR="00384FA4">
        <w:rPr>
          <w:rFonts w:ascii="Times New Roman" w:hAnsi="Times New Roman" w:cs="Times New Roman"/>
          <w:sz w:val="24"/>
          <w:szCs w:val="24"/>
        </w:rPr>
        <w:t>A</w:t>
      </w:r>
      <w:r>
        <w:rPr>
          <w:rFonts w:ascii="Times New Roman" w:hAnsi="Times New Roman" w:cs="Times New Roman"/>
          <w:sz w:val="24"/>
          <w:szCs w:val="24"/>
        </w:rPr>
        <w:t>utonomis</w:t>
      </w:r>
      <w:r w:rsidR="009A66C9">
        <w:rPr>
          <w:rFonts w:ascii="Times New Roman" w:hAnsi="Times New Roman" w:cs="Times New Roman"/>
          <w:sz w:val="24"/>
          <w:szCs w:val="24"/>
        </w:rPr>
        <w:t>ë</w:t>
      </w:r>
      <w:r>
        <w:rPr>
          <w:rFonts w:ascii="Times New Roman" w:hAnsi="Times New Roman" w:cs="Times New Roman"/>
          <w:sz w:val="24"/>
          <w:szCs w:val="24"/>
        </w:rPr>
        <w:t xml:space="preserve"> </w:t>
      </w:r>
      <w:r w:rsidR="00384FA4">
        <w:rPr>
          <w:rFonts w:ascii="Times New Roman" w:hAnsi="Times New Roman" w:cs="Times New Roman"/>
          <w:sz w:val="24"/>
          <w:szCs w:val="24"/>
        </w:rPr>
        <w:t>V</w:t>
      </w:r>
      <w:r>
        <w:rPr>
          <w:rFonts w:ascii="Times New Roman" w:hAnsi="Times New Roman" w:cs="Times New Roman"/>
          <w:sz w:val="24"/>
          <w:szCs w:val="24"/>
        </w:rPr>
        <w:t>endore.</w:t>
      </w:r>
    </w:p>
    <w:p w14:paraId="71072D81" w14:textId="626B255C" w:rsidR="009A66C9" w:rsidRDefault="000D153E" w:rsidP="000D153E">
      <w:pPr>
        <w:jc w:val="both"/>
        <w:rPr>
          <w:rFonts w:ascii="Times New Roman" w:hAnsi="Times New Roman" w:cs="Times New Roman"/>
          <w:sz w:val="24"/>
          <w:szCs w:val="24"/>
        </w:rPr>
      </w:pPr>
      <w:r>
        <w:rPr>
          <w:rFonts w:ascii="Times New Roman" w:hAnsi="Times New Roman" w:cs="Times New Roman"/>
          <w:sz w:val="24"/>
          <w:szCs w:val="24"/>
        </w:rPr>
        <w:t xml:space="preserve">Kryesisht projektligji </w:t>
      </w:r>
      <w:r w:rsidR="009A66C9">
        <w:rPr>
          <w:rFonts w:ascii="Times New Roman" w:hAnsi="Times New Roman" w:cs="Times New Roman"/>
          <w:sz w:val="24"/>
          <w:szCs w:val="24"/>
        </w:rPr>
        <w:t>ë</w:t>
      </w:r>
      <w:r>
        <w:rPr>
          <w:rFonts w:ascii="Times New Roman" w:hAnsi="Times New Roman" w:cs="Times New Roman"/>
          <w:sz w:val="24"/>
          <w:szCs w:val="24"/>
        </w:rPr>
        <w:t>sht</w:t>
      </w:r>
      <w:r w:rsidR="009A66C9">
        <w:rPr>
          <w:rFonts w:ascii="Times New Roman" w:hAnsi="Times New Roman" w:cs="Times New Roman"/>
          <w:sz w:val="24"/>
          <w:szCs w:val="24"/>
        </w:rPr>
        <w:t>ë</w:t>
      </w:r>
      <w:r>
        <w:rPr>
          <w:rFonts w:ascii="Times New Roman" w:hAnsi="Times New Roman" w:cs="Times New Roman"/>
          <w:sz w:val="24"/>
          <w:szCs w:val="24"/>
        </w:rPr>
        <w:t xml:space="preserve"> mir</w:t>
      </w:r>
      <w:r w:rsidR="009A66C9">
        <w:rPr>
          <w:rFonts w:ascii="Times New Roman" w:hAnsi="Times New Roman" w:cs="Times New Roman"/>
          <w:sz w:val="24"/>
          <w:szCs w:val="24"/>
        </w:rPr>
        <w:t>ë</w:t>
      </w:r>
      <w:r>
        <w:rPr>
          <w:rFonts w:ascii="Times New Roman" w:hAnsi="Times New Roman" w:cs="Times New Roman"/>
          <w:sz w:val="24"/>
          <w:szCs w:val="24"/>
        </w:rPr>
        <w:t>pritur nga aktor</w:t>
      </w:r>
      <w:r w:rsidR="009A66C9">
        <w:rPr>
          <w:rFonts w:ascii="Times New Roman" w:hAnsi="Times New Roman" w:cs="Times New Roman"/>
          <w:sz w:val="24"/>
          <w:szCs w:val="24"/>
        </w:rPr>
        <w:t>ë</w:t>
      </w:r>
      <w:r>
        <w:rPr>
          <w:rFonts w:ascii="Times New Roman" w:hAnsi="Times New Roman" w:cs="Times New Roman"/>
          <w:sz w:val="24"/>
          <w:szCs w:val="24"/>
        </w:rPr>
        <w:t>t q</w:t>
      </w:r>
      <w:r w:rsidR="009A66C9">
        <w:rPr>
          <w:rFonts w:ascii="Times New Roman" w:hAnsi="Times New Roman" w:cs="Times New Roman"/>
          <w:sz w:val="24"/>
          <w:szCs w:val="24"/>
        </w:rPr>
        <w:t>ë</w:t>
      </w:r>
      <w:r>
        <w:rPr>
          <w:rFonts w:ascii="Times New Roman" w:hAnsi="Times New Roman" w:cs="Times New Roman"/>
          <w:sz w:val="24"/>
          <w:szCs w:val="24"/>
        </w:rPr>
        <w:t xml:space="preserve"> kan</w:t>
      </w:r>
      <w:r w:rsidR="009A66C9">
        <w:rPr>
          <w:rFonts w:ascii="Times New Roman" w:hAnsi="Times New Roman" w:cs="Times New Roman"/>
          <w:sz w:val="24"/>
          <w:szCs w:val="24"/>
        </w:rPr>
        <w:t>ë</w:t>
      </w:r>
      <w:r>
        <w:rPr>
          <w:rFonts w:ascii="Times New Roman" w:hAnsi="Times New Roman" w:cs="Times New Roman"/>
          <w:sz w:val="24"/>
          <w:szCs w:val="24"/>
        </w:rPr>
        <w:t xml:space="preserve"> marr</w:t>
      </w:r>
      <w:r w:rsidR="009A66C9">
        <w:rPr>
          <w:rFonts w:ascii="Times New Roman" w:hAnsi="Times New Roman" w:cs="Times New Roman"/>
          <w:sz w:val="24"/>
          <w:szCs w:val="24"/>
        </w:rPr>
        <w:t>ë</w:t>
      </w:r>
      <w:r>
        <w:rPr>
          <w:rFonts w:ascii="Times New Roman" w:hAnsi="Times New Roman" w:cs="Times New Roman"/>
          <w:sz w:val="24"/>
          <w:szCs w:val="24"/>
        </w:rPr>
        <w:t xml:space="preserve"> pjes</w:t>
      </w:r>
      <w:r w:rsidR="009A66C9">
        <w:rPr>
          <w:rFonts w:ascii="Times New Roman" w:hAnsi="Times New Roman" w:cs="Times New Roman"/>
          <w:sz w:val="24"/>
          <w:szCs w:val="24"/>
        </w:rPr>
        <w:t>ë</w:t>
      </w:r>
      <w:r>
        <w:rPr>
          <w:rFonts w:ascii="Times New Roman" w:hAnsi="Times New Roman" w:cs="Times New Roman"/>
          <w:sz w:val="24"/>
          <w:szCs w:val="24"/>
        </w:rPr>
        <w:t xml:space="preserve"> n</w:t>
      </w:r>
      <w:r w:rsidR="009A66C9">
        <w:rPr>
          <w:rFonts w:ascii="Times New Roman" w:hAnsi="Times New Roman" w:cs="Times New Roman"/>
          <w:sz w:val="24"/>
          <w:szCs w:val="24"/>
        </w:rPr>
        <w:t>ë</w:t>
      </w:r>
      <w:r>
        <w:rPr>
          <w:rFonts w:ascii="Times New Roman" w:hAnsi="Times New Roman" w:cs="Times New Roman"/>
          <w:sz w:val="24"/>
          <w:szCs w:val="24"/>
        </w:rPr>
        <w:t xml:space="preserve"> konsultimet publike, online dhe fizikisht, si dhe</w:t>
      </w:r>
      <w:r w:rsidR="009A66C9">
        <w:rPr>
          <w:rFonts w:ascii="Times New Roman" w:hAnsi="Times New Roman" w:cs="Times New Roman"/>
          <w:sz w:val="24"/>
          <w:szCs w:val="24"/>
        </w:rPr>
        <w:t xml:space="preserve"> është vlerësuar</w:t>
      </w:r>
      <w:r>
        <w:rPr>
          <w:rFonts w:ascii="Times New Roman" w:hAnsi="Times New Roman" w:cs="Times New Roman"/>
          <w:sz w:val="24"/>
          <w:szCs w:val="24"/>
        </w:rPr>
        <w:t xml:space="preserve"> p</w:t>
      </w:r>
      <w:r w:rsidR="009A66C9">
        <w:rPr>
          <w:rFonts w:ascii="Times New Roman" w:hAnsi="Times New Roman" w:cs="Times New Roman"/>
          <w:sz w:val="24"/>
          <w:szCs w:val="24"/>
        </w:rPr>
        <w:t>ë</w:t>
      </w:r>
      <w:r>
        <w:rPr>
          <w:rFonts w:ascii="Times New Roman" w:hAnsi="Times New Roman" w:cs="Times New Roman"/>
          <w:sz w:val="24"/>
          <w:szCs w:val="24"/>
        </w:rPr>
        <w:t>rpjekja p</w:t>
      </w:r>
      <w:r w:rsidR="009A66C9">
        <w:rPr>
          <w:rFonts w:ascii="Times New Roman" w:hAnsi="Times New Roman" w:cs="Times New Roman"/>
          <w:sz w:val="24"/>
          <w:szCs w:val="24"/>
        </w:rPr>
        <w:t>ë</w:t>
      </w:r>
      <w:r>
        <w:rPr>
          <w:rFonts w:ascii="Times New Roman" w:hAnsi="Times New Roman" w:cs="Times New Roman"/>
          <w:sz w:val="24"/>
          <w:szCs w:val="24"/>
        </w:rPr>
        <w:t>r transpozimin n</w:t>
      </w:r>
      <w:r w:rsidR="009A66C9">
        <w:rPr>
          <w:rFonts w:ascii="Times New Roman" w:hAnsi="Times New Roman" w:cs="Times New Roman"/>
          <w:sz w:val="24"/>
          <w:szCs w:val="24"/>
        </w:rPr>
        <w:t>ë</w:t>
      </w:r>
      <w:r>
        <w:rPr>
          <w:rFonts w:ascii="Times New Roman" w:hAnsi="Times New Roman" w:cs="Times New Roman"/>
          <w:sz w:val="24"/>
          <w:szCs w:val="24"/>
        </w:rPr>
        <w:t xml:space="preserve"> nj</w:t>
      </w:r>
      <w:r w:rsidR="009A66C9">
        <w:rPr>
          <w:rFonts w:ascii="Times New Roman" w:hAnsi="Times New Roman" w:cs="Times New Roman"/>
          <w:sz w:val="24"/>
          <w:szCs w:val="24"/>
        </w:rPr>
        <w:t>ë</w:t>
      </w:r>
      <w:r>
        <w:rPr>
          <w:rFonts w:ascii="Times New Roman" w:hAnsi="Times New Roman" w:cs="Times New Roman"/>
          <w:sz w:val="24"/>
          <w:szCs w:val="24"/>
        </w:rPr>
        <w:t xml:space="preserve"> nivel t</w:t>
      </w:r>
      <w:r w:rsidR="009A66C9">
        <w:rPr>
          <w:rFonts w:ascii="Times New Roman" w:hAnsi="Times New Roman" w:cs="Times New Roman"/>
          <w:sz w:val="24"/>
          <w:szCs w:val="24"/>
        </w:rPr>
        <w:t>ë</w:t>
      </w:r>
      <w:r>
        <w:rPr>
          <w:rFonts w:ascii="Times New Roman" w:hAnsi="Times New Roman" w:cs="Times New Roman"/>
          <w:sz w:val="24"/>
          <w:szCs w:val="24"/>
        </w:rPr>
        <w:t xml:space="preserve"> lart</w:t>
      </w:r>
      <w:r w:rsidR="009A66C9">
        <w:rPr>
          <w:rFonts w:ascii="Times New Roman" w:hAnsi="Times New Roman" w:cs="Times New Roman"/>
          <w:sz w:val="24"/>
          <w:szCs w:val="24"/>
        </w:rPr>
        <w:t>ë</w:t>
      </w:r>
      <w:r>
        <w:rPr>
          <w:rFonts w:ascii="Times New Roman" w:hAnsi="Times New Roman" w:cs="Times New Roman"/>
          <w:sz w:val="24"/>
          <w:szCs w:val="24"/>
        </w:rPr>
        <w:t xml:space="preserve"> t</w:t>
      </w:r>
      <w:r w:rsidR="009A66C9">
        <w:rPr>
          <w:rFonts w:ascii="Times New Roman" w:hAnsi="Times New Roman" w:cs="Times New Roman"/>
          <w:sz w:val="24"/>
          <w:szCs w:val="24"/>
        </w:rPr>
        <w:t>ë</w:t>
      </w:r>
      <w:r>
        <w:rPr>
          <w:rFonts w:ascii="Times New Roman" w:hAnsi="Times New Roman" w:cs="Times New Roman"/>
          <w:sz w:val="24"/>
          <w:szCs w:val="24"/>
        </w:rPr>
        <w:t xml:space="preserve"> Direktiv</w:t>
      </w:r>
      <w:r w:rsidR="009A66C9">
        <w:rPr>
          <w:rFonts w:ascii="Times New Roman" w:hAnsi="Times New Roman" w:cs="Times New Roman"/>
          <w:sz w:val="24"/>
          <w:szCs w:val="24"/>
        </w:rPr>
        <w:t>ë</w:t>
      </w:r>
      <w:r>
        <w:rPr>
          <w:rFonts w:ascii="Times New Roman" w:hAnsi="Times New Roman" w:cs="Times New Roman"/>
          <w:sz w:val="24"/>
          <w:szCs w:val="24"/>
        </w:rPr>
        <w:t>s Kuad</w:t>
      </w:r>
      <w:r w:rsidR="009A66C9">
        <w:rPr>
          <w:rFonts w:ascii="Times New Roman" w:hAnsi="Times New Roman" w:cs="Times New Roman"/>
          <w:sz w:val="24"/>
          <w:szCs w:val="24"/>
        </w:rPr>
        <w:t>ë</w:t>
      </w:r>
      <w:r>
        <w:rPr>
          <w:rFonts w:ascii="Times New Roman" w:hAnsi="Times New Roman" w:cs="Times New Roman"/>
          <w:sz w:val="24"/>
          <w:szCs w:val="24"/>
        </w:rPr>
        <w:t>r t</w:t>
      </w:r>
      <w:r w:rsidR="009A66C9">
        <w:rPr>
          <w:rFonts w:ascii="Times New Roman" w:hAnsi="Times New Roman" w:cs="Times New Roman"/>
          <w:sz w:val="24"/>
          <w:szCs w:val="24"/>
        </w:rPr>
        <w:t>ë</w:t>
      </w:r>
      <w:r>
        <w:rPr>
          <w:rFonts w:ascii="Times New Roman" w:hAnsi="Times New Roman" w:cs="Times New Roman"/>
          <w:sz w:val="24"/>
          <w:szCs w:val="24"/>
        </w:rPr>
        <w:t xml:space="preserve"> Mbetjeve.</w:t>
      </w:r>
      <w:r w:rsidR="009A66C9">
        <w:rPr>
          <w:rFonts w:ascii="Times New Roman" w:hAnsi="Times New Roman" w:cs="Times New Roman"/>
          <w:sz w:val="24"/>
          <w:szCs w:val="24"/>
        </w:rPr>
        <w:t xml:space="preserve"> Komentet e mbledhura përqëndrohen kryesisht në cështjet e mëposhtme:</w:t>
      </w:r>
    </w:p>
    <w:p w14:paraId="37D809F1" w14:textId="3F081674" w:rsidR="009A66C9" w:rsidRDefault="009A66C9" w:rsidP="00680A6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S</w:t>
      </w:r>
      <w:r w:rsidRPr="00F70362">
        <w:rPr>
          <w:rFonts w:ascii="Times New Roman" w:hAnsi="Times New Roman" w:cs="Times New Roman"/>
          <w:sz w:val="24"/>
          <w:szCs w:val="24"/>
        </w:rPr>
        <w:t>akt</w:t>
      </w:r>
      <w:r>
        <w:rPr>
          <w:rFonts w:ascii="Times New Roman" w:hAnsi="Times New Roman" w:cs="Times New Roman"/>
          <w:sz w:val="24"/>
          <w:szCs w:val="24"/>
        </w:rPr>
        <w:t>ë</w:t>
      </w:r>
      <w:r w:rsidRPr="00F70362">
        <w:rPr>
          <w:rFonts w:ascii="Times New Roman" w:hAnsi="Times New Roman" w:cs="Times New Roman"/>
          <w:sz w:val="24"/>
          <w:szCs w:val="24"/>
        </w:rPr>
        <w:t>simi</w:t>
      </w:r>
      <w:r>
        <w:rPr>
          <w:rFonts w:ascii="Times New Roman" w:hAnsi="Times New Roman" w:cs="Times New Roman"/>
          <w:sz w:val="24"/>
          <w:szCs w:val="24"/>
        </w:rPr>
        <w:t xml:space="preserve"> i</w:t>
      </w:r>
      <w:r w:rsidRPr="00F70362">
        <w:rPr>
          <w:rFonts w:ascii="Times New Roman" w:hAnsi="Times New Roman" w:cs="Times New Roman"/>
          <w:sz w:val="24"/>
          <w:szCs w:val="24"/>
        </w:rPr>
        <w:t xml:space="preserve"> ndarjes s</w:t>
      </w:r>
      <w:r>
        <w:rPr>
          <w:rFonts w:ascii="Times New Roman" w:hAnsi="Times New Roman" w:cs="Times New Roman"/>
          <w:sz w:val="24"/>
          <w:szCs w:val="24"/>
        </w:rPr>
        <w:t>ë</w:t>
      </w:r>
      <w:r w:rsidRPr="00F70362">
        <w:rPr>
          <w:rFonts w:ascii="Times New Roman" w:hAnsi="Times New Roman" w:cs="Times New Roman"/>
          <w:sz w:val="24"/>
          <w:szCs w:val="24"/>
        </w:rPr>
        <w:t xml:space="preserve"> p</w:t>
      </w:r>
      <w:r>
        <w:rPr>
          <w:rFonts w:ascii="Times New Roman" w:hAnsi="Times New Roman" w:cs="Times New Roman"/>
          <w:sz w:val="24"/>
          <w:szCs w:val="24"/>
        </w:rPr>
        <w:t>ë</w:t>
      </w:r>
      <w:r w:rsidRPr="00F70362">
        <w:rPr>
          <w:rFonts w:ascii="Times New Roman" w:hAnsi="Times New Roman" w:cs="Times New Roman"/>
          <w:sz w:val="24"/>
          <w:szCs w:val="24"/>
        </w:rPr>
        <w:t>rgjegj</w:t>
      </w:r>
      <w:r>
        <w:rPr>
          <w:rFonts w:ascii="Times New Roman" w:hAnsi="Times New Roman" w:cs="Times New Roman"/>
          <w:sz w:val="24"/>
          <w:szCs w:val="24"/>
        </w:rPr>
        <w:t>ë</w:t>
      </w:r>
      <w:r w:rsidRPr="00F70362">
        <w:rPr>
          <w:rFonts w:ascii="Times New Roman" w:hAnsi="Times New Roman" w:cs="Times New Roman"/>
          <w:sz w:val="24"/>
          <w:szCs w:val="24"/>
        </w:rPr>
        <w:t>sive nd</w:t>
      </w:r>
      <w:r>
        <w:rPr>
          <w:rFonts w:ascii="Times New Roman" w:hAnsi="Times New Roman" w:cs="Times New Roman"/>
          <w:sz w:val="24"/>
          <w:szCs w:val="24"/>
        </w:rPr>
        <w:t>ë</w:t>
      </w:r>
      <w:r w:rsidRPr="00F70362">
        <w:rPr>
          <w:rFonts w:ascii="Times New Roman" w:hAnsi="Times New Roman" w:cs="Times New Roman"/>
          <w:sz w:val="24"/>
          <w:szCs w:val="24"/>
        </w:rPr>
        <w:t>rmjet AKM-s</w:t>
      </w:r>
      <w:r>
        <w:rPr>
          <w:rFonts w:ascii="Times New Roman" w:hAnsi="Times New Roman" w:cs="Times New Roman"/>
          <w:sz w:val="24"/>
          <w:szCs w:val="24"/>
        </w:rPr>
        <w:t>ë</w:t>
      </w:r>
      <w:r w:rsidRPr="00F70362">
        <w:rPr>
          <w:rFonts w:ascii="Times New Roman" w:hAnsi="Times New Roman" w:cs="Times New Roman"/>
          <w:sz w:val="24"/>
          <w:szCs w:val="24"/>
        </w:rPr>
        <w:t xml:space="preserve"> dhe AKEM-it, lidhur me menaxhimin e t</w:t>
      </w:r>
      <w:r>
        <w:rPr>
          <w:rFonts w:ascii="Times New Roman" w:hAnsi="Times New Roman" w:cs="Times New Roman"/>
          <w:sz w:val="24"/>
          <w:szCs w:val="24"/>
        </w:rPr>
        <w:t>ë</w:t>
      </w:r>
      <w:r w:rsidRPr="00F70362">
        <w:rPr>
          <w:rFonts w:ascii="Times New Roman" w:hAnsi="Times New Roman" w:cs="Times New Roman"/>
          <w:sz w:val="24"/>
          <w:szCs w:val="24"/>
        </w:rPr>
        <w:t xml:space="preserve"> dh</w:t>
      </w:r>
      <w:r>
        <w:rPr>
          <w:rFonts w:ascii="Times New Roman" w:hAnsi="Times New Roman" w:cs="Times New Roman"/>
          <w:sz w:val="24"/>
          <w:szCs w:val="24"/>
        </w:rPr>
        <w:t>ë</w:t>
      </w:r>
      <w:r w:rsidRPr="00F70362">
        <w:rPr>
          <w:rFonts w:ascii="Times New Roman" w:hAnsi="Times New Roman" w:cs="Times New Roman"/>
          <w:sz w:val="24"/>
          <w:szCs w:val="24"/>
        </w:rPr>
        <w:t xml:space="preserve">nave mbi mbetjet; </w:t>
      </w:r>
    </w:p>
    <w:p w14:paraId="658FCEA6" w14:textId="3F8A00AC" w:rsidR="009A66C9" w:rsidRDefault="00384FA4" w:rsidP="00680A6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Dispozita mbi sanksionet</w:t>
      </w:r>
      <w:r w:rsidR="009A66C9" w:rsidRPr="00F70362">
        <w:rPr>
          <w:rFonts w:ascii="Times New Roman" w:hAnsi="Times New Roman" w:cs="Times New Roman"/>
          <w:sz w:val="24"/>
          <w:szCs w:val="24"/>
        </w:rPr>
        <w:t xml:space="preserve"> p</w:t>
      </w:r>
      <w:r w:rsidR="009A66C9">
        <w:rPr>
          <w:rFonts w:ascii="Times New Roman" w:hAnsi="Times New Roman" w:cs="Times New Roman"/>
          <w:sz w:val="24"/>
          <w:szCs w:val="24"/>
        </w:rPr>
        <w:t>ë</w:t>
      </w:r>
      <w:r w:rsidR="009A66C9" w:rsidRPr="00F70362">
        <w:rPr>
          <w:rFonts w:ascii="Times New Roman" w:hAnsi="Times New Roman" w:cs="Times New Roman"/>
          <w:sz w:val="24"/>
          <w:szCs w:val="24"/>
        </w:rPr>
        <w:t>r kundravajtjet administrative n</w:t>
      </w:r>
      <w:r w:rsidR="009A66C9">
        <w:rPr>
          <w:rFonts w:ascii="Times New Roman" w:hAnsi="Times New Roman" w:cs="Times New Roman"/>
          <w:sz w:val="24"/>
          <w:szCs w:val="24"/>
        </w:rPr>
        <w:t>ë</w:t>
      </w:r>
      <w:r w:rsidR="009A66C9" w:rsidRPr="00F70362">
        <w:rPr>
          <w:rFonts w:ascii="Times New Roman" w:hAnsi="Times New Roman" w:cs="Times New Roman"/>
          <w:sz w:val="24"/>
          <w:szCs w:val="24"/>
        </w:rPr>
        <w:t xml:space="preserve"> shkelje</w:t>
      </w:r>
      <w:r>
        <w:rPr>
          <w:rFonts w:ascii="Times New Roman" w:hAnsi="Times New Roman" w:cs="Times New Roman"/>
          <w:sz w:val="24"/>
          <w:szCs w:val="24"/>
        </w:rPr>
        <w:t xml:space="preserve"> të ligjit</w:t>
      </w:r>
      <w:r w:rsidR="009A66C9">
        <w:rPr>
          <w:rFonts w:ascii="Times New Roman" w:hAnsi="Times New Roman" w:cs="Times New Roman"/>
          <w:sz w:val="24"/>
          <w:szCs w:val="24"/>
        </w:rPr>
        <w:t>;</w:t>
      </w:r>
    </w:p>
    <w:p w14:paraId="066715DC" w14:textId="3B906079" w:rsidR="009A66C9" w:rsidRDefault="009A66C9" w:rsidP="00680A6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Detajimi i dispozitave që lidhen me ndalimin e përdorimit të produkteve plastike njëpërdorimëshe;</w:t>
      </w:r>
    </w:p>
    <w:p w14:paraId="374C2E8A" w14:textId="4B81F2C6" w:rsidR="009A66C9" w:rsidRDefault="009A66C9" w:rsidP="00680A6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Ndalimin e importit të mbetjeve jo të rrezikshme në territorin e Republikës së Shqipërisë;</w:t>
      </w:r>
    </w:p>
    <w:p w14:paraId="56847E72" w14:textId="05A1211D" w:rsidR="009A66C9" w:rsidRDefault="009A66C9" w:rsidP="00680A6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Përgjegjësitë e bashkive lidhur me menaxhimin e mbetjeve në territorin e tyre;</w:t>
      </w:r>
    </w:p>
    <w:p w14:paraId="7FDBECA8" w14:textId="6800D1A1" w:rsidR="000D153E" w:rsidRDefault="009A66C9" w:rsidP="00680A6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Funksionimin e Zonave të Menaxhimit të Mbetjeve</w:t>
      </w:r>
      <w:r w:rsidR="00384FA4">
        <w:rPr>
          <w:rFonts w:ascii="Times New Roman" w:hAnsi="Times New Roman" w:cs="Times New Roman"/>
          <w:sz w:val="24"/>
          <w:szCs w:val="24"/>
        </w:rPr>
        <w:t>.</w:t>
      </w:r>
    </w:p>
    <w:p w14:paraId="251B3DC5" w14:textId="4B41A9F9" w:rsidR="00384FA4" w:rsidRPr="00F70362" w:rsidRDefault="00384FA4" w:rsidP="00384FA4">
      <w:pPr>
        <w:jc w:val="both"/>
        <w:rPr>
          <w:rFonts w:ascii="Times New Roman" w:hAnsi="Times New Roman" w:cs="Times New Roman"/>
          <w:sz w:val="24"/>
          <w:szCs w:val="24"/>
        </w:rPr>
      </w:pPr>
      <w:r>
        <w:rPr>
          <w:rFonts w:ascii="Times New Roman" w:hAnsi="Times New Roman" w:cs="Times New Roman"/>
          <w:sz w:val="24"/>
          <w:szCs w:val="24"/>
        </w:rPr>
        <w:t>N</w:t>
      </w:r>
      <w:r w:rsidR="00680A6B">
        <w:rPr>
          <w:rFonts w:ascii="Times New Roman" w:hAnsi="Times New Roman" w:cs="Times New Roman"/>
          <w:sz w:val="24"/>
          <w:szCs w:val="24"/>
        </w:rPr>
        <w:t>ë</w:t>
      </w:r>
      <w:r>
        <w:rPr>
          <w:rFonts w:ascii="Times New Roman" w:hAnsi="Times New Roman" w:cs="Times New Roman"/>
          <w:sz w:val="24"/>
          <w:szCs w:val="24"/>
        </w:rPr>
        <w:t xml:space="preserve"> vijim t</w:t>
      </w:r>
      <w:r w:rsidR="00680A6B">
        <w:rPr>
          <w:rFonts w:ascii="Times New Roman" w:hAnsi="Times New Roman" w:cs="Times New Roman"/>
          <w:sz w:val="24"/>
          <w:szCs w:val="24"/>
        </w:rPr>
        <w:t>ë</w:t>
      </w:r>
      <w:r>
        <w:rPr>
          <w:rFonts w:ascii="Times New Roman" w:hAnsi="Times New Roman" w:cs="Times New Roman"/>
          <w:sz w:val="24"/>
          <w:szCs w:val="24"/>
        </w:rPr>
        <w:t xml:space="preserve"> konsultimeve publike, n</w:t>
      </w:r>
      <w:r w:rsidR="00680A6B">
        <w:rPr>
          <w:rFonts w:ascii="Times New Roman" w:hAnsi="Times New Roman" w:cs="Times New Roman"/>
          <w:sz w:val="24"/>
          <w:szCs w:val="24"/>
        </w:rPr>
        <w:t>ë</w:t>
      </w:r>
      <w:r>
        <w:rPr>
          <w:rFonts w:ascii="Times New Roman" w:hAnsi="Times New Roman" w:cs="Times New Roman"/>
          <w:sz w:val="24"/>
          <w:szCs w:val="24"/>
        </w:rPr>
        <w:t xml:space="preserve"> projektligj jan</w:t>
      </w:r>
      <w:r w:rsidR="00680A6B">
        <w:rPr>
          <w:rFonts w:ascii="Times New Roman" w:hAnsi="Times New Roman" w:cs="Times New Roman"/>
          <w:sz w:val="24"/>
          <w:szCs w:val="24"/>
        </w:rPr>
        <w:t>ë</w:t>
      </w:r>
      <w:r>
        <w:rPr>
          <w:rFonts w:ascii="Times New Roman" w:hAnsi="Times New Roman" w:cs="Times New Roman"/>
          <w:sz w:val="24"/>
          <w:szCs w:val="24"/>
        </w:rPr>
        <w:t xml:space="preserve"> reflektuar nj</w:t>
      </w:r>
      <w:r w:rsidR="00680A6B">
        <w:rPr>
          <w:rFonts w:ascii="Times New Roman" w:hAnsi="Times New Roman" w:cs="Times New Roman"/>
          <w:sz w:val="24"/>
          <w:szCs w:val="24"/>
        </w:rPr>
        <w:t>ë</w:t>
      </w:r>
      <w:r>
        <w:rPr>
          <w:rFonts w:ascii="Times New Roman" w:hAnsi="Times New Roman" w:cs="Times New Roman"/>
          <w:sz w:val="24"/>
          <w:szCs w:val="24"/>
        </w:rPr>
        <w:t xml:space="preserve"> pjes</w:t>
      </w:r>
      <w:r w:rsidR="00680A6B">
        <w:rPr>
          <w:rFonts w:ascii="Times New Roman" w:hAnsi="Times New Roman" w:cs="Times New Roman"/>
          <w:sz w:val="24"/>
          <w:szCs w:val="24"/>
        </w:rPr>
        <w:t>ë</w:t>
      </w:r>
      <w:r>
        <w:rPr>
          <w:rFonts w:ascii="Times New Roman" w:hAnsi="Times New Roman" w:cs="Times New Roman"/>
          <w:sz w:val="24"/>
          <w:szCs w:val="24"/>
        </w:rPr>
        <w:t xml:space="preserve"> e komenteve t</w:t>
      </w:r>
      <w:r w:rsidR="00680A6B">
        <w:rPr>
          <w:rFonts w:ascii="Times New Roman" w:hAnsi="Times New Roman" w:cs="Times New Roman"/>
          <w:sz w:val="24"/>
          <w:szCs w:val="24"/>
        </w:rPr>
        <w:t>ë</w:t>
      </w:r>
      <w:r>
        <w:rPr>
          <w:rFonts w:ascii="Times New Roman" w:hAnsi="Times New Roman" w:cs="Times New Roman"/>
          <w:sz w:val="24"/>
          <w:szCs w:val="24"/>
        </w:rPr>
        <w:t xml:space="preserve"> ardhura q</w:t>
      </w:r>
      <w:r w:rsidR="00680A6B">
        <w:rPr>
          <w:rFonts w:ascii="Times New Roman" w:hAnsi="Times New Roman" w:cs="Times New Roman"/>
          <w:sz w:val="24"/>
          <w:szCs w:val="24"/>
        </w:rPr>
        <w:t>ë</w:t>
      </w:r>
      <w:r>
        <w:rPr>
          <w:rFonts w:ascii="Times New Roman" w:hAnsi="Times New Roman" w:cs="Times New Roman"/>
          <w:sz w:val="24"/>
          <w:szCs w:val="24"/>
        </w:rPr>
        <w:t xml:space="preserve"> jan</w:t>
      </w:r>
      <w:r w:rsidR="00680A6B">
        <w:rPr>
          <w:rFonts w:ascii="Times New Roman" w:hAnsi="Times New Roman" w:cs="Times New Roman"/>
          <w:sz w:val="24"/>
          <w:szCs w:val="24"/>
        </w:rPr>
        <w:t>ë</w:t>
      </w:r>
      <w:r>
        <w:rPr>
          <w:rFonts w:ascii="Times New Roman" w:hAnsi="Times New Roman" w:cs="Times New Roman"/>
          <w:sz w:val="24"/>
          <w:szCs w:val="24"/>
        </w:rPr>
        <w:t xml:space="preserve"> gjykuar se q</w:t>
      </w:r>
      <w:r w:rsidR="00680A6B">
        <w:rPr>
          <w:rFonts w:ascii="Times New Roman" w:hAnsi="Times New Roman" w:cs="Times New Roman"/>
          <w:sz w:val="24"/>
          <w:szCs w:val="24"/>
        </w:rPr>
        <w:t>ë</w:t>
      </w:r>
      <w:r>
        <w:rPr>
          <w:rFonts w:ascii="Times New Roman" w:hAnsi="Times New Roman" w:cs="Times New Roman"/>
          <w:sz w:val="24"/>
          <w:szCs w:val="24"/>
        </w:rPr>
        <w:t>ndrojn</w:t>
      </w:r>
      <w:r w:rsidR="00680A6B">
        <w:rPr>
          <w:rFonts w:ascii="Times New Roman" w:hAnsi="Times New Roman" w:cs="Times New Roman"/>
          <w:sz w:val="24"/>
          <w:szCs w:val="24"/>
        </w:rPr>
        <w:t>ë</w:t>
      </w:r>
      <w:r>
        <w:rPr>
          <w:rFonts w:ascii="Times New Roman" w:hAnsi="Times New Roman" w:cs="Times New Roman"/>
          <w:sz w:val="24"/>
          <w:szCs w:val="24"/>
        </w:rPr>
        <w:t xml:space="preserve">; </w:t>
      </w:r>
      <w:r w:rsidR="00680A6B">
        <w:rPr>
          <w:rFonts w:ascii="Times New Roman" w:hAnsi="Times New Roman" w:cs="Times New Roman"/>
          <w:sz w:val="24"/>
          <w:szCs w:val="24"/>
        </w:rPr>
        <w:t>ë</w:t>
      </w:r>
      <w:r>
        <w:rPr>
          <w:rFonts w:ascii="Times New Roman" w:hAnsi="Times New Roman" w:cs="Times New Roman"/>
          <w:sz w:val="24"/>
          <w:szCs w:val="24"/>
        </w:rPr>
        <w:t>sht</w:t>
      </w:r>
      <w:r w:rsidR="00680A6B">
        <w:rPr>
          <w:rFonts w:ascii="Times New Roman" w:hAnsi="Times New Roman" w:cs="Times New Roman"/>
          <w:sz w:val="24"/>
          <w:szCs w:val="24"/>
        </w:rPr>
        <w:t>ë</w:t>
      </w:r>
      <w:r>
        <w:rPr>
          <w:rFonts w:ascii="Times New Roman" w:hAnsi="Times New Roman" w:cs="Times New Roman"/>
          <w:sz w:val="24"/>
          <w:szCs w:val="24"/>
        </w:rPr>
        <w:t xml:space="preserve"> rikthyer n</w:t>
      </w:r>
      <w:r w:rsidR="00680A6B">
        <w:rPr>
          <w:rFonts w:ascii="Times New Roman" w:hAnsi="Times New Roman" w:cs="Times New Roman"/>
          <w:sz w:val="24"/>
          <w:szCs w:val="24"/>
        </w:rPr>
        <w:t>ë</w:t>
      </w:r>
      <w:r>
        <w:rPr>
          <w:rFonts w:ascii="Times New Roman" w:hAnsi="Times New Roman" w:cs="Times New Roman"/>
          <w:sz w:val="24"/>
          <w:szCs w:val="24"/>
        </w:rPr>
        <w:t xml:space="preserve"> projektligj ndalimi i importit t</w:t>
      </w:r>
      <w:r w:rsidR="00680A6B">
        <w:rPr>
          <w:rFonts w:ascii="Times New Roman" w:hAnsi="Times New Roman" w:cs="Times New Roman"/>
          <w:sz w:val="24"/>
          <w:szCs w:val="24"/>
        </w:rPr>
        <w:t>ë</w:t>
      </w:r>
      <w:r>
        <w:rPr>
          <w:rFonts w:ascii="Times New Roman" w:hAnsi="Times New Roman" w:cs="Times New Roman"/>
          <w:sz w:val="24"/>
          <w:szCs w:val="24"/>
        </w:rPr>
        <w:t xml:space="preserve"> mbetjeve jo t</w:t>
      </w:r>
      <w:r w:rsidR="00680A6B">
        <w:rPr>
          <w:rFonts w:ascii="Times New Roman" w:hAnsi="Times New Roman" w:cs="Times New Roman"/>
          <w:sz w:val="24"/>
          <w:szCs w:val="24"/>
        </w:rPr>
        <w:t>ë</w:t>
      </w:r>
      <w:r>
        <w:rPr>
          <w:rFonts w:ascii="Times New Roman" w:hAnsi="Times New Roman" w:cs="Times New Roman"/>
          <w:sz w:val="24"/>
          <w:szCs w:val="24"/>
        </w:rPr>
        <w:t xml:space="preserve"> rrezikshme n</w:t>
      </w:r>
      <w:r w:rsidR="00680A6B">
        <w:rPr>
          <w:rFonts w:ascii="Times New Roman" w:hAnsi="Times New Roman" w:cs="Times New Roman"/>
          <w:sz w:val="24"/>
          <w:szCs w:val="24"/>
        </w:rPr>
        <w:t>ë</w:t>
      </w:r>
      <w:r>
        <w:rPr>
          <w:rFonts w:ascii="Times New Roman" w:hAnsi="Times New Roman" w:cs="Times New Roman"/>
          <w:sz w:val="24"/>
          <w:szCs w:val="24"/>
        </w:rPr>
        <w:t xml:space="preserve"> territorin e Republik</w:t>
      </w:r>
      <w:r w:rsidR="00680A6B">
        <w:rPr>
          <w:rFonts w:ascii="Times New Roman" w:hAnsi="Times New Roman" w:cs="Times New Roman"/>
          <w:sz w:val="24"/>
          <w:szCs w:val="24"/>
        </w:rPr>
        <w:t>ë</w:t>
      </w:r>
      <w:r>
        <w:rPr>
          <w:rFonts w:ascii="Times New Roman" w:hAnsi="Times New Roman" w:cs="Times New Roman"/>
          <w:sz w:val="24"/>
          <w:szCs w:val="24"/>
        </w:rPr>
        <w:t>s s</w:t>
      </w:r>
      <w:r w:rsidR="00680A6B">
        <w:rPr>
          <w:rFonts w:ascii="Times New Roman" w:hAnsi="Times New Roman" w:cs="Times New Roman"/>
          <w:sz w:val="24"/>
          <w:szCs w:val="24"/>
        </w:rPr>
        <w:t>ë</w:t>
      </w:r>
      <w:r>
        <w:rPr>
          <w:rFonts w:ascii="Times New Roman" w:hAnsi="Times New Roman" w:cs="Times New Roman"/>
          <w:sz w:val="24"/>
          <w:szCs w:val="24"/>
        </w:rPr>
        <w:t xml:space="preserve"> Shqip</w:t>
      </w:r>
      <w:r w:rsidR="00680A6B">
        <w:rPr>
          <w:rFonts w:ascii="Times New Roman" w:hAnsi="Times New Roman" w:cs="Times New Roman"/>
          <w:sz w:val="24"/>
          <w:szCs w:val="24"/>
        </w:rPr>
        <w:t>ë</w:t>
      </w:r>
      <w:r>
        <w:rPr>
          <w:rFonts w:ascii="Times New Roman" w:hAnsi="Times New Roman" w:cs="Times New Roman"/>
          <w:sz w:val="24"/>
          <w:szCs w:val="24"/>
        </w:rPr>
        <w:t>ris</w:t>
      </w:r>
      <w:r w:rsidR="00680A6B">
        <w:rPr>
          <w:rFonts w:ascii="Times New Roman" w:hAnsi="Times New Roman" w:cs="Times New Roman"/>
          <w:sz w:val="24"/>
          <w:szCs w:val="24"/>
        </w:rPr>
        <w:t>ë</w:t>
      </w:r>
      <w:r>
        <w:rPr>
          <w:rFonts w:ascii="Times New Roman" w:hAnsi="Times New Roman" w:cs="Times New Roman"/>
          <w:sz w:val="24"/>
          <w:szCs w:val="24"/>
        </w:rPr>
        <w:t>, duke konsideruar edhe Rregulloren e re t</w:t>
      </w:r>
      <w:r w:rsidR="00680A6B">
        <w:rPr>
          <w:rFonts w:ascii="Times New Roman" w:hAnsi="Times New Roman" w:cs="Times New Roman"/>
          <w:sz w:val="24"/>
          <w:szCs w:val="24"/>
        </w:rPr>
        <w:t>ë</w:t>
      </w:r>
      <w:r>
        <w:rPr>
          <w:rFonts w:ascii="Times New Roman" w:hAnsi="Times New Roman" w:cs="Times New Roman"/>
          <w:sz w:val="24"/>
          <w:szCs w:val="24"/>
        </w:rPr>
        <w:t xml:space="preserve"> BE-</w:t>
      </w:r>
      <w:r>
        <w:rPr>
          <w:rFonts w:ascii="Times New Roman" w:hAnsi="Times New Roman" w:cs="Times New Roman"/>
          <w:sz w:val="24"/>
          <w:szCs w:val="24"/>
        </w:rPr>
        <w:lastRenderedPageBreak/>
        <w:t>s</w:t>
      </w:r>
      <w:r w:rsidR="00680A6B">
        <w:rPr>
          <w:rFonts w:ascii="Times New Roman" w:hAnsi="Times New Roman" w:cs="Times New Roman"/>
          <w:sz w:val="24"/>
          <w:szCs w:val="24"/>
        </w:rPr>
        <w:t>ë</w:t>
      </w:r>
      <w:r>
        <w:rPr>
          <w:rFonts w:ascii="Times New Roman" w:hAnsi="Times New Roman" w:cs="Times New Roman"/>
          <w:sz w:val="24"/>
          <w:szCs w:val="24"/>
        </w:rPr>
        <w:t xml:space="preserve"> mbi d</w:t>
      </w:r>
      <w:r w:rsidR="00680A6B">
        <w:rPr>
          <w:rFonts w:ascii="Times New Roman" w:hAnsi="Times New Roman" w:cs="Times New Roman"/>
          <w:sz w:val="24"/>
          <w:szCs w:val="24"/>
        </w:rPr>
        <w:t>ë</w:t>
      </w:r>
      <w:r>
        <w:rPr>
          <w:rFonts w:ascii="Times New Roman" w:hAnsi="Times New Roman" w:cs="Times New Roman"/>
          <w:sz w:val="24"/>
          <w:szCs w:val="24"/>
        </w:rPr>
        <w:t>rgesat e mbetjeve, q</w:t>
      </w:r>
      <w:r w:rsidR="00680A6B">
        <w:rPr>
          <w:rFonts w:ascii="Times New Roman" w:hAnsi="Times New Roman" w:cs="Times New Roman"/>
          <w:sz w:val="24"/>
          <w:szCs w:val="24"/>
        </w:rPr>
        <w:t>ë</w:t>
      </w:r>
      <w:r>
        <w:rPr>
          <w:rFonts w:ascii="Times New Roman" w:hAnsi="Times New Roman" w:cs="Times New Roman"/>
          <w:sz w:val="24"/>
          <w:szCs w:val="24"/>
        </w:rPr>
        <w:t xml:space="preserve"> ndalon eksportin e mbetjeve nga BE-ja drejt vendeve t</w:t>
      </w:r>
      <w:r w:rsidR="00680A6B">
        <w:rPr>
          <w:rFonts w:ascii="Times New Roman" w:hAnsi="Times New Roman" w:cs="Times New Roman"/>
          <w:sz w:val="24"/>
          <w:szCs w:val="24"/>
        </w:rPr>
        <w:t>ë</w:t>
      </w:r>
      <w:r>
        <w:rPr>
          <w:rFonts w:ascii="Times New Roman" w:hAnsi="Times New Roman" w:cs="Times New Roman"/>
          <w:sz w:val="24"/>
          <w:szCs w:val="24"/>
        </w:rPr>
        <w:t xml:space="preserve"> treta q</w:t>
      </w:r>
      <w:r w:rsidR="00680A6B">
        <w:rPr>
          <w:rFonts w:ascii="Times New Roman" w:hAnsi="Times New Roman" w:cs="Times New Roman"/>
          <w:sz w:val="24"/>
          <w:szCs w:val="24"/>
        </w:rPr>
        <w:t>ë</w:t>
      </w:r>
      <w:r>
        <w:rPr>
          <w:rFonts w:ascii="Times New Roman" w:hAnsi="Times New Roman" w:cs="Times New Roman"/>
          <w:sz w:val="24"/>
          <w:szCs w:val="24"/>
        </w:rPr>
        <w:t xml:space="preserve"> nuk jan</w:t>
      </w:r>
      <w:r w:rsidR="00680A6B">
        <w:rPr>
          <w:rFonts w:ascii="Times New Roman" w:hAnsi="Times New Roman" w:cs="Times New Roman"/>
          <w:sz w:val="24"/>
          <w:szCs w:val="24"/>
        </w:rPr>
        <w:t>ë</w:t>
      </w:r>
      <w:r>
        <w:rPr>
          <w:rFonts w:ascii="Times New Roman" w:hAnsi="Times New Roman" w:cs="Times New Roman"/>
          <w:sz w:val="24"/>
          <w:szCs w:val="24"/>
        </w:rPr>
        <w:t xml:space="preserve"> pjes</w:t>
      </w:r>
      <w:r w:rsidR="00680A6B">
        <w:rPr>
          <w:rFonts w:ascii="Times New Roman" w:hAnsi="Times New Roman" w:cs="Times New Roman"/>
          <w:sz w:val="24"/>
          <w:szCs w:val="24"/>
        </w:rPr>
        <w:t>ë</w:t>
      </w:r>
      <w:r>
        <w:rPr>
          <w:rFonts w:ascii="Times New Roman" w:hAnsi="Times New Roman" w:cs="Times New Roman"/>
          <w:sz w:val="24"/>
          <w:szCs w:val="24"/>
        </w:rPr>
        <w:t xml:space="preserve"> e OECD-s</w:t>
      </w:r>
      <w:r w:rsidR="00680A6B">
        <w:rPr>
          <w:rFonts w:ascii="Times New Roman" w:hAnsi="Times New Roman" w:cs="Times New Roman"/>
          <w:sz w:val="24"/>
          <w:szCs w:val="24"/>
        </w:rPr>
        <w:t>ë</w:t>
      </w:r>
      <w:r>
        <w:rPr>
          <w:rFonts w:ascii="Times New Roman" w:hAnsi="Times New Roman" w:cs="Times New Roman"/>
          <w:sz w:val="24"/>
          <w:szCs w:val="24"/>
        </w:rPr>
        <w:t>. Jan</w:t>
      </w:r>
      <w:r w:rsidR="00680A6B">
        <w:rPr>
          <w:rFonts w:ascii="Times New Roman" w:hAnsi="Times New Roman" w:cs="Times New Roman"/>
          <w:sz w:val="24"/>
          <w:szCs w:val="24"/>
        </w:rPr>
        <w:t>ë</w:t>
      </w:r>
      <w:r>
        <w:rPr>
          <w:rFonts w:ascii="Times New Roman" w:hAnsi="Times New Roman" w:cs="Times New Roman"/>
          <w:sz w:val="24"/>
          <w:szCs w:val="24"/>
        </w:rPr>
        <w:t xml:space="preserve"> b</w:t>
      </w:r>
      <w:r w:rsidR="00680A6B">
        <w:rPr>
          <w:rFonts w:ascii="Times New Roman" w:hAnsi="Times New Roman" w:cs="Times New Roman"/>
          <w:sz w:val="24"/>
          <w:szCs w:val="24"/>
        </w:rPr>
        <w:t>ë</w:t>
      </w:r>
      <w:r>
        <w:rPr>
          <w:rFonts w:ascii="Times New Roman" w:hAnsi="Times New Roman" w:cs="Times New Roman"/>
          <w:sz w:val="24"/>
          <w:szCs w:val="24"/>
        </w:rPr>
        <w:t>r</w:t>
      </w:r>
      <w:r w:rsidR="00680A6B">
        <w:rPr>
          <w:rFonts w:ascii="Times New Roman" w:hAnsi="Times New Roman" w:cs="Times New Roman"/>
          <w:sz w:val="24"/>
          <w:szCs w:val="24"/>
        </w:rPr>
        <w:t>ë</w:t>
      </w:r>
      <w:r>
        <w:rPr>
          <w:rFonts w:ascii="Times New Roman" w:hAnsi="Times New Roman" w:cs="Times New Roman"/>
          <w:sz w:val="24"/>
          <w:szCs w:val="24"/>
        </w:rPr>
        <w:t xml:space="preserve"> nj</w:t>
      </w:r>
      <w:r w:rsidR="00680A6B">
        <w:rPr>
          <w:rFonts w:ascii="Times New Roman" w:hAnsi="Times New Roman" w:cs="Times New Roman"/>
          <w:sz w:val="24"/>
          <w:szCs w:val="24"/>
        </w:rPr>
        <w:t>ë</w:t>
      </w:r>
      <w:r>
        <w:rPr>
          <w:rFonts w:ascii="Times New Roman" w:hAnsi="Times New Roman" w:cs="Times New Roman"/>
          <w:sz w:val="24"/>
          <w:szCs w:val="24"/>
        </w:rPr>
        <w:t xml:space="preserve"> s</w:t>
      </w:r>
      <w:r w:rsidR="00680A6B">
        <w:rPr>
          <w:rFonts w:ascii="Times New Roman" w:hAnsi="Times New Roman" w:cs="Times New Roman"/>
          <w:sz w:val="24"/>
          <w:szCs w:val="24"/>
        </w:rPr>
        <w:t>ë</w:t>
      </w:r>
      <w:r>
        <w:rPr>
          <w:rFonts w:ascii="Times New Roman" w:hAnsi="Times New Roman" w:cs="Times New Roman"/>
          <w:sz w:val="24"/>
          <w:szCs w:val="24"/>
        </w:rPr>
        <w:t>r</w:t>
      </w:r>
      <w:r w:rsidR="00680A6B">
        <w:rPr>
          <w:rFonts w:ascii="Times New Roman" w:hAnsi="Times New Roman" w:cs="Times New Roman"/>
          <w:sz w:val="24"/>
          <w:szCs w:val="24"/>
        </w:rPr>
        <w:t>ë</w:t>
      </w:r>
      <w:r>
        <w:rPr>
          <w:rFonts w:ascii="Times New Roman" w:hAnsi="Times New Roman" w:cs="Times New Roman"/>
          <w:sz w:val="24"/>
          <w:szCs w:val="24"/>
        </w:rPr>
        <w:t xml:space="preserve"> sakt</w:t>
      </w:r>
      <w:r w:rsidR="00680A6B">
        <w:rPr>
          <w:rFonts w:ascii="Times New Roman" w:hAnsi="Times New Roman" w:cs="Times New Roman"/>
          <w:sz w:val="24"/>
          <w:szCs w:val="24"/>
        </w:rPr>
        <w:t>ë</w:t>
      </w:r>
      <w:r>
        <w:rPr>
          <w:rFonts w:ascii="Times New Roman" w:hAnsi="Times New Roman" w:cs="Times New Roman"/>
          <w:sz w:val="24"/>
          <w:szCs w:val="24"/>
        </w:rPr>
        <w:t>simesh lidhur me p</w:t>
      </w:r>
      <w:r w:rsidR="00680A6B">
        <w:rPr>
          <w:rFonts w:ascii="Times New Roman" w:hAnsi="Times New Roman" w:cs="Times New Roman"/>
          <w:sz w:val="24"/>
          <w:szCs w:val="24"/>
        </w:rPr>
        <w:t>ë</w:t>
      </w:r>
      <w:r>
        <w:rPr>
          <w:rFonts w:ascii="Times New Roman" w:hAnsi="Times New Roman" w:cs="Times New Roman"/>
          <w:sz w:val="24"/>
          <w:szCs w:val="24"/>
        </w:rPr>
        <w:t>rgjegj</w:t>
      </w:r>
      <w:r w:rsidR="00680A6B">
        <w:rPr>
          <w:rFonts w:ascii="Times New Roman" w:hAnsi="Times New Roman" w:cs="Times New Roman"/>
          <w:sz w:val="24"/>
          <w:szCs w:val="24"/>
        </w:rPr>
        <w:t>ë</w:t>
      </w:r>
      <w:r>
        <w:rPr>
          <w:rFonts w:ascii="Times New Roman" w:hAnsi="Times New Roman" w:cs="Times New Roman"/>
          <w:sz w:val="24"/>
          <w:szCs w:val="24"/>
        </w:rPr>
        <w:t>sit</w:t>
      </w:r>
      <w:r w:rsidR="00680A6B">
        <w:rPr>
          <w:rFonts w:ascii="Times New Roman" w:hAnsi="Times New Roman" w:cs="Times New Roman"/>
          <w:sz w:val="24"/>
          <w:szCs w:val="24"/>
        </w:rPr>
        <w:t>ë</w:t>
      </w:r>
      <w:r>
        <w:rPr>
          <w:rFonts w:ascii="Times New Roman" w:hAnsi="Times New Roman" w:cs="Times New Roman"/>
          <w:sz w:val="24"/>
          <w:szCs w:val="24"/>
        </w:rPr>
        <w:t xml:space="preserve"> e Bashkive dhe t</w:t>
      </w:r>
      <w:r w:rsidR="00680A6B">
        <w:rPr>
          <w:rFonts w:ascii="Times New Roman" w:hAnsi="Times New Roman" w:cs="Times New Roman"/>
          <w:sz w:val="24"/>
          <w:szCs w:val="24"/>
        </w:rPr>
        <w:t>ë</w:t>
      </w:r>
      <w:r>
        <w:rPr>
          <w:rFonts w:ascii="Times New Roman" w:hAnsi="Times New Roman" w:cs="Times New Roman"/>
          <w:sz w:val="24"/>
          <w:szCs w:val="24"/>
        </w:rPr>
        <w:t xml:space="preserve"> Agjencive t</w:t>
      </w:r>
      <w:r w:rsidR="00680A6B">
        <w:rPr>
          <w:rFonts w:ascii="Times New Roman" w:hAnsi="Times New Roman" w:cs="Times New Roman"/>
          <w:sz w:val="24"/>
          <w:szCs w:val="24"/>
        </w:rPr>
        <w:t>ë</w:t>
      </w:r>
      <w:r>
        <w:rPr>
          <w:rFonts w:ascii="Times New Roman" w:hAnsi="Times New Roman" w:cs="Times New Roman"/>
          <w:sz w:val="24"/>
          <w:szCs w:val="24"/>
        </w:rPr>
        <w:t xml:space="preserve"> lart</w:t>
      </w:r>
      <w:r w:rsidR="00680A6B">
        <w:rPr>
          <w:rFonts w:ascii="Times New Roman" w:hAnsi="Times New Roman" w:cs="Times New Roman"/>
          <w:sz w:val="24"/>
          <w:szCs w:val="24"/>
        </w:rPr>
        <w:t>ë</w:t>
      </w:r>
      <w:r>
        <w:rPr>
          <w:rFonts w:ascii="Times New Roman" w:hAnsi="Times New Roman" w:cs="Times New Roman"/>
          <w:sz w:val="24"/>
          <w:szCs w:val="24"/>
        </w:rPr>
        <w:t>p</w:t>
      </w:r>
      <w:r w:rsidR="00680A6B">
        <w:rPr>
          <w:rFonts w:ascii="Times New Roman" w:hAnsi="Times New Roman" w:cs="Times New Roman"/>
          <w:sz w:val="24"/>
          <w:szCs w:val="24"/>
        </w:rPr>
        <w:t>ë</w:t>
      </w:r>
      <w:r>
        <w:rPr>
          <w:rFonts w:ascii="Times New Roman" w:hAnsi="Times New Roman" w:cs="Times New Roman"/>
          <w:sz w:val="24"/>
          <w:szCs w:val="24"/>
        </w:rPr>
        <w:t>rmendura. Sanksionet mbi kundravajtjet administrative n</w:t>
      </w:r>
      <w:r w:rsidR="00680A6B">
        <w:rPr>
          <w:rFonts w:ascii="Times New Roman" w:hAnsi="Times New Roman" w:cs="Times New Roman"/>
          <w:sz w:val="24"/>
          <w:szCs w:val="24"/>
        </w:rPr>
        <w:t>ë</w:t>
      </w:r>
      <w:r>
        <w:rPr>
          <w:rFonts w:ascii="Times New Roman" w:hAnsi="Times New Roman" w:cs="Times New Roman"/>
          <w:sz w:val="24"/>
          <w:szCs w:val="24"/>
        </w:rPr>
        <w:t xml:space="preserve"> shkelje t</w:t>
      </w:r>
      <w:r w:rsidR="00680A6B">
        <w:rPr>
          <w:rFonts w:ascii="Times New Roman" w:hAnsi="Times New Roman" w:cs="Times New Roman"/>
          <w:sz w:val="24"/>
          <w:szCs w:val="24"/>
        </w:rPr>
        <w:t>ë</w:t>
      </w:r>
      <w:r>
        <w:rPr>
          <w:rFonts w:ascii="Times New Roman" w:hAnsi="Times New Roman" w:cs="Times New Roman"/>
          <w:sz w:val="24"/>
          <w:szCs w:val="24"/>
        </w:rPr>
        <w:t xml:space="preserve"> ligjit q</w:t>
      </w:r>
      <w:r w:rsidR="00680A6B">
        <w:rPr>
          <w:rFonts w:ascii="Times New Roman" w:hAnsi="Times New Roman" w:cs="Times New Roman"/>
          <w:sz w:val="24"/>
          <w:szCs w:val="24"/>
        </w:rPr>
        <w:t>ë</w:t>
      </w:r>
      <w:r>
        <w:rPr>
          <w:rFonts w:ascii="Times New Roman" w:hAnsi="Times New Roman" w:cs="Times New Roman"/>
          <w:sz w:val="24"/>
          <w:szCs w:val="24"/>
        </w:rPr>
        <w:t>ndrojn</w:t>
      </w:r>
      <w:r w:rsidR="00680A6B">
        <w:rPr>
          <w:rFonts w:ascii="Times New Roman" w:hAnsi="Times New Roman" w:cs="Times New Roman"/>
          <w:sz w:val="24"/>
          <w:szCs w:val="24"/>
        </w:rPr>
        <w:t>ë</w:t>
      </w:r>
      <w:r>
        <w:rPr>
          <w:rFonts w:ascii="Times New Roman" w:hAnsi="Times New Roman" w:cs="Times New Roman"/>
          <w:sz w:val="24"/>
          <w:szCs w:val="24"/>
        </w:rPr>
        <w:t xml:space="preserve"> n</w:t>
      </w:r>
      <w:r w:rsidR="00680A6B">
        <w:rPr>
          <w:rFonts w:ascii="Times New Roman" w:hAnsi="Times New Roman" w:cs="Times New Roman"/>
          <w:sz w:val="24"/>
          <w:szCs w:val="24"/>
        </w:rPr>
        <w:t>ë</w:t>
      </w:r>
      <w:r>
        <w:rPr>
          <w:rFonts w:ascii="Times New Roman" w:hAnsi="Times New Roman" w:cs="Times New Roman"/>
          <w:sz w:val="24"/>
          <w:szCs w:val="24"/>
        </w:rPr>
        <w:t xml:space="preserve"> nivelin e propozuar nga MTM. Zonat e Menaxhimit t</w:t>
      </w:r>
      <w:r w:rsidR="00680A6B">
        <w:rPr>
          <w:rFonts w:ascii="Times New Roman" w:hAnsi="Times New Roman" w:cs="Times New Roman"/>
          <w:sz w:val="24"/>
          <w:szCs w:val="24"/>
        </w:rPr>
        <w:t>ë</w:t>
      </w:r>
      <w:r>
        <w:rPr>
          <w:rFonts w:ascii="Times New Roman" w:hAnsi="Times New Roman" w:cs="Times New Roman"/>
          <w:sz w:val="24"/>
          <w:szCs w:val="24"/>
        </w:rPr>
        <w:t xml:space="preserve"> Mbetjeve dhe operimi i tyre jan</w:t>
      </w:r>
      <w:r w:rsidR="00680A6B">
        <w:rPr>
          <w:rFonts w:ascii="Times New Roman" w:hAnsi="Times New Roman" w:cs="Times New Roman"/>
          <w:sz w:val="24"/>
          <w:szCs w:val="24"/>
        </w:rPr>
        <w:t>ë</w:t>
      </w:r>
      <w:r>
        <w:rPr>
          <w:rFonts w:ascii="Times New Roman" w:hAnsi="Times New Roman" w:cs="Times New Roman"/>
          <w:sz w:val="24"/>
          <w:szCs w:val="24"/>
        </w:rPr>
        <w:t xml:space="preserve"> t</w:t>
      </w:r>
      <w:r w:rsidR="00680A6B">
        <w:rPr>
          <w:rFonts w:ascii="Times New Roman" w:hAnsi="Times New Roman" w:cs="Times New Roman"/>
          <w:sz w:val="24"/>
          <w:szCs w:val="24"/>
        </w:rPr>
        <w:t>ë</w:t>
      </w:r>
      <w:r>
        <w:rPr>
          <w:rFonts w:ascii="Times New Roman" w:hAnsi="Times New Roman" w:cs="Times New Roman"/>
          <w:sz w:val="24"/>
          <w:szCs w:val="24"/>
        </w:rPr>
        <w:t xml:space="preserve"> detajuara n</w:t>
      </w:r>
      <w:r w:rsidR="00680A6B">
        <w:rPr>
          <w:rFonts w:ascii="Times New Roman" w:hAnsi="Times New Roman" w:cs="Times New Roman"/>
          <w:sz w:val="24"/>
          <w:szCs w:val="24"/>
        </w:rPr>
        <w:t>ë</w:t>
      </w:r>
      <w:r>
        <w:rPr>
          <w:rFonts w:ascii="Times New Roman" w:hAnsi="Times New Roman" w:cs="Times New Roman"/>
          <w:sz w:val="24"/>
          <w:szCs w:val="24"/>
        </w:rPr>
        <w:t xml:space="preserve"> </w:t>
      </w:r>
      <w:hyperlink r:id="rId13" w:history="1">
        <w:r w:rsidRPr="00680A6B">
          <w:rPr>
            <w:rStyle w:val="Hyperlink"/>
            <w:rFonts w:ascii="Times New Roman" w:hAnsi="Times New Roman" w:cs="Times New Roman"/>
            <w:sz w:val="24"/>
            <w:szCs w:val="24"/>
          </w:rPr>
          <w:t>Planin Sektorial p</w:t>
        </w:r>
        <w:r w:rsidR="00680A6B">
          <w:rPr>
            <w:rStyle w:val="Hyperlink"/>
            <w:rFonts w:ascii="Times New Roman" w:hAnsi="Times New Roman" w:cs="Times New Roman"/>
            <w:sz w:val="24"/>
            <w:szCs w:val="24"/>
          </w:rPr>
          <w:t>ë</w:t>
        </w:r>
        <w:r w:rsidRPr="00680A6B">
          <w:rPr>
            <w:rStyle w:val="Hyperlink"/>
            <w:rFonts w:ascii="Times New Roman" w:hAnsi="Times New Roman" w:cs="Times New Roman"/>
            <w:sz w:val="24"/>
            <w:szCs w:val="24"/>
          </w:rPr>
          <w:t>r Menaxhimin e Mbetjeve t</w:t>
        </w:r>
        <w:r w:rsidR="00680A6B">
          <w:rPr>
            <w:rStyle w:val="Hyperlink"/>
            <w:rFonts w:ascii="Times New Roman" w:hAnsi="Times New Roman" w:cs="Times New Roman"/>
            <w:sz w:val="24"/>
            <w:szCs w:val="24"/>
          </w:rPr>
          <w:t>ë</w:t>
        </w:r>
        <w:r w:rsidRPr="00680A6B">
          <w:rPr>
            <w:rStyle w:val="Hyperlink"/>
            <w:rFonts w:ascii="Times New Roman" w:hAnsi="Times New Roman" w:cs="Times New Roman"/>
            <w:sz w:val="24"/>
            <w:szCs w:val="24"/>
          </w:rPr>
          <w:t xml:space="preserve"> Ngurta.</w:t>
        </w:r>
      </w:hyperlink>
    </w:p>
    <w:p w14:paraId="09CA1A41" w14:textId="77777777" w:rsidR="00881EF3" w:rsidRPr="00AE7EE2" w:rsidRDefault="00881EF3">
      <w:pPr>
        <w:pStyle w:val="Heading1"/>
      </w:pPr>
      <w:bookmarkStart w:id="8" w:name="_Toc165275938"/>
      <w:r w:rsidRPr="00AE7EE2">
        <w:t>ZBATIMI DHE MONITORIMI</w:t>
      </w:r>
      <w:bookmarkEnd w:id="8"/>
    </w:p>
    <w:p w14:paraId="295DE21E" w14:textId="77777777" w:rsidR="00881EF3" w:rsidRPr="00AE7EE2" w:rsidRDefault="00881EF3" w:rsidP="0083050C">
      <w:pPr>
        <w:jc w:val="both"/>
        <w:rPr>
          <w:rFonts w:ascii="Times New Roman" w:hAnsi="Times New Roman" w:cs="Times New Roman"/>
          <w:i/>
          <w:iCs/>
          <w:sz w:val="24"/>
          <w:szCs w:val="24"/>
        </w:rPr>
      </w:pPr>
      <w:r w:rsidRPr="00AE7EE2">
        <w:rPr>
          <w:rFonts w:ascii="Times New Roman" w:hAnsi="Times New Roman" w:cs="Times New Roman"/>
          <w:i/>
          <w:iCs/>
          <w:sz w:val="24"/>
          <w:szCs w:val="24"/>
        </w:rPr>
        <w:t>Si do të organizohet zbatimi dhe monitorimi?</w:t>
      </w:r>
    </w:p>
    <w:p w14:paraId="6E4E9C41" w14:textId="779C86D8" w:rsidR="00DF3288" w:rsidRPr="00AE7EE2" w:rsidRDefault="00DF3288" w:rsidP="0083050C">
      <w:pPr>
        <w:jc w:val="both"/>
        <w:rPr>
          <w:rFonts w:ascii="Times New Roman" w:hAnsi="Times New Roman" w:cs="Times New Roman"/>
          <w:sz w:val="24"/>
          <w:szCs w:val="24"/>
        </w:rPr>
      </w:pPr>
      <w:r w:rsidRPr="00AE7EE2">
        <w:rPr>
          <w:rFonts w:ascii="Times New Roman" w:hAnsi="Times New Roman" w:cs="Times New Roman"/>
          <w:sz w:val="24"/>
          <w:szCs w:val="24"/>
        </w:rPr>
        <w:t>Sipas dispozitave të projektligjit Ministria e Turizmit dhe Mjedisit (MT</w:t>
      </w:r>
      <w:r w:rsidR="00607F0A" w:rsidRPr="00AE7EE2">
        <w:rPr>
          <w:rFonts w:ascii="Times New Roman" w:hAnsi="Times New Roman" w:cs="Times New Roman"/>
          <w:sz w:val="24"/>
          <w:szCs w:val="24"/>
        </w:rPr>
        <w:t>M</w:t>
      </w:r>
      <w:r w:rsidRPr="00AE7EE2">
        <w:rPr>
          <w:rFonts w:ascii="Times New Roman" w:hAnsi="Times New Roman" w:cs="Times New Roman"/>
          <w:sz w:val="24"/>
          <w:szCs w:val="24"/>
        </w:rPr>
        <w:t>) do të jetë autoriteti kompetent për të mbikëqyrur zbatimin.</w:t>
      </w:r>
    </w:p>
    <w:p w14:paraId="58CD52BB" w14:textId="4D3328C2" w:rsidR="00DF3288" w:rsidRPr="00AE7EE2" w:rsidRDefault="00607F0A" w:rsidP="0083050C">
      <w:pPr>
        <w:jc w:val="both"/>
        <w:rPr>
          <w:rFonts w:ascii="Times New Roman" w:hAnsi="Times New Roman" w:cs="Times New Roman"/>
          <w:sz w:val="24"/>
          <w:szCs w:val="24"/>
        </w:rPr>
      </w:pPr>
      <w:r w:rsidRPr="00AE7EE2">
        <w:rPr>
          <w:rFonts w:ascii="Times New Roman" w:hAnsi="Times New Roman" w:cs="Times New Roman"/>
          <w:sz w:val="24"/>
          <w:szCs w:val="24"/>
        </w:rPr>
        <w:t>MTM</w:t>
      </w:r>
      <w:r w:rsidR="00DF3288" w:rsidRPr="00AE7EE2">
        <w:rPr>
          <w:rFonts w:ascii="Times New Roman" w:hAnsi="Times New Roman" w:cs="Times New Roman"/>
          <w:sz w:val="24"/>
          <w:szCs w:val="24"/>
        </w:rPr>
        <w:t xml:space="preserve"> do të jetë përgjegjëse për zhvillimin e</w:t>
      </w:r>
      <w:r w:rsidR="00916BC4" w:rsidRPr="00AE7EE2">
        <w:rPr>
          <w:rFonts w:ascii="Times New Roman" w:hAnsi="Times New Roman" w:cs="Times New Roman"/>
          <w:sz w:val="24"/>
          <w:szCs w:val="24"/>
        </w:rPr>
        <w:t xml:space="preserve"> Strategjisë</w:t>
      </w:r>
      <w:r w:rsidR="00DF3288" w:rsidRPr="00AE7EE2">
        <w:rPr>
          <w:rFonts w:ascii="Times New Roman" w:hAnsi="Times New Roman" w:cs="Times New Roman"/>
          <w:sz w:val="24"/>
          <w:szCs w:val="24"/>
        </w:rPr>
        <w:t xml:space="preserve"> Kombëtar</w:t>
      </w:r>
      <w:r w:rsidR="00916BC4" w:rsidRPr="00AE7EE2">
        <w:rPr>
          <w:rFonts w:ascii="Times New Roman" w:hAnsi="Times New Roman" w:cs="Times New Roman"/>
          <w:sz w:val="24"/>
          <w:szCs w:val="24"/>
        </w:rPr>
        <w:t>e dhe Planit të Veprimit</w:t>
      </w:r>
      <w:r w:rsidR="00DF3288" w:rsidRPr="00AE7EE2">
        <w:rPr>
          <w:rFonts w:ascii="Times New Roman" w:hAnsi="Times New Roman" w:cs="Times New Roman"/>
          <w:sz w:val="24"/>
          <w:szCs w:val="24"/>
        </w:rPr>
        <w:t xml:space="preserve"> të Menaxhimit të </w:t>
      </w:r>
      <w:r w:rsidR="00916BC4" w:rsidRPr="00AE7EE2">
        <w:rPr>
          <w:rFonts w:ascii="Times New Roman" w:hAnsi="Times New Roman" w:cs="Times New Roman"/>
          <w:sz w:val="24"/>
          <w:szCs w:val="24"/>
        </w:rPr>
        <w:t xml:space="preserve">Integruar të </w:t>
      </w:r>
      <w:r w:rsidR="00DF3288" w:rsidRPr="00AE7EE2">
        <w:rPr>
          <w:rFonts w:ascii="Times New Roman" w:hAnsi="Times New Roman" w:cs="Times New Roman"/>
          <w:sz w:val="24"/>
          <w:szCs w:val="24"/>
        </w:rPr>
        <w:t>Mbetjeve dhe Programit Kombëtar të Parandalimit të Mbetjeve. Ministria do të zhvillojë gjithashtu në koordinim me autoritetet e tjera dhe do të propozojë për miratim nga Këshilli i Ministrave aktet nënligjore të parashikuara në ligj.</w:t>
      </w:r>
    </w:p>
    <w:p w14:paraId="0A9177ED" w14:textId="5BD301E1" w:rsidR="00DF3288" w:rsidRPr="00AE7EE2" w:rsidRDefault="00DF3288"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Agjencia Kombëtare e Mjedisit (AKM) </w:t>
      </w:r>
      <w:r w:rsidR="00EC0107" w:rsidRPr="00AE7EE2">
        <w:rPr>
          <w:rFonts w:ascii="Times New Roman" w:hAnsi="Times New Roman" w:cs="Times New Roman"/>
          <w:sz w:val="24"/>
          <w:szCs w:val="24"/>
        </w:rPr>
        <w:t>është</w:t>
      </w:r>
      <w:r w:rsidRPr="00AE7EE2">
        <w:rPr>
          <w:rFonts w:ascii="Times New Roman" w:hAnsi="Times New Roman" w:cs="Times New Roman"/>
          <w:sz w:val="24"/>
          <w:szCs w:val="24"/>
        </w:rPr>
        <w:t xml:space="preserve"> përgjegjëse për dhënien e lejeve mjedisore për </w:t>
      </w:r>
      <w:r w:rsidR="00F10E22" w:rsidRPr="00AE7EE2">
        <w:rPr>
          <w:rFonts w:ascii="Times New Roman" w:hAnsi="Times New Roman" w:cs="Times New Roman"/>
          <w:sz w:val="24"/>
          <w:szCs w:val="24"/>
        </w:rPr>
        <w:t>veprimtaritë</w:t>
      </w:r>
      <w:r w:rsidRPr="00AE7EE2">
        <w:rPr>
          <w:rFonts w:ascii="Times New Roman" w:hAnsi="Times New Roman" w:cs="Times New Roman"/>
          <w:sz w:val="24"/>
          <w:szCs w:val="24"/>
        </w:rPr>
        <w:t xml:space="preserve"> e menaxhimit të mbetjeve. Agjencia do të organizojë sistemin kombëtar të informacionit për menaxhimin e mbetjeve dhe do të marrë, përpunojë dhe verifikojë raportet vjetore të autoriteteve vendore dhe kompanive që </w:t>
      </w:r>
      <w:r w:rsidR="00916BC4" w:rsidRPr="00AE7EE2">
        <w:rPr>
          <w:rFonts w:ascii="Times New Roman" w:hAnsi="Times New Roman" w:cs="Times New Roman"/>
          <w:sz w:val="24"/>
          <w:szCs w:val="24"/>
        </w:rPr>
        <w:t>krij</w:t>
      </w:r>
      <w:r w:rsidRPr="00AE7EE2">
        <w:rPr>
          <w:rFonts w:ascii="Times New Roman" w:hAnsi="Times New Roman" w:cs="Times New Roman"/>
          <w:sz w:val="24"/>
          <w:szCs w:val="24"/>
        </w:rPr>
        <w:t xml:space="preserve">ojnë, grumbullojnë, rikuperojnë dhe depozitojnë kategori të ndryshme mbetjesh. AKM do të duhet gjithashtu të krijojë një regjistër </w:t>
      </w:r>
      <w:r w:rsidR="00646082" w:rsidRPr="00AE7EE2">
        <w:rPr>
          <w:rFonts w:ascii="Times New Roman" w:hAnsi="Times New Roman" w:cs="Times New Roman"/>
          <w:sz w:val="24"/>
          <w:szCs w:val="24"/>
        </w:rPr>
        <w:t xml:space="preserve">të detyruar </w:t>
      </w:r>
      <w:r w:rsidRPr="00AE7EE2">
        <w:rPr>
          <w:rFonts w:ascii="Times New Roman" w:hAnsi="Times New Roman" w:cs="Times New Roman"/>
          <w:sz w:val="24"/>
          <w:szCs w:val="24"/>
        </w:rPr>
        <w:t xml:space="preserve">të prodhuesve dhe importuesve të mallrave të </w:t>
      </w:r>
      <w:r w:rsidR="00604013" w:rsidRPr="00AE7EE2">
        <w:rPr>
          <w:rFonts w:ascii="Times New Roman" w:hAnsi="Times New Roman" w:cs="Times New Roman"/>
          <w:sz w:val="24"/>
          <w:szCs w:val="24"/>
        </w:rPr>
        <w:t>ambalazhuar</w:t>
      </w:r>
      <w:r w:rsidRPr="00AE7EE2">
        <w:rPr>
          <w:rFonts w:ascii="Times New Roman" w:hAnsi="Times New Roman" w:cs="Times New Roman"/>
          <w:sz w:val="24"/>
          <w:szCs w:val="24"/>
        </w:rPr>
        <w:t>, pajisjeve elektrike dhe elektronike dhe të m</w:t>
      </w:r>
      <w:r w:rsidR="00646082" w:rsidRPr="00AE7EE2">
        <w:rPr>
          <w:rFonts w:ascii="Times New Roman" w:hAnsi="Times New Roman" w:cs="Times New Roman"/>
          <w:sz w:val="24"/>
          <w:szCs w:val="24"/>
        </w:rPr>
        <w:t>bledh</w:t>
      </w:r>
      <w:r w:rsidRPr="00AE7EE2">
        <w:rPr>
          <w:rFonts w:ascii="Times New Roman" w:hAnsi="Times New Roman" w:cs="Times New Roman"/>
          <w:sz w:val="24"/>
          <w:szCs w:val="24"/>
        </w:rPr>
        <w:t xml:space="preserve">ë raporte për sasitë e produkteve dhe ambalazheve të </w:t>
      </w:r>
      <w:r w:rsidR="0068726F" w:rsidRPr="00AE7EE2">
        <w:rPr>
          <w:rFonts w:ascii="Times New Roman" w:hAnsi="Times New Roman" w:cs="Times New Roman"/>
          <w:sz w:val="24"/>
          <w:szCs w:val="24"/>
        </w:rPr>
        <w:t>hedhura</w:t>
      </w:r>
      <w:r w:rsidRPr="00AE7EE2">
        <w:rPr>
          <w:rFonts w:ascii="Times New Roman" w:hAnsi="Times New Roman" w:cs="Times New Roman"/>
          <w:sz w:val="24"/>
          <w:szCs w:val="24"/>
        </w:rPr>
        <w:t xml:space="preserve"> në treg dhe mbetjet që rezultojnë të grumbulluara, ricikluara dhe rikuperuara. Bazuar në informacionin e </w:t>
      </w:r>
      <w:r w:rsidR="00646082" w:rsidRPr="00AE7EE2">
        <w:rPr>
          <w:rFonts w:ascii="Times New Roman" w:hAnsi="Times New Roman" w:cs="Times New Roman"/>
          <w:sz w:val="24"/>
          <w:szCs w:val="24"/>
        </w:rPr>
        <w:t>grumbulluar</w:t>
      </w:r>
      <w:r w:rsidRPr="00AE7EE2">
        <w:rPr>
          <w:rFonts w:ascii="Times New Roman" w:hAnsi="Times New Roman" w:cs="Times New Roman"/>
          <w:sz w:val="24"/>
          <w:szCs w:val="24"/>
        </w:rPr>
        <w:t>, AKM do të jetë gjithashtu përgjegjëse për përgatitjen e raportit vjetor për menaxhimin e mbetjeve në Shqipëri, me të dhëna të përmbledhura.</w:t>
      </w:r>
      <w:r w:rsidR="00916BC4" w:rsidRPr="00AE7EE2">
        <w:rPr>
          <w:rFonts w:ascii="Times New Roman" w:hAnsi="Times New Roman" w:cs="Times New Roman"/>
          <w:sz w:val="24"/>
          <w:szCs w:val="24"/>
        </w:rPr>
        <w:t xml:space="preserve"> Procedurat për shkëmbimin e të dhënave midis AKM-së dhe AKEM-it do të përcaktohen.</w:t>
      </w:r>
    </w:p>
    <w:p w14:paraId="09B28742" w14:textId="0012D6AD" w:rsidR="00DF3288" w:rsidRPr="00AE7EE2" w:rsidRDefault="000D2A48"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Struktura </w:t>
      </w:r>
      <w:r w:rsidR="00340524" w:rsidRPr="00AE7EE2">
        <w:rPr>
          <w:rFonts w:ascii="Times New Roman" w:hAnsi="Times New Roman" w:cs="Times New Roman"/>
          <w:sz w:val="24"/>
          <w:szCs w:val="24"/>
        </w:rPr>
        <w:t>përgjegjës</w:t>
      </w:r>
      <w:r w:rsidRPr="00AE7EE2">
        <w:rPr>
          <w:rFonts w:ascii="Times New Roman" w:hAnsi="Times New Roman" w:cs="Times New Roman"/>
          <w:sz w:val="24"/>
          <w:szCs w:val="24"/>
        </w:rPr>
        <w:t>e inspekt</w:t>
      </w:r>
      <w:r w:rsidR="00340524" w:rsidRPr="00AE7EE2">
        <w:rPr>
          <w:rFonts w:ascii="Times New Roman" w:hAnsi="Times New Roman" w:cs="Times New Roman"/>
          <w:sz w:val="24"/>
          <w:szCs w:val="24"/>
        </w:rPr>
        <w:t>uese në fushën e</w:t>
      </w:r>
      <w:r w:rsidRPr="00AE7EE2">
        <w:rPr>
          <w:rFonts w:ascii="Times New Roman" w:hAnsi="Times New Roman" w:cs="Times New Roman"/>
          <w:sz w:val="24"/>
          <w:szCs w:val="24"/>
        </w:rPr>
        <w:t xml:space="preserve"> mjedisi</w:t>
      </w:r>
      <w:r w:rsidR="00340524" w:rsidRPr="00AE7EE2">
        <w:rPr>
          <w:rFonts w:ascii="Times New Roman" w:hAnsi="Times New Roman" w:cs="Times New Roman"/>
          <w:sz w:val="24"/>
          <w:szCs w:val="24"/>
        </w:rPr>
        <w:t>t</w:t>
      </w:r>
      <w:r w:rsidRPr="00AE7EE2">
        <w:rPr>
          <w:rFonts w:ascii="Times New Roman" w:hAnsi="Times New Roman" w:cs="Times New Roman"/>
          <w:sz w:val="24"/>
          <w:szCs w:val="24"/>
        </w:rPr>
        <w:t xml:space="preserve"> </w:t>
      </w:r>
      <w:r w:rsidR="00DF3288" w:rsidRPr="00AE7EE2">
        <w:rPr>
          <w:rFonts w:ascii="Times New Roman" w:hAnsi="Times New Roman" w:cs="Times New Roman"/>
          <w:sz w:val="24"/>
          <w:szCs w:val="24"/>
        </w:rPr>
        <w:t xml:space="preserve">do të ketë përgjegjësi të përgjithshme për kontrollin e </w:t>
      </w:r>
      <w:r w:rsidR="00F16199">
        <w:rPr>
          <w:rFonts w:ascii="Times New Roman" w:hAnsi="Times New Roman" w:cs="Times New Roman"/>
          <w:sz w:val="24"/>
          <w:szCs w:val="24"/>
        </w:rPr>
        <w:t>krijues</w:t>
      </w:r>
      <w:r w:rsidR="00F16199" w:rsidRPr="00AE7EE2">
        <w:rPr>
          <w:rFonts w:ascii="Times New Roman" w:hAnsi="Times New Roman" w:cs="Times New Roman"/>
          <w:sz w:val="24"/>
          <w:szCs w:val="24"/>
        </w:rPr>
        <w:t>ë</w:t>
      </w:r>
      <w:r w:rsidR="00F16199">
        <w:rPr>
          <w:rFonts w:ascii="Times New Roman" w:hAnsi="Times New Roman" w:cs="Times New Roman"/>
          <w:sz w:val="24"/>
          <w:szCs w:val="24"/>
        </w:rPr>
        <w:t>ve</w:t>
      </w:r>
      <w:r w:rsidR="00F16199" w:rsidRPr="00AE7EE2">
        <w:rPr>
          <w:rFonts w:ascii="Times New Roman" w:hAnsi="Times New Roman" w:cs="Times New Roman"/>
          <w:sz w:val="24"/>
          <w:szCs w:val="24"/>
        </w:rPr>
        <w:t xml:space="preserve"> </w:t>
      </w:r>
      <w:r w:rsidR="00DF3288" w:rsidRPr="00AE7EE2">
        <w:rPr>
          <w:rFonts w:ascii="Times New Roman" w:hAnsi="Times New Roman" w:cs="Times New Roman"/>
          <w:sz w:val="24"/>
          <w:szCs w:val="24"/>
        </w:rPr>
        <w:t xml:space="preserve">dhe </w:t>
      </w:r>
      <w:r w:rsidR="00F16199">
        <w:rPr>
          <w:rFonts w:ascii="Times New Roman" w:hAnsi="Times New Roman" w:cs="Times New Roman"/>
          <w:sz w:val="24"/>
          <w:szCs w:val="24"/>
        </w:rPr>
        <w:t>zot</w:t>
      </w:r>
      <w:r w:rsidR="00DF3288" w:rsidRPr="00AE7EE2">
        <w:rPr>
          <w:rFonts w:ascii="Times New Roman" w:hAnsi="Times New Roman" w:cs="Times New Roman"/>
          <w:sz w:val="24"/>
          <w:szCs w:val="24"/>
        </w:rPr>
        <w:t>ë</w:t>
      </w:r>
      <w:r w:rsidR="00F16199">
        <w:rPr>
          <w:rFonts w:ascii="Times New Roman" w:hAnsi="Times New Roman" w:cs="Times New Roman"/>
          <w:sz w:val="24"/>
          <w:szCs w:val="24"/>
        </w:rPr>
        <w:t>rue</w:t>
      </w:r>
      <w:r w:rsidR="00DF3288" w:rsidRPr="00AE7EE2">
        <w:rPr>
          <w:rFonts w:ascii="Times New Roman" w:hAnsi="Times New Roman" w:cs="Times New Roman"/>
          <w:sz w:val="24"/>
          <w:szCs w:val="24"/>
        </w:rPr>
        <w:t>s</w:t>
      </w:r>
      <w:r w:rsidR="00F16199" w:rsidRPr="00AE7EE2">
        <w:rPr>
          <w:rFonts w:ascii="Times New Roman" w:hAnsi="Times New Roman" w:cs="Times New Roman"/>
          <w:sz w:val="24"/>
          <w:szCs w:val="24"/>
        </w:rPr>
        <w:t>ë</w:t>
      </w:r>
      <w:r w:rsidR="00DF3288" w:rsidRPr="00AE7EE2">
        <w:rPr>
          <w:rFonts w:ascii="Times New Roman" w:hAnsi="Times New Roman" w:cs="Times New Roman"/>
          <w:sz w:val="24"/>
          <w:szCs w:val="24"/>
        </w:rPr>
        <w:t xml:space="preserve">ve të mbetjeve dhe kompanive që kryejnë </w:t>
      </w:r>
      <w:r w:rsidR="006070E7" w:rsidRPr="00AE7EE2">
        <w:rPr>
          <w:rFonts w:ascii="Times New Roman" w:hAnsi="Times New Roman" w:cs="Times New Roman"/>
          <w:sz w:val="24"/>
          <w:szCs w:val="24"/>
        </w:rPr>
        <w:t>veprimtari</w:t>
      </w:r>
      <w:r w:rsidR="00DF3288" w:rsidRPr="00AE7EE2">
        <w:rPr>
          <w:rFonts w:ascii="Times New Roman" w:hAnsi="Times New Roman" w:cs="Times New Roman"/>
          <w:sz w:val="24"/>
          <w:szCs w:val="24"/>
        </w:rPr>
        <w:t xml:space="preserve"> </w:t>
      </w:r>
      <w:r w:rsidR="00F16199">
        <w:rPr>
          <w:rFonts w:ascii="Times New Roman" w:hAnsi="Times New Roman" w:cs="Times New Roman"/>
          <w:sz w:val="24"/>
          <w:szCs w:val="24"/>
        </w:rPr>
        <w:t>t</w:t>
      </w:r>
      <w:r w:rsidR="00F16199" w:rsidRPr="00AE7EE2">
        <w:rPr>
          <w:rFonts w:ascii="Times New Roman" w:hAnsi="Times New Roman" w:cs="Times New Roman"/>
          <w:sz w:val="24"/>
          <w:szCs w:val="24"/>
        </w:rPr>
        <w:t>ë</w:t>
      </w:r>
      <w:r w:rsidR="00DF3288" w:rsidRPr="00AE7EE2">
        <w:rPr>
          <w:rFonts w:ascii="Times New Roman" w:hAnsi="Times New Roman" w:cs="Times New Roman"/>
          <w:sz w:val="24"/>
          <w:szCs w:val="24"/>
        </w:rPr>
        <w:t xml:space="preserve"> menaxhimit të mbetjeve.</w:t>
      </w:r>
    </w:p>
    <w:p w14:paraId="20FB9F62" w14:textId="570B6920" w:rsidR="00DF3288" w:rsidRPr="00AE7EE2" w:rsidRDefault="00DF3288"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AKM, </w:t>
      </w:r>
      <w:r w:rsidR="00340524" w:rsidRPr="00AE7EE2">
        <w:rPr>
          <w:rFonts w:ascii="Times New Roman" w:hAnsi="Times New Roman" w:cs="Times New Roman"/>
          <w:sz w:val="24"/>
          <w:szCs w:val="24"/>
        </w:rPr>
        <w:t xml:space="preserve">Struktura përgjegjëse inspektuese në fushën e mjedisit, </w:t>
      </w:r>
      <w:r w:rsidRPr="00AE7EE2">
        <w:rPr>
          <w:rFonts w:ascii="Times New Roman" w:hAnsi="Times New Roman" w:cs="Times New Roman"/>
          <w:sz w:val="24"/>
          <w:szCs w:val="24"/>
        </w:rPr>
        <w:t xml:space="preserve">organet tatimore, autoritetet doganore dhe autoritetet e mbikëqyrjes së tregut do të kenë përgjegjësi specifike për të kontrolluar produktet dhe </w:t>
      </w:r>
      <w:r w:rsidR="00A1118D" w:rsidRPr="00AE7EE2">
        <w:rPr>
          <w:rFonts w:ascii="Times New Roman" w:hAnsi="Times New Roman" w:cs="Times New Roman"/>
          <w:sz w:val="24"/>
          <w:szCs w:val="24"/>
        </w:rPr>
        <w:t>ambalazhet e hedhura</w:t>
      </w:r>
      <w:r w:rsidRPr="00AE7EE2">
        <w:rPr>
          <w:rFonts w:ascii="Times New Roman" w:hAnsi="Times New Roman" w:cs="Times New Roman"/>
          <w:sz w:val="24"/>
          <w:szCs w:val="24"/>
        </w:rPr>
        <w:t xml:space="preserve"> në treg në Shqipëri, sipas kërkesave të </w:t>
      </w:r>
      <w:r w:rsidR="003324C5" w:rsidRPr="00AE7EE2">
        <w:rPr>
          <w:rFonts w:ascii="Times New Roman" w:hAnsi="Times New Roman" w:cs="Times New Roman"/>
          <w:sz w:val="24"/>
          <w:szCs w:val="24"/>
        </w:rPr>
        <w:t>PZP</w:t>
      </w:r>
      <w:r w:rsidRPr="00AE7EE2">
        <w:rPr>
          <w:rFonts w:ascii="Times New Roman" w:hAnsi="Times New Roman" w:cs="Times New Roman"/>
          <w:sz w:val="24"/>
          <w:szCs w:val="24"/>
        </w:rPr>
        <w:t>.</w:t>
      </w:r>
    </w:p>
    <w:p w14:paraId="701E331D" w14:textId="7E3328B3" w:rsidR="00DF3288" w:rsidRPr="00AE7EE2" w:rsidRDefault="00DF3288"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Njësitë e vetëqeverisjes </w:t>
      </w:r>
      <w:r w:rsidR="006070E7" w:rsidRPr="00AE7EE2">
        <w:rPr>
          <w:rFonts w:ascii="Times New Roman" w:hAnsi="Times New Roman" w:cs="Times New Roman"/>
          <w:sz w:val="24"/>
          <w:szCs w:val="24"/>
        </w:rPr>
        <w:t>vendore</w:t>
      </w:r>
      <w:r w:rsidRPr="00AE7EE2">
        <w:rPr>
          <w:rFonts w:ascii="Times New Roman" w:hAnsi="Times New Roman" w:cs="Times New Roman"/>
          <w:sz w:val="24"/>
          <w:szCs w:val="24"/>
        </w:rPr>
        <w:t xml:space="preserve"> do të mbeten përgjegjëse për organizimin e menaxhimit të </w:t>
      </w:r>
      <w:r w:rsidR="00E06464">
        <w:rPr>
          <w:rFonts w:ascii="Times New Roman" w:hAnsi="Times New Roman" w:cs="Times New Roman"/>
          <w:sz w:val="24"/>
          <w:szCs w:val="24"/>
        </w:rPr>
        <w:t>mbetjeve bashkiake</w:t>
      </w:r>
      <w:r w:rsidR="00D82E3F">
        <w:rPr>
          <w:rFonts w:ascii="Times New Roman" w:hAnsi="Times New Roman" w:cs="Times New Roman"/>
          <w:sz w:val="24"/>
          <w:szCs w:val="24"/>
        </w:rPr>
        <w:t xml:space="preserve"> </w:t>
      </w:r>
      <w:r w:rsidRPr="00AE7EE2">
        <w:rPr>
          <w:rFonts w:ascii="Times New Roman" w:hAnsi="Times New Roman" w:cs="Times New Roman"/>
          <w:sz w:val="24"/>
          <w:szCs w:val="24"/>
        </w:rPr>
        <w:t>në territoret e tyre.</w:t>
      </w:r>
    </w:p>
    <w:p w14:paraId="68C9745A" w14:textId="1AC73586" w:rsidR="00881EF3" w:rsidRPr="00AE7EE2" w:rsidRDefault="00DF3288"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Agjencia Kombëtare </w:t>
      </w:r>
      <w:r w:rsidR="006070E7" w:rsidRPr="00AE7EE2">
        <w:rPr>
          <w:rFonts w:ascii="Times New Roman" w:hAnsi="Times New Roman" w:cs="Times New Roman"/>
          <w:sz w:val="24"/>
          <w:szCs w:val="24"/>
        </w:rPr>
        <w:t>e</w:t>
      </w:r>
      <w:r w:rsidRPr="00AE7EE2">
        <w:rPr>
          <w:rFonts w:ascii="Times New Roman" w:hAnsi="Times New Roman" w:cs="Times New Roman"/>
          <w:sz w:val="24"/>
          <w:szCs w:val="24"/>
        </w:rPr>
        <w:t xml:space="preserve"> Ekonomi</w:t>
      </w:r>
      <w:r w:rsidR="006070E7" w:rsidRPr="00AE7EE2">
        <w:rPr>
          <w:rFonts w:ascii="Times New Roman" w:hAnsi="Times New Roman" w:cs="Times New Roman"/>
          <w:sz w:val="24"/>
          <w:szCs w:val="24"/>
        </w:rPr>
        <w:t>s</w:t>
      </w:r>
      <w:r w:rsidRPr="00AE7EE2">
        <w:rPr>
          <w:rFonts w:ascii="Times New Roman" w:hAnsi="Times New Roman" w:cs="Times New Roman"/>
          <w:sz w:val="24"/>
          <w:szCs w:val="24"/>
        </w:rPr>
        <w:t xml:space="preserve">ë </w:t>
      </w:r>
      <w:r w:rsidR="006070E7" w:rsidRPr="00AE7EE2">
        <w:rPr>
          <w:rFonts w:ascii="Times New Roman" w:hAnsi="Times New Roman" w:cs="Times New Roman"/>
          <w:sz w:val="24"/>
          <w:szCs w:val="24"/>
        </w:rPr>
        <w:t>së</w:t>
      </w:r>
      <w:r w:rsidRPr="00AE7EE2">
        <w:rPr>
          <w:rFonts w:ascii="Times New Roman" w:hAnsi="Times New Roman" w:cs="Times New Roman"/>
          <w:sz w:val="24"/>
          <w:szCs w:val="24"/>
        </w:rPr>
        <w:t xml:space="preserve"> Mbetjeve (AK</w:t>
      </w:r>
      <w:r w:rsidR="000D2A48" w:rsidRPr="00AE7EE2">
        <w:rPr>
          <w:rFonts w:ascii="Times New Roman" w:hAnsi="Times New Roman" w:cs="Times New Roman"/>
          <w:sz w:val="24"/>
          <w:szCs w:val="24"/>
        </w:rPr>
        <w:t>E</w:t>
      </w:r>
      <w:r w:rsidRPr="00AE7EE2">
        <w:rPr>
          <w:rFonts w:ascii="Times New Roman" w:hAnsi="Times New Roman" w:cs="Times New Roman"/>
          <w:sz w:val="24"/>
          <w:szCs w:val="24"/>
        </w:rPr>
        <w:t>M) do të jetë përgjegjëse për organizimin dhe zbatimin e një mekanizmi financimi për zhvillimin e infrastrukturës së grumbullimit dhe rikuperimit. AK</w:t>
      </w:r>
      <w:r w:rsidR="000D2A48" w:rsidRPr="00AE7EE2">
        <w:rPr>
          <w:rFonts w:ascii="Times New Roman" w:hAnsi="Times New Roman" w:cs="Times New Roman"/>
          <w:sz w:val="24"/>
          <w:szCs w:val="24"/>
        </w:rPr>
        <w:t>E</w:t>
      </w:r>
      <w:r w:rsidRPr="00AE7EE2">
        <w:rPr>
          <w:rFonts w:ascii="Times New Roman" w:hAnsi="Times New Roman" w:cs="Times New Roman"/>
          <w:sz w:val="24"/>
          <w:szCs w:val="24"/>
        </w:rPr>
        <w:t>M do të jetë gjithashtu përgjegjëse për administrimin e instrumenteve ekonomike të përcaktuara në ligj.</w:t>
      </w:r>
      <w:r w:rsidR="000D2A48" w:rsidRPr="00AE7EE2">
        <w:rPr>
          <w:rFonts w:ascii="Times New Roman" w:hAnsi="Times New Roman" w:cs="Times New Roman"/>
          <w:sz w:val="24"/>
          <w:szCs w:val="24"/>
        </w:rPr>
        <w:t xml:space="preserve"> AKEM do të jetë gjithashtu përgjegjës</w:t>
      </w:r>
      <w:r w:rsidR="00916BC4" w:rsidRPr="00AE7EE2">
        <w:rPr>
          <w:rFonts w:ascii="Times New Roman" w:hAnsi="Times New Roman" w:cs="Times New Roman"/>
          <w:sz w:val="24"/>
          <w:szCs w:val="24"/>
        </w:rPr>
        <w:t>e</w:t>
      </w:r>
      <w:r w:rsidR="000D2A48" w:rsidRPr="00AE7EE2">
        <w:rPr>
          <w:rFonts w:ascii="Times New Roman" w:hAnsi="Times New Roman" w:cs="Times New Roman"/>
          <w:sz w:val="24"/>
          <w:szCs w:val="24"/>
        </w:rPr>
        <w:t xml:space="preserve"> për </w:t>
      </w:r>
      <w:r w:rsidR="00916BC4" w:rsidRPr="00AE7EE2">
        <w:rPr>
          <w:rFonts w:ascii="Times New Roman" w:hAnsi="Times New Roman" w:cs="Times New Roman"/>
          <w:sz w:val="24"/>
          <w:szCs w:val="24"/>
        </w:rPr>
        <w:t>analizimin dhe përpunimin</w:t>
      </w:r>
      <w:r w:rsidR="000D2A48" w:rsidRPr="00AE7EE2">
        <w:rPr>
          <w:rFonts w:ascii="Times New Roman" w:hAnsi="Times New Roman" w:cs="Times New Roman"/>
          <w:sz w:val="24"/>
          <w:szCs w:val="24"/>
        </w:rPr>
        <w:t xml:space="preserve"> e të dhënave për mbetjet e krijuara dhe të trajtuara nga bashkitë, </w:t>
      </w:r>
      <w:r w:rsidR="00916BC4" w:rsidRPr="00AE7EE2">
        <w:rPr>
          <w:rFonts w:ascii="Times New Roman" w:hAnsi="Times New Roman" w:cs="Times New Roman"/>
          <w:sz w:val="24"/>
          <w:szCs w:val="24"/>
        </w:rPr>
        <w:t>për hartimin e</w:t>
      </w:r>
      <w:r w:rsidR="000D2A48" w:rsidRPr="00AE7EE2">
        <w:rPr>
          <w:rFonts w:ascii="Times New Roman" w:hAnsi="Times New Roman" w:cs="Times New Roman"/>
          <w:sz w:val="24"/>
          <w:szCs w:val="24"/>
        </w:rPr>
        <w:t xml:space="preserve"> raporti</w:t>
      </w:r>
      <w:r w:rsidR="00916BC4" w:rsidRPr="00AE7EE2">
        <w:rPr>
          <w:rFonts w:ascii="Times New Roman" w:hAnsi="Times New Roman" w:cs="Times New Roman"/>
          <w:sz w:val="24"/>
          <w:szCs w:val="24"/>
        </w:rPr>
        <w:t>t</w:t>
      </w:r>
      <w:r w:rsidR="000D2A48" w:rsidRPr="00AE7EE2">
        <w:rPr>
          <w:rFonts w:ascii="Times New Roman" w:hAnsi="Times New Roman" w:cs="Times New Roman"/>
          <w:sz w:val="24"/>
          <w:szCs w:val="24"/>
        </w:rPr>
        <w:t xml:space="preserve"> vjetor në bashkëpunim me AKM</w:t>
      </w:r>
      <w:r w:rsidR="00916BC4" w:rsidRPr="00AE7EE2">
        <w:rPr>
          <w:rFonts w:ascii="Times New Roman" w:hAnsi="Times New Roman" w:cs="Times New Roman"/>
          <w:sz w:val="24"/>
          <w:szCs w:val="24"/>
        </w:rPr>
        <w:t>-në</w:t>
      </w:r>
      <w:r w:rsidR="000D2A48" w:rsidRPr="00AE7EE2">
        <w:rPr>
          <w:rFonts w:ascii="Times New Roman" w:hAnsi="Times New Roman" w:cs="Times New Roman"/>
          <w:sz w:val="24"/>
          <w:szCs w:val="24"/>
        </w:rPr>
        <w:t xml:space="preserve"> për </w:t>
      </w:r>
      <w:r w:rsidR="00916BC4" w:rsidRPr="00AE7EE2">
        <w:rPr>
          <w:rFonts w:ascii="Times New Roman" w:hAnsi="Times New Roman" w:cs="Times New Roman"/>
          <w:sz w:val="24"/>
          <w:szCs w:val="24"/>
        </w:rPr>
        <w:t>menaxhimin</w:t>
      </w:r>
      <w:r w:rsidR="000D2A48" w:rsidRPr="00AE7EE2">
        <w:rPr>
          <w:rFonts w:ascii="Times New Roman" w:hAnsi="Times New Roman" w:cs="Times New Roman"/>
          <w:sz w:val="24"/>
          <w:szCs w:val="24"/>
        </w:rPr>
        <w:t xml:space="preserve"> e mbetjeve në Shqipëri. AKEM ka edhe funksionin e </w:t>
      </w:r>
      <w:r w:rsidR="000D2A48" w:rsidRPr="00AE7EE2">
        <w:rPr>
          <w:rFonts w:ascii="Times New Roman" w:hAnsi="Times New Roman" w:cs="Times New Roman"/>
          <w:sz w:val="24"/>
          <w:szCs w:val="24"/>
        </w:rPr>
        <w:lastRenderedPageBreak/>
        <w:t>koordinimit të institucioneve të tjera qendrore, vendore dhe partnerëve kombëtarë dhe ndërkombëtarë për praktikat e menaxhimit të mbetjeve, koordinimin e planifikimit territorial të infrastrukturës së mbetjeve si dhe funksione monitoruese të zbatimit të planeve dhe programeve për menaxhimin e integruar të mbetjeve.</w:t>
      </w:r>
    </w:p>
    <w:p w14:paraId="22E8A33E" w14:textId="77777777" w:rsidR="00F10BB4" w:rsidRPr="00AE7EE2" w:rsidRDefault="00F10BB4" w:rsidP="0083050C">
      <w:pPr>
        <w:jc w:val="both"/>
        <w:rPr>
          <w:rFonts w:ascii="Times New Roman" w:hAnsi="Times New Roman" w:cs="Times New Roman"/>
          <w:sz w:val="24"/>
          <w:szCs w:val="24"/>
        </w:rPr>
      </w:pPr>
    </w:p>
    <w:p w14:paraId="42E4C729" w14:textId="77777777" w:rsidR="00DE1B71" w:rsidRPr="00AE7EE2" w:rsidRDefault="00DE1B71">
      <w:pPr>
        <w:pStyle w:val="Heading1"/>
      </w:pPr>
      <w:bookmarkStart w:id="9" w:name="_Toc165275939"/>
      <w:r w:rsidRPr="00AE7EE2">
        <w:t xml:space="preserve">PJESA 2. BAZAT KRYESORE TË ANALIZËS DHE </w:t>
      </w:r>
      <w:bookmarkEnd w:id="9"/>
      <w:r w:rsidRPr="00AE7EE2">
        <w:t>PROVA</w:t>
      </w:r>
    </w:p>
    <w:p w14:paraId="5DB954E5" w14:textId="77777777" w:rsidR="00DE1B71" w:rsidRPr="00AE7EE2" w:rsidRDefault="00DE1B71" w:rsidP="0083050C">
      <w:pPr>
        <w:pStyle w:val="Heading2"/>
        <w:jc w:val="both"/>
        <w:rPr>
          <w:rFonts w:ascii="Times New Roman" w:hAnsi="Times New Roman" w:cs="Times New Roman"/>
          <w:sz w:val="24"/>
          <w:szCs w:val="24"/>
        </w:rPr>
      </w:pPr>
      <w:bookmarkStart w:id="10" w:name="_Toc165275940"/>
      <w:r w:rsidRPr="00AE7EE2">
        <w:rPr>
          <w:rFonts w:ascii="Times New Roman" w:hAnsi="Times New Roman" w:cs="Times New Roman"/>
          <w:sz w:val="24"/>
          <w:szCs w:val="24"/>
        </w:rPr>
        <w:t>Sfondi historik</w:t>
      </w:r>
      <w:bookmarkEnd w:id="10"/>
    </w:p>
    <w:p w14:paraId="15FEDF32"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Jepni kontekstin e politikës</w:t>
      </w:r>
    </w:p>
    <w:p w14:paraId="6DC53A7B"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Republika e Shqipërisë është vend kandidat për në BE dhe synon të harmonizojë legjislacionin dhe politikat e saj me kërkesat e Acquis së BE-së.</w:t>
      </w:r>
    </w:p>
    <w:p w14:paraId="730A6FA7" w14:textId="11363EC7" w:rsidR="00C137FA" w:rsidRPr="00AE7EE2" w:rsidRDefault="00C137FA" w:rsidP="00C137FA">
      <w:pPr>
        <w:jc w:val="both"/>
        <w:rPr>
          <w:rFonts w:ascii="Times New Roman" w:hAnsi="Times New Roman" w:cs="Times New Roman"/>
          <w:sz w:val="24"/>
          <w:szCs w:val="24"/>
        </w:rPr>
      </w:pPr>
      <w:r w:rsidRPr="00AE7EE2">
        <w:rPr>
          <w:rFonts w:ascii="Times New Roman" w:hAnsi="Times New Roman" w:cs="Times New Roman"/>
          <w:sz w:val="24"/>
          <w:szCs w:val="24"/>
        </w:rPr>
        <w:t>Ndër aktet ligjore dhe nënligjore kryesore të adoptuara aktualisht në Shqipëri dhe që lidhen me fushën</w:t>
      </w:r>
      <w:r w:rsidR="005032CE">
        <w:rPr>
          <w:rFonts w:ascii="Times New Roman" w:hAnsi="Times New Roman" w:cs="Times New Roman"/>
          <w:sz w:val="24"/>
          <w:szCs w:val="24"/>
        </w:rPr>
        <w:t xml:space="preserve">e menaxhimit të integruar të mbetjeve </w:t>
      </w:r>
      <w:r w:rsidRPr="00AE7EE2">
        <w:rPr>
          <w:rFonts w:ascii="Times New Roman" w:hAnsi="Times New Roman" w:cs="Times New Roman"/>
          <w:sz w:val="24"/>
          <w:szCs w:val="24"/>
        </w:rPr>
        <w:t>, janë:</w:t>
      </w:r>
    </w:p>
    <w:p w14:paraId="726A6196" w14:textId="3ED8BEDE" w:rsidR="00C137FA" w:rsidRPr="00AE7EE2" w:rsidRDefault="00C137FA" w:rsidP="00C137FA">
      <w:pPr>
        <w:pStyle w:val="ListParagraph"/>
        <w:numPr>
          <w:ilvl w:val="0"/>
          <w:numId w:val="23"/>
        </w:numPr>
        <w:jc w:val="both"/>
        <w:rPr>
          <w:rFonts w:ascii="Times New Roman" w:hAnsi="Times New Roman" w:cs="Times New Roman"/>
          <w:sz w:val="24"/>
          <w:szCs w:val="24"/>
        </w:rPr>
      </w:pPr>
      <w:r w:rsidRPr="00AE7EE2">
        <w:rPr>
          <w:rFonts w:ascii="Times New Roman" w:hAnsi="Times New Roman" w:cs="Times New Roman"/>
          <w:sz w:val="24"/>
          <w:szCs w:val="24"/>
        </w:rPr>
        <w:t>Ligji nr. 10463, “Mbi menaxhimin e integruar të mbetjeve</w:t>
      </w:r>
      <w:r w:rsidR="00972352">
        <w:rPr>
          <w:rFonts w:ascii="Times New Roman" w:hAnsi="Times New Roman" w:cs="Times New Roman"/>
          <w:sz w:val="24"/>
          <w:szCs w:val="24"/>
        </w:rPr>
        <w:t>”</w:t>
      </w:r>
      <w:r w:rsidRPr="00AE7EE2">
        <w:rPr>
          <w:rFonts w:ascii="Times New Roman" w:hAnsi="Times New Roman" w:cs="Times New Roman"/>
          <w:sz w:val="24"/>
          <w:szCs w:val="24"/>
        </w:rPr>
        <w:t>, i ndryshuar</w:t>
      </w:r>
    </w:p>
    <w:p w14:paraId="762EA483" w14:textId="77777777" w:rsidR="00C137FA" w:rsidRPr="00AE7EE2" w:rsidRDefault="00C137FA" w:rsidP="00C137FA">
      <w:pPr>
        <w:pStyle w:val="ListParagraph"/>
        <w:numPr>
          <w:ilvl w:val="0"/>
          <w:numId w:val="23"/>
        </w:numPr>
        <w:jc w:val="both"/>
        <w:rPr>
          <w:rFonts w:ascii="Times New Roman" w:hAnsi="Times New Roman" w:cs="Times New Roman"/>
          <w:sz w:val="24"/>
          <w:szCs w:val="24"/>
        </w:rPr>
      </w:pPr>
      <w:r w:rsidRPr="00AE7EE2">
        <w:rPr>
          <w:rFonts w:ascii="Times New Roman" w:hAnsi="Times New Roman" w:cs="Times New Roman"/>
          <w:color w:val="000000"/>
          <w:sz w:val="24"/>
          <w:szCs w:val="24"/>
        </w:rPr>
        <w:t>Ligji nr.10431, datë 09.06.2011 “Për mbrojtjen e mjedisit”, i ndryshuar</w:t>
      </w:r>
    </w:p>
    <w:p w14:paraId="766A1A84" w14:textId="1C1F1428" w:rsidR="00C137FA" w:rsidRPr="00AE7EE2" w:rsidRDefault="00C137FA" w:rsidP="00C137FA">
      <w:pPr>
        <w:pStyle w:val="ListParagraph"/>
        <w:numPr>
          <w:ilvl w:val="0"/>
          <w:numId w:val="23"/>
        </w:numPr>
        <w:jc w:val="both"/>
        <w:rPr>
          <w:rFonts w:ascii="Times New Roman" w:hAnsi="Times New Roman" w:cs="Times New Roman"/>
          <w:sz w:val="24"/>
          <w:szCs w:val="24"/>
        </w:rPr>
      </w:pPr>
      <w:r w:rsidRPr="00AE7EE2">
        <w:rPr>
          <w:rFonts w:ascii="Times New Roman" w:hAnsi="Times New Roman" w:cs="Times New Roman"/>
          <w:sz w:val="24"/>
          <w:szCs w:val="24"/>
        </w:rPr>
        <w:t>VKM nr. 177 datë 06.03.2012 “Për ambalazhet dhe mbetjet e tyre</w:t>
      </w:r>
      <w:r w:rsidR="00972352">
        <w:rPr>
          <w:rFonts w:ascii="Times New Roman" w:hAnsi="Times New Roman" w:cs="Times New Roman"/>
          <w:sz w:val="24"/>
          <w:szCs w:val="24"/>
        </w:rPr>
        <w:t>”</w:t>
      </w:r>
      <w:r w:rsidRPr="00AE7EE2">
        <w:rPr>
          <w:rFonts w:ascii="Times New Roman" w:hAnsi="Times New Roman" w:cs="Times New Roman"/>
          <w:sz w:val="24"/>
          <w:szCs w:val="24"/>
        </w:rPr>
        <w:t>, i ndryshuar</w:t>
      </w:r>
    </w:p>
    <w:p w14:paraId="5F882D91" w14:textId="6F54FD46" w:rsidR="00C137FA" w:rsidRPr="00AE7EE2" w:rsidRDefault="00C137FA" w:rsidP="00C137FA">
      <w:pPr>
        <w:pStyle w:val="ListParagraph"/>
        <w:numPr>
          <w:ilvl w:val="0"/>
          <w:numId w:val="23"/>
        </w:numPr>
        <w:jc w:val="both"/>
        <w:rPr>
          <w:rFonts w:ascii="Times New Roman" w:hAnsi="Times New Roman" w:cs="Times New Roman"/>
          <w:sz w:val="24"/>
          <w:szCs w:val="24"/>
        </w:rPr>
      </w:pPr>
      <w:r w:rsidRPr="00AE7EE2">
        <w:rPr>
          <w:rFonts w:ascii="Times New Roman" w:hAnsi="Times New Roman" w:cs="Times New Roman"/>
          <w:sz w:val="24"/>
          <w:szCs w:val="24"/>
        </w:rPr>
        <w:t>VKM nr. 866 datë 04.12.2012 “Për bateritë, akumulatorët dhe mbetjet e tyre</w:t>
      </w:r>
      <w:r w:rsidR="00972352">
        <w:rPr>
          <w:rFonts w:ascii="Times New Roman" w:hAnsi="Times New Roman" w:cs="Times New Roman"/>
          <w:sz w:val="24"/>
          <w:szCs w:val="24"/>
        </w:rPr>
        <w:t>”</w:t>
      </w:r>
      <w:r w:rsidRPr="00AE7EE2">
        <w:rPr>
          <w:rFonts w:ascii="Times New Roman" w:hAnsi="Times New Roman" w:cs="Times New Roman"/>
          <w:sz w:val="24"/>
          <w:szCs w:val="24"/>
        </w:rPr>
        <w:t>, i ndryshuar</w:t>
      </w:r>
    </w:p>
    <w:p w14:paraId="0648F802" w14:textId="2A854FDB" w:rsidR="00C137FA" w:rsidRPr="00AE7EE2" w:rsidRDefault="00C137FA" w:rsidP="00C137FA">
      <w:pPr>
        <w:pStyle w:val="ListParagraph"/>
        <w:numPr>
          <w:ilvl w:val="0"/>
          <w:numId w:val="23"/>
        </w:numPr>
        <w:jc w:val="both"/>
        <w:rPr>
          <w:rFonts w:ascii="Times New Roman" w:hAnsi="Times New Roman" w:cs="Times New Roman"/>
          <w:sz w:val="24"/>
          <w:szCs w:val="24"/>
        </w:rPr>
      </w:pPr>
      <w:r w:rsidRPr="00AE7EE2">
        <w:rPr>
          <w:rFonts w:ascii="Times New Roman" w:hAnsi="Times New Roman" w:cs="Times New Roman"/>
          <w:sz w:val="24"/>
          <w:szCs w:val="24"/>
        </w:rPr>
        <w:t>VKM nr. 957 datë 19.12.2012 “Për mbetjet nga pasijet elektrike dhe elektronike</w:t>
      </w:r>
      <w:r w:rsidR="00972352">
        <w:rPr>
          <w:rFonts w:ascii="Times New Roman" w:hAnsi="Times New Roman" w:cs="Times New Roman"/>
          <w:sz w:val="24"/>
          <w:szCs w:val="24"/>
        </w:rPr>
        <w:t>”</w:t>
      </w:r>
    </w:p>
    <w:p w14:paraId="385F2085" w14:textId="77777777" w:rsidR="00C137FA" w:rsidRPr="00AE7EE2" w:rsidRDefault="00C137FA" w:rsidP="00C137FA">
      <w:pPr>
        <w:pStyle w:val="ListParagraph"/>
        <w:numPr>
          <w:ilvl w:val="0"/>
          <w:numId w:val="23"/>
        </w:numPr>
        <w:jc w:val="both"/>
        <w:rPr>
          <w:rFonts w:ascii="Times New Roman" w:hAnsi="Times New Roman" w:cs="Times New Roman"/>
          <w:sz w:val="24"/>
          <w:szCs w:val="24"/>
        </w:rPr>
      </w:pPr>
      <w:r w:rsidRPr="00AE7EE2">
        <w:rPr>
          <w:rFonts w:ascii="Times New Roman" w:hAnsi="Times New Roman" w:cs="Times New Roman"/>
          <w:color w:val="000000"/>
          <w:sz w:val="24"/>
          <w:szCs w:val="24"/>
        </w:rPr>
        <w:t>VKM nr.705, datë 10.10.2012 “Për menaxhimin e mbetjeve të automjeteve në fund të jetës”</w:t>
      </w:r>
    </w:p>
    <w:p w14:paraId="346F6635" w14:textId="77777777" w:rsidR="00C137FA" w:rsidRPr="00AE7EE2" w:rsidRDefault="00C137FA" w:rsidP="00C137FA">
      <w:pPr>
        <w:pStyle w:val="ListParagraph"/>
        <w:numPr>
          <w:ilvl w:val="0"/>
          <w:numId w:val="23"/>
        </w:numPr>
        <w:jc w:val="both"/>
        <w:rPr>
          <w:rFonts w:ascii="Times New Roman" w:hAnsi="Times New Roman" w:cs="Times New Roman"/>
          <w:sz w:val="24"/>
          <w:szCs w:val="24"/>
        </w:rPr>
      </w:pPr>
      <w:r w:rsidRPr="00AE7EE2">
        <w:rPr>
          <w:rFonts w:ascii="Times New Roman" w:hAnsi="Times New Roman" w:cs="Times New Roman"/>
          <w:sz w:val="24"/>
          <w:szCs w:val="24"/>
        </w:rPr>
        <w:t>VKM nr. 319 datë 31.05.2018 “Për miratimin e masave për kostot e menaxhimit të integruar të mbetjeve“.</w:t>
      </w:r>
    </w:p>
    <w:p w14:paraId="30B0DB91" w14:textId="73AFB851" w:rsidR="00C137FA" w:rsidRPr="00AE7EE2" w:rsidRDefault="00C137FA" w:rsidP="00AE7EE2">
      <w:pPr>
        <w:jc w:val="both"/>
        <w:rPr>
          <w:rFonts w:ascii="Times New Roman" w:hAnsi="Times New Roman" w:cs="Times New Roman"/>
          <w:sz w:val="24"/>
          <w:szCs w:val="24"/>
        </w:rPr>
      </w:pPr>
      <w:r w:rsidRPr="00AE7EE2">
        <w:rPr>
          <w:rFonts w:ascii="Times New Roman" w:hAnsi="Times New Roman" w:cs="Times New Roman"/>
          <w:sz w:val="24"/>
          <w:szCs w:val="24"/>
        </w:rPr>
        <w:t xml:space="preserve">Direktivat </w:t>
      </w:r>
      <w:r w:rsidR="00972352">
        <w:rPr>
          <w:rFonts w:ascii="Times New Roman" w:hAnsi="Times New Roman" w:cs="Times New Roman"/>
          <w:sz w:val="24"/>
          <w:szCs w:val="24"/>
        </w:rPr>
        <w:t xml:space="preserve">dhe Rregulloret </w:t>
      </w:r>
      <w:r w:rsidRPr="00AE7EE2">
        <w:rPr>
          <w:rFonts w:ascii="Times New Roman" w:hAnsi="Times New Roman" w:cs="Times New Roman"/>
          <w:sz w:val="24"/>
          <w:szCs w:val="24"/>
        </w:rPr>
        <w:t>përkatëse të BE në këtë fushë janë si më poshtë:</w:t>
      </w:r>
    </w:p>
    <w:p w14:paraId="0BE41B20" w14:textId="69829999" w:rsidR="00C137FA" w:rsidRPr="00AE7EE2" w:rsidRDefault="00444C8C" w:rsidP="00AE7EE2">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Rregullorja 2025/40/KE</w:t>
      </w:r>
      <w:r w:rsidR="00C137FA" w:rsidRPr="00AE7EE2">
        <w:rPr>
          <w:rFonts w:ascii="Times New Roman" w:hAnsi="Times New Roman" w:cs="Times New Roman"/>
          <w:sz w:val="24"/>
          <w:szCs w:val="24"/>
        </w:rPr>
        <w:t xml:space="preserve"> Për </w:t>
      </w:r>
      <w:r w:rsidR="002763F4">
        <w:rPr>
          <w:rFonts w:ascii="Times New Roman" w:hAnsi="Times New Roman" w:cs="Times New Roman"/>
          <w:sz w:val="24"/>
          <w:szCs w:val="24"/>
        </w:rPr>
        <w:t>ambalazhet</w:t>
      </w:r>
      <w:r w:rsidR="002763F4" w:rsidRPr="00AE7EE2">
        <w:rPr>
          <w:rFonts w:ascii="Times New Roman" w:hAnsi="Times New Roman" w:cs="Times New Roman"/>
          <w:sz w:val="24"/>
          <w:szCs w:val="24"/>
        </w:rPr>
        <w:t xml:space="preserve"> </w:t>
      </w:r>
      <w:r w:rsidR="00C137FA" w:rsidRPr="00AE7EE2">
        <w:rPr>
          <w:rFonts w:ascii="Times New Roman" w:hAnsi="Times New Roman" w:cs="Times New Roman"/>
          <w:sz w:val="24"/>
          <w:szCs w:val="24"/>
        </w:rPr>
        <w:t xml:space="preserve">dhe mbetjet e </w:t>
      </w:r>
      <w:r w:rsidR="002763F4">
        <w:rPr>
          <w:rFonts w:ascii="Times New Roman" w:hAnsi="Times New Roman" w:cs="Times New Roman"/>
          <w:sz w:val="24"/>
          <w:szCs w:val="24"/>
        </w:rPr>
        <w:t>ambalazheve</w:t>
      </w:r>
      <w:r w:rsidR="00C137FA" w:rsidRPr="00AE7EE2">
        <w:rPr>
          <w:rFonts w:ascii="Times New Roman" w:hAnsi="Times New Roman" w:cs="Times New Roman"/>
          <w:sz w:val="24"/>
          <w:szCs w:val="24"/>
        </w:rPr>
        <w:t>;</w:t>
      </w:r>
    </w:p>
    <w:p w14:paraId="48F15F1C" w14:textId="7E9ADD2D" w:rsidR="00C137FA" w:rsidRPr="00AE7EE2" w:rsidRDefault="00C137FA" w:rsidP="00AE7EE2">
      <w:pPr>
        <w:pStyle w:val="ListParagraph"/>
        <w:numPr>
          <w:ilvl w:val="0"/>
          <w:numId w:val="24"/>
        </w:numPr>
        <w:jc w:val="both"/>
        <w:rPr>
          <w:rFonts w:ascii="Times New Roman" w:hAnsi="Times New Roman" w:cs="Times New Roman"/>
          <w:sz w:val="24"/>
          <w:szCs w:val="24"/>
        </w:rPr>
      </w:pPr>
      <w:r w:rsidRPr="00AE7EE2">
        <w:rPr>
          <w:rFonts w:ascii="Times New Roman" w:hAnsi="Times New Roman" w:cs="Times New Roman"/>
          <w:sz w:val="24"/>
          <w:szCs w:val="24"/>
        </w:rPr>
        <w:t xml:space="preserve">Direktiva 1999/31/KE Për </w:t>
      </w:r>
      <w:r w:rsidR="00274A9E">
        <w:rPr>
          <w:rFonts w:ascii="Times New Roman" w:hAnsi="Times New Roman" w:cs="Times New Roman"/>
          <w:sz w:val="24"/>
          <w:szCs w:val="24"/>
        </w:rPr>
        <w:t>lendfillimin</w:t>
      </w:r>
      <w:r w:rsidRPr="00AE7EE2">
        <w:rPr>
          <w:rFonts w:ascii="Times New Roman" w:hAnsi="Times New Roman" w:cs="Times New Roman"/>
          <w:sz w:val="24"/>
          <w:szCs w:val="24"/>
        </w:rPr>
        <w:t xml:space="preserve"> e </w:t>
      </w:r>
      <w:r w:rsidR="00274A9E">
        <w:rPr>
          <w:rFonts w:ascii="Times New Roman" w:hAnsi="Times New Roman" w:cs="Times New Roman"/>
          <w:sz w:val="24"/>
          <w:szCs w:val="24"/>
        </w:rPr>
        <w:t>m</w:t>
      </w:r>
      <w:r w:rsidRPr="00AE7EE2">
        <w:rPr>
          <w:rFonts w:ascii="Times New Roman" w:hAnsi="Times New Roman" w:cs="Times New Roman"/>
          <w:sz w:val="24"/>
          <w:szCs w:val="24"/>
        </w:rPr>
        <w:t>betjeve;</w:t>
      </w:r>
    </w:p>
    <w:p w14:paraId="6EDA8FC2" w14:textId="1623F904" w:rsidR="00C137FA" w:rsidRPr="00AE7EE2" w:rsidRDefault="00C137FA" w:rsidP="00AE7EE2">
      <w:pPr>
        <w:pStyle w:val="ListParagraph"/>
        <w:numPr>
          <w:ilvl w:val="0"/>
          <w:numId w:val="24"/>
        </w:numPr>
        <w:jc w:val="both"/>
        <w:rPr>
          <w:rFonts w:ascii="Times New Roman" w:hAnsi="Times New Roman" w:cs="Times New Roman"/>
          <w:sz w:val="24"/>
          <w:szCs w:val="24"/>
        </w:rPr>
      </w:pPr>
      <w:r w:rsidRPr="00AE7EE2">
        <w:rPr>
          <w:rFonts w:ascii="Times New Roman" w:hAnsi="Times New Roman" w:cs="Times New Roman"/>
          <w:sz w:val="24"/>
          <w:szCs w:val="24"/>
        </w:rPr>
        <w:t>Direktiva 2000/53/KE Për automjetet në fund</w:t>
      </w:r>
      <w:r w:rsidR="00274A9E">
        <w:rPr>
          <w:rFonts w:ascii="Times New Roman" w:hAnsi="Times New Roman" w:cs="Times New Roman"/>
          <w:sz w:val="24"/>
          <w:szCs w:val="24"/>
        </w:rPr>
        <w:t xml:space="preserve"> t</w:t>
      </w:r>
      <w:r w:rsidR="00274A9E" w:rsidRPr="00F06FBA">
        <w:rPr>
          <w:rFonts w:ascii="Times New Roman" w:hAnsi="Times New Roman" w:cs="Times New Roman"/>
          <w:sz w:val="24"/>
          <w:szCs w:val="24"/>
        </w:rPr>
        <w:t>ë</w:t>
      </w:r>
      <w:r w:rsidRPr="00AE7EE2">
        <w:rPr>
          <w:rFonts w:ascii="Times New Roman" w:hAnsi="Times New Roman" w:cs="Times New Roman"/>
          <w:sz w:val="24"/>
          <w:szCs w:val="24"/>
        </w:rPr>
        <w:t xml:space="preserve"> jetës;</w:t>
      </w:r>
    </w:p>
    <w:p w14:paraId="51C9F678" w14:textId="77777777" w:rsidR="00C137FA" w:rsidRPr="00AE7EE2" w:rsidRDefault="00C137FA" w:rsidP="00AE7EE2">
      <w:pPr>
        <w:pStyle w:val="ListParagraph"/>
        <w:numPr>
          <w:ilvl w:val="0"/>
          <w:numId w:val="24"/>
        </w:numPr>
        <w:jc w:val="both"/>
        <w:rPr>
          <w:rFonts w:ascii="Times New Roman" w:hAnsi="Times New Roman" w:cs="Times New Roman"/>
          <w:sz w:val="24"/>
          <w:szCs w:val="24"/>
        </w:rPr>
      </w:pPr>
      <w:r w:rsidRPr="00AE7EE2">
        <w:rPr>
          <w:rFonts w:ascii="Times New Roman" w:hAnsi="Times New Roman" w:cs="Times New Roman"/>
          <w:sz w:val="24"/>
          <w:szCs w:val="24"/>
        </w:rPr>
        <w:t>Direktiva 2006/21/KE për Mbetjet nga Industritë Nxjerrëse;</w:t>
      </w:r>
    </w:p>
    <w:p w14:paraId="4C013023" w14:textId="20514E6E" w:rsidR="00C137FA" w:rsidRPr="00AE7EE2" w:rsidRDefault="00D67752" w:rsidP="00AE7EE2">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Rregullorja</w:t>
      </w:r>
      <w:r w:rsidR="00C137FA" w:rsidRPr="00AE7EE2">
        <w:rPr>
          <w:rFonts w:ascii="Times New Roman" w:hAnsi="Times New Roman" w:cs="Times New Roman"/>
          <w:sz w:val="24"/>
          <w:szCs w:val="24"/>
        </w:rPr>
        <w:t xml:space="preserve"> </w:t>
      </w:r>
      <w:r w:rsidRPr="00AE7EE2">
        <w:rPr>
          <w:rFonts w:ascii="Times New Roman" w:hAnsi="Times New Roman" w:cs="Times New Roman"/>
          <w:sz w:val="24"/>
          <w:szCs w:val="24"/>
        </w:rPr>
        <w:t>2023/1542</w:t>
      </w:r>
      <w:r w:rsidR="00C711E0" w:rsidRPr="00AE7EE2">
        <w:rPr>
          <w:rFonts w:ascii="Times New Roman" w:hAnsi="Times New Roman" w:cs="Times New Roman"/>
          <w:sz w:val="24"/>
          <w:szCs w:val="24"/>
        </w:rPr>
        <w:t xml:space="preserve"> </w:t>
      </w:r>
      <w:r w:rsidR="00C137FA" w:rsidRPr="00AE7EE2">
        <w:rPr>
          <w:rFonts w:ascii="Times New Roman" w:hAnsi="Times New Roman" w:cs="Times New Roman"/>
          <w:sz w:val="24"/>
          <w:szCs w:val="24"/>
        </w:rPr>
        <w:t xml:space="preserve">për bateritë dhe </w:t>
      </w:r>
      <w:r w:rsidR="00C711E0">
        <w:rPr>
          <w:rFonts w:ascii="Times New Roman" w:hAnsi="Times New Roman" w:cs="Times New Roman"/>
          <w:sz w:val="24"/>
          <w:szCs w:val="24"/>
        </w:rPr>
        <w:t>mbetjet e baterive</w:t>
      </w:r>
      <w:r w:rsidR="00C137FA" w:rsidRPr="00AE7EE2">
        <w:rPr>
          <w:rFonts w:ascii="Times New Roman" w:hAnsi="Times New Roman" w:cs="Times New Roman"/>
          <w:sz w:val="24"/>
          <w:szCs w:val="24"/>
        </w:rPr>
        <w:t>;</w:t>
      </w:r>
    </w:p>
    <w:p w14:paraId="64A080AF" w14:textId="77777777" w:rsidR="00C137FA" w:rsidRPr="00AE7EE2" w:rsidRDefault="00C137FA" w:rsidP="00AE7EE2">
      <w:pPr>
        <w:pStyle w:val="ListParagraph"/>
        <w:numPr>
          <w:ilvl w:val="0"/>
          <w:numId w:val="24"/>
        </w:numPr>
        <w:jc w:val="both"/>
        <w:rPr>
          <w:rFonts w:ascii="Times New Roman" w:hAnsi="Times New Roman" w:cs="Times New Roman"/>
          <w:sz w:val="24"/>
          <w:szCs w:val="24"/>
        </w:rPr>
      </w:pPr>
      <w:r w:rsidRPr="00AE7EE2">
        <w:rPr>
          <w:rFonts w:ascii="Times New Roman" w:hAnsi="Times New Roman" w:cs="Times New Roman"/>
          <w:sz w:val="24"/>
          <w:szCs w:val="24"/>
        </w:rPr>
        <w:t>Direktiva 2008/98/KE për Mbetjet; dhe</w:t>
      </w:r>
    </w:p>
    <w:p w14:paraId="7C75AED5" w14:textId="77777777" w:rsidR="00C137FA" w:rsidRPr="00AE7EE2" w:rsidRDefault="00C137FA" w:rsidP="00AE7EE2">
      <w:pPr>
        <w:pStyle w:val="ListParagraph"/>
        <w:numPr>
          <w:ilvl w:val="0"/>
          <w:numId w:val="24"/>
        </w:numPr>
        <w:jc w:val="both"/>
        <w:rPr>
          <w:rFonts w:ascii="Times New Roman" w:hAnsi="Times New Roman" w:cs="Times New Roman"/>
          <w:sz w:val="24"/>
          <w:szCs w:val="24"/>
        </w:rPr>
      </w:pPr>
      <w:r w:rsidRPr="00AE7EE2">
        <w:rPr>
          <w:rFonts w:ascii="Times New Roman" w:hAnsi="Times New Roman" w:cs="Times New Roman"/>
          <w:sz w:val="24"/>
          <w:szCs w:val="24"/>
        </w:rPr>
        <w:t>Direktiva 2012/19/BE Për Mbetjet e Pajisjeve Elektrike dhe Elektronike</w:t>
      </w:r>
    </w:p>
    <w:p w14:paraId="42617F2A"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Direktiva Kuadër për Mbetjet e BE-së (DKM) përcakton konceptet dhe përkufizimet bazë në lidhje me menaxhimin e mbetjeve, duke përfshirë përkufizimet e mbetjeve, riciklimit dhe rikuperimit. Kërkon që mbetjet të menaxhohen:</w:t>
      </w:r>
    </w:p>
    <w:p w14:paraId="3158391D" w14:textId="77777777" w:rsidR="00DE1B71" w:rsidRPr="00AE7EE2" w:rsidRDefault="00DE1B71" w:rsidP="0083050C">
      <w:pPr>
        <w:pStyle w:val="ListParagraph"/>
        <w:numPr>
          <w:ilvl w:val="0"/>
          <w:numId w:val="11"/>
        </w:numPr>
        <w:jc w:val="both"/>
        <w:rPr>
          <w:rFonts w:ascii="Times New Roman" w:hAnsi="Times New Roman" w:cs="Times New Roman"/>
          <w:sz w:val="24"/>
          <w:szCs w:val="24"/>
        </w:rPr>
      </w:pPr>
      <w:r w:rsidRPr="00AE7EE2">
        <w:rPr>
          <w:rFonts w:ascii="Times New Roman" w:hAnsi="Times New Roman" w:cs="Times New Roman"/>
          <w:sz w:val="24"/>
          <w:szCs w:val="24"/>
        </w:rPr>
        <w:t>pa rrezikuar shëndetin e njeriut dhe pa dëmtuar mjedisin</w:t>
      </w:r>
    </w:p>
    <w:p w14:paraId="2093D29F" w14:textId="53E40222" w:rsidR="00DE1B71" w:rsidRPr="00AE7EE2" w:rsidRDefault="00DE1B71" w:rsidP="0083050C">
      <w:pPr>
        <w:pStyle w:val="ListParagraph"/>
        <w:numPr>
          <w:ilvl w:val="0"/>
          <w:numId w:val="11"/>
        </w:numPr>
        <w:jc w:val="both"/>
        <w:rPr>
          <w:rFonts w:ascii="Times New Roman" w:hAnsi="Times New Roman" w:cs="Times New Roman"/>
          <w:sz w:val="24"/>
          <w:szCs w:val="24"/>
        </w:rPr>
      </w:pPr>
      <w:r w:rsidRPr="00AE7EE2">
        <w:rPr>
          <w:rFonts w:ascii="Times New Roman" w:hAnsi="Times New Roman" w:cs="Times New Roman"/>
          <w:sz w:val="24"/>
          <w:szCs w:val="24"/>
        </w:rPr>
        <w:t>pa rrezik</w:t>
      </w:r>
      <w:r w:rsidR="00575C4A" w:rsidRPr="00AE7EE2">
        <w:rPr>
          <w:rFonts w:ascii="Times New Roman" w:hAnsi="Times New Roman" w:cs="Times New Roman"/>
          <w:sz w:val="24"/>
          <w:szCs w:val="24"/>
        </w:rPr>
        <w:t>uar</w:t>
      </w:r>
      <w:r w:rsidRPr="00AE7EE2">
        <w:rPr>
          <w:rFonts w:ascii="Times New Roman" w:hAnsi="Times New Roman" w:cs="Times New Roman"/>
          <w:sz w:val="24"/>
          <w:szCs w:val="24"/>
        </w:rPr>
        <w:t xml:space="preserve"> ujin, ajrin, tokën, bimët apo kafshët</w:t>
      </w:r>
    </w:p>
    <w:p w14:paraId="6203E35E" w14:textId="77777777" w:rsidR="00DE1B71" w:rsidRPr="00AE7EE2" w:rsidRDefault="00DE1B71" w:rsidP="0083050C">
      <w:pPr>
        <w:pStyle w:val="ListParagraph"/>
        <w:numPr>
          <w:ilvl w:val="0"/>
          <w:numId w:val="11"/>
        </w:numPr>
        <w:jc w:val="both"/>
        <w:rPr>
          <w:rFonts w:ascii="Times New Roman" w:hAnsi="Times New Roman" w:cs="Times New Roman"/>
          <w:sz w:val="24"/>
          <w:szCs w:val="24"/>
        </w:rPr>
      </w:pPr>
      <w:r w:rsidRPr="00AE7EE2">
        <w:rPr>
          <w:rFonts w:ascii="Times New Roman" w:hAnsi="Times New Roman" w:cs="Times New Roman"/>
          <w:sz w:val="24"/>
          <w:szCs w:val="24"/>
        </w:rPr>
        <w:t>pa shkaktuar shqetësim përmes zhurmës apo aromave</w:t>
      </w:r>
    </w:p>
    <w:p w14:paraId="4A368389" w14:textId="77777777" w:rsidR="00DE1B71" w:rsidRPr="00AE7EE2" w:rsidRDefault="00DE1B71" w:rsidP="0083050C">
      <w:pPr>
        <w:pStyle w:val="ListParagraph"/>
        <w:numPr>
          <w:ilvl w:val="0"/>
          <w:numId w:val="11"/>
        </w:numPr>
        <w:jc w:val="both"/>
        <w:rPr>
          <w:rFonts w:ascii="Times New Roman" w:hAnsi="Times New Roman" w:cs="Times New Roman"/>
          <w:sz w:val="24"/>
          <w:szCs w:val="24"/>
        </w:rPr>
      </w:pPr>
      <w:r w:rsidRPr="00AE7EE2">
        <w:rPr>
          <w:rFonts w:ascii="Times New Roman" w:hAnsi="Times New Roman" w:cs="Times New Roman"/>
          <w:sz w:val="24"/>
          <w:szCs w:val="24"/>
        </w:rPr>
        <w:t>dhe pa ndikuar negativisht në fshatra ose në vendet me interes të veçantë</w:t>
      </w:r>
    </w:p>
    <w:p w14:paraId="2860F850"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lastRenderedPageBreak/>
        <w:t>Direktiva shpjegon se kur mbetjet pushojnë së qeni mbetje dhe bëhen lëndë e parë dytësore dhe si të bëhet dallimi midis mbetjeve dhe nënprodukteve. Direktiva prezanton gjithashtu "parimin "ndotësi paguan" dhe "përgjegjësinë e zgjeruar të prodhuesit".</w:t>
      </w:r>
    </w:p>
    <w:p w14:paraId="7531D882"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Themeli i menaxhimit të mbetjeve të BE-së është "hierarkia e mbetjeve" me pesë hapa, që vendos një rend preference për menaxhimin e mbetjeve, duke i dhënë përparësi parandalimit të mbetjeve, e ndjekur nga përgatitja për ripërdorim dhe riciklim, forma të tjera rikuperimi dhe në fund asgjësimin e sigurt.</w:t>
      </w:r>
    </w:p>
    <w:p w14:paraId="70CD43CB"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Për të përmbushur objektivat e kësaj direktive, vendet e BE-së do të marrin masat e nevojshme për të arritur objektivat e mëposhtëm:</w:t>
      </w:r>
    </w:p>
    <w:p w14:paraId="0DAEB5D7" w14:textId="77777777" w:rsidR="00DE1B71" w:rsidRPr="00AE7EE2" w:rsidRDefault="00DE1B71" w:rsidP="0083050C">
      <w:pPr>
        <w:pStyle w:val="ListParagraph"/>
        <w:numPr>
          <w:ilvl w:val="0"/>
          <w:numId w:val="12"/>
        </w:numPr>
        <w:jc w:val="both"/>
        <w:rPr>
          <w:rFonts w:ascii="Times New Roman" w:hAnsi="Times New Roman" w:cs="Times New Roman"/>
          <w:sz w:val="24"/>
          <w:szCs w:val="24"/>
        </w:rPr>
      </w:pPr>
      <w:r w:rsidRPr="00AE7EE2">
        <w:rPr>
          <w:rFonts w:ascii="Times New Roman" w:hAnsi="Times New Roman" w:cs="Times New Roman"/>
          <w:sz w:val="24"/>
          <w:szCs w:val="24"/>
        </w:rPr>
        <w:t>deri në vitin 2020, përgatitja për ripërdorim dhe riciklimi i materialeve të mbetjeve (të tilla si letra, metali, plastika dhe qelqi) nga familjet do të rritet në një minimum prej 50% të peshës .</w:t>
      </w:r>
    </w:p>
    <w:p w14:paraId="0282AC96" w14:textId="730D86FA" w:rsidR="00DE1B71" w:rsidRPr="00AE7EE2" w:rsidRDefault="00DE1B71" w:rsidP="0083050C">
      <w:pPr>
        <w:pStyle w:val="ListParagraph"/>
        <w:numPr>
          <w:ilvl w:val="0"/>
          <w:numId w:val="12"/>
        </w:numPr>
        <w:jc w:val="both"/>
        <w:rPr>
          <w:rFonts w:ascii="Times New Roman" w:hAnsi="Times New Roman" w:cs="Times New Roman"/>
          <w:sz w:val="24"/>
          <w:szCs w:val="24"/>
        </w:rPr>
      </w:pPr>
      <w:r w:rsidRPr="00AE7EE2">
        <w:rPr>
          <w:rFonts w:ascii="Times New Roman" w:hAnsi="Times New Roman" w:cs="Times New Roman"/>
          <w:sz w:val="24"/>
          <w:szCs w:val="24"/>
        </w:rPr>
        <w:t xml:space="preserve">deri në vitin 2020, përgatitja për ripërdorim, riciklim dhe rikuperim të materialeve të tjera, duke përfshirë operacionet e rimbushjes duke përdorur mbetjet për të zëvendësuar materiale të tjera, të mbetjeve jo të rrezikshme të ndërtimit dhe </w:t>
      </w:r>
      <w:r w:rsidR="00316003">
        <w:rPr>
          <w:rFonts w:ascii="Times New Roman" w:hAnsi="Times New Roman" w:cs="Times New Roman"/>
          <w:sz w:val="24"/>
          <w:szCs w:val="24"/>
        </w:rPr>
        <w:t>shembjes</w:t>
      </w:r>
      <w:r w:rsidR="00316003" w:rsidRPr="00AE7EE2">
        <w:rPr>
          <w:rFonts w:ascii="Times New Roman" w:hAnsi="Times New Roman" w:cs="Times New Roman"/>
          <w:sz w:val="24"/>
          <w:szCs w:val="24"/>
        </w:rPr>
        <w:t xml:space="preserve"> </w:t>
      </w:r>
      <w:r w:rsidRPr="00AE7EE2">
        <w:rPr>
          <w:rFonts w:ascii="Times New Roman" w:hAnsi="Times New Roman" w:cs="Times New Roman"/>
          <w:sz w:val="24"/>
          <w:szCs w:val="24"/>
        </w:rPr>
        <w:t>do të rritet në një minimum prej 70% të peshës.</w:t>
      </w:r>
    </w:p>
    <w:p w14:paraId="6A23A1CC" w14:textId="69001656" w:rsidR="00DE1B71" w:rsidRPr="00AE7EE2" w:rsidRDefault="00DE1B71" w:rsidP="0083050C">
      <w:pPr>
        <w:pStyle w:val="ListParagraph"/>
        <w:numPr>
          <w:ilvl w:val="0"/>
          <w:numId w:val="12"/>
        </w:numPr>
        <w:jc w:val="both"/>
        <w:rPr>
          <w:rFonts w:ascii="Times New Roman" w:hAnsi="Times New Roman" w:cs="Times New Roman"/>
          <w:sz w:val="24"/>
          <w:szCs w:val="24"/>
        </w:rPr>
      </w:pPr>
      <w:r w:rsidRPr="00AE7EE2">
        <w:rPr>
          <w:rFonts w:ascii="Times New Roman" w:hAnsi="Times New Roman" w:cs="Times New Roman"/>
          <w:sz w:val="24"/>
          <w:szCs w:val="24"/>
        </w:rPr>
        <w:t xml:space="preserve">përgatitja për ripërdorim dhe riciklimi i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do të rritet në një minimum prej 55%, 60% dhe 65% të peshës</w:t>
      </w:r>
      <w:r w:rsidR="00575C4A" w:rsidRPr="00AE7EE2">
        <w:rPr>
          <w:rFonts w:ascii="Times New Roman" w:hAnsi="Times New Roman" w:cs="Times New Roman"/>
          <w:sz w:val="24"/>
          <w:szCs w:val="24"/>
        </w:rPr>
        <w:t>,</w:t>
      </w:r>
      <w:r w:rsidRPr="00AE7EE2">
        <w:rPr>
          <w:rFonts w:ascii="Times New Roman" w:hAnsi="Times New Roman" w:cs="Times New Roman"/>
          <w:sz w:val="24"/>
          <w:szCs w:val="24"/>
        </w:rPr>
        <w:t xml:space="preserve"> përkatësisht deri në vitin 2025, 2030 dhe 2035.</w:t>
      </w:r>
    </w:p>
    <w:p w14:paraId="74030EDD" w14:textId="409450E6"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DKM pranon se mbetjet e rrezikshme paraqesin një rrezik më të madh për mjedisin dhe shëndetin e njerëzve sesa mbetjet jo të rrezikshme dhe për këtë arsye kërkojnë një regjim më të rreptë kontrolli. Klasifikimi në mbetje të rrezikshme dhe jo të rrezikshme bazohet në sistemin e klasifikimit dhe etiketimit të substancave dhe preparateve të rrezikshme. Direktiva Kuadër e Mbetjeve parashikon detyrime shtesë për etiketim, mbajtje të shënimeve, monitorim dhe kontroll</w:t>
      </w:r>
      <w:r w:rsidR="00F10E22" w:rsidRPr="00AE7EE2">
        <w:rPr>
          <w:rFonts w:ascii="Times New Roman" w:hAnsi="Times New Roman" w:cs="Times New Roman"/>
          <w:sz w:val="24"/>
          <w:szCs w:val="24"/>
        </w:rPr>
        <w:t>in</w:t>
      </w:r>
      <w:r w:rsidRPr="00AE7EE2">
        <w:rPr>
          <w:rFonts w:ascii="Times New Roman" w:hAnsi="Times New Roman" w:cs="Times New Roman"/>
          <w:sz w:val="24"/>
          <w:szCs w:val="24"/>
        </w:rPr>
        <w:t xml:space="preserve"> nga prodhimi i mbetjeve deri në asgjësimin ose rikuperimin përfundimtar. Gjithashtu</w:t>
      </w:r>
      <w:r w:rsidR="00F10E22" w:rsidRPr="00AE7EE2">
        <w:rPr>
          <w:rFonts w:ascii="Times New Roman" w:hAnsi="Times New Roman" w:cs="Times New Roman"/>
          <w:sz w:val="24"/>
          <w:szCs w:val="24"/>
        </w:rPr>
        <w:t>,</w:t>
      </w:r>
      <w:r w:rsidRPr="00AE7EE2">
        <w:rPr>
          <w:rFonts w:ascii="Times New Roman" w:hAnsi="Times New Roman" w:cs="Times New Roman"/>
          <w:sz w:val="24"/>
          <w:szCs w:val="24"/>
        </w:rPr>
        <w:t xml:space="preserve"> ndalon përzierjen e mbetjeve të rrezikshme me kategoritë e tjera të mbetjeve të rrezikshme dhe me mbetjet jo të rrezikshme.</w:t>
      </w:r>
      <w:r w:rsidRPr="00AE7EE2">
        <w:rPr>
          <w:rStyle w:val="FootnoteReference"/>
          <w:rFonts w:ascii="Times New Roman" w:hAnsi="Times New Roman" w:cs="Times New Roman"/>
          <w:sz w:val="24"/>
          <w:szCs w:val="24"/>
        </w:rPr>
        <w:footnoteReference w:id="7"/>
      </w:r>
    </w:p>
    <w:p w14:paraId="345E1984" w14:textId="6A3AA20F" w:rsidR="00DE1B71" w:rsidRPr="00DD1A78"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Kërkesa shtesë të BE-së janë vendosur për </w:t>
      </w:r>
      <w:r w:rsidR="00F10E22" w:rsidRPr="00AE7EE2">
        <w:rPr>
          <w:rFonts w:ascii="Times New Roman" w:hAnsi="Times New Roman" w:cs="Times New Roman"/>
          <w:sz w:val="24"/>
          <w:szCs w:val="24"/>
        </w:rPr>
        <w:t>veprimtaritë</w:t>
      </w:r>
      <w:r w:rsidRPr="00AE7EE2">
        <w:rPr>
          <w:rFonts w:ascii="Times New Roman" w:hAnsi="Times New Roman" w:cs="Times New Roman"/>
          <w:sz w:val="24"/>
          <w:szCs w:val="24"/>
        </w:rPr>
        <w:t xml:space="preserve"> e menaxhimit të mbetjeve si l</w:t>
      </w:r>
      <w:r w:rsidR="009116B9" w:rsidRPr="00DD1A78">
        <w:rPr>
          <w:rFonts w:ascii="Times New Roman" w:hAnsi="Times New Roman" w:cs="Times New Roman"/>
          <w:sz w:val="24"/>
          <w:szCs w:val="24"/>
        </w:rPr>
        <w:t>e</w:t>
      </w:r>
      <w:r w:rsidRPr="00AE7EE2">
        <w:rPr>
          <w:rFonts w:ascii="Times New Roman" w:hAnsi="Times New Roman" w:cs="Times New Roman"/>
          <w:sz w:val="24"/>
          <w:szCs w:val="24"/>
        </w:rPr>
        <w:t>ndfilli dhe djegia dhe menaxhimi i rrymave specifike të mbetjeve.</w:t>
      </w:r>
    </w:p>
    <w:p w14:paraId="24F8ED03" w14:textId="55F4D942" w:rsidR="007E0E69" w:rsidRPr="00AE7EE2" w:rsidRDefault="00A51210" w:rsidP="007E0E69">
      <w:pPr>
        <w:pStyle w:val="ListParagraph"/>
        <w:ind w:left="0"/>
        <w:jc w:val="both"/>
        <w:rPr>
          <w:rFonts w:ascii="Times New Roman" w:hAnsi="Times New Roman" w:cs="Times New Roman"/>
          <w:sz w:val="24"/>
          <w:szCs w:val="24"/>
        </w:rPr>
      </w:pPr>
      <w:r>
        <w:rPr>
          <w:rFonts w:ascii="Times New Roman" w:hAnsi="Times New Roman" w:cs="Times New Roman"/>
          <w:sz w:val="24"/>
          <w:szCs w:val="24"/>
        </w:rPr>
        <w:t>Në Figurën 3 m</w:t>
      </w:r>
      <w:r w:rsidR="007E0E69" w:rsidRPr="00AE7EE2">
        <w:rPr>
          <w:rFonts w:ascii="Times New Roman" w:hAnsi="Times New Roman" w:cs="Times New Roman"/>
          <w:sz w:val="24"/>
          <w:szCs w:val="24"/>
        </w:rPr>
        <w:t xml:space="preserve">ë poshtë është paraqitur ndryshimi i trajtimit të mbetjeve </w:t>
      </w:r>
      <w:r w:rsidR="008E44F0" w:rsidRPr="00DD1A78">
        <w:rPr>
          <w:rFonts w:ascii="Times New Roman" w:hAnsi="Times New Roman" w:cs="Times New Roman"/>
          <w:sz w:val="24"/>
          <w:szCs w:val="24"/>
        </w:rPr>
        <w:t>bashkiake</w:t>
      </w:r>
      <w:r w:rsidR="007E0E69" w:rsidRPr="00AE7EE2">
        <w:rPr>
          <w:rFonts w:ascii="Times New Roman" w:hAnsi="Times New Roman" w:cs="Times New Roman"/>
          <w:sz w:val="24"/>
          <w:szCs w:val="24"/>
        </w:rPr>
        <w:t xml:space="preserve"> në BE gjatë viteve, sipas EUROSTAT. </w:t>
      </w:r>
      <w:r w:rsidR="00A802BD">
        <w:rPr>
          <w:rFonts w:ascii="Times New Roman" w:hAnsi="Times New Roman" w:cs="Times New Roman"/>
          <w:b/>
          <w:bCs/>
          <w:sz w:val="24"/>
          <w:szCs w:val="24"/>
        </w:rPr>
        <w:t>Asgj</w:t>
      </w:r>
      <w:r w:rsidR="00A802BD" w:rsidRPr="00F70362">
        <w:rPr>
          <w:rFonts w:ascii="Times New Roman" w:hAnsi="Times New Roman" w:cs="Times New Roman"/>
          <w:b/>
          <w:bCs/>
          <w:sz w:val="24"/>
          <w:szCs w:val="24"/>
        </w:rPr>
        <w:t>ësimi</w:t>
      </w:r>
      <w:r w:rsidR="00A802BD" w:rsidRPr="00AE7EE2">
        <w:rPr>
          <w:rFonts w:ascii="Times New Roman" w:hAnsi="Times New Roman" w:cs="Times New Roman"/>
          <w:b/>
          <w:bCs/>
          <w:sz w:val="24"/>
          <w:szCs w:val="24"/>
        </w:rPr>
        <w:t xml:space="preserve"> </w:t>
      </w:r>
      <w:r w:rsidR="007E0E69" w:rsidRPr="00AE7EE2">
        <w:rPr>
          <w:rFonts w:ascii="Times New Roman" w:hAnsi="Times New Roman" w:cs="Times New Roman"/>
          <w:b/>
          <w:bCs/>
          <w:sz w:val="24"/>
          <w:szCs w:val="24"/>
        </w:rPr>
        <w:t>në l</w:t>
      </w:r>
      <w:r w:rsidR="00AC3BA0" w:rsidRPr="00DD1A78">
        <w:rPr>
          <w:rFonts w:ascii="Times New Roman" w:hAnsi="Times New Roman" w:cs="Times New Roman"/>
          <w:b/>
          <w:bCs/>
          <w:sz w:val="24"/>
          <w:szCs w:val="24"/>
        </w:rPr>
        <w:t>end</w:t>
      </w:r>
      <w:r w:rsidR="007E0E69" w:rsidRPr="00AE7EE2">
        <w:rPr>
          <w:rFonts w:ascii="Times New Roman" w:hAnsi="Times New Roman" w:cs="Times New Roman"/>
          <w:b/>
          <w:bCs/>
          <w:sz w:val="24"/>
          <w:szCs w:val="24"/>
        </w:rPr>
        <w:t>f</w:t>
      </w:r>
      <w:r w:rsidR="00AC3BA0" w:rsidRPr="00DD1A78">
        <w:rPr>
          <w:rFonts w:ascii="Times New Roman" w:hAnsi="Times New Roman" w:cs="Times New Roman"/>
          <w:b/>
          <w:bCs/>
          <w:sz w:val="24"/>
          <w:szCs w:val="24"/>
        </w:rPr>
        <w:t>i</w:t>
      </w:r>
      <w:r w:rsidR="007E0E69" w:rsidRPr="00AE7EE2">
        <w:rPr>
          <w:rFonts w:ascii="Times New Roman" w:hAnsi="Times New Roman" w:cs="Times New Roman"/>
          <w:b/>
          <w:bCs/>
          <w:sz w:val="24"/>
          <w:szCs w:val="24"/>
        </w:rPr>
        <w:t>ll në BE në vitin 1995 përbënte 61% të trajtimit të mbetjeve të njësive të qeverisjes vendore.</w:t>
      </w:r>
      <w:r w:rsidR="007E0E69" w:rsidRPr="00AE7EE2">
        <w:rPr>
          <w:rFonts w:ascii="Times New Roman" w:hAnsi="Times New Roman" w:cs="Times New Roman"/>
          <w:sz w:val="24"/>
          <w:szCs w:val="24"/>
        </w:rPr>
        <w:t xml:space="preserve"> Ndërsa riciklimi përbënte vetëm 12% të trajtimit të mbetjeve të njësive të qeverisjes vendore.</w:t>
      </w:r>
    </w:p>
    <w:p w14:paraId="7CA953DE" w14:textId="77777777" w:rsidR="007E0E69" w:rsidRDefault="007E0E69" w:rsidP="007E0E69">
      <w:pPr>
        <w:pStyle w:val="ListParagraph"/>
        <w:jc w:val="both"/>
        <w:rPr>
          <w:rFonts w:ascii="Times New Roman" w:hAnsi="Times New Roman" w:cs="Times New Roman"/>
          <w:sz w:val="24"/>
          <w:szCs w:val="24"/>
        </w:rPr>
      </w:pPr>
    </w:p>
    <w:p w14:paraId="30F2CE5C" w14:textId="77777777" w:rsidR="00A51210" w:rsidRDefault="00A51210" w:rsidP="007E0E69">
      <w:pPr>
        <w:pStyle w:val="ListParagraph"/>
        <w:jc w:val="both"/>
        <w:rPr>
          <w:rFonts w:ascii="Times New Roman" w:hAnsi="Times New Roman" w:cs="Times New Roman"/>
          <w:sz w:val="24"/>
          <w:szCs w:val="24"/>
        </w:rPr>
      </w:pPr>
    </w:p>
    <w:p w14:paraId="4D3476FB" w14:textId="77777777" w:rsidR="00A51210" w:rsidRDefault="00A51210" w:rsidP="007E0E69">
      <w:pPr>
        <w:pStyle w:val="ListParagraph"/>
        <w:jc w:val="both"/>
        <w:rPr>
          <w:rFonts w:ascii="Times New Roman" w:hAnsi="Times New Roman" w:cs="Times New Roman"/>
          <w:sz w:val="24"/>
          <w:szCs w:val="24"/>
        </w:rPr>
      </w:pPr>
    </w:p>
    <w:p w14:paraId="75A7DF8A" w14:textId="77777777" w:rsidR="00A51210" w:rsidRDefault="00A51210" w:rsidP="007E0E69">
      <w:pPr>
        <w:pStyle w:val="ListParagraph"/>
        <w:jc w:val="both"/>
        <w:rPr>
          <w:rFonts w:ascii="Times New Roman" w:hAnsi="Times New Roman" w:cs="Times New Roman"/>
          <w:sz w:val="24"/>
          <w:szCs w:val="24"/>
        </w:rPr>
      </w:pPr>
    </w:p>
    <w:p w14:paraId="2638ACBB" w14:textId="77777777" w:rsidR="00A51210" w:rsidRDefault="00A51210" w:rsidP="007E0E69">
      <w:pPr>
        <w:pStyle w:val="ListParagraph"/>
        <w:jc w:val="both"/>
        <w:rPr>
          <w:rFonts w:ascii="Times New Roman" w:hAnsi="Times New Roman" w:cs="Times New Roman"/>
          <w:sz w:val="24"/>
          <w:szCs w:val="24"/>
        </w:rPr>
      </w:pPr>
    </w:p>
    <w:p w14:paraId="02CF2853" w14:textId="4B67E1F0" w:rsidR="00A51210" w:rsidRPr="00AE7EE2" w:rsidRDefault="00A51210" w:rsidP="007E0E69">
      <w:pPr>
        <w:pStyle w:val="ListParagraph"/>
        <w:jc w:val="both"/>
        <w:rPr>
          <w:rFonts w:ascii="Times New Roman" w:hAnsi="Times New Roman" w:cs="Times New Roman"/>
          <w:sz w:val="24"/>
          <w:szCs w:val="24"/>
        </w:rPr>
      </w:pPr>
      <w:r w:rsidRPr="00F70362">
        <w:rPr>
          <w:rFonts w:ascii="Times New Roman" w:hAnsi="Times New Roman" w:cs="Times New Roman"/>
          <w:sz w:val="24"/>
          <w:szCs w:val="24"/>
          <w:u w:val="single"/>
        </w:rPr>
        <w:lastRenderedPageBreak/>
        <w:t>Figura 3:</w:t>
      </w:r>
      <w:r>
        <w:rPr>
          <w:rFonts w:ascii="Times New Roman" w:hAnsi="Times New Roman" w:cs="Times New Roman"/>
          <w:sz w:val="24"/>
          <w:szCs w:val="24"/>
        </w:rPr>
        <w:t xml:space="preserve"> Trajtimi i </w:t>
      </w:r>
      <w:r w:rsidR="005B458D">
        <w:rPr>
          <w:rFonts w:ascii="Times New Roman" w:hAnsi="Times New Roman" w:cs="Times New Roman"/>
          <w:sz w:val="24"/>
          <w:szCs w:val="24"/>
        </w:rPr>
        <w:t>mbetjeve bashkiake në BE gjatë viteve 1995-2021.</w:t>
      </w:r>
    </w:p>
    <w:p w14:paraId="07036C4E" w14:textId="77777777" w:rsidR="007E0E69" w:rsidRPr="00AE7EE2" w:rsidRDefault="007E0E69" w:rsidP="007E0E69">
      <w:pPr>
        <w:ind w:left="360"/>
        <w:jc w:val="both"/>
        <w:rPr>
          <w:rFonts w:ascii="Times New Roman" w:hAnsi="Times New Roman" w:cs="Times New Roman"/>
          <w:sz w:val="24"/>
          <w:szCs w:val="24"/>
        </w:rPr>
      </w:pPr>
      <w:r w:rsidRPr="00AE7EE2">
        <w:rPr>
          <w:rFonts w:ascii="Times New Roman" w:hAnsi="Times New Roman" w:cs="Times New Roman"/>
          <w:noProof/>
          <w:sz w:val="24"/>
          <w:szCs w:val="24"/>
        </w:rPr>
        <w:drawing>
          <wp:inline distT="0" distB="0" distL="0" distR="0" wp14:anchorId="785CFD18" wp14:editId="39ACA70B">
            <wp:extent cx="5715000" cy="2501900"/>
            <wp:effectExtent l="0" t="0" r="0" b="0"/>
            <wp:docPr id="1616746426"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46426" name="Picture 5" descr="A graph of different colored lin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1678" cy="2517957"/>
                    </a:xfrm>
                    <a:prstGeom prst="rect">
                      <a:avLst/>
                    </a:prstGeom>
                    <a:noFill/>
                  </pic:spPr>
                </pic:pic>
              </a:graphicData>
            </a:graphic>
          </wp:inline>
        </w:drawing>
      </w:r>
    </w:p>
    <w:p w14:paraId="295E9B2B" w14:textId="77777777" w:rsidR="007E0E69" w:rsidRPr="00AE7EE2" w:rsidRDefault="007E0E69" w:rsidP="007E0E69">
      <w:pPr>
        <w:pStyle w:val="ListParagraph"/>
        <w:jc w:val="both"/>
        <w:rPr>
          <w:rFonts w:ascii="Times New Roman" w:hAnsi="Times New Roman" w:cs="Times New Roman"/>
          <w:sz w:val="24"/>
          <w:szCs w:val="24"/>
        </w:rPr>
      </w:pPr>
    </w:p>
    <w:p w14:paraId="2D738841" w14:textId="240CAA6E" w:rsidR="007E0E69" w:rsidRDefault="007E0E69" w:rsidP="007E0E69">
      <w:pPr>
        <w:jc w:val="both"/>
        <w:rPr>
          <w:rFonts w:ascii="Times New Roman" w:hAnsi="Times New Roman" w:cs="Times New Roman"/>
          <w:b/>
          <w:bCs/>
          <w:sz w:val="24"/>
          <w:szCs w:val="24"/>
        </w:rPr>
      </w:pPr>
      <w:r w:rsidRPr="00AE7EE2">
        <w:rPr>
          <w:rFonts w:ascii="Times New Roman" w:hAnsi="Times New Roman" w:cs="Times New Roman"/>
          <w:sz w:val="24"/>
          <w:szCs w:val="24"/>
        </w:rPr>
        <w:t>Trendet e mësipërme në trajtimin e mbetjeve janë analizuar edhe për vendet e OECD</w:t>
      </w:r>
      <w:r w:rsidR="005B458D">
        <w:rPr>
          <w:rFonts w:ascii="Times New Roman" w:hAnsi="Times New Roman" w:cs="Times New Roman"/>
          <w:sz w:val="24"/>
          <w:szCs w:val="24"/>
        </w:rPr>
        <w:t xml:space="preserve"> (Figura 4)</w:t>
      </w:r>
      <w:r w:rsidRPr="00AE7EE2">
        <w:rPr>
          <w:rFonts w:ascii="Times New Roman" w:hAnsi="Times New Roman" w:cs="Times New Roman"/>
          <w:sz w:val="24"/>
          <w:szCs w:val="24"/>
        </w:rPr>
        <w:t xml:space="preserve">. Gjatë viteve, rikuperimi i materialeve është rritur dhe </w:t>
      </w:r>
      <w:r w:rsidR="00632928">
        <w:rPr>
          <w:rFonts w:ascii="Times New Roman" w:hAnsi="Times New Roman" w:cs="Times New Roman"/>
          <w:sz w:val="24"/>
          <w:szCs w:val="24"/>
        </w:rPr>
        <w:t>asgj</w:t>
      </w:r>
      <w:r w:rsidR="00632928" w:rsidRPr="00AE7EE2">
        <w:rPr>
          <w:rFonts w:ascii="Times New Roman" w:hAnsi="Times New Roman" w:cs="Times New Roman"/>
          <w:sz w:val="24"/>
          <w:szCs w:val="24"/>
        </w:rPr>
        <w:t>ë</w:t>
      </w:r>
      <w:r w:rsidR="00632928">
        <w:rPr>
          <w:rFonts w:ascii="Times New Roman" w:hAnsi="Times New Roman" w:cs="Times New Roman"/>
          <w:sz w:val="24"/>
          <w:szCs w:val="24"/>
        </w:rPr>
        <w:t>simi</w:t>
      </w:r>
      <w:r w:rsidR="00632928"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i </w:t>
      </w:r>
      <w:r w:rsidR="00632928">
        <w:rPr>
          <w:rFonts w:ascii="Times New Roman" w:hAnsi="Times New Roman" w:cs="Times New Roman"/>
          <w:sz w:val="24"/>
          <w:szCs w:val="24"/>
        </w:rPr>
        <w:t>mbetjeve</w:t>
      </w:r>
      <w:r w:rsidR="00632928"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është zvogëluar siç tregohet në figurën më poshtë (PZP – Udhëzues për menaxhimin efikas të mbetjeve). </w:t>
      </w:r>
      <w:r w:rsidRPr="00AE7EE2">
        <w:rPr>
          <w:rFonts w:ascii="Times New Roman" w:hAnsi="Times New Roman" w:cs="Times New Roman"/>
          <w:b/>
          <w:bCs/>
          <w:sz w:val="24"/>
          <w:szCs w:val="24"/>
        </w:rPr>
        <w:t xml:space="preserve">Raporti i OECD-së paraqet gjithashtu një gjetje tjetër interesante, se pas një pike të caktuar, </w:t>
      </w:r>
      <w:r w:rsidR="00CA7870">
        <w:rPr>
          <w:rFonts w:ascii="Times New Roman" w:hAnsi="Times New Roman" w:cs="Times New Roman"/>
          <w:b/>
          <w:bCs/>
          <w:sz w:val="24"/>
          <w:szCs w:val="24"/>
        </w:rPr>
        <w:t>krijimi</w:t>
      </w:r>
      <w:r w:rsidR="00CA7870" w:rsidRPr="00AE7EE2">
        <w:rPr>
          <w:rFonts w:ascii="Times New Roman" w:hAnsi="Times New Roman" w:cs="Times New Roman"/>
          <w:b/>
          <w:bCs/>
          <w:sz w:val="24"/>
          <w:szCs w:val="24"/>
        </w:rPr>
        <w:t xml:space="preserve"> </w:t>
      </w:r>
      <w:r w:rsidRPr="00AE7EE2">
        <w:rPr>
          <w:rFonts w:ascii="Times New Roman" w:hAnsi="Times New Roman" w:cs="Times New Roman"/>
          <w:b/>
          <w:bCs/>
          <w:sz w:val="24"/>
          <w:szCs w:val="24"/>
        </w:rPr>
        <w:t>i mbetjeve të njësive të qeverisjes së përgjithshme shfaq një tendencë shkëputjeje për kundrejt rritjes së PBB-së.</w:t>
      </w:r>
    </w:p>
    <w:p w14:paraId="443EF1F7" w14:textId="7E213CD4" w:rsidR="007E0E69" w:rsidRPr="00F70362" w:rsidRDefault="00D550C2" w:rsidP="00F70362">
      <w:pPr>
        <w:jc w:val="both"/>
        <w:rPr>
          <w:rFonts w:ascii="Times New Roman" w:hAnsi="Times New Roman" w:cs="Times New Roman"/>
          <w:sz w:val="24"/>
          <w:szCs w:val="24"/>
        </w:rPr>
      </w:pPr>
      <w:r w:rsidRPr="00AE7EE2">
        <w:rPr>
          <w:noProof/>
        </w:rPr>
        <w:drawing>
          <wp:anchor distT="0" distB="0" distL="114300" distR="114300" simplePos="0" relativeHeight="251663361" behindDoc="1" locked="0" layoutInCell="1" allowOverlap="1" wp14:anchorId="4FB30201" wp14:editId="5EFE37B7">
            <wp:simplePos x="0" y="0"/>
            <wp:positionH relativeFrom="margin">
              <wp:posOffset>-280886</wp:posOffset>
            </wp:positionH>
            <wp:positionV relativeFrom="paragraph">
              <wp:posOffset>516214</wp:posOffset>
            </wp:positionV>
            <wp:extent cx="6454775" cy="2947035"/>
            <wp:effectExtent l="0" t="0" r="3175" b="5715"/>
            <wp:wrapTight wrapText="bothSides">
              <wp:wrapPolygon edited="0">
                <wp:start x="0" y="0"/>
                <wp:lineTo x="0" y="21502"/>
                <wp:lineTo x="21547" y="21502"/>
                <wp:lineTo x="21547" y="0"/>
                <wp:lineTo x="0" y="0"/>
              </wp:wrapPolygon>
            </wp:wrapTight>
            <wp:docPr id="18435104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10433" name="Picture 1"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l="27564" t="18711" r="10897" b="4887"/>
                    <a:stretch/>
                  </pic:blipFill>
                  <pic:spPr bwMode="auto">
                    <a:xfrm>
                      <a:off x="0" y="0"/>
                      <a:ext cx="6454775" cy="294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58D" w:rsidRPr="00F70362">
        <w:rPr>
          <w:rFonts w:ascii="Times New Roman" w:hAnsi="Times New Roman" w:cs="Times New Roman"/>
          <w:sz w:val="24"/>
          <w:szCs w:val="24"/>
          <w:u w:val="single"/>
        </w:rPr>
        <w:t>Figura 4:</w:t>
      </w:r>
      <w:r w:rsidR="005B458D" w:rsidRPr="00F70362">
        <w:rPr>
          <w:rFonts w:ascii="Times New Roman" w:hAnsi="Times New Roman" w:cs="Times New Roman"/>
          <w:sz w:val="24"/>
          <w:szCs w:val="24"/>
        </w:rPr>
        <w:t xml:space="preserve"> Trendet n</w:t>
      </w:r>
      <w:r w:rsidR="002C0D09">
        <w:rPr>
          <w:rFonts w:ascii="Times New Roman" w:hAnsi="Times New Roman" w:cs="Times New Roman"/>
          <w:sz w:val="24"/>
          <w:szCs w:val="24"/>
        </w:rPr>
        <w:t>ë</w:t>
      </w:r>
      <w:r w:rsidR="005B458D" w:rsidRPr="00F70362">
        <w:rPr>
          <w:rFonts w:ascii="Times New Roman" w:hAnsi="Times New Roman" w:cs="Times New Roman"/>
          <w:sz w:val="24"/>
          <w:szCs w:val="24"/>
        </w:rPr>
        <w:t xml:space="preserve"> </w:t>
      </w:r>
      <w:r w:rsidR="002C0D09" w:rsidRPr="00F70362">
        <w:rPr>
          <w:rFonts w:ascii="Times New Roman" w:hAnsi="Times New Roman" w:cs="Times New Roman"/>
          <w:sz w:val="24"/>
          <w:szCs w:val="24"/>
        </w:rPr>
        <w:t>menaxhimin e mbetjeve bashkiake t</w:t>
      </w:r>
      <w:r w:rsidR="002C0D09">
        <w:rPr>
          <w:rFonts w:ascii="Times New Roman" w:hAnsi="Times New Roman" w:cs="Times New Roman"/>
          <w:sz w:val="24"/>
          <w:szCs w:val="24"/>
        </w:rPr>
        <w:t>ë</w:t>
      </w:r>
      <w:r w:rsidR="002C0D09" w:rsidRPr="00F70362">
        <w:rPr>
          <w:rFonts w:ascii="Times New Roman" w:hAnsi="Times New Roman" w:cs="Times New Roman"/>
          <w:sz w:val="24"/>
          <w:szCs w:val="24"/>
        </w:rPr>
        <w:t xml:space="preserve"> ngurta n</w:t>
      </w:r>
      <w:r w:rsidR="002C0D09">
        <w:rPr>
          <w:rFonts w:ascii="Times New Roman" w:hAnsi="Times New Roman" w:cs="Times New Roman"/>
          <w:sz w:val="24"/>
          <w:szCs w:val="24"/>
        </w:rPr>
        <w:t>ë</w:t>
      </w:r>
      <w:r w:rsidR="002C0D09" w:rsidRPr="00F70362">
        <w:rPr>
          <w:rFonts w:ascii="Times New Roman" w:hAnsi="Times New Roman" w:cs="Times New Roman"/>
          <w:sz w:val="24"/>
          <w:szCs w:val="24"/>
        </w:rPr>
        <w:t xml:space="preserve"> vendet e OECD.</w:t>
      </w:r>
    </w:p>
    <w:p w14:paraId="3DD56E17" w14:textId="0E5AA87B" w:rsidR="007E0E69" w:rsidRPr="00AE7EE2" w:rsidRDefault="007E0E69" w:rsidP="007E0E69">
      <w:pPr>
        <w:pStyle w:val="ListParagraph"/>
        <w:jc w:val="both"/>
        <w:rPr>
          <w:rFonts w:ascii="Times New Roman" w:hAnsi="Times New Roman" w:cs="Times New Roman"/>
          <w:sz w:val="24"/>
          <w:szCs w:val="24"/>
        </w:rPr>
      </w:pPr>
    </w:p>
    <w:p w14:paraId="3FED4EA2" w14:textId="6B94AA1E" w:rsidR="007E0E69" w:rsidRDefault="007E0E69" w:rsidP="007E0E69">
      <w:pPr>
        <w:jc w:val="both"/>
        <w:rPr>
          <w:rFonts w:ascii="Times New Roman" w:hAnsi="Times New Roman" w:cs="Times New Roman"/>
          <w:sz w:val="24"/>
          <w:szCs w:val="24"/>
        </w:rPr>
      </w:pPr>
      <w:r w:rsidRPr="00AE7EE2">
        <w:rPr>
          <w:rFonts w:ascii="Times New Roman" w:hAnsi="Times New Roman" w:cs="Times New Roman"/>
          <w:sz w:val="24"/>
          <w:szCs w:val="24"/>
        </w:rPr>
        <w:lastRenderedPageBreak/>
        <w:t>Grafiku i mëposhtëm</w:t>
      </w:r>
      <w:r w:rsidR="002C0D09">
        <w:rPr>
          <w:rFonts w:ascii="Times New Roman" w:hAnsi="Times New Roman" w:cs="Times New Roman"/>
          <w:sz w:val="24"/>
          <w:szCs w:val="24"/>
        </w:rPr>
        <w:t xml:space="preserve"> (Figura 5)</w:t>
      </w:r>
      <w:r w:rsidRPr="00AE7EE2">
        <w:rPr>
          <w:rFonts w:ascii="Times New Roman" w:hAnsi="Times New Roman" w:cs="Times New Roman"/>
          <w:sz w:val="24"/>
          <w:szCs w:val="24"/>
        </w:rPr>
        <w:t xml:space="preserve"> tregon parashikimin e rritjes ekonomike për Shqipërinë sipas Databazës së Perspektivës Ekonomike Botërore të publikuar nga FMN. Në 5 vitet e ardhshme, rritja e PBB reale pritet rreth 18% dhe rritja e PBB reale për banorë parashikohet në 20%.</w:t>
      </w:r>
    </w:p>
    <w:p w14:paraId="0DEE745F" w14:textId="1EEF1F21" w:rsidR="007E0E69" w:rsidRPr="00AE7EE2" w:rsidRDefault="002C0D09" w:rsidP="007E0E69">
      <w:pPr>
        <w:jc w:val="both"/>
        <w:rPr>
          <w:rFonts w:ascii="Times New Roman" w:hAnsi="Times New Roman" w:cs="Times New Roman"/>
          <w:sz w:val="24"/>
          <w:szCs w:val="24"/>
        </w:rPr>
      </w:pPr>
      <w:r w:rsidRPr="00AE7EE2">
        <w:rPr>
          <w:rFonts w:ascii="Times New Roman" w:hAnsi="Times New Roman" w:cs="Times New Roman"/>
          <w:noProof/>
          <w:sz w:val="24"/>
          <w:szCs w:val="24"/>
        </w:rPr>
        <w:drawing>
          <wp:anchor distT="0" distB="0" distL="114300" distR="114300" simplePos="0" relativeHeight="251664385" behindDoc="1" locked="0" layoutInCell="1" allowOverlap="1" wp14:anchorId="1669D35A" wp14:editId="202BDD27">
            <wp:simplePos x="0" y="0"/>
            <wp:positionH relativeFrom="margin">
              <wp:align>right</wp:align>
            </wp:positionH>
            <wp:positionV relativeFrom="paragraph">
              <wp:posOffset>264822</wp:posOffset>
            </wp:positionV>
            <wp:extent cx="5693905" cy="2570019"/>
            <wp:effectExtent l="0" t="0" r="2540" b="1905"/>
            <wp:wrapTight wrapText="bothSides">
              <wp:wrapPolygon edited="0">
                <wp:start x="0" y="0"/>
                <wp:lineTo x="0" y="21456"/>
                <wp:lineTo x="21537" y="21456"/>
                <wp:lineTo x="21537" y="0"/>
                <wp:lineTo x="0" y="0"/>
              </wp:wrapPolygon>
            </wp:wrapTight>
            <wp:docPr id="704688906" name="Picture 11" descr="A graph with blue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88906" name="Picture 11" descr="A graph with blue and purple lin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3905" cy="2570019"/>
                    </a:xfrm>
                    <a:prstGeom prst="rect">
                      <a:avLst/>
                    </a:prstGeom>
                    <a:noFill/>
                  </pic:spPr>
                </pic:pic>
              </a:graphicData>
            </a:graphic>
          </wp:anchor>
        </w:drawing>
      </w:r>
      <w:r w:rsidRPr="00F70362">
        <w:rPr>
          <w:rFonts w:ascii="Times New Roman" w:hAnsi="Times New Roman" w:cs="Times New Roman"/>
          <w:sz w:val="24"/>
          <w:szCs w:val="24"/>
          <w:u w:val="single"/>
        </w:rPr>
        <w:t>Figura 5:</w:t>
      </w:r>
      <w:r>
        <w:rPr>
          <w:rFonts w:ascii="Times New Roman" w:hAnsi="Times New Roman" w:cs="Times New Roman"/>
          <w:sz w:val="24"/>
          <w:szCs w:val="24"/>
        </w:rPr>
        <w:t xml:space="preserve"> P</w:t>
      </w:r>
      <w:r w:rsidRPr="00AE7EE2">
        <w:rPr>
          <w:rFonts w:ascii="Times New Roman" w:hAnsi="Times New Roman" w:cs="Times New Roman"/>
          <w:sz w:val="24"/>
          <w:szCs w:val="24"/>
        </w:rPr>
        <w:t>arashikimi</w:t>
      </w:r>
      <w:r>
        <w:rPr>
          <w:rFonts w:ascii="Times New Roman" w:hAnsi="Times New Roman" w:cs="Times New Roman"/>
          <w:sz w:val="24"/>
          <w:szCs w:val="24"/>
        </w:rPr>
        <w:t xml:space="preserve"> i</w:t>
      </w:r>
      <w:r w:rsidRPr="00AE7EE2">
        <w:rPr>
          <w:rFonts w:ascii="Times New Roman" w:hAnsi="Times New Roman" w:cs="Times New Roman"/>
          <w:sz w:val="24"/>
          <w:szCs w:val="24"/>
        </w:rPr>
        <w:t xml:space="preserve"> rritjes ekonomike për Shqipërinë</w:t>
      </w:r>
      <w:r>
        <w:rPr>
          <w:rFonts w:ascii="Times New Roman" w:hAnsi="Times New Roman" w:cs="Times New Roman"/>
          <w:sz w:val="24"/>
          <w:szCs w:val="24"/>
        </w:rPr>
        <w:t>.</w:t>
      </w:r>
    </w:p>
    <w:p w14:paraId="7C38983C" w14:textId="77777777" w:rsidR="007E0E69" w:rsidRPr="00AE7EE2" w:rsidRDefault="007E0E69" w:rsidP="007E0E69">
      <w:pPr>
        <w:pStyle w:val="ListParagraph"/>
        <w:jc w:val="both"/>
        <w:rPr>
          <w:rFonts w:ascii="Times New Roman" w:hAnsi="Times New Roman" w:cs="Times New Roman"/>
          <w:sz w:val="24"/>
          <w:szCs w:val="24"/>
        </w:rPr>
      </w:pPr>
    </w:p>
    <w:p w14:paraId="144BE712" w14:textId="64CB9EF1" w:rsidR="007E0E69" w:rsidRPr="00AE7EE2" w:rsidRDefault="007E0E69" w:rsidP="007E0E69">
      <w:pPr>
        <w:jc w:val="both"/>
        <w:rPr>
          <w:rFonts w:ascii="Times New Roman" w:hAnsi="Times New Roman" w:cs="Times New Roman"/>
          <w:sz w:val="24"/>
          <w:szCs w:val="24"/>
        </w:rPr>
      </w:pPr>
      <w:r w:rsidRPr="00AE7EE2">
        <w:rPr>
          <w:rFonts w:ascii="Times New Roman" w:hAnsi="Times New Roman" w:cs="Times New Roman"/>
          <w:b/>
          <w:bCs/>
          <w:sz w:val="24"/>
          <w:szCs w:val="24"/>
        </w:rPr>
        <w:t xml:space="preserve">Sipas </w:t>
      </w:r>
      <w:r w:rsidR="00087089">
        <w:rPr>
          <w:rFonts w:ascii="Times New Roman" w:hAnsi="Times New Roman" w:cs="Times New Roman"/>
          <w:b/>
          <w:bCs/>
          <w:sz w:val="24"/>
          <w:szCs w:val="24"/>
        </w:rPr>
        <w:t>INSTAT</w:t>
      </w:r>
      <w:r w:rsidR="00D0686F">
        <w:rPr>
          <w:rStyle w:val="FootnoteReference"/>
          <w:rFonts w:ascii="Times New Roman" w:hAnsi="Times New Roman" w:cs="Times New Roman"/>
          <w:b/>
          <w:bCs/>
          <w:sz w:val="24"/>
          <w:szCs w:val="24"/>
        </w:rPr>
        <w:footnoteReference w:id="8"/>
      </w:r>
      <w:r w:rsidR="00087089">
        <w:rPr>
          <w:rFonts w:ascii="Times New Roman" w:hAnsi="Times New Roman" w:cs="Times New Roman"/>
          <w:b/>
          <w:bCs/>
          <w:sz w:val="24"/>
          <w:szCs w:val="24"/>
        </w:rPr>
        <w:t>, m</w:t>
      </w:r>
      <w:r w:rsidR="00FB6E25">
        <w:rPr>
          <w:rFonts w:ascii="Times New Roman" w:hAnsi="Times New Roman" w:cs="Times New Roman"/>
          <w:b/>
          <w:bCs/>
          <w:sz w:val="24"/>
          <w:szCs w:val="24"/>
        </w:rPr>
        <w:t>ë</w:t>
      </w:r>
      <w:r w:rsidR="00087089">
        <w:rPr>
          <w:rFonts w:ascii="Times New Roman" w:hAnsi="Times New Roman" w:cs="Times New Roman"/>
          <w:b/>
          <w:bCs/>
          <w:sz w:val="24"/>
          <w:szCs w:val="24"/>
        </w:rPr>
        <w:t xml:space="preserve"> 1 janar 2023</w:t>
      </w:r>
      <w:r w:rsidRPr="00AE7EE2">
        <w:rPr>
          <w:rFonts w:ascii="Times New Roman" w:hAnsi="Times New Roman" w:cs="Times New Roman"/>
          <w:b/>
          <w:bCs/>
          <w:sz w:val="24"/>
          <w:szCs w:val="24"/>
        </w:rPr>
        <w:t>, popullsia në Shqipëria vlerësohe</w:t>
      </w:r>
      <w:r w:rsidR="00FB6E25">
        <w:rPr>
          <w:rFonts w:ascii="Times New Roman" w:hAnsi="Times New Roman" w:cs="Times New Roman"/>
          <w:b/>
          <w:bCs/>
          <w:sz w:val="24"/>
          <w:szCs w:val="24"/>
        </w:rPr>
        <w:t>j</w:t>
      </w:r>
      <w:r w:rsidRPr="00AE7EE2">
        <w:rPr>
          <w:rFonts w:ascii="Times New Roman" w:hAnsi="Times New Roman" w:cs="Times New Roman"/>
          <w:b/>
          <w:bCs/>
          <w:sz w:val="24"/>
          <w:szCs w:val="24"/>
        </w:rPr>
        <w:t xml:space="preserve"> përafërsisht 2.</w:t>
      </w:r>
      <w:r w:rsidR="00FB6E25">
        <w:rPr>
          <w:rFonts w:ascii="Times New Roman" w:hAnsi="Times New Roman" w:cs="Times New Roman"/>
          <w:b/>
          <w:bCs/>
          <w:sz w:val="24"/>
          <w:szCs w:val="24"/>
        </w:rPr>
        <w:t>76</w:t>
      </w:r>
      <w:r w:rsidRPr="00AE7EE2">
        <w:rPr>
          <w:rFonts w:ascii="Times New Roman" w:hAnsi="Times New Roman" w:cs="Times New Roman"/>
          <w:b/>
          <w:bCs/>
          <w:sz w:val="24"/>
          <w:szCs w:val="24"/>
        </w:rPr>
        <w:t xml:space="preserve"> milion banorë dhe </w:t>
      </w:r>
      <w:r w:rsidR="00FB6E25">
        <w:rPr>
          <w:rFonts w:ascii="Times New Roman" w:hAnsi="Times New Roman" w:cs="Times New Roman"/>
          <w:b/>
          <w:bCs/>
          <w:sz w:val="24"/>
          <w:szCs w:val="24"/>
        </w:rPr>
        <w:t xml:space="preserve">sipas Bankës Botërore </w:t>
      </w:r>
      <w:r w:rsidRPr="00AE7EE2">
        <w:rPr>
          <w:rFonts w:ascii="Times New Roman" w:hAnsi="Times New Roman" w:cs="Times New Roman"/>
          <w:b/>
          <w:bCs/>
          <w:sz w:val="24"/>
          <w:szCs w:val="24"/>
        </w:rPr>
        <w:t>pritet që të ulet në 2.66 milion banorë deri në 2035 dhe në 2.38 milion banorë në 2050.</w:t>
      </w:r>
      <w:r w:rsidRPr="00AE7EE2">
        <w:rPr>
          <w:rFonts w:ascii="Times New Roman" w:hAnsi="Times New Roman" w:cs="Times New Roman"/>
          <w:sz w:val="24"/>
          <w:szCs w:val="24"/>
        </w:rPr>
        <w:t xml:space="preserve"> </w:t>
      </w:r>
      <w:r w:rsidRPr="00AE7EE2">
        <w:rPr>
          <w:rFonts w:ascii="Times New Roman" w:hAnsi="Times New Roman" w:cs="Times New Roman"/>
          <w:b/>
          <w:bCs/>
          <w:sz w:val="24"/>
          <w:szCs w:val="24"/>
        </w:rPr>
        <w:t>Numrat e popullsisë do të kenë një impakt direkt në sasinë e mbe</w:t>
      </w:r>
      <w:r w:rsidR="00CA7870">
        <w:rPr>
          <w:rFonts w:ascii="Times New Roman" w:hAnsi="Times New Roman" w:cs="Times New Roman"/>
          <w:b/>
          <w:bCs/>
          <w:sz w:val="24"/>
          <w:szCs w:val="24"/>
        </w:rPr>
        <w:t>t</w:t>
      </w:r>
      <w:r w:rsidRPr="00AE7EE2">
        <w:rPr>
          <w:rFonts w:ascii="Times New Roman" w:hAnsi="Times New Roman" w:cs="Times New Roman"/>
          <w:b/>
          <w:bCs/>
          <w:sz w:val="24"/>
          <w:szCs w:val="24"/>
        </w:rPr>
        <w:t xml:space="preserve">jeve totale të </w:t>
      </w:r>
      <w:r w:rsidR="00CA7870">
        <w:rPr>
          <w:rFonts w:ascii="Times New Roman" w:hAnsi="Times New Roman" w:cs="Times New Roman"/>
          <w:b/>
          <w:bCs/>
          <w:sz w:val="24"/>
          <w:szCs w:val="24"/>
        </w:rPr>
        <w:t>krijuara</w:t>
      </w:r>
      <w:r w:rsidR="00CA7870" w:rsidRPr="00AE7EE2">
        <w:rPr>
          <w:rFonts w:ascii="Times New Roman" w:hAnsi="Times New Roman" w:cs="Times New Roman"/>
          <w:b/>
          <w:bCs/>
          <w:sz w:val="24"/>
          <w:szCs w:val="24"/>
        </w:rPr>
        <w:t xml:space="preserve"> </w:t>
      </w:r>
      <w:r w:rsidRPr="00AE7EE2">
        <w:rPr>
          <w:rFonts w:ascii="Times New Roman" w:hAnsi="Times New Roman" w:cs="Times New Roman"/>
          <w:b/>
          <w:bCs/>
          <w:sz w:val="24"/>
          <w:szCs w:val="24"/>
        </w:rPr>
        <w:t>dhe barrën financiare.</w:t>
      </w:r>
      <w:r w:rsidRPr="00AE7EE2">
        <w:rPr>
          <w:rFonts w:ascii="Times New Roman" w:hAnsi="Times New Roman" w:cs="Times New Roman"/>
          <w:sz w:val="24"/>
          <w:szCs w:val="24"/>
        </w:rPr>
        <w:t xml:space="preserve"> Ndërkohë po ti referohemi Planit Kombëtar Sektorial Për Menaxhimin e Mbetjeve të Ngurta, projeksionet e popullsisë për 2032, mbi të cilën janë bazuar dhe projeksionet për mbetjet, janë në </w:t>
      </w:r>
      <w:r w:rsidRPr="00AE7EE2">
        <w:rPr>
          <w:rFonts w:ascii="Times New Roman" w:hAnsi="Times New Roman" w:cs="Times New Roman"/>
          <w:b/>
          <w:bCs/>
          <w:sz w:val="24"/>
          <w:szCs w:val="24"/>
        </w:rPr>
        <w:t>rreth 3.5 millionë banorë</w:t>
      </w:r>
      <w:r w:rsidRPr="00AE7EE2">
        <w:rPr>
          <w:rFonts w:ascii="Times New Roman" w:hAnsi="Times New Roman" w:cs="Times New Roman"/>
          <w:sz w:val="24"/>
          <w:szCs w:val="24"/>
        </w:rPr>
        <w:t xml:space="preserve">. Më poshtë është paraqitur grafiku i përgatitur duke përdorur të dhëna nga baza e të dhënave të Bankës Botërore që tregon projeksionet e popullsisë për Shqipërinë dhe ato të përdorura në hartimin e planit kombëtar. Kjo shtuar dhe mungesa e besueshmërisë së të dhënave të sakta par sasitë e mbetjeve të raportuara ndër vite (trajtuar në këtë raport) dhe mos mbajtja e të dhënave mbi rrymat kryesore, bënë projeksionet shumë sfiduese. </w:t>
      </w:r>
    </w:p>
    <w:p w14:paraId="3306E883" w14:textId="4EED85A4" w:rsidR="007E0E69" w:rsidRPr="00AE7EE2" w:rsidRDefault="007E0E69" w:rsidP="007E0E69">
      <w:pPr>
        <w:jc w:val="both"/>
        <w:rPr>
          <w:rFonts w:ascii="Times New Roman" w:hAnsi="Times New Roman" w:cs="Times New Roman"/>
          <w:sz w:val="24"/>
          <w:szCs w:val="24"/>
        </w:rPr>
      </w:pPr>
      <w:r w:rsidRPr="00AE7EE2">
        <w:rPr>
          <w:rFonts w:ascii="Times New Roman" w:hAnsi="Times New Roman" w:cs="Times New Roman"/>
          <w:sz w:val="24"/>
          <w:szCs w:val="24"/>
        </w:rPr>
        <w:t xml:space="preserve">Shqipëria aktualisht jo vetëm ka mbetje </w:t>
      </w:r>
      <w:r w:rsidR="00332DDB">
        <w:rPr>
          <w:rFonts w:ascii="Times New Roman" w:hAnsi="Times New Roman" w:cs="Times New Roman"/>
          <w:sz w:val="24"/>
          <w:szCs w:val="24"/>
        </w:rPr>
        <w:t>bashkiake</w:t>
      </w:r>
      <w:r w:rsidR="00332DDB"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më të ulëta të </w:t>
      </w:r>
      <w:r w:rsidR="00CA7870">
        <w:rPr>
          <w:rFonts w:ascii="Times New Roman" w:hAnsi="Times New Roman" w:cs="Times New Roman"/>
          <w:sz w:val="24"/>
          <w:szCs w:val="24"/>
        </w:rPr>
        <w:t>krijuara</w:t>
      </w:r>
      <w:r w:rsidR="00CA7870"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për banorë në krahasim me BE-në, por edhe një përbërje të ndryshme mbetjesh </w:t>
      </w:r>
      <w:r w:rsidR="00332DDB">
        <w:rPr>
          <w:rFonts w:ascii="Times New Roman" w:hAnsi="Times New Roman" w:cs="Times New Roman"/>
          <w:sz w:val="24"/>
          <w:szCs w:val="24"/>
        </w:rPr>
        <w:t>bashkiake</w:t>
      </w:r>
      <w:r w:rsidR="00332DDB"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në krahasim me vendet e BE-së, e cila do të ndryshojë me rritjen ekonomike, por duhet të kontribuojë në kosto më të ulët të përmbushjes së objektivave të vendosur në vitet e para. Megjithatë, Shqipëria duhet të ulë peshën e mbetjeve të trajtuara në venddepozitime, pasi rritja e sasisë së mbetjeve për banorë do të rrisë presionin mbi kapacitetet e vendepozitimeve në të gjithë vendin. Jo vetëm rritja ekonomike, por edhe ndryshimet demografike (përfshi popullsinë), që ndikojnë në përbërjen dhe sasinë e shpenzimeve të konsumatorit, do të luajnë gjithashtu një rol/ndikim të rëndësishëm në </w:t>
      </w:r>
      <w:r w:rsidR="00CA7870">
        <w:rPr>
          <w:rFonts w:ascii="Times New Roman" w:hAnsi="Times New Roman" w:cs="Times New Roman"/>
          <w:sz w:val="24"/>
          <w:szCs w:val="24"/>
        </w:rPr>
        <w:t>krijimin</w:t>
      </w:r>
      <w:r w:rsidR="00CA7870"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e mbetjeve, menaxhimin efikas të mbetjeve dhe kostot e lidhura me ekonominë, financat publike, </w:t>
      </w:r>
      <w:r w:rsidRPr="00AE7EE2">
        <w:rPr>
          <w:rFonts w:ascii="Times New Roman" w:hAnsi="Times New Roman" w:cs="Times New Roman"/>
          <w:sz w:val="24"/>
          <w:szCs w:val="24"/>
        </w:rPr>
        <w:lastRenderedPageBreak/>
        <w:t xml:space="preserve">dhe familjen dhe taksapaguesin. Po ashtu duhet theksuar që mbetjet e </w:t>
      </w:r>
      <w:r w:rsidR="00CA7870">
        <w:rPr>
          <w:rFonts w:ascii="Times New Roman" w:hAnsi="Times New Roman" w:cs="Times New Roman"/>
          <w:sz w:val="24"/>
          <w:szCs w:val="24"/>
        </w:rPr>
        <w:t>krijuara</w:t>
      </w:r>
      <w:r w:rsidR="00CA7870"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në vend, ndikohen edhe nga numri dhe profili i turistave të huaj që vizitojnë vendin tonë. </w:t>
      </w:r>
      <w:r w:rsidRPr="00AE7EE2">
        <w:rPr>
          <w:rFonts w:ascii="Times New Roman" w:hAnsi="Times New Roman" w:cs="Times New Roman"/>
          <w:b/>
          <w:bCs/>
          <w:sz w:val="24"/>
          <w:szCs w:val="24"/>
        </w:rPr>
        <w:t>Kjo shifër ka ardhur duke u rritur dhe është e rëndësishme që ata të mbajnë koston e tyrë përkatëse për administrimi e mbetjeve që gjenërojnë, nën parimin “ndotësi paguan”.</w:t>
      </w:r>
      <w:r w:rsidRPr="00AE7EE2">
        <w:rPr>
          <w:rFonts w:ascii="Times New Roman" w:hAnsi="Times New Roman" w:cs="Times New Roman"/>
          <w:sz w:val="24"/>
          <w:szCs w:val="24"/>
        </w:rPr>
        <w:t xml:space="preserve"> </w:t>
      </w:r>
    </w:p>
    <w:p w14:paraId="19059FB8" w14:textId="6C142C2E"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Shqipëria ka priorizuar dhe ka nisur procesin e transpozimit dhe zbatimit të Direktivës Kuadër. Në vitin 2011 Ligji nr. 10463, “Për menaxhimin e integruar të mbetjeve” është miratuar dhe është pasuar nga miratimi i akteve nënligjore, Strategjia për Menaxhimin e Integruar të Mbetjeve për periudhën 2011-2025 dhe Plani i Menaxhimit të Integruar të Mbetjeve. Në vitin 2020, është miratuar Strategji</w:t>
      </w:r>
      <w:r w:rsidR="00575C4A" w:rsidRPr="00AE7EE2">
        <w:rPr>
          <w:rFonts w:ascii="Times New Roman" w:hAnsi="Times New Roman" w:cs="Times New Roman"/>
          <w:sz w:val="24"/>
          <w:szCs w:val="24"/>
        </w:rPr>
        <w:t>a</w:t>
      </w:r>
      <w:r w:rsidRPr="00AE7EE2">
        <w:rPr>
          <w:rFonts w:ascii="Times New Roman" w:hAnsi="Times New Roman" w:cs="Times New Roman"/>
          <w:sz w:val="24"/>
          <w:szCs w:val="24"/>
        </w:rPr>
        <w:t xml:space="preserve"> e rishikuar për Menaxhimin e Integruar të Mbetjeve që mbulon periudhën 2020-2035 </w:t>
      </w:r>
      <w:r w:rsidR="0057009C" w:rsidRPr="00AE7EE2">
        <w:rPr>
          <w:rFonts w:ascii="Times New Roman" w:hAnsi="Times New Roman" w:cs="Times New Roman"/>
          <w:sz w:val="24"/>
          <w:szCs w:val="24"/>
        </w:rPr>
        <w:t xml:space="preserve">me </w:t>
      </w:r>
      <w:r w:rsidRPr="00AE7EE2">
        <w:rPr>
          <w:rFonts w:ascii="Times New Roman" w:hAnsi="Times New Roman" w:cs="Times New Roman"/>
          <w:sz w:val="24"/>
          <w:szCs w:val="24"/>
        </w:rPr>
        <w:t>V</w:t>
      </w:r>
      <w:r w:rsidR="0057009C" w:rsidRPr="00AE7EE2">
        <w:rPr>
          <w:rFonts w:ascii="Times New Roman" w:hAnsi="Times New Roman" w:cs="Times New Roman"/>
          <w:sz w:val="24"/>
          <w:szCs w:val="24"/>
        </w:rPr>
        <w:t>endimin</w:t>
      </w:r>
      <w:r w:rsidRPr="00AE7EE2">
        <w:rPr>
          <w:rFonts w:ascii="Times New Roman" w:hAnsi="Times New Roman" w:cs="Times New Roman"/>
          <w:sz w:val="24"/>
          <w:szCs w:val="24"/>
        </w:rPr>
        <w:t xml:space="preserve"> </w:t>
      </w:r>
      <w:r w:rsidR="0057009C" w:rsidRPr="00AE7EE2">
        <w:rPr>
          <w:rFonts w:ascii="Times New Roman" w:hAnsi="Times New Roman" w:cs="Times New Roman"/>
          <w:sz w:val="24"/>
          <w:szCs w:val="24"/>
        </w:rPr>
        <w:t>n</w:t>
      </w:r>
      <w:r w:rsidR="00AB6B4E" w:rsidRPr="00AE7EE2">
        <w:rPr>
          <w:rFonts w:ascii="Times New Roman" w:hAnsi="Times New Roman" w:cs="Times New Roman"/>
          <w:sz w:val="24"/>
          <w:szCs w:val="24"/>
        </w:rPr>
        <w:t>r.</w:t>
      </w:r>
      <w:r w:rsidRPr="00AE7EE2">
        <w:rPr>
          <w:rFonts w:ascii="Times New Roman" w:hAnsi="Times New Roman" w:cs="Times New Roman"/>
          <w:sz w:val="24"/>
          <w:szCs w:val="24"/>
        </w:rPr>
        <w:t xml:space="preserve"> 418</w:t>
      </w:r>
      <w:r w:rsidR="00AB6B4E" w:rsidRPr="00AE7EE2">
        <w:rPr>
          <w:rFonts w:ascii="Times New Roman" w:hAnsi="Times New Roman" w:cs="Times New Roman"/>
          <w:sz w:val="24"/>
          <w:szCs w:val="24"/>
        </w:rPr>
        <w:t>, dat</w:t>
      </w:r>
      <w:r w:rsidR="00E439CE" w:rsidRPr="00DD1A78">
        <w:rPr>
          <w:rFonts w:ascii="Times New Roman" w:hAnsi="Times New Roman" w:cs="Times New Roman"/>
          <w:sz w:val="24"/>
          <w:szCs w:val="24"/>
        </w:rPr>
        <w:t>ë</w:t>
      </w:r>
      <w:r w:rsidR="00AB6B4E" w:rsidRPr="00AE7EE2">
        <w:rPr>
          <w:rFonts w:ascii="Times New Roman" w:hAnsi="Times New Roman" w:cs="Times New Roman"/>
          <w:sz w:val="24"/>
          <w:szCs w:val="24"/>
        </w:rPr>
        <w:t xml:space="preserve"> </w:t>
      </w:r>
      <w:r w:rsidR="0057009C" w:rsidRPr="00AE7EE2">
        <w:rPr>
          <w:rFonts w:ascii="Times New Roman" w:hAnsi="Times New Roman" w:cs="Times New Roman"/>
          <w:sz w:val="24"/>
          <w:szCs w:val="24"/>
        </w:rPr>
        <w:t>27.5.2020</w:t>
      </w:r>
      <w:r w:rsidRPr="00AE7EE2">
        <w:rPr>
          <w:rFonts w:ascii="Times New Roman" w:hAnsi="Times New Roman" w:cs="Times New Roman"/>
          <w:sz w:val="24"/>
          <w:szCs w:val="24"/>
        </w:rPr>
        <w:t>. Planet për dhjetë zonat e përcaktuara të mbetjeve në të gjithë vendin janë aktualisht në zhvillim e sipër, me mbështetje nga donatorë të ndryshëm ndërkombëtarë si BE, KfW dhe WBIF. Në nivel lokal, afërsisht 55% e bashkive kanë përgatitur dhe miratuar tashmë plane</w:t>
      </w:r>
      <w:r w:rsidR="00B96AEA" w:rsidRPr="00AE7EE2">
        <w:rPr>
          <w:rFonts w:ascii="Times New Roman" w:hAnsi="Times New Roman" w:cs="Times New Roman"/>
          <w:sz w:val="24"/>
          <w:szCs w:val="24"/>
        </w:rPr>
        <w:t xml:space="preserve"> </w:t>
      </w:r>
      <w:r w:rsidR="007C61F0" w:rsidRPr="00AE7EE2">
        <w:rPr>
          <w:rFonts w:ascii="Times New Roman" w:hAnsi="Times New Roman" w:cs="Times New Roman"/>
          <w:sz w:val="24"/>
          <w:szCs w:val="24"/>
        </w:rPr>
        <w:t>vendore</w:t>
      </w:r>
      <w:r w:rsidRPr="00AE7EE2">
        <w:rPr>
          <w:rFonts w:ascii="Times New Roman" w:hAnsi="Times New Roman" w:cs="Times New Roman"/>
          <w:sz w:val="24"/>
          <w:szCs w:val="24"/>
        </w:rPr>
        <w:t xml:space="preserve"> për menaxhimin e mbetjeve.</w:t>
      </w:r>
    </w:p>
    <w:p w14:paraId="5F028AEF" w14:textId="283928F0" w:rsidR="00DE1B71" w:rsidRPr="00DD1A78" w:rsidRDefault="00575C4A" w:rsidP="0083050C">
      <w:pPr>
        <w:spacing w:after="120"/>
        <w:jc w:val="both"/>
        <w:rPr>
          <w:rFonts w:ascii="Times New Roman" w:hAnsi="Times New Roman" w:cs="Times New Roman"/>
          <w:sz w:val="24"/>
          <w:szCs w:val="24"/>
        </w:rPr>
      </w:pPr>
      <w:r w:rsidRPr="004E5BFC">
        <w:rPr>
          <w:rFonts w:ascii="Times New Roman" w:hAnsi="Times New Roman" w:cs="Times New Roman"/>
          <w:sz w:val="24"/>
          <w:szCs w:val="24"/>
        </w:rPr>
        <w:t>Legjislacioni aktual shqiptar nuk është plotësisht në përputhje me DKM të BE-së dhe me ndryshimet që kjo ka pësuar nga viti 2018. Dispozitat aktuale të ligjit kuadër nr. 10463 përmbajnë disa kërkesa bazë si parimet e përgjithshme të menaxhimit të mbetjeve, mbrojtjen e mjedisit, masat paraprake dhe qëndrueshmërinë, hierarkinë e mbetjeve, parimin ndotësi paguan dhe parimet e vetë-mjaftueshmërisë dhe afërsisë. Ligji transpozon vetëm 34% të dispozitave të DKM-së dhe për këtë arsye nevojitet një rishikim i plotë i tij</w:t>
      </w:r>
      <w:r w:rsidRPr="004E5BFC">
        <w:rPr>
          <w:rStyle w:val="FootnoteReference"/>
          <w:rFonts w:ascii="Times New Roman" w:hAnsi="Times New Roman" w:cs="Times New Roman"/>
          <w:sz w:val="24"/>
          <w:szCs w:val="24"/>
        </w:rPr>
        <w:footnoteReference w:id="9"/>
      </w:r>
      <w:r w:rsidRPr="004E5BFC">
        <w:rPr>
          <w:rFonts w:ascii="Times New Roman" w:hAnsi="Times New Roman" w:cs="Times New Roman"/>
          <w:sz w:val="24"/>
          <w:szCs w:val="24"/>
        </w:rPr>
        <w:t>. Ligji i ri i ardhshëm për menaxhimin e integruar të mbetjeve (LMIM), së bashku me Ligjin e hartuar së fundmi për Përgjegjësinë e Zgjeruar të Prodhuesit (</w:t>
      </w:r>
      <w:r w:rsidR="003324C5" w:rsidRPr="004E5BFC">
        <w:rPr>
          <w:rFonts w:ascii="Times New Roman" w:hAnsi="Times New Roman" w:cs="Times New Roman"/>
          <w:sz w:val="24"/>
          <w:szCs w:val="24"/>
        </w:rPr>
        <w:t>PZP</w:t>
      </w:r>
      <w:r w:rsidRPr="004E5BFC">
        <w:rPr>
          <w:rFonts w:ascii="Times New Roman" w:hAnsi="Times New Roman" w:cs="Times New Roman"/>
          <w:sz w:val="24"/>
          <w:szCs w:val="24"/>
        </w:rPr>
        <w:t xml:space="preserve">) supozohet të harmonizojnë legjislacionin shqiptar me dispozitat e </w:t>
      </w:r>
      <w:r w:rsidRPr="004E5BFC">
        <w:rPr>
          <w:rFonts w:ascii="Times New Roman" w:hAnsi="Times New Roman" w:cs="Times New Roman"/>
          <w:i/>
          <w:iCs/>
          <w:sz w:val="24"/>
          <w:szCs w:val="24"/>
        </w:rPr>
        <w:t xml:space="preserve">acquis së BE-së </w:t>
      </w:r>
      <w:r w:rsidRPr="004E5BFC">
        <w:rPr>
          <w:rFonts w:ascii="Times New Roman" w:hAnsi="Times New Roman" w:cs="Times New Roman"/>
          <w:sz w:val="24"/>
          <w:szCs w:val="24"/>
        </w:rPr>
        <w:t>në këtë sektor. Përgatitja e draftit të LMIM u mbështet nga projekti IPA III Action EU Green Growth and Circular Economy, i implementuar nga GIZ.</w:t>
      </w:r>
    </w:p>
    <w:p w14:paraId="3F4BF123" w14:textId="12F57B8F" w:rsidR="002A0F17" w:rsidRPr="00DD1A78" w:rsidRDefault="00CA7870" w:rsidP="002A0F17">
      <w:pPr>
        <w:spacing w:after="120"/>
        <w:jc w:val="both"/>
        <w:rPr>
          <w:rFonts w:ascii="Times New Roman" w:hAnsi="Times New Roman" w:cs="Times New Roman"/>
          <w:sz w:val="24"/>
          <w:szCs w:val="24"/>
        </w:rPr>
      </w:pPr>
      <w:r>
        <w:rPr>
          <w:rFonts w:ascii="Times New Roman" w:hAnsi="Times New Roman" w:cs="Times New Roman"/>
          <w:sz w:val="24"/>
          <w:szCs w:val="24"/>
        </w:rPr>
        <w:t>Krijimi</w:t>
      </w:r>
      <w:r w:rsidRPr="00DD1A78">
        <w:rPr>
          <w:rFonts w:ascii="Times New Roman" w:hAnsi="Times New Roman" w:cs="Times New Roman"/>
          <w:sz w:val="24"/>
          <w:szCs w:val="24"/>
        </w:rPr>
        <w:t xml:space="preserve"> </w:t>
      </w:r>
      <w:r w:rsidR="002A0F17" w:rsidRPr="00DD1A78">
        <w:rPr>
          <w:rFonts w:ascii="Times New Roman" w:hAnsi="Times New Roman" w:cs="Times New Roman"/>
          <w:sz w:val="24"/>
          <w:szCs w:val="24"/>
        </w:rPr>
        <w:t xml:space="preserve">i </w:t>
      </w:r>
      <w:r w:rsidR="00E06464">
        <w:rPr>
          <w:rFonts w:ascii="Times New Roman" w:hAnsi="Times New Roman" w:cs="Times New Roman"/>
          <w:sz w:val="24"/>
          <w:szCs w:val="24"/>
        </w:rPr>
        <w:t>mbetjeve bashkiake</w:t>
      </w:r>
      <w:r w:rsidR="00D82E3F">
        <w:rPr>
          <w:rFonts w:ascii="Times New Roman" w:hAnsi="Times New Roman" w:cs="Times New Roman"/>
          <w:sz w:val="24"/>
          <w:szCs w:val="24"/>
        </w:rPr>
        <w:t xml:space="preserve"> </w:t>
      </w:r>
      <w:r w:rsidR="002A0F17" w:rsidRPr="00DD1A78">
        <w:rPr>
          <w:rFonts w:ascii="Times New Roman" w:hAnsi="Times New Roman" w:cs="Times New Roman"/>
          <w:sz w:val="24"/>
          <w:szCs w:val="24"/>
        </w:rPr>
        <w:t xml:space="preserve">në Shqipëri bie në kufirin e mesëm në krahasim me ekonomitë fqinje, duke treguar një rënie të lehtë vitet e fundit. Vëllimi i </w:t>
      </w:r>
      <w:r w:rsidR="00E06464">
        <w:rPr>
          <w:rFonts w:ascii="Times New Roman" w:hAnsi="Times New Roman" w:cs="Times New Roman"/>
          <w:sz w:val="24"/>
          <w:szCs w:val="24"/>
        </w:rPr>
        <w:t>mbetjeve bashkiake</w:t>
      </w:r>
      <w:r w:rsidR="00D82E3F">
        <w:rPr>
          <w:rFonts w:ascii="Times New Roman" w:hAnsi="Times New Roman" w:cs="Times New Roman"/>
          <w:sz w:val="24"/>
          <w:szCs w:val="24"/>
        </w:rPr>
        <w:t xml:space="preserve"> </w:t>
      </w:r>
      <w:r w:rsidR="002A0F17" w:rsidRPr="00DD1A78">
        <w:rPr>
          <w:rFonts w:ascii="Times New Roman" w:hAnsi="Times New Roman" w:cs="Times New Roman"/>
          <w:sz w:val="24"/>
          <w:szCs w:val="24"/>
        </w:rPr>
        <w:t>u ul nga 1.4 milion ton në 2015 (ekuivalente me 491 kg për frymë) në 0.9 milion ton në vitin 202</w:t>
      </w:r>
      <w:r w:rsidR="008E21A7">
        <w:rPr>
          <w:rFonts w:ascii="Times New Roman" w:hAnsi="Times New Roman" w:cs="Times New Roman"/>
          <w:sz w:val="24"/>
          <w:szCs w:val="24"/>
        </w:rPr>
        <w:t>3</w:t>
      </w:r>
      <w:r w:rsidR="002A0F17" w:rsidRPr="00DD1A78">
        <w:rPr>
          <w:rFonts w:ascii="Times New Roman" w:hAnsi="Times New Roman" w:cs="Times New Roman"/>
          <w:sz w:val="24"/>
          <w:szCs w:val="24"/>
        </w:rPr>
        <w:t xml:space="preserve"> (ekuivalente me </w:t>
      </w:r>
      <w:r w:rsidR="008E21A7" w:rsidRPr="00DD1A78">
        <w:rPr>
          <w:rFonts w:ascii="Times New Roman" w:hAnsi="Times New Roman" w:cs="Times New Roman"/>
          <w:sz w:val="24"/>
          <w:szCs w:val="24"/>
        </w:rPr>
        <w:t>3</w:t>
      </w:r>
      <w:r w:rsidR="008E21A7">
        <w:rPr>
          <w:rFonts w:ascii="Times New Roman" w:hAnsi="Times New Roman" w:cs="Times New Roman"/>
          <w:sz w:val="24"/>
          <w:szCs w:val="24"/>
        </w:rPr>
        <w:t>48</w:t>
      </w:r>
      <w:r w:rsidR="008E21A7" w:rsidRPr="00DD1A78">
        <w:rPr>
          <w:rFonts w:ascii="Times New Roman" w:hAnsi="Times New Roman" w:cs="Times New Roman"/>
          <w:sz w:val="24"/>
          <w:szCs w:val="24"/>
        </w:rPr>
        <w:t xml:space="preserve"> </w:t>
      </w:r>
      <w:r w:rsidR="002A0F17" w:rsidRPr="00DD1A78">
        <w:rPr>
          <w:rFonts w:ascii="Times New Roman" w:hAnsi="Times New Roman" w:cs="Times New Roman"/>
          <w:sz w:val="24"/>
          <w:szCs w:val="24"/>
        </w:rPr>
        <w:t>kg për frymë). Megjithatë, është e rëndësishme të theksohet se kjo rënie mund të jetë ndikuar nga përmirësimi i praktikave të raportimit të mbetjeve me kalimin e kohës dhe mund të mos jetë tregues i një tendence të vazhdueshme në rënie.</w:t>
      </w:r>
    </w:p>
    <w:p w14:paraId="5F6EAE18" w14:textId="714C727C" w:rsidR="002A0F17" w:rsidRPr="00DD1A78" w:rsidRDefault="002A0F17" w:rsidP="002A0F17">
      <w:pPr>
        <w:spacing w:after="120"/>
        <w:jc w:val="both"/>
        <w:rPr>
          <w:rFonts w:ascii="Times New Roman" w:hAnsi="Times New Roman" w:cs="Times New Roman"/>
          <w:sz w:val="24"/>
          <w:szCs w:val="24"/>
        </w:rPr>
      </w:pPr>
      <w:r w:rsidRPr="00DD1A78">
        <w:rPr>
          <w:rFonts w:ascii="Times New Roman" w:hAnsi="Times New Roman" w:cs="Times New Roman"/>
          <w:sz w:val="24"/>
          <w:szCs w:val="24"/>
        </w:rPr>
        <w:t xml:space="preserve">Megjithatë, besueshmëria e të dhënave mbetet e diskutueshme pasi mungojnë statistikat e sakta për </w:t>
      </w:r>
      <w:r w:rsidR="00CA7870">
        <w:rPr>
          <w:rFonts w:ascii="Times New Roman" w:hAnsi="Times New Roman" w:cs="Times New Roman"/>
          <w:sz w:val="24"/>
          <w:szCs w:val="24"/>
        </w:rPr>
        <w:t>krijimin</w:t>
      </w:r>
      <w:r w:rsidR="00CA7870" w:rsidRPr="00DD1A78">
        <w:rPr>
          <w:rFonts w:ascii="Times New Roman" w:hAnsi="Times New Roman" w:cs="Times New Roman"/>
          <w:sz w:val="24"/>
          <w:szCs w:val="24"/>
        </w:rPr>
        <w:t xml:space="preserve"> </w:t>
      </w:r>
      <w:r w:rsidRPr="00DD1A78">
        <w:rPr>
          <w:rFonts w:ascii="Times New Roman" w:hAnsi="Times New Roman" w:cs="Times New Roman"/>
          <w:sz w:val="24"/>
          <w:szCs w:val="24"/>
        </w:rPr>
        <w:t>e mbetjeve. Në vend të kësaj, raportet mbështeten në vlerësimet e dhëna nga bashkitë dhe kompanitë e riciklimit, me vetëm disa bashki që përdorin pajisje peshimi në l</w:t>
      </w:r>
      <w:r w:rsidR="002763F4">
        <w:rPr>
          <w:rFonts w:ascii="Times New Roman" w:hAnsi="Times New Roman" w:cs="Times New Roman"/>
          <w:sz w:val="24"/>
          <w:szCs w:val="24"/>
        </w:rPr>
        <w:t>e</w:t>
      </w:r>
      <w:r w:rsidRPr="00DD1A78">
        <w:rPr>
          <w:rFonts w:ascii="Times New Roman" w:hAnsi="Times New Roman" w:cs="Times New Roman"/>
          <w:sz w:val="24"/>
          <w:szCs w:val="24"/>
        </w:rPr>
        <w:t xml:space="preserve">ndfille sanitare ose incenerator. Ndërmjet bashkive, vërehen ndryshime të konsiderueshme në </w:t>
      </w:r>
      <w:r w:rsidR="00E06464">
        <w:rPr>
          <w:rFonts w:ascii="Times New Roman" w:hAnsi="Times New Roman" w:cs="Times New Roman"/>
          <w:sz w:val="24"/>
          <w:szCs w:val="24"/>
        </w:rPr>
        <w:t>mbetjet bashkiake</w:t>
      </w:r>
      <w:r w:rsidRPr="00DD1A78">
        <w:rPr>
          <w:rFonts w:ascii="Times New Roman" w:hAnsi="Times New Roman" w:cs="Times New Roman"/>
          <w:sz w:val="24"/>
          <w:szCs w:val="24"/>
        </w:rPr>
        <w:t xml:space="preserve"> të krijuara për frymë.</w:t>
      </w:r>
    </w:p>
    <w:p w14:paraId="395B27F5" w14:textId="14F2F0AD" w:rsidR="00C111B7" w:rsidRPr="00DD1A78" w:rsidRDefault="00C111B7" w:rsidP="002A0F17">
      <w:pPr>
        <w:spacing w:after="120"/>
        <w:jc w:val="both"/>
        <w:rPr>
          <w:rFonts w:ascii="Times New Roman" w:hAnsi="Times New Roman" w:cs="Times New Roman"/>
          <w:sz w:val="24"/>
          <w:szCs w:val="24"/>
        </w:rPr>
      </w:pPr>
      <w:r w:rsidRPr="00DD1A78">
        <w:rPr>
          <w:rFonts w:ascii="Times New Roman" w:hAnsi="Times New Roman" w:cs="Times New Roman"/>
          <w:sz w:val="24"/>
          <w:szCs w:val="24"/>
        </w:rPr>
        <w:t>N</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Shqip</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ri aktualisht ka m</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shum</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se 30 kompani riciklimi, t</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organizuar n</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Shoqat</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n e Riciklues</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ve Shqiptar</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investimet e t</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cil</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ve n</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k</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t</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industri arrijn</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n</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230 milion</w:t>
      </w:r>
      <w:r w:rsidR="00E439CE" w:rsidRPr="00DD1A78">
        <w:rPr>
          <w:rFonts w:ascii="Times New Roman" w:hAnsi="Times New Roman" w:cs="Times New Roman"/>
          <w:sz w:val="24"/>
          <w:szCs w:val="24"/>
        </w:rPr>
        <w:t>ë</w:t>
      </w:r>
      <w:r w:rsidRPr="00DD1A78">
        <w:rPr>
          <w:rFonts w:ascii="Times New Roman" w:hAnsi="Times New Roman" w:cs="Times New Roman"/>
          <w:sz w:val="24"/>
          <w:szCs w:val="24"/>
        </w:rPr>
        <w:t xml:space="preserve"> euro</w:t>
      </w:r>
      <w:r w:rsidR="00892C22" w:rsidRPr="00DD1A78">
        <w:rPr>
          <w:rFonts w:ascii="Times New Roman" w:hAnsi="Times New Roman" w:cs="Times New Roman"/>
          <w:sz w:val="24"/>
          <w:szCs w:val="24"/>
        </w:rPr>
        <w:t>, me nj</w:t>
      </w:r>
      <w:r w:rsidR="00E439CE" w:rsidRPr="00DD1A78">
        <w:rPr>
          <w:rFonts w:ascii="Times New Roman" w:hAnsi="Times New Roman" w:cs="Times New Roman"/>
          <w:sz w:val="24"/>
          <w:szCs w:val="24"/>
        </w:rPr>
        <w:t>ë</w:t>
      </w:r>
      <w:r w:rsidR="00892C22" w:rsidRPr="00DD1A78">
        <w:rPr>
          <w:rFonts w:ascii="Times New Roman" w:hAnsi="Times New Roman" w:cs="Times New Roman"/>
          <w:sz w:val="24"/>
          <w:szCs w:val="24"/>
        </w:rPr>
        <w:t xml:space="preserve"> kapacitet 500.000 ton n</w:t>
      </w:r>
      <w:r w:rsidR="00E439CE" w:rsidRPr="00DD1A78">
        <w:rPr>
          <w:rFonts w:ascii="Times New Roman" w:hAnsi="Times New Roman" w:cs="Times New Roman"/>
          <w:sz w:val="24"/>
          <w:szCs w:val="24"/>
        </w:rPr>
        <w:t>ë</w:t>
      </w:r>
      <w:r w:rsidR="00892C22" w:rsidRPr="00DD1A78">
        <w:rPr>
          <w:rFonts w:ascii="Times New Roman" w:hAnsi="Times New Roman" w:cs="Times New Roman"/>
          <w:sz w:val="24"/>
          <w:szCs w:val="24"/>
        </w:rPr>
        <w:t xml:space="preserve"> vit.</w:t>
      </w:r>
    </w:p>
    <w:p w14:paraId="3419BB84" w14:textId="1CD0FA28" w:rsidR="002A0F17" w:rsidRPr="00DD1A78" w:rsidRDefault="002A0F17" w:rsidP="002A0F17">
      <w:pPr>
        <w:spacing w:after="120"/>
        <w:jc w:val="both"/>
        <w:rPr>
          <w:rFonts w:ascii="Times New Roman" w:hAnsi="Times New Roman" w:cs="Times New Roman"/>
          <w:sz w:val="24"/>
          <w:szCs w:val="24"/>
        </w:rPr>
      </w:pPr>
      <w:r w:rsidRPr="00DD1A78">
        <w:rPr>
          <w:rFonts w:ascii="Times New Roman" w:hAnsi="Times New Roman" w:cs="Times New Roman"/>
          <w:sz w:val="24"/>
          <w:szCs w:val="24"/>
        </w:rPr>
        <w:lastRenderedPageBreak/>
        <w:t xml:space="preserve">Në vitin 2022, 58.1% e </w:t>
      </w:r>
      <w:r w:rsidR="00E06464">
        <w:rPr>
          <w:rFonts w:ascii="Times New Roman" w:hAnsi="Times New Roman" w:cs="Times New Roman"/>
          <w:sz w:val="24"/>
          <w:szCs w:val="24"/>
        </w:rPr>
        <w:t>mbetjeve bashkiake</w:t>
      </w:r>
      <w:r w:rsidR="00D82E3F">
        <w:rPr>
          <w:rFonts w:ascii="Times New Roman" w:hAnsi="Times New Roman" w:cs="Times New Roman"/>
          <w:sz w:val="24"/>
          <w:szCs w:val="24"/>
        </w:rPr>
        <w:t xml:space="preserve"> </w:t>
      </w:r>
      <w:r w:rsidRPr="00DD1A78">
        <w:rPr>
          <w:rFonts w:ascii="Times New Roman" w:hAnsi="Times New Roman" w:cs="Times New Roman"/>
          <w:sz w:val="24"/>
          <w:szCs w:val="24"/>
        </w:rPr>
        <w:t>të prodhuara në Shqipëri ishin mbetje organike, 9.2% e mbetjeve ishin plastike dhe 8.9% mbetje të letrës.</w:t>
      </w:r>
    </w:p>
    <w:p w14:paraId="3EEC4A1F" w14:textId="77777777" w:rsidR="001C2ACB" w:rsidRPr="00AE7EE2" w:rsidRDefault="001C2ACB" w:rsidP="001C2ACB">
      <w:pPr>
        <w:spacing w:after="120"/>
        <w:jc w:val="both"/>
        <w:rPr>
          <w:rFonts w:ascii="Times New Roman" w:hAnsi="Times New Roman" w:cs="Times New Roman"/>
          <w:sz w:val="24"/>
          <w:szCs w:val="24"/>
        </w:rPr>
      </w:pPr>
      <w:r w:rsidRPr="00AE7EE2">
        <w:rPr>
          <w:rFonts w:ascii="Times New Roman" w:hAnsi="Times New Roman" w:cs="Times New Roman"/>
          <w:sz w:val="24"/>
          <w:szCs w:val="24"/>
        </w:rPr>
        <w:t>Sipas të dhënave të raportuara nga Raporti i Financave Publike Vendore, bashkitë kanë shpenzuar në kategorinë “Mbrojtja e Mjedisit” rreth 1,354,617 euro për vitin 2020. Të ardhurat nga tarifat e shërbimeve publike (menaxhimi i mbetjeve, ndriçimi dhe gjelbërimi, ujësjellës-kanalizime, ujitje dhe kullim) arritën në shumën 4.3 miliardë lekë, me një rritje të lehtë me 0.4% në terma vjetorë. Rreth 88.4% e të ardhurave nga tarifat e shërbimeve publike janë mbledhur nga tarifa e pastrimit.</w:t>
      </w:r>
    </w:p>
    <w:p w14:paraId="4E152F59" w14:textId="77777777" w:rsidR="001C2ACB" w:rsidRPr="00DD1A78" w:rsidRDefault="001C2ACB" w:rsidP="0083050C">
      <w:pPr>
        <w:pStyle w:val="Heading2"/>
        <w:jc w:val="both"/>
        <w:rPr>
          <w:rFonts w:ascii="Times New Roman" w:hAnsi="Times New Roman" w:cs="Times New Roman"/>
          <w:sz w:val="24"/>
          <w:szCs w:val="24"/>
        </w:rPr>
      </w:pPr>
      <w:bookmarkStart w:id="11" w:name="_Toc165275941"/>
    </w:p>
    <w:p w14:paraId="7F98E71C" w14:textId="3E012C81" w:rsidR="00DE1B71" w:rsidRPr="00AE7EE2" w:rsidRDefault="00DE1B71" w:rsidP="0083050C">
      <w:pPr>
        <w:pStyle w:val="Heading2"/>
        <w:jc w:val="both"/>
        <w:rPr>
          <w:rFonts w:ascii="Times New Roman" w:hAnsi="Times New Roman" w:cs="Times New Roman"/>
          <w:sz w:val="24"/>
          <w:szCs w:val="24"/>
        </w:rPr>
      </w:pPr>
      <w:r w:rsidRPr="00AE7EE2">
        <w:rPr>
          <w:rFonts w:ascii="Times New Roman" w:hAnsi="Times New Roman" w:cs="Times New Roman"/>
          <w:sz w:val="24"/>
          <w:szCs w:val="24"/>
        </w:rPr>
        <w:t>Problem</w:t>
      </w:r>
      <w:r w:rsidR="007C4199" w:rsidRPr="00AE7EE2">
        <w:rPr>
          <w:rFonts w:ascii="Times New Roman" w:hAnsi="Times New Roman" w:cs="Times New Roman"/>
          <w:sz w:val="24"/>
          <w:szCs w:val="24"/>
        </w:rPr>
        <w:t>i</w:t>
      </w:r>
      <w:r w:rsidRPr="00AE7EE2">
        <w:rPr>
          <w:rFonts w:ascii="Times New Roman" w:hAnsi="Times New Roman" w:cs="Times New Roman"/>
          <w:sz w:val="24"/>
          <w:szCs w:val="24"/>
        </w:rPr>
        <w:t xml:space="preserve"> në shqyrtim</w:t>
      </w:r>
      <w:bookmarkEnd w:id="11"/>
    </w:p>
    <w:p w14:paraId="67D4C3D4"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Përshkruani natyrën e problemit.</w:t>
      </w:r>
    </w:p>
    <w:p w14:paraId="6869825E"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Identifikoni shkaqet e problemit.</w:t>
      </w:r>
    </w:p>
    <w:p w14:paraId="32BB2EA2"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Përshkruani shtrirjen e problemit.</w:t>
      </w:r>
    </w:p>
    <w:p w14:paraId="51F8D890"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Identifikoni grupet e prekura nga ky problem - qeveria / biznesi / shoqëria civile / qytetarët.</w:t>
      </w:r>
    </w:p>
    <w:p w14:paraId="26352C6D" w14:textId="75E91BE6" w:rsidR="00CD2E5E" w:rsidRPr="00DD1A78" w:rsidRDefault="00DE1B71" w:rsidP="00CD2E5E">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Vlerësoni nëse problemi mund të trajtohet o</w:t>
      </w:r>
      <w:r w:rsidR="007C4199" w:rsidRPr="00AE7EE2">
        <w:rPr>
          <w:rFonts w:ascii="Times New Roman" w:hAnsi="Times New Roman" w:cs="Times New Roman"/>
          <w:i/>
          <w:iCs/>
          <w:sz w:val="24"/>
          <w:szCs w:val="24"/>
        </w:rPr>
        <w:t>se</w:t>
      </w:r>
      <w:r w:rsidRPr="00AE7EE2">
        <w:rPr>
          <w:rFonts w:ascii="Times New Roman" w:hAnsi="Times New Roman" w:cs="Times New Roman"/>
          <w:i/>
          <w:iCs/>
          <w:sz w:val="24"/>
          <w:szCs w:val="24"/>
        </w:rPr>
        <w:t xml:space="preserve"> jo me anë të një ndryshimi </w:t>
      </w:r>
      <w:r w:rsidR="007C4199" w:rsidRPr="00AE7EE2">
        <w:rPr>
          <w:rFonts w:ascii="Times New Roman" w:hAnsi="Times New Roman" w:cs="Times New Roman"/>
          <w:i/>
          <w:iCs/>
          <w:sz w:val="24"/>
          <w:szCs w:val="24"/>
        </w:rPr>
        <w:t>t</w:t>
      </w:r>
      <w:r w:rsidRPr="00AE7EE2">
        <w:rPr>
          <w:rFonts w:ascii="Times New Roman" w:hAnsi="Times New Roman" w:cs="Times New Roman"/>
          <w:i/>
          <w:iCs/>
          <w:sz w:val="24"/>
          <w:szCs w:val="24"/>
        </w:rPr>
        <w:t>ë politika</w:t>
      </w:r>
      <w:r w:rsidR="007C4199" w:rsidRPr="00AE7EE2">
        <w:rPr>
          <w:rFonts w:ascii="Times New Roman" w:hAnsi="Times New Roman" w:cs="Times New Roman"/>
          <w:i/>
          <w:iCs/>
          <w:sz w:val="24"/>
          <w:szCs w:val="24"/>
        </w:rPr>
        <w:t>ve</w:t>
      </w:r>
      <w:r w:rsidRPr="00AE7EE2">
        <w:rPr>
          <w:rFonts w:ascii="Times New Roman" w:hAnsi="Times New Roman" w:cs="Times New Roman"/>
          <w:i/>
          <w:iCs/>
          <w:sz w:val="24"/>
          <w:szCs w:val="24"/>
        </w:rPr>
        <w:t>.</w:t>
      </w:r>
    </w:p>
    <w:p w14:paraId="0C57B6A1" w14:textId="77777777" w:rsidR="00CD2E5E" w:rsidRPr="00DD1A78" w:rsidRDefault="00CD2E5E" w:rsidP="0083050C">
      <w:pPr>
        <w:pStyle w:val="ListParagraph"/>
        <w:jc w:val="both"/>
        <w:rPr>
          <w:rFonts w:ascii="Times New Roman" w:hAnsi="Times New Roman" w:cs="Times New Roman"/>
          <w:i/>
          <w:iCs/>
          <w:sz w:val="24"/>
          <w:szCs w:val="24"/>
        </w:rPr>
      </w:pPr>
    </w:p>
    <w:p w14:paraId="696F55B9" w14:textId="233544B4" w:rsidR="00CD2E5E" w:rsidRPr="00DD1A78" w:rsidRDefault="007C4199" w:rsidP="00CD2E5E">
      <w:pPr>
        <w:pStyle w:val="ListParagraph"/>
        <w:ind w:left="0"/>
        <w:jc w:val="both"/>
        <w:rPr>
          <w:rFonts w:ascii="Times New Roman" w:hAnsi="Times New Roman" w:cs="Times New Roman"/>
          <w:sz w:val="24"/>
          <w:szCs w:val="24"/>
        </w:rPr>
      </w:pPr>
      <w:r w:rsidRPr="00AE7EE2">
        <w:rPr>
          <w:rFonts w:ascii="Times New Roman" w:hAnsi="Times New Roman" w:cs="Times New Roman"/>
          <w:sz w:val="24"/>
          <w:szCs w:val="24"/>
        </w:rPr>
        <w:t>Menaxhimi i mbetjeve në Shqipëri paraqet sfida të rëndësishme</w:t>
      </w:r>
      <w:r w:rsidR="008D53CC" w:rsidRPr="00DD1A78">
        <w:rPr>
          <w:rFonts w:ascii="Times New Roman" w:hAnsi="Times New Roman" w:cs="Times New Roman"/>
          <w:sz w:val="24"/>
          <w:szCs w:val="24"/>
        </w:rPr>
        <w:t xml:space="preserve"> dhe problematika me natyra t</w:t>
      </w:r>
      <w:r w:rsidR="004A580A" w:rsidRPr="00DD1A78">
        <w:rPr>
          <w:rFonts w:ascii="Times New Roman" w:hAnsi="Times New Roman" w:cs="Times New Roman"/>
          <w:sz w:val="24"/>
          <w:szCs w:val="24"/>
        </w:rPr>
        <w:t>ë</w:t>
      </w:r>
      <w:r w:rsidR="008D53CC" w:rsidRPr="00DD1A78">
        <w:rPr>
          <w:rFonts w:ascii="Times New Roman" w:hAnsi="Times New Roman" w:cs="Times New Roman"/>
          <w:sz w:val="24"/>
          <w:szCs w:val="24"/>
        </w:rPr>
        <w:t xml:space="preserve"> ndryshme</w:t>
      </w:r>
      <w:r w:rsidR="0094372E" w:rsidRPr="00DD1A78">
        <w:rPr>
          <w:rFonts w:ascii="Times New Roman" w:hAnsi="Times New Roman" w:cs="Times New Roman"/>
          <w:sz w:val="24"/>
          <w:szCs w:val="24"/>
        </w:rPr>
        <w:t>, t</w:t>
      </w:r>
      <w:r w:rsidR="004A580A" w:rsidRPr="00DD1A78">
        <w:rPr>
          <w:rFonts w:ascii="Times New Roman" w:hAnsi="Times New Roman" w:cs="Times New Roman"/>
          <w:sz w:val="24"/>
          <w:szCs w:val="24"/>
        </w:rPr>
        <w:t>ë</w:t>
      </w:r>
      <w:r w:rsidR="0094372E" w:rsidRPr="00DD1A78">
        <w:rPr>
          <w:rFonts w:ascii="Times New Roman" w:hAnsi="Times New Roman" w:cs="Times New Roman"/>
          <w:sz w:val="24"/>
          <w:szCs w:val="24"/>
        </w:rPr>
        <w:t xml:space="preserve"> karakterit teknik</w:t>
      </w:r>
      <w:r w:rsidR="004A580A" w:rsidRPr="00DD1A78">
        <w:rPr>
          <w:rFonts w:ascii="Times New Roman" w:hAnsi="Times New Roman" w:cs="Times New Roman"/>
          <w:sz w:val="24"/>
          <w:szCs w:val="24"/>
        </w:rPr>
        <w:t xml:space="preserve"> dhe</w:t>
      </w:r>
      <w:r w:rsidR="0094372E" w:rsidRPr="00DD1A78">
        <w:rPr>
          <w:rFonts w:ascii="Times New Roman" w:hAnsi="Times New Roman" w:cs="Times New Roman"/>
          <w:sz w:val="24"/>
          <w:szCs w:val="24"/>
        </w:rPr>
        <w:t xml:space="preserve"> organizativ</w:t>
      </w:r>
      <w:r w:rsidR="00CD2E5E" w:rsidRPr="00DD1A78">
        <w:rPr>
          <w:rFonts w:ascii="Times New Roman" w:hAnsi="Times New Roman" w:cs="Times New Roman"/>
          <w:sz w:val="24"/>
          <w:szCs w:val="24"/>
        </w:rPr>
        <w:t>.</w:t>
      </w:r>
      <w:r w:rsidRPr="00AE7EE2">
        <w:rPr>
          <w:rFonts w:ascii="Times New Roman" w:hAnsi="Times New Roman" w:cs="Times New Roman"/>
          <w:sz w:val="24"/>
          <w:szCs w:val="24"/>
        </w:rPr>
        <w:t xml:space="preserve"> </w:t>
      </w:r>
    </w:p>
    <w:p w14:paraId="0CCE64B0" w14:textId="77777777" w:rsidR="00CD2E5E" w:rsidRPr="00DD1A78" w:rsidRDefault="00CD2E5E" w:rsidP="00CD2E5E">
      <w:pPr>
        <w:pStyle w:val="ListParagraph"/>
        <w:ind w:left="0"/>
        <w:jc w:val="both"/>
        <w:rPr>
          <w:rFonts w:ascii="Times New Roman" w:hAnsi="Times New Roman" w:cs="Times New Roman"/>
          <w:sz w:val="24"/>
          <w:szCs w:val="24"/>
        </w:rPr>
      </w:pPr>
    </w:p>
    <w:p w14:paraId="01A5377F" w14:textId="4C0BCCBD" w:rsidR="00E8023D" w:rsidRPr="00DD1A78" w:rsidRDefault="000705E6" w:rsidP="000705E6">
      <w:pPr>
        <w:pStyle w:val="ListParagraph"/>
        <w:numPr>
          <w:ilvl w:val="0"/>
          <w:numId w:val="38"/>
        </w:numPr>
        <w:jc w:val="both"/>
        <w:rPr>
          <w:rFonts w:ascii="Times New Roman" w:hAnsi="Times New Roman" w:cs="Times New Roman"/>
          <w:sz w:val="24"/>
          <w:szCs w:val="24"/>
        </w:rPr>
      </w:pPr>
      <w:r w:rsidRPr="00AE7EE2">
        <w:rPr>
          <w:rFonts w:ascii="Times New Roman" w:hAnsi="Times New Roman" w:cs="Times New Roman"/>
          <w:b/>
          <w:bCs/>
          <w:i/>
          <w:iCs/>
          <w:sz w:val="24"/>
          <w:szCs w:val="24"/>
        </w:rPr>
        <w:t>Aksesi n</w:t>
      </w:r>
      <w:r w:rsidR="00CA1A5D"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 xml:space="preserve"> sh</w:t>
      </w:r>
      <w:r w:rsidR="00CA1A5D"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rbim:</w:t>
      </w:r>
      <w:r w:rsidRPr="00DD1A78">
        <w:rPr>
          <w:rFonts w:ascii="Times New Roman" w:hAnsi="Times New Roman" w:cs="Times New Roman"/>
          <w:sz w:val="24"/>
          <w:szCs w:val="24"/>
        </w:rPr>
        <w:t xml:space="preserve"> </w:t>
      </w:r>
      <w:r w:rsidR="00CD2E5E" w:rsidRPr="00DD1A78">
        <w:rPr>
          <w:rFonts w:ascii="Times New Roman" w:hAnsi="Times New Roman" w:cs="Times New Roman"/>
          <w:sz w:val="24"/>
          <w:szCs w:val="24"/>
        </w:rPr>
        <w:t>N</w:t>
      </w:r>
      <w:r w:rsidR="007C4199" w:rsidRPr="00AE7EE2">
        <w:rPr>
          <w:rFonts w:ascii="Times New Roman" w:hAnsi="Times New Roman" w:cs="Times New Roman"/>
          <w:sz w:val="24"/>
          <w:szCs w:val="24"/>
        </w:rPr>
        <w:t>ë vitin 2022 vetëm rreth 89% e popullsisë kishte akses në shërbimet e grumbullimit të mbetjeve, kryesisht në zonat urbane</w:t>
      </w:r>
      <w:r w:rsidR="00DE1B71" w:rsidRPr="00AE7EE2">
        <w:rPr>
          <w:rFonts w:ascii="Times New Roman" w:hAnsi="Times New Roman" w:cs="Times New Roman"/>
          <w:sz w:val="24"/>
          <w:szCs w:val="24"/>
        </w:rPr>
        <w:t xml:space="preserve">. Kjo shifër është shumë më e ulët se mesatarja e vendeve te BE-së, 98%. </w:t>
      </w:r>
    </w:p>
    <w:p w14:paraId="46E80ED4" w14:textId="286DF56E" w:rsidR="000705E6" w:rsidRPr="00AE7EE2" w:rsidRDefault="00DE1B71" w:rsidP="00AE7EE2">
      <w:pPr>
        <w:pStyle w:val="ListParagraph"/>
        <w:numPr>
          <w:ilvl w:val="0"/>
          <w:numId w:val="38"/>
        </w:numPr>
        <w:jc w:val="both"/>
        <w:rPr>
          <w:rFonts w:ascii="Times New Roman" w:hAnsi="Times New Roman" w:cs="Times New Roman"/>
          <w:sz w:val="24"/>
          <w:szCs w:val="24"/>
        </w:rPr>
      </w:pPr>
      <w:r w:rsidRPr="00AE7EE2">
        <w:rPr>
          <w:rFonts w:ascii="Times New Roman" w:hAnsi="Times New Roman" w:cs="Times New Roman"/>
          <w:b/>
          <w:bCs/>
          <w:i/>
          <w:iCs/>
          <w:sz w:val="24"/>
          <w:szCs w:val="24"/>
        </w:rPr>
        <w:t xml:space="preserve">Metoda </w:t>
      </w:r>
      <w:r w:rsidR="00782A73" w:rsidRPr="00AE7EE2">
        <w:rPr>
          <w:rFonts w:ascii="Times New Roman" w:hAnsi="Times New Roman" w:cs="Times New Roman"/>
          <w:b/>
          <w:bCs/>
          <w:i/>
          <w:iCs/>
          <w:sz w:val="24"/>
          <w:szCs w:val="24"/>
        </w:rPr>
        <w:t>kryesore</w:t>
      </w:r>
      <w:r w:rsidRPr="00AE7EE2">
        <w:rPr>
          <w:rFonts w:ascii="Times New Roman" w:hAnsi="Times New Roman" w:cs="Times New Roman"/>
          <w:b/>
          <w:bCs/>
          <w:i/>
          <w:iCs/>
          <w:sz w:val="24"/>
          <w:szCs w:val="24"/>
        </w:rPr>
        <w:t xml:space="preserve"> e menaxhimit të mbetjeve </w:t>
      </w:r>
      <w:r w:rsidR="00E8023D" w:rsidRPr="00DD1A78">
        <w:rPr>
          <w:rFonts w:ascii="Times New Roman" w:hAnsi="Times New Roman" w:cs="Times New Roman"/>
          <w:b/>
          <w:bCs/>
          <w:i/>
          <w:iCs/>
          <w:sz w:val="24"/>
          <w:szCs w:val="24"/>
        </w:rPr>
        <w:t>bashkiake</w:t>
      </w:r>
      <w:r w:rsidR="00E8023D" w:rsidRPr="00AE7EE2">
        <w:rPr>
          <w:rFonts w:ascii="Times New Roman" w:hAnsi="Times New Roman" w:cs="Times New Roman"/>
          <w:sz w:val="24"/>
          <w:szCs w:val="24"/>
        </w:rPr>
        <w:t xml:space="preserve"> </w:t>
      </w:r>
      <w:r w:rsidRPr="00AE7EE2">
        <w:rPr>
          <w:rFonts w:ascii="Times New Roman" w:hAnsi="Times New Roman" w:cs="Times New Roman"/>
          <w:sz w:val="24"/>
          <w:szCs w:val="24"/>
        </w:rPr>
        <w:t>në Shqipëri është depozitimi në l</w:t>
      </w:r>
      <w:r w:rsidR="002763F4">
        <w:rPr>
          <w:rFonts w:ascii="Times New Roman" w:hAnsi="Times New Roman" w:cs="Times New Roman"/>
          <w:sz w:val="24"/>
          <w:szCs w:val="24"/>
        </w:rPr>
        <w:t>e</w:t>
      </w:r>
      <w:r w:rsidRPr="00AE7EE2">
        <w:rPr>
          <w:rFonts w:ascii="Times New Roman" w:hAnsi="Times New Roman" w:cs="Times New Roman"/>
          <w:sz w:val="24"/>
          <w:szCs w:val="24"/>
        </w:rPr>
        <w:t xml:space="preserve">ndfille, duke zënë mbi 70% në vitin 2022, </w:t>
      </w:r>
      <w:r w:rsidR="00782A73" w:rsidRPr="00AE7EE2">
        <w:rPr>
          <w:rFonts w:ascii="Times New Roman" w:hAnsi="Times New Roman" w:cs="Times New Roman"/>
          <w:sz w:val="24"/>
          <w:szCs w:val="24"/>
        </w:rPr>
        <w:t>në kontrast të fortë me vendet e BE-së ku sasia e mbetjeve të depozituara në l</w:t>
      </w:r>
      <w:r w:rsidR="002763F4">
        <w:rPr>
          <w:rFonts w:ascii="Times New Roman" w:hAnsi="Times New Roman" w:cs="Times New Roman"/>
          <w:sz w:val="24"/>
          <w:szCs w:val="24"/>
        </w:rPr>
        <w:t>e</w:t>
      </w:r>
      <w:r w:rsidR="00782A73" w:rsidRPr="00AE7EE2">
        <w:rPr>
          <w:rFonts w:ascii="Times New Roman" w:hAnsi="Times New Roman" w:cs="Times New Roman"/>
          <w:sz w:val="24"/>
          <w:szCs w:val="24"/>
        </w:rPr>
        <w:t>ndfille është 23%</w:t>
      </w:r>
      <w:r w:rsidR="00C50D9C" w:rsidRPr="00AE7EE2">
        <w:rPr>
          <w:rFonts w:ascii="Times New Roman" w:hAnsi="Times New Roman" w:cs="Times New Roman"/>
          <w:sz w:val="24"/>
          <w:szCs w:val="24"/>
        </w:rPr>
        <w:t>.</w:t>
      </w:r>
      <w:r w:rsidR="00B60AA1" w:rsidRPr="00DD1A78">
        <w:rPr>
          <w:rFonts w:ascii="Times New Roman" w:hAnsi="Times New Roman" w:cs="Times New Roman"/>
          <w:sz w:val="24"/>
          <w:szCs w:val="24"/>
        </w:rPr>
        <w:t xml:space="preserve"> </w:t>
      </w:r>
      <w:r w:rsidR="00C83F55" w:rsidRPr="00DD1A78">
        <w:rPr>
          <w:rFonts w:ascii="Times New Roman" w:hAnsi="Times New Roman" w:cs="Times New Roman"/>
          <w:sz w:val="24"/>
          <w:szCs w:val="24"/>
        </w:rPr>
        <w:t>Depozitimi i mbetjeve t</w:t>
      </w:r>
      <w:r w:rsidR="009514E8" w:rsidRPr="00DD1A78">
        <w:rPr>
          <w:rFonts w:ascii="Times New Roman" w:hAnsi="Times New Roman" w:cs="Times New Roman"/>
          <w:sz w:val="24"/>
          <w:szCs w:val="24"/>
        </w:rPr>
        <w:t>ë</w:t>
      </w:r>
      <w:r w:rsidR="00C83F55" w:rsidRPr="00DD1A78">
        <w:rPr>
          <w:rFonts w:ascii="Times New Roman" w:hAnsi="Times New Roman" w:cs="Times New Roman"/>
          <w:sz w:val="24"/>
          <w:szCs w:val="24"/>
        </w:rPr>
        <w:t xml:space="preserve"> p</w:t>
      </w:r>
      <w:r w:rsidR="009514E8" w:rsidRPr="00DD1A78">
        <w:rPr>
          <w:rFonts w:ascii="Times New Roman" w:hAnsi="Times New Roman" w:cs="Times New Roman"/>
          <w:sz w:val="24"/>
          <w:szCs w:val="24"/>
        </w:rPr>
        <w:t>ë</w:t>
      </w:r>
      <w:r w:rsidR="00C83F55" w:rsidRPr="00DD1A78">
        <w:rPr>
          <w:rFonts w:ascii="Times New Roman" w:hAnsi="Times New Roman" w:cs="Times New Roman"/>
          <w:sz w:val="24"/>
          <w:szCs w:val="24"/>
        </w:rPr>
        <w:t>rziera n</w:t>
      </w:r>
      <w:r w:rsidR="009514E8" w:rsidRPr="00DD1A78">
        <w:rPr>
          <w:rFonts w:ascii="Times New Roman" w:hAnsi="Times New Roman" w:cs="Times New Roman"/>
          <w:sz w:val="24"/>
          <w:szCs w:val="24"/>
        </w:rPr>
        <w:t>ë</w:t>
      </w:r>
      <w:r w:rsidR="00C83F55" w:rsidRPr="00DD1A78">
        <w:rPr>
          <w:rFonts w:ascii="Times New Roman" w:hAnsi="Times New Roman" w:cs="Times New Roman"/>
          <w:sz w:val="24"/>
          <w:szCs w:val="24"/>
        </w:rPr>
        <w:t xml:space="preserve"> lendfill, </w:t>
      </w:r>
      <w:r w:rsidR="00E336C8" w:rsidRPr="00DD1A78">
        <w:rPr>
          <w:rFonts w:ascii="Times New Roman" w:hAnsi="Times New Roman" w:cs="Times New Roman"/>
          <w:sz w:val="24"/>
          <w:szCs w:val="24"/>
        </w:rPr>
        <w:t>shoq</w:t>
      </w:r>
      <w:r w:rsidR="009514E8" w:rsidRPr="00DD1A78">
        <w:rPr>
          <w:rFonts w:ascii="Times New Roman" w:hAnsi="Times New Roman" w:cs="Times New Roman"/>
          <w:sz w:val="24"/>
          <w:szCs w:val="24"/>
        </w:rPr>
        <w:t>ë</w:t>
      </w:r>
      <w:r w:rsidR="00E336C8" w:rsidRPr="00DD1A78">
        <w:rPr>
          <w:rFonts w:ascii="Times New Roman" w:hAnsi="Times New Roman" w:cs="Times New Roman"/>
          <w:sz w:val="24"/>
          <w:szCs w:val="24"/>
        </w:rPr>
        <w:t>ruar me nj</w:t>
      </w:r>
      <w:r w:rsidR="009514E8" w:rsidRPr="00DD1A78">
        <w:rPr>
          <w:rFonts w:ascii="Times New Roman" w:hAnsi="Times New Roman" w:cs="Times New Roman"/>
          <w:sz w:val="24"/>
          <w:szCs w:val="24"/>
        </w:rPr>
        <w:t>ë</w:t>
      </w:r>
      <w:r w:rsidR="00C83F55" w:rsidRPr="00DD1A78">
        <w:rPr>
          <w:rFonts w:ascii="Times New Roman" w:hAnsi="Times New Roman" w:cs="Times New Roman"/>
          <w:sz w:val="24"/>
          <w:szCs w:val="24"/>
        </w:rPr>
        <w:t xml:space="preserve"> nivel</w:t>
      </w:r>
      <w:r w:rsidR="00E336C8" w:rsidRPr="00DD1A78">
        <w:rPr>
          <w:rFonts w:ascii="Times New Roman" w:hAnsi="Times New Roman" w:cs="Times New Roman"/>
          <w:sz w:val="24"/>
          <w:szCs w:val="24"/>
        </w:rPr>
        <w:t xml:space="preserve"> t</w:t>
      </w:r>
      <w:r w:rsidR="009514E8" w:rsidRPr="00DD1A78">
        <w:rPr>
          <w:rFonts w:ascii="Times New Roman" w:hAnsi="Times New Roman" w:cs="Times New Roman"/>
          <w:sz w:val="24"/>
          <w:szCs w:val="24"/>
        </w:rPr>
        <w:t>ë</w:t>
      </w:r>
      <w:r w:rsidR="00E336C8" w:rsidRPr="00DD1A78">
        <w:rPr>
          <w:rFonts w:ascii="Times New Roman" w:hAnsi="Times New Roman" w:cs="Times New Roman"/>
          <w:sz w:val="24"/>
          <w:szCs w:val="24"/>
        </w:rPr>
        <w:t xml:space="preserve"> </w:t>
      </w:r>
      <w:r w:rsidR="00C83F55" w:rsidRPr="00DD1A78">
        <w:rPr>
          <w:rFonts w:ascii="Times New Roman" w:hAnsi="Times New Roman" w:cs="Times New Roman"/>
          <w:sz w:val="24"/>
          <w:szCs w:val="24"/>
        </w:rPr>
        <w:t>lart</w:t>
      </w:r>
      <w:r w:rsidR="009514E8" w:rsidRPr="00DD1A78">
        <w:rPr>
          <w:rFonts w:ascii="Times New Roman" w:hAnsi="Times New Roman" w:cs="Times New Roman"/>
          <w:sz w:val="24"/>
          <w:szCs w:val="24"/>
        </w:rPr>
        <w:t>ë</w:t>
      </w:r>
      <w:r w:rsidR="00C83F55" w:rsidRPr="00DD1A78">
        <w:rPr>
          <w:rFonts w:ascii="Times New Roman" w:hAnsi="Times New Roman" w:cs="Times New Roman"/>
          <w:sz w:val="24"/>
          <w:szCs w:val="24"/>
        </w:rPr>
        <w:t xml:space="preserve"> </w:t>
      </w:r>
      <w:r w:rsidR="00E336C8" w:rsidRPr="00DD1A78">
        <w:rPr>
          <w:rFonts w:ascii="Times New Roman" w:hAnsi="Times New Roman" w:cs="Times New Roman"/>
          <w:sz w:val="24"/>
          <w:szCs w:val="24"/>
        </w:rPr>
        <w:t>t</w:t>
      </w:r>
      <w:r w:rsidR="009514E8" w:rsidRPr="00DD1A78">
        <w:rPr>
          <w:rFonts w:ascii="Times New Roman" w:hAnsi="Times New Roman" w:cs="Times New Roman"/>
          <w:sz w:val="24"/>
          <w:szCs w:val="24"/>
        </w:rPr>
        <w:t>ë</w:t>
      </w:r>
      <w:r w:rsidR="00C83F55" w:rsidRPr="00DD1A78">
        <w:rPr>
          <w:rFonts w:ascii="Times New Roman" w:hAnsi="Times New Roman" w:cs="Times New Roman"/>
          <w:sz w:val="24"/>
          <w:szCs w:val="24"/>
        </w:rPr>
        <w:t xml:space="preserve"> mbetjeve</w:t>
      </w:r>
      <w:r w:rsidR="00BC4C80" w:rsidRPr="00DD1A78">
        <w:rPr>
          <w:rFonts w:ascii="Times New Roman" w:hAnsi="Times New Roman" w:cs="Times New Roman"/>
          <w:sz w:val="24"/>
          <w:szCs w:val="24"/>
        </w:rPr>
        <w:t xml:space="preserve"> bio, sjell rritjen e emetimeve t</w:t>
      </w:r>
      <w:r w:rsidR="009514E8" w:rsidRPr="00DD1A78">
        <w:rPr>
          <w:rFonts w:ascii="Times New Roman" w:hAnsi="Times New Roman" w:cs="Times New Roman"/>
          <w:sz w:val="24"/>
          <w:szCs w:val="24"/>
        </w:rPr>
        <w:t>ë</w:t>
      </w:r>
      <w:r w:rsidR="00BC4C80" w:rsidRPr="00DD1A78">
        <w:rPr>
          <w:rFonts w:ascii="Times New Roman" w:hAnsi="Times New Roman" w:cs="Times New Roman"/>
          <w:sz w:val="24"/>
          <w:szCs w:val="24"/>
        </w:rPr>
        <w:t xml:space="preserve"> gazeve </w:t>
      </w:r>
      <w:r w:rsidR="00E27B5C" w:rsidRPr="00DD1A78">
        <w:rPr>
          <w:rFonts w:ascii="Times New Roman" w:hAnsi="Times New Roman" w:cs="Times New Roman"/>
          <w:sz w:val="24"/>
          <w:szCs w:val="24"/>
        </w:rPr>
        <w:t>ser</w:t>
      </w:r>
      <w:r w:rsidR="009514E8" w:rsidRPr="00DD1A78">
        <w:rPr>
          <w:rFonts w:ascii="Times New Roman" w:hAnsi="Times New Roman" w:cs="Times New Roman"/>
          <w:sz w:val="24"/>
          <w:szCs w:val="24"/>
        </w:rPr>
        <w:t>ë</w:t>
      </w:r>
      <w:r w:rsidR="00E27B5C" w:rsidRPr="00DD1A78">
        <w:rPr>
          <w:rFonts w:ascii="Times New Roman" w:hAnsi="Times New Roman" w:cs="Times New Roman"/>
          <w:sz w:val="24"/>
          <w:szCs w:val="24"/>
        </w:rPr>
        <w:t xml:space="preserve"> </w:t>
      </w:r>
      <w:r w:rsidR="00BC4C80" w:rsidRPr="00DD1A78">
        <w:rPr>
          <w:rFonts w:ascii="Times New Roman" w:hAnsi="Times New Roman" w:cs="Times New Roman"/>
          <w:sz w:val="24"/>
          <w:szCs w:val="24"/>
        </w:rPr>
        <w:t>n</w:t>
      </w:r>
      <w:r w:rsidR="009514E8" w:rsidRPr="00DD1A78">
        <w:rPr>
          <w:rFonts w:ascii="Times New Roman" w:hAnsi="Times New Roman" w:cs="Times New Roman"/>
          <w:sz w:val="24"/>
          <w:szCs w:val="24"/>
        </w:rPr>
        <w:t>ë</w:t>
      </w:r>
      <w:r w:rsidR="00BC4C80" w:rsidRPr="00DD1A78">
        <w:rPr>
          <w:rFonts w:ascii="Times New Roman" w:hAnsi="Times New Roman" w:cs="Times New Roman"/>
          <w:sz w:val="24"/>
          <w:szCs w:val="24"/>
        </w:rPr>
        <w:t xml:space="preserve"> atmosfer</w:t>
      </w:r>
      <w:r w:rsidR="009514E8" w:rsidRPr="00DD1A78">
        <w:rPr>
          <w:rFonts w:ascii="Times New Roman" w:hAnsi="Times New Roman" w:cs="Times New Roman"/>
          <w:sz w:val="24"/>
          <w:szCs w:val="24"/>
        </w:rPr>
        <w:t>ë</w:t>
      </w:r>
      <w:r w:rsidR="00FD151E" w:rsidRPr="00DD1A78">
        <w:rPr>
          <w:rFonts w:ascii="Times New Roman" w:hAnsi="Times New Roman" w:cs="Times New Roman"/>
          <w:sz w:val="24"/>
          <w:szCs w:val="24"/>
        </w:rPr>
        <w:t>, vecan</w:t>
      </w:r>
      <w:r w:rsidR="009514E8" w:rsidRPr="00DD1A78">
        <w:rPr>
          <w:rFonts w:ascii="Times New Roman" w:hAnsi="Times New Roman" w:cs="Times New Roman"/>
          <w:sz w:val="24"/>
          <w:szCs w:val="24"/>
        </w:rPr>
        <w:t>ë</w:t>
      </w:r>
      <w:r w:rsidR="00FD151E" w:rsidRPr="00DD1A78">
        <w:rPr>
          <w:rFonts w:ascii="Times New Roman" w:hAnsi="Times New Roman" w:cs="Times New Roman"/>
          <w:sz w:val="24"/>
          <w:szCs w:val="24"/>
        </w:rPr>
        <w:t>risht at</w:t>
      </w:r>
      <w:r w:rsidR="009514E8" w:rsidRPr="00DD1A78">
        <w:rPr>
          <w:rFonts w:ascii="Times New Roman" w:hAnsi="Times New Roman" w:cs="Times New Roman"/>
          <w:sz w:val="24"/>
          <w:szCs w:val="24"/>
        </w:rPr>
        <w:t>ë</w:t>
      </w:r>
      <w:r w:rsidR="00FD151E" w:rsidRPr="00DD1A78">
        <w:rPr>
          <w:rFonts w:ascii="Times New Roman" w:hAnsi="Times New Roman" w:cs="Times New Roman"/>
          <w:sz w:val="24"/>
          <w:szCs w:val="24"/>
        </w:rPr>
        <w:t xml:space="preserve"> t</w:t>
      </w:r>
      <w:r w:rsidR="009514E8" w:rsidRPr="00DD1A78">
        <w:rPr>
          <w:rFonts w:ascii="Times New Roman" w:hAnsi="Times New Roman" w:cs="Times New Roman"/>
          <w:sz w:val="24"/>
          <w:szCs w:val="24"/>
        </w:rPr>
        <w:t>ë</w:t>
      </w:r>
      <w:r w:rsidR="00FD151E" w:rsidRPr="00DD1A78">
        <w:rPr>
          <w:rFonts w:ascii="Times New Roman" w:hAnsi="Times New Roman" w:cs="Times New Roman"/>
          <w:sz w:val="24"/>
          <w:szCs w:val="24"/>
        </w:rPr>
        <w:t xml:space="preserve"> metanit</w:t>
      </w:r>
      <w:r w:rsidR="0087048D" w:rsidRPr="00DD1A78">
        <w:rPr>
          <w:rFonts w:ascii="Times New Roman" w:hAnsi="Times New Roman" w:cs="Times New Roman"/>
          <w:sz w:val="24"/>
          <w:szCs w:val="24"/>
        </w:rPr>
        <w:t>, i cili ndikon n</w:t>
      </w:r>
      <w:r w:rsidR="009514E8" w:rsidRPr="00DD1A78">
        <w:rPr>
          <w:rFonts w:ascii="Times New Roman" w:hAnsi="Times New Roman" w:cs="Times New Roman"/>
          <w:sz w:val="24"/>
          <w:szCs w:val="24"/>
        </w:rPr>
        <w:t>ë</w:t>
      </w:r>
      <w:r w:rsidR="0087048D" w:rsidRPr="00DD1A78">
        <w:rPr>
          <w:rFonts w:ascii="Times New Roman" w:hAnsi="Times New Roman" w:cs="Times New Roman"/>
          <w:sz w:val="24"/>
          <w:szCs w:val="24"/>
        </w:rPr>
        <w:t xml:space="preserve"> ndryshimet klimatike n</w:t>
      </w:r>
      <w:r w:rsidR="009514E8" w:rsidRPr="00DD1A78">
        <w:rPr>
          <w:rFonts w:ascii="Times New Roman" w:hAnsi="Times New Roman" w:cs="Times New Roman"/>
          <w:sz w:val="24"/>
          <w:szCs w:val="24"/>
        </w:rPr>
        <w:t>ë</w:t>
      </w:r>
      <w:r w:rsidR="0087048D" w:rsidRPr="00DD1A78">
        <w:rPr>
          <w:rFonts w:ascii="Times New Roman" w:hAnsi="Times New Roman" w:cs="Times New Roman"/>
          <w:sz w:val="24"/>
          <w:szCs w:val="24"/>
        </w:rPr>
        <w:t>p</w:t>
      </w:r>
      <w:r w:rsidR="009514E8" w:rsidRPr="00DD1A78">
        <w:rPr>
          <w:rFonts w:ascii="Times New Roman" w:hAnsi="Times New Roman" w:cs="Times New Roman"/>
          <w:sz w:val="24"/>
          <w:szCs w:val="24"/>
        </w:rPr>
        <w:t>ë</w:t>
      </w:r>
      <w:r w:rsidR="0087048D" w:rsidRPr="00DD1A78">
        <w:rPr>
          <w:rFonts w:ascii="Times New Roman" w:hAnsi="Times New Roman" w:cs="Times New Roman"/>
          <w:sz w:val="24"/>
          <w:szCs w:val="24"/>
        </w:rPr>
        <w:t>rmjet potencialit t</w:t>
      </w:r>
      <w:r w:rsidR="009514E8" w:rsidRPr="00DD1A78">
        <w:rPr>
          <w:rFonts w:ascii="Times New Roman" w:hAnsi="Times New Roman" w:cs="Times New Roman"/>
          <w:sz w:val="24"/>
          <w:szCs w:val="24"/>
        </w:rPr>
        <w:t>ë</w:t>
      </w:r>
      <w:r w:rsidR="0087048D" w:rsidRPr="00DD1A78">
        <w:rPr>
          <w:rFonts w:ascii="Times New Roman" w:hAnsi="Times New Roman" w:cs="Times New Roman"/>
          <w:sz w:val="24"/>
          <w:szCs w:val="24"/>
        </w:rPr>
        <w:t xml:space="preserve"> lart</w:t>
      </w:r>
      <w:r w:rsidR="009514E8" w:rsidRPr="00DD1A78">
        <w:rPr>
          <w:rFonts w:ascii="Times New Roman" w:hAnsi="Times New Roman" w:cs="Times New Roman"/>
          <w:sz w:val="24"/>
          <w:szCs w:val="24"/>
        </w:rPr>
        <w:t>ë</w:t>
      </w:r>
      <w:r w:rsidR="0087048D" w:rsidRPr="00DD1A78">
        <w:rPr>
          <w:rFonts w:ascii="Times New Roman" w:hAnsi="Times New Roman" w:cs="Times New Roman"/>
          <w:sz w:val="24"/>
          <w:szCs w:val="24"/>
        </w:rPr>
        <w:t xml:space="preserve"> t</w:t>
      </w:r>
      <w:r w:rsidR="009514E8" w:rsidRPr="00DD1A78">
        <w:rPr>
          <w:rFonts w:ascii="Times New Roman" w:hAnsi="Times New Roman" w:cs="Times New Roman"/>
          <w:sz w:val="24"/>
          <w:szCs w:val="24"/>
        </w:rPr>
        <w:t>ë</w:t>
      </w:r>
      <w:r w:rsidR="0087048D" w:rsidRPr="00DD1A78">
        <w:rPr>
          <w:rFonts w:ascii="Times New Roman" w:hAnsi="Times New Roman" w:cs="Times New Roman"/>
          <w:sz w:val="24"/>
          <w:szCs w:val="24"/>
        </w:rPr>
        <w:t xml:space="preserve"> nxehjes. P</w:t>
      </w:r>
      <w:r w:rsidR="009514E8" w:rsidRPr="00DD1A78">
        <w:rPr>
          <w:rFonts w:ascii="Times New Roman" w:hAnsi="Times New Roman" w:cs="Times New Roman"/>
          <w:sz w:val="24"/>
          <w:szCs w:val="24"/>
        </w:rPr>
        <w:t>ë</w:t>
      </w:r>
      <w:r w:rsidR="0087048D" w:rsidRPr="00DD1A78">
        <w:rPr>
          <w:rFonts w:ascii="Times New Roman" w:hAnsi="Times New Roman" w:cs="Times New Roman"/>
          <w:sz w:val="24"/>
          <w:szCs w:val="24"/>
        </w:rPr>
        <w:t>r m</w:t>
      </w:r>
      <w:r w:rsidR="009514E8" w:rsidRPr="00DD1A78">
        <w:rPr>
          <w:rFonts w:ascii="Times New Roman" w:hAnsi="Times New Roman" w:cs="Times New Roman"/>
          <w:sz w:val="24"/>
          <w:szCs w:val="24"/>
        </w:rPr>
        <w:t>ë</w:t>
      </w:r>
      <w:r w:rsidR="0087048D" w:rsidRPr="00DD1A78">
        <w:rPr>
          <w:rFonts w:ascii="Times New Roman" w:hAnsi="Times New Roman" w:cs="Times New Roman"/>
          <w:sz w:val="24"/>
          <w:szCs w:val="24"/>
        </w:rPr>
        <w:t xml:space="preserve"> tep</w:t>
      </w:r>
      <w:r w:rsidR="009514E8" w:rsidRPr="00DD1A78">
        <w:rPr>
          <w:rFonts w:ascii="Times New Roman" w:hAnsi="Times New Roman" w:cs="Times New Roman"/>
          <w:sz w:val="24"/>
          <w:szCs w:val="24"/>
        </w:rPr>
        <w:t>ë</w:t>
      </w:r>
      <w:r w:rsidR="0087048D" w:rsidRPr="00DD1A78">
        <w:rPr>
          <w:rFonts w:ascii="Times New Roman" w:hAnsi="Times New Roman" w:cs="Times New Roman"/>
          <w:sz w:val="24"/>
          <w:szCs w:val="24"/>
        </w:rPr>
        <w:t>r, depozitimi i mbetjeve tekstile n</w:t>
      </w:r>
      <w:r w:rsidR="009514E8" w:rsidRPr="00DD1A78">
        <w:rPr>
          <w:rFonts w:ascii="Times New Roman" w:hAnsi="Times New Roman" w:cs="Times New Roman"/>
          <w:sz w:val="24"/>
          <w:szCs w:val="24"/>
        </w:rPr>
        <w:t>ë</w:t>
      </w:r>
      <w:r w:rsidR="0087048D" w:rsidRPr="00DD1A78">
        <w:rPr>
          <w:rFonts w:ascii="Times New Roman" w:hAnsi="Times New Roman" w:cs="Times New Roman"/>
          <w:sz w:val="24"/>
          <w:szCs w:val="24"/>
        </w:rPr>
        <w:t xml:space="preserve"> lendfille pengon dekompozimin e mbetjeve dhe mbingarkon lendfillet dhe kapacitetin e tyre.</w:t>
      </w:r>
      <w:r w:rsidR="00484BDF" w:rsidRPr="00DD1A78">
        <w:rPr>
          <w:rFonts w:ascii="Times New Roman" w:hAnsi="Times New Roman" w:cs="Times New Roman"/>
          <w:sz w:val="24"/>
          <w:szCs w:val="24"/>
        </w:rPr>
        <w:t xml:space="preserve"> Asgj</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simi i mbetjeve n</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 xml:space="preserve"> lendfill ul potencialin p</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r riciklim t</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 xml:space="preserve"> mbetjeve t</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 xml:space="preserve"> riciklueshme, z</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n</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 xml:space="preserve"> sip</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rfaq</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 xml:space="preserve"> t</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 xml:space="preserve"> konsiderueshme n</w:t>
      </w:r>
      <w:r w:rsidR="009514E8" w:rsidRPr="00DD1A78">
        <w:rPr>
          <w:rFonts w:ascii="Times New Roman" w:hAnsi="Times New Roman" w:cs="Times New Roman"/>
          <w:sz w:val="24"/>
          <w:szCs w:val="24"/>
        </w:rPr>
        <w:t>ë</w:t>
      </w:r>
      <w:r w:rsidR="00484BDF" w:rsidRPr="00DD1A78">
        <w:rPr>
          <w:rFonts w:ascii="Times New Roman" w:hAnsi="Times New Roman" w:cs="Times New Roman"/>
          <w:sz w:val="24"/>
          <w:szCs w:val="24"/>
        </w:rPr>
        <w:t xml:space="preserve"> territor</w:t>
      </w:r>
      <w:r w:rsidR="009514E8" w:rsidRPr="00DD1A78">
        <w:rPr>
          <w:rFonts w:ascii="Times New Roman" w:hAnsi="Times New Roman" w:cs="Times New Roman"/>
          <w:sz w:val="24"/>
          <w:szCs w:val="24"/>
        </w:rPr>
        <w:t>.</w:t>
      </w:r>
      <w:r w:rsidR="00754809" w:rsidRPr="00DD1A78">
        <w:rPr>
          <w:rFonts w:ascii="Times New Roman" w:hAnsi="Times New Roman" w:cs="Times New Roman"/>
          <w:sz w:val="24"/>
          <w:szCs w:val="24"/>
        </w:rPr>
        <w:t xml:space="preserve"> </w:t>
      </w:r>
      <w:r w:rsidR="005F2717" w:rsidRPr="00DD1A78">
        <w:rPr>
          <w:rFonts w:ascii="Times New Roman" w:hAnsi="Times New Roman" w:cs="Times New Roman"/>
          <w:sz w:val="24"/>
          <w:szCs w:val="24"/>
        </w:rPr>
        <w:t>D</w:t>
      </w:r>
      <w:r w:rsidR="00E9693B" w:rsidRPr="00DD1A78">
        <w:rPr>
          <w:rFonts w:ascii="Times New Roman" w:hAnsi="Times New Roman" w:cs="Times New Roman"/>
          <w:sz w:val="24"/>
          <w:szCs w:val="24"/>
        </w:rPr>
        <w:t>ë</w:t>
      </w:r>
      <w:r w:rsidR="005F2717" w:rsidRPr="00DD1A78">
        <w:rPr>
          <w:rFonts w:ascii="Times New Roman" w:hAnsi="Times New Roman" w:cs="Times New Roman"/>
          <w:sz w:val="24"/>
          <w:szCs w:val="24"/>
        </w:rPr>
        <w:t>rgimi</w:t>
      </w:r>
      <w:r w:rsidR="0001157F" w:rsidRPr="00DD1A78">
        <w:rPr>
          <w:rFonts w:ascii="Times New Roman" w:hAnsi="Times New Roman" w:cs="Times New Roman"/>
          <w:sz w:val="24"/>
          <w:szCs w:val="24"/>
        </w:rPr>
        <w:t xml:space="preserve"> i mbetjeve n</w:t>
      </w:r>
      <w:r w:rsidR="00E9693B" w:rsidRPr="00DD1A78">
        <w:rPr>
          <w:rFonts w:ascii="Times New Roman" w:hAnsi="Times New Roman" w:cs="Times New Roman"/>
          <w:sz w:val="24"/>
          <w:szCs w:val="24"/>
        </w:rPr>
        <w:t>ë</w:t>
      </w:r>
      <w:r w:rsidR="0001157F" w:rsidRPr="00DD1A78">
        <w:rPr>
          <w:rFonts w:ascii="Times New Roman" w:hAnsi="Times New Roman" w:cs="Times New Roman"/>
          <w:sz w:val="24"/>
          <w:szCs w:val="24"/>
        </w:rPr>
        <w:t xml:space="preserve"> lendfill</w:t>
      </w:r>
      <w:r w:rsidR="00754809" w:rsidRPr="00DD1A78">
        <w:rPr>
          <w:rFonts w:ascii="Times New Roman" w:hAnsi="Times New Roman" w:cs="Times New Roman"/>
          <w:sz w:val="24"/>
          <w:szCs w:val="24"/>
        </w:rPr>
        <w:t xml:space="preserve"> duhet t</w:t>
      </w:r>
      <w:r w:rsidR="00E9693B" w:rsidRPr="00DD1A78">
        <w:rPr>
          <w:rFonts w:ascii="Times New Roman" w:hAnsi="Times New Roman" w:cs="Times New Roman"/>
          <w:sz w:val="24"/>
          <w:szCs w:val="24"/>
        </w:rPr>
        <w:t>ë</w:t>
      </w:r>
      <w:r w:rsidR="00754809" w:rsidRPr="00DD1A78">
        <w:rPr>
          <w:rFonts w:ascii="Times New Roman" w:hAnsi="Times New Roman" w:cs="Times New Roman"/>
          <w:sz w:val="24"/>
          <w:szCs w:val="24"/>
        </w:rPr>
        <w:t xml:space="preserve"> jet</w:t>
      </w:r>
      <w:r w:rsidR="00E9693B" w:rsidRPr="00DD1A78">
        <w:rPr>
          <w:rFonts w:ascii="Times New Roman" w:hAnsi="Times New Roman" w:cs="Times New Roman"/>
          <w:sz w:val="24"/>
          <w:szCs w:val="24"/>
        </w:rPr>
        <w:t>ë</w:t>
      </w:r>
      <w:r w:rsidR="00754809" w:rsidRPr="00DD1A78">
        <w:rPr>
          <w:rFonts w:ascii="Times New Roman" w:hAnsi="Times New Roman" w:cs="Times New Roman"/>
          <w:sz w:val="24"/>
          <w:szCs w:val="24"/>
        </w:rPr>
        <w:t xml:space="preserve"> </w:t>
      </w:r>
      <w:r w:rsidR="00816431" w:rsidRPr="00DD1A78">
        <w:rPr>
          <w:rFonts w:ascii="Times New Roman" w:hAnsi="Times New Roman" w:cs="Times New Roman"/>
          <w:sz w:val="24"/>
          <w:szCs w:val="24"/>
        </w:rPr>
        <w:t>opsioni i fundit</w:t>
      </w:r>
      <w:r w:rsidR="005F2717" w:rsidRPr="00DD1A78">
        <w:rPr>
          <w:rFonts w:ascii="Times New Roman" w:hAnsi="Times New Roman" w:cs="Times New Roman"/>
          <w:sz w:val="24"/>
          <w:szCs w:val="24"/>
        </w:rPr>
        <w:t xml:space="preserve"> i asgj</w:t>
      </w:r>
      <w:r w:rsidR="00E9693B" w:rsidRPr="00DD1A78">
        <w:rPr>
          <w:rFonts w:ascii="Times New Roman" w:hAnsi="Times New Roman" w:cs="Times New Roman"/>
          <w:sz w:val="24"/>
          <w:szCs w:val="24"/>
        </w:rPr>
        <w:t>ë</w:t>
      </w:r>
      <w:r w:rsidR="005F2717" w:rsidRPr="00DD1A78">
        <w:rPr>
          <w:rFonts w:ascii="Times New Roman" w:hAnsi="Times New Roman" w:cs="Times New Roman"/>
          <w:sz w:val="24"/>
          <w:szCs w:val="24"/>
        </w:rPr>
        <w:t>simit</w:t>
      </w:r>
      <w:r w:rsidR="00E9693B" w:rsidRPr="00DD1A78">
        <w:rPr>
          <w:rFonts w:ascii="Times New Roman" w:hAnsi="Times New Roman" w:cs="Times New Roman"/>
          <w:sz w:val="24"/>
          <w:szCs w:val="24"/>
        </w:rPr>
        <w:t>.</w:t>
      </w:r>
    </w:p>
    <w:p w14:paraId="768B9364" w14:textId="063A8D10" w:rsidR="00DE1B71" w:rsidRPr="00AE7EE2" w:rsidRDefault="00E8023D" w:rsidP="00AE7EE2">
      <w:pPr>
        <w:pStyle w:val="ListParagraph"/>
        <w:numPr>
          <w:ilvl w:val="0"/>
          <w:numId w:val="26"/>
        </w:numPr>
        <w:ind w:left="720"/>
        <w:jc w:val="both"/>
        <w:rPr>
          <w:rFonts w:ascii="Times New Roman" w:hAnsi="Times New Roman" w:cs="Times New Roman"/>
          <w:sz w:val="24"/>
          <w:szCs w:val="24"/>
        </w:rPr>
      </w:pPr>
      <w:r w:rsidRPr="00DD1A78">
        <w:rPr>
          <w:rFonts w:ascii="Times New Roman" w:hAnsi="Times New Roman" w:cs="Times New Roman"/>
          <w:b/>
          <w:bCs/>
          <w:i/>
          <w:iCs/>
          <w:sz w:val="24"/>
          <w:szCs w:val="24"/>
        </w:rPr>
        <w:t>Niveli i ul</w:t>
      </w:r>
      <w:r w:rsidR="00CA1A5D" w:rsidRPr="00DD1A78">
        <w:rPr>
          <w:rFonts w:ascii="Times New Roman" w:hAnsi="Times New Roman" w:cs="Times New Roman"/>
          <w:b/>
          <w:bCs/>
          <w:i/>
          <w:iCs/>
          <w:sz w:val="24"/>
          <w:szCs w:val="24"/>
        </w:rPr>
        <w:t>ë</w:t>
      </w:r>
      <w:r w:rsidRPr="00DD1A78">
        <w:rPr>
          <w:rFonts w:ascii="Times New Roman" w:hAnsi="Times New Roman" w:cs="Times New Roman"/>
          <w:b/>
          <w:bCs/>
          <w:i/>
          <w:iCs/>
          <w:sz w:val="24"/>
          <w:szCs w:val="24"/>
        </w:rPr>
        <w:t>t i riciklimit</w:t>
      </w:r>
      <w:r w:rsidR="000705E6" w:rsidRPr="00AE7EE2">
        <w:rPr>
          <w:rFonts w:ascii="Times New Roman" w:hAnsi="Times New Roman" w:cs="Times New Roman"/>
          <w:b/>
          <w:bCs/>
          <w:i/>
          <w:iCs/>
          <w:sz w:val="24"/>
          <w:szCs w:val="24"/>
        </w:rPr>
        <w:t>:</w:t>
      </w:r>
      <w:r w:rsidR="000705E6" w:rsidRPr="00DD1A78">
        <w:rPr>
          <w:rFonts w:ascii="Times New Roman" w:hAnsi="Times New Roman" w:cs="Times New Roman"/>
          <w:sz w:val="24"/>
          <w:szCs w:val="24"/>
        </w:rPr>
        <w:t xml:space="preserve"> </w:t>
      </w:r>
      <w:r w:rsidR="00DE1B71" w:rsidRPr="00AE7EE2">
        <w:rPr>
          <w:rFonts w:ascii="Times New Roman" w:hAnsi="Times New Roman" w:cs="Times New Roman"/>
          <w:sz w:val="24"/>
          <w:szCs w:val="24"/>
        </w:rPr>
        <w:t xml:space="preserve">Sipas të dhënave të INSTAT, mbetjet </w:t>
      </w:r>
      <w:r w:rsidRPr="00DD1A78">
        <w:rPr>
          <w:rFonts w:ascii="Times New Roman" w:hAnsi="Times New Roman" w:cs="Times New Roman"/>
          <w:sz w:val="24"/>
          <w:szCs w:val="24"/>
        </w:rPr>
        <w:t>bashkiake</w:t>
      </w:r>
      <w:r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 xml:space="preserve">të ricikluara vlerësohen në 18.1% të sasisë totale të </w:t>
      </w:r>
      <w:r w:rsidR="00284ECF">
        <w:rPr>
          <w:rFonts w:ascii="Times New Roman" w:hAnsi="Times New Roman" w:cs="Times New Roman"/>
          <w:sz w:val="24"/>
          <w:szCs w:val="24"/>
        </w:rPr>
        <w:t>krijuar</w:t>
      </w:r>
      <w:r w:rsidR="00284ECF"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në vitin 2020</w:t>
      </w:r>
      <w:r w:rsidR="00782A73"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 xml:space="preserve">Riciklimi i mbetjeve </w:t>
      </w:r>
      <w:r w:rsidR="00387007" w:rsidRPr="00DD1A78">
        <w:rPr>
          <w:rFonts w:ascii="Times New Roman" w:hAnsi="Times New Roman" w:cs="Times New Roman"/>
          <w:sz w:val="24"/>
          <w:szCs w:val="24"/>
        </w:rPr>
        <w:t>bashkiake</w:t>
      </w:r>
      <w:r w:rsidR="00387007" w:rsidRPr="00AE7EE2">
        <w:rPr>
          <w:rFonts w:ascii="Times New Roman" w:hAnsi="Times New Roman" w:cs="Times New Roman"/>
          <w:sz w:val="24"/>
          <w:szCs w:val="24"/>
        </w:rPr>
        <w:t xml:space="preserve"> </w:t>
      </w:r>
      <w:r w:rsidR="00CF3C95" w:rsidRPr="00DD1A78">
        <w:rPr>
          <w:rFonts w:ascii="Times New Roman" w:hAnsi="Times New Roman" w:cs="Times New Roman"/>
          <w:sz w:val="24"/>
          <w:szCs w:val="24"/>
        </w:rPr>
        <w:t>b</w:t>
      </w:r>
      <w:r w:rsidR="004E5BFC" w:rsidRPr="00616D74">
        <w:rPr>
          <w:rFonts w:ascii="Times New Roman" w:hAnsi="Times New Roman" w:cs="Times New Roman"/>
          <w:sz w:val="24"/>
          <w:szCs w:val="24"/>
        </w:rPr>
        <w:t>ë</w:t>
      </w:r>
      <w:r w:rsidR="00CF3C95" w:rsidRPr="00DD1A78">
        <w:rPr>
          <w:rFonts w:ascii="Times New Roman" w:hAnsi="Times New Roman" w:cs="Times New Roman"/>
          <w:sz w:val="24"/>
          <w:szCs w:val="24"/>
        </w:rPr>
        <w:t>het</w:t>
      </w:r>
      <w:r w:rsidR="00CF3C95"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 xml:space="preserve">kryesisht </w:t>
      </w:r>
      <w:r w:rsidR="00CF3C95" w:rsidRPr="00DD1A78">
        <w:rPr>
          <w:rFonts w:ascii="Times New Roman" w:hAnsi="Times New Roman" w:cs="Times New Roman"/>
          <w:sz w:val="24"/>
          <w:szCs w:val="24"/>
        </w:rPr>
        <w:t>nga</w:t>
      </w:r>
      <w:r w:rsidR="00DE1B71" w:rsidRPr="00AE7EE2">
        <w:rPr>
          <w:rFonts w:ascii="Times New Roman" w:hAnsi="Times New Roman" w:cs="Times New Roman"/>
          <w:sz w:val="24"/>
          <w:szCs w:val="24"/>
        </w:rPr>
        <w:t xml:space="preserve"> sektori informal dhe më pak </w:t>
      </w:r>
      <w:r w:rsidR="00CF3C95" w:rsidRPr="00DD1A78">
        <w:rPr>
          <w:rFonts w:ascii="Times New Roman" w:hAnsi="Times New Roman" w:cs="Times New Roman"/>
          <w:sz w:val="24"/>
          <w:szCs w:val="24"/>
        </w:rPr>
        <w:t xml:space="preserve">nga </w:t>
      </w:r>
      <w:r w:rsidR="00DE1B71" w:rsidRPr="00AE7EE2">
        <w:rPr>
          <w:rFonts w:ascii="Times New Roman" w:hAnsi="Times New Roman" w:cs="Times New Roman"/>
          <w:sz w:val="24"/>
          <w:szCs w:val="24"/>
        </w:rPr>
        <w:t>grumbullimi</w:t>
      </w:r>
      <w:r w:rsidR="00CF3C95" w:rsidRPr="00DD1A78">
        <w:rPr>
          <w:rFonts w:ascii="Times New Roman" w:hAnsi="Times New Roman" w:cs="Times New Roman"/>
          <w:sz w:val="24"/>
          <w:szCs w:val="24"/>
        </w:rPr>
        <w:t xml:space="preserve"> i</w:t>
      </w:r>
      <w:r w:rsidR="00DE1B71" w:rsidRPr="00AE7EE2">
        <w:rPr>
          <w:rFonts w:ascii="Times New Roman" w:hAnsi="Times New Roman" w:cs="Times New Roman"/>
          <w:sz w:val="24"/>
          <w:szCs w:val="24"/>
        </w:rPr>
        <w:t xml:space="preserve"> mbetjeve të riciklueshme nga sektori tregtar në qytetet e mëdha</w:t>
      </w:r>
      <w:r w:rsidR="00782A73" w:rsidRPr="00AE7EE2">
        <w:rPr>
          <w:rFonts w:ascii="Times New Roman" w:hAnsi="Times New Roman" w:cs="Times New Roman"/>
          <w:sz w:val="24"/>
          <w:szCs w:val="24"/>
        </w:rPr>
        <w:t>.</w:t>
      </w:r>
      <w:r w:rsidR="006E1C04" w:rsidRPr="00DD1A78">
        <w:rPr>
          <w:rFonts w:ascii="Times New Roman" w:hAnsi="Times New Roman" w:cs="Times New Roman"/>
          <w:sz w:val="24"/>
          <w:szCs w:val="24"/>
        </w:rPr>
        <w:t xml:space="preserve"> </w:t>
      </w:r>
      <w:r w:rsidR="000E44C7" w:rsidRPr="00DD1A78">
        <w:rPr>
          <w:rFonts w:ascii="Times New Roman" w:hAnsi="Times New Roman" w:cs="Times New Roman"/>
          <w:sz w:val="24"/>
          <w:szCs w:val="24"/>
        </w:rPr>
        <w:t>Nga m</w:t>
      </w:r>
      <w:r w:rsidR="00913394" w:rsidRPr="00DD1A78">
        <w:rPr>
          <w:rFonts w:ascii="Times New Roman" w:hAnsi="Times New Roman" w:cs="Times New Roman"/>
          <w:sz w:val="24"/>
          <w:szCs w:val="24"/>
        </w:rPr>
        <w:t>ungesa e riciklimit</w:t>
      </w:r>
      <w:r w:rsidR="000E44C7" w:rsidRPr="00DD1A78">
        <w:rPr>
          <w:rFonts w:ascii="Times New Roman" w:hAnsi="Times New Roman" w:cs="Times New Roman"/>
          <w:sz w:val="24"/>
          <w:szCs w:val="24"/>
        </w:rPr>
        <w:t xml:space="preserve">, janë humbur </w:t>
      </w:r>
      <w:r w:rsidR="006E1C04" w:rsidRPr="00DD1A78">
        <w:rPr>
          <w:rFonts w:ascii="Times New Roman" w:hAnsi="Times New Roman" w:cs="Times New Roman"/>
          <w:sz w:val="24"/>
          <w:szCs w:val="24"/>
        </w:rPr>
        <w:t>lëndë të para dytësore potencialisht të vlefshme, d</w:t>
      </w:r>
      <w:r w:rsidR="000E44C7" w:rsidRPr="00DD1A78">
        <w:rPr>
          <w:rFonts w:ascii="Times New Roman" w:hAnsi="Times New Roman" w:cs="Times New Roman"/>
          <w:sz w:val="24"/>
          <w:szCs w:val="24"/>
        </w:rPr>
        <w:t>uke shkaktuar edhe një</w:t>
      </w:r>
      <w:r w:rsidR="006E1C04" w:rsidRPr="00DD1A78">
        <w:rPr>
          <w:rFonts w:ascii="Times New Roman" w:hAnsi="Times New Roman" w:cs="Times New Roman"/>
          <w:sz w:val="24"/>
          <w:szCs w:val="24"/>
        </w:rPr>
        <w:t xml:space="preserve"> përdorimin joefikas të lëndëve të para primare;</w:t>
      </w:r>
    </w:p>
    <w:p w14:paraId="63A24C27" w14:textId="3AC1E2BB" w:rsidR="00DE1B71" w:rsidRPr="00AE7EE2" w:rsidRDefault="003B4307" w:rsidP="00AE7EE2">
      <w:pPr>
        <w:pStyle w:val="ListParagraph"/>
        <w:numPr>
          <w:ilvl w:val="0"/>
          <w:numId w:val="26"/>
        </w:numPr>
        <w:spacing w:after="120"/>
        <w:ind w:left="720"/>
        <w:jc w:val="both"/>
        <w:rPr>
          <w:rFonts w:ascii="Times New Roman" w:hAnsi="Times New Roman" w:cs="Times New Roman"/>
          <w:sz w:val="24"/>
          <w:szCs w:val="24"/>
        </w:rPr>
      </w:pPr>
      <w:r w:rsidRPr="00DD1A78">
        <w:rPr>
          <w:rFonts w:ascii="Times New Roman" w:hAnsi="Times New Roman" w:cs="Times New Roman"/>
          <w:b/>
          <w:bCs/>
          <w:i/>
          <w:iCs/>
          <w:sz w:val="24"/>
          <w:szCs w:val="24"/>
        </w:rPr>
        <w:t>Shqip</w:t>
      </w:r>
      <w:r w:rsidR="00CA1A5D" w:rsidRPr="00DD1A78">
        <w:rPr>
          <w:rFonts w:ascii="Times New Roman" w:hAnsi="Times New Roman" w:cs="Times New Roman"/>
          <w:b/>
          <w:bCs/>
          <w:i/>
          <w:iCs/>
          <w:sz w:val="24"/>
          <w:szCs w:val="24"/>
        </w:rPr>
        <w:t>ë</w:t>
      </w:r>
      <w:r w:rsidRPr="00DD1A78">
        <w:rPr>
          <w:rFonts w:ascii="Times New Roman" w:hAnsi="Times New Roman" w:cs="Times New Roman"/>
          <w:b/>
          <w:bCs/>
          <w:i/>
          <w:iCs/>
          <w:sz w:val="24"/>
          <w:szCs w:val="24"/>
        </w:rPr>
        <w:t>ria nuk ka nj</w:t>
      </w:r>
      <w:r w:rsidR="00CA1A5D" w:rsidRPr="00DD1A78">
        <w:rPr>
          <w:rFonts w:ascii="Times New Roman" w:hAnsi="Times New Roman" w:cs="Times New Roman"/>
          <w:b/>
          <w:bCs/>
          <w:i/>
          <w:iCs/>
          <w:sz w:val="24"/>
          <w:szCs w:val="24"/>
        </w:rPr>
        <w:t>ë</w:t>
      </w:r>
      <w:r w:rsidRPr="00DD1A78">
        <w:rPr>
          <w:rFonts w:ascii="Times New Roman" w:hAnsi="Times New Roman" w:cs="Times New Roman"/>
          <w:b/>
          <w:bCs/>
          <w:i/>
          <w:iCs/>
          <w:sz w:val="24"/>
          <w:szCs w:val="24"/>
        </w:rPr>
        <w:t xml:space="preserve"> sistem funksional</w:t>
      </w:r>
      <w:r w:rsidR="00A82226" w:rsidRPr="00AE7EE2">
        <w:rPr>
          <w:rFonts w:ascii="Times New Roman" w:hAnsi="Times New Roman" w:cs="Times New Roman"/>
          <w:b/>
          <w:bCs/>
          <w:i/>
          <w:iCs/>
          <w:sz w:val="24"/>
          <w:szCs w:val="24"/>
        </w:rPr>
        <w:t xml:space="preserve"> t</w:t>
      </w:r>
      <w:r w:rsidR="00CA1A5D" w:rsidRPr="00DD1A78">
        <w:rPr>
          <w:rFonts w:ascii="Times New Roman" w:hAnsi="Times New Roman" w:cs="Times New Roman"/>
          <w:b/>
          <w:bCs/>
          <w:i/>
          <w:iCs/>
          <w:sz w:val="24"/>
          <w:szCs w:val="24"/>
        </w:rPr>
        <w:t>ë</w:t>
      </w:r>
      <w:r w:rsidR="00A82226" w:rsidRPr="00AE7EE2">
        <w:rPr>
          <w:rFonts w:ascii="Times New Roman" w:hAnsi="Times New Roman" w:cs="Times New Roman"/>
          <w:b/>
          <w:bCs/>
          <w:i/>
          <w:iCs/>
          <w:sz w:val="24"/>
          <w:szCs w:val="24"/>
        </w:rPr>
        <w:t xml:space="preserve"> grumbullimit t</w:t>
      </w:r>
      <w:r w:rsidR="00CA1A5D" w:rsidRPr="00DD1A78">
        <w:rPr>
          <w:rFonts w:ascii="Times New Roman" w:hAnsi="Times New Roman" w:cs="Times New Roman"/>
          <w:b/>
          <w:bCs/>
          <w:i/>
          <w:iCs/>
          <w:sz w:val="24"/>
          <w:szCs w:val="24"/>
        </w:rPr>
        <w:t>ë</w:t>
      </w:r>
      <w:r w:rsidR="00A82226" w:rsidRPr="00AE7EE2">
        <w:rPr>
          <w:rFonts w:ascii="Times New Roman" w:hAnsi="Times New Roman" w:cs="Times New Roman"/>
          <w:b/>
          <w:bCs/>
          <w:i/>
          <w:iCs/>
          <w:sz w:val="24"/>
          <w:szCs w:val="24"/>
        </w:rPr>
        <w:t xml:space="preserve"> diferencuar t</w:t>
      </w:r>
      <w:r w:rsidR="00CA1A5D" w:rsidRPr="00DD1A78">
        <w:rPr>
          <w:rFonts w:ascii="Times New Roman" w:hAnsi="Times New Roman" w:cs="Times New Roman"/>
          <w:b/>
          <w:bCs/>
          <w:i/>
          <w:iCs/>
          <w:sz w:val="24"/>
          <w:szCs w:val="24"/>
        </w:rPr>
        <w:t>ë</w:t>
      </w:r>
      <w:r w:rsidR="00A82226" w:rsidRPr="00AE7EE2">
        <w:rPr>
          <w:rFonts w:ascii="Times New Roman" w:hAnsi="Times New Roman" w:cs="Times New Roman"/>
          <w:b/>
          <w:bCs/>
          <w:i/>
          <w:iCs/>
          <w:sz w:val="24"/>
          <w:szCs w:val="24"/>
        </w:rPr>
        <w:t xml:space="preserve"> mbetjeve:</w:t>
      </w:r>
      <w:r w:rsidR="00A82226" w:rsidRPr="00AE7EE2">
        <w:rPr>
          <w:rFonts w:ascii="Times New Roman" w:hAnsi="Times New Roman" w:cs="Times New Roman"/>
          <w:sz w:val="24"/>
          <w:szCs w:val="24"/>
        </w:rPr>
        <w:t xml:space="preserve"> </w:t>
      </w:r>
      <w:r w:rsidRPr="00DD1A78">
        <w:rPr>
          <w:rFonts w:ascii="Times New Roman" w:hAnsi="Times New Roman" w:cs="Times New Roman"/>
          <w:sz w:val="24"/>
          <w:szCs w:val="24"/>
        </w:rPr>
        <w:t>P</w:t>
      </w:r>
      <w:r w:rsidR="00DE1B71" w:rsidRPr="00AE7EE2">
        <w:rPr>
          <w:rFonts w:ascii="Times New Roman" w:hAnsi="Times New Roman" w:cs="Times New Roman"/>
          <w:sz w:val="24"/>
          <w:szCs w:val="24"/>
        </w:rPr>
        <w:t xml:space="preserve">avarësisht kërkesave ligjore, grumbullimi i </w:t>
      </w:r>
      <w:r w:rsidR="001A430C" w:rsidRPr="00AE7EE2">
        <w:rPr>
          <w:rFonts w:ascii="Times New Roman" w:hAnsi="Times New Roman" w:cs="Times New Roman"/>
          <w:sz w:val="24"/>
          <w:szCs w:val="24"/>
        </w:rPr>
        <w:t xml:space="preserve">diferencuar </w:t>
      </w:r>
      <w:r w:rsidR="00DE1B71" w:rsidRPr="00AE7EE2">
        <w:rPr>
          <w:rFonts w:ascii="Times New Roman" w:hAnsi="Times New Roman" w:cs="Times New Roman"/>
          <w:sz w:val="24"/>
          <w:szCs w:val="24"/>
        </w:rPr>
        <w:t xml:space="preserve">i mbetjeve </w:t>
      </w:r>
      <w:r w:rsidR="001A430C" w:rsidRPr="00AE7EE2">
        <w:rPr>
          <w:rFonts w:ascii="Times New Roman" w:hAnsi="Times New Roman" w:cs="Times New Roman"/>
          <w:sz w:val="24"/>
          <w:szCs w:val="24"/>
        </w:rPr>
        <w:t xml:space="preserve">bashkiake </w:t>
      </w:r>
      <w:r w:rsidR="00DE1B71" w:rsidRPr="00AE7EE2">
        <w:rPr>
          <w:rFonts w:ascii="Times New Roman" w:hAnsi="Times New Roman" w:cs="Times New Roman"/>
          <w:sz w:val="24"/>
          <w:szCs w:val="24"/>
        </w:rPr>
        <w:t xml:space="preserve">praktikisht nuk është i organizuar. Bashkitë nuk janë të përfshira në </w:t>
      </w:r>
      <w:r w:rsidR="00782A73" w:rsidRPr="00AE7EE2">
        <w:rPr>
          <w:rFonts w:ascii="Times New Roman" w:hAnsi="Times New Roman" w:cs="Times New Roman"/>
          <w:sz w:val="24"/>
          <w:szCs w:val="24"/>
        </w:rPr>
        <w:t>veprimtarit</w:t>
      </w:r>
      <w:r w:rsidR="00CA1A5D" w:rsidRPr="00DD1A78">
        <w:rPr>
          <w:rFonts w:ascii="Times New Roman" w:hAnsi="Times New Roman" w:cs="Times New Roman"/>
          <w:sz w:val="24"/>
          <w:szCs w:val="24"/>
        </w:rPr>
        <w:t>ë</w:t>
      </w:r>
      <w:r w:rsidR="00DE1B71" w:rsidRPr="00AE7EE2">
        <w:rPr>
          <w:rFonts w:ascii="Times New Roman" w:hAnsi="Times New Roman" w:cs="Times New Roman"/>
          <w:sz w:val="24"/>
          <w:szCs w:val="24"/>
        </w:rPr>
        <w:t xml:space="preserve"> e riciklimit, </w:t>
      </w:r>
      <w:r w:rsidR="00782A73" w:rsidRPr="00AE7EE2">
        <w:rPr>
          <w:rFonts w:ascii="Times New Roman" w:hAnsi="Times New Roman" w:cs="Times New Roman"/>
          <w:sz w:val="24"/>
          <w:szCs w:val="24"/>
        </w:rPr>
        <w:t xml:space="preserve">ndarjes </w:t>
      </w:r>
      <w:r w:rsidR="00782A73" w:rsidRPr="00AE7EE2">
        <w:rPr>
          <w:rFonts w:ascii="Times New Roman" w:hAnsi="Times New Roman" w:cs="Times New Roman"/>
          <w:sz w:val="24"/>
          <w:szCs w:val="24"/>
        </w:rPr>
        <w:lastRenderedPageBreak/>
        <w:t>n</w:t>
      </w:r>
      <w:r w:rsidR="00CA1A5D" w:rsidRPr="00DD1A78">
        <w:rPr>
          <w:rFonts w:ascii="Times New Roman" w:hAnsi="Times New Roman" w:cs="Times New Roman"/>
          <w:sz w:val="24"/>
          <w:szCs w:val="24"/>
        </w:rPr>
        <w:t>ë</w:t>
      </w:r>
      <w:r w:rsidR="00782A73" w:rsidRPr="00AE7EE2">
        <w:rPr>
          <w:rFonts w:ascii="Times New Roman" w:hAnsi="Times New Roman" w:cs="Times New Roman"/>
          <w:sz w:val="24"/>
          <w:szCs w:val="24"/>
        </w:rPr>
        <w:t xml:space="preserve"> burim dhe grumbullimi i diferencuar i mbetjeve </w:t>
      </w:r>
      <w:r w:rsidR="001A430C" w:rsidRPr="00AE7EE2">
        <w:rPr>
          <w:rFonts w:ascii="Times New Roman" w:hAnsi="Times New Roman" w:cs="Times New Roman"/>
          <w:sz w:val="24"/>
          <w:szCs w:val="24"/>
        </w:rPr>
        <w:t xml:space="preserve">bashkiake </w:t>
      </w:r>
      <w:r w:rsidR="00782A73" w:rsidRPr="00AE7EE2">
        <w:rPr>
          <w:rFonts w:ascii="Times New Roman" w:hAnsi="Times New Roman" w:cs="Times New Roman"/>
          <w:sz w:val="24"/>
          <w:szCs w:val="24"/>
        </w:rPr>
        <w:t>nuk është në zbatim</w:t>
      </w:r>
      <w:r w:rsidR="00DE1B71" w:rsidRPr="00AE7EE2">
        <w:rPr>
          <w:rFonts w:ascii="Times New Roman" w:hAnsi="Times New Roman" w:cs="Times New Roman"/>
          <w:sz w:val="24"/>
          <w:szCs w:val="24"/>
        </w:rPr>
        <w:t xml:space="preserve">. Nuk ka mekanizma zbatues funksionalë apo gjoba të vendosura për mospërputhje me kërkesat e grumbullimit </w:t>
      </w:r>
      <w:r w:rsidR="00782A73" w:rsidRPr="00AE7EE2">
        <w:rPr>
          <w:rFonts w:ascii="Times New Roman" w:hAnsi="Times New Roman" w:cs="Times New Roman"/>
          <w:sz w:val="24"/>
          <w:szCs w:val="24"/>
        </w:rPr>
        <w:t xml:space="preserve">të </w:t>
      </w:r>
      <w:r w:rsidR="001A430C" w:rsidRPr="00AE7EE2">
        <w:rPr>
          <w:rFonts w:ascii="Times New Roman" w:hAnsi="Times New Roman" w:cs="Times New Roman"/>
          <w:sz w:val="24"/>
          <w:szCs w:val="24"/>
        </w:rPr>
        <w:t>diferencuar</w:t>
      </w:r>
      <w:r w:rsidR="00782A73"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të mbetjeve. Një numër i kufizuar bashkish</w:t>
      </w:r>
      <w:r w:rsidR="00CA1A5D" w:rsidRPr="00DD1A78">
        <w:rPr>
          <w:rFonts w:ascii="Times New Roman" w:hAnsi="Times New Roman" w:cs="Times New Roman"/>
          <w:sz w:val="24"/>
          <w:szCs w:val="24"/>
        </w:rPr>
        <w:t>ë</w:t>
      </w:r>
      <w:r w:rsidR="00DE1B71" w:rsidRPr="00AE7EE2">
        <w:rPr>
          <w:rFonts w:ascii="Times New Roman" w:hAnsi="Times New Roman" w:cs="Times New Roman"/>
          <w:sz w:val="24"/>
          <w:szCs w:val="24"/>
        </w:rPr>
        <w:t xml:space="preserve"> kanë zbatuar skema pilot</w:t>
      </w:r>
      <w:r w:rsidR="00C50D9C" w:rsidRPr="00AE7EE2">
        <w:rPr>
          <w:rFonts w:ascii="Times New Roman" w:hAnsi="Times New Roman" w:cs="Times New Roman"/>
          <w:sz w:val="24"/>
          <w:szCs w:val="24"/>
        </w:rPr>
        <w:t>e</w:t>
      </w:r>
      <w:r w:rsidR="00DE1B71" w:rsidRPr="00AE7EE2">
        <w:rPr>
          <w:rFonts w:ascii="Times New Roman" w:hAnsi="Times New Roman" w:cs="Times New Roman"/>
          <w:sz w:val="24"/>
          <w:szCs w:val="24"/>
        </w:rPr>
        <w:t xml:space="preserve"> për grumbullimin e </w:t>
      </w:r>
      <w:r w:rsidR="001A430C" w:rsidRPr="00AE7EE2">
        <w:rPr>
          <w:rFonts w:ascii="Times New Roman" w:hAnsi="Times New Roman" w:cs="Times New Roman"/>
          <w:sz w:val="24"/>
          <w:szCs w:val="24"/>
        </w:rPr>
        <w:t xml:space="preserve">diferencuar </w:t>
      </w:r>
      <w:r w:rsidR="00DE1B71" w:rsidRPr="00AE7EE2">
        <w:rPr>
          <w:rFonts w:ascii="Times New Roman" w:hAnsi="Times New Roman" w:cs="Times New Roman"/>
          <w:sz w:val="24"/>
          <w:szCs w:val="24"/>
        </w:rPr>
        <w:t>të mbetjeve, si p.sh. Korça, Berati, Saranda, Himara dhe të tjera. Megjithatë, skema të tilla janë të kufizuara nga qëllimi (numri i banorëve të shërbyer, vetëm mbetjet komerciale të grumbulluara) ose nga lloji i materialeve të mbledhura (karton, shishe PET). Për më tepër, raportet e fundit të qeverisë tregojnë ngritjen e disa impianteve të kompostimit dhe objekteve të rikuperimit të materialeve, me plane për zgjerim të mëtejshëm në vitet e ardhshme.</w:t>
      </w:r>
    </w:p>
    <w:p w14:paraId="64505280" w14:textId="7EC32DE5" w:rsidR="00DE1B71" w:rsidRPr="00AE7EE2" w:rsidRDefault="00DE1B71" w:rsidP="00AE7EE2">
      <w:pPr>
        <w:pStyle w:val="ListParagraph"/>
        <w:numPr>
          <w:ilvl w:val="0"/>
          <w:numId w:val="26"/>
        </w:numPr>
        <w:spacing w:after="120"/>
        <w:ind w:left="720"/>
        <w:jc w:val="both"/>
        <w:rPr>
          <w:rFonts w:ascii="Times New Roman" w:hAnsi="Times New Roman" w:cs="Times New Roman"/>
          <w:sz w:val="24"/>
          <w:szCs w:val="24"/>
        </w:rPr>
      </w:pPr>
      <w:r w:rsidRPr="00AE7EE2">
        <w:rPr>
          <w:rFonts w:ascii="Times New Roman" w:hAnsi="Times New Roman" w:cs="Times New Roman"/>
          <w:b/>
          <w:bCs/>
          <w:i/>
          <w:iCs/>
          <w:sz w:val="24"/>
          <w:szCs w:val="24"/>
        </w:rPr>
        <w:t xml:space="preserve">Shqipëria nuk ka një sistem funksional </w:t>
      </w:r>
      <w:r w:rsidR="003324C5" w:rsidRPr="00AE7EE2">
        <w:rPr>
          <w:rFonts w:ascii="Times New Roman" w:hAnsi="Times New Roman" w:cs="Times New Roman"/>
          <w:b/>
          <w:bCs/>
          <w:i/>
          <w:iCs/>
          <w:sz w:val="24"/>
          <w:szCs w:val="24"/>
        </w:rPr>
        <w:t>t</w:t>
      </w:r>
      <w:r w:rsidR="00CA1A5D" w:rsidRPr="00DD1A78">
        <w:rPr>
          <w:rFonts w:ascii="Times New Roman" w:hAnsi="Times New Roman" w:cs="Times New Roman"/>
          <w:b/>
          <w:bCs/>
          <w:i/>
          <w:iCs/>
          <w:sz w:val="24"/>
          <w:szCs w:val="24"/>
        </w:rPr>
        <w:t>ë</w:t>
      </w:r>
      <w:r w:rsidR="003324C5" w:rsidRPr="00AE7EE2">
        <w:rPr>
          <w:rFonts w:ascii="Times New Roman" w:hAnsi="Times New Roman" w:cs="Times New Roman"/>
          <w:b/>
          <w:bCs/>
          <w:i/>
          <w:iCs/>
          <w:sz w:val="24"/>
          <w:szCs w:val="24"/>
        </w:rPr>
        <w:t xml:space="preserve"> PZP</w:t>
      </w:r>
      <w:r w:rsidR="003324C5"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për mbetjet </w:t>
      </w:r>
      <w:r w:rsidR="00A1118D" w:rsidRPr="00AE7EE2">
        <w:rPr>
          <w:rFonts w:ascii="Times New Roman" w:hAnsi="Times New Roman" w:cs="Times New Roman"/>
          <w:sz w:val="24"/>
          <w:szCs w:val="24"/>
        </w:rPr>
        <w:t xml:space="preserve">nga ambalazhet </w:t>
      </w:r>
      <w:r w:rsidRPr="00AE7EE2">
        <w:rPr>
          <w:rFonts w:ascii="Times New Roman" w:hAnsi="Times New Roman" w:cs="Times New Roman"/>
          <w:sz w:val="24"/>
          <w:szCs w:val="24"/>
        </w:rPr>
        <w:t xml:space="preserve">ose rryma të tjera mbetjesh dhe për këtë arsye nuk ka stimuj për të rritur riciklimin dhe të dhëna jo të besueshme për sasinë e materialit të ricikluar. Projektligji për </w:t>
      </w:r>
      <w:r w:rsidR="003324C5" w:rsidRPr="00AE7EE2">
        <w:rPr>
          <w:rFonts w:ascii="Times New Roman" w:hAnsi="Times New Roman" w:cs="Times New Roman"/>
          <w:sz w:val="24"/>
          <w:szCs w:val="24"/>
        </w:rPr>
        <w:t xml:space="preserve">PZP </w:t>
      </w:r>
      <w:r w:rsidR="00F92D79">
        <w:rPr>
          <w:rFonts w:ascii="Times New Roman" w:hAnsi="Times New Roman" w:cs="Times New Roman"/>
          <w:sz w:val="24"/>
          <w:szCs w:val="24"/>
        </w:rPr>
        <w:t xml:space="preserve"> i miratuar me VKM nr. 802, date 26.12.2024 “Për propozimin e projektligjit </w:t>
      </w:r>
      <w:r w:rsidR="00F92D79" w:rsidRPr="00F92D79">
        <w:rPr>
          <w:rFonts w:ascii="Times New Roman" w:hAnsi="Times New Roman" w:cs="Times New Roman"/>
          <w:sz w:val="24"/>
          <w:szCs w:val="24"/>
        </w:rPr>
        <w:t>“</w:t>
      </w:r>
      <w:r w:rsidR="00F92D79" w:rsidRPr="00F70362">
        <w:rPr>
          <w:rFonts w:ascii="Times New Roman" w:hAnsi="Times New Roman"/>
          <w:color w:val="000000" w:themeColor="text1"/>
          <w:sz w:val="24"/>
          <w:szCs w:val="24"/>
        </w:rPr>
        <w:t>Për përgjegjësitë e zgjeruara të subjekteve prodhues të produkteve që gjenerojnë mbetje”</w:t>
      </w:r>
      <w:r w:rsidR="00F92D79">
        <w:rPr>
          <w:rFonts w:ascii="Times New Roman" w:hAnsi="Times New Roman" w:cs="Times New Roman"/>
          <w:sz w:val="24"/>
          <w:szCs w:val="24"/>
        </w:rPr>
        <w:t xml:space="preserve"> </w:t>
      </w:r>
      <w:r w:rsidR="00F92D79" w:rsidRPr="00AE7EE2">
        <w:rPr>
          <w:rFonts w:ascii="Times New Roman" w:hAnsi="Times New Roman" w:cs="Times New Roman"/>
          <w:sz w:val="24"/>
          <w:szCs w:val="24"/>
        </w:rPr>
        <w:t xml:space="preserve"> </w:t>
      </w:r>
      <w:r w:rsidR="00F92D79">
        <w:rPr>
          <w:rFonts w:ascii="Times New Roman" w:hAnsi="Times New Roman" w:cs="Times New Roman"/>
          <w:sz w:val="24"/>
          <w:szCs w:val="24"/>
        </w:rPr>
        <w:t xml:space="preserve">do të sigurojë </w:t>
      </w:r>
      <w:r w:rsidRPr="00AE7EE2">
        <w:rPr>
          <w:rFonts w:ascii="Times New Roman" w:hAnsi="Times New Roman" w:cs="Times New Roman"/>
          <w:sz w:val="24"/>
          <w:szCs w:val="24"/>
        </w:rPr>
        <w:t xml:space="preserve">stimuj të tillë dhe të sigurojë financimin e nevojshëm për të mbështetur </w:t>
      </w:r>
      <w:r w:rsidR="00DC08A0" w:rsidRPr="00AE7EE2">
        <w:rPr>
          <w:rFonts w:ascii="Times New Roman" w:hAnsi="Times New Roman" w:cs="Times New Roman"/>
          <w:sz w:val="24"/>
          <w:szCs w:val="24"/>
        </w:rPr>
        <w:t xml:space="preserve">ndarjen e mbetjeve ne burim, grumbullimin e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00DC08A0" w:rsidRPr="00AE7EE2">
        <w:rPr>
          <w:rFonts w:ascii="Times New Roman" w:hAnsi="Times New Roman" w:cs="Times New Roman"/>
          <w:sz w:val="24"/>
          <w:szCs w:val="24"/>
        </w:rPr>
        <w:t>të mbetjeve, klasifikimin dhe riciklimin</w:t>
      </w:r>
      <w:r w:rsidRPr="00AE7EE2">
        <w:rPr>
          <w:rFonts w:ascii="Times New Roman" w:hAnsi="Times New Roman" w:cs="Times New Roman"/>
          <w:sz w:val="24"/>
          <w:szCs w:val="24"/>
        </w:rPr>
        <w:t xml:space="preserve"> e mbetjeve të </w:t>
      </w:r>
      <w:r w:rsidR="004263A1" w:rsidRPr="00AE7EE2">
        <w:rPr>
          <w:rFonts w:ascii="Times New Roman" w:hAnsi="Times New Roman" w:cs="Times New Roman"/>
          <w:sz w:val="24"/>
          <w:szCs w:val="24"/>
        </w:rPr>
        <w:t>ndara</w:t>
      </w:r>
      <w:r w:rsidRPr="00AE7EE2">
        <w:rPr>
          <w:rFonts w:ascii="Times New Roman" w:hAnsi="Times New Roman" w:cs="Times New Roman"/>
          <w:sz w:val="24"/>
          <w:szCs w:val="24"/>
        </w:rPr>
        <w:t>.</w:t>
      </w:r>
    </w:p>
    <w:p w14:paraId="7E513C70" w14:textId="347BEE6C" w:rsidR="00A00BC5" w:rsidRPr="00DD1A78" w:rsidRDefault="00A93C4C" w:rsidP="00C44151">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b/>
          <w:bCs/>
          <w:i/>
          <w:iCs/>
          <w:sz w:val="24"/>
          <w:szCs w:val="24"/>
        </w:rPr>
        <w:t>Mungesa e rrjetit t</w:t>
      </w:r>
      <w:r w:rsidR="00CA1A5D" w:rsidRPr="00AE7EE2">
        <w:rPr>
          <w:rFonts w:ascii="Times New Roman" w:hAnsi="Times New Roman" w:cs="Times New Roman"/>
          <w:b/>
          <w:bCs/>
          <w:i/>
          <w:iCs/>
          <w:sz w:val="24"/>
          <w:szCs w:val="24"/>
        </w:rPr>
        <w:t>ë</w:t>
      </w:r>
      <w:r w:rsidRPr="00AE7EE2">
        <w:rPr>
          <w:rFonts w:ascii="Times New Roman" w:hAnsi="Times New Roman" w:cs="Times New Roman"/>
          <w:b/>
          <w:bCs/>
          <w:i/>
          <w:iCs/>
          <w:sz w:val="24"/>
          <w:szCs w:val="24"/>
        </w:rPr>
        <w:t xml:space="preserve"> trajtimit t</w:t>
      </w:r>
      <w:r w:rsidR="00CA1A5D" w:rsidRPr="00AE7EE2">
        <w:rPr>
          <w:rFonts w:ascii="Times New Roman" w:hAnsi="Times New Roman" w:cs="Times New Roman"/>
          <w:b/>
          <w:bCs/>
          <w:i/>
          <w:iCs/>
          <w:sz w:val="24"/>
          <w:szCs w:val="24"/>
        </w:rPr>
        <w:t>ë</w:t>
      </w:r>
      <w:r w:rsidRPr="00AE7EE2">
        <w:rPr>
          <w:rFonts w:ascii="Times New Roman" w:hAnsi="Times New Roman" w:cs="Times New Roman"/>
          <w:b/>
          <w:bCs/>
          <w:i/>
          <w:iCs/>
          <w:sz w:val="24"/>
          <w:szCs w:val="24"/>
        </w:rPr>
        <w:t xml:space="preserve"> mbetjeve:</w:t>
      </w:r>
      <w:r w:rsidRPr="00AE7EE2">
        <w:rPr>
          <w:rFonts w:ascii="Times New Roman" w:hAnsi="Times New Roman" w:cs="Times New Roman"/>
          <w:sz w:val="24"/>
          <w:szCs w:val="24"/>
        </w:rPr>
        <w:t xml:space="preserve"> </w:t>
      </w:r>
      <w:r w:rsidR="000444A6" w:rsidRPr="00AE7EE2">
        <w:rPr>
          <w:rFonts w:ascii="Times New Roman" w:hAnsi="Times New Roman" w:cs="Times New Roman"/>
          <w:sz w:val="24"/>
          <w:szCs w:val="24"/>
        </w:rPr>
        <w:t xml:space="preserve">Sigurimi i sistemeve efektive të menaxhimit të mbetjeve është përballur me shumë probleme, </w:t>
      </w:r>
      <w:r w:rsidR="000444A6" w:rsidRPr="00DD1A78">
        <w:rPr>
          <w:rFonts w:ascii="Times New Roman" w:hAnsi="Times New Roman" w:cs="Times New Roman"/>
          <w:sz w:val="24"/>
          <w:szCs w:val="24"/>
        </w:rPr>
        <w:t xml:space="preserve">si </w:t>
      </w:r>
      <w:r w:rsidR="000444A6" w:rsidRPr="00AE7EE2">
        <w:rPr>
          <w:rFonts w:ascii="Times New Roman" w:hAnsi="Times New Roman" w:cs="Times New Roman"/>
          <w:sz w:val="24"/>
          <w:szCs w:val="24"/>
        </w:rPr>
        <w:t xml:space="preserve">p.sh. objektet e papërshtatshme të trajtimit dhe </w:t>
      </w:r>
      <w:r w:rsidR="008272B2">
        <w:rPr>
          <w:rFonts w:ascii="Times New Roman" w:hAnsi="Times New Roman" w:cs="Times New Roman"/>
          <w:sz w:val="24"/>
          <w:szCs w:val="24"/>
        </w:rPr>
        <w:t>asgj</w:t>
      </w:r>
      <w:r w:rsidR="008272B2" w:rsidRPr="00AE7EE2">
        <w:rPr>
          <w:rFonts w:ascii="Times New Roman" w:hAnsi="Times New Roman" w:cs="Times New Roman"/>
          <w:sz w:val="24"/>
          <w:szCs w:val="24"/>
        </w:rPr>
        <w:t>ë</w:t>
      </w:r>
      <w:r w:rsidR="008272B2">
        <w:rPr>
          <w:rFonts w:ascii="Times New Roman" w:hAnsi="Times New Roman" w:cs="Times New Roman"/>
          <w:sz w:val="24"/>
          <w:szCs w:val="24"/>
        </w:rPr>
        <w:t>simit</w:t>
      </w:r>
      <w:r w:rsidR="000444A6" w:rsidRPr="00DD1A78">
        <w:rPr>
          <w:rFonts w:ascii="Times New Roman" w:hAnsi="Times New Roman" w:cs="Times New Roman"/>
          <w:sz w:val="24"/>
          <w:szCs w:val="24"/>
        </w:rPr>
        <w:t xml:space="preserve">. </w:t>
      </w:r>
      <w:r w:rsidR="00DE1B71" w:rsidRPr="00AE7EE2">
        <w:rPr>
          <w:rFonts w:ascii="Times New Roman" w:hAnsi="Times New Roman" w:cs="Times New Roman"/>
          <w:sz w:val="24"/>
          <w:szCs w:val="24"/>
        </w:rPr>
        <w:t>Aktualisht në Shqipëri nuk ka impiante të rikuperimit të materialeve (IRM) ose impiante të trajtimit mekanik</w:t>
      </w:r>
      <w:r w:rsidR="008D775A">
        <w:rPr>
          <w:rFonts w:ascii="Times New Roman" w:hAnsi="Times New Roman" w:cs="Times New Roman"/>
          <w:sz w:val="24"/>
          <w:szCs w:val="24"/>
        </w:rPr>
        <w:t>o-</w:t>
      </w:r>
      <w:r w:rsidR="00DE1B71" w:rsidRPr="00AE7EE2">
        <w:rPr>
          <w:rFonts w:ascii="Times New Roman" w:hAnsi="Times New Roman" w:cs="Times New Roman"/>
          <w:sz w:val="24"/>
          <w:szCs w:val="24"/>
        </w:rPr>
        <w:t xml:space="preserve">biologjik (TMB). </w:t>
      </w:r>
    </w:p>
    <w:p w14:paraId="543C266A" w14:textId="16D2873D" w:rsidR="00DE1B71" w:rsidRPr="00AE7EE2" w:rsidRDefault="00C44151" w:rsidP="00AE7EE2">
      <w:pPr>
        <w:pStyle w:val="ListParagraph"/>
        <w:jc w:val="both"/>
        <w:rPr>
          <w:rFonts w:ascii="Times New Roman" w:hAnsi="Times New Roman" w:cs="Times New Roman"/>
          <w:sz w:val="24"/>
          <w:szCs w:val="24"/>
        </w:rPr>
      </w:pPr>
      <w:r w:rsidRPr="00DD1A78">
        <w:rPr>
          <w:rFonts w:ascii="Times New Roman" w:hAnsi="Times New Roman" w:cs="Times New Roman"/>
          <w:sz w:val="24"/>
          <w:szCs w:val="24"/>
        </w:rPr>
        <w:t xml:space="preserve">Pjesa më e madhe e objekteve ekzistuese dhe </w:t>
      </w:r>
      <w:r w:rsidR="00A00BC5" w:rsidRPr="00DD1A78">
        <w:rPr>
          <w:rFonts w:ascii="Times New Roman" w:hAnsi="Times New Roman" w:cs="Times New Roman"/>
          <w:sz w:val="24"/>
          <w:szCs w:val="24"/>
        </w:rPr>
        <w:t>instalimeve t</w:t>
      </w:r>
      <w:r w:rsidR="004E5BFC" w:rsidRPr="00616D74">
        <w:rPr>
          <w:rFonts w:ascii="Times New Roman" w:hAnsi="Times New Roman" w:cs="Times New Roman"/>
          <w:sz w:val="24"/>
          <w:szCs w:val="24"/>
        </w:rPr>
        <w:t>ë</w:t>
      </w:r>
      <w:r w:rsidR="00A00BC5" w:rsidRPr="00DD1A78">
        <w:rPr>
          <w:rFonts w:ascii="Times New Roman" w:hAnsi="Times New Roman" w:cs="Times New Roman"/>
          <w:sz w:val="24"/>
          <w:szCs w:val="24"/>
        </w:rPr>
        <w:t xml:space="preserve"> asgj</w:t>
      </w:r>
      <w:r w:rsidR="004E5BFC" w:rsidRPr="00616D74">
        <w:rPr>
          <w:rFonts w:ascii="Times New Roman" w:hAnsi="Times New Roman" w:cs="Times New Roman"/>
          <w:sz w:val="24"/>
          <w:szCs w:val="24"/>
        </w:rPr>
        <w:t>ë</w:t>
      </w:r>
      <w:r w:rsidR="00A00BC5" w:rsidRPr="00DD1A78">
        <w:rPr>
          <w:rFonts w:ascii="Times New Roman" w:hAnsi="Times New Roman" w:cs="Times New Roman"/>
          <w:sz w:val="24"/>
          <w:szCs w:val="24"/>
        </w:rPr>
        <w:t>simit</w:t>
      </w:r>
      <w:r w:rsidRPr="00DD1A78">
        <w:rPr>
          <w:rFonts w:ascii="Times New Roman" w:hAnsi="Times New Roman" w:cs="Times New Roman"/>
          <w:sz w:val="24"/>
          <w:szCs w:val="24"/>
        </w:rPr>
        <w:t>, të tilla si l</w:t>
      </w:r>
      <w:r w:rsidR="00A00BC5" w:rsidRPr="00DD1A78">
        <w:rPr>
          <w:rFonts w:ascii="Times New Roman" w:hAnsi="Times New Roman" w:cs="Times New Roman"/>
          <w:sz w:val="24"/>
          <w:szCs w:val="24"/>
        </w:rPr>
        <w:t>e</w:t>
      </w:r>
      <w:r w:rsidRPr="00DD1A78">
        <w:rPr>
          <w:rFonts w:ascii="Times New Roman" w:hAnsi="Times New Roman" w:cs="Times New Roman"/>
          <w:sz w:val="24"/>
          <w:szCs w:val="24"/>
        </w:rPr>
        <w:t>ndfillet, nuk plotësojnë kërkesat ligjore dhe standardet teknike moderne</w:t>
      </w:r>
      <w:r w:rsidR="00A00BC5" w:rsidRPr="00DD1A78">
        <w:rPr>
          <w:rFonts w:ascii="Times New Roman" w:hAnsi="Times New Roman" w:cs="Times New Roman"/>
          <w:sz w:val="24"/>
          <w:szCs w:val="24"/>
        </w:rPr>
        <w:t xml:space="preserve">. </w:t>
      </w:r>
      <w:r w:rsidR="00D72A27" w:rsidRPr="00AE7EE2">
        <w:rPr>
          <w:rFonts w:ascii="Times New Roman" w:hAnsi="Times New Roman" w:cs="Times New Roman"/>
          <w:sz w:val="24"/>
          <w:szCs w:val="24"/>
        </w:rPr>
        <w:t xml:space="preserve">Nuk ka asnjë regjistër të vendgrumbullimeve dhe të lendfilleve të mbyllura në vend. Një studim i mëparshëm ka identifikuar rreth 200 vendgrumbullime të mëdha urbane dhe është kryer vlerësimi paraprak i rrezikut. Numri i venddepozitimeve të vogla konsiderohet të jetë dukshëm më i lartë. </w:t>
      </w:r>
      <w:r w:rsidR="00DE1B71" w:rsidRPr="00AE7EE2">
        <w:rPr>
          <w:rFonts w:ascii="Times New Roman" w:hAnsi="Times New Roman" w:cs="Times New Roman"/>
          <w:sz w:val="24"/>
          <w:szCs w:val="24"/>
        </w:rPr>
        <w:t>Në Shqipëri, ndodhen 5 l</w:t>
      </w:r>
      <w:r w:rsidR="00A93C4C" w:rsidRPr="00AE7EE2">
        <w:rPr>
          <w:rFonts w:ascii="Times New Roman" w:hAnsi="Times New Roman" w:cs="Times New Roman"/>
          <w:sz w:val="24"/>
          <w:szCs w:val="24"/>
        </w:rPr>
        <w:t>e</w:t>
      </w:r>
      <w:r w:rsidR="00DE1B71" w:rsidRPr="00AE7EE2">
        <w:rPr>
          <w:rFonts w:ascii="Times New Roman" w:hAnsi="Times New Roman" w:cs="Times New Roman"/>
          <w:sz w:val="24"/>
          <w:szCs w:val="24"/>
        </w:rPr>
        <w:t>ndfille në përputhje me standardet teknike, të cilat janë të ndërtuara në rajonet e Korçës, Vlorë-Veri, Vlorë Jug, Shkodër- Lezhë dhe Tiranë. Një tjetër l</w:t>
      </w:r>
      <w:r w:rsidR="00A93C4C" w:rsidRPr="00AE7EE2">
        <w:rPr>
          <w:rFonts w:ascii="Times New Roman" w:hAnsi="Times New Roman" w:cs="Times New Roman"/>
          <w:sz w:val="24"/>
          <w:szCs w:val="24"/>
        </w:rPr>
        <w:t>e</w:t>
      </w:r>
      <w:r w:rsidR="00DE1B71" w:rsidRPr="00AE7EE2">
        <w:rPr>
          <w:rFonts w:ascii="Times New Roman" w:hAnsi="Times New Roman" w:cs="Times New Roman"/>
          <w:sz w:val="24"/>
          <w:szCs w:val="24"/>
        </w:rPr>
        <w:t>ndfill është aktualisht në ndërtim e sipër për qarkun e Beratit.</w:t>
      </w:r>
      <w:r w:rsidR="00D72A27"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Pas ndërtimit të inceneratorit (</w:t>
      </w:r>
      <w:r w:rsidR="00B36C0C" w:rsidRPr="00DD1A78">
        <w:rPr>
          <w:rFonts w:ascii="Times New Roman" w:hAnsi="Times New Roman" w:cs="Times New Roman"/>
          <w:sz w:val="24"/>
          <w:szCs w:val="24"/>
        </w:rPr>
        <w:t>W</w:t>
      </w:r>
      <w:r w:rsidR="00DE1B71" w:rsidRPr="00AE7EE2">
        <w:rPr>
          <w:rFonts w:ascii="Times New Roman" w:hAnsi="Times New Roman" w:cs="Times New Roman"/>
          <w:sz w:val="24"/>
          <w:szCs w:val="24"/>
        </w:rPr>
        <w:t>tE) në Elbasan, është kontraktuar ndërtimi i inceneratorëve tjerë,  në Fier (Qarku i Fierit ) dhe Tiranë (</w:t>
      </w:r>
      <w:r w:rsidR="00863DDB" w:rsidRPr="00AE7EE2">
        <w:rPr>
          <w:rFonts w:ascii="Times New Roman" w:hAnsi="Times New Roman" w:cs="Times New Roman"/>
          <w:sz w:val="24"/>
          <w:szCs w:val="24"/>
        </w:rPr>
        <w:t>Qarku</w:t>
      </w:r>
      <w:r w:rsidR="00DE1B71" w:rsidRPr="00AE7EE2">
        <w:rPr>
          <w:rFonts w:ascii="Times New Roman" w:hAnsi="Times New Roman" w:cs="Times New Roman"/>
          <w:sz w:val="24"/>
          <w:szCs w:val="24"/>
        </w:rPr>
        <w:t xml:space="preserve"> Tiranë + qyteti i Durrësit me potencial për të dalë më tej në të gjithë qarku</w:t>
      </w:r>
      <w:r w:rsidR="00DC08A0" w:rsidRPr="00AE7EE2">
        <w:rPr>
          <w:rFonts w:ascii="Times New Roman" w:hAnsi="Times New Roman" w:cs="Times New Roman"/>
          <w:sz w:val="24"/>
          <w:szCs w:val="24"/>
        </w:rPr>
        <w:t>n</w:t>
      </w:r>
      <w:r w:rsidR="00DE1B71" w:rsidRPr="00AE7EE2">
        <w:rPr>
          <w:rFonts w:ascii="Times New Roman" w:hAnsi="Times New Roman" w:cs="Times New Roman"/>
          <w:sz w:val="24"/>
          <w:szCs w:val="24"/>
        </w:rPr>
        <w:t xml:space="preserve"> </w:t>
      </w:r>
      <w:r w:rsidR="00DC08A0" w:rsidRPr="00AE7EE2">
        <w:rPr>
          <w:rFonts w:ascii="Times New Roman" w:hAnsi="Times New Roman" w:cs="Times New Roman"/>
          <w:sz w:val="24"/>
          <w:szCs w:val="24"/>
        </w:rPr>
        <w:t>e</w:t>
      </w:r>
      <w:r w:rsidR="00DE1B71" w:rsidRPr="00AE7EE2">
        <w:rPr>
          <w:rFonts w:ascii="Times New Roman" w:hAnsi="Times New Roman" w:cs="Times New Roman"/>
          <w:sz w:val="24"/>
          <w:szCs w:val="24"/>
        </w:rPr>
        <w:t xml:space="preserve"> Durrësit). Këto tre objekte pritet të kenë kapacitet të kombinuar prej 1,300 tonësh në ditë, që korrespondon afërsisht me 50% të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00DE1B71" w:rsidRPr="00AE7EE2">
        <w:rPr>
          <w:rFonts w:ascii="Times New Roman" w:hAnsi="Times New Roman" w:cs="Times New Roman"/>
          <w:sz w:val="24"/>
          <w:szCs w:val="24"/>
        </w:rPr>
        <w:t>të prodhuara në Shqipëri.</w:t>
      </w:r>
    </w:p>
    <w:p w14:paraId="229A9D02" w14:textId="0F654BC4" w:rsidR="00DE1B71" w:rsidRPr="00AE7EE2" w:rsidRDefault="00A97D59" w:rsidP="00AE7EE2">
      <w:pPr>
        <w:pStyle w:val="ListParagraph"/>
        <w:numPr>
          <w:ilvl w:val="0"/>
          <w:numId w:val="26"/>
        </w:numPr>
        <w:spacing w:after="120"/>
        <w:ind w:left="720"/>
        <w:jc w:val="both"/>
        <w:rPr>
          <w:rFonts w:ascii="Times New Roman" w:hAnsi="Times New Roman" w:cs="Times New Roman"/>
          <w:sz w:val="24"/>
          <w:szCs w:val="24"/>
        </w:rPr>
      </w:pPr>
      <w:r w:rsidRPr="00AE7EE2">
        <w:rPr>
          <w:rFonts w:ascii="Times New Roman" w:hAnsi="Times New Roman" w:cs="Times New Roman"/>
          <w:b/>
          <w:bCs/>
          <w:i/>
          <w:iCs/>
          <w:sz w:val="24"/>
          <w:szCs w:val="24"/>
        </w:rPr>
        <w:t>Problematikat e trajtimit t</w:t>
      </w:r>
      <w:r w:rsidR="00CA1A5D"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 xml:space="preserve"> mbetjeve industriale:</w:t>
      </w:r>
      <w:r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 xml:space="preserve">Të dhënat për menaxhimin e mbetjeve industriale në Shqipëri janë të pakta, por </w:t>
      </w:r>
      <w:r w:rsidR="00D72A27" w:rsidRPr="00AE7EE2">
        <w:rPr>
          <w:rFonts w:ascii="Times New Roman" w:hAnsi="Times New Roman" w:cs="Times New Roman"/>
          <w:sz w:val="24"/>
          <w:szCs w:val="24"/>
        </w:rPr>
        <w:t xml:space="preserve">krijuesit </w:t>
      </w:r>
      <w:r w:rsidR="00DE1B71" w:rsidRPr="00AE7EE2">
        <w:rPr>
          <w:rFonts w:ascii="Times New Roman" w:hAnsi="Times New Roman" w:cs="Times New Roman"/>
          <w:sz w:val="24"/>
          <w:szCs w:val="24"/>
        </w:rPr>
        <w:t>kryesorë përfshijnë industrinë e naftës, prodhimin e çimentos dhe minierat. Vetëm mbetjet e minierave vlerësohet të kalojnë 45 milionë tonë, që përbëjnë rreth 12% të mbetjeve totale të menaxhuara nga bashkitë</w:t>
      </w:r>
      <w:r w:rsidR="00892005" w:rsidRPr="00AE7EE2">
        <w:rPr>
          <w:rFonts w:ascii="Times New Roman" w:hAnsi="Times New Roman" w:cs="Times New Roman"/>
          <w:sz w:val="24"/>
          <w:szCs w:val="24"/>
        </w:rPr>
        <w:t>,</w:t>
      </w:r>
      <w:r w:rsidR="00DE1B71" w:rsidRPr="00AE7EE2">
        <w:rPr>
          <w:rFonts w:ascii="Times New Roman" w:hAnsi="Times New Roman" w:cs="Times New Roman"/>
          <w:sz w:val="24"/>
          <w:szCs w:val="24"/>
        </w:rPr>
        <w:t xml:space="preserve"> të cilat krijohen nga prodhimi industrial. Trajtimi i duhur i mbetjeve industriale është thelbësor për</w:t>
      </w:r>
      <w:r w:rsidR="000444A6" w:rsidRPr="00DD1A78">
        <w:rPr>
          <w:rFonts w:ascii="Times New Roman" w:hAnsi="Times New Roman" w:cs="Times New Roman"/>
          <w:sz w:val="24"/>
          <w:szCs w:val="24"/>
        </w:rPr>
        <w:t xml:space="preserve"> </w:t>
      </w:r>
      <w:r w:rsidR="00DE1B71" w:rsidRPr="00AE7EE2">
        <w:rPr>
          <w:rFonts w:ascii="Times New Roman" w:hAnsi="Times New Roman" w:cs="Times New Roman"/>
          <w:sz w:val="24"/>
          <w:szCs w:val="24"/>
        </w:rPr>
        <w:t>të zbutur rreziqet mjedisore që vijnë nga ndotësit.</w:t>
      </w:r>
    </w:p>
    <w:p w14:paraId="27DC79D4" w14:textId="259AEC14" w:rsidR="00DE1B71" w:rsidRPr="00DD1A78" w:rsidRDefault="00A503DA" w:rsidP="00CD0171">
      <w:pPr>
        <w:pStyle w:val="ListParagraph"/>
        <w:numPr>
          <w:ilvl w:val="0"/>
          <w:numId w:val="26"/>
        </w:numPr>
        <w:ind w:left="720"/>
        <w:jc w:val="both"/>
        <w:rPr>
          <w:rFonts w:ascii="Times New Roman" w:hAnsi="Times New Roman" w:cs="Times New Roman"/>
          <w:sz w:val="24"/>
          <w:szCs w:val="24"/>
        </w:rPr>
      </w:pPr>
      <w:r w:rsidRPr="00AE7EE2">
        <w:rPr>
          <w:rFonts w:ascii="Times New Roman" w:hAnsi="Times New Roman" w:cs="Times New Roman"/>
          <w:b/>
          <w:bCs/>
          <w:i/>
          <w:iCs/>
          <w:sz w:val="24"/>
          <w:szCs w:val="24"/>
        </w:rPr>
        <w:t>Kontrolli, monitorimi</w:t>
      </w:r>
      <w:r w:rsidR="00CD0171" w:rsidRPr="00DD1A78">
        <w:rPr>
          <w:rFonts w:ascii="Times New Roman" w:hAnsi="Times New Roman" w:cs="Times New Roman"/>
          <w:b/>
          <w:bCs/>
          <w:i/>
          <w:iCs/>
          <w:sz w:val="24"/>
          <w:szCs w:val="24"/>
        </w:rPr>
        <w:t>, inspektimi</w:t>
      </w:r>
      <w:r w:rsidRPr="00AE7EE2">
        <w:rPr>
          <w:rFonts w:ascii="Times New Roman" w:hAnsi="Times New Roman" w:cs="Times New Roman"/>
          <w:b/>
          <w:bCs/>
          <w:i/>
          <w:iCs/>
          <w:sz w:val="24"/>
          <w:szCs w:val="24"/>
        </w:rPr>
        <w:t>:</w:t>
      </w:r>
      <w:r w:rsidRPr="00AE7EE2">
        <w:rPr>
          <w:rFonts w:ascii="Times New Roman" w:hAnsi="Times New Roman" w:cs="Times New Roman"/>
          <w:sz w:val="24"/>
          <w:szCs w:val="24"/>
        </w:rPr>
        <w:t xml:space="preserve"> </w:t>
      </w:r>
      <w:r w:rsidR="00CD0171" w:rsidRPr="00DD1A78">
        <w:rPr>
          <w:rFonts w:ascii="Times New Roman" w:hAnsi="Times New Roman" w:cs="Times New Roman"/>
          <w:sz w:val="24"/>
          <w:szCs w:val="24"/>
        </w:rPr>
        <w:t>N</w:t>
      </w:r>
      <w:r w:rsidR="00DE1B71" w:rsidRPr="00AE7EE2">
        <w:rPr>
          <w:rFonts w:ascii="Times New Roman" w:hAnsi="Times New Roman" w:cs="Times New Roman"/>
          <w:sz w:val="24"/>
          <w:szCs w:val="24"/>
        </w:rPr>
        <w:t>ivelet e dobëta të kontrollit</w:t>
      </w:r>
      <w:r w:rsidR="00CD0171" w:rsidRPr="00DD1A78">
        <w:rPr>
          <w:rFonts w:ascii="Times New Roman" w:hAnsi="Times New Roman" w:cs="Times New Roman"/>
          <w:sz w:val="24"/>
          <w:szCs w:val="24"/>
        </w:rPr>
        <w:t>, monitorimit, inspektimit</w:t>
      </w:r>
      <w:r w:rsidR="00DE1B71" w:rsidRPr="00AE7EE2">
        <w:rPr>
          <w:rFonts w:ascii="Times New Roman" w:hAnsi="Times New Roman" w:cs="Times New Roman"/>
          <w:sz w:val="24"/>
          <w:szCs w:val="24"/>
        </w:rPr>
        <w:t xml:space="preserve"> dhe menaxhimit mjedisor, zbatimi jo efektiv i kërkesave rregullatore, hedhja dhe asgjësimi i paligjshëm, marrëveshjet e fragmentuara institucionale dhe kufizimet financiare</w:t>
      </w:r>
      <w:r w:rsidR="00631BB2" w:rsidRPr="00DD1A78">
        <w:rPr>
          <w:rFonts w:ascii="Times New Roman" w:hAnsi="Times New Roman" w:cs="Times New Roman"/>
          <w:sz w:val="24"/>
          <w:szCs w:val="24"/>
        </w:rPr>
        <w:t xml:space="preserve"> ndikojn</w:t>
      </w:r>
      <w:r w:rsidR="00AF6C6D" w:rsidRPr="00DD1A78">
        <w:rPr>
          <w:rFonts w:ascii="Times New Roman" w:hAnsi="Times New Roman" w:cs="Times New Roman"/>
          <w:sz w:val="24"/>
          <w:szCs w:val="24"/>
        </w:rPr>
        <w:t>ë</w:t>
      </w:r>
      <w:r w:rsidR="00631BB2" w:rsidRPr="00DD1A78">
        <w:rPr>
          <w:rFonts w:ascii="Times New Roman" w:hAnsi="Times New Roman" w:cs="Times New Roman"/>
          <w:sz w:val="24"/>
          <w:szCs w:val="24"/>
        </w:rPr>
        <w:t xml:space="preserve"> negativisht n</w:t>
      </w:r>
      <w:r w:rsidR="00AF6C6D" w:rsidRPr="00DD1A78">
        <w:rPr>
          <w:rFonts w:ascii="Times New Roman" w:hAnsi="Times New Roman" w:cs="Times New Roman"/>
          <w:sz w:val="24"/>
          <w:szCs w:val="24"/>
        </w:rPr>
        <w:t>ë</w:t>
      </w:r>
      <w:r w:rsidR="00631BB2" w:rsidRPr="00DD1A78">
        <w:rPr>
          <w:rFonts w:ascii="Times New Roman" w:hAnsi="Times New Roman" w:cs="Times New Roman"/>
          <w:sz w:val="24"/>
          <w:szCs w:val="24"/>
        </w:rPr>
        <w:t xml:space="preserve"> menaxhimin efektiv t</w:t>
      </w:r>
      <w:r w:rsidR="00AF6C6D" w:rsidRPr="00DD1A78">
        <w:rPr>
          <w:rFonts w:ascii="Times New Roman" w:hAnsi="Times New Roman" w:cs="Times New Roman"/>
          <w:sz w:val="24"/>
          <w:szCs w:val="24"/>
        </w:rPr>
        <w:t>ë</w:t>
      </w:r>
      <w:r w:rsidR="00631BB2" w:rsidRPr="00DD1A78">
        <w:rPr>
          <w:rFonts w:ascii="Times New Roman" w:hAnsi="Times New Roman" w:cs="Times New Roman"/>
          <w:sz w:val="24"/>
          <w:szCs w:val="24"/>
        </w:rPr>
        <w:t xml:space="preserve"> mbetjeve</w:t>
      </w:r>
      <w:r w:rsidR="00DE1B71" w:rsidRPr="00AE7EE2">
        <w:rPr>
          <w:rFonts w:ascii="Times New Roman" w:hAnsi="Times New Roman" w:cs="Times New Roman"/>
          <w:sz w:val="24"/>
          <w:szCs w:val="24"/>
        </w:rPr>
        <w:t xml:space="preserve">. Hedhja e mbetjeve dhe menaxhimi i </w:t>
      </w:r>
      <w:r w:rsidR="00DE1B71" w:rsidRPr="00AE7EE2">
        <w:rPr>
          <w:rFonts w:ascii="Times New Roman" w:hAnsi="Times New Roman" w:cs="Times New Roman"/>
          <w:sz w:val="24"/>
          <w:szCs w:val="24"/>
        </w:rPr>
        <w:lastRenderedPageBreak/>
        <w:t xml:space="preserve">pakontrolluar i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00DE1B71" w:rsidRPr="00AE7EE2">
        <w:rPr>
          <w:rFonts w:ascii="Times New Roman" w:hAnsi="Times New Roman" w:cs="Times New Roman"/>
          <w:sz w:val="24"/>
          <w:szCs w:val="24"/>
        </w:rPr>
        <w:t xml:space="preserve">dhe </w:t>
      </w:r>
      <w:r w:rsidR="00A1118D" w:rsidRPr="00AE7EE2">
        <w:rPr>
          <w:rFonts w:ascii="Times New Roman" w:hAnsi="Times New Roman" w:cs="Times New Roman"/>
          <w:sz w:val="24"/>
          <w:szCs w:val="24"/>
        </w:rPr>
        <w:t>nga</w:t>
      </w:r>
      <w:r w:rsidR="00DE1B71" w:rsidRPr="00AE7EE2">
        <w:rPr>
          <w:rFonts w:ascii="Times New Roman" w:hAnsi="Times New Roman" w:cs="Times New Roman"/>
          <w:sz w:val="24"/>
          <w:szCs w:val="24"/>
        </w:rPr>
        <w:t xml:space="preserve"> </w:t>
      </w:r>
      <w:r w:rsidR="00A1118D" w:rsidRPr="00AE7EE2">
        <w:rPr>
          <w:rFonts w:ascii="Times New Roman" w:hAnsi="Times New Roman" w:cs="Times New Roman"/>
          <w:sz w:val="24"/>
          <w:szCs w:val="24"/>
        </w:rPr>
        <w:t>ambalazhet</w:t>
      </w:r>
      <w:r w:rsidR="00DE1B71" w:rsidRPr="00AE7EE2">
        <w:rPr>
          <w:rFonts w:ascii="Times New Roman" w:hAnsi="Times New Roman" w:cs="Times New Roman"/>
          <w:sz w:val="24"/>
          <w:szCs w:val="24"/>
        </w:rPr>
        <w:t xml:space="preserve"> po ndikon negativisht në ekonominë kombëtare, sektorët e turizmit dhe të peshkimit. Ndotja e shkaktuar nga përhapja dhe keqmenaxhimi i mbetjeve, jep efekte negative në shëndetin e njerëzve duke ndotur jo vetëm ujërat tokësore dhe nëntokësore, por edhe ujërat e brendshme dhe detare.</w:t>
      </w:r>
    </w:p>
    <w:p w14:paraId="27AC0F79" w14:textId="2D9BE18E" w:rsidR="00D76DDD" w:rsidRPr="00AE7EE2" w:rsidRDefault="004A580A" w:rsidP="00AE7EE2">
      <w:pPr>
        <w:jc w:val="both"/>
        <w:rPr>
          <w:rFonts w:ascii="Times New Roman" w:hAnsi="Times New Roman" w:cs="Times New Roman"/>
          <w:sz w:val="24"/>
          <w:szCs w:val="24"/>
        </w:rPr>
      </w:pPr>
      <w:r w:rsidRPr="00DD1A78">
        <w:rPr>
          <w:rFonts w:ascii="Times New Roman" w:hAnsi="Times New Roman" w:cs="Times New Roman"/>
          <w:sz w:val="24"/>
          <w:szCs w:val="24"/>
        </w:rPr>
        <w:t>Disa nga shkaqet e identifikuara t</w:t>
      </w:r>
      <w:r w:rsidR="009168A7" w:rsidRPr="00DD1A78">
        <w:rPr>
          <w:rFonts w:ascii="Times New Roman" w:hAnsi="Times New Roman" w:cs="Times New Roman"/>
          <w:sz w:val="24"/>
          <w:szCs w:val="24"/>
        </w:rPr>
        <w:t>ë</w:t>
      </w:r>
      <w:r w:rsidRPr="00DD1A78">
        <w:rPr>
          <w:rFonts w:ascii="Times New Roman" w:hAnsi="Times New Roman" w:cs="Times New Roman"/>
          <w:sz w:val="24"/>
          <w:szCs w:val="24"/>
        </w:rPr>
        <w:t xml:space="preserve"> problematikave t</w:t>
      </w:r>
      <w:r w:rsidR="009168A7" w:rsidRPr="00DD1A78">
        <w:rPr>
          <w:rFonts w:ascii="Times New Roman" w:hAnsi="Times New Roman" w:cs="Times New Roman"/>
          <w:sz w:val="24"/>
          <w:szCs w:val="24"/>
        </w:rPr>
        <w:t>ë</w:t>
      </w:r>
      <w:r w:rsidRPr="00DD1A78">
        <w:rPr>
          <w:rFonts w:ascii="Times New Roman" w:hAnsi="Times New Roman" w:cs="Times New Roman"/>
          <w:sz w:val="24"/>
          <w:szCs w:val="24"/>
        </w:rPr>
        <w:t xml:space="preserve"> m</w:t>
      </w:r>
      <w:r w:rsidR="009168A7" w:rsidRPr="00DD1A78">
        <w:rPr>
          <w:rFonts w:ascii="Times New Roman" w:hAnsi="Times New Roman" w:cs="Times New Roman"/>
          <w:sz w:val="24"/>
          <w:szCs w:val="24"/>
        </w:rPr>
        <w:t>ë</w:t>
      </w:r>
      <w:r w:rsidRPr="00DD1A78">
        <w:rPr>
          <w:rFonts w:ascii="Times New Roman" w:hAnsi="Times New Roman" w:cs="Times New Roman"/>
          <w:sz w:val="24"/>
          <w:szCs w:val="24"/>
        </w:rPr>
        <w:t>sip</w:t>
      </w:r>
      <w:r w:rsidR="009168A7" w:rsidRPr="00DD1A78">
        <w:rPr>
          <w:rFonts w:ascii="Times New Roman" w:hAnsi="Times New Roman" w:cs="Times New Roman"/>
          <w:sz w:val="24"/>
          <w:szCs w:val="24"/>
        </w:rPr>
        <w:t>ë</w:t>
      </w:r>
      <w:r w:rsidRPr="00DD1A78">
        <w:rPr>
          <w:rFonts w:ascii="Times New Roman" w:hAnsi="Times New Roman" w:cs="Times New Roman"/>
          <w:sz w:val="24"/>
          <w:szCs w:val="24"/>
        </w:rPr>
        <w:t>rme</w:t>
      </w:r>
      <w:r w:rsidR="00D76DDD" w:rsidRPr="00DD1A78">
        <w:rPr>
          <w:rFonts w:ascii="Times New Roman" w:hAnsi="Times New Roman" w:cs="Times New Roman"/>
          <w:sz w:val="24"/>
          <w:szCs w:val="24"/>
        </w:rPr>
        <w:t>, jan</w:t>
      </w:r>
      <w:r w:rsidR="009168A7" w:rsidRPr="00DD1A78">
        <w:rPr>
          <w:rFonts w:ascii="Times New Roman" w:hAnsi="Times New Roman" w:cs="Times New Roman"/>
          <w:sz w:val="24"/>
          <w:szCs w:val="24"/>
        </w:rPr>
        <w:t>ë</w:t>
      </w:r>
      <w:r w:rsidR="00D76DDD" w:rsidRPr="00DD1A78">
        <w:rPr>
          <w:rFonts w:ascii="Times New Roman" w:hAnsi="Times New Roman" w:cs="Times New Roman"/>
          <w:sz w:val="24"/>
          <w:szCs w:val="24"/>
        </w:rPr>
        <w:t>:</w:t>
      </w:r>
    </w:p>
    <w:p w14:paraId="58CB761F" w14:textId="068914C2" w:rsidR="000B0C13" w:rsidRPr="00AE7EE2" w:rsidRDefault="000B0C13" w:rsidP="00AE7EE2">
      <w:pPr>
        <w:pStyle w:val="ListParagraph"/>
        <w:numPr>
          <w:ilvl w:val="0"/>
          <w:numId w:val="42"/>
        </w:numPr>
        <w:ind w:left="720"/>
        <w:jc w:val="both"/>
        <w:rPr>
          <w:rFonts w:ascii="Times New Roman" w:hAnsi="Times New Roman" w:cs="Times New Roman"/>
          <w:sz w:val="24"/>
          <w:szCs w:val="24"/>
        </w:rPr>
      </w:pPr>
      <w:r w:rsidRPr="00AE7EE2">
        <w:rPr>
          <w:rFonts w:ascii="Times New Roman" w:hAnsi="Times New Roman" w:cs="Times New Roman"/>
          <w:b/>
          <w:bCs/>
          <w:i/>
          <w:iCs/>
          <w:sz w:val="24"/>
          <w:szCs w:val="24"/>
        </w:rPr>
        <w:t xml:space="preserve">Mungesa e aftësisë teknike </w:t>
      </w:r>
      <w:r w:rsidRPr="00AE7EE2">
        <w:rPr>
          <w:rFonts w:ascii="Times New Roman" w:hAnsi="Times New Roman" w:cs="Times New Roman"/>
          <w:sz w:val="24"/>
          <w:szCs w:val="24"/>
        </w:rPr>
        <w:t>për përpunimin</w:t>
      </w:r>
      <w:r w:rsidR="009168A7" w:rsidRPr="00DD1A78">
        <w:rPr>
          <w:rFonts w:ascii="Times New Roman" w:hAnsi="Times New Roman" w:cs="Times New Roman"/>
          <w:sz w:val="24"/>
          <w:szCs w:val="24"/>
        </w:rPr>
        <w:t>, trajtimin</w:t>
      </w:r>
      <w:r w:rsidRPr="00AE7EE2">
        <w:rPr>
          <w:rFonts w:ascii="Times New Roman" w:hAnsi="Times New Roman" w:cs="Times New Roman"/>
          <w:sz w:val="24"/>
          <w:szCs w:val="24"/>
        </w:rPr>
        <w:t xml:space="preserve"> ose asgjësimin e kategorive të caktuara të mbetjeve çon në çlirimin dhe asgjësimin e pakontrolluar të llojeve të mbetjeve potencialisht të dëmshme;</w:t>
      </w:r>
    </w:p>
    <w:p w14:paraId="4FFBC03E" w14:textId="21A39885" w:rsidR="00CD2E40" w:rsidRPr="00AE7EE2" w:rsidRDefault="00F80D7C" w:rsidP="00AE7EE2">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b/>
          <w:bCs/>
          <w:i/>
          <w:iCs/>
          <w:sz w:val="24"/>
          <w:szCs w:val="24"/>
        </w:rPr>
        <w:t>Bashkitë kanë kapacitete të kufizuara financiare</w:t>
      </w:r>
      <w:r w:rsidRPr="00DD1A78">
        <w:rPr>
          <w:rFonts w:ascii="Times New Roman" w:hAnsi="Times New Roman" w:cs="Times New Roman"/>
          <w:sz w:val="24"/>
          <w:szCs w:val="24"/>
        </w:rPr>
        <w:t xml:space="preserve"> për t'u angazhuar në planifikimin dhe investimet afatgjata </w:t>
      </w:r>
      <w:r w:rsidR="0019618F" w:rsidRPr="00DD1A78">
        <w:rPr>
          <w:rFonts w:ascii="Times New Roman" w:hAnsi="Times New Roman" w:cs="Times New Roman"/>
          <w:sz w:val="24"/>
          <w:szCs w:val="24"/>
        </w:rPr>
        <w:t>p</w:t>
      </w:r>
      <w:r w:rsidR="009E4A68" w:rsidRPr="00DD1A78">
        <w:rPr>
          <w:rFonts w:ascii="Times New Roman" w:hAnsi="Times New Roman" w:cs="Times New Roman"/>
          <w:sz w:val="24"/>
          <w:szCs w:val="24"/>
        </w:rPr>
        <w:t>ë</w:t>
      </w:r>
      <w:r w:rsidR="0019618F" w:rsidRPr="00DD1A78">
        <w:rPr>
          <w:rFonts w:ascii="Times New Roman" w:hAnsi="Times New Roman" w:cs="Times New Roman"/>
          <w:sz w:val="24"/>
          <w:szCs w:val="24"/>
        </w:rPr>
        <w:t>r menaxhimin e</w:t>
      </w:r>
      <w:r w:rsidRPr="00DD1A78">
        <w:rPr>
          <w:rFonts w:ascii="Times New Roman" w:hAnsi="Times New Roman" w:cs="Times New Roman"/>
          <w:sz w:val="24"/>
          <w:szCs w:val="24"/>
        </w:rPr>
        <w:t xml:space="preserve"> mbetjeve. </w:t>
      </w:r>
      <w:r w:rsidR="0019618F" w:rsidRPr="00DD1A78">
        <w:rPr>
          <w:rFonts w:ascii="Times New Roman" w:hAnsi="Times New Roman" w:cs="Times New Roman"/>
          <w:sz w:val="24"/>
          <w:szCs w:val="24"/>
        </w:rPr>
        <w:t xml:space="preserve">Këto mbulohen kryesisht nga Buxheti i Shtetit përmes transfertave vjetore dhe subvencioneve për trajtimin e mbetjeve. </w:t>
      </w:r>
      <w:r w:rsidR="000B0C13" w:rsidRPr="00DD1A78">
        <w:rPr>
          <w:rFonts w:ascii="Times New Roman" w:hAnsi="Times New Roman" w:cs="Times New Roman"/>
          <w:sz w:val="24"/>
          <w:szCs w:val="24"/>
        </w:rPr>
        <w:t>Niveli aktual i shpenzimeve për menaxhimin e mbetjeve në të gjitha nivelet është i pamjaftueshëm dhe nuk garanton mbrojtjen e mjedisit dhe të shëndetit të njerëzve në tërësi</w:t>
      </w:r>
      <w:r w:rsidR="00026A32" w:rsidRPr="00DD1A78">
        <w:rPr>
          <w:rFonts w:ascii="Times New Roman" w:hAnsi="Times New Roman" w:cs="Times New Roman"/>
          <w:sz w:val="24"/>
          <w:szCs w:val="24"/>
        </w:rPr>
        <w:t>.</w:t>
      </w:r>
      <w:r w:rsidR="0052232E" w:rsidRPr="00DD1A78">
        <w:rPr>
          <w:rFonts w:ascii="Times New Roman" w:hAnsi="Times New Roman" w:cs="Times New Roman"/>
          <w:sz w:val="24"/>
          <w:szCs w:val="24"/>
        </w:rPr>
        <w:t xml:space="preserve"> </w:t>
      </w:r>
      <w:r w:rsidR="00CD2E40" w:rsidRPr="00AE7EE2">
        <w:rPr>
          <w:rFonts w:ascii="Times New Roman" w:hAnsi="Times New Roman" w:cs="Times New Roman"/>
          <w:sz w:val="24"/>
          <w:szCs w:val="24"/>
        </w:rPr>
        <w:t xml:space="preserve">Në përgjithësi, asnjë bashki në vend nuk është në gjendje të mbulojë koston për shërbimet e menaxhimit të mbetjeve dhe për këtë arsye i mungojnë fondet për investime të mëtejshme. </w:t>
      </w:r>
    </w:p>
    <w:p w14:paraId="080AEE55" w14:textId="1C1EFC09" w:rsidR="00CD2E40" w:rsidRDefault="00CD2E40" w:rsidP="00AE7EE2">
      <w:pPr>
        <w:pStyle w:val="ListParagraph"/>
        <w:spacing w:after="120"/>
        <w:jc w:val="both"/>
        <w:rPr>
          <w:rFonts w:ascii="Times New Roman" w:hAnsi="Times New Roman" w:cs="Times New Roman"/>
          <w:sz w:val="24"/>
          <w:szCs w:val="24"/>
        </w:rPr>
      </w:pPr>
      <w:r w:rsidRPr="00DD1A78">
        <w:rPr>
          <w:rFonts w:ascii="Times New Roman" w:hAnsi="Times New Roman" w:cs="Times New Roman"/>
          <w:sz w:val="24"/>
          <w:szCs w:val="24"/>
        </w:rPr>
        <w:t>Duke pasur parasysh kapacitetin e ulët financiar, bashkitë praktikisht nuk janë në gjendje të marrin kredi vetë. Kreditë bashkiake mund të realizohen me mbështetjen e MF-së si ofrues i garancisë së kredisë. Të gjitha investimet rajonale duke përfshirë l</w:t>
      </w:r>
      <w:r w:rsidR="006C0D80" w:rsidRPr="00DD1A78">
        <w:rPr>
          <w:rFonts w:ascii="Times New Roman" w:hAnsi="Times New Roman" w:cs="Times New Roman"/>
          <w:sz w:val="24"/>
          <w:szCs w:val="24"/>
        </w:rPr>
        <w:t>e</w:t>
      </w:r>
      <w:r w:rsidRPr="00DD1A78">
        <w:rPr>
          <w:rFonts w:ascii="Times New Roman" w:hAnsi="Times New Roman" w:cs="Times New Roman"/>
          <w:sz w:val="24"/>
          <w:szCs w:val="24"/>
        </w:rPr>
        <w:t>ndfillet dhe ujërat e zeza financohen nga buxheti i shtetit dhe kostot operative të deritanishme mbulohen gjithashtu në masë të konsiderueshme nga pagesat e Qeverisë Qendrore. Gjatë dekadës së fundit BE-ja dhe Institucionet Financiare Ndërkombëtare kanë ofruar mbështetje të konsiderueshme si asistencë teknike dhe financim projektesh investimi për të mbështetur sektorin e menaxhimit të mbetjeve në Shqipëri.</w:t>
      </w:r>
    </w:p>
    <w:p w14:paraId="3804C32E" w14:textId="77777777" w:rsidR="009F4E34" w:rsidRPr="00DD1A78" w:rsidRDefault="009F4E34" w:rsidP="00AE7EE2">
      <w:pPr>
        <w:pStyle w:val="ListParagraph"/>
        <w:spacing w:after="120"/>
        <w:jc w:val="both"/>
        <w:rPr>
          <w:rFonts w:ascii="Times New Roman" w:hAnsi="Times New Roman" w:cs="Times New Roman"/>
          <w:sz w:val="24"/>
          <w:szCs w:val="24"/>
        </w:rPr>
      </w:pPr>
    </w:p>
    <w:p w14:paraId="2665E442" w14:textId="667A4161" w:rsidR="00CD2E40" w:rsidRDefault="00CD2E40" w:rsidP="00AE7EE2">
      <w:pPr>
        <w:pStyle w:val="ListParagraph"/>
        <w:spacing w:after="120"/>
        <w:jc w:val="both"/>
        <w:rPr>
          <w:rFonts w:ascii="Times New Roman" w:hAnsi="Times New Roman" w:cs="Times New Roman"/>
          <w:sz w:val="24"/>
          <w:szCs w:val="24"/>
        </w:rPr>
      </w:pPr>
      <w:r w:rsidRPr="00DD1A78">
        <w:rPr>
          <w:rFonts w:ascii="Times New Roman" w:hAnsi="Times New Roman" w:cs="Times New Roman"/>
          <w:sz w:val="24"/>
          <w:szCs w:val="24"/>
        </w:rPr>
        <w:t>Shërbimet e menaxhimit t</w:t>
      </w:r>
      <w:r w:rsidR="000520C8" w:rsidRPr="00DD1A78">
        <w:rPr>
          <w:rFonts w:ascii="Times New Roman" w:hAnsi="Times New Roman" w:cs="Times New Roman"/>
          <w:sz w:val="24"/>
          <w:szCs w:val="24"/>
        </w:rPr>
        <w:t>ë</w:t>
      </w:r>
      <w:r w:rsidRPr="00DD1A78">
        <w:rPr>
          <w:rFonts w:ascii="Times New Roman" w:hAnsi="Times New Roman" w:cs="Times New Roman"/>
          <w:sz w:val="24"/>
          <w:szCs w:val="24"/>
        </w:rPr>
        <w:t xml:space="preserve"> mbetjeve </w:t>
      </w:r>
      <w:r w:rsidR="00926E55" w:rsidRPr="00DD1A78">
        <w:rPr>
          <w:rFonts w:ascii="Times New Roman" w:hAnsi="Times New Roman" w:cs="Times New Roman"/>
          <w:sz w:val="24"/>
          <w:szCs w:val="24"/>
        </w:rPr>
        <w:t>bashkiake</w:t>
      </w:r>
      <w:r w:rsidRPr="00DD1A78">
        <w:rPr>
          <w:rFonts w:ascii="Times New Roman" w:hAnsi="Times New Roman" w:cs="Times New Roman"/>
          <w:sz w:val="24"/>
          <w:szCs w:val="24"/>
        </w:rPr>
        <w:t xml:space="preserve"> financohen përmes tarifave të shërbimeve bashkiake të përcaktuara individualisht nga autoritetet vendore. Tarifat vendosen nga bashkia në lidhje me </w:t>
      </w:r>
      <w:r w:rsidRPr="00DD1A78">
        <w:rPr>
          <w:rFonts w:ascii="Times New Roman" w:hAnsi="Times New Roman" w:cs="Times New Roman"/>
          <w:i/>
          <w:iCs/>
          <w:sz w:val="24"/>
          <w:szCs w:val="24"/>
        </w:rPr>
        <w:t>Ligjin për Vetëqeverisjen Vendore</w:t>
      </w:r>
      <w:r w:rsidRPr="00DD1A78">
        <w:rPr>
          <w:rFonts w:ascii="Times New Roman" w:hAnsi="Times New Roman" w:cs="Times New Roman"/>
          <w:sz w:val="24"/>
          <w:szCs w:val="24"/>
        </w:rPr>
        <w:t xml:space="preserve">, </w:t>
      </w:r>
      <w:r w:rsidRPr="00DD1A78">
        <w:rPr>
          <w:rFonts w:ascii="Times New Roman" w:hAnsi="Times New Roman" w:cs="Times New Roman"/>
          <w:i/>
          <w:iCs/>
          <w:sz w:val="24"/>
          <w:szCs w:val="24"/>
        </w:rPr>
        <w:t xml:space="preserve">Ligjin për financat e vetëqeverisjes vendore </w:t>
      </w:r>
      <w:r w:rsidRPr="00DD1A78">
        <w:rPr>
          <w:rFonts w:ascii="Times New Roman" w:hAnsi="Times New Roman" w:cs="Times New Roman"/>
          <w:sz w:val="24"/>
          <w:szCs w:val="24"/>
        </w:rPr>
        <w:t xml:space="preserve">dhe </w:t>
      </w:r>
      <w:r w:rsidRPr="00DD1A78">
        <w:rPr>
          <w:rFonts w:ascii="Times New Roman" w:hAnsi="Times New Roman" w:cs="Times New Roman"/>
          <w:i/>
          <w:iCs/>
          <w:sz w:val="24"/>
          <w:szCs w:val="24"/>
        </w:rPr>
        <w:t>Ligjin për sistemin e taksave vendore</w:t>
      </w:r>
      <w:r w:rsidRPr="00DD1A78">
        <w:rPr>
          <w:rFonts w:ascii="Times New Roman" w:hAnsi="Times New Roman" w:cs="Times New Roman"/>
          <w:sz w:val="24"/>
          <w:szCs w:val="24"/>
        </w:rPr>
        <w:t>. Tarifat duhet të respektojnë parimin e mbulimit të plotë të kostos, duke marrë parasysh popullsinë në ndihmën sociale dhe politikat e tjera sociale. Pavarësisht kërkesave ligjore, tarifat aktuale të aplikuara nga autoritetet vendore janë dukshëm nën nivelin e mbulimit të kostos.</w:t>
      </w:r>
    </w:p>
    <w:p w14:paraId="106D636A" w14:textId="77777777" w:rsidR="009F4E34" w:rsidRPr="00DD1A78" w:rsidRDefault="009F4E34" w:rsidP="00AE7EE2">
      <w:pPr>
        <w:pStyle w:val="ListParagraph"/>
        <w:spacing w:after="120"/>
        <w:jc w:val="both"/>
        <w:rPr>
          <w:rFonts w:ascii="Times New Roman" w:hAnsi="Times New Roman" w:cs="Times New Roman"/>
          <w:sz w:val="24"/>
          <w:szCs w:val="24"/>
        </w:rPr>
      </w:pPr>
    </w:p>
    <w:p w14:paraId="4C190462" w14:textId="77777777" w:rsidR="00CD2E40" w:rsidRDefault="00CD2E40" w:rsidP="00AE7EE2">
      <w:pPr>
        <w:pStyle w:val="ListParagraph"/>
        <w:spacing w:after="120"/>
        <w:jc w:val="both"/>
        <w:rPr>
          <w:rFonts w:ascii="Times New Roman" w:hAnsi="Times New Roman" w:cs="Times New Roman"/>
          <w:sz w:val="24"/>
          <w:szCs w:val="24"/>
        </w:rPr>
      </w:pPr>
      <w:r w:rsidRPr="00DD1A78">
        <w:rPr>
          <w:rFonts w:ascii="Times New Roman" w:hAnsi="Times New Roman" w:cs="Times New Roman"/>
          <w:sz w:val="24"/>
          <w:szCs w:val="24"/>
        </w:rPr>
        <w:t>Bashkitë i përcaktojnë kostot për menaxhimin e mbetjeve si pjesë e të ashtuquajturës paketë fiskale për shërbimet publike së bashku me koston për gjelbërimin, ndriçimin, pastrimin e rrugëve dhe higjenën. Kostoja për grumbullimin dhe transferimin e mbetjeve është përcaktuar në buxhetin bashkiak si një shumë totale e trashëguar zakonisht nga viti i kaluar.</w:t>
      </w:r>
    </w:p>
    <w:p w14:paraId="7DFBAC56" w14:textId="77777777" w:rsidR="009F4E34" w:rsidRPr="00DD1A78" w:rsidRDefault="009F4E34" w:rsidP="00AE7EE2">
      <w:pPr>
        <w:pStyle w:val="ListParagraph"/>
        <w:spacing w:after="120"/>
        <w:jc w:val="both"/>
        <w:rPr>
          <w:rFonts w:ascii="Times New Roman" w:hAnsi="Times New Roman" w:cs="Times New Roman"/>
          <w:sz w:val="24"/>
          <w:szCs w:val="24"/>
        </w:rPr>
      </w:pPr>
    </w:p>
    <w:p w14:paraId="76CA0DB2" w14:textId="77777777" w:rsidR="00CD2E40" w:rsidRDefault="00CD2E40" w:rsidP="00AE7EE2">
      <w:pPr>
        <w:pStyle w:val="ListParagraph"/>
        <w:spacing w:after="120"/>
        <w:jc w:val="both"/>
        <w:rPr>
          <w:rFonts w:ascii="Times New Roman" w:hAnsi="Times New Roman" w:cs="Times New Roman"/>
          <w:sz w:val="24"/>
          <w:szCs w:val="24"/>
        </w:rPr>
      </w:pPr>
      <w:r w:rsidRPr="00DD1A78">
        <w:rPr>
          <w:rFonts w:ascii="Times New Roman" w:hAnsi="Times New Roman" w:cs="Times New Roman"/>
          <w:sz w:val="24"/>
          <w:szCs w:val="24"/>
        </w:rPr>
        <w:t xml:space="preserve">Nivelet e tarifave ndryshojnë në mënyrë të konsiderueshme ndërmjet bashkive. Tarifa për familjet varion nga 100 lekë/muaj/familje (shumica e bashkive të vogla) deri në 500 lekë/muaj në kryeqytetin e Tiranës. Tarifa për bizneset bazohet në kategorinë e biznesit </w:t>
      </w:r>
      <w:r w:rsidRPr="00DD1A78">
        <w:rPr>
          <w:rFonts w:ascii="Times New Roman" w:hAnsi="Times New Roman" w:cs="Times New Roman"/>
          <w:sz w:val="24"/>
          <w:szCs w:val="24"/>
        </w:rPr>
        <w:lastRenderedPageBreak/>
        <w:t>(shërbime, prodhim, shitje me pakicë) dhe madhësisë së biznesit (i vogël apo i madh) dhe varion nga 10 000 lekë/vit deri në 200 000 lekë</w:t>
      </w:r>
      <w:r w:rsidRPr="00DD1A78">
        <w:rPr>
          <w:rStyle w:val="FootnoteReference"/>
          <w:rFonts w:ascii="Times New Roman" w:hAnsi="Times New Roman" w:cs="Times New Roman"/>
          <w:sz w:val="24"/>
          <w:szCs w:val="24"/>
        </w:rPr>
        <w:footnoteReference w:id="10"/>
      </w:r>
      <w:r w:rsidRPr="00DD1A78">
        <w:rPr>
          <w:rFonts w:ascii="Times New Roman" w:hAnsi="Times New Roman" w:cs="Times New Roman"/>
          <w:sz w:val="24"/>
          <w:szCs w:val="24"/>
        </w:rPr>
        <w:t>.</w:t>
      </w:r>
    </w:p>
    <w:p w14:paraId="7D60964C" w14:textId="77777777" w:rsidR="0030020D" w:rsidRDefault="0030020D" w:rsidP="00AE7EE2">
      <w:pPr>
        <w:pStyle w:val="ListParagraph"/>
        <w:spacing w:after="120"/>
        <w:jc w:val="both"/>
        <w:rPr>
          <w:rFonts w:ascii="Times New Roman" w:hAnsi="Times New Roman" w:cs="Times New Roman"/>
          <w:sz w:val="24"/>
          <w:szCs w:val="24"/>
        </w:rPr>
      </w:pPr>
    </w:p>
    <w:p w14:paraId="65EA77E3" w14:textId="0E6F6CBD" w:rsidR="0030020D" w:rsidRDefault="0030020D" w:rsidP="00AE7EE2">
      <w:pPr>
        <w:pStyle w:val="ListParagraph"/>
        <w:spacing w:after="120"/>
        <w:jc w:val="both"/>
        <w:rPr>
          <w:rFonts w:ascii="Times New Roman" w:hAnsi="Times New Roman" w:cs="Times New Roman"/>
          <w:sz w:val="24"/>
          <w:szCs w:val="24"/>
        </w:rPr>
      </w:pPr>
      <w:r>
        <w:rPr>
          <w:rFonts w:ascii="Times New Roman" w:hAnsi="Times New Roman" w:cs="Times New Roman"/>
          <w:sz w:val="24"/>
          <w:szCs w:val="24"/>
        </w:rPr>
        <w:t>N</w:t>
      </w:r>
      <w:r w:rsidR="009F4E34">
        <w:rPr>
          <w:rFonts w:ascii="Times New Roman" w:hAnsi="Times New Roman" w:cs="Times New Roman"/>
          <w:sz w:val="24"/>
          <w:szCs w:val="24"/>
        </w:rPr>
        <w:t>ë</w:t>
      </w:r>
      <w:r>
        <w:rPr>
          <w:rFonts w:ascii="Times New Roman" w:hAnsi="Times New Roman" w:cs="Times New Roman"/>
          <w:sz w:val="24"/>
          <w:szCs w:val="24"/>
        </w:rPr>
        <w:t xml:space="preserve"> vitin 2023, Shqip</w:t>
      </w:r>
      <w:r w:rsidR="009F4E34">
        <w:rPr>
          <w:rFonts w:ascii="Times New Roman" w:hAnsi="Times New Roman" w:cs="Times New Roman"/>
          <w:sz w:val="24"/>
          <w:szCs w:val="24"/>
        </w:rPr>
        <w:t>ë</w:t>
      </w:r>
      <w:r>
        <w:rPr>
          <w:rFonts w:ascii="Times New Roman" w:hAnsi="Times New Roman" w:cs="Times New Roman"/>
          <w:sz w:val="24"/>
          <w:szCs w:val="24"/>
        </w:rPr>
        <w:t>ria ka grumbulluar rreth 835,000 ton</w:t>
      </w:r>
      <w:r w:rsidR="009F4E34">
        <w:rPr>
          <w:rFonts w:ascii="Times New Roman" w:hAnsi="Times New Roman" w:cs="Times New Roman"/>
          <w:sz w:val="24"/>
          <w:szCs w:val="24"/>
        </w:rPr>
        <w:t>ë</w:t>
      </w:r>
      <w:r>
        <w:rPr>
          <w:rFonts w:ascii="Times New Roman" w:hAnsi="Times New Roman" w:cs="Times New Roman"/>
          <w:sz w:val="24"/>
          <w:szCs w:val="24"/>
        </w:rPr>
        <w:t xml:space="preserve"> mbetje bashkiake, me nj</w:t>
      </w:r>
      <w:r w:rsidR="009F4E34">
        <w:rPr>
          <w:rFonts w:ascii="Times New Roman" w:hAnsi="Times New Roman" w:cs="Times New Roman"/>
          <w:sz w:val="24"/>
          <w:szCs w:val="24"/>
        </w:rPr>
        <w:t>ë</w:t>
      </w:r>
      <w:r>
        <w:rPr>
          <w:rFonts w:ascii="Times New Roman" w:hAnsi="Times New Roman" w:cs="Times New Roman"/>
          <w:sz w:val="24"/>
          <w:szCs w:val="24"/>
        </w:rPr>
        <w:t xml:space="preserve"> mesatare</w:t>
      </w:r>
      <w:r w:rsidR="005D2550">
        <w:rPr>
          <w:rFonts w:ascii="Times New Roman" w:hAnsi="Times New Roman" w:cs="Times New Roman"/>
          <w:sz w:val="24"/>
          <w:szCs w:val="24"/>
        </w:rPr>
        <w:t xml:space="preserve"> krijimi mbetjesh p</w:t>
      </w:r>
      <w:r w:rsidR="009F4E34">
        <w:rPr>
          <w:rFonts w:ascii="Times New Roman" w:hAnsi="Times New Roman" w:cs="Times New Roman"/>
          <w:sz w:val="24"/>
          <w:szCs w:val="24"/>
        </w:rPr>
        <w:t>ë</w:t>
      </w:r>
      <w:r w:rsidR="005D2550">
        <w:rPr>
          <w:rFonts w:ascii="Times New Roman" w:hAnsi="Times New Roman" w:cs="Times New Roman"/>
          <w:sz w:val="24"/>
          <w:szCs w:val="24"/>
        </w:rPr>
        <w:t>r kok</w:t>
      </w:r>
      <w:r w:rsidR="009F4E34">
        <w:rPr>
          <w:rFonts w:ascii="Times New Roman" w:hAnsi="Times New Roman" w:cs="Times New Roman"/>
          <w:sz w:val="24"/>
          <w:szCs w:val="24"/>
        </w:rPr>
        <w:t>ë</w:t>
      </w:r>
      <w:r w:rsidR="005D2550">
        <w:rPr>
          <w:rFonts w:ascii="Times New Roman" w:hAnsi="Times New Roman" w:cs="Times New Roman"/>
          <w:sz w:val="24"/>
          <w:szCs w:val="24"/>
        </w:rPr>
        <w:t xml:space="preserve"> prej 348 kg n</w:t>
      </w:r>
      <w:r w:rsidR="009F4E34">
        <w:rPr>
          <w:rFonts w:ascii="Times New Roman" w:hAnsi="Times New Roman" w:cs="Times New Roman"/>
          <w:sz w:val="24"/>
          <w:szCs w:val="24"/>
        </w:rPr>
        <w:t>ë</w:t>
      </w:r>
      <w:r w:rsidR="005D2550">
        <w:rPr>
          <w:rFonts w:ascii="Times New Roman" w:hAnsi="Times New Roman" w:cs="Times New Roman"/>
          <w:sz w:val="24"/>
          <w:szCs w:val="24"/>
        </w:rPr>
        <w:t xml:space="preserve"> vit. N</w:t>
      </w:r>
      <w:r w:rsidR="009F4E34">
        <w:rPr>
          <w:rFonts w:ascii="Times New Roman" w:hAnsi="Times New Roman" w:cs="Times New Roman"/>
          <w:sz w:val="24"/>
          <w:szCs w:val="24"/>
        </w:rPr>
        <w:t>ë</w:t>
      </w:r>
      <w:r w:rsidR="005D2550">
        <w:rPr>
          <w:rFonts w:ascii="Times New Roman" w:hAnsi="Times New Roman" w:cs="Times New Roman"/>
          <w:sz w:val="24"/>
          <w:szCs w:val="24"/>
        </w:rPr>
        <w:t xml:space="preserve"> nivel komb</w:t>
      </w:r>
      <w:r w:rsidR="009F4E34">
        <w:rPr>
          <w:rFonts w:ascii="Times New Roman" w:hAnsi="Times New Roman" w:cs="Times New Roman"/>
          <w:sz w:val="24"/>
          <w:szCs w:val="24"/>
        </w:rPr>
        <w:t>ë</w:t>
      </w:r>
      <w:r w:rsidR="005D2550">
        <w:rPr>
          <w:rFonts w:ascii="Times New Roman" w:hAnsi="Times New Roman" w:cs="Times New Roman"/>
          <w:sz w:val="24"/>
          <w:szCs w:val="24"/>
        </w:rPr>
        <w:t>tar, 68% e shpenzimeve t</w:t>
      </w:r>
      <w:r w:rsidR="009F4E34">
        <w:rPr>
          <w:rFonts w:ascii="Times New Roman" w:hAnsi="Times New Roman" w:cs="Times New Roman"/>
          <w:sz w:val="24"/>
          <w:szCs w:val="24"/>
        </w:rPr>
        <w:t>ë</w:t>
      </w:r>
      <w:r w:rsidR="005D2550">
        <w:rPr>
          <w:rFonts w:ascii="Times New Roman" w:hAnsi="Times New Roman" w:cs="Times New Roman"/>
          <w:sz w:val="24"/>
          <w:szCs w:val="24"/>
        </w:rPr>
        <w:t xml:space="preserve"> menaxhimit t</w:t>
      </w:r>
      <w:r w:rsidR="009F4E34">
        <w:rPr>
          <w:rFonts w:ascii="Times New Roman" w:hAnsi="Times New Roman" w:cs="Times New Roman"/>
          <w:sz w:val="24"/>
          <w:szCs w:val="24"/>
        </w:rPr>
        <w:t>ë</w:t>
      </w:r>
      <w:r w:rsidR="005D2550">
        <w:rPr>
          <w:rFonts w:ascii="Times New Roman" w:hAnsi="Times New Roman" w:cs="Times New Roman"/>
          <w:sz w:val="24"/>
          <w:szCs w:val="24"/>
        </w:rPr>
        <w:t xml:space="preserve"> mbetjeve mbulohen nga tarifat e sh</w:t>
      </w:r>
      <w:r w:rsidR="009F4E34">
        <w:rPr>
          <w:rFonts w:ascii="Times New Roman" w:hAnsi="Times New Roman" w:cs="Times New Roman"/>
          <w:sz w:val="24"/>
          <w:szCs w:val="24"/>
        </w:rPr>
        <w:t>ë</w:t>
      </w:r>
      <w:r w:rsidR="005D2550">
        <w:rPr>
          <w:rFonts w:ascii="Times New Roman" w:hAnsi="Times New Roman" w:cs="Times New Roman"/>
          <w:sz w:val="24"/>
          <w:szCs w:val="24"/>
        </w:rPr>
        <w:t>rbimit</w:t>
      </w:r>
      <w:r w:rsidR="00590F9E">
        <w:rPr>
          <w:rFonts w:ascii="Times New Roman" w:hAnsi="Times New Roman" w:cs="Times New Roman"/>
          <w:sz w:val="24"/>
          <w:szCs w:val="24"/>
        </w:rPr>
        <w:t>, p</w:t>
      </w:r>
      <w:r w:rsidR="009F4E34">
        <w:rPr>
          <w:rFonts w:ascii="Times New Roman" w:hAnsi="Times New Roman" w:cs="Times New Roman"/>
          <w:sz w:val="24"/>
          <w:szCs w:val="24"/>
        </w:rPr>
        <w:t>ë</w:t>
      </w:r>
      <w:r w:rsidR="00590F9E">
        <w:rPr>
          <w:rFonts w:ascii="Times New Roman" w:hAnsi="Times New Roman" w:cs="Times New Roman"/>
          <w:sz w:val="24"/>
          <w:szCs w:val="24"/>
        </w:rPr>
        <w:t>r t</w:t>
      </w:r>
      <w:r w:rsidR="009F4E34">
        <w:rPr>
          <w:rFonts w:ascii="Times New Roman" w:hAnsi="Times New Roman" w:cs="Times New Roman"/>
          <w:sz w:val="24"/>
          <w:szCs w:val="24"/>
        </w:rPr>
        <w:t>ë</w:t>
      </w:r>
      <w:r w:rsidR="00590F9E">
        <w:rPr>
          <w:rFonts w:ascii="Times New Roman" w:hAnsi="Times New Roman" w:cs="Times New Roman"/>
          <w:sz w:val="24"/>
          <w:szCs w:val="24"/>
        </w:rPr>
        <w:t xml:space="preserve"> cilat kosto mesatare e grumbullimit p</w:t>
      </w:r>
      <w:r w:rsidR="009F4E34">
        <w:rPr>
          <w:rFonts w:ascii="Times New Roman" w:hAnsi="Times New Roman" w:cs="Times New Roman"/>
          <w:sz w:val="24"/>
          <w:szCs w:val="24"/>
        </w:rPr>
        <w:t>ë</w:t>
      </w:r>
      <w:r w:rsidR="00590F9E">
        <w:rPr>
          <w:rFonts w:ascii="Times New Roman" w:hAnsi="Times New Roman" w:cs="Times New Roman"/>
          <w:sz w:val="24"/>
          <w:szCs w:val="24"/>
        </w:rPr>
        <w:t>r 1 ton mbetje</w:t>
      </w:r>
      <w:r w:rsidR="002527E5">
        <w:rPr>
          <w:rFonts w:ascii="Times New Roman" w:hAnsi="Times New Roman" w:cs="Times New Roman"/>
          <w:sz w:val="24"/>
          <w:szCs w:val="24"/>
        </w:rPr>
        <w:t xml:space="preserve"> n</w:t>
      </w:r>
      <w:r w:rsidR="009F4E34">
        <w:rPr>
          <w:rFonts w:ascii="Times New Roman" w:hAnsi="Times New Roman" w:cs="Times New Roman"/>
          <w:sz w:val="24"/>
          <w:szCs w:val="24"/>
        </w:rPr>
        <w:t>ë</w:t>
      </w:r>
      <w:r w:rsidR="002527E5">
        <w:rPr>
          <w:rFonts w:ascii="Times New Roman" w:hAnsi="Times New Roman" w:cs="Times New Roman"/>
          <w:sz w:val="24"/>
          <w:szCs w:val="24"/>
        </w:rPr>
        <w:t xml:space="preserve"> Shqip</w:t>
      </w:r>
      <w:r w:rsidR="009F4E34">
        <w:rPr>
          <w:rFonts w:ascii="Times New Roman" w:hAnsi="Times New Roman" w:cs="Times New Roman"/>
          <w:sz w:val="24"/>
          <w:szCs w:val="24"/>
        </w:rPr>
        <w:t>ë</w:t>
      </w:r>
      <w:r w:rsidR="002527E5">
        <w:rPr>
          <w:rFonts w:ascii="Times New Roman" w:hAnsi="Times New Roman" w:cs="Times New Roman"/>
          <w:sz w:val="24"/>
          <w:szCs w:val="24"/>
        </w:rPr>
        <w:t>ri ishte af</w:t>
      </w:r>
      <w:r w:rsidR="009F4E34">
        <w:rPr>
          <w:rFonts w:ascii="Times New Roman" w:hAnsi="Times New Roman" w:cs="Times New Roman"/>
          <w:sz w:val="24"/>
          <w:szCs w:val="24"/>
        </w:rPr>
        <w:t>ë</w:t>
      </w:r>
      <w:r w:rsidR="002527E5">
        <w:rPr>
          <w:rFonts w:ascii="Times New Roman" w:hAnsi="Times New Roman" w:cs="Times New Roman"/>
          <w:sz w:val="24"/>
          <w:szCs w:val="24"/>
        </w:rPr>
        <w:t>rsisht 8.830</w:t>
      </w:r>
      <w:r>
        <w:rPr>
          <w:rFonts w:ascii="Times New Roman" w:hAnsi="Times New Roman" w:cs="Times New Roman"/>
          <w:sz w:val="24"/>
          <w:szCs w:val="24"/>
        </w:rPr>
        <w:t xml:space="preserve"> </w:t>
      </w:r>
      <w:r w:rsidR="002527E5">
        <w:rPr>
          <w:rFonts w:ascii="Times New Roman" w:hAnsi="Times New Roman" w:cs="Times New Roman"/>
          <w:sz w:val="24"/>
          <w:szCs w:val="24"/>
        </w:rPr>
        <w:t>lek</w:t>
      </w:r>
      <w:r w:rsidR="009F4E34">
        <w:rPr>
          <w:rFonts w:ascii="Times New Roman" w:hAnsi="Times New Roman" w:cs="Times New Roman"/>
          <w:sz w:val="24"/>
          <w:szCs w:val="24"/>
        </w:rPr>
        <w:t>ë</w:t>
      </w:r>
      <w:r w:rsidR="002527E5">
        <w:rPr>
          <w:rFonts w:ascii="Times New Roman" w:hAnsi="Times New Roman" w:cs="Times New Roman"/>
          <w:sz w:val="24"/>
          <w:szCs w:val="24"/>
        </w:rPr>
        <w:t>.</w:t>
      </w:r>
      <w:r w:rsidR="005B7A3C">
        <w:rPr>
          <w:rFonts w:ascii="Times New Roman" w:hAnsi="Times New Roman" w:cs="Times New Roman"/>
          <w:sz w:val="24"/>
          <w:szCs w:val="24"/>
        </w:rPr>
        <w:t xml:space="preserve"> K</w:t>
      </w:r>
      <w:r w:rsidR="009F4E34">
        <w:rPr>
          <w:rFonts w:ascii="Times New Roman" w:hAnsi="Times New Roman" w:cs="Times New Roman"/>
          <w:sz w:val="24"/>
          <w:szCs w:val="24"/>
        </w:rPr>
        <w:t>ë</w:t>
      </w:r>
      <w:r w:rsidR="005B7A3C">
        <w:rPr>
          <w:rFonts w:ascii="Times New Roman" w:hAnsi="Times New Roman" w:cs="Times New Roman"/>
          <w:sz w:val="24"/>
          <w:szCs w:val="24"/>
        </w:rPr>
        <w:t>rkesat ligjore n</w:t>
      </w:r>
      <w:r w:rsidR="009F4E34">
        <w:rPr>
          <w:rFonts w:ascii="Times New Roman" w:hAnsi="Times New Roman" w:cs="Times New Roman"/>
          <w:sz w:val="24"/>
          <w:szCs w:val="24"/>
        </w:rPr>
        <w:t>ë</w:t>
      </w:r>
      <w:r w:rsidR="005B7A3C">
        <w:rPr>
          <w:rFonts w:ascii="Times New Roman" w:hAnsi="Times New Roman" w:cs="Times New Roman"/>
          <w:sz w:val="24"/>
          <w:szCs w:val="24"/>
        </w:rPr>
        <w:t xml:space="preserve"> fuqi dik</w:t>
      </w:r>
      <w:r w:rsidR="002D79F6">
        <w:rPr>
          <w:rFonts w:ascii="Times New Roman" w:hAnsi="Times New Roman" w:cs="Times New Roman"/>
          <w:sz w:val="24"/>
          <w:szCs w:val="24"/>
        </w:rPr>
        <w:t>tojn</w:t>
      </w:r>
      <w:r w:rsidR="009F4E34">
        <w:rPr>
          <w:rFonts w:ascii="Times New Roman" w:hAnsi="Times New Roman" w:cs="Times New Roman"/>
          <w:sz w:val="24"/>
          <w:szCs w:val="24"/>
        </w:rPr>
        <w:t>ë</w:t>
      </w:r>
      <w:r w:rsidR="002D79F6">
        <w:rPr>
          <w:rFonts w:ascii="Times New Roman" w:hAnsi="Times New Roman" w:cs="Times New Roman"/>
          <w:sz w:val="24"/>
          <w:szCs w:val="24"/>
        </w:rPr>
        <w:t xml:space="preserve"> se kostot ndahen midis banor</w:t>
      </w:r>
      <w:r w:rsidR="009F4E34">
        <w:rPr>
          <w:rFonts w:ascii="Times New Roman" w:hAnsi="Times New Roman" w:cs="Times New Roman"/>
          <w:sz w:val="24"/>
          <w:szCs w:val="24"/>
        </w:rPr>
        <w:t>ë</w:t>
      </w:r>
      <w:r w:rsidR="002D79F6">
        <w:rPr>
          <w:rFonts w:ascii="Times New Roman" w:hAnsi="Times New Roman" w:cs="Times New Roman"/>
          <w:sz w:val="24"/>
          <w:szCs w:val="24"/>
        </w:rPr>
        <w:t>ve dhe bizneseve. N</w:t>
      </w:r>
      <w:r w:rsidR="009F4E34">
        <w:rPr>
          <w:rFonts w:ascii="Times New Roman" w:hAnsi="Times New Roman" w:cs="Times New Roman"/>
          <w:sz w:val="24"/>
          <w:szCs w:val="24"/>
        </w:rPr>
        <w:t>ë</w:t>
      </w:r>
      <w:r w:rsidR="002D79F6">
        <w:rPr>
          <w:rFonts w:ascii="Times New Roman" w:hAnsi="Times New Roman" w:cs="Times New Roman"/>
          <w:sz w:val="24"/>
          <w:szCs w:val="24"/>
        </w:rPr>
        <w:t xml:space="preserve"> vitin 2023, vet</w:t>
      </w:r>
      <w:r w:rsidR="009F4E34">
        <w:rPr>
          <w:rFonts w:ascii="Times New Roman" w:hAnsi="Times New Roman" w:cs="Times New Roman"/>
          <w:sz w:val="24"/>
          <w:szCs w:val="24"/>
        </w:rPr>
        <w:t>ë</w:t>
      </w:r>
      <w:r w:rsidR="002D79F6">
        <w:rPr>
          <w:rFonts w:ascii="Times New Roman" w:hAnsi="Times New Roman" w:cs="Times New Roman"/>
          <w:sz w:val="24"/>
          <w:szCs w:val="24"/>
        </w:rPr>
        <w:t>m gjasht</w:t>
      </w:r>
      <w:r w:rsidR="009F4E34">
        <w:rPr>
          <w:rFonts w:ascii="Times New Roman" w:hAnsi="Times New Roman" w:cs="Times New Roman"/>
          <w:sz w:val="24"/>
          <w:szCs w:val="24"/>
        </w:rPr>
        <w:t>ë</w:t>
      </w:r>
      <w:r w:rsidR="002D79F6">
        <w:rPr>
          <w:rFonts w:ascii="Times New Roman" w:hAnsi="Times New Roman" w:cs="Times New Roman"/>
          <w:sz w:val="24"/>
          <w:szCs w:val="24"/>
        </w:rPr>
        <w:t xml:space="preserve"> bashki arrit</w:t>
      </w:r>
      <w:r w:rsidR="009F4E34">
        <w:rPr>
          <w:rFonts w:ascii="Times New Roman" w:hAnsi="Times New Roman" w:cs="Times New Roman"/>
          <w:sz w:val="24"/>
          <w:szCs w:val="24"/>
        </w:rPr>
        <w:t>ë</w:t>
      </w:r>
      <w:r w:rsidR="002D79F6">
        <w:rPr>
          <w:rFonts w:ascii="Times New Roman" w:hAnsi="Times New Roman" w:cs="Times New Roman"/>
          <w:sz w:val="24"/>
          <w:szCs w:val="24"/>
        </w:rPr>
        <w:t>n t</w:t>
      </w:r>
      <w:r w:rsidR="009F4E34">
        <w:rPr>
          <w:rFonts w:ascii="Times New Roman" w:hAnsi="Times New Roman" w:cs="Times New Roman"/>
          <w:sz w:val="24"/>
          <w:szCs w:val="24"/>
        </w:rPr>
        <w:t>ë</w:t>
      </w:r>
      <w:r w:rsidR="002D79F6">
        <w:rPr>
          <w:rFonts w:ascii="Times New Roman" w:hAnsi="Times New Roman" w:cs="Times New Roman"/>
          <w:sz w:val="24"/>
          <w:szCs w:val="24"/>
        </w:rPr>
        <w:t xml:space="preserve"> </w:t>
      </w:r>
      <w:r w:rsidR="009F4E34">
        <w:rPr>
          <w:rFonts w:ascii="Times New Roman" w:hAnsi="Times New Roman" w:cs="Times New Roman"/>
          <w:sz w:val="24"/>
          <w:szCs w:val="24"/>
        </w:rPr>
        <w:t>mbulonin plotësisht shpenzimet e tyre nëpërmjet tarifave, përkatësisht: Berati, Mati, Devolli, Bulqiza, Lushnja dhe Kucova.</w:t>
      </w:r>
    </w:p>
    <w:p w14:paraId="462103D2" w14:textId="77777777" w:rsidR="0030020D" w:rsidRPr="00DD1A78" w:rsidRDefault="0030020D" w:rsidP="00AE7EE2">
      <w:pPr>
        <w:pStyle w:val="ListParagraph"/>
        <w:spacing w:after="120"/>
        <w:jc w:val="both"/>
        <w:rPr>
          <w:rFonts w:ascii="Times New Roman" w:hAnsi="Times New Roman" w:cs="Times New Roman"/>
          <w:sz w:val="24"/>
          <w:szCs w:val="24"/>
        </w:rPr>
      </w:pPr>
    </w:p>
    <w:p w14:paraId="407C6DA9" w14:textId="63AB5311" w:rsidR="00CD2E40" w:rsidRPr="00DD1A78" w:rsidRDefault="00CD2E40" w:rsidP="00AE7EE2">
      <w:pPr>
        <w:pStyle w:val="ListParagraph"/>
        <w:spacing w:after="120"/>
        <w:jc w:val="both"/>
        <w:rPr>
          <w:rFonts w:ascii="Times New Roman" w:hAnsi="Times New Roman" w:cs="Times New Roman"/>
          <w:sz w:val="24"/>
          <w:szCs w:val="24"/>
        </w:rPr>
      </w:pPr>
      <w:r w:rsidRPr="00DD1A78">
        <w:rPr>
          <w:rFonts w:ascii="Times New Roman" w:hAnsi="Times New Roman" w:cs="Times New Roman"/>
          <w:sz w:val="24"/>
          <w:szCs w:val="24"/>
        </w:rPr>
        <w:t xml:space="preserve">Aktualisht nuk ka një kufi përballueshmërie të përcaktuar për tarifat e shërbimit të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DD1A78">
        <w:rPr>
          <w:rFonts w:ascii="Times New Roman" w:hAnsi="Times New Roman" w:cs="Times New Roman"/>
          <w:sz w:val="24"/>
          <w:szCs w:val="24"/>
        </w:rPr>
        <w:t>në Shqipëri. Praktika në vendet e tjera evropiane tregon se pragu i përballueshmërisë zakonisht vendoset në 1% të të ardhurave mesatare të familjes ose 1.5% të të ardhurave të tre grupeve të familjeve me të ardhura më të ulëta. Tarifat e shërbimit që u ngarkohen familjeve nuk duhet të kalojnë kufirin e vendosur të përballueshmërisë. Duke pasur parasysh që tarifat aktuale për shërbimet e MM në Shqipëri janë dukshëm nën 1% të të ardhurave familjare, duhet të pritet një rritje e konsiderueshme në rast se do të duhet të arrihet mbulimi i plotë i kostos.</w:t>
      </w:r>
    </w:p>
    <w:p w14:paraId="012C1FBC" w14:textId="533FB5E5" w:rsidR="000B0C13" w:rsidRPr="00DD1A78" w:rsidRDefault="009C10E3" w:rsidP="00AE7EE2">
      <w:pPr>
        <w:pStyle w:val="ListParagraph"/>
        <w:numPr>
          <w:ilvl w:val="0"/>
          <w:numId w:val="7"/>
        </w:numPr>
        <w:tabs>
          <w:tab w:val="left" w:pos="1530"/>
        </w:tabs>
        <w:jc w:val="both"/>
        <w:rPr>
          <w:rFonts w:ascii="Times New Roman" w:hAnsi="Times New Roman" w:cs="Times New Roman"/>
          <w:sz w:val="24"/>
          <w:szCs w:val="24"/>
        </w:rPr>
      </w:pPr>
      <w:r w:rsidRPr="00AE7EE2">
        <w:rPr>
          <w:rFonts w:ascii="Times New Roman" w:hAnsi="Times New Roman" w:cs="Times New Roman"/>
          <w:b/>
          <w:bCs/>
          <w:i/>
          <w:iCs/>
          <w:sz w:val="24"/>
          <w:szCs w:val="24"/>
        </w:rPr>
        <w:t>Mungesa e instrumentave ekonomike</w:t>
      </w:r>
      <w:r w:rsidRPr="00DD1A78">
        <w:rPr>
          <w:rFonts w:ascii="Times New Roman" w:hAnsi="Times New Roman" w:cs="Times New Roman"/>
          <w:sz w:val="24"/>
          <w:szCs w:val="24"/>
        </w:rPr>
        <w:t xml:space="preserve"> p</w:t>
      </w:r>
      <w:r w:rsidR="00087CCA" w:rsidRPr="00DD1A78">
        <w:rPr>
          <w:rFonts w:ascii="Times New Roman" w:hAnsi="Times New Roman" w:cs="Times New Roman"/>
          <w:sz w:val="24"/>
          <w:szCs w:val="24"/>
        </w:rPr>
        <w:t>ë</w:t>
      </w:r>
      <w:r w:rsidRPr="00DD1A78">
        <w:rPr>
          <w:rFonts w:ascii="Times New Roman" w:hAnsi="Times New Roman" w:cs="Times New Roman"/>
          <w:sz w:val="24"/>
          <w:szCs w:val="24"/>
        </w:rPr>
        <w:t>r t</w:t>
      </w:r>
      <w:r w:rsidR="00087CCA" w:rsidRPr="00DD1A78">
        <w:rPr>
          <w:rFonts w:ascii="Times New Roman" w:hAnsi="Times New Roman" w:cs="Times New Roman"/>
          <w:sz w:val="24"/>
          <w:szCs w:val="24"/>
        </w:rPr>
        <w:t>ë</w:t>
      </w:r>
      <w:r w:rsidRPr="00DD1A78">
        <w:rPr>
          <w:rFonts w:ascii="Times New Roman" w:hAnsi="Times New Roman" w:cs="Times New Roman"/>
          <w:sz w:val="24"/>
          <w:szCs w:val="24"/>
        </w:rPr>
        <w:t xml:space="preserve"> nxitur investimet private </w:t>
      </w:r>
      <w:r w:rsidR="000B0C13" w:rsidRPr="00DD1A78">
        <w:rPr>
          <w:rFonts w:ascii="Times New Roman" w:hAnsi="Times New Roman" w:cs="Times New Roman"/>
          <w:sz w:val="24"/>
          <w:szCs w:val="24"/>
        </w:rPr>
        <w:t>në</w:t>
      </w:r>
      <w:r w:rsidRPr="00DD1A78">
        <w:rPr>
          <w:rFonts w:ascii="Times New Roman" w:hAnsi="Times New Roman" w:cs="Times New Roman"/>
          <w:sz w:val="24"/>
          <w:szCs w:val="24"/>
        </w:rPr>
        <w:t xml:space="preserve"> sektorin e </w:t>
      </w:r>
      <w:r w:rsidR="00087CCA" w:rsidRPr="00DD1A78">
        <w:rPr>
          <w:rFonts w:ascii="Times New Roman" w:hAnsi="Times New Roman" w:cs="Times New Roman"/>
          <w:sz w:val="24"/>
          <w:szCs w:val="24"/>
        </w:rPr>
        <w:t>menaxhimit të mbetjeve në përputhje me hierakinë e mbetjeve;</w:t>
      </w:r>
    </w:p>
    <w:p w14:paraId="14CA15F6" w14:textId="150FDF61" w:rsidR="000B0C13" w:rsidRPr="00DD1A78" w:rsidRDefault="000520C8" w:rsidP="000B0C13">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b/>
          <w:bCs/>
          <w:i/>
          <w:iCs/>
          <w:sz w:val="24"/>
          <w:szCs w:val="24"/>
        </w:rPr>
        <w:t>Informimi dhe nd</w:t>
      </w:r>
      <w:r w:rsidR="00723575"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rgjegj</w:t>
      </w:r>
      <w:r w:rsidR="00723575"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simi i publikut:</w:t>
      </w:r>
      <w:r w:rsidRPr="00DD1A78">
        <w:rPr>
          <w:rFonts w:ascii="Times New Roman" w:hAnsi="Times New Roman" w:cs="Times New Roman"/>
          <w:sz w:val="24"/>
          <w:szCs w:val="24"/>
        </w:rPr>
        <w:t xml:space="preserve"> </w:t>
      </w:r>
      <w:r w:rsidR="000B0C13" w:rsidRPr="00DD1A78">
        <w:rPr>
          <w:rFonts w:ascii="Times New Roman" w:hAnsi="Times New Roman" w:cs="Times New Roman"/>
          <w:sz w:val="24"/>
          <w:szCs w:val="24"/>
        </w:rPr>
        <w:t>Publiku është shu</w:t>
      </w:r>
      <w:r w:rsidR="00A66505" w:rsidRPr="00DD1A78">
        <w:rPr>
          <w:rFonts w:ascii="Times New Roman" w:hAnsi="Times New Roman" w:cs="Times New Roman"/>
          <w:sz w:val="24"/>
          <w:szCs w:val="24"/>
        </w:rPr>
        <w:t>m</w:t>
      </w:r>
      <w:r w:rsidR="00723575" w:rsidRPr="00DD1A78">
        <w:rPr>
          <w:rFonts w:ascii="Times New Roman" w:hAnsi="Times New Roman" w:cs="Times New Roman"/>
          <w:sz w:val="24"/>
          <w:szCs w:val="24"/>
        </w:rPr>
        <w:t>ë</w:t>
      </w:r>
      <w:r w:rsidR="000B0C13" w:rsidRPr="00DD1A78">
        <w:rPr>
          <w:rFonts w:ascii="Times New Roman" w:hAnsi="Times New Roman" w:cs="Times New Roman"/>
          <w:sz w:val="24"/>
          <w:szCs w:val="24"/>
        </w:rPr>
        <w:t xml:space="preserve"> pak i informuar për rreziqet mjedisore që rrjedhin nga </w:t>
      </w:r>
      <w:r w:rsidR="00A66505" w:rsidRPr="00DD1A78">
        <w:rPr>
          <w:rFonts w:ascii="Times New Roman" w:hAnsi="Times New Roman" w:cs="Times New Roman"/>
          <w:sz w:val="24"/>
          <w:szCs w:val="24"/>
        </w:rPr>
        <w:t>asgj</w:t>
      </w:r>
      <w:r w:rsidR="00723575" w:rsidRPr="00DD1A78">
        <w:rPr>
          <w:rFonts w:ascii="Times New Roman" w:hAnsi="Times New Roman" w:cs="Times New Roman"/>
          <w:sz w:val="24"/>
          <w:szCs w:val="24"/>
        </w:rPr>
        <w:t>ë</w:t>
      </w:r>
      <w:r w:rsidR="00A66505" w:rsidRPr="00DD1A78">
        <w:rPr>
          <w:rFonts w:ascii="Times New Roman" w:hAnsi="Times New Roman" w:cs="Times New Roman"/>
          <w:sz w:val="24"/>
          <w:szCs w:val="24"/>
        </w:rPr>
        <w:t>simi</w:t>
      </w:r>
      <w:r w:rsidR="000B0C13" w:rsidRPr="00DD1A78">
        <w:rPr>
          <w:rFonts w:ascii="Times New Roman" w:hAnsi="Times New Roman" w:cs="Times New Roman"/>
          <w:sz w:val="24"/>
          <w:szCs w:val="24"/>
        </w:rPr>
        <w:t xml:space="preserve"> jo i duhur i mbetjeve. Pjesëmarrja e qytetarëve në skemat e grumbullimit të </w:t>
      </w:r>
      <w:r w:rsidR="00FC72B4" w:rsidRPr="00DD1A78">
        <w:rPr>
          <w:rFonts w:ascii="Times New Roman" w:hAnsi="Times New Roman" w:cs="Times New Roman"/>
          <w:sz w:val="24"/>
          <w:szCs w:val="24"/>
        </w:rPr>
        <w:t>diferencuar</w:t>
      </w:r>
      <w:r w:rsidR="000B0C13" w:rsidRPr="00DD1A78">
        <w:rPr>
          <w:rFonts w:ascii="Times New Roman" w:hAnsi="Times New Roman" w:cs="Times New Roman"/>
          <w:sz w:val="24"/>
          <w:szCs w:val="24"/>
        </w:rPr>
        <w:t xml:space="preserve"> është e papërfillshme.</w:t>
      </w:r>
    </w:p>
    <w:p w14:paraId="6E54E0FC" w14:textId="71606CC8"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Grupet e prekura nga </w:t>
      </w:r>
      <w:r w:rsidR="000D3DA6" w:rsidRPr="00DD1A78">
        <w:rPr>
          <w:rFonts w:ascii="Times New Roman" w:hAnsi="Times New Roman" w:cs="Times New Roman"/>
          <w:sz w:val="24"/>
          <w:szCs w:val="24"/>
        </w:rPr>
        <w:t>problematikat e evidentuara jan</w:t>
      </w:r>
      <w:r w:rsidR="00620D6F" w:rsidRPr="00DD1A78">
        <w:rPr>
          <w:rFonts w:ascii="Times New Roman" w:hAnsi="Times New Roman" w:cs="Times New Roman"/>
          <w:sz w:val="24"/>
          <w:szCs w:val="24"/>
        </w:rPr>
        <w:t>ë</w:t>
      </w:r>
      <w:r w:rsidRPr="00AE7EE2">
        <w:rPr>
          <w:rFonts w:ascii="Times New Roman" w:hAnsi="Times New Roman" w:cs="Times New Roman"/>
          <w:sz w:val="24"/>
          <w:szCs w:val="24"/>
        </w:rPr>
        <w:t xml:space="preserve"> si më poshtë:</w:t>
      </w:r>
    </w:p>
    <w:p w14:paraId="49481164" w14:textId="1FCED2EB" w:rsidR="00DE1B71" w:rsidRPr="00DD1A78" w:rsidRDefault="00407DCD" w:rsidP="0083050C">
      <w:pPr>
        <w:pStyle w:val="ListParagraph"/>
        <w:numPr>
          <w:ilvl w:val="0"/>
          <w:numId w:val="7"/>
        </w:numPr>
        <w:jc w:val="both"/>
        <w:rPr>
          <w:rFonts w:ascii="Times New Roman" w:hAnsi="Times New Roman" w:cs="Times New Roman"/>
          <w:sz w:val="24"/>
          <w:szCs w:val="24"/>
        </w:rPr>
      </w:pPr>
      <w:r w:rsidRPr="00DD1A78">
        <w:rPr>
          <w:rFonts w:ascii="Times New Roman" w:hAnsi="Times New Roman" w:cs="Times New Roman"/>
          <w:sz w:val="24"/>
          <w:szCs w:val="24"/>
          <w:u w:val="single"/>
        </w:rPr>
        <w:t>Qytetar</w:t>
      </w:r>
      <w:r w:rsidR="00620D6F" w:rsidRPr="00DD1A78">
        <w:rPr>
          <w:rFonts w:ascii="Times New Roman" w:hAnsi="Times New Roman" w:cs="Times New Roman"/>
          <w:sz w:val="24"/>
          <w:szCs w:val="24"/>
          <w:u w:val="single"/>
        </w:rPr>
        <w:t>ë</w:t>
      </w:r>
      <w:r w:rsidR="00CF3FCF" w:rsidRPr="00DD1A78">
        <w:rPr>
          <w:rFonts w:ascii="Times New Roman" w:hAnsi="Times New Roman" w:cs="Times New Roman"/>
          <w:sz w:val="24"/>
          <w:szCs w:val="24"/>
          <w:u w:val="single"/>
        </w:rPr>
        <w:t>t</w:t>
      </w:r>
      <w:r w:rsidR="00DE1B71" w:rsidRPr="00AE7EE2">
        <w:rPr>
          <w:rFonts w:ascii="Times New Roman" w:hAnsi="Times New Roman" w:cs="Times New Roman"/>
          <w:sz w:val="24"/>
          <w:szCs w:val="24"/>
          <w:u w:val="single"/>
        </w:rPr>
        <w:t>:</w:t>
      </w:r>
      <w:r w:rsidR="00DE1B71" w:rsidRPr="00AE7EE2">
        <w:rPr>
          <w:rFonts w:ascii="Times New Roman" w:hAnsi="Times New Roman" w:cs="Times New Roman"/>
          <w:sz w:val="24"/>
          <w:szCs w:val="24"/>
        </w:rPr>
        <w:t xml:space="preserve"> </w:t>
      </w:r>
    </w:p>
    <w:p w14:paraId="788A1C7C" w14:textId="7E3AC857" w:rsidR="0085758F" w:rsidRPr="00AE7EE2" w:rsidRDefault="0085758F" w:rsidP="00AE7EE2">
      <w:pPr>
        <w:pStyle w:val="ListParagraph"/>
        <w:jc w:val="both"/>
        <w:rPr>
          <w:rFonts w:ascii="Times New Roman" w:hAnsi="Times New Roman" w:cs="Times New Roman"/>
          <w:sz w:val="24"/>
          <w:szCs w:val="24"/>
        </w:rPr>
      </w:pPr>
      <w:r w:rsidRPr="00DD1A78">
        <w:rPr>
          <w:rFonts w:ascii="Times New Roman" w:hAnsi="Times New Roman" w:cs="Times New Roman"/>
          <w:sz w:val="24"/>
          <w:szCs w:val="24"/>
        </w:rPr>
        <w:t>Mang</w:t>
      </w:r>
      <w:r w:rsidR="00D141F5" w:rsidRPr="00DD1A78">
        <w:rPr>
          <w:rFonts w:ascii="Times New Roman" w:hAnsi="Times New Roman" w:cs="Times New Roman"/>
          <w:sz w:val="24"/>
          <w:szCs w:val="24"/>
        </w:rPr>
        <w:t>ë</w:t>
      </w:r>
      <w:r w:rsidRPr="00DD1A78">
        <w:rPr>
          <w:rFonts w:ascii="Times New Roman" w:hAnsi="Times New Roman" w:cs="Times New Roman"/>
          <w:sz w:val="24"/>
          <w:szCs w:val="24"/>
        </w:rPr>
        <w:t>sit</w:t>
      </w:r>
      <w:r w:rsidR="00D141F5" w:rsidRPr="00DD1A78">
        <w:rPr>
          <w:rFonts w:ascii="Times New Roman" w:hAnsi="Times New Roman" w:cs="Times New Roman"/>
          <w:sz w:val="24"/>
          <w:szCs w:val="24"/>
        </w:rPr>
        <w:t>ë</w:t>
      </w:r>
      <w:r w:rsidRPr="00DD1A78">
        <w:rPr>
          <w:rFonts w:ascii="Times New Roman" w:hAnsi="Times New Roman" w:cs="Times New Roman"/>
          <w:sz w:val="24"/>
          <w:szCs w:val="24"/>
        </w:rPr>
        <w:t xml:space="preserve"> aktuale n</w:t>
      </w:r>
      <w:r w:rsidR="00D141F5" w:rsidRPr="00DD1A78">
        <w:rPr>
          <w:rFonts w:ascii="Times New Roman" w:hAnsi="Times New Roman" w:cs="Times New Roman"/>
          <w:sz w:val="24"/>
          <w:szCs w:val="24"/>
        </w:rPr>
        <w:t>ë</w:t>
      </w:r>
      <w:r w:rsidRPr="00DD1A78">
        <w:rPr>
          <w:rFonts w:ascii="Times New Roman" w:hAnsi="Times New Roman" w:cs="Times New Roman"/>
          <w:sz w:val="24"/>
          <w:szCs w:val="24"/>
        </w:rPr>
        <w:t xml:space="preserve"> menaxhimin e mbetjeve</w:t>
      </w:r>
      <w:r w:rsidR="00000A5F" w:rsidRPr="00DD1A78">
        <w:rPr>
          <w:rFonts w:ascii="Times New Roman" w:hAnsi="Times New Roman" w:cs="Times New Roman"/>
          <w:sz w:val="24"/>
          <w:szCs w:val="24"/>
        </w:rPr>
        <w:t xml:space="preserve"> prekin si </w:t>
      </w:r>
      <w:r w:rsidR="00CF3FCF" w:rsidRPr="00DD1A78">
        <w:rPr>
          <w:rFonts w:ascii="Times New Roman" w:hAnsi="Times New Roman" w:cs="Times New Roman"/>
          <w:sz w:val="24"/>
          <w:szCs w:val="24"/>
        </w:rPr>
        <w:t>qytetar</w:t>
      </w:r>
      <w:r w:rsidR="00620D6F" w:rsidRPr="00DD1A78">
        <w:rPr>
          <w:rFonts w:ascii="Times New Roman" w:hAnsi="Times New Roman" w:cs="Times New Roman"/>
          <w:sz w:val="24"/>
          <w:szCs w:val="24"/>
        </w:rPr>
        <w:t>ë</w:t>
      </w:r>
      <w:r w:rsidR="00CF3FCF" w:rsidRPr="00DD1A78">
        <w:rPr>
          <w:rFonts w:ascii="Times New Roman" w:hAnsi="Times New Roman" w:cs="Times New Roman"/>
          <w:sz w:val="24"/>
          <w:szCs w:val="24"/>
        </w:rPr>
        <w:t>t</w:t>
      </w:r>
      <w:r w:rsidR="00000A5F" w:rsidRPr="00DD1A78">
        <w:rPr>
          <w:rFonts w:ascii="Times New Roman" w:hAnsi="Times New Roman" w:cs="Times New Roman"/>
          <w:sz w:val="24"/>
          <w:szCs w:val="24"/>
        </w:rPr>
        <w:t xml:space="preserve"> t</w:t>
      </w:r>
      <w:r w:rsidR="00D141F5" w:rsidRPr="00DD1A78">
        <w:rPr>
          <w:rFonts w:ascii="Times New Roman" w:hAnsi="Times New Roman" w:cs="Times New Roman"/>
          <w:sz w:val="24"/>
          <w:szCs w:val="24"/>
        </w:rPr>
        <w:t>ë</w:t>
      </w:r>
      <w:r w:rsidR="00000A5F" w:rsidRPr="00DD1A78">
        <w:rPr>
          <w:rFonts w:ascii="Times New Roman" w:hAnsi="Times New Roman" w:cs="Times New Roman"/>
          <w:sz w:val="24"/>
          <w:szCs w:val="24"/>
        </w:rPr>
        <w:t xml:space="preserve"> cil</w:t>
      </w:r>
      <w:r w:rsidR="00620D6F" w:rsidRPr="00DD1A78">
        <w:rPr>
          <w:rFonts w:ascii="Times New Roman" w:hAnsi="Times New Roman" w:cs="Times New Roman"/>
          <w:sz w:val="24"/>
          <w:szCs w:val="24"/>
        </w:rPr>
        <w:t>ë</w:t>
      </w:r>
      <w:r w:rsidR="00000A5F" w:rsidRPr="00DD1A78">
        <w:rPr>
          <w:rFonts w:ascii="Times New Roman" w:hAnsi="Times New Roman" w:cs="Times New Roman"/>
          <w:sz w:val="24"/>
          <w:szCs w:val="24"/>
        </w:rPr>
        <w:t>t banojn</w:t>
      </w:r>
      <w:r w:rsidR="00D141F5" w:rsidRPr="00DD1A78">
        <w:rPr>
          <w:rFonts w:ascii="Times New Roman" w:hAnsi="Times New Roman" w:cs="Times New Roman"/>
          <w:sz w:val="24"/>
          <w:szCs w:val="24"/>
        </w:rPr>
        <w:t>ë</w:t>
      </w:r>
      <w:r w:rsidR="00000A5F" w:rsidRPr="00DD1A78">
        <w:rPr>
          <w:rFonts w:ascii="Times New Roman" w:hAnsi="Times New Roman" w:cs="Times New Roman"/>
          <w:sz w:val="24"/>
          <w:szCs w:val="24"/>
        </w:rPr>
        <w:t xml:space="preserve"> n</w:t>
      </w:r>
      <w:r w:rsidR="00D141F5" w:rsidRPr="00DD1A78">
        <w:rPr>
          <w:rFonts w:ascii="Times New Roman" w:hAnsi="Times New Roman" w:cs="Times New Roman"/>
          <w:sz w:val="24"/>
          <w:szCs w:val="24"/>
        </w:rPr>
        <w:t>ë</w:t>
      </w:r>
      <w:r w:rsidR="00000A5F" w:rsidRPr="00DD1A78">
        <w:rPr>
          <w:rFonts w:ascii="Times New Roman" w:hAnsi="Times New Roman" w:cs="Times New Roman"/>
          <w:sz w:val="24"/>
          <w:szCs w:val="24"/>
        </w:rPr>
        <w:t xml:space="preserve"> zonat n</w:t>
      </w:r>
      <w:r w:rsidR="00D141F5" w:rsidRPr="00DD1A78">
        <w:rPr>
          <w:rFonts w:ascii="Times New Roman" w:hAnsi="Times New Roman" w:cs="Times New Roman"/>
          <w:sz w:val="24"/>
          <w:szCs w:val="24"/>
        </w:rPr>
        <w:t>ë</w:t>
      </w:r>
      <w:r w:rsidR="00000A5F" w:rsidRPr="00DD1A78">
        <w:rPr>
          <w:rFonts w:ascii="Times New Roman" w:hAnsi="Times New Roman" w:cs="Times New Roman"/>
          <w:sz w:val="24"/>
          <w:szCs w:val="24"/>
        </w:rPr>
        <w:t xml:space="preserve"> af</w:t>
      </w:r>
      <w:r w:rsidR="00D141F5" w:rsidRPr="00DD1A78">
        <w:rPr>
          <w:rFonts w:ascii="Times New Roman" w:hAnsi="Times New Roman" w:cs="Times New Roman"/>
          <w:sz w:val="24"/>
          <w:szCs w:val="24"/>
        </w:rPr>
        <w:t>ë</w:t>
      </w:r>
      <w:r w:rsidR="00000A5F" w:rsidRPr="00DD1A78">
        <w:rPr>
          <w:rFonts w:ascii="Times New Roman" w:hAnsi="Times New Roman" w:cs="Times New Roman"/>
          <w:sz w:val="24"/>
          <w:szCs w:val="24"/>
        </w:rPr>
        <w:t>rsi t</w:t>
      </w:r>
      <w:r w:rsidR="00D141F5" w:rsidRPr="00DD1A78">
        <w:rPr>
          <w:rFonts w:ascii="Times New Roman" w:hAnsi="Times New Roman" w:cs="Times New Roman"/>
          <w:sz w:val="24"/>
          <w:szCs w:val="24"/>
        </w:rPr>
        <w:t>ë</w:t>
      </w:r>
      <w:r w:rsidR="00000A5F" w:rsidRPr="00DD1A78">
        <w:rPr>
          <w:rFonts w:ascii="Times New Roman" w:hAnsi="Times New Roman" w:cs="Times New Roman"/>
          <w:sz w:val="24"/>
          <w:szCs w:val="24"/>
        </w:rPr>
        <w:t xml:space="preserve"> lendfilleve, ashtu edhe </w:t>
      </w:r>
      <w:r w:rsidR="00CF3FCF" w:rsidRPr="00DD1A78">
        <w:rPr>
          <w:rFonts w:ascii="Times New Roman" w:hAnsi="Times New Roman" w:cs="Times New Roman"/>
          <w:sz w:val="24"/>
          <w:szCs w:val="24"/>
        </w:rPr>
        <w:t>qytetar</w:t>
      </w:r>
      <w:r w:rsidR="001733FF" w:rsidRPr="00DD1A78">
        <w:rPr>
          <w:rFonts w:ascii="Times New Roman" w:hAnsi="Times New Roman" w:cs="Times New Roman"/>
          <w:sz w:val="24"/>
          <w:szCs w:val="24"/>
        </w:rPr>
        <w:t>ë</w:t>
      </w:r>
      <w:r w:rsidR="00CF3FCF" w:rsidRPr="00DD1A78">
        <w:rPr>
          <w:rFonts w:ascii="Times New Roman" w:hAnsi="Times New Roman" w:cs="Times New Roman"/>
          <w:sz w:val="24"/>
          <w:szCs w:val="24"/>
        </w:rPr>
        <w:t>t</w:t>
      </w:r>
      <w:r w:rsidR="00000A5F" w:rsidRPr="00DD1A78">
        <w:rPr>
          <w:rFonts w:ascii="Times New Roman" w:hAnsi="Times New Roman" w:cs="Times New Roman"/>
          <w:sz w:val="24"/>
          <w:szCs w:val="24"/>
        </w:rPr>
        <w:t xml:space="preserve"> t</w:t>
      </w:r>
      <w:r w:rsidR="00D141F5" w:rsidRPr="00DD1A78">
        <w:rPr>
          <w:rFonts w:ascii="Times New Roman" w:hAnsi="Times New Roman" w:cs="Times New Roman"/>
          <w:sz w:val="24"/>
          <w:szCs w:val="24"/>
        </w:rPr>
        <w:t>ë</w:t>
      </w:r>
      <w:r w:rsidR="00000A5F" w:rsidRPr="00DD1A78">
        <w:rPr>
          <w:rFonts w:ascii="Times New Roman" w:hAnsi="Times New Roman" w:cs="Times New Roman"/>
          <w:sz w:val="24"/>
          <w:szCs w:val="24"/>
        </w:rPr>
        <w:t xml:space="preserve"> cil</w:t>
      </w:r>
      <w:r w:rsidR="001733FF" w:rsidRPr="00DD1A78">
        <w:rPr>
          <w:rFonts w:ascii="Times New Roman" w:hAnsi="Times New Roman" w:cs="Times New Roman"/>
          <w:sz w:val="24"/>
          <w:szCs w:val="24"/>
        </w:rPr>
        <w:t>ë</w:t>
      </w:r>
      <w:r w:rsidR="00000A5F" w:rsidRPr="00DD1A78">
        <w:rPr>
          <w:rFonts w:ascii="Times New Roman" w:hAnsi="Times New Roman" w:cs="Times New Roman"/>
          <w:sz w:val="24"/>
          <w:szCs w:val="24"/>
        </w:rPr>
        <w:t>t banojn</w:t>
      </w:r>
      <w:r w:rsidR="00D141F5" w:rsidRPr="00DD1A78">
        <w:rPr>
          <w:rFonts w:ascii="Times New Roman" w:hAnsi="Times New Roman" w:cs="Times New Roman"/>
          <w:sz w:val="24"/>
          <w:szCs w:val="24"/>
        </w:rPr>
        <w:t>ë</w:t>
      </w:r>
      <w:r w:rsidR="00000A5F" w:rsidRPr="00DD1A78">
        <w:rPr>
          <w:rFonts w:ascii="Times New Roman" w:hAnsi="Times New Roman" w:cs="Times New Roman"/>
          <w:sz w:val="24"/>
          <w:szCs w:val="24"/>
        </w:rPr>
        <w:t xml:space="preserve"> </w:t>
      </w:r>
      <w:r w:rsidR="00367D62" w:rsidRPr="00DD1A78">
        <w:rPr>
          <w:rFonts w:ascii="Times New Roman" w:hAnsi="Times New Roman" w:cs="Times New Roman"/>
          <w:sz w:val="24"/>
          <w:szCs w:val="24"/>
        </w:rPr>
        <w:t>larg tyre, p</w:t>
      </w:r>
      <w:r w:rsidR="00D141F5" w:rsidRPr="00DD1A78">
        <w:rPr>
          <w:rFonts w:ascii="Times New Roman" w:hAnsi="Times New Roman" w:cs="Times New Roman"/>
          <w:sz w:val="24"/>
          <w:szCs w:val="24"/>
        </w:rPr>
        <w:t>ë</w:t>
      </w:r>
      <w:r w:rsidR="00367D62" w:rsidRPr="00DD1A78">
        <w:rPr>
          <w:rFonts w:ascii="Times New Roman" w:hAnsi="Times New Roman" w:cs="Times New Roman"/>
          <w:sz w:val="24"/>
          <w:szCs w:val="24"/>
        </w:rPr>
        <w:t>r shkak t</w:t>
      </w:r>
      <w:r w:rsidR="00D141F5" w:rsidRPr="00DD1A78">
        <w:rPr>
          <w:rFonts w:ascii="Times New Roman" w:hAnsi="Times New Roman" w:cs="Times New Roman"/>
          <w:sz w:val="24"/>
          <w:szCs w:val="24"/>
        </w:rPr>
        <w:t>ë</w:t>
      </w:r>
      <w:r w:rsidR="00367D62" w:rsidRPr="00DD1A78">
        <w:rPr>
          <w:rFonts w:ascii="Times New Roman" w:hAnsi="Times New Roman" w:cs="Times New Roman"/>
          <w:sz w:val="24"/>
          <w:szCs w:val="24"/>
        </w:rPr>
        <w:t xml:space="preserve"> ndotjes s</w:t>
      </w:r>
      <w:r w:rsidR="00D141F5" w:rsidRPr="00DD1A78">
        <w:rPr>
          <w:rFonts w:ascii="Times New Roman" w:hAnsi="Times New Roman" w:cs="Times New Roman"/>
          <w:sz w:val="24"/>
          <w:szCs w:val="24"/>
        </w:rPr>
        <w:t>ë</w:t>
      </w:r>
      <w:r w:rsidR="00367D62" w:rsidRPr="00DD1A78">
        <w:rPr>
          <w:rFonts w:ascii="Times New Roman" w:hAnsi="Times New Roman" w:cs="Times New Roman"/>
          <w:sz w:val="24"/>
          <w:szCs w:val="24"/>
        </w:rPr>
        <w:t xml:space="preserve"> mjedisit, </w:t>
      </w:r>
      <w:r w:rsidR="00BA1C59" w:rsidRPr="00DD1A78">
        <w:rPr>
          <w:rFonts w:ascii="Times New Roman" w:hAnsi="Times New Roman" w:cs="Times New Roman"/>
          <w:sz w:val="24"/>
          <w:szCs w:val="24"/>
        </w:rPr>
        <w:t>er</w:t>
      </w:r>
      <w:r w:rsidR="00D141F5" w:rsidRPr="00DD1A78">
        <w:rPr>
          <w:rFonts w:ascii="Times New Roman" w:hAnsi="Times New Roman" w:cs="Times New Roman"/>
          <w:sz w:val="24"/>
          <w:szCs w:val="24"/>
        </w:rPr>
        <w:t>ë</w:t>
      </w:r>
      <w:r w:rsidR="00BA1C59" w:rsidRPr="00DD1A78">
        <w:rPr>
          <w:rFonts w:ascii="Times New Roman" w:hAnsi="Times New Roman" w:cs="Times New Roman"/>
          <w:sz w:val="24"/>
          <w:szCs w:val="24"/>
        </w:rPr>
        <w:t>rave t</w:t>
      </w:r>
      <w:r w:rsidR="00D141F5" w:rsidRPr="00DD1A78">
        <w:rPr>
          <w:rFonts w:ascii="Times New Roman" w:hAnsi="Times New Roman" w:cs="Times New Roman"/>
          <w:sz w:val="24"/>
          <w:szCs w:val="24"/>
        </w:rPr>
        <w:t>ë</w:t>
      </w:r>
      <w:r w:rsidR="00BA1C59" w:rsidRPr="00DD1A78">
        <w:rPr>
          <w:rFonts w:ascii="Times New Roman" w:hAnsi="Times New Roman" w:cs="Times New Roman"/>
          <w:sz w:val="24"/>
          <w:szCs w:val="24"/>
        </w:rPr>
        <w:t xml:space="preserve"> k</w:t>
      </w:r>
      <w:r w:rsidR="00D141F5" w:rsidRPr="00DD1A78">
        <w:rPr>
          <w:rFonts w:ascii="Times New Roman" w:hAnsi="Times New Roman" w:cs="Times New Roman"/>
          <w:sz w:val="24"/>
          <w:szCs w:val="24"/>
        </w:rPr>
        <w:t>ë</w:t>
      </w:r>
      <w:r w:rsidR="00BA1C59" w:rsidRPr="00DD1A78">
        <w:rPr>
          <w:rFonts w:ascii="Times New Roman" w:hAnsi="Times New Roman" w:cs="Times New Roman"/>
          <w:sz w:val="24"/>
          <w:szCs w:val="24"/>
        </w:rPr>
        <w:t>qija, ndotjes s</w:t>
      </w:r>
      <w:r w:rsidR="00D141F5" w:rsidRPr="00DD1A78">
        <w:rPr>
          <w:rFonts w:ascii="Times New Roman" w:hAnsi="Times New Roman" w:cs="Times New Roman"/>
          <w:sz w:val="24"/>
          <w:szCs w:val="24"/>
        </w:rPr>
        <w:t>ë</w:t>
      </w:r>
      <w:r w:rsidR="00BA1C59" w:rsidRPr="00DD1A78">
        <w:rPr>
          <w:rFonts w:ascii="Times New Roman" w:hAnsi="Times New Roman" w:cs="Times New Roman"/>
          <w:sz w:val="24"/>
          <w:szCs w:val="24"/>
        </w:rPr>
        <w:t xml:space="preserve"> </w:t>
      </w:r>
      <w:r w:rsidR="00C16F88" w:rsidRPr="00DD1A78">
        <w:rPr>
          <w:rFonts w:ascii="Times New Roman" w:hAnsi="Times New Roman" w:cs="Times New Roman"/>
          <w:sz w:val="24"/>
          <w:szCs w:val="24"/>
        </w:rPr>
        <w:t>uj</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rave sip</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rfaq</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sor</w:t>
      </w:r>
      <w:r w:rsidR="00024342" w:rsidRPr="00DD1A78">
        <w:rPr>
          <w:rFonts w:ascii="Times New Roman" w:hAnsi="Times New Roman" w:cs="Times New Roman"/>
          <w:sz w:val="24"/>
          <w:szCs w:val="24"/>
        </w:rPr>
        <w:t>e</w:t>
      </w:r>
      <w:r w:rsidR="00C16F88" w:rsidRPr="00DD1A78">
        <w:rPr>
          <w:rFonts w:ascii="Times New Roman" w:hAnsi="Times New Roman" w:cs="Times New Roman"/>
          <w:sz w:val="24"/>
          <w:szCs w:val="24"/>
        </w:rPr>
        <w:t xml:space="preserve"> dhe n</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ntok</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sor</w:t>
      </w:r>
      <w:r w:rsidR="00024342" w:rsidRPr="00DD1A78">
        <w:rPr>
          <w:rFonts w:ascii="Times New Roman" w:hAnsi="Times New Roman" w:cs="Times New Roman"/>
          <w:sz w:val="24"/>
          <w:szCs w:val="24"/>
        </w:rPr>
        <w:t>e</w:t>
      </w:r>
      <w:r w:rsidR="00C16F88" w:rsidRPr="00DD1A78">
        <w:rPr>
          <w:rFonts w:ascii="Times New Roman" w:hAnsi="Times New Roman" w:cs="Times New Roman"/>
          <w:sz w:val="24"/>
          <w:szCs w:val="24"/>
        </w:rPr>
        <w:t>, ndikimeve negative n</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 xml:space="preserve"> sh</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ndet p</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r shkak t</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 xml:space="preserve"> prezenc</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s s</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 xml:space="preserve"> lart</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 xml:space="preserve"> t</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 xml:space="preserve"> ndot</w:t>
      </w:r>
      <w:r w:rsidR="00D141F5" w:rsidRPr="00DD1A78">
        <w:rPr>
          <w:rFonts w:ascii="Times New Roman" w:hAnsi="Times New Roman" w:cs="Times New Roman"/>
          <w:sz w:val="24"/>
          <w:szCs w:val="24"/>
        </w:rPr>
        <w:t>ë</w:t>
      </w:r>
      <w:r w:rsidR="00C16F88" w:rsidRPr="00DD1A78">
        <w:rPr>
          <w:rFonts w:ascii="Times New Roman" w:hAnsi="Times New Roman" w:cs="Times New Roman"/>
          <w:sz w:val="24"/>
          <w:szCs w:val="24"/>
        </w:rPr>
        <w:t xml:space="preserve">sve </w:t>
      </w:r>
      <w:r w:rsidR="00024342" w:rsidRPr="00DD1A78">
        <w:rPr>
          <w:rFonts w:ascii="Times New Roman" w:hAnsi="Times New Roman" w:cs="Times New Roman"/>
          <w:sz w:val="24"/>
          <w:szCs w:val="24"/>
        </w:rPr>
        <w:t>n</w:t>
      </w:r>
      <w:r w:rsidR="00D141F5" w:rsidRPr="00DD1A78">
        <w:rPr>
          <w:rFonts w:ascii="Times New Roman" w:hAnsi="Times New Roman" w:cs="Times New Roman"/>
          <w:sz w:val="24"/>
          <w:szCs w:val="24"/>
        </w:rPr>
        <w:t>ë</w:t>
      </w:r>
      <w:r w:rsidR="00024342" w:rsidRPr="00DD1A78">
        <w:rPr>
          <w:rFonts w:ascii="Times New Roman" w:hAnsi="Times New Roman" w:cs="Times New Roman"/>
          <w:sz w:val="24"/>
          <w:szCs w:val="24"/>
        </w:rPr>
        <w:t xml:space="preserve"> zonat e banuara</w:t>
      </w:r>
      <w:r w:rsidR="009D0398" w:rsidRPr="00DD1A78">
        <w:rPr>
          <w:rFonts w:ascii="Times New Roman" w:hAnsi="Times New Roman" w:cs="Times New Roman"/>
          <w:sz w:val="24"/>
          <w:szCs w:val="24"/>
        </w:rPr>
        <w:t>.</w:t>
      </w:r>
    </w:p>
    <w:p w14:paraId="59B22CDE" w14:textId="1B20293A" w:rsidR="009D0398" w:rsidRPr="00DD1A78" w:rsidRDefault="00024342" w:rsidP="00024342">
      <w:pPr>
        <w:pStyle w:val="ListParagraph"/>
        <w:numPr>
          <w:ilvl w:val="0"/>
          <w:numId w:val="22"/>
        </w:numPr>
        <w:jc w:val="both"/>
        <w:rPr>
          <w:rFonts w:ascii="Times New Roman" w:hAnsi="Times New Roman" w:cs="Times New Roman"/>
          <w:sz w:val="24"/>
          <w:szCs w:val="24"/>
          <w:u w:val="single"/>
        </w:rPr>
      </w:pPr>
      <w:r w:rsidRPr="00AE7EE2">
        <w:rPr>
          <w:rFonts w:ascii="Times New Roman" w:hAnsi="Times New Roman" w:cs="Times New Roman"/>
          <w:sz w:val="24"/>
          <w:szCs w:val="24"/>
          <w:u w:val="single"/>
        </w:rPr>
        <w:t>Grumbulluesit informal</w:t>
      </w:r>
      <w:r w:rsidR="00F37D86" w:rsidRPr="00AE7EE2">
        <w:rPr>
          <w:rFonts w:ascii="Times New Roman" w:hAnsi="Times New Roman" w:cs="Times New Roman"/>
          <w:sz w:val="24"/>
          <w:szCs w:val="24"/>
          <w:u w:val="single"/>
        </w:rPr>
        <w:t>ë</w:t>
      </w:r>
      <w:r w:rsidRPr="00AE7EE2">
        <w:rPr>
          <w:rFonts w:ascii="Times New Roman" w:hAnsi="Times New Roman" w:cs="Times New Roman"/>
          <w:sz w:val="24"/>
          <w:szCs w:val="24"/>
          <w:u w:val="single"/>
        </w:rPr>
        <w:t xml:space="preserve"> të mbetjeve: </w:t>
      </w:r>
    </w:p>
    <w:p w14:paraId="635F1D08" w14:textId="7F802FEE" w:rsidR="00591834" w:rsidRPr="00DD1A78" w:rsidRDefault="00591834" w:rsidP="00591834">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Grumbulluesit informal</w:t>
      </w:r>
      <w:r w:rsidR="00F37D86" w:rsidRPr="00DD1A78">
        <w:rPr>
          <w:rFonts w:ascii="Times New Roman" w:hAnsi="Times New Roman" w:cs="Times New Roman"/>
          <w:sz w:val="24"/>
          <w:szCs w:val="24"/>
        </w:rPr>
        <w:t>ë</w:t>
      </w:r>
      <w:r w:rsidRPr="00AE7EE2">
        <w:rPr>
          <w:rFonts w:ascii="Times New Roman" w:hAnsi="Times New Roman" w:cs="Times New Roman"/>
          <w:sz w:val="24"/>
          <w:szCs w:val="24"/>
        </w:rPr>
        <w:t xml:space="preserve"> t</w:t>
      </w:r>
      <w:r w:rsidR="00D141F5" w:rsidRPr="00DD1A78">
        <w:rPr>
          <w:rFonts w:ascii="Times New Roman" w:hAnsi="Times New Roman" w:cs="Times New Roman"/>
          <w:sz w:val="24"/>
          <w:szCs w:val="24"/>
        </w:rPr>
        <w:t>ë</w:t>
      </w:r>
      <w:r w:rsidRPr="00AE7EE2">
        <w:rPr>
          <w:rFonts w:ascii="Times New Roman" w:hAnsi="Times New Roman" w:cs="Times New Roman"/>
          <w:sz w:val="24"/>
          <w:szCs w:val="24"/>
        </w:rPr>
        <w:t xml:space="preserve"> mbetjeve p</w:t>
      </w:r>
      <w:r w:rsidR="00D141F5" w:rsidRPr="00DD1A78">
        <w:rPr>
          <w:rFonts w:ascii="Times New Roman" w:hAnsi="Times New Roman" w:cs="Times New Roman"/>
          <w:sz w:val="24"/>
          <w:szCs w:val="24"/>
        </w:rPr>
        <w:t>ë</w:t>
      </w:r>
      <w:r w:rsidR="00EE514D" w:rsidRPr="00AE7EE2">
        <w:rPr>
          <w:rFonts w:ascii="Times New Roman" w:hAnsi="Times New Roman" w:cs="Times New Roman"/>
          <w:sz w:val="24"/>
          <w:szCs w:val="24"/>
        </w:rPr>
        <w:t>r aq sa ndikojn</w:t>
      </w:r>
      <w:r w:rsidR="00D141F5" w:rsidRPr="00DD1A78">
        <w:rPr>
          <w:rFonts w:ascii="Times New Roman" w:hAnsi="Times New Roman" w:cs="Times New Roman"/>
          <w:sz w:val="24"/>
          <w:szCs w:val="24"/>
        </w:rPr>
        <w:t>ë</w:t>
      </w:r>
      <w:r w:rsidR="00EE514D" w:rsidRPr="00AE7EE2">
        <w:rPr>
          <w:rFonts w:ascii="Times New Roman" w:hAnsi="Times New Roman" w:cs="Times New Roman"/>
          <w:sz w:val="24"/>
          <w:szCs w:val="24"/>
        </w:rPr>
        <w:t xml:space="preserve"> pozitivisht n</w:t>
      </w:r>
      <w:r w:rsidR="00D141F5" w:rsidRPr="00DD1A78">
        <w:rPr>
          <w:rFonts w:ascii="Times New Roman" w:hAnsi="Times New Roman" w:cs="Times New Roman"/>
          <w:sz w:val="24"/>
          <w:szCs w:val="24"/>
        </w:rPr>
        <w:t>ë</w:t>
      </w:r>
      <w:r w:rsidR="00EE514D" w:rsidRPr="00AE7EE2">
        <w:rPr>
          <w:rFonts w:ascii="Times New Roman" w:hAnsi="Times New Roman" w:cs="Times New Roman"/>
          <w:sz w:val="24"/>
          <w:szCs w:val="24"/>
        </w:rPr>
        <w:t xml:space="preserve"> nivelin e ricklimit, vendosin sh</w:t>
      </w:r>
      <w:r w:rsidR="00D141F5" w:rsidRPr="00DD1A78">
        <w:rPr>
          <w:rFonts w:ascii="Times New Roman" w:hAnsi="Times New Roman" w:cs="Times New Roman"/>
          <w:sz w:val="24"/>
          <w:szCs w:val="24"/>
        </w:rPr>
        <w:t>ë</w:t>
      </w:r>
      <w:r w:rsidR="00EE514D" w:rsidRPr="00AE7EE2">
        <w:rPr>
          <w:rFonts w:ascii="Times New Roman" w:hAnsi="Times New Roman" w:cs="Times New Roman"/>
          <w:sz w:val="24"/>
          <w:szCs w:val="24"/>
        </w:rPr>
        <w:t>ndetin dhe jet</w:t>
      </w:r>
      <w:r w:rsidR="00D141F5" w:rsidRPr="00DD1A78">
        <w:rPr>
          <w:rFonts w:ascii="Times New Roman" w:hAnsi="Times New Roman" w:cs="Times New Roman"/>
          <w:sz w:val="24"/>
          <w:szCs w:val="24"/>
        </w:rPr>
        <w:t>ë</w:t>
      </w:r>
      <w:r w:rsidR="00EE514D" w:rsidRPr="00AE7EE2">
        <w:rPr>
          <w:rFonts w:ascii="Times New Roman" w:hAnsi="Times New Roman" w:cs="Times New Roman"/>
          <w:sz w:val="24"/>
          <w:szCs w:val="24"/>
        </w:rPr>
        <w:t>n e tyre n</w:t>
      </w:r>
      <w:r w:rsidR="00D141F5" w:rsidRPr="00DD1A78">
        <w:rPr>
          <w:rFonts w:ascii="Times New Roman" w:hAnsi="Times New Roman" w:cs="Times New Roman"/>
          <w:sz w:val="24"/>
          <w:szCs w:val="24"/>
        </w:rPr>
        <w:t>ë</w:t>
      </w:r>
      <w:r w:rsidR="00EE514D" w:rsidRPr="00AE7EE2">
        <w:rPr>
          <w:rFonts w:ascii="Times New Roman" w:hAnsi="Times New Roman" w:cs="Times New Roman"/>
          <w:sz w:val="24"/>
          <w:szCs w:val="24"/>
        </w:rPr>
        <w:t xml:space="preserve"> rrezik pasi ky aktivitet kryhet </w:t>
      </w:r>
      <w:r w:rsidR="005D7CA6" w:rsidRPr="00AE7EE2">
        <w:rPr>
          <w:rFonts w:ascii="Times New Roman" w:hAnsi="Times New Roman" w:cs="Times New Roman"/>
          <w:sz w:val="24"/>
          <w:szCs w:val="24"/>
        </w:rPr>
        <w:t>n</w:t>
      </w:r>
      <w:r w:rsidR="00D141F5" w:rsidRPr="00DD1A78">
        <w:rPr>
          <w:rFonts w:ascii="Times New Roman" w:hAnsi="Times New Roman" w:cs="Times New Roman"/>
          <w:sz w:val="24"/>
          <w:szCs w:val="24"/>
        </w:rPr>
        <w:t>ë</w:t>
      </w:r>
      <w:r w:rsidR="005D7CA6" w:rsidRPr="00AE7EE2">
        <w:rPr>
          <w:rFonts w:ascii="Times New Roman" w:hAnsi="Times New Roman" w:cs="Times New Roman"/>
          <w:sz w:val="24"/>
          <w:szCs w:val="24"/>
        </w:rPr>
        <w:t xml:space="preserve"> munges</w:t>
      </w:r>
      <w:r w:rsidR="00D141F5" w:rsidRPr="00DD1A78">
        <w:rPr>
          <w:rFonts w:ascii="Times New Roman" w:hAnsi="Times New Roman" w:cs="Times New Roman"/>
          <w:sz w:val="24"/>
          <w:szCs w:val="24"/>
        </w:rPr>
        <w:t>ë</w:t>
      </w:r>
      <w:r w:rsidR="005D7CA6" w:rsidRPr="00AE7EE2">
        <w:rPr>
          <w:rFonts w:ascii="Times New Roman" w:hAnsi="Times New Roman" w:cs="Times New Roman"/>
          <w:sz w:val="24"/>
          <w:szCs w:val="24"/>
        </w:rPr>
        <w:t xml:space="preserve"> t</w:t>
      </w:r>
      <w:r w:rsidR="00D141F5" w:rsidRPr="00DD1A78">
        <w:rPr>
          <w:rFonts w:ascii="Times New Roman" w:hAnsi="Times New Roman" w:cs="Times New Roman"/>
          <w:sz w:val="24"/>
          <w:szCs w:val="24"/>
        </w:rPr>
        <w:t>ë</w:t>
      </w:r>
      <w:r w:rsidR="00EE514D" w:rsidRPr="00AE7EE2">
        <w:rPr>
          <w:rFonts w:ascii="Times New Roman" w:hAnsi="Times New Roman" w:cs="Times New Roman"/>
          <w:sz w:val="24"/>
          <w:szCs w:val="24"/>
        </w:rPr>
        <w:t xml:space="preserve"> kushte</w:t>
      </w:r>
      <w:r w:rsidR="005D7CA6" w:rsidRPr="00AE7EE2">
        <w:rPr>
          <w:rFonts w:ascii="Times New Roman" w:hAnsi="Times New Roman" w:cs="Times New Roman"/>
          <w:sz w:val="24"/>
          <w:szCs w:val="24"/>
        </w:rPr>
        <w:t>ve</w:t>
      </w:r>
      <w:r w:rsidR="00EE514D" w:rsidRPr="00AE7EE2">
        <w:rPr>
          <w:rFonts w:ascii="Times New Roman" w:hAnsi="Times New Roman" w:cs="Times New Roman"/>
          <w:sz w:val="24"/>
          <w:szCs w:val="24"/>
        </w:rPr>
        <w:t xml:space="preserve"> higjieno-sanitare</w:t>
      </w:r>
      <w:r w:rsidR="005D7CA6" w:rsidRPr="00AE7EE2">
        <w:rPr>
          <w:rFonts w:ascii="Times New Roman" w:hAnsi="Times New Roman" w:cs="Times New Roman"/>
          <w:sz w:val="24"/>
          <w:szCs w:val="24"/>
        </w:rPr>
        <w:t xml:space="preserve">, </w:t>
      </w:r>
      <w:r w:rsidR="003643AB" w:rsidRPr="00AE7EE2">
        <w:rPr>
          <w:rFonts w:ascii="Times New Roman" w:hAnsi="Times New Roman" w:cs="Times New Roman"/>
          <w:sz w:val="24"/>
          <w:szCs w:val="24"/>
        </w:rPr>
        <w:t>n</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 xml:space="preserve"> prezenc</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 xml:space="preserve"> t</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 xml:space="preserve"> nj</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 xml:space="preserve"> shum</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llojshm</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rie ndot</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sish, si dhe duke ndikuar negativisht n</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 xml:space="preserve"> mjedisin p</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rreth p</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r shkak t</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 xml:space="preserve"> shp</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rndarjes s</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 xml:space="preserve"> mbetjeve t</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 xml:space="preserve"> ndryshme pas p</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rzgjedhjes s</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 xml:space="preserve"> mbetjeve t</w:t>
      </w:r>
      <w:r w:rsidR="00D141F5" w:rsidRPr="00DD1A78">
        <w:rPr>
          <w:rFonts w:ascii="Times New Roman" w:hAnsi="Times New Roman" w:cs="Times New Roman"/>
          <w:sz w:val="24"/>
          <w:szCs w:val="24"/>
        </w:rPr>
        <w:t>ë</w:t>
      </w:r>
      <w:r w:rsidR="003643AB" w:rsidRPr="00AE7EE2">
        <w:rPr>
          <w:rFonts w:ascii="Times New Roman" w:hAnsi="Times New Roman" w:cs="Times New Roman"/>
          <w:sz w:val="24"/>
          <w:szCs w:val="24"/>
        </w:rPr>
        <w:t xml:space="preserve"> riciklueshme.</w:t>
      </w:r>
    </w:p>
    <w:p w14:paraId="7B58B00B" w14:textId="77777777" w:rsidR="00514F2B" w:rsidRPr="00DD1A78" w:rsidRDefault="00514F2B" w:rsidP="00514F2B">
      <w:pPr>
        <w:pStyle w:val="ListParagraph"/>
        <w:numPr>
          <w:ilvl w:val="0"/>
          <w:numId w:val="7"/>
        </w:numPr>
        <w:jc w:val="both"/>
        <w:rPr>
          <w:rFonts w:ascii="Times New Roman" w:hAnsi="Times New Roman" w:cs="Times New Roman"/>
          <w:sz w:val="24"/>
          <w:szCs w:val="24"/>
        </w:rPr>
      </w:pPr>
      <w:r w:rsidRPr="00DD1A78">
        <w:rPr>
          <w:rFonts w:ascii="Times New Roman" w:hAnsi="Times New Roman" w:cs="Times New Roman"/>
          <w:sz w:val="24"/>
          <w:szCs w:val="24"/>
          <w:u w:val="single"/>
        </w:rPr>
        <w:t xml:space="preserve">Industria e riciklimit </w:t>
      </w:r>
      <w:r w:rsidRPr="00DD1A78">
        <w:rPr>
          <w:rFonts w:ascii="Times New Roman" w:hAnsi="Times New Roman" w:cs="Times New Roman"/>
          <w:sz w:val="24"/>
          <w:szCs w:val="24"/>
        </w:rPr>
        <w:t>:</w:t>
      </w:r>
    </w:p>
    <w:p w14:paraId="760E569C" w14:textId="64C5A986" w:rsidR="008002EB" w:rsidRPr="00DD1A78" w:rsidRDefault="002A1823" w:rsidP="00AE7EE2">
      <w:pPr>
        <w:pStyle w:val="ListParagraph"/>
        <w:jc w:val="both"/>
        <w:rPr>
          <w:rFonts w:ascii="Times New Roman" w:hAnsi="Times New Roman" w:cs="Times New Roman"/>
          <w:sz w:val="24"/>
          <w:szCs w:val="24"/>
        </w:rPr>
      </w:pPr>
      <w:r w:rsidRPr="00DD1A78">
        <w:rPr>
          <w:rFonts w:ascii="Times New Roman" w:hAnsi="Times New Roman" w:cs="Times New Roman"/>
          <w:sz w:val="24"/>
          <w:szCs w:val="24"/>
        </w:rPr>
        <w:t>Mos zbatimi i grumbullimit t</w:t>
      </w:r>
      <w:r w:rsidR="00C437DA" w:rsidRPr="00DD1A78">
        <w:rPr>
          <w:rFonts w:ascii="Times New Roman" w:hAnsi="Times New Roman" w:cs="Times New Roman"/>
          <w:sz w:val="24"/>
          <w:szCs w:val="24"/>
        </w:rPr>
        <w:t>ë</w:t>
      </w:r>
      <w:r w:rsidRPr="00DD1A78">
        <w:rPr>
          <w:rFonts w:ascii="Times New Roman" w:hAnsi="Times New Roman" w:cs="Times New Roman"/>
          <w:sz w:val="24"/>
          <w:szCs w:val="24"/>
        </w:rPr>
        <w:t xml:space="preserve"> diferencuar t</w:t>
      </w:r>
      <w:r w:rsidR="00C437DA" w:rsidRPr="00DD1A78">
        <w:rPr>
          <w:rFonts w:ascii="Times New Roman" w:hAnsi="Times New Roman" w:cs="Times New Roman"/>
          <w:sz w:val="24"/>
          <w:szCs w:val="24"/>
        </w:rPr>
        <w:t>ë</w:t>
      </w:r>
      <w:r w:rsidRPr="00DD1A78">
        <w:rPr>
          <w:rFonts w:ascii="Times New Roman" w:hAnsi="Times New Roman" w:cs="Times New Roman"/>
          <w:sz w:val="24"/>
          <w:szCs w:val="24"/>
        </w:rPr>
        <w:t xml:space="preserve"> mbetjeve </w:t>
      </w:r>
      <w:r w:rsidR="007C3388" w:rsidRPr="00DD1A78">
        <w:rPr>
          <w:rFonts w:ascii="Times New Roman" w:hAnsi="Times New Roman" w:cs="Times New Roman"/>
          <w:sz w:val="24"/>
          <w:szCs w:val="24"/>
        </w:rPr>
        <w:t>redukton ndjesh</w:t>
      </w:r>
      <w:r w:rsidR="00C437DA" w:rsidRPr="00DD1A78">
        <w:rPr>
          <w:rFonts w:ascii="Times New Roman" w:hAnsi="Times New Roman" w:cs="Times New Roman"/>
          <w:sz w:val="24"/>
          <w:szCs w:val="24"/>
        </w:rPr>
        <w:t>ë</w:t>
      </w:r>
      <w:r w:rsidR="007C3388" w:rsidRPr="00DD1A78">
        <w:rPr>
          <w:rFonts w:ascii="Times New Roman" w:hAnsi="Times New Roman" w:cs="Times New Roman"/>
          <w:sz w:val="24"/>
          <w:szCs w:val="24"/>
        </w:rPr>
        <w:t>m potencialin dhe mund</w:t>
      </w:r>
      <w:r w:rsidR="00C437DA" w:rsidRPr="00DD1A78">
        <w:rPr>
          <w:rFonts w:ascii="Times New Roman" w:hAnsi="Times New Roman" w:cs="Times New Roman"/>
          <w:sz w:val="24"/>
          <w:szCs w:val="24"/>
        </w:rPr>
        <w:t>ë</w:t>
      </w:r>
      <w:r w:rsidR="007C3388" w:rsidRPr="00DD1A78">
        <w:rPr>
          <w:rFonts w:ascii="Times New Roman" w:hAnsi="Times New Roman" w:cs="Times New Roman"/>
          <w:sz w:val="24"/>
          <w:szCs w:val="24"/>
        </w:rPr>
        <w:t>sin</w:t>
      </w:r>
      <w:r w:rsidR="00C437DA" w:rsidRPr="00DD1A78">
        <w:rPr>
          <w:rFonts w:ascii="Times New Roman" w:hAnsi="Times New Roman" w:cs="Times New Roman"/>
          <w:sz w:val="24"/>
          <w:szCs w:val="24"/>
        </w:rPr>
        <w:t>ë</w:t>
      </w:r>
      <w:r w:rsidR="007C3388" w:rsidRPr="00DD1A78">
        <w:rPr>
          <w:rFonts w:ascii="Times New Roman" w:hAnsi="Times New Roman" w:cs="Times New Roman"/>
          <w:sz w:val="24"/>
          <w:szCs w:val="24"/>
        </w:rPr>
        <w:t xml:space="preserve"> e riciklimit t</w:t>
      </w:r>
      <w:r w:rsidR="00C437DA" w:rsidRPr="00DD1A78">
        <w:rPr>
          <w:rFonts w:ascii="Times New Roman" w:hAnsi="Times New Roman" w:cs="Times New Roman"/>
          <w:sz w:val="24"/>
          <w:szCs w:val="24"/>
        </w:rPr>
        <w:t>ë</w:t>
      </w:r>
      <w:r w:rsidR="007C3388" w:rsidRPr="00DD1A78">
        <w:rPr>
          <w:rFonts w:ascii="Times New Roman" w:hAnsi="Times New Roman" w:cs="Times New Roman"/>
          <w:sz w:val="24"/>
          <w:szCs w:val="24"/>
        </w:rPr>
        <w:t xml:space="preserve"> mbetjeve, </w:t>
      </w:r>
      <w:r w:rsidR="00387C3A" w:rsidRPr="00DD1A78">
        <w:rPr>
          <w:rFonts w:ascii="Times New Roman" w:hAnsi="Times New Roman" w:cs="Times New Roman"/>
          <w:sz w:val="24"/>
          <w:szCs w:val="24"/>
        </w:rPr>
        <w:t>q</w:t>
      </w:r>
      <w:r w:rsidR="00C437DA" w:rsidRPr="00DD1A78">
        <w:rPr>
          <w:rFonts w:ascii="Times New Roman" w:hAnsi="Times New Roman" w:cs="Times New Roman"/>
          <w:sz w:val="24"/>
          <w:szCs w:val="24"/>
        </w:rPr>
        <w:t>ë</w:t>
      </w:r>
      <w:r w:rsidR="00387C3A" w:rsidRPr="00DD1A78">
        <w:rPr>
          <w:rFonts w:ascii="Times New Roman" w:hAnsi="Times New Roman" w:cs="Times New Roman"/>
          <w:sz w:val="24"/>
          <w:szCs w:val="24"/>
        </w:rPr>
        <w:t xml:space="preserve"> ka sjell</w:t>
      </w:r>
      <w:r w:rsidR="00C437DA" w:rsidRPr="00DD1A78">
        <w:rPr>
          <w:rFonts w:ascii="Times New Roman" w:hAnsi="Times New Roman" w:cs="Times New Roman"/>
          <w:sz w:val="24"/>
          <w:szCs w:val="24"/>
        </w:rPr>
        <w:t>ë</w:t>
      </w:r>
      <w:r w:rsidR="00387C3A" w:rsidRPr="00DD1A78">
        <w:rPr>
          <w:rFonts w:ascii="Times New Roman" w:hAnsi="Times New Roman" w:cs="Times New Roman"/>
          <w:sz w:val="24"/>
          <w:szCs w:val="24"/>
        </w:rPr>
        <w:t xml:space="preserve"> nj</w:t>
      </w:r>
      <w:r w:rsidR="00C437DA" w:rsidRPr="00DD1A78">
        <w:rPr>
          <w:rFonts w:ascii="Times New Roman" w:hAnsi="Times New Roman" w:cs="Times New Roman"/>
          <w:sz w:val="24"/>
          <w:szCs w:val="24"/>
        </w:rPr>
        <w:t>ë</w:t>
      </w:r>
      <w:r w:rsidR="00387C3A" w:rsidRPr="00DD1A78">
        <w:rPr>
          <w:rFonts w:ascii="Times New Roman" w:hAnsi="Times New Roman" w:cs="Times New Roman"/>
          <w:sz w:val="24"/>
          <w:szCs w:val="24"/>
        </w:rPr>
        <w:t xml:space="preserve"> munges</w:t>
      </w:r>
      <w:r w:rsidR="00C437DA" w:rsidRPr="00DD1A78">
        <w:rPr>
          <w:rFonts w:ascii="Times New Roman" w:hAnsi="Times New Roman" w:cs="Times New Roman"/>
          <w:sz w:val="24"/>
          <w:szCs w:val="24"/>
        </w:rPr>
        <w:t>ë</w:t>
      </w:r>
      <w:r w:rsidR="00387C3A" w:rsidRPr="00DD1A78">
        <w:rPr>
          <w:rFonts w:ascii="Times New Roman" w:hAnsi="Times New Roman" w:cs="Times New Roman"/>
          <w:sz w:val="24"/>
          <w:szCs w:val="24"/>
        </w:rPr>
        <w:t xml:space="preserve"> t</w:t>
      </w:r>
      <w:r w:rsidR="00C437DA" w:rsidRPr="00DD1A78">
        <w:rPr>
          <w:rFonts w:ascii="Times New Roman" w:hAnsi="Times New Roman" w:cs="Times New Roman"/>
          <w:sz w:val="24"/>
          <w:szCs w:val="24"/>
        </w:rPr>
        <w:t>ë</w:t>
      </w:r>
      <w:r w:rsidR="00387C3A" w:rsidRPr="00DD1A78">
        <w:rPr>
          <w:rFonts w:ascii="Times New Roman" w:hAnsi="Times New Roman" w:cs="Times New Roman"/>
          <w:sz w:val="24"/>
          <w:szCs w:val="24"/>
        </w:rPr>
        <w:t xml:space="preserve"> theksuar t</w:t>
      </w:r>
      <w:r w:rsidR="00C437DA" w:rsidRPr="00DD1A78">
        <w:rPr>
          <w:rFonts w:ascii="Times New Roman" w:hAnsi="Times New Roman" w:cs="Times New Roman"/>
          <w:sz w:val="24"/>
          <w:szCs w:val="24"/>
        </w:rPr>
        <w:t>ë</w:t>
      </w:r>
      <w:r w:rsidR="00387C3A" w:rsidRPr="00DD1A78">
        <w:rPr>
          <w:rFonts w:ascii="Times New Roman" w:hAnsi="Times New Roman" w:cs="Times New Roman"/>
          <w:sz w:val="24"/>
          <w:szCs w:val="24"/>
        </w:rPr>
        <w:t xml:space="preserve"> l</w:t>
      </w:r>
      <w:r w:rsidR="00C437DA" w:rsidRPr="00DD1A78">
        <w:rPr>
          <w:rFonts w:ascii="Times New Roman" w:hAnsi="Times New Roman" w:cs="Times New Roman"/>
          <w:sz w:val="24"/>
          <w:szCs w:val="24"/>
        </w:rPr>
        <w:t>ë</w:t>
      </w:r>
      <w:r w:rsidR="00387C3A" w:rsidRPr="00DD1A78">
        <w:rPr>
          <w:rFonts w:ascii="Times New Roman" w:hAnsi="Times New Roman" w:cs="Times New Roman"/>
          <w:sz w:val="24"/>
          <w:szCs w:val="24"/>
        </w:rPr>
        <w:t>nd</w:t>
      </w:r>
      <w:r w:rsidR="00C437DA" w:rsidRPr="00DD1A78">
        <w:rPr>
          <w:rFonts w:ascii="Times New Roman" w:hAnsi="Times New Roman" w:cs="Times New Roman"/>
          <w:sz w:val="24"/>
          <w:szCs w:val="24"/>
        </w:rPr>
        <w:t>ë</w:t>
      </w:r>
      <w:r w:rsidR="00387C3A" w:rsidRPr="00DD1A78">
        <w:rPr>
          <w:rFonts w:ascii="Times New Roman" w:hAnsi="Times New Roman" w:cs="Times New Roman"/>
          <w:sz w:val="24"/>
          <w:szCs w:val="24"/>
        </w:rPr>
        <w:t>ve t</w:t>
      </w:r>
      <w:r w:rsidR="00C437DA" w:rsidRPr="00DD1A78">
        <w:rPr>
          <w:rFonts w:ascii="Times New Roman" w:hAnsi="Times New Roman" w:cs="Times New Roman"/>
          <w:sz w:val="24"/>
          <w:szCs w:val="24"/>
        </w:rPr>
        <w:t>ë</w:t>
      </w:r>
      <w:r w:rsidR="00387C3A" w:rsidRPr="00DD1A78">
        <w:rPr>
          <w:rFonts w:ascii="Times New Roman" w:hAnsi="Times New Roman" w:cs="Times New Roman"/>
          <w:sz w:val="24"/>
          <w:szCs w:val="24"/>
        </w:rPr>
        <w:t xml:space="preserve"> para p</w:t>
      </w:r>
      <w:r w:rsidR="00C437DA" w:rsidRPr="00DD1A78">
        <w:rPr>
          <w:rFonts w:ascii="Times New Roman" w:hAnsi="Times New Roman" w:cs="Times New Roman"/>
          <w:sz w:val="24"/>
          <w:szCs w:val="24"/>
        </w:rPr>
        <w:t>ë</w:t>
      </w:r>
      <w:r w:rsidR="00387C3A" w:rsidRPr="00DD1A78">
        <w:rPr>
          <w:rFonts w:ascii="Times New Roman" w:hAnsi="Times New Roman" w:cs="Times New Roman"/>
          <w:sz w:val="24"/>
          <w:szCs w:val="24"/>
        </w:rPr>
        <w:t xml:space="preserve">r riciklim, </w:t>
      </w:r>
      <w:r w:rsidR="00593C7D" w:rsidRPr="00DD1A78">
        <w:rPr>
          <w:rFonts w:ascii="Times New Roman" w:hAnsi="Times New Roman" w:cs="Times New Roman"/>
          <w:sz w:val="24"/>
          <w:szCs w:val="24"/>
        </w:rPr>
        <w:t xml:space="preserve">dhe </w:t>
      </w:r>
      <w:r w:rsidR="002A1177" w:rsidRPr="00DD1A78">
        <w:rPr>
          <w:rFonts w:ascii="Times New Roman" w:hAnsi="Times New Roman" w:cs="Times New Roman"/>
          <w:sz w:val="24"/>
          <w:szCs w:val="24"/>
        </w:rPr>
        <w:t>problematik</w:t>
      </w:r>
      <w:r w:rsidR="00C437DA" w:rsidRPr="00DD1A78">
        <w:rPr>
          <w:rFonts w:ascii="Times New Roman" w:hAnsi="Times New Roman" w:cs="Times New Roman"/>
          <w:sz w:val="24"/>
          <w:szCs w:val="24"/>
        </w:rPr>
        <w:t>ë</w:t>
      </w:r>
      <w:r w:rsidR="002A1177" w:rsidRPr="00DD1A78">
        <w:rPr>
          <w:rFonts w:ascii="Times New Roman" w:hAnsi="Times New Roman" w:cs="Times New Roman"/>
          <w:sz w:val="24"/>
          <w:szCs w:val="24"/>
        </w:rPr>
        <w:t>n e ngritur nga industria e riciklimit q</w:t>
      </w:r>
      <w:r w:rsidR="00C437DA" w:rsidRPr="00DD1A78">
        <w:rPr>
          <w:rFonts w:ascii="Times New Roman" w:hAnsi="Times New Roman" w:cs="Times New Roman"/>
          <w:sz w:val="24"/>
          <w:szCs w:val="24"/>
        </w:rPr>
        <w:t>ë</w:t>
      </w:r>
      <w:r w:rsidR="002A1177" w:rsidRPr="00DD1A78">
        <w:rPr>
          <w:rFonts w:ascii="Times New Roman" w:hAnsi="Times New Roman" w:cs="Times New Roman"/>
          <w:sz w:val="24"/>
          <w:szCs w:val="24"/>
        </w:rPr>
        <w:t xml:space="preserve"> kompanit</w:t>
      </w:r>
      <w:r w:rsidR="00C437DA" w:rsidRPr="00DD1A78">
        <w:rPr>
          <w:rFonts w:ascii="Times New Roman" w:hAnsi="Times New Roman" w:cs="Times New Roman"/>
          <w:sz w:val="24"/>
          <w:szCs w:val="24"/>
        </w:rPr>
        <w:t>ë</w:t>
      </w:r>
      <w:r w:rsidR="002A1177" w:rsidRPr="00DD1A78">
        <w:rPr>
          <w:rFonts w:ascii="Times New Roman" w:hAnsi="Times New Roman" w:cs="Times New Roman"/>
          <w:sz w:val="24"/>
          <w:szCs w:val="24"/>
        </w:rPr>
        <w:t xml:space="preserve"> punojn</w:t>
      </w:r>
      <w:r w:rsidR="00C437DA" w:rsidRPr="00DD1A78">
        <w:rPr>
          <w:rFonts w:ascii="Times New Roman" w:hAnsi="Times New Roman" w:cs="Times New Roman"/>
          <w:sz w:val="24"/>
          <w:szCs w:val="24"/>
        </w:rPr>
        <w:t>ë</w:t>
      </w:r>
      <w:r w:rsidR="002A1177" w:rsidRPr="00DD1A78">
        <w:rPr>
          <w:rFonts w:ascii="Times New Roman" w:hAnsi="Times New Roman" w:cs="Times New Roman"/>
          <w:sz w:val="24"/>
          <w:szCs w:val="24"/>
        </w:rPr>
        <w:t xml:space="preserve"> </w:t>
      </w:r>
      <w:r w:rsidR="002A1177" w:rsidRPr="00DD1A78">
        <w:rPr>
          <w:rFonts w:ascii="Times New Roman" w:hAnsi="Times New Roman" w:cs="Times New Roman"/>
          <w:sz w:val="24"/>
          <w:szCs w:val="24"/>
        </w:rPr>
        <w:lastRenderedPageBreak/>
        <w:t>me nj</w:t>
      </w:r>
      <w:r w:rsidR="00C437DA" w:rsidRPr="00DD1A78">
        <w:rPr>
          <w:rFonts w:ascii="Times New Roman" w:hAnsi="Times New Roman" w:cs="Times New Roman"/>
          <w:sz w:val="24"/>
          <w:szCs w:val="24"/>
        </w:rPr>
        <w:t>ë</w:t>
      </w:r>
      <w:r w:rsidR="002A1177" w:rsidRPr="00DD1A78">
        <w:rPr>
          <w:rFonts w:ascii="Times New Roman" w:hAnsi="Times New Roman" w:cs="Times New Roman"/>
          <w:sz w:val="24"/>
          <w:szCs w:val="24"/>
        </w:rPr>
        <w:t xml:space="preserve"> kapacitet prej 25%</w:t>
      </w:r>
      <w:r w:rsidR="00C437DA" w:rsidRPr="00DD1A78">
        <w:rPr>
          <w:rFonts w:ascii="Times New Roman" w:hAnsi="Times New Roman" w:cs="Times New Roman"/>
          <w:sz w:val="24"/>
          <w:szCs w:val="24"/>
        </w:rPr>
        <w:t>.</w:t>
      </w:r>
      <w:r w:rsidR="00D330CA" w:rsidRPr="00DD1A78">
        <w:rPr>
          <w:rFonts w:ascii="Times New Roman" w:hAnsi="Times New Roman" w:cs="Times New Roman"/>
          <w:sz w:val="24"/>
          <w:szCs w:val="24"/>
        </w:rPr>
        <w:t xml:space="preserve"> Si pasoj</w:t>
      </w:r>
      <w:r w:rsidR="003D38A7" w:rsidRPr="00DD1A78">
        <w:rPr>
          <w:rFonts w:ascii="Times New Roman" w:hAnsi="Times New Roman" w:cs="Times New Roman"/>
          <w:sz w:val="24"/>
          <w:szCs w:val="24"/>
        </w:rPr>
        <w:t>ë</w:t>
      </w:r>
      <w:r w:rsidR="00D330CA" w:rsidRPr="00DD1A78">
        <w:rPr>
          <w:rFonts w:ascii="Times New Roman" w:hAnsi="Times New Roman" w:cs="Times New Roman"/>
          <w:sz w:val="24"/>
          <w:szCs w:val="24"/>
        </w:rPr>
        <w:t xml:space="preserve">, </w:t>
      </w:r>
      <w:r w:rsidR="00E75915" w:rsidRPr="00DD1A78">
        <w:rPr>
          <w:rFonts w:ascii="Times New Roman" w:hAnsi="Times New Roman" w:cs="Times New Roman"/>
          <w:sz w:val="24"/>
          <w:szCs w:val="24"/>
        </w:rPr>
        <w:t>pavar</w:t>
      </w:r>
      <w:r w:rsidR="003D38A7" w:rsidRPr="00DD1A78">
        <w:rPr>
          <w:rFonts w:ascii="Times New Roman" w:hAnsi="Times New Roman" w:cs="Times New Roman"/>
          <w:sz w:val="24"/>
          <w:szCs w:val="24"/>
        </w:rPr>
        <w:t>ë</w:t>
      </w:r>
      <w:r w:rsidR="00E75915" w:rsidRPr="00DD1A78">
        <w:rPr>
          <w:rFonts w:ascii="Times New Roman" w:hAnsi="Times New Roman" w:cs="Times New Roman"/>
          <w:sz w:val="24"/>
          <w:szCs w:val="24"/>
        </w:rPr>
        <w:t>sisht sasis</w:t>
      </w:r>
      <w:r w:rsidR="003D38A7" w:rsidRPr="00DD1A78">
        <w:rPr>
          <w:rFonts w:ascii="Times New Roman" w:hAnsi="Times New Roman" w:cs="Times New Roman"/>
          <w:sz w:val="24"/>
          <w:szCs w:val="24"/>
        </w:rPr>
        <w:t>ë</w:t>
      </w:r>
      <w:r w:rsidR="00E75915" w:rsidRPr="00DD1A78">
        <w:rPr>
          <w:rFonts w:ascii="Times New Roman" w:hAnsi="Times New Roman" w:cs="Times New Roman"/>
          <w:sz w:val="24"/>
          <w:szCs w:val="24"/>
        </w:rPr>
        <w:t xml:space="preserve"> s</w:t>
      </w:r>
      <w:r w:rsidR="003D38A7" w:rsidRPr="00DD1A78">
        <w:rPr>
          <w:rFonts w:ascii="Times New Roman" w:hAnsi="Times New Roman" w:cs="Times New Roman"/>
          <w:sz w:val="24"/>
          <w:szCs w:val="24"/>
        </w:rPr>
        <w:t>ë</w:t>
      </w:r>
      <w:r w:rsidR="00E75915" w:rsidRPr="00DD1A78">
        <w:rPr>
          <w:rFonts w:ascii="Times New Roman" w:hAnsi="Times New Roman" w:cs="Times New Roman"/>
          <w:sz w:val="24"/>
          <w:szCs w:val="24"/>
        </w:rPr>
        <w:t xml:space="preserve"> lart</w:t>
      </w:r>
      <w:r w:rsidR="003D38A7" w:rsidRPr="00DD1A78">
        <w:rPr>
          <w:rFonts w:ascii="Times New Roman" w:hAnsi="Times New Roman" w:cs="Times New Roman"/>
          <w:sz w:val="24"/>
          <w:szCs w:val="24"/>
        </w:rPr>
        <w:t>ë</w:t>
      </w:r>
      <w:r w:rsidR="00E75915" w:rsidRPr="00DD1A78">
        <w:rPr>
          <w:rFonts w:ascii="Times New Roman" w:hAnsi="Times New Roman" w:cs="Times New Roman"/>
          <w:sz w:val="24"/>
          <w:szCs w:val="24"/>
        </w:rPr>
        <w:t xml:space="preserve"> t</w:t>
      </w:r>
      <w:r w:rsidR="003D38A7" w:rsidRPr="00DD1A78">
        <w:rPr>
          <w:rFonts w:ascii="Times New Roman" w:hAnsi="Times New Roman" w:cs="Times New Roman"/>
          <w:sz w:val="24"/>
          <w:szCs w:val="24"/>
        </w:rPr>
        <w:t>ë</w:t>
      </w:r>
      <w:r w:rsidR="00E75915" w:rsidRPr="00DD1A78">
        <w:rPr>
          <w:rFonts w:ascii="Times New Roman" w:hAnsi="Times New Roman" w:cs="Times New Roman"/>
          <w:sz w:val="24"/>
          <w:szCs w:val="24"/>
        </w:rPr>
        <w:t xml:space="preserve"> mbetjeve</w:t>
      </w:r>
      <w:r w:rsidR="009F4E34">
        <w:rPr>
          <w:rFonts w:ascii="Times New Roman" w:hAnsi="Times New Roman" w:cs="Times New Roman"/>
          <w:sz w:val="24"/>
          <w:szCs w:val="24"/>
        </w:rPr>
        <w:t xml:space="preserve"> të riciklueshme</w:t>
      </w:r>
      <w:r w:rsidR="00E75915" w:rsidRPr="00DD1A78">
        <w:rPr>
          <w:rFonts w:ascii="Times New Roman" w:hAnsi="Times New Roman" w:cs="Times New Roman"/>
          <w:sz w:val="24"/>
          <w:szCs w:val="24"/>
        </w:rPr>
        <w:t xml:space="preserve"> t</w:t>
      </w:r>
      <w:r w:rsidR="003D38A7" w:rsidRPr="00DD1A78">
        <w:rPr>
          <w:rFonts w:ascii="Times New Roman" w:hAnsi="Times New Roman" w:cs="Times New Roman"/>
          <w:sz w:val="24"/>
          <w:szCs w:val="24"/>
        </w:rPr>
        <w:t>ë</w:t>
      </w:r>
      <w:r w:rsidR="00E75915" w:rsidRPr="00DD1A78">
        <w:rPr>
          <w:rFonts w:ascii="Times New Roman" w:hAnsi="Times New Roman" w:cs="Times New Roman"/>
          <w:sz w:val="24"/>
          <w:szCs w:val="24"/>
        </w:rPr>
        <w:t xml:space="preserve"> krijuara n</w:t>
      </w:r>
      <w:r w:rsidR="003D38A7" w:rsidRPr="00DD1A78">
        <w:rPr>
          <w:rFonts w:ascii="Times New Roman" w:hAnsi="Times New Roman" w:cs="Times New Roman"/>
          <w:sz w:val="24"/>
          <w:szCs w:val="24"/>
        </w:rPr>
        <w:t>ë</w:t>
      </w:r>
      <w:r w:rsidR="00E75915" w:rsidRPr="00DD1A78">
        <w:rPr>
          <w:rFonts w:ascii="Times New Roman" w:hAnsi="Times New Roman" w:cs="Times New Roman"/>
          <w:sz w:val="24"/>
          <w:szCs w:val="24"/>
        </w:rPr>
        <w:t xml:space="preserve"> vend, </w:t>
      </w:r>
      <w:r w:rsidR="00D330CA" w:rsidRPr="00DD1A78">
        <w:rPr>
          <w:rFonts w:ascii="Times New Roman" w:hAnsi="Times New Roman" w:cs="Times New Roman"/>
          <w:sz w:val="24"/>
          <w:szCs w:val="24"/>
        </w:rPr>
        <w:t>industria ricikluese rrezikon t</w:t>
      </w:r>
      <w:r w:rsidR="003D38A7" w:rsidRPr="00DD1A78">
        <w:rPr>
          <w:rFonts w:ascii="Times New Roman" w:hAnsi="Times New Roman" w:cs="Times New Roman"/>
          <w:sz w:val="24"/>
          <w:szCs w:val="24"/>
        </w:rPr>
        <w:t>ë</w:t>
      </w:r>
      <w:r w:rsidR="00D330CA" w:rsidRPr="00DD1A78">
        <w:rPr>
          <w:rFonts w:ascii="Times New Roman" w:hAnsi="Times New Roman" w:cs="Times New Roman"/>
          <w:sz w:val="24"/>
          <w:szCs w:val="24"/>
        </w:rPr>
        <w:t xml:space="preserve"> mbyllet dhe si pasoj</w:t>
      </w:r>
      <w:r w:rsidR="003D38A7" w:rsidRPr="00DD1A78">
        <w:rPr>
          <w:rFonts w:ascii="Times New Roman" w:hAnsi="Times New Roman" w:cs="Times New Roman"/>
          <w:sz w:val="24"/>
          <w:szCs w:val="24"/>
        </w:rPr>
        <w:t>ë</w:t>
      </w:r>
      <w:r w:rsidR="00D330CA" w:rsidRPr="00DD1A78">
        <w:rPr>
          <w:rFonts w:ascii="Times New Roman" w:hAnsi="Times New Roman" w:cs="Times New Roman"/>
          <w:sz w:val="24"/>
          <w:szCs w:val="24"/>
        </w:rPr>
        <w:t xml:space="preserve"> </w:t>
      </w:r>
      <w:r w:rsidR="00EB4FBE" w:rsidRPr="00DD1A78">
        <w:rPr>
          <w:rFonts w:ascii="Times New Roman" w:hAnsi="Times New Roman" w:cs="Times New Roman"/>
          <w:sz w:val="24"/>
          <w:szCs w:val="24"/>
        </w:rPr>
        <w:t xml:space="preserve">vendi </w:t>
      </w:r>
      <w:r w:rsidR="00D330CA" w:rsidRPr="00DD1A78">
        <w:rPr>
          <w:rFonts w:ascii="Times New Roman" w:hAnsi="Times New Roman" w:cs="Times New Roman"/>
          <w:sz w:val="24"/>
          <w:szCs w:val="24"/>
        </w:rPr>
        <w:t>t</w:t>
      </w:r>
      <w:r w:rsidR="003D38A7" w:rsidRPr="00DD1A78">
        <w:rPr>
          <w:rFonts w:ascii="Times New Roman" w:hAnsi="Times New Roman" w:cs="Times New Roman"/>
          <w:sz w:val="24"/>
          <w:szCs w:val="24"/>
        </w:rPr>
        <w:t>ë</w:t>
      </w:r>
      <w:r w:rsidR="006D0DD7" w:rsidRPr="00DD1A78">
        <w:rPr>
          <w:rFonts w:ascii="Times New Roman" w:hAnsi="Times New Roman" w:cs="Times New Roman"/>
          <w:sz w:val="24"/>
          <w:szCs w:val="24"/>
        </w:rPr>
        <w:t xml:space="preserve"> mos </w:t>
      </w:r>
      <w:r w:rsidR="00EB4FBE" w:rsidRPr="00DD1A78">
        <w:rPr>
          <w:rFonts w:ascii="Times New Roman" w:hAnsi="Times New Roman" w:cs="Times New Roman"/>
          <w:sz w:val="24"/>
          <w:szCs w:val="24"/>
        </w:rPr>
        <w:t>p</w:t>
      </w:r>
      <w:r w:rsidR="004853E1" w:rsidRPr="00DD1A78">
        <w:rPr>
          <w:rFonts w:ascii="Times New Roman" w:hAnsi="Times New Roman" w:cs="Times New Roman"/>
          <w:sz w:val="24"/>
          <w:szCs w:val="24"/>
        </w:rPr>
        <w:t>ë</w:t>
      </w:r>
      <w:r w:rsidR="00EB4FBE" w:rsidRPr="00DD1A78">
        <w:rPr>
          <w:rFonts w:ascii="Times New Roman" w:hAnsi="Times New Roman" w:cs="Times New Roman"/>
          <w:sz w:val="24"/>
          <w:szCs w:val="24"/>
        </w:rPr>
        <w:t>rmbush</w:t>
      </w:r>
      <w:r w:rsidR="004853E1" w:rsidRPr="00DD1A78">
        <w:rPr>
          <w:rFonts w:ascii="Times New Roman" w:hAnsi="Times New Roman" w:cs="Times New Roman"/>
          <w:sz w:val="24"/>
          <w:szCs w:val="24"/>
        </w:rPr>
        <w:t>ë</w:t>
      </w:r>
      <w:r w:rsidR="00EB4FBE" w:rsidRPr="00DD1A78">
        <w:rPr>
          <w:rFonts w:ascii="Times New Roman" w:hAnsi="Times New Roman" w:cs="Times New Roman"/>
          <w:sz w:val="24"/>
          <w:szCs w:val="24"/>
        </w:rPr>
        <w:t xml:space="preserve"> objektivat e riciklimit t</w:t>
      </w:r>
      <w:r w:rsidR="009E4A68" w:rsidRPr="00DD1A78">
        <w:rPr>
          <w:rFonts w:ascii="Times New Roman" w:hAnsi="Times New Roman" w:cs="Times New Roman"/>
          <w:sz w:val="24"/>
          <w:szCs w:val="24"/>
        </w:rPr>
        <w:t>ë</w:t>
      </w:r>
      <w:r w:rsidR="004853E1" w:rsidRPr="00DD1A78">
        <w:rPr>
          <w:rFonts w:ascii="Times New Roman" w:hAnsi="Times New Roman" w:cs="Times New Roman"/>
          <w:sz w:val="24"/>
          <w:szCs w:val="24"/>
        </w:rPr>
        <w:t xml:space="preserve"> vendosura nga BE.</w:t>
      </w:r>
    </w:p>
    <w:p w14:paraId="113DEA92" w14:textId="0682E32F"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Operatorët e menaxhimit të mbetjeve</w:t>
      </w:r>
      <w:r w:rsidRPr="00AE7EE2">
        <w:rPr>
          <w:rFonts w:ascii="Times New Roman" w:hAnsi="Times New Roman" w:cs="Times New Roman"/>
          <w:sz w:val="24"/>
          <w:szCs w:val="24"/>
        </w:rPr>
        <w:t>:</w:t>
      </w:r>
    </w:p>
    <w:p w14:paraId="0F5CA641" w14:textId="47B374E8" w:rsidR="00DE1B71" w:rsidRPr="00AE7EE2" w:rsidRDefault="00404B87" w:rsidP="0083050C">
      <w:pPr>
        <w:pStyle w:val="ListParagraph"/>
        <w:jc w:val="both"/>
        <w:rPr>
          <w:rFonts w:ascii="Times New Roman" w:hAnsi="Times New Roman" w:cs="Times New Roman"/>
          <w:sz w:val="24"/>
          <w:szCs w:val="24"/>
        </w:rPr>
      </w:pPr>
      <w:r w:rsidRPr="00DD1A78">
        <w:rPr>
          <w:rFonts w:ascii="Times New Roman" w:hAnsi="Times New Roman" w:cs="Times New Roman"/>
          <w:sz w:val="24"/>
          <w:szCs w:val="24"/>
        </w:rPr>
        <w:t>Mungesa e grumbullimit t</w:t>
      </w:r>
      <w:r w:rsidR="00D17BE7" w:rsidRPr="00DD1A78">
        <w:rPr>
          <w:rFonts w:ascii="Times New Roman" w:hAnsi="Times New Roman" w:cs="Times New Roman"/>
          <w:sz w:val="24"/>
          <w:szCs w:val="24"/>
        </w:rPr>
        <w:t>ë</w:t>
      </w:r>
      <w:r w:rsidRPr="00DD1A78">
        <w:rPr>
          <w:rFonts w:ascii="Times New Roman" w:hAnsi="Times New Roman" w:cs="Times New Roman"/>
          <w:sz w:val="24"/>
          <w:szCs w:val="24"/>
        </w:rPr>
        <w:t xml:space="preserve"> diferencuar dhe ndarjes n</w:t>
      </w:r>
      <w:r w:rsidR="00D17BE7" w:rsidRPr="00DD1A78">
        <w:rPr>
          <w:rFonts w:ascii="Times New Roman" w:hAnsi="Times New Roman" w:cs="Times New Roman"/>
          <w:sz w:val="24"/>
          <w:szCs w:val="24"/>
        </w:rPr>
        <w:t>ë</w:t>
      </w:r>
      <w:r w:rsidRPr="00DD1A78">
        <w:rPr>
          <w:rFonts w:ascii="Times New Roman" w:hAnsi="Times New Roman" w:cs="Times New Roman"/>
          <w:sz w:val="24"/>
          <w:szCs w:val="24"/>
        </w:rPr>
        <w:t xml:space="preserve"> burim </w:t>
      </w:r>
      <w:r w:rsidR="0077527F" w:rsidRPr="00DD1A78">
        <w:rPr>
          <w:rFonts w:ascii="Times New Roman" w:hAnsi="Times New Roman" w:cs="Times New Roman"/>
          <w:sz w:val="24"/>
          <w:szCs w:val="24"/>
        </w:rPr>
        <w:t>si edhe mosrregullimi i menaxhimit t</w:t>
      </w:r>
      <w:r w:rsidR="00D17BE7" w:rsidRPr="00DD1A78">
        <w:rPr>
          <w:rFonts w:ascii="Times New Roman" w:hAnsi="Times New Roman" w:cs="Times New Roman"/>
          <w:sz w:val="24"/>
          <w:szCs w:val="24"/>
        </w:rPr>
        <w:t>ë</w:t>
      </w:r>
      <w:r w:rsidR="0077527F" w:rsidRPr="00DD1A78">
        <w:rPr>
          <w:rFonts w:ascii="Times New Roman" w:hAnsi="Times New Roman" w:cs="Times New Roman"/>
          <w:sz w:val="24"/>
          <w:szCs w:val="24"/>
        </w:rPr>
        <w:t xml:space="preserve"> mbetjeve t</w:t>
      </w:r>
      <w:r w:rsidR="00D17BE7" w:rsidRPr="00DD1A78">
        <w:rPr>
          <w:rFonts w:ascii="Times New Roman" w:hAnsi="Times New Roman" w:cs="Times New Roman"/>
          <w:sz w:val="24"/>
          <w:szCs w:val="24"/>
        </w:rPr>
        <w:t>ë</w:t>
      </w:r>
      <w:r w:rsidR="0077527F" w:rsidRPr="00DD1A78">
        <w:rPr>
          <w:rFonts w:ascii="Times New Roman" w:hAnsi="Times New Roman" w:cs="Times New Roman"/>
          <w:sz w:val="24"/>
          <w:szCs w:val="24"/>
        </w:rPr>
        <w:t xml:space="preserve"> v</w:t>
      </w:r>
      <w:r w:rsidR="00D17BE7" w:rsidRPr="00DD1A78">
        <w:rPr>
          <w:rFonts w:ascii="Times New Roman" w:hAnsi="Times New Roman" w:cs="Times New Roman"/>
          <w:sz w:val="24"/>
          <w:szCs w:val="24"/>
        </w:rPr>
        <w:t>ë</w:t>
      </w:r>
      <w:r w:rsidR="0077527F" w:rsidRPr="00DD1A78">
        <w:rPr>
          <w:rFonts w:ascii="Times New Roman" w:hAnsi="Times New Roman" w:cs="Times New Roman"/>
          <w:sz w:val="24"/>
          <w:szCs w:val="24"/>
        </w:rPr>
        <w:t xml:space="preserve">llimshme </w:t>
      </w:r>
      <w:r w:rsidR="0062379E" w:rsidRPr="00DD1A78">
        <w:rPr>
          <w:rFonts w:ascii="Times New Roman" w:hAnsi="Times New Roman" w:cs="Times New Roman"/>
          <w:sz w:val="24"/>
          <w:szCs w:val="24"/>
        </w:rPr>
        <w:t>nga familjet, krijojn</w:t>
      </w:r>
      <w:r w:rsidR="00D17BE7" w:rsidRPr="00DD1A78">
        <w:rPr>
          <w:rFonts w:ascii="Times New Roman" w:hAnsi="Times New Roman" w:cs="Times New Roman"/>
          <w:sz w:val="24"/>
          <w:szCs w:val="24"/>
        </w:rPr>
        <w:t>ë</w:t>
      </w:r>
      <w:r w:rsidR="0062379E" w:rsidRPr="00DD1A78">
        <w:rPr>
          <w:rFonts w:ascii="Times New Roman" w:hAnsi="Times New Roman" w:cs="Times New Roman"/>
          <w:sz w:val="24"/>
          <w:szCs w:val="24"/>
        </w:rPr>
        <w:t xml:space="preserve"> veshtir</w:t>
      </w:r>
      <w:r w:rsidR="00D17BE7" w:rsidRPr="00DD1A78">
        <w:rPr>
          <w:rFonts w:ascii="Times New Roman" w:hAnsi="Times New Roman" w:cs="Times New Roman"/>
          <w:sz w:val="24"/>
          <w:szCs w:val="24"/>
        </w:rPr>
        <w:t>ë</w:t>
      </w:r>
      <w:r w:rsidR="0062379E" w:rsidRPr="00DD1A78">
        <w:rPr>
          <w:rFonts w:ascii="Times New Roman" w:hAnsi="Times New Roman" w:cs="Times New Roman"/>
          <w:sz w:val="24"/>
          <w:szCs w:val="24"/>
        </w:rPr>
        <w:t>si p</w:t>
      </w:r>
      <w:r w:rsidR="00D17BE7" w:rsidRPr="00DD1A78">
        <w:rPr>
          <w:rFonts w:ascii="Times New Roman" w:hAnsi="Times New Roman" w:cs="Times New Roman"/>
          <w:sz w:val="24"/>
          <w:szCs w:val="24"/>
        </w:rPr>
        <w:t>ë</w:t>
      </w:r>
      <w:r w:rsidR="0062379E" w:rsidRPr="00DD1A78">
        <w:rPr>
          <w:rFonts w:ascii="Times New Roman" w:hAnsi="Times New Roman" w:cs="Times New Roman"/>
          <w:sz w:val="24"/>
          <w:szCs w:val="24"/>
        </w:rPr>
        <w:t>r procesin e menaxhimit t</w:t>
      </w:r>
      <w:r w:rsidR="00D17BE7" w:rsidRPr="00DD1A78">
        <w:rPr>
          <w:rFonts w:ascii="Times New Roman" w:hAnsi="Times New Roman" w:cs="Times New Roman"/>
          <w:sz w:val="24"/>
          <w:szCs w:val="24"/>
        </w:rPr>
        <w:t>ë</w:t>
      </w:r>
      <w:r w:rsidR="0062379E" w:rsidRPr="00DD1A78">
        <w:rPr>
          <w:rFonts w:ascii="Times New Roman" w:hAnsi="Times New Roman" w:cs="Times New Roman"/>
          <w:sz w:val="24"/>
          <w:szCs w:val="24"/>
        </w:rPr>
        <w:t xml:space="preserve"> mbetjeve, n</w:t>
      </w:r>
      <w:r w:rsidR="00D17BE7" w:rsidRPr="00DD1A78">
        <w:rPr>
          <w:rFonts w:ascii="Times New Roman" w:hAnsi="Times New Roman" w:cs="Times New Roman"/>
          <w:sz w:val="24"/>
          <w:szCs w:val="24"/>
        </w:rPr>
        <w:t>ë</w:t>
      </w:r>
      <w:r w:rsidR="0062379E" w:rsidRPr="00DD1A78">
        <w:rPr>
          <w:rFonts w:ascii="Times New Roman" w:hAnsi="Times New Roman" w:cs="Times New Roman"/>
          <w:sz w:val="24"/>
          <w:szCs w:val="24"/>
        </w:rPr>
        <w:t xml:space="preserve"> transportin e tyre</w:t>
      </w:r>
      <w:r w:rsidR="00D17BE7" w:rsidRPr="00DD1A78">
        <w:rPr>
          <w:rFonts w:ascii="Times New Roman" w:hAnsi="Times New Roman" w:cs="Times New Roman"/>
          <w:sz w:val="24"/>
          <w:szCs w:val="24"/>
        </w:rPr>
        <w:t xml:space="preserve"> si dhe </w:t>
      </w:r>
      <w:r w:rsidR="0062379E" w:rsidRPr="00DD1A78">
        <w:rPr>
          <w:rFonts w:ascii="Times New Roman" w:hAnsi="Times New Roman" w:cs="Times New Roman"/>
          <w:sz w:val="24"/>
          <w:szCs w:val="24"/>
        </w:rPr>
        <w:t>n</w:t>
      </w:r>
      <w:r w:rsidR="00D17BE7" w:rsidRPr="00DD1A78">
        <w:rPr>
          <w:rFonts w:ascii="Times New Roman" w:hAnsi="Times New Roman" w:cs="Times New Roman"/>
          <w:sz w:val="24"/>
          <w:szCs w:val="24"/>
        </w:rPr>
        <w:t>ë</w:t>
      </w:r>
      <w:r w:rsidR="0062379E" w:rsidRPr="00DD1A78">
        <w:rPr>
          <w:rFonts w:ascii="Times New Roman" w:hAnsi="Times New Roman" w:cs="Times New Roman"/>
          <w:sz w:val="24"/>
          <w:szCs w:val="24"/>
        </w:rPr>
        <w:t xml:space="preserve"> trajtim</w:t>
      </w:r>
      <w:r w:rsidR="00C24865" w:rsidRPr="00DD1A78">
        <w:rPr>
          <w:rFonts w:ascii="Times New Roman" w:hAnsi="Times New Roman" w:cs="Times New Roman"/>
          <w:sz w:val="24"/>
          <w:szCs w:val="24"/>
        </w:rPr>
        <w:t xml:space="preserve"> p</w:t>
      </w:r>
      <w:r w:rsidR="00D17BE7" w:rsidRPr="00DD1A78">
        <w:rPr>
          <w:rFonts w:ascii="Times New Roman" w:hAnsi="Times New Roman" w:cs="Times New Roman"/>
          <w:sz w:val="24"/>
          <w:szCs w:val="24"/>
        </w:rPr>
        <w:t>ë</w:t>
      </w:r>
      <w:r w:rsidR="00C24865" w:rsidRPr="00DD1A78">
        <w:rPr>
          <w:rFonts w:ascii="Times New Roman" w:hAnsi="Times New Roman" w:cs="Times New Roman"/>
          <w:sz w:val="24"/>
          <w:szCs w:val="24"/>
        </w:rPr>
        <w:t>r shkak t</w:t>
      </w:r>
      <w:r w:rsidR="00D17BE7" w:rsidRPr="00DD1A78">
        <w:rPr>
          <w:rFonts w:ascii="Times New Roman" w:hAnsi="Times New Roman" w:cs="Times New Roman"/>
          <w:sz w:val="24"/>
          <w:szCs w:val="24"/>
        </w:rPr>
        <w:t>ë</w:t>
      </w:r>
      <w:r w:rsidR="00C24865" w:rsidRPr="00DD1A78">
        <w:rPr>
          <w:rFonts w:ascii="Times New Roman" w:hAnsi="Times New Roman" w:cs="Times New Roman"/>
          <w:sz w:val="24"/>
          <w:szCs w:val="24"/>
        </w:rPr>
        <w:t xml:space="preserve"> ndotjes s</w:t>
      </w:r>
      <w:r w:rsidR="00D17BE7" w:rsidRPr="00DD1A78">
        <w:rPr>
          <w:rFonts w:ascii="Times New Roman" w:hAnsi="Times New Roman" w:cs="Times New Roman"/>
          <w:sz w:val="24"/>
          <w:szCs w:val="24"/>
        </w:rPr>
        <w:t>ë</w:t>
      </w:r>
      <w:r w:rsidR="00C24865" w:rsidRPr="00DD1A78">
        <w:rPr>
          <w:rFonts w:ascii="Times New Roman" w:hAnsi="Times New Roman" w:cs="Times New Roman"/>
          <w:sz w:val="24"/>
          <w:szCs w:val="24"/>
        </w:rPr>
        <w:t xml:space="preserve"> mbetjeve nga nj</w:t>
      </w:r>
      <w:r w:rsidR="00D17BE7" w:rsidRPr="00DD1A78">
        <w:rPr>
          <w:rFonts w:ascii="Times New Roman" w:hAnsi="Times New Roman" w:cs="Times New Roman"/>
          <w:sz w:val="24"/>
          <w:szCs w:val="24"/>
        </w:rPr>
        <w:t>ë</w:t>
      </w:r>
      <w:r w:rsidR="00C24865" w:rsidRPr="00DD1A78">
        <w:rPr>
          <w:rFonts w:ascii="Times New Roman" w:hAnsi="Times New Roman" w:cs="Times New Roman"/>
          <w:sz w:val="24"/>
          <w:szCs w:val="24"/>
        </w:rPr>
        <w:t>ra tjetra</w:t>
      </w:r>
      <w:r w:rsidR="00D17BE7" w:rsidRPr="00DD1A78">
        <w:rPr>
          <w:rFonts w:ascii="Times New Roman" w:hAnsi="Times New Roman" w:cs="Times New Roman"/>
          <w:sz w:val="24"/>
          <w:szCs w:val="24"/>
        </w:rPr>
        <w:t>.</w:t>
      </w:r>
    </w:p>
    <w:p w14:paraId="1373281D" w14:textId="77777777" w:rsidR="001F62F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 xml:space="preserve">Sektori i ndërtimit: </w:t>
      </w:r>
    </w:p>
    <w:p w14:paraId="4D88A744" w14:textId="0B6D4681" w:rsidR="005770EB" w:rsidRPr="00DD1A78" w:rsidRDefault="00F86E86" w:rsidP="0083050C">
      <w:pPr>
        <w:pStyle w:val="ListParagraph"/>
        <w:jc w:val="both"/>
        <w:rPr>
          <w:rFonts w:ascii="Times New Roman" w:hAnsi="Times New Roman" w:cs="Times New Roman"/>
          <w:sz w:val="24"/>
          <w:szCs w:val="24"/>
        </w:rPr>
      </w:pPr>
      <w:r w:rsidRPr="00DD1A78">
        <w:rPr>
          <w:rFonts w:ascii="Times New Roman" w:hAnsi="Times New Roman" w:cs="Times New Roman"/>
          <w:sz w:val="24"/>
          <w:szCs w:val="24"/>
        </w:rPr>
        <w:t>Sektori i nd</w:t>
      </w:r>
      <w:r w:rsidR="00A83174" w:rsidRPr="00DD1A78">
        <w:rPr>
          <w:rFonts w:ascii="Times New Roman" w:hAnsi="Times New Roman" w:cs="Times New Roman"/>
          <w:sz w:val="24"/>
          <w:szCs w:val="24"/>
        </w:rPr>
        <w:t>ë</w:t>
      </w:r>
      <w:r w:rsidRPr="00DD1A78">
        <w:rPr>
          <w:rFonts w:ascii="Times New Roman" w:hAnsi="Times New Roman" w:cs="Times New Roman"/>
          <w:sz w:val="24"/>
          <w:szCs w:val="24"/>
        </w:rPr>
        <w:t xml:space="preserve">rtimit preket </w:t>
      </w:r>
      <w:r w:rsidR="00DD0135" w:rsidRPr="00DD1A78">
        <w:rPr>
          <w:rFonts w:ascii="Times New Roman" w:hAnsi="Times New Roman" w:cs="Times New Roman"/>
          <w:sz w:val="24"/>
          <w:szCs w:val="24"/>
        </w:rPr>
        <w:t>ndjesh</w:t>
      </w:r>
      <w:r w:rsidR="00A83174" w:rsidRPr="00DD1A78">
        <w:rPr>
          <w:rFonts w:ascii="Times New Roman" w:hAnsi="Times New Roman" w:cs="Times New Roman"/>
          <w:sz w:val="24"/>
          <w:szCs w:val="24"/>
        </w:rPr>
        <w:t>ë</w:t>
      </w:r>
      <w:r w:rsidR="00DD0135" w:rsidRPr="00DD1A78">
        <w:rPr>
          <w:rFonts w:ascii="Times New Roman" w:hAnsi="Times New Roman" w:cs="Times New Roman"/>
          <w:sz w:val="24"/>
          <w:szCs w:val="24"/>
        </w:rPr>
        <w:t>m nga mungesa e lendfilleve t</w:t>
      </w:r>
      <w:r w:rsidR="00A83174" w:rsidRPr="00DD1A78">
        <w:rPr>
          <w:rFonts w:ascii="Times New Roman" w:hAnsi="Times New Roman" w:cs="Times New Roman"/>
          <w:sz w:val="24"/>
          <w:szCs w:val="24"/>
        </w:rPr>
        <w:t>ë</w:t>
      </w:r>
      <w:r w:rsidR="00DD0135" w:rsidRPr="00DD1A78">
        <w:rPr>
          <w:rFonts w:ascii="Times New Roman" w:hAnsi="Times New Roman" w:cs="Times New Roman"/>
          <w:sz w:val="24"/>
          <w:szCs w:val="24"/>
        </w:rPr>
        <w:t xml:space="preserve"> posacme p</w:t>
      </w:r>
      <w:r w:rsidR="00A83174" w:rsidRPr="00DD1A78">
        <w:rPr>
          <w:rFonts w:ascii="Times New Roman" w:hAnsi="Times New Roman" w:cs="Times New Roman"/>
          <w:sz w:val="24"/>
          <w:szCs w:val="24"/>
        </w:rPr>
        <w:t>ë</w:t>
      </w:r>
      <w:r w:rsidR="00DD0135" w:rsidRPr="00DD1A78">
        <w:rPr>
          <w:rFonts w:ascii="Times New Roman" w:hAnsi="Times New Roman" w:cs="Times New Roman"/>
          <w:sz w:val="24"/>
          <w:szCs w:val="24"/>
        </w:rPr>
        <w:t>r mbetjet inerte.</w:t>
      </w:r>
      <w:r w:rsidR="00581CD7" w:rsidRPr="00DD1A78">
        <w:rPr>
          <w:rFonts w:ascii="Times New Roman" w:hAnsi="Times New Roman" w:cs="Times New Roman"/>
          <w:sz w:val="24"/>
          <w:szCs w:val="24"/>
        </w:rPr>
        <w:t xml:space="preserve"> Depozitimi i mbetjeve inerte s</w:t>
      </w:r>
      <w:r w:rsidR="00A83174" w:rsidRPr="00DD1A78">
        <w:rPr>
          <w:rFonts w:ascii="Times New Roman" w:hAnsi="Times New Roman" w:cs="Times New Roman"/>
          <w:sz w:val="24"/>
          <w:szCs w:val="24"/>
        </w:rPr>
        <w:t>ë</w:t>
      </w:r>
      <w:r w:rsidR="00581CD7" w:rsidRPr="00DD1A78">
        <w:rPr>
          <w:rFonts w:ascii="Times New Roman" w:hAnsi="Times New Roman" w:cs="Times New Roman"/>
          <w:sz w:val="24"/>
          <w:szCs w:val="24"/>
        </w:rPr>
        <w:t xml:space="preserve"> bashku me mbetjet</w:t>
      </w:r>
      <w:r w:rsidR="00E905C5" w:rsidRPr="00DD1A78">
        <w:rPr>
          <w:rFonts w:ascii="Times New Roman" w:hAnsi="Times New Roman" w:cs="Times New Roman"/>
          <w:sz w:val="24"/>
          <w:szCs w:val="24"/>
        </w:rPr>
        <w:t xml:space="preserve"> e tjera n</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 xml:space="preserve"> nj</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 xml:space="preserve"> lendfill t</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 xml:space="preserve"> p</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rbashk</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t, heq mund</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sin</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 xml:space="preserve"> e p</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rdorimit t</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 xml:space="preserve"> tyre p</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r rimbushjen e zonave t</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 xml:space="preserve"> g</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rmuara gjat</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 xml:space="preserve"> aktiviteteve t</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 xml:space="preserve"> nd</w:t>
      </w:r>
      <w:r w:rsidR="00A83174" w:rsidRPr="00DD1A78">
        <w:rPr>
          <w:rFonts w:ascii="Times New Roman" w:hAnsi="Times New Roman" w:cs="Times New Roman"/>
          <w:sz w:val="24"/>
          <w:szCs w:val="24"/>
        </w:rPr>
        <w:t>ë</w:t>
      </w:r>
      <w:r w:rsidR="00E905C5" w:rsidRPr="00DD1A78">
        <w:rPr>
          <w:rFonts w:ascii="Times New Roman" w:hAnsi="Times New Roman" w:cs="Times New Roman"/>
          <w:sz w:val="24"/>
          <w:szCs w:val="24"/>
        </w:rPr>
        <w:t>rtimit.</w:t>
      </w:r>
    </w:p>
    <w:p w14:paraId="52FB81A1" w14:textId="7A367DD4" w:rsidR="0022692F" w:rsidRPr="00DD1A78" w:rsidRDefault="0022692F" w:rsidP="0022692F">
      <w:pPr>
        <w:pStyle w:val="ListParagraph"/>
        <w:numPr>
          <w:ilvl w:val="0"/>
          <w:numId w:val="43"/>
        </w:numPr>
        <w:ind w:left="720"/>
        <w:jc w:val="both"/>
        <w:rPr>
          <w:rFonts w:ascii="Times New Roman" w:hAnsi="Times New Roman" w:cs="Times New Roman"/>
          <w:sz w:val="24"/>
          <w:szCs w:val="24"/>
          <w:u w:val="single"/>
        </w:rPr>
      </w:pPr>
      <w:r w:rsidRPr="00AE7EE2">
        <w:rPr>
          <w:rFonts w:ascii="Times New Roman" w:hAnsi="Times New Roman" w:cs="Times New Roman"/>
          <w:sz w:val="24"/>
          <w:szCs w:val="24"/>
          <w:u w:val="single"/>
        </w:rPr>
        <w:t>Industri t</w:t>
      </w:r>
      <w:r w:rsidR="0066062D" w:rsidRPr="00DD1A78">
        <w:rPr>
          <w:rFonts w:ascii="Times New Roman" w:hAnsi="Times New Roman" w:cs="Times New Roman"/>
          <w:sz w:val="24"/>
          <w:szCs w:val="24"/>
          <w:u w:val="single"/>
        </w:rPr>
        <w:t>ë</w:t>
      </w:r>
      <w:r w:rsidRPr="00AE7EE2">
        <w:rPr>
          <w:rFonts w:ascii="Times New Roman" w:hAnsi="Times New Roman" w:cs="Times New Roman"/>
          <w:sz w:val="24"/>
          <w:szCs w:val="24"/>
          <w:u w:val="single"/>
        </w:rPr>
        <w:t xml:space="preserve"> tjera:</w:t>
      </w:r>
    </w:p>
    <w:p w14:paraId="56426F77" w14:textId="24BEF9BB" w:rsidR="0022692F" w:rsidRPr="00DD1A78" w:rsidRDefault="00E75ADE" w:rsidP="0022692F">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Nga mungesa e trajtimit t</w:t>
      </w:r>
      <w:r w:rsidR="0049618A" w:rsidRPr="00DD1A78">
        <w:rPr>
          <w:rFonts w:ascii="Times New Roman" w:hAnsi="Times New Roman" w:cs="Times New Roman"/>
          <w:sz w:val="24"/>
          <w:szCs w:val="24"/>
        </w:rPr>
        <w:t>ë</w:t>
      </w:r>
      <w:r w:rsidRPr="00AE7EE2">
        <w:rPr>
          <w:rFonts w:ascii="Times New Roman" w:hAnsi="Times New Roman" w:cs="Times New Roman"/>
          <w:sz w:val="24"/>
          <w:szCs w:val="24"/>
        </w:rPr>
        <w:t xml:space="preserve"> mbetjeve, hasin probleme edhe industri t</w:t>
      </w:r>
      <w:r w:rsidR="0049618A" w:rsidRPr="00DD1A78">
        <w:rPr>
          <w:rFonts w:ascii="Times New Roman" w:hAnsi="Times New Roman" w:cs="Times New Roman"/>
          <w:sz w:val="24"/>
          <w:szCs w:val="24"/>
        </w:rPr>
        <w:t>ë</w:t>
      </w:r>
      <w:r w:rsidRPr="00AE7EE2">
        <w:rPr>
          <w:rFonts w:ascii="Times New Roman" w:hAnsi="Times New Roman" w:cs="Times New Roman"/>
          <w:sz w:val="24"/>
          <w:szCs w:val="24"/>
        </w:rPr>
        <w:t xml:space="preserve"> tjera, si p.sh industria e cimentos, e cila mund t</w:t>
      </w:r>
      <w:r w:rsidR="0049618A" w:rsidRPr="00DD1A78">
        <w:rPr>
          <w:rFonts w:ascii="Times New Roman" w:hAnsi="Times New Roman" w:cs="Times New Roman"/>
          <w:sz w:val="24"/>
          <w:szCs w:val="24"/>
        </w:rPr>
        <w:t>ë</w:t>
      </w:r>
      <w:r w:rsidRPr="00AE7EE2">
        <w:rPr>
          <w:rFonts w:ascii="Times New Roman" w:hAnsi="Times New Roman" w:cs="Times New Roman"/>
          <w:sz w:val="24"/>
          <w:szCs w:val="24"/>
        </w:rPr>
        <w:t xml:space="preserve"> p</w:t>
      </w:r>
      <w:r w:rsidR="0049618A" w:rsidRPr="00DD1A78">
        <w:rPr>
          <w:rFonts w:ascii="Times New Roman" w:hAnsi="Times New Roman" w:cs="Times New Roman"/>
          <w:sz w:val="24"/>
          <w:szCs w:val="24"/>
        </w:rPr>
        <w:t>ë</w:t>
      </w:r>
      <w:r w:rsidRPr="00AE7EE2">
        <w:rPr>
          <w:rFonts w:ascii="Times New Roman" w:hAnsi="Times New Roman" w:cs="Times New Roman"/>
          <w:sz w:val="24"/>
          <w:szCs w:val="24"/>
        </w:rPr>
        <w:t>rdor</w:t>
      </w:r>
      <w:r w:rsidR="0049618A" w:rsidRPr="00DD1A78">
        <w:rPr>
          <w:rFonts w:ascii="Times New Roman" w:hAnsi="Times New Roman" w:cs="Times New Roman"/>
          <w:sz w:val="24"/>
          <w:szCs w:val="24"/>
        </w:rPr>
        <w:t>ë</w:t>
      </w:r>
      <w:r w:rsidRPr="00AE7EE2">
        <w:rPr>
          <w:rFonts w:ascii="Times New Roman" w:hAnsi="Times New Roman" w:cs="Times New Roman"/>
          <w:sz w:val="24"/>
          <w:szCs w:val="24"/>
        </w:rPr>
        <w:t xml:space="preserve"> mbetjet e krijuara n</w:t>
      </w:r>
      <w:r w:rsidR="0049618A" w:rsidRPr="00DD1A78">
        <w:rPr>
          <w:rFonts w:ascii="Times New Roman" w:hAnsi="Times New Roman" w:cs="Times New Roman"/>
          <w:sz w:val="24"/>
          <w:szCs w:val="24"/>
        </w:rPr>
        <w:t>ë</w:t>
      </w:r>
      <w:r w:rsidRPr="00AE7EE2">
        <w:rPr>
          <w:rFonts w:ascii="Times New Roman" w:hAnsi="Times New Roman" w:cs="Times New Roman"/>
          <w:sz w:val="24"/>
          <w:szCs w:val="24"/>
        </w:rPr>
        <w:t xml:space="preserve"> vend si l</w:t>
      </w:r>
      <w:r w:rsidR="0049618A" w:rsidRPr="00DD1A78">
        <w:rPr>
          <w:rFonts w:ascii="Times New Roman" w:hAnsi="Times New Roman" w:cs="Times New Roman"/>
          <w:sz w:val="24"/>
          <w:szCs w:val="24"/>
        </w:rPr>
        <w:t>ë</w:t>
      </w:r>
      <w:r w:rsidRPr="00AE7EE2">
        <w:rPr>
          <w:rFonts w:ascii="Times New Roman" w:hAnsi="Times New Roman" w:cs="Times New Roman"/>
          <w:sz w:val="24"/>
          <w:szCs w:val="24"/>
        </w:rPr>
        <w:t>nd</w:t>
      </w:r>
      <w:r w:rsidR="0049618A" w:rsidRPr="00DD1A78">
        <w:rPr>
          <w:rFonts w:ascii="Times New Roman" w:hAnsi="Times New Roman" w:cs="Times New Roman"/>
          <w:sz w:val="24"/>
          <w:szCs w:val="24"/>
        </w:rPr>
        <w:t>ë</w:t>
      </w:r>
      <w:r w:rsidRPr="00AE7EE2">
        <w:rPr>
          <w:rFonts w:ascii="Times New Roman" w:hAnsi="Times New Roman" w:cs="Times New Roman"/>
          <w:sz w:val="24"/>
          <w:szCs w:val="24"/>
        </w:rPr>
        <w:t xml:space="preserve"> djeg</w:t>
      </w:r>
      <w:r w:rsidR="0049618A" w:rsidRPr="00DD1A78">
        <w:rPr>
          <w:rFonts w:ascii="Times New Roman" w:hAnsi="Times New Roman" w:cs="Times New Roman"/>
          <w:sz w:val="24"/>
          <w:szCs w:val="24"/>
        </w:rPr>
        <w:t>ë</w:t>
      </w:r>
      <w:r w:rsidRPr="00AE7EE2">
        <w:rPr>
          <w:rFonts w:ascii="Times New Roman" w:hAnsi="Times New Roman" w:cs="Times New Roman"/>
          <w:sz w:val="24"/>
          <w:szCs w:val="24"/>
        </w:rPr>
        <w:t>se</w:t>
      </w:r>
      <w:r w:rsidR="0049618A" w:rsidRPr="00AE7EE2">
        <w:rPr>
          <w:rFonts w:ascii="Times New Roman" w:hAnsi="Times New Roman" w:cs="Times New Roman"/>
          <w:sz w:val="24"/>
          <w:szCs w:val="24"/>
        </w:rPr>
        <w:t xml:space="preserve"> duke patur nj</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xml:space="preserve"> efekt pozitiv t</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xml:space="preserve"> dyfisht</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n</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xml:space="preserve"> uljen e sasis</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xml:space="preserve"> s</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xml:space="preserve"> mbetjeve n</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xml:space="preserve"> vend nga nj</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ra an</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dhe n</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xml:space="preserve"> uljen e kostove t</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xml:space="preserve"> prodhimit t</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xml:space="preserve"> produkteve t</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 xml:space="preserve"> tyre nga ana tjet</w:t>
      </w:r>
      <w:r w:rsidR="0049618A" w:rsidRPr="00DD1A78">
        <w:rPr>
          <w:rFonts w:ascii="Times New Roman" w:hAnsi="Times New Roman" w:cs="Times New Roman"/>
          <w:sz w:val="24"/>
          <w:szCs w:val="24"/>
        </w:rPr>
        <w:t>ë</w:t>
      </w:r>
      <w:r w:rsidR="0049618A" w:rsidRPr="00AE7EE2">
        <w:rPr>
          <w:rFonts w:ascii="Times New Roman" w:hAnsi="Times New Roman" w:cs="Times New Roman"/>
          <w:sz w:val="24"/>
          <w:szCs w:val="24"/>
        </w:rPr>
        <w:t>r.</w:t>
      </w:r>
    </w:p>
    <w:p w14:paraId="25A95F02" w14:textId="77777777" w:rsidR="00605E5C" w:rsidRPr="00DD1A78" w:rsidRDefault="00605E5C" w:rsidP="00605E5C">
      <w:pPr>
        <w:pStyle w:val="ListParagraph"/>
        <w:numPr>
          <w:ilvl w:val="0"/>
          <w:numId w:val="7"/>
        </w:numPr>
        <w:jc w:val="both"/>
        <w:rPr>
          <w:rFonts w:ascii="Times New Roman" w:hAnsi="Times New Roman" w:cs="Times New Roman"/>
          <w:sz w:val="24"/>
          <w:szCs w:val="24"/>
        </w:rPr>
      </w:pPr>
      <w:r w:rsidRPr="00DD1A78">
        <w:rPr>
          <w:rFonts w:ascii="Times New Roman" w:hAnsi="Times New Roman" w:cs="Times New Roman"/>
          <w:sz w:val="24"/>
          <w:szCs w:val="24"/>
          <w:u w:val="single"/>
        </w:rPr>
        <w:t xml:space="preserve">Qytetet/Bashkitë </w:t>
      </w:r>
      <w:r w:rsidRPr="00DD1A78">
        <w:rPr>
          <w:rFonts w:ascii="Times New Roman" w:hAnsi="Times New Roman" w:cs="Times New Roman"/>
          <w:sz w:val="24"/>
          <w:szCs w:val="24"/>
        </w:rPr>
        <w:t>:</w:t>
      </w:r>
    </w:p>
    <w:p w14:paraId="5FAAF808" w14:textId="18915DED" w:rsidR="00B463CF" w:rsidRPr="00DD1A78" w:rsidRDefault="00247C35" w:rsidP="00AE7EE2">
      <w:pPr>
        <w:pStyle w:val="ListParagraph"/>
        <w:jc w:val="both"/>
        <w:rPr>
          <w:rFonts w:ascii="Times New Roman" w:hAnsi="Times New Roman" w:cs="Times New Roman"/>
          <w:sz w:val="24"/>
          <w:szCs w:val="24"/>
        </w:rPr>
      </w:pPr>
      <w:r w:rsidRPr="00DD1A78">
        <w:rPr>
          <w:rFonts w:ascii="Times New Roman" w:hAnsi="Times New Roman" w:cs="Times New Roman"/>
          <w:sz w:val="24"/>
          <w:szCs w:val="24"/>
        </w:rPr>
        <w:t>Tarifat e ul</w:t>
      </w:r>
      <w:r w:rsidR="005D350F" w:rsidRPr="00DD1A78">
        <w:rPr>
          <w:rFonts w:ascii="Times New Roman" w:hAnsi="Times New Roman" w:cs="Times New Roman"/>
          <w:sz w:val="24"/>
          <w:szCs w:val="24"/>
        </w:rPr>
        <w:t>ë</w:t>
      </w:r>
      <w:r w:rsidRPr="00DD1A78">
        <w:rPr>
          <w:rFonts w:ascii="Times New Roman" w:hAnsi="Times New Roman" w:cs="Times New Roman"/>
          <w:sz w:val="24"/>
          <w:szCs w:val="24"/>
        </w:rPr>
        <w:t>ta p</w:t>
      </w:r>
      <w:r w:rsidR="005D350F" w:rsidRPr="00DD1A78">
        <w:rPr>
          <w:rFonts w:ascii="Times New Roman" w:hAnsi="Times New Roman" w:cs="Times New Roman"/>
          <w:sz w:val="24"/>
          <w:szCs w:val="24"/>
        </w:rPr>
        <w:t>ë</w:t>
      </w:r>
      <w:r w:rsidRPr="00DD1A78">
        <w:rPr>
          <w:rFonts w:ascii="Times New Roman" w:hAnsi="Times New Roman" w:cs="Times New Roman"/>
          <w:sz w:val="24"/>
          <w:szCs w:val="24"/>
        </w:rPr>
        <w:t xml:space="preserve">r </w:t>
      </w:r>
      <w:r w:rsidR="00E4508E" w:rsidRPr="00DD1A78">
        <w:rPr>
          <w:rFonts w:ascii="Times New Roman" w:hAnsi="Times New Roman" w:cs="Times New Roman"/>
          <w:sz w:val="24"/>
          <w:szCs w:val="24"/>
        </w:rPr>
        <w:t>menaxhimin e mbetjeve n</w:t>
      </w:r>
      <w:r w:rsidR="005D350F" w:rsidRPr="00DD1A78">
        <w:rPr>
          <w:rFonts w:ascii="Times New Roman" w:hAnsi="Times New Roman" w:cs="Times New Roman"/>
          <w:sz w:val="24"/>
          <w:szCs w:val="24"/>
        </w:rPr>
        <w:t>ë</w:t>
      </w:r>
      <w:r w:rsidR="00E4508E" w:rsidRPr="00DD1A78">
        <w:rPr>
          <w:rFonts w:ascii="Times New Roman" w:hAnsi="Times New Roman" w:cs="Times New Roman"/>
          <w:sz w:val="24"/>
          <w:szCs w:val="24"/>
        </w:rPr>
        <w:t xml:space="preserve"> nivel bashkiak nuk mbulojn</w:t>
      </w:r>
      <w:r w:rsidR="005D350F" w:rsidRPr="00DD1A78">
        <w:rPr>
          <w:rFonts w:ascii="Times New Roman" w:hAnsi="Times New Roman" w:cs="Times New Roman"/>
          <w:sz w:val="24"/>
          <w:szCs w:val="24"/>
        </w:rPr>
        <w:t>ë</w:t>
      </w:r>
      <w:r w:rsidR="00E4508E" w:rsidRPr="00DD1A78">
        <w:rPr>
          <w:rFonts w:ascii="Times New Roman" w:hAnsi="Times New Roman" w:cs="Times New Roman"/>
          <w:sz w:val="24"/>
          <w:szCs w:val="24"/>
        </w:rPr>
        <w:t xml:space="preserve"> kostot vazhdimisht n</w:t>
      </w:r>
      <w:r w:rsidR="005D350F" w:rsidRPr="00DD1A78">
        <w:rPr>
          <w:rFonts w:ascii="Times New Roman" w:hAnsi="Times New Roman" w:cs="Times New Roman"/>
          <w:sz w:val="24"/>
          <w:szCs w:val="24"/>
        </w:rPr>
        <w:t>ë</w:t>
      </w:r>
      <w:r w:rsidR="00E4508E" w:rsidRPr="00DD1A78">
        <w:rPr>
          <w:rFonts w:ascii="Times New Roman" w:hAnsi="Times New Roman" w:cs="Times New Roman"/>
          <w:sz w:val="24"/>
          <w:szCs w:val="24"/>
        </w:rPr>
        <w:t xml:space="preserve"> rritje t</w:t>
      </w:r>
      <w:r w:rsidR="005D350F" w:rsidRPr="00DD1A78">
        <w:rPr>
          <w:rFonts w:ascii="Times New Roman" w:hAnsi="Times New Roman" w:cs="Times New Roman"/>
          <w:sz w:val="24"/>
          <w:szCs w:val="24"/>
        </w:rPr>
        <w:t>ë</w:t>
      </w:r>
      <w:r w:rsidR="00E4508E" w:rsidRPr="00DD1A78">
        <w:rPr>
          <w:rFonts w:ascii="Times New Roman" w:hAnsi="Times New Roman" w:cs="Times New Roman"/>
          <w:sz w:val="24"/>
          <w:szCs w:val="24"/>
        </w:rPr>
        <w:t xml:space="preserve"> menaxhimit t</w:t>
      </w:r>
      <w:r w:rsidR="005D350F" w:rsidRPr="00DD1A78">
        <w:rPr>
          <w:rFonts w:ascii="Times New Roman" w:hAnsi="Times New Roman" w:cs="Times New Roman"/>
          <w:sz w:val="24"/>
          <w:szCs w:val="24"/>
        </w:rPr>
        <w:t>ë</w:t>
      </w:r>
      <w:r w:rsidR="00E4508E" w:rsidRPr="00DD1A78">
        <w:rPr>
          <w:rFonts w:ascii="Times New Roman" w:hAnsi="Times New Roman" w:cs="Times New Roman"/>
          <w:sz w:val="24"/>
          <w:szCs w:val="24"/>
        </w:rPr>
        <w:t xml:space="preserve"> mbetjeve. </w:t>
      </w:r>
      <w:r w:rsidR="00486C0D" w:rsidRPr="00DD1A78">
        <w:rPr>
          <w:rFonts w:ascii="Times New Roman" w:hAnsi="Times New Roman" w:cs="Times New Roman"/>
          <w:sz w:val="24"/>
          <w:szCs w:val="24"/>
        </w:rPr>
        <w:t>Rritja e sasisë së mbetjeve për banor ka rritur presionin mbi kapacitetet e venddepozitimeve në të gjithë vendin</w:t>
      </w:r>
      <w:r w:rsidR="005D350F" w:rsidRPr="00DD1A78">
        <w:rPr>
          <w:rFonts w:ascii="Times New Roman" w:hAnsi="Times New Roman" w:cs="Times New Roman"/>
          <w:sz w:val="24"/>
          <w:szCs w:val="24"/>
        </w:rPr>
        <w:t>, pasi n</w:t>
      </w:r>
      <w:r w:rsidR="00B463CF" w:rsidRPr="00AE7EE2">
        <w:rPr>
          <w:rFonts w:ascii="Times New Roman" w:hAnsi="Times New Roman" w:cs="Times New Roman"/>
          <w:sz w:val="24"/>
          <w:szCs w:val="24"/>
        </w:rPr>
        <w:t>iveli i ulët i tarifimit nuk i nxit krijuesit e mbetjeve të pakësojnë sasinë e mbetjeve</w:t>
      </w:r>
      <w:r w:rsidR="00A20A80" w:rsidRPr="00DD1A78">
        <w:rPr>
          <w:rFonts w:ascii="Times New Roman" w:hAnsi="Times New Roman" w:cs="Times New Roman"/>
          <w:sz w:val="24"/>
          <w:szCs w:val="24"/>
        </w:rPr>
        <w:t>.</w:t>
      </w:r>
      <w:r w:rsidR="005D350F" w:rsidRPr="00DD1A78">
        <w:rPr>
          <w:rFonts w:ascii="Times New Roman" w:hAnsi="Times New Roman" w:cs="Times New Roman"/>
          <w:sz w:val="24"/>
          <w:szCs w:val="24"/>
        </w:rPr>
        <w:t xml:space="preserve"> </w:t>
      </w:r>
    </w:p>
    <w:p w14:paraId="515C324C" w14:textId="77777777" w:rsidR="00DE1B71" w:rsidRPr="00AE7EE2" w:rsidRDefault="00DE1B71" w:rsidP="0083050C">
      <w:pPr>
        <w:pStyle w:val="Heading2"/>
        <w:jc w:val="both"/>
        <w:rPr>
          <w:rFonts w:ascii="Times New Roman" w:hAnsi="Times New Roman" w:cs="Times New Roman"/>
          <w:sz w:val="24"/>
          <w:szCs w:val="24"/>
        </w:rPr>
      </w:pPr>
      <w:bookmarkStart w:id="12" w:name="_Toc165275942"/>
      <w:r w:rsidRPr="00AE7EE2">
        <w:rPr>
          <w:rFonts w:ascii="Times New Roman" w:hAnsi="Times New Roman" w:cs="Times New Roman"/>
          <w:sz w:val="24"/>
          <w:szCs w:val="24"/>
        </w:rPr>
        <w:t>Arsyeja e ndërhyrjes</w:t>
      </w:r>
      <w:bookmarkEnd w:id="12"/>
    </w:p>
    <w:p w14:paraId="4AD78901" w14:textId="3D1D3575"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001015C0" w:rsidRPr="00AE7EE2">
        <w:rPr>
          <w:rFonts w:ascii="Times New Roman" w:hAnsi="Times New Roman" w:cs="Times New Roman"/>
          <w:i/>
          <w:iCs/>
          <w:sz w:val="24"/>
          <w:szCs w:val="24"/>
        </w:rPr>
        <w:t>Shpjegoni pse qeveria planifikon të ndërhyjë dhe pse është e nevojshme</w:t>
      </w:r>
      <w:r w:rsidRPr="00AE7EE2">
        <w:rPr>
          <w:rFonts w:ascii="Times New Roman" w:hAnsi="Times New Roman" w:cs="Times New Roman"/>
          <w:i/>
          <w:iCs/>
          <w:sz w:val="24"/>
          <w:szCs w:val="24"/>
        </w:rPr>
        <w:t>.</w:t>
      </w:r>
    </w:p>
    <w:p w14:paraId="49AFBB29" w14:textId="60A6834B"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001015C0" w:rsidRPr="00AE7EE2">
        <w:rPr>
          <w:rFonts w:ascii="Times New Roman" w:hAnsi="Times New Roman" w:cs="Times New Roman"/>
          <w:i/>
          <w:iCs/>
          <w:sz w:val="24"/>
          <w:szCs w:val="24"/>
        </w:rPr>
        <w:t>Shpjegoni se çfarë shpreson të trajtojë qeveria nëpërmjet kësaj ndërhyrjeje</w:t>
      </w:r>
    </w:p>
    <w:p w14:paraId="75ABFEE4" w14:textId="79146B4E"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001015C0" w:rsidRPr="00AE7EE2">
        <w:rPr>
          <w:rFonts w:ascii="Times New Roman" w:hAnsi="Times New Roman" w:cs="Times New Roman"/>
          <w:i/>
          <w:iCs/>
          <w:sz w:val="24"/>
          <w:szCs w:val="24"/>
        </w:rPr>
        <w:t>Identifikoni shkallën e ndërhyrjes së qeverisë që nevojitet për të trajtuar problemin</w:t>
      </w:r>
      <w:r w:rsidRPr="00AE7EE2">
        <w:rPr>
          <w:rFonts w:ascii="Times New Roman" w:hAnsi="Times New Roman" w:cs="Times New Roman"/>
          <w:i/>
          <w:iCs/>
          <w:sz w:val="24"/>
          <w:szCs w:val="24"/>
        </w:rPr>
        <w:t>.</w:t>
      </w:r>
    </w:p>
    <w:p w14:paraId="625E595A" w14:textId="7B8FC2E1"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00AD6E95" w:rsidRPr="00AE7EE2">
        <w:rPr>
          <w:rFonts w:ascii="Times New Roman" w:hAnsi="Times New Roman" w:cs="Times New Roman"/>
          <w:i/>
          <w:iCs/>
          <w:sz w:val="24"/>
          <w:szCs w:val="24"/>
        </w:rPr>
        <w:t>Shpjegoni se si i mbështet kjo ndërhyrje objektivat e nivelit të lartë të qeverisë</w:t>
      </w:r>
      <w:r w:rsidRPr="00AE7EE2">
        <w:rPr>
          <w:rFonts w:ascii="Times New Roman" w:hAnsi="Times New Roman" w:cs="Times New Roman"/>
          <w:i/>
          <w:iCs/>
          <w:sz w:val="24"/>
          <w:szCs w:val="24"/>
        </w:rPr>
        <w:t>.</w:t>
      </w:r>
    </w:p>
    <w:p w14:paraId="5896BA85" w14:textId="63978ADF" w:rsidR="00DE1B71" w:rsidRPr="00DD1A78"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00AD6E95" w:rsidRPr="00AE7EE2">
        <w:rPr>
          <w:rFonts w:ascii="Times New Roman" w:hAnsi="Times New Roman" w:cs="Times New Roman"/>
          <w:i/>
          <w:iCs/>
          <w:sz w:val="24"/>
          <w:szCs w:val="24"/>
        </w:rPr>
        <w:t>Rendisni punën ekzistuese që është realizuar tashmë</w:t>
      </w:r>
      <w:r w:rsidRPr="00AE7EE2">
        <w:rPr>
          <w:rFonts w:ascii="Times New Roman" w:hAnsi="Times New Roman" w:cs="Times New Roman"/>
          <w:i/>
          <w:iCs/>
          <w:sz w:val="24"/>
          <w:szCs w:val="24"/>
        </w:rPr>
        <w:t>.</w:t>
      </w:r>
    </w:p>
    <w:p w14:paraId="11BFD4EC" w14:textId="77777777" w:rsidR="000D4700" w:rsidRPr="00DD1A78" w:rsidRDefault="000D4700" w:rsidP="0083050C">
      <w:pPr>
        <w:pStyle w:val="ListParagraph"/>
        <w:jc w:val="both"/>
        <w:rPr>
          <w:rFonts w:ascii="Times New Roman" w:hAnsi="Times New Roman" w:cs="Times New Roman"/>
          <w:i/>
          <w:iCs/>
          <w:sz w:val="24"/>
          <w:szCs w:val="24"/>
        </w:rPr>
      </w:pPr>
    </w:p>
    <w:p w14:paraId="3C11F12D" w14:textId="7D4FD0DC" w:rsidR="00656A46" w:rsidRPr="00AE7EE2" w:rsidRDefault="00656A46" w:rsidP="00AE7EE2">
      <w:pPr>
        <w:pStyle w:val="ListParagraph"/>
        <w:numPr>
          <w:ilvl w:val="0"/>
          <w:numId w:val="43"/>
        </w:numPr>
        <w:ind w:left="180" w:hanging="180"/>
        <w:jc w:val="both"/>
        <w:rPr>
          <w:rFonts w:ascii="Times New Roman" w:hAnsi="Times New Roman" w:cs="Times New Roman"/>
          <w:b/>
          <w:bCs/>
          <w:i/>
          <w:iCs/>
          <w:sz w:val="24"/>
          <w:szCs w:val="24"/>
        </w:rPr>
      </w:pPr>
      <w:r w:rsidRPr="00AE7EE2">
        <w:rPr>
          <w:rFonts w:ascii="Times New Roman" w:hAnsi="Times New Roman" w:cs="Times New Roman"/>
          <w:b/>
          <w:bCs/>
          <w:i/>
          <w:iCs/>
          <w:sz w:val="24"/>
          <w:szCs w:val="24"/>
        </w:rPr>
        <w:t>Nevoja p</w:t>
      </w:r>
      <w:r w:rsidR="0062540B"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r p</w:t>
      </w:r>
      <w:r w:rsidR="0062540B"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rafrim</w:t>
      </w:r>
      <w:r w:rsidR="0062540B" w:rsidRPr="00DD1A78">
        <w:rPr>
          <w:rFonts w:ascii="Times New Roman" w:hAnsi="Times New Roman" w:cs="Times New Roman"/>
          <w:b/>
          <w:bCs/>
          <w:i/>
          <w:iCs/>
          <w:sz w:val="24"/>
          <w:szCs w:val="24"/>
        </w:rPr>
        <w:t>in</w:t>
      </w:r>
      <w:r w:rsidRPr="00AE7EE2">
        <w:rPr>
          <w:rFonts w:ascii="Times New Roman" w:hAnsi="Times New Roman" w:cs="Times New Roman"/>
          <w:b/>
          <w:bCs/>
          <w:i/>
          <w:iCs/>
          <w:sz w:val="24"/>
          <w:szCs w:val="24"/>
        </w:rPr>
        <w:t xml:space="preserve"> e legjislacionit shqiptar me at</w:t>
      </w:r>
      <w:r w:rsidR="0062540B"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 xml:space="preserve"> t</w:t>
      </w:r>
      <w:r w:rsidR="0062540B"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 xml:space="preserve"> BE-s</w:t>
      </w:r>
      <w:r w:rsidR="0062540B"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w:t>
      </w:r>
    </w:p>
    <w:p w14:paraId="6C5E6F3B" w14:textId="3E9EAD29" w:rsidR="007B6D6D" w:rsidRPr="00DD1A78" w:rsidRDefault="00C21A39" w:rsidP="007B6D6D">
      <w:pPr>
        <w:jc w:val="both"/>
        <w:rPr>
          <w:rFonts w:ascii="Times New Roman" w:hAnsi="Times New Roman" w:cs="Times New Roman"/>
          <w:sz w:val="24"/>
          <w:szCs w:val="24"/>
        </w:rPr>
      </w:pPr>
      <w:r w:rsidRPr="00AE7EE2">
        <w:rPr>
          <w:rFonts w:ascii="Times New Roman" w:hAnsi="Times New Roman" w:cs="Times New Roman"/>
          <w:sz w:val="24"/>
          <w:szCs w:val="24"/>
        </w:rPr>
        <w:t>Republika e Shqipërisë është vend kandidat për në BE dhe synon të harmonizojë legjislacionin dhe politikat e saj me kërkesat e Acquis së BE-së.</w:t>
      </w:r>
      <w:r w:rsidR="00CA374D" w:rsidRPr="00AE7EE2">
        <w:rPr>
          <w:rFonts w:ascii="Times New Roman" w:hAnsi="Times New Roman" w:cs="Times New Roman"/>
          <w:sz w:val="24"/>
          <w:szCs w:val="24"/>
        </w:rPr>
        <w:t xml:space="preserve"> </w:t>
      </w:r>
      <w:r w:rsidR="00380FDC" w:rsidRPr="00DD1A78">
        <w:rPr>
          <w:rFonts w:ascii="Times New Roman" w:hAnsi="Times New Roman" w:cs="Times New Roman"/>
          <w:sz w:val="24"/>
          <w:szCs w:val="24"/>
        </w:rPr>
        <w:t>Ligji shqiptar  p</w:t>
      </w:r>
      <w:r w:rsidR="00B42C01" w:rsidRPr="00DD1A78">
        <w:rPr>
          <w:rFonts w:ascii="Times New Roman" w:hAnsi="Times New Roman" w:cs="Times New Roman"/>
          <w:sz w:val="24"/>
          <w:szCs w:val="24"/>
        </w:rPr>
        <w:t>ë</w:t>
      </w:r>
      <w:r w:rsidR="00380FDC" w:rsidRPr="00DD1A78">
        <w:rPr>
          <w:rFonts w:ascii="Times New Roman" w:hAnsi="Times New Roman" w:cs="Times New Roman"/>
          <w:sz w:val="24"/>
          <w:szCs w:val="24"/>
        </w:rPr>
        <w:t>r “menaxhimin e integruar t</w:t>
      </w:r>
      <w:r w:rsidR="00B42C01" w:rsidRPr="00DD1A78">
        <w:rPr>
          <w:rFonts w:ascii="Times New Roman" w:hAnsi="Times New Roman" w:cs="Times New Roman"/>
          <w:sz w:val="24"/>
          <w:szCs w:val="24"/>
        </w:rPr>
        <w:t>ë</w:t>
      </w:r>
      <w:r w:rsidR="00380FDC" w:rsidRPr="00DD1A78">
        <w:rPr>
          <w:rFonts w:ascii="Times New Roman" w:hAnsi="Times New Roman" w:cs="Times New Roman"/>
          <w:sz w:val="24"/>
          <w:szCs w:val="24"/>
        </w:rPr>
        <w:t xml:space="preserve"> mbetjeve” </w:t>
      </w:r>
      <w:r w:rsidR="00B42C01" w:rsidRPr="00DD1A78">
        <w:rPr>
          <w:rFonts w:ascii="Times New Roman" w:hAnsi="Times New Roman" w:cs="Times New Roman"/>
          <w:sz w:val="24"/>
          <w:szCs w:val="24"/>
        </w:rPr>
        <w:t>ë</w:t>
      </w:r>
      <w:r w:rsidR="00380FDC" w:rsidRPr="00DD1A78">
        <w:rPr>
          <w:rFonts w:ascii="Times New Roman" w:hAnsi="Times New Roman" w:cs="Times New Roman"/>
          <w:sz w:val="24"/>
          <w:szCs w:val="24"/>
        </w:rPr>
        <w:t>sht</w:t>
      </w:r>
      <w:r w:rsidR="00B42C01" w:rsidRPr="00DD1A78">
        <w:rPr>
          <w:rFonts w:ascii="Times New Roman" w:hAnsi="Times New Roman" w:cs="Times New Roman"/>
          <w:sz w:val="24"/>
          <w:szCs w:val="24"/>
        </w:rPr>
        <w:t>ë</w:t>
      </w:r>
      <w:r w:rsidR="00380FDC" w:rsidRPr="00DD1A78">
        <w:rPr>
          <w:rFonts w:ascii="Times New Roman" w:hAnsi="Times New Roman" w:cs="Times New Roman"/>
          <w:sz w:val="24"/>
          <w:szCs w:val="24"/>
        </w:rPr>
        <w:t xml:space="preserve"> miratuar n</w:t>
      </w:r>
      <w:r w:rsidR="00B42C01" w:rsidRPr="00DD1A78">
        <w:rPr>
          <w:rFonts w:ascii="Times New Roman" w:hAnsi="Times New Roman" w:cs="Times New Roman"/>
          <w:sz w:val="24"/>
          <w:szCs w:val="24"/>
        </w:rPr>
        <w:t>ë</w:t>
      </w:r>
      <w:r w:rsidR="00380FDC" w:rsidRPr="00DD1A78">
        <w:rPr>
          <w:rFonts w:ascii="Times New Roman" w:hAnsi="Times New Roman" w:cs="Times New Roman"/>
          <w:sz w:val="24"/>
          <w:szCs w:val="24"/>
        </w:rPr>
        <w:t xml:space="preserve"> vitin 2011. Pas k</w:t>
      </w:r>
      <w:r w:rsidR="00B42C01" w:rsidRPr="00DD1A78">
        <w:rPr>
          <w:rFonts w:ascii="Times New Roman" w:hAnsi="Times New Roman" w:cs="Times New Roman"/>
          <w:sz w:val="24"/>
          <w:szCs w:val="24"/>
        </w:rPr>
        <w:t>ë</w:t>
      </w:r>
      <w:r w:rsidR="00286120" w:rsidRPr="00DD1A78">
        <w:rPr>
          <w:rFonts w:ascii="Times New Roman" w:hAnsi="Times New Roman" w:cs="Times New Roman"/>
          <w:sz w:val="24"/>
          <w:szCs w:val="24"/>
        </w:rPr>
        <w:t>tij momenti, Direktivat dhe Rregulloret e BE-s</w:t>
      </w:r>
      <w:r w:rsidR="00B42C01" w:rsidRPr="00DD1A78">
        <w:rPr>
          <w:rFonts w:ascii="Times New Roman" w:hAnsi="Times New Roman" w:cs="Times New Roman"/>
          <w:sz w:val="24"/>
          <w:szCs w:val="24"/>
        </w:rPr>
        <w:t>ë</w:t>
      </w:r>
      <w:r w:rsidR="00286120" w:rsidRPr="00DD1A78">
        <w:rPr>
          <w:rFonts w:ascii="Times New Roman" w:hAnsi="Times New Roman" w:cs="Times New Roman"/>
          <w:sz w:val="24"/>
          <w:szCs w:val="24"/>
        </w:rPr>
        <w:t xml:space="preserve"> q</w:t>
      </w:r>
      <w:r w:rsidR="00B42C01" w:rsidRPr="00DD1A78">
        <w:rPr>
          <w:rFonts w:ascii="Times New Roman" w:hAnsi="Times New Roman" w:cs="Times New Roman"/>
          <w:sz w:val="24"/>
          <w:szCs w:val="24"/>
        </w:rPr>
        <w:t>ë</w:t>
      </w:r>
      <w:r w:rsidR="00286120" w:rsidRPr="00DD1A78">
        <w:rPr>
          <w:rFonts w:ascii="Times New Roman" w:hAnsi="Times New Roman" w:cs="Times New Roman"/>
          <w:sz w:val="24"/>
          <w:szCs w:val="24"/>
        </w:rPr>
        <w:t xml:space="preserve"> rregullojn</w:t>
      </w:r>
      <w:r w:rsidR="00B42C01" w:rsidRPr="00DD1A78">
        <w:rPr>
          <w:rFonts w:ascii="Times New Roman" w:hAnsi="Times New Roman" w:cs="Times New Roman"/>
          <w:sz w:val="24"/>
          <w:szCs w:val="24"/>
        </w:rPr>
        <w:t>ë</w:t>
      </w:r>
      <w:r w:rsidR="00286120" w:rsidRPr="00DD1A78">
        <w:rPr>
          <w:rFonts w:ascii="Times New Roman" w:hAnsi="Times New Roman" w:cs="Times New Roman"/>
          <w:sz w:val="24"/>
          <w:szCs w:val="24"/>
        </w:rPr>
        <w:t xml:space="preserve"> fush</w:t>
      </w:r>
      <w:r w:rsidR="00B42C01" w:rsidRPr="00DD1A78">
        <w:rPr>
          <w:rFonts w:ascii="Times New Roman" w:hAnsi="Times New Roman" w:cs="Times New Roman"/>
          <w:sz w:val="24"/>
          <w:szCs w:val="24"/>
        </w:rPr>
        <w:t>ë</w:t>
      </w:r>
      <w:r w:rsidR="00286120" w:rsidRPr="00DD1A78">
        <w:rPr>
          <w:rFonts w:ascii="Times New Roman" w:hAnsi="Times New Roman" w:cs="Times New Roman"/>
          <w:sz w:val="24"/>
          <w:szCs w:val="24"/>
        </w:rPr>
        <w:t>n e mbetjeve, kan</w:t>
      </w:r>
      <w:r w:rsidR="00B42C01" w:rsidRPr="00DD1A78">
        <w:rPr>
          <w:rFonts w:ascii="Times New Roman" w:hAnsi="Times New Roman" w:cs="Times New Roman"/>
          <w:sz w:val="24"/>
          <w:szCs w:val="24"/>
        </w:rPr>
        <w:t>ë</w:t>
      </w:r>
      <w:r w:rsidR="00286120" w:rsidRPr="00DD1A78">
        <w:rPr>
          <w:rFonts w:ascii="Times New Roman" w:hAnsi="Times New Roman" w:cs="Times New Roman"/>
          <w:sz w:val="24"/>
          <w:szCs w:val="24"/>
        </w:rPr>
        <w:t xml:space="preserve"> p</w:t>
      </w:r>
      <w:r w:rsidR="00B42C01" w:rsidRPr="00DD1A78">
        <w:rPr>
          <w:rFonts w:ascii="Times New Roman" w:hAnsi="Times New Roman" w:cs="Times New Roman"/>
          <w:sz w:val="24"/>
          <w:szCs w:val="24"/>
        </w:rPr>
        <w:t>ë</w:t>
      </w:r>
      <w:r w:rsidR="00286120" w:rsidRPr="00DD1A78">
        <w:rPr>
          <w:rFonts w:ascii="Times New Roman" w:hAnsi="Times New Roman" w:cs="Times New Roman"/>
          <w:sz w:val="24"/>
          <w:szCs w:val="24"/>
        </w:rPr>
        <w:t>suar disa ndryshime thelb</w:t>
      </w:r>
      <w:r w:rsidR="00B42C01" w:rsidRPr="00DD1A78">
        <w:rPr>
          <w:rFonts w:ascii="Times New Roman" w:hAnsi="Times New Roman" w:cs="Times New Roman"/>
          <w:sz w:val="24"/>
          <w:szCs w:val="24"/>
        </w:rPr>
        <w:t>ë</w:t>
      </w:r>
      <w:r w:rsidR="00286120" w:rsidRPr="00DD1A78">
        <w:rPr>
          <w:rFonts w:ascii="Times New Roman" w:hAnsi="Times New Roman" w:cs="Times New Roman"/>
          <w:sz w:val="24"/>
          <w:szCs w:val="24"/>
        </w:rPr>
        <w:t xml:space="preserve">sore, </w:t>
      </w:r>
      <w:r w:rsidR="00680C14" w:rsidRPr="00DD1A78">
        <w:rPr>
          <w:rFonts w:ascii="Times New Roman" w:hAnsi="Times New Roman" w:cs="Times New Roman"/>
          <w:sz w:val="24"/>
          <w:szCs w:val="24"/>
        </w:rPr>
        <w:t>n</w:t>
      </w:r>
      <w:r w:rsidR="00B42C01" w:rsidRPr="00DD1A78">
        <w:rPr>
          <w:rFonts w:ascii="Times New Roman" w:hAnsi="Times New Roman" w:cs="Times New Roman"/>
          <w:sz w:val="24"/>
          <w:szCs w:val="24"/>
        </w:rPr>
        <w:t>ë</w:t>
      </w:r>
      <w:r w:rsidR="00680C14" w:rsidRPr="00DD1A78">
        <w:rPr>
          <w:rFonts w:ascii="Times New Roman" w:hAnsi="Times New Roman" w:cs="Times New Roman"/>
          <w:sz w:val="24"/>
          <w:szCs w:val="24"/>
        </w:rPr>
        <w:t xml:space="preserve"> 2013 dhe n</w:t>
      </w:r>
      <w:r w:rsidR="00B42C01" w:rsidRPr="00DD1A78">
        <w:rPr>
          <w:rFonts w:ascii="Times New Roman" w:hAnsi="Times New Roman" w:cs="Times New Roman"/>
          <w:sz w:val="24"/>
          <w:szCs w:val="24"/>
        </w:rPr>
        <w:t>ë</w:t>
      </w:r>
      <w:r w:rsidR="00680C14" w:rsidRPr="00DD1A78">
        <w:rPr>
          <w:rFonts w:ascii="Times New Roman" w:hAnsi="Times New Roman" w:cs="Times New Roman"/>
          <w:sz w:val="24"/>
          <w:szCs w:val="24"/>
        </w:rPr>
        <w:t xml:space="preserve"> 2018, </w:t>
      </w:r>
      <w:r w:rsidR="00FE7237" w:rsidRPr="00DD1A78">
        <w:rPr>
          <w:rFonts w:ascii="Times New Roman" w:hAnsi="Times New Roman" w:cs="Times New Roman"/>
          <w:sz w:val="24"/>
          <w:szCs w:val="24"/>
        </w:rPr>
        <w:t>vecan</w:t>
      </w:r>
      <w:r w:rsidR="00B42C01" w:rsidRPr="00DD1A78">
        <w:rPr>
          <w:rFonts w:ascii="Times New Roman" w:hAnsi="Times New Roman" w:cs="Times New Roman"/>
          <w:sz w:val="24"/>
          <w:szCs w:val="24"/>
        </w:rPr>
        <w:t>ë</w:t>
      </w:r>
      <w:r w:rsidR="00FE7237" w:rsidRPr="00DD1A78">
        <w:rPr>
          <w:rFonts w:ascii="Times New Roman" w:hAnsi="Times New Roman" w:cs="Times New Roman"/>
          <w:sz w:val="24"/>
          <w:szCs w:val="24"/>
        </w:rPr>
        <w:t>risht lidhur me r</w:t>
      </w:r>
      <w:r w:rsidR="00B42C01" w:rsidRPr="00DD1A78">
        <w:rPr>
          <w:rFonts w:ascii="Times New Roman" w:hAnsi="Times New Roman" w:cs="Times New Roman"/>
          <w:sz w:val="24"/>
          <w:szCs w:val="24"/>
        </w:rPr>
        <w:t>ë</w:t>
      </w:r>
      <w:r w:rsidR="00FE7237" w:rsidRPr="00DD1A78">
        <w:rPr>
          <w:rFonts w:ascii="Times New Roman" w:hAnsi="Times New Roman" w:cs="Times New Roman"/>
          <w:sz w:val="24"/>
          <w:szCs w:val="24"/>
        </w:rPr>
        <w:t>nd</w:t>
      </w:r>
      <w:r w:rsidR="00B42C01" w:rsidRPr="00DD1A78">
        <w:rPr>
          <w:rFonts w:ascii="Times New Roman" w:hAnsi="Times New Roman" w:cs="Times New Roman"/>
          <w:sz w:val="24"/>
          <w:szCs w:val="24"/>
        </w:rPr>
        <w:t>ë</w:t>
      </w:r>
      <w:r w:rsidR="00FE7237" w:rsidRPr="00DD1A78">
        <w:rPr>
          <w:rFonts w:ascii="Times New Roman" w:hAnsi="Times New Roman" w:cs="Times New Roman"/>
          <w:sz w:val="24"/>
          <w:szCs w:val="24"/>
        </w:rPr>
        <w:t>sin</w:t>
      </w:r>
      <w:r w:rsidR="00B42C01" w:rsidRPr="00DD1A78">
        <w:rPr>
          <w:rFonts w:ascii="Times New Roman" w:hAnsi="Times New Roman" w:cs="Times New Roman"/>
          <w:sz w:val="24"/>
          <w:szCs w:val="24"/>
        </w:rPr>
        <w:t>ë</w:t>
      </w:r>
      <w:r w:rsidR="00FE7237" w:rsidRPr="00DD1A78">
        <w:rPr>
          <w:rFonts w:ascii="Times New Roman" w:hAnsi="Times New Roman" w:cs="Times New Roman"/>
          <w:sz w:val="24"/>
          <w:szCs w:val="24"/>
        </w:rPr>
        <w:t xml:space="preserve"> e tranzicionit nga nj</w:t>
      </w:r>
      <w:r w:rsidR="00B42C01" w:rsidRPr="00DD1A78">
        <w:rPr>
          <w:rFonts w:ascii="Times New Roman" w:hAnsi="Times New Roman" w:cs="Times New Roman"/>
          <w:sz w:val="24"/>
          <w:szCs w:val="24"/>
        </w:rPr>
        <w:t>ë</w:t>
      </w:r>
      <w:r w:rsidR="00FE7237" w:rsidRPr="00DD1A78">
        <w:rPr>
          <w:rFonts w:ascii="Times New Roman" w:hAnsi="Times New Roman" w:cs="Times New Roman"/>
          <w:sz w:val="24"/>
          <w:szCs w:val="24"/>
        </w:rPr>
        <w:t xml:space="preserve"> ekonomi lineare n</w:t>
      </w:r>
      <w:r w:rsidR="00B42C01" w:rsidRPr="00DD1A78">
        <w:rPr>
          <w:rFonts w:ascii="Times New Roman" w:hAnsi="Times New Roman" w:cs="Times New Roman"/>
          <w:sz w:val="24"/>
          <w:szCs w:val="24"/>
        </w:rPr>
        <w:t>ë</w:t>
      </w:r>
      <w:r w:rsidR="00FE7237" w:rsidRPr="00DD1A78">
        <w:rPr>
          <w:rFonts w:ascii="Times New Roman" w:hAnsi="Times New Roman" w:cs="Times New Roman"/>
          <w:sz w:val="24"/>
          <w:szCs w:val="24"/>
        </w:rPr>
        <w:t xml:space="preserve"> ekonomin</w:t>
      </w:r>
      <w:r w:rsidR="00B42C01" w:rsidRPr="00DD1A78">
        <w:rPr>
          <w:rFonts w:ascii="Times New Roman" w:hAnsi="Times New Roman" w:cs="Times New Roman"/>
          <w:sz w:val="24"/>
          <w:szCs w:val="24"/>
        </w:rPr>
        <w:t>ë</w:t>
      </w:r>
      <w:r w:rsidR="00FE7237" w:rsidRPr="00DD1A78">
        <w:rPr>
          <w:rFonts w:ascii="Times New Roman" w:hAnsi="Times New Roman" w:cs="Times New Roman"/>
          <w:sz w:val="24"/>
          <w:szCs w:val="24"/>
        </w:rPr>
        <w:t xml:space="preserve"> qarkulluese</w:t>
      </w:r>
      <w:r w:rsidR="000E2F8C" w:rsidRPr="00DD1A78">
        <w:rPr>
          <w:rFonts w:ascii="Times New Roman" w:hAnsi="Times New Roman" w:cs="Times New Roman"/>
          <w:sz w:val="24"/>
          <w:szCs w:val="24"/>
        </w:rPr>
        <w:t>.</w:t>
      </w:r>
      <w:r w:rsidR="007B6D6D" w:rsidRPr="00DD1A78">
        <w:rPr>
          <w:rFonts w:ascii="Times New Roman" w:hAnsi="Times New Roman" w:cs="Times New Roman"/>
          <w:sz w:val="24"/>
          <w:szCs w:val="24"/>
        </w:rPr>
        <w:t xml:space="preserve"> Dispozitat e ligjit nr. 10463, </w:t>
      </w:r>
      <w:r w:rsidR="007B6D6D" w:rsidRPr="00DD1A78">
        <w:rPr>
          <w:rFonts w:ascii="Times New Roman" w:hAnsi="Times New Roman" w:cs="Times New Roman"/>
          <w:i/>
          <w:iCs/>
          <w:sz w:val="24"/>
          <w:szCs w:val="24"/>
        </w:rPr>
        <w:t xml:space="preserve">'Për menaxhimin e integruar të mbetjeve' </w:t>
      </w:r>
      <w:r w:rsidR="007B6D6D" w:rsidRPr="00DD1A78">
        <w:rPr>
          <w:rFonts w:ascii="Times New Roman" w:hAnsi="Times New Roman" w:cs="Times New Roman"/>
          <w:sz w:val="24"/>
          <w:szCs w:val="24"/>
        </w:rPr>
        <w:t xml:space="preserve">korrespondojnë pjesërisht me DKM të BE-së. Republika e Shqipërisë ka angazhimin për të harmonizuar legjislacionin e saj kombëtar me kërkesat e Acquis të BE-së në sektorin e mjedisit. </w:t>
      </w:r>
    </w:p>
    <w:p w14:paraId="33953748" w14:textId="77777777" w:rsidR="00BF709E" w:rsidRPr="00DD1A78" w:rsidRDefault="00BF709E" w:rsidP="007B6D6D">
      <w:pPr>
        <w:jc w:val="both"/>
        <w:rPr>
          <w:rFonts w:ascii="Times New Roman" w:hAnsi="Times New Roman" w:cs="Times New Roman"/>
          <w:sz w:val="24"/>
          <w:szCs w:val="24"/>
        </w:rPr>
      </w:pPr>
    </w:p>
    <w:p w14:paraId="2449E88C" w14:textId="6C51A600" w:rsidR="00BF709E" w:rsidRPr="00DD1A78" w:rsidRDefault="00BF709E" w:rsidP="00AE7EE2">
      <w:pPr>
        <w:pStyle w:val="ListParagraph"/>
        <w:numPr>
          <w:ilvl w:val="0"/>
          <w:numId w:val="43"/>
        </w:numPr>
        <w:ind w:left="180" w:hanging="180"/>
        <w:jc w:val="both"/>
        <w:rPr>
          <w:rFonts w:ascii="Times New Roman" w:hAnsi="Times New Roman" w:cs="Times New Roman"/>
          <w:b/>
          <w:bCs/>
          <w:i/>
          <w:iCs/>
          <w:sz w:val="24"/>
          <w:szCs w:val="24"/>
        </w:rPr>
      </w:pPr>
      <w:r w:rsidRPr="00DD1A78">
        <w:rPr>
          <w:rFonts w:ascii="Times New Roman" w:hAnsi="Times New Roman" w:cs="Times New Roman"/>
          <w:b/>
          <w:bCs/>
          <w:i/>
          <w:iCs/>
          <w:sz w:val="24"/>
          <w:szCs w:val="24"/>
        </w:rPr>
        <w:lastRenderedPageBreak/>
        <w:t xml:space="preserve">Nevoja për </w:t>
      </w:r>
      <w:r w:rsidR="00100AFC" w:rsidRPr="00DD1A78">
        <w:rPr>
          <w:rFonts w:ascii="Times New Roman" w:hAnsi="Times New Roman" w:cs="Times New Roman"/>
          <w:b/>
          <w:bCs/>
          <w:i/>
          <w:iCs/>
          <w:sz w:val="24"/>
          <w:szCs w:val="24"/>
        </w:rPr>
        <w:t>harmonizimin</w:t>
      </w:r>
      <w:r w:rsidRPr="00DD1A78">
        <w:rPr>
          <w:rFonts w:ascii="Times New Roman" w:hAnsi="Times New Roman" w:cs="Times New Roman"/>
          <w:b/>
          <w:bCs/>
          <w:i/>
          <w:iCs/>
          <w:sz w:val="24"/>
          <w:szCs w:val="24"/>
        </w:rPr>
        <w:t xml:space="preserve"> e </w:t>
      </w:r>
      <w:r w:rsidR="004F0457" w:rsidRPr="00DD1A78">
        <w:rPr>
          <w:rFonts w:ascii="Times New Roman" w:hAnsi="Times New Roman" w:cs="Times New Roman"/>
          <w:b/>
          <w:bCs/>
          <w:i/>
          <w:iCs/>
          <w:sz w:val="24"/>
          <w:szCs w:val="24"/>
        </w:rPr>
        <w:t>dokumentave t</w:t>
      </w:r>
      <w:r w:rsidR="00FF2958" w:rsidRPr="00DD1A78">
        <w:rPr>
          <w:rFonts w:ascii="Times New Roman" w:hAnsi="Times New Roman" w:cs="Times New Roman"/>
          <w:b/>
          <w:bCs/>
          <w:i/>
          <w:iCs/>
          <w:sz w:val="24"/>
          <w:szCs w:val="24"/>
        </w:rPr>
        <w:t>ë</w:t>
      </w:r>
      <w:r w:rsidR="004F0457" w:rsidRPr="00DD1A78">
        <w:rPr>
          <w:rFonts w:ascii="Times New Roman" w:hAnsi="Times New Roman" w:cs="Times New Roman"/>
          <w:b/>
          <w:bCs/>
          <w:i/>
          <w:iCs/>
          <w:sz w:val="24"/>
          <w:szCs w:val="24"/>
        </w:rPr>
        <w:t xml:space="preserve"> politikave</w:t>
      </w:r>
      <w:r w:rsidRPr="00DD1A78">
        <w:rPr>
          <w:rFonts w:ascii="Times New Roman" w:hAnsi="Times New Roman" w:cs="Times New Roman"/>
          <w:b/>
          <w:bCs/>
          <w:i/>
          <w:iCs/>
          <w:sz w:val="24"/>
          <w:szCs w:val="24"/>
        </w:rPr>
        <w:t xml:space="preserve"> shqiptar</w:t>
      </w:r>
      <w:r w:rsidR="004F0457" w:rsidRPr="00DD1A78">
        <w:rPr>
          <w:rFonts w:ascii="Times New Roman" w:hAnsi="Times New Roman" w:cs="Times New Roman"/>
          <w:b/>
          <w:bCs/>
          <w:i/>
          <w:iCs/>
          <w:sz w:val="24"/>
          <w:szCs w:val="24"/>
        </w:rPr>
        <w:t>e</w:t>
      </w:r>
      <w:r w:rsidRPr="00DD1A78">
        <w:rPr>
          <w:rFonts w:ascii="Times New Roman" w:hAnsi="Times New Roman" w:cs="Times New Roman"/>
          <w:b/>
          <w:bCs/>
          <w:i/>
          <w:iCs/>
          <w:sz w:val="24"/>
          <w:szCs w:val="24"/>
        </w:rPr>
        <w:t xml:space="preserve"> me at</w:t>
      </w:r>
      <w:r w:rsidR="00EB3754" w:rsidRPr="00DD1A78">
        <w:rPr>
          <w:rFonts w:ascii="Times New Roman" w:hAnsi="Times New Roman" w:cs="Times New Roman"/>
          <w:b/>
          <w:bCs/>
          <w:i/>
          <w:iCs/>
          <w:sz w:val="24"/>
          <w:szCs w:val="24"/>
        </w:rPr>
        <w:t>o</w:t>
      </w:r>
      <w:r w:rsidRPr="00DD1A78">
        <w:rPr>
          <w:rFonts w:ascii="Times New Roman" w:hAnsi="Times New Roman" w:cs="Times New Roman"/>
          <w:b/>
          <w:bCs/>
          <w:i/>
          <w:iCs/>
          <w:sz w:val="24"/>
          <w:szCs w:val="24"/>
        </w:rPr>
        <w:t xml:space="preserve"> të BE-së.</w:t>
      </w:r>
    </w:p>
    <w:p w14:paraId="05352C02" w14:textId="4D62AF17" w:rsidR="00EB3754" w:rsidRPr="00DD1A78" w:rsidRDefault="00EB3754" w:rsidP="00EB3754">
      <w:pPr>
        <w:spacing w:after="120"/>
        <w:jc w:val="both"/>
        <w:rPr>
          <w:rFonts w:ascii="Times New Roman" w:hAnsi="Times New Roman" w:cs="Times New Roman"/>
          <w:sz w:val="24"/>
          <w:szCs w:val="24"/>
        </w:rPr>
      </w:pPr>
      <w:r w:rsidRPr="00DD1A78">
        <w:rPr>
          <w:rFonts w:ascii="Times New Roman" w:hAnsi="Times New Roman" w:cs="Times New Roman"/>
          <w:sz w:val="24"/>
          <w:szCs w:val="24"/>
        </w:rPr>
        <w:t>N</w:t>
      </w:r>
      <w:r w:rsidR="00FF2958" w:rsidRPr="00DD1A78">
        <w:rPr>
          <w:rFonts w:ascii="Times New Roman" w:hAnsi="Times New Roman" w:cs="Times New Roman"/>
          <w:sz w:val="24"/>
          <w:szCs w:val="24"/>
        </w:rPr>
        <w:t>ë</w:t>
      </w:r>
      <w:r w:rsidRPr="00DD1A78">
        <w:rPr>
          <w:rFonts w:ascii="Times New Roman" w:hAnsi="Times New Roman" w:cs="Times New Roman"/>
          <w:sz w:val="24"/>
          <w:szCs w:val="24"/>
        </w:rPr>
        <w:t xml:space="preserve"> ligjin ekzistues p</w:t>
      </w:r>
      <w:r w:rsidR="00FF2958" w:rsidRPr="00DD1A78">
        <w:rPr>
          <w:rFonts w:ascii="Times New Roman" w:hAnsi="Times New Roman" w:cs="Times New Roman"/>
          <w:sz w:val="24"/>
          <w:szCs w:val="24"/>
        </w:rPr>
        <w:t>ë</w:t>
      </w:r>
      <w:r w:rsidRPr="00DD1A78">
        <w:rPr>
          <w:rFonts w:ascii="Times New Roman" w:hAnsi="Times New Roman" w:cs="Times New Roman"/>
          <w:sz w:val="24"/>
          <w:szCs w:val="24"/>
        </w:rPr>
        <w:t>r ‘menaxhimin e integruar t</w:t>
      </w:r>
      <w:r w:rsidR="00FF2958" w:rsidRPr="00DD1A78">
        <w:rPr>
          <w:rFonts w:ascii="Times New Roman" w:hAnsi="Times New Roman" w:cs="Times New Roman"/>
          <w:sz w:val="24"/>
          <w:szCs w:val="24"/>
        </w:rPr>
        <w:t>ë</w:t>
      </w:r>
      <w:r w:rsidRPr="00DD1A78">
        <w:rPr>
          <w:rFonts w:ascii="Times New Roman" w:hAnsi="Times New Roman" w:cs="Times New Roman"/>
          <w:sz w:val="24"/>
          <w:szCs w:val="24"/>
        </w:rPr>
        <w:t xml:space="preserve"> mbetjeve’, jan</w:t>
      </w:r>
      <w:r w:rsidR="00FF2958" w:rsidRPr="00DD1A78">
        <w:rPr>
          <w:rFonts w:ascii="Times New Roman" w:hAnsi="Times New Roman" w:cs="Times New Roman"/>
          <w:sz w:val="24"/>
          <w:szCs w:val="24"/>
        </w:rPr>
        <w:t>ë</w:t>
      </w:r>
      <w:r w:rsidRPr="00DD1A78">
        <w:rPr>
          <w:rFonts w:ascii="Times New Roman" w:hAnsi="Times New Roman" w:cs="Times New Roman"/>
          <w:sz w:val="24"/>
          <w:szCs w:val="24"/>
        </w:rPr>
        <w:t xml:space="preserve"> p</w:t>
      </w:r>
      <w:r w:rsidR="00FF2958" w:rsidRPr="00DD1A78">
        <w:rPr>
          <w:rFonts w:ascii="Times New Roman" w:hAnsi="Times New Roman" w:cs="Times New Roman"/>
          <w:sz w:val="24"/>
          <w:szCs w:val="24"/>
        </w:rPr>
        <w:t>ë</w:t>
      </w:r>
      <w:r w:rsidRPr="00DD1A78">
        <w:rPr>
          <w:rFonts w:ascii="Times New Roman" w:hAnsi="Times New Roman" w:cs="Times New Roman"/>
          <w:sz w:val="24"/>
          <w:szCs w:val="24"/>
        </w:rPr>
        <w:t>rcaktuar objektiva dhe afate t</w:t>
      </w:r>
      <w:r w:rsidR="00FF2958" w:rsidRPr="00DD1A78">
        <w:rPr>
          <w:rFonts w:ascii="Times New Roman" w:hAnsi="Times New Roman" w:cs="Times New Roman"/>
          <w:sz w:val="24"/>
          <w:szCs w:val="24"/>
        </w:rPr>
        <w:t>ë</w:t>
      </w:r>
      <w:r w:rsidRPr="00DD1A78">
        <w:rPr>
          <w:rFonts w:ascii="Times New Roman" w:hAnsi="Times New Roman" w:cs="Times New Roman"/>
          <w:sz w:val="24"/>
          <w:szCs w:val="24"/>
        </w:rPr>
        <w:t xml:space="preserve"> cilat përveçse janë jashtë trajektores për t'u përmbushur brenda kohës së caktuar, duhet të përditësohen për shkak të ndryshimeve në legjislacionin më të fundit të kornizës së BE-së për mbetjet të miratuar pas vitit 2018.</w:t>
      </w:r>
    </w:p>
    <w:p w14:paraId="7C9B2635" w14:textId="43A0B0DF" w:rsidR="00D54EE9" w:rsidRPr="00DD1A78" w:rsidRDefault="007B6D6D" w:rsidP="00D54EE9">
      <w:p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Shqipëria </w:t>
      </w:r>
      <w:r w:rsidR="003B7841" w:rsidRPr="00DD1A78">
        <w:rPr>
          <w:rFonts w:ascii="Times New Roman" w:hAnsi="Times New Roman" w:cs="Times New Roman"/>
          <w:sz w:val="24"/>
          <w:szCs w:val="24"/>
        </w:rPr>
        <w:t>po ashtu ka p</w:t>
      </w:r>
      <w:r w:rsidR="002C06F7" w:rsidRPr="00DD1A78">
        <w:rPr>
          <w:rFonts w:ascii="Times New Roman" w:hAnsi="Times New Roman" w:cs="Times New Roman"/>
          <w:sz w:val="24"/>
          <w:szCs w:val="24"/>
        </w:rPr>
        <w:t>ë</w:t>
      </w:r>
      <w:r w:rsidR="003B7841" w:rsidRPr="00DD1A78">
        <w:rPr>
          <w:rFonts w:ascii="Times New Roman" w:hAnsi="Times New Roman" w:cs="Times New Roman"/>
          <w:sz w:val="24"/>
          <w:szCs w:val="24"/>
        </w:rPr>
        <w:t>rditesuar objektivat e p</w:t>
      </w:r>
      <w:r w:rsidR="002C06F7" w:rsidRPr="00DD1A78">
        <w:rPr>
          <w:rFonts w:ascii="Times New Roman" w:hAnsi="Times New Roman" w:cs="Times New Roman"/>
          <w:sz w:val="24"/>
          <w:szCs w:val="24"/>
        </w:rPr>
        <w:t>ë</w:t>
      </w:r>
      <w:r w:rsidR="003B7841" w:rsidRPr="00DD1A78">
        <w:rPr>
          <w:rFonts w:ascii="Times New Roman" w:hAnsi="Times New Roman" w:cs="Times New Roman"/>
          <w:sz w:val="24"/>
          <w:szCs w:val="24"/>
        </w:rPr>
        <w:t>rcaktuar nga BE-ja n</w:t>
      </w:r>
      <w:r w:rsidR="002C06F7" w:rsidRPr="00DD1A78">
        <w:rPr>
          <w:rFonts w:ascii="Times New Roman" w:hAnsi="Times New Roman" w:cs="Times New Roman"/>
          <w:sz w:val="24"/>
          <w:szCs w:val="24"/>
        </w:rPr>
        <w:t>ë</w:t>
      </w:r>
      <w:r w:rsidR="003B7841" w:rsidRPr="00DD1A78">
        <w:rPr>
          <w:rFonts w:ascii="Times New Roman" w:hAnsi="Times New Roman" w:cs="Times New Roman"/>
          <w:sz w:val="24"/>
          <w:szCs w:val="24"/>
        </w:rPr>
        <w:t>p</w:t>
      </w:r>
      <w:r w:rsidR="002C06F7" w:rsidRPr="00DD1A78">
        <w:rPr>
          <w:rFonts w:ascii="Times New Roman" w:hAnsi="Times New Roman" w:cs="Times New Roman"/>
          <w:sz w:val="24"/>
          <w:szCs w:val="24"/>
        </w:rPr>
        <w:t>ë</w:t>
      </w:r>
      <w:r w:rsidR="003B7841" w:rsidRPr="00DD1A78">
        <w:rPr>
          <w:rFonts w:ascii="Times New Roman" w:hAnsi="Times New Roman" w:cs="Times New Roman"/>
          <w:sz w:val="24"/>
          <w:szCs w:val="24"/>
        </w:rPr>
        <w:t>rmjet miratimit t</w:t>
      </w:r>
      <w:r w:rsidR="002C06F7" w:rsidRPr="00DD1A78">
        <w:rPr>
          <w:rFonts w:ascii="Times New Roman" w:hAnsi="Times New Roman" w:cs="Times New Roman"/>
          <w:sz w:val="24"/>
          <w:szCs w:val="24"/>
        </w:rPr>
        <w:t>ë</w:t>
      </w:r>
      <w:r w:rsidR="003B7841" w:rsidRPr="00DD1A78">
        <w:rPr>
          <w:rFonts w:ascii="Times New Roman" w:hAnsi="Times New Roman" w:cs="Times New Roman"/>
          <w:sz w:val="24"/>
          <w:szCs w:val="24"/>
        </w:rPr>
        <w:t xml:space="preserve"> nj</w:t>
      </w:r>
      <w:r w:rsidR="002C06F7" w:rsidRPr="00DD1A78">
        <w:rPr>
          <w:rFonts w:ascii="Times New Roman" w:hAnsi="Times New Roman" w:cs="Times New Roman"/>
          <w:sz w:val="24"/>
          <w:szCs w:val="24"/>
        </w:rPr>
        <w:t>ë</w:t>
      </w:r>
      <w:r w:rsidR="003B7841" w:rsidRPr="00DD1A78">
        <w:rPr>
          <w:rFonts w:ascii="Times New Roman" w:hAnsi="Times New Roman" w:cs="Times New Roman"/>
          <w:sz w:val="24"/>
          <w:szCs w:val="24"/>
        </w:rPr>
        <w:t xml:space="preserve"> </w:t>
      </w:r>
      <w:r w:rsidRPr="00AE7EE2">
        <w:rPr>
          <w:rFonts w:ascii="Times New Roman" w:hAnsi="Times New Roman" w:cs="Times New Roman"/>
          <w:sz w:val="24"/>
          <w:szCs w:val="24"/>
        </w:rPr>
        <w:t xml:space="preserve"> Strategji</w:t>
      </w:r>
      <w:r w:rsidR="003B7841" w:rsidRPr="00DD1A78">
        <w:rPr>
          <w:rFonts w:ascii="Times New Roman" w:hAnsi="Times New Roman" w:cs="Times New Roman"/>
          <w:sz w:val="24"/>
          <w:szCs w:val="24"/>
        </w:rPr>
        <w:t>e</w:t>
      </w:r>
      <w:r w:rsidRPr="00AE7EE2">
        <w:rPr>
          <w:rFonts w:ascii="Times New Roman" w:hAnsi="Times New Roman" w:cs="Times New Roman"/>
          <w:sz w:val="24"/>
          <w:szCs w:val="24"/>
        </w:rPr>
        <w:t xml:space="preserve"> të re</w:t>
      </w:r>
      <w:r w:rsidRPr="00AE7EE2">
        <w:rPr>
          <w:rFonts w:ascii="Times New Roman" w:hAnsi="Times New Roman" w:cs="Times New Roman"/>
          <w:i/>
          <w:iCs/>
          <w:sz w:val="24"/>
          <w:szCs w:val="24"/>
        </w:rPr>
        <w:t xml:space="preserve"> </w:t>
      </w:r>
      <w:r w:rsidRPr="00AE7EE2">
        <w:rPr>
          <w:rFonts w:ascii="Times New Roman" w:hAnsi="Times New Roman" w:cs="Times New Roman"/>
          <w:sz w:val="24"/>
          <w:szCs w:val="24"/>
        </w:rPr>
        <w:t>dhe Plan Veprimi për Menaxhimin e Mbetjeve për periudhën 2020 – 2035 në përputhje me kërkesat bazë të politikave të BE-së në këtë sektor.</w:t>
      </w:r>
      <w:r w:rsidR="000C63EC" w:rsidRPr="00AE7EE2">
        <w:rPr>
          <w:rFonts w:ascii="Times New Roman" w:hAnsi="Times New Roman" w:cs="Times New Roman"/>
          <w:sz w:val="24"/>
          <w:szCs w:val="24"/>
        </w:rPr>
        <w:t xml:space="preserve"> </w:t>
      </w:r>
      <w:r w:rsidR="00D54EE9" w:rsidRPr="00DD1A78">
        <w:rPr>
          <w:rFonts w:ascii="Times New Roman" w:hAnsi="Times New Roman" w:cs="Times New Roman"/>
          <w:sz w:val="24"/>
          <w:szCs w:val="24"/>
        </w:rPr>
        <w:t>Strategjia parashikon shtrirjen e shërbimeve të grumbullimit të mbetjeve bashkiake për të gjithë qytetarët.</w:t>
      </w:r>
    </w:p>
    <w:p w14:paraId="6715C274" w14:textId="6865CCA4" w:rsidR="00D54EE9" w:rsidRPr="00DD1A78" w:rsidRDefault="00D54EE9" w:rsidP="00D54EE9">
      <w:pPr>
        <w:spacing w:after="120"/>
        <w:jc w:val="both"/>
        <w:rPr>
          <w:rFonts w:ascii="Times New Roman" w:hAnsi="Times New Roman" w:cs="Times New Roman"/>
          <w:sz w:val="24"/>
          <w:szCs w:val="24"/>
        </w:rPr>
      </w:pPr>
      <w:r w:rsidRPr="00DD1A78">
        <w:rPr>
          <w:rFonts w:ascii="Times New Roman" w:hAnsi="Times New Roman" w:cs="Times New Roman"/>
          <w:sz w:val="24"/>
          <w:szCs w:val="24"/>
        </w:rPr>
        <w:t xml:space="preserve">Strategjia përcakton gjithashtu kërkesat e grumbullimit të </w:t>
      </w:r>
      <w:r w:rsidR="000018F6">
        <w:rPr>
          <w:rFonts w:ascii="Times New Roman" w:hAnsi="Times New Roman" w:cs="Times New Roman"/>
          <w:sz w:val="24"/>
          <w:szCs w:val="24"/>
        </w:rPr>
        <w:t>diferencuar</w:t>
      </w:r>
      <w:r w:rsidR="000018F6" w:rsidRPr="00DD1A78">
        <w:rPr>
          <w:rFonts w:ascii="Times New Roman" w:hAnsi="Times New Roman" w:cs="Times New Roman"/>
          <w:sz w:val="24"/>
          <w:szCs w:val="24"/>
        </w:rPr>
        <w:t xml:space="preserve"> </w:t>
      </w:r>
      <w:r w:rsidRPr="00DD1A78">
        <w:rPr>
          <w:rFonts w:ascii="Times New Roman" w:hAnsi="Times New Roman" w:cs="Times New Roman"/>
          <w:sz w:val="24"/>
          <w:szCs w:val="24"/>
        </w:rPr>
        <w:t>të mbetjeve dhe objektivat e riciklimit dhe rikuperimit për rryma specifike të mbetjeve si mbetjet nga ambalazhet, mbetjet elektrike dhe elektronike, etj. Gjithashtu</w:t>
      </w:r>
      <w:r w:rsidRPr="00DD1A78">
        <w:rPr>
          <w:rFonts w:ascii="Times New Roman" w:hAnsi="Times New Roman" w:cs="Times New Roman"/>
          <w:sz w:val="24"/>
          <w:szCs w:val="24"/>
          <w:vertAlign w:val="superscript"/>
        </w:rPr>
        <w:footnoteReference w:id="11"/>
      </w:r>
      <w:r w:rsidRPr="00DD1A78">
        <w:rPr>
          <w:rFonts w:ascii="Times New Roman" w:hAnsi="Times New Roman" w:cs="Times New Roman"/>
          <w:sz w:val="24"/>
          <w:szCs w:val="24"/>
        </w:rPr>
        <w:t xml:space="preserve"> janë përcaktuar objektivat e devijimit nga lendfilli për mbetjet bashkiake të biodegradueshme, të barazvlefshme me ato në Direktivën e BE-së për Lendfillin (LD).</w:t>
      </w:r>
    </w:p>
    <w:p w14:paraId="1835A558" w14:textId="4D33D2D3" w:rsidR="003F4A54" w:rsidRPr="00AE7EE2" w:rsidRDefault="003F4A54" w:rsidP="007B6D6D">
      <w:pPr>
        <w:spacing w:after="120"/>
        <w:jc w:val="both"/>
        <w:rPr>
          <w:rFonts w:ascii="Times New Roman" w:hAnsi="Times New Roman" w:cs="Times New Roman"/>
          <w:sz w:val="24"/>
          <w:szCs w:val="24"/>
        </w:rPr>
      </w:pPr>
      <w:r w:rsidRPr="00DD1A78">
        <w:rPr>
          <w:rFonts w:ascii="Times New Roman" w:hAnsi="Times New Roman" w:cs="Times New Roman"/>
          <w:sz w:val="24"/>
          <w:szCs w:val="24"/>
        </w:rPr>
        <w:t>Megjithat</w:t>
      </w:r>
      <w:r w:rsidR="002C06F7" w:rsidRPr="00DD1A78">
        <w:rPr>
          <w:rFonts w:ascii="Times New Roman" w:hAnsi="Times New Roman" w:cs="Times New Roman"/>
          <w:sz w:val="24"/>
          <w:szCs w:val="24"/>
        </w:rPr>
        <w:t>ë</w:t>
      </w:r>
      <w:r w:rsidRPr="00DD1A78">
        <w:rPr>
          <w:rFonts w:ascii="Times New Roman" w:hAnsi="Times New Roman" w:cs="Times New Roman"/>
          <w:sz w:val="24"/>
          <w:szCs w:val="24"/>
        </w:rPr>
        <w:t>, k</w:t>
      </w:r>
      <w:r w:rsidR="002C06F7" w:rsidRPr="00DD1A78">
        <w:rPr>
          <w:rFonts w:ascii="Times New Roman" w:hAnsi="Times New Roman" w:cs="Times New Roman"/>
          <w:sz w:val="24"/>
          <w:szCs w:val="24"/>
        </w:rPr>
        <w:t>ë</w:t>
      </w:r>
      <w:r w:rsidRPr="00DD1A78">
        <w:rPr>
          <w:rFonts w:ascii="Times New Roman" w:hAnsi="Times New Roman" w:cs="Times New Roman"/>
          <w:sz w:val="24"/>
          <w:szCs w:val="24"/>
        </w:rPr>
        <w:t>to p</w:t>
      </w:r>
      <w:r w:rsidR="002C06F7" w:rsidRPr="00DD1A78">
        <w:rPr>
          <w:rFonts w:ascii="Times New Roman" w:hAnsi="Times New Roman" w:cs="Times New Roman"/>
          <w:sz w:val="24"/>
          <w:szCs w:val="24"/>
        </w:rPr>
        <w:t>ë</w:t>
      </w:r>
      <w:r w:rsidRPr="00DD1A78">
        <w:rPr>
          <w:rFonts w:ascii="Times New Roman" w:hAnsi="Times New Roman" w:cs="Times New Roman"/>
          <w:sz w:val="24"/>
          <w:szCs w:val="24"/>
        </w:rPr>
        <w:t>rdit</w:t>
      </w:r>
      <w:r w:rsidR="002C06F7" w:rsidRPr="00DD1A78">
        <w:rPr>
          <w:rFonts w:ascii="Times New Roman" w:hAnsi="Times New Roman" w:cs="Times New Roman"/>
          <w:sz w:val="24"/>
          <w:szCs w:val="24"/>
        </w:rPr>
        <w:t>ë</w:t>
      </w:r>
      <w:r w:rsidRPr="00DD1A78">
        <w:rPr>
          <w:rFonts w:ascii="Times New Roman" w:hAnsi="Times New Roman" w:cs="Times New Roman"/>
          <w:sz w:val="24"/>
          <w:szCs w:val="24"/>
        </w:rPr>
        <w:t>sime nuk jan</w:t>
      </w:r>
      <w:r w:rsidR="002C06F7" w:rsidRPr="00DD1A78">
        <w:rPr>
          <w:rFonts w:ascii="Times New Roman" w:hAnsi="Times New Roman" w:cs="Times New Roman"/>
          <w:sz w:val="24"/>
          <w:szCs w:val="24"/>
        </w:rPr>
        <w:t>ë</w:t>
      </w:r>
      <w:r w:rsidRPr="00DD1A78">
        <w:rPr>
          <w:rFonts w:ascii="Times New Roman" w:hAnsi="Times New Roman" w:cs="Times New Roman"/>
          <w:sz w:val="24"/>
          <w:szCs w:val="24"/>
        </w:rPr>
        <w:t xml:space="preserve"> </w:t>
      </w:r>
      <w:r w:rsidR="002C06F7" w:rsidRPr="00DD1A78">
        <w:rPr>
          <w:rFonts w:ascii="Times New Roman" w:hAnsi="Times New Roman" w:cs="Times New Roman"/>
          <w:sz w:val="24"/>
          <w:szCs w:val="24"/>
        </w:rPr>
        <w:t>reflektuar në</w:t>
      </w:r>
      <w:r w:rsidRPr="00DD1A78">
        <w:rPr>
          <w:rFonts w:ascii="Times New Roman" w:hAnsi="Times New Roman" w:cs="Times New Roman"/>
          <w:sz w:val="24"/>
          <w:szCs w:val="24"/>
        </w:rPr>
        <w:t xml:space="preserve"> kuadrin ligjor</w:t>
      </w:r>
      <w:r w:rsidR="002C06F7" w:rsidRPr="00DD1A78">
        <w:rPr>
          <w:rFonts w:ascii="Times New Roman" w:hAnsi="Times New Roman" w:cs="Times New Roman"/>
          <w:sz w:val="24"/>
          <w:szCs w:val="24"/>
        </w:rPr>
        <w:t xml:space="preserve"> ekzistues</w:t>
      </w:r>
      <w:r w:rsidRPr="00DD1A78">
        <w:rPr>
          <w:rFonts w:ascii="Times New Roman" w:hAnsi="Times New Roman" w:cs="Times New Roman"/>
          <w:sz w:val="24"/>
          <w:szCs w:val="24"/>
        </w:rPr>
        <w:t>.</w:t>
      </w:r>
    </w:p>
    <w:p w14:paraId="1CCE285C" w14:textId="7851C7C0" w:rsidR="007B6D6D" w:rsidRPr="00DD1A78" w:rsidRDefault="007B6D6D" w:rsidP="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Strategjia përcakton objektivat për rikuperimin dhe riciklimin e materialeve, të paraqitura në tabelën e mëposhtme, në përputhje me objektivat e BE-së në kohën kur u hartua dokumenti.</w:t>
      </w:r>
    </w:p>
    <w:p w14:paraId="2BEF1AC7" w14:textId="2468AC1C" w:rsidR="007B6D6D" w:rsidRPr="00AE7EE2" w:rsidRDefault="007B6D6D" w:rsidP="007B6D6D">
      <w:pPr>
        <w:spacing w:after="120"/>
        <w:jc w:val="both"/>
        <w:rPr>
          <w:rFonts w:ascii="Times New Roman" w:hAnsi="Times New Roman" w:cs="Times New Roman"/>
          <w:sz w:val="24"/>
          <w:szCs w:val="24"/>
        </w:rPr>
      </w:pPr>
      <w:r w:rsidRPr="00AE7EE2">
        <w:rPr>
          <w:rFonts w:ascii="Times New Roman" w:hAnsi="Times New Roman" w:cs="Times New Roman"/>
          <w:bCs/>
          <w:i/>
          <w:sz w:val="24"/>
          <w:szCs w:val="24"/>
        </w:rPr>
        <w:t xml:space="preserve">Tabela </w:t>
      </w:r>
      <w:r w:rsidRPr="00AE7EE2">
        <w:rPr>
          <w:rFonts w:ascii="Times New Roman" w:hAnsi="Times New Roman" w:cs="Times New Roman"/>
          <w:bCs/>
          <w:i/>
          <w:sz w:val="24"/>
          <w:szCs w:val="24"/>
        </w:rPr>
        <w:fldChar w:fldCharType="begin"/>
      </w:r>
      <w:r w:rsidRPr="00AE7EE2">
        <w:rPr>
          <w:rFonts w:ascii="Times New Roman" w:hAnsi="Times New Roman" w:cs="Times New Roman"/>
          <w:bCs/>
          <w:i/>
          <w:sz w:val="24"/>
          <w:szCs w:val="24"/>
        </w:rPr>
        <w:instrText xml:space="preserve"> SEQ Table \* ARABIC </w:instrText>
      </w:r>
      <w:r w:rsidRPr="00AE7EE2">
        <w:rPr>
          <w:rFonts w:ascii="Times New Roman" w:hAnsi="Times New Roman" w:cs="Times New Roman"/>
          <w:bCs/>
          <w:i/>
          <w:sz w:val="24"/>
          <w:szCs w:val="24"/>
        </w:rPr>
        <w:fldChar w:fldCharType="separate"/>
      </w:r>
      <w:r w:rsidRPr="00AE7EE2">
        <w:rPr>
          <w:rFonts w:ascii="Times New Roman" w:hAnsi="Times New Roman" w:cs="Times New Roman"/>
          <w:bCs/>
          <w:i/>
          <w:sz w:val="24"/>
          <w:szCs w:val="24"/>
        </w:rPr>
        <w:t xml:space="preserve">1 </w:t>
      </w:r>
      <w:r w:rsidRPr="00AE7EE2">
        <w:rPr>
          <w:rFonts w:ascii="Times New Roman" w:hAnsi="Times New Roman" w:cs="Times New Roman"/>
          <w:sz w:val="24"/>
          <w:szCs w:val="24"/>
        </w:rPr>
        <w:fldChar w:fldCharType="end"/>
      </w:r>
      <w:r w:rsidRPr="00AE7EE2">
        <w:rPr>
          <w:rFonts w:ascii="Times New Roman" w:hAnsi="Times New Roman" w:cs="Times New Roman"/>
          <w:bCs/>
          <w:i/>
          <w:sz w:val="24"/>
          <w:szCs w:val="24"/>
        </w:rPr>
        <w:t xml:space="preserve">: Objektivat e riciklimit dhe rikuperimit sipas Strategjisë së Menaxhimit të Mbetjeve </w:t>
      </w:r>
    </w:p>
    <w:tbl>
      <w:tblPr>
        <w:tblStyle w:val="TableGrid"/>
        <w:tblW w:w="9037" w:type="dxa"/>
        <w:tblLayout w:type="fixed"/>
        <w:tblLook w:val="04A0" w:firstRow="1" w:lastRow="0" w:firstColumn="1" w:lastColumn="0" w:noHBand="0" w:noVBand="1"/>
      </w:tblPr>
      <w:tblGrid>
        <w:gridCol w:w="1885"/>
        <w:gridCol w:w="1260"/>
        <w:gridCol w:w="2340"/>
        <w:gridCol w:w="3552"/>
      </w:tblGrid>
      <w:tr w:rsidR="007B6D6D" w:rsidRPr="00DD1A78" w14:paraId="58A58038" w14:textId="77777777">
        <w:trPr>
          <w:trHeight w:val="16"/>
        </w:trPr>
        <w:tc>
          <w:tcPr>
            <w:tcW w:w="1885" w:type="dxa"/>
            <w:vMerge w:val="restart"/>
            <w:shd w:val="clear" w:color="auto" w:fill="E7E6E6" w:themeFill="background2"/>
          </w:tcPr>
          <w:p w14:paraId="0EE31777"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Rrymat e mbetjeve</w:t>
            </w:r>
          </w:p>
        </w:tc>
        <w:tc>
          <w:tcPr>
            <w:tcW w:w="1260" w:type="dxa"/>
            <w:shd w:val="clear" w:color="auto" w:fill="E7E6E6" w:themeFill="background2"/>
          </w:tcPr>
          <w:p w14:paraId="3907FB89" w14:textId="77777777" w:rsidR="007B6D6D" w:rsidRPr="00AE7EE2" w:rsidRDefault="007B6D6D">
            <w:pPr>
              <w:jc w:val="both"/>
              <w:rPr>
                <w:rFonts w:ascii="Times New Roman" w:hAnsi="Times New Roman" w:cs="Times New Roman"/>
                <w:sz w:val="24"/>
                <w:szCs w:val="24"/>
              </w:rPr>
            </w:pPr>
          </w:p>
        </w:tc>
        <w:tc>
          <w:tcPr>
            <w:tcW w:w="5892" w:type="dxa"/>
            <w:gridSpan w:val="2"/>
            <w:shd w:val="clear" w:color="auto" w:fill="E7E6E6" w:themeFill="background2"/>
          </w:tcPr>
          <w:p w14:paraId="02497F4E"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Objektivi</w:t>
            </w:r>
          </w:p>
        </w:tc>
      </w:tr>
      <w:tr w:rsidR="007B6D6D" w:rsidRPr="00DD1A78" w14:paraId="0057B20E" w14:textId="77777777">
        <w:trPr>
          <w:trHeight w:val="11"/>
        </w:trPr>
        <w:tc>
          <w:tcPr>
            <w:tcW w:w="1885" w:type="dxa"/>
            <w:vMerge/>
            <w:shd w:val="clear" w:color="auto" w:fill="E7E6E6" w:themeFill="background2"/>
          </w:tcPr>
          <w:p w14:paraId="6034B69E" w14:textId="77777777" w:rsidR="007B6D6D" w:rsidRPr="00AE7EE2" w:rsidRDefault="007B6D6D">
            <w:pPr>
              <w:jc w:val="both"/>
              <w:rPr>
                <w:rFonts w:ascii="Times New Roman" w:hAnsi="Times New Roman" w:cs="Times New Roman"/>
                <w:sz w:val="24"/>
                <w:szCs w:val="24"/>
              </w:rPr>
            </w:pPr>
          </w:p>
        </w:tc>
        <w:tc>
          <w:tcPr>
            <w:tcW w:w="1260" w:type="dxa"/>
            <w:shd w:val="clear" w:color="auto" w:fill="E7E6E6" w:themeFill="background2"/>
          </w:tcPr>
          <w:p w14:paraId="614EA6CF"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Viti</w:t>
            </w:r>
          </w:p>
        </w:tc>
        <w:tc>
          <w:tcPr>
            <w:tcW w:w="2340" w:type="dxa"/>
            <w:shd w:val="clear" w:color="auto" w:fill="E7E6E6" w:themeFill="background2"/>
          </w:tcPr>
          <w:p w14:paraId="2162441E" w14:textId="77777777" w:rsidR="007B6D6D" w:rsidRPr="00AE7EE2" w:rsidRDefault="007B6D6D">
            <w:pPr>
              <w:jc w:val="both"/>
              <w:rPr>
                <w:rFonts w:ascii="Times New Roman" w:hAnsi="Times New Roman" w:cs="Times New Roman"/>
                <w:sz w:val="24"/>
                <w:szCs w:val="24"/>
              </w:rPr>
            </w:pPr>
          </w:p>
        </w:tc>
        <w:tc>
          <w:tcPr>
            <w:tcW w:w="3552" w:type="dxa"/>
            <w:shd w:val="clear" w:color="auto" w:fill="E7E6E6" w:themeFill="background2"/>
          </w:tcPr>
          <w:p w14:paraId="51DC0279" w14:textId="77777777" w:rsidR="007B6D6D" w:rsidRPr="00AE7EE2" w:rsidRDefault="007B6D6D">
            <w:pPr>
              <w:jc w:val="both"/>
              <w:rPr>
                <w:rFonts w:ascii="Times New Roman" w:hAnsi="Times New Roman" w:cs="Times New Roman"/>
                <w:sz w:val="24"/>
                <w:szCs w:val="24"/>
              </w:rPr>
            </w:pPr>
          </w:p>
        </w:tc>
      </w:tr>
      <w:tr w:rsidR="007B6D6D" w:rsidRPr="00DD1A78" w14:paraId="05952C4B" w14:textId="77777777">
        <w:trPr>
          <w:trHeight w:val="17"/>
        </w:trPr>
        <w:tc>
          <w:tcPr>
            <w:tcW w:w="1885" w:type="dxa"/>
            <w:vMerge/>
            <w:shd w:val="clear" w:color="auto" w:fill="E7E6E6" w:themeFill="background2"/>
          </w:tcPr>
          <w:p w14:paraId="3F566B3F" w14:textId="77777777" w:rsidR="007B6D6D" w:rsidRPr="00AE7EE2" w:rsidRDefault="007B6D6D">
            <w:pPr>
              <w:jc w:val="both"/>
              <w:rPr>
                <w:rFonts w:ascii="Times New Roman" w:hAnsi="Times New Roman" w:cs="Times New Roman"/>
                <w:sz w:val="24"/>
                <w:szCs w:val="24"/>
              </w:rPr>
            </w:pPr>
          </w:p>
        </w:tc>
        <w:tc>
          <w:tcPr>
            <w:tcW w:w="1260" w:type="dxa"/>
            <w:shd w:val="clear" w:color="auto" w:fill="E7E6E6" w:themeFill="background2"/>
          </w:tcPr>
          <w:p w14:paraId="715D3783" w14:textId="77777777" w:rsidR="007B6D6D" w:rsidRPr="00AE7EE2" w:rsidRDefault="007B6D6D">
            <w:pPr>
              <w:jc w:val="both"/>
              <w:rPr>
                <w:rFonts w:ascii="Times New Roman" w:hAnsi="Times New Roman" w:cs="Times New Roman"/>
                <w:sz w:val="24"/>
                <w:szCs w:val="24"/>
              </w:rPr>
            </w:pPr>
          </w:p>
        </w:tc>
        <w:tc>
          <w:tcPr>
            <w:tcW w:w="2340" w:type="dxa"/>
            <w:shd w:val="clear" w:color="auto" w:fill="E7E6E6" w:themeFill="background2"/>
          </w:tcPr>
          <w:p w14:paraId="20278CD6"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Rikuperimi</w:t>
            </w:r>
          </w:p>
        </w:tc>
        <w:tc>
          <w:tcPr>
            <w:tcW w:w="3552" w:type="dxa"/>
            <w:shd w:val="clear" w:color="auto" w:fill="E7E6E6" w:themeFill="background2"/>
          </w:tcPr>
          <w:p w14:paraId="2852A51E"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Riciklimi</w:t>
            </w:r>
          </w:p>
        </w:tc>
      </w:tr>
      <w:tr w:rsidR="007B6D6D" w:rsidRPr="00DD1A78" w14:paraId="21314EC0" w14:textId="77777777">
        <w:trPr>
          <w:trHeight w:val="40"/>
        </w:trPr>
        <w:tc>
          <w:tcPr>
            <w:tcW w:w="1885" w:type="dxa"/>
            <w:vMerge w:val="restart"/>
          </w:tcPr>
          <w:p w14:paraId="46D0FC28"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Mbetjet nga ambalazhet</w:t>
            </w:r>
          </w:p>
        </w:tc>
        <w:tc>
          <w:tcPr>
            <w:tcW w:w="1260" w:type="dxa"/>
            <w:vMerge w:val="restart"/>
          </w:tcPr>
          <w:p w14:paraId="5A666C3D"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2025</w:t>
            </w:r>
          </w:p>
        </w:tc>
        <w:tc>
          <w:tcPr>
            <w:tcW w:w="2340" w:type="dxa"/>
            <w:vMerge w:val="restart"/>
          </w:tcPr>
          <w:p w14:paraId="2653349B"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Duhet të rikuperohet jo më pak se 10% e peshës totale të mbetjeve.</w:t>
            </w:r>
          </w:p>
        </w:tc>
        <w:tc>
          <w:tcPr>
            <w:tcW w:w="3552" w:type="dxa"/>
          </w:tcPr>
          <w:p w14:paraId="6115ECFB"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10% e peshës totale të letrës dhe kartonit.</w:t>
            </w:r>
          </w:p>
        </w:tc>
      </w:tr>
      <w:tr w:rsidR="007B6D6D" w:rsidRPr="00DD1A78" w14:paraId="7F87B6D4" w14:textId="77777777">
        <w:trPr>
          <w:trHeight w:val="27"/>
        </w:trPr>
        <w:tc>
          <w:tcPr>
            <w:tcW w:w="1885" w:type="dxa"/>
            <w:vMerge/>
          </w:tcPr>
          <w:p w14:paraId="7BA6CEFF" w14:textId="77777777" w:rsidR="007B6D6D" w:rsidRPr="00AE7EE2" w:rsidRDefault="007B6D6D">
            <w:pPr>
              <w:jc w:val="both"/>
              <w:rPr>
                <w:rFonts w:ascii="Times New Roman" w:hAnsi="Times New Roman" w:cs="Times New Roman"/>
                <w:sz w:val="24"/>
                <w:szCs w:val="24"/>
              </w:rPr>
            </w:pPr>
          </w:p>
        </w:tc>
        <w:tc>
          <w:tcPr>
            <w:tcW w:w="1260" w:type="dxa"/>
            <w:vMerge/>
          </w:tcPr>
          <w:p w14:paraId="49601621" w14:textId="77777777" w:rsidR="007B6D6D" w:rsidRPr="00AE7EE2" w:rsidRDefault="007B6D6D">
            <w:pPr>
              <w:jc w:val="both"/>
              <w:rPr>
                <w:rFonts w:ascii="Times New Roman" w:hAnsi="Times New Roman" w:cs="Times New Roman"/>
                <w:sz w:val="24"/>
                <w:szCs w:val="24"/>
              </w:rPr>
            </w:pPr>
          </w:p>
        </w:tc>
        <w:tc>
          <w:tcPr>
            <w:tcW w:w="2340" w:type="dxa"/>
            <w:vMerge/>
          </w:tcPr>
          <w:p w14:paraId="063DD5D2" w14:textId="77777777" w:rsidR="007B6D6D" w:rsidRPr="00AE7EE2" w:rsidRDefault="007B6D6D">
            <w:pPr>
              <w:jc w:val="both"/>
              <w:rPr>
                <w:rFonts w:ascii="Times New Roman" w:hAnsi="Times New Roman" w:cs="Times New Roman"/>
                <w:sz w:val="24"/>
                <w:szCs w:val="24"/>
              </w:rPr>
            </w:pPr>
          </w:p>
        </w:tc>
        <w:tc>
          <w:tcPr>
            <w:tcW w:w="3552" w:type="dxa"/>
          </w:tcPr>
          <w:p w14:paraId="0D408700"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10% e peshës totale të metalit.</w:t>
            </w:r>
          </w:p>
        </w:tc>
      </w:tr>
      <w:tr w:rsidR="007B6D6D" w:rsidRPr="00DD1A78" w14:paraId="36163B7E" w14:textId="77777777">
        <w:trPr>
          <w:trHeight w:val="27"/>
        </w:trPr>
        <w:tc>
          <w:tcPr>
            <w:tcW w:w="1885" w:type="dxa"/>
            <w:vMerge/>
          </w:tcPr>
          <w:p w14:paraId="147DED30" w14:textId="77777777" w:rsidR="007B6D6D" w:rsidRPr="00AE7EE2" w:rsidRDefault="007B6D6D">
            <w:pPr>
              <w:jc w:val="both"/>
              <w:rPr>
                <w:rFonts w:ascii="Times New Roman" w:hAnsi="Times New Roman" w:cs="Times New Roman"/>
                <w:sz w:val="24"/>
                <w:szCs w:val="24"/>
              </w:rPr>
            </w:pPr>
          </w:p>
        </w:tc>
        <w:tc>
          <w:tcPr>
            <w:tcW w:w="1260" w:type="dxa"/>
            <w:vMerge/>
          </w:tcPr>
          <w:p w14:paraId="3E00FBD1" w14:textId="77777777" w:rsidR="007B6D6D" w:rsidRPr="00AE7EE2" w:rsidRDefault="007B6D6D">
            <w:pPr>
              <w:jc w:val="both"/>
              <w:rPr>
                <w:rFonts w:ascii="Times New Roman" w:hAnsi="Times New Roman" w:cs="Times New Roman"/>
                <w:sz w:val="24"/>
                <w:szCs w:val="24"/>
              </w:rPr>
            </w:pPr>
          </w:p>
        </w:tc>
        <w:tc>
          <w:tcPr>
            <w:tcW w:w="2340" w:type="dxa"/>
            <w:vMerge/>
          </w:tcPr>
          <w:p w14:paraId="46C94F4D" w14:textId="77777777" w:rsidR="007B6D6D" w:rsidRPr="00AE7EE2" w:rsidRDefault="007B6D6D">
            <w:pPr>
              <w:jc w:val="both"/>
              <w:rPr>
                <w:rFonts w:ascii="Times New Roman" w:hAnsi="Times New Roman" w:cs="Times New Roman"/>
                <w:sz w:val="24"/>
                <w:szCs w:val="24"/>
              </w:rPr>
            </w:pPr>
          </w:p>
        </w:tc>
        <w:tc>
          <w:tcPr>
            <w:tcW w:w="3552" w:type="dxa"/>
          </w:tcPr>
          <w:p w14:paraId="33F416AA"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10% e peshës totale të plastikës.</w:t>
            </w:r>
          </w:p>
        </w:tc>
      </w:tr>
      <w:tr w:rsidR="007B6D6D" w:rsidRPr="00DD1A78" w14:paraId="3518C240" w14:textId="77777777">
        <w:trPr>
          <w:trHeight w:val="27"/>
        </w:trPr>
        <w:tc>
          <w:tcPr>
            <w:tcW w:w="1885" w:type="dxa"/>
            <w:vMerge/>
          </w:tcPr>
          <w:p w14:paraId="0DF53269" w14:textId="77777777" w:rsidR="007B6D6D" w:rsidRPr="00AE7EE2" w:rsidRDefault="007B6D6D">
            <w:pPr>
              <w:jc w:val="both"/>
              <w:rPr>
                <w:rFonts w:ascii="Times New Roman" w:hAnsi="Times New Roman" w:cs="Times New Roman"/>
                <w:sz w:val="24"/>
                <w:szCs w:val="24"/>
              </w:rPr>
            </w:pPr>
          </w:p>
        </w:tc>
        <w:tc>
          <w:tcPr>
            <w:tcW w:w="1260" w:type="dxa"/>
            <w:vMerge/>
          </w:tcPr>
          <w:p w14:paraId="129B8D43" w14:textId="77777777" w:rsidR="007B6D6D" w:rsidRPr="00AE7EE2" w:rsidRDefault="007B6D6D">
            <w:pPr>
              <w:jc w:val="both"/>
              <w:rPr>
                <w:rFonts w:ascii="Times New Roman" w:hAnsi="Times New Roman" w:cs="Times New Roman"/>
                <w:sz w:val="24"/>
                <w:szCs w:val="24"/>
              </w:rPr>
            </w:pPr>
          </w:p>
        </w:tc>
        <w:tc>
          <w:tcPr>
            <w:tcW w:w="2340" w:type="dxa"/>
            <w:vMerge/>
          </w:tcPr>
          <w:p w14:paraId="7486EFC5" w14:textId="77777777" w:rsidR="007B6D6D" w:rsidRPr="00AE7EE2" w:rsidRDefault="007B6D6D">
            <w:pPr>
              <w:jc w:val="both"/>
              <w:rPr>
                <w:rFonts w:ascii="Times New Roman" w:hAnsi="Times New Roman" w:cs="Times New Roman"/>
                <w:sz w:val="24"/>
                <w:szCs w:val="24"/>
              </w:rPr>
            </w:pPr>
          </w:p>
        </w:tc>
        <w:tc>
          <w:tcPr>
            <w:tcW w:w="3552" w:type="dxa"/>
          </w:tcPr>
          <w:p w14:paraId="77A94DC0"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10% e peshës totale të qelqit.</w:t>
            </w:r>
          </w:p>
        </w:tc>
      </w:tr>
      <w:tr w:rsidR="007B6D6D" w:rsidRPr="00DD1A78" w14:paraId="678F2404" w14:textId="77777777">
        <w:trPr>
          <w:trHeight w:val="40"/>
        </w:trPr>
        <w:tc>
          <w:tcPr>
            <w:tcW w:w="1885" w:type="dxa"/>
            <w:vMerge/>
          </w:tcPr>
          <w:p w14:paraId="11E0E2B3" w14:textId="77777777" w:rsidR="007B6D6D" w:rsidRPr="00AE7EE2" w:rsidRDefault="007B6D6D">
            <w:pPr>
              <w:jc w:val="both"/>
              <w:rPr>
                <w:rFonts w:ascii="Times New Roman" w:hAnsi="Times New Roman" w:cs="Times New Roman"/>
                <w:sz w:val="24"/>
                <w:szCs w:val="24"/>
              </w:rPr>
            </w:pPr>
          </w:p>
        </w:tc>
        <w:tc>
          <w:tcPr>
            <w:tcW w:w="1260" w:type="dxa"/>
            <w:vMerge/>
          </w:tcPr>
          <w:p w14:paraId="7B65B182" w14:textId="77777777" w:rsidR="007B6D6D" w:rsidRPr="00AE7EE2" w:rsidRDefault="007B6D6D">
            <w:pPr>
              <w:jc w:val="both"/>
              <w:rPr>
                <w:rFonts w:ascii="Times New Roman" w:hAnsi="Times New Roman" w:cs="Times New Roman"/>
                <w:sz w:val="24"/>
                <w:szCs w:val="24"/>
              </w:rPr>
            </w:pPr>
          </w:p>
        </w:tc>
        <w:tc>
          <w:tcPr>
            <w:tcW w:w="2340" w:type="dxa"/>
            <w:vMerge/>
          </w:tcPr>
          <w:p w14:paraId="0757C92F" w14:textId="77777777" w:rsidR="007B6D6D" w:rsidRPr="00AE7EE2" w:rsidRDefault="007B6D6D">
            <w:pPr>
              <w:jc w:val="both"/>
              <w:rPr>
                <w:rFonts w:ascii="Times New Roman" w:hAnsi="Times New Roman" w:cs="Times New Roman"/>
                <w:sz w:val="24"/>
                <w:szCs w:val="24"/>
              </w:rPr>
            </w:pPr>
          </w:p>
        </w:tc>
        <w:tc>
          <w:tcPr>
            <w:tcW w:w="3552" w:type="dxa"/>
          </w:tcPr>
          <w:p w14:paraId="4DCDB46A"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10% e peshës totale të drurit.</w:t>
            </w:r>
          </w:p>
        </w:tc>
      </w:tr>
      <w:tr w:rsidR="007B6D6D" w:rsidRPr="00DD1A78" w14:paraId="263BE599" w14:textId="77777777">
        <w:trPr>
          <w:trHeight w:val="40"/>
        </w:trPr>
        <w:tc>
          <w:tcPr>
            <w:tcW w:w="1885" w:type="dxa"/>
            <w:vMerge/>
          </w:tcPr>
          <w:p w14:paraId="7965A1AA" w14:textId="77777777" w:rsidR="007B6D6D" w:rsidRPr="00AE7EE2" w:rsidRDefault="007B6D6D">
            <w:pPr>
              <w:jc w:val="both"/>
              <w:rPr>
                <w:rFonts w:ascii="Times New Roman" w:hAnsi="Times New Roman" w:cs="Times New Roman"/>
                <w:sz w:val="24"/>
                <w:szCs w:val="24"/>
              </w:rPr>
            </w:pPr>
          </w:p>
        </w:tc>
        <w:tc>
          <w:tcPr>
            <w:tcW w:w="1260" w:type="dxa"/>
            <w:vMerge w:val="restart"/>
          </w:tcPr>
          <w:p w14:paraId="4AF7EC65"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2030</w:t>
            </w:r>
          </w:p>
        </w:tc>
        <w:tc>
          <w:tcPr>
            <w:tcW w:w="2340" w:type="dxa"/>
            <w:vMerge w:val="restart"/>
          </w:tcPr>
          <w:p w14:paraId="2434BF6D"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Duhet të rikuperohet jo më pak se 30% e peshës totale të mbetjeve.</w:t>
            </w:r>
          </w:p>
        </w:tc>
        <w:tc>
          <w:tcPr>
            <w:tcW w:w="3552" w:type="dxa"/>
          </w:tcPr>
          <w:p w14:paraId="16A07F2F"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30% e peshës totale të letrës dhe kartonit.</w:t>
            </w:r>
          </w:p>
        </w:tc>
      </w:tr>
      <w:tr w:rsidR="007B6D6D" w:rsidRPr="00DD1A78" w14:paraId="1CD76D7D" w14:textId="77777777">
        <w:trPr>
          <w:trHeight w:val="27"/>
        </w:trPr>
        <w:tc>
          <w:tcPr>
            <w:tcW w:w="1885" w:type="dxa"/>
            <w:vMerge/>
          </w:tcPr>
          <w:p w14:paraId="62E3E8E9" w14:textId="77777777" w:rsidR="007B6D6D" w:rsidRPr="00AE7EE2" w:rsidRDefault="007B6D6D">
            <w:pPr>
              <w:jc w:val="both"/>
              <w:rPr>
                <w:rFonts w:ascii="Times New Roman" w:hAnsi="Times New Roman" w:cs="Times New Roman"/>
                <w:sz w:val="24"/>
                <w:szCs w:val="24"/>
              </w:rPr>
            </w:pPr>
          </w:p>
        </w:tc>
        <w:tc>
          <w:tcPr>
            <w:tcW w:w="1260" w:type="dxa"/>
            <w:vMerge/>
          </w:tcPr>
          <w:p w14:paraId="5C6B13AD" w14:textId="77777777" w:rsidR="007B6D6D" w:rsidRPr="00AE7EE2" w:rsidRDefault="007B6D6D">
            <w:pPr>
              <w:jc w:val="both"/>
              <w:rPr>
                <w:rFonts w:ascii="Times New Roman" w:hAnsi="Times New Roman" w:cs="Times New Roman"/>
                <w:sz w:val="24"/>
                <w:szCs w:val="24"/>
              </w:rPr>
            </w:pPr>
          </w:p>
        </w:tc>
        <w:tc>
          <w:tcPr>
            <w:tcW w:w="2340" w:type="dxa"/>
            <w:vMerge/>
          </w:tcPr>
          <w:p w14:paraId="12DEB64E" w14:textId="77777777" w:rsidR="007B6D6D" w:rsidRPr="00AE7EE2" w:rsidRDefault="007B6D6D">
            <w:pPr>
              <w:jc w:val="both"/>
              <w:rPr>
                <w:rFonts w:ascii="Times New Roman" w:hAnsi="Times New Roman" w:cs="Times New Roman"/>
                <w:sz w:val="24"/>
                <w:szCs w:val="24"/>
              </w:rPr>
            </w:pPr>
          </w:p>
        </w:tc>
        <w:tc>
          <w:tcPr>
            <w:tcW w:w="3552" w:type="dxa"/>
          </w:tcPr>
          <w:p w14:paraId="05049BBE"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30% e peshës totale të metalit.</w:t>
            </w:r>
          </w:p>
        </w:tc>
      </w:tr>
      <w:tr w:rsidR="007B6D6D" w:rsidRPr="00DD1A78" w14:paraId="5DD86B00" w14:textId="77777777">
        <w:trPr>
          <w:trHeight w:val="27"/>
        </w:trPr>
        <w:tc>
          <w:tcPr>
            <w:tcW w:w="1885" w:type="dxa"/>
            <w:vMerge/>
          </w:tcPr>
          <w:p w14:paraId="0F90275C" w14:textId="77777777" w:rsidR="007B6D6D" w:rsidRPr="00AE7EE2" w:rsidRDefault="007B6D6D">
            <w:pPr>
              <w:jc w:val="both"/>
              <w:rPr>
                <w:rFonts w:ascii="Times New Roman" w:hAnsi="Times New Roman" w:cs="Times New Roman"/>
                <w:sz w:val="24"/>
                <w:szCs w:val="24"/>
              </w:rPr>
            </w:pPr>
          </w:p>
        </w:tc>
        <w:tc>
          <w:tcPr>
            <w:tcW w:w="1260" w:type="dxa"/>
            <w:vMerge/>
          </w:tcPr>
          <w:p w14:paraId="2842AAD2" w14:textId="77777777" w:rsidR="007B6D6D" w:rsidRPr="00AE7EE2" w:rsidRDefault="007B6D6D">
            <w:pPr>
              <w:jc w:val="both"/>
              <w:rPr>
                <w:rFonts w:ascii="Times New Roman" w:hAnsi="Times New Roman" w:cs="Times New Roman"/>
                <w:sz w:val="24"/>
                <w:szCs w:val="24"/>
              </w:rPr>
            </w:pPr>
          </w:p>
        </w:tc>
        <w:tc>
          <w:tcPr>
            <w:tcW w:w="2340" w:type="dxa"/>
            <w:vMerge/>
          </w:tcPr>
          <w:p w14:paraId="20A00F2F" w14:textId="77777777" w:rsidR="007B6D6D" w:rsidRPr="00AE7EE2" w:rsidRDefault="007B6D6D">
            <w:pPr>
              <w:jc w:val="both"/>
              <w:rPr>
                <w:rFonts w:ascii="Times New Roman" w:hAnsi="Times New Roman" w:cs="Times New Roman"/>
                <w:sz w:val="24"/>
                <w:szCs w:val="24"/>
              </w:rPr>
            </w:pPr>
          </w:p>
        </w:tc>
        <w:tc>
          <w:tcPr>
            <w:tcW w:w="3552" w:type="dxa"/>
          </w:tcPr>
          <w:p w14:paraId="37735032"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12% e peshës totale të plastikës.</w:t>
            </w:r>
          </w:p>
        </w:tc>
      </w:tr>
      <w:tr w:rsidR="007B6D6D" w:rsidRPr="00DD1A78" w14:paraId="6CBD6E30" w14:textId="77777777">
        <w:trPr>
          <w:trHeight w:val="27"/>
        </w:trPr>
        <w:tc>
          <w:tcPr>
            <w:tcW w:w="1885" w:type="dxa"/>
            <w:vMerge/>
          </w:tcPr>
          <w:p w14:paraId="528DBADC" w14:textId="77777777" w:rsidR="007B6D6D" w:rsidRPr="00AE7EE2" w:rsidRDefault="007B6D6D">
            <w:pPr>
              <w:jc w:val="both"/>
              <w:rPr>
                <w:rFonts w:ascii="Times New Roman" w:hAnsi="Times New Roman" w:cs="Times New Roman"/>
                <w:sz w:val="24"/>
                <w:szCs w:val="24"/>
              </w:rPr>
            </w:pPr>
          </w:p>
        </w:tc>
        <w:tc>
          <w:tcPr>
            <w:tcW w:w="1260" w:type="dxa"/>
            <w:vMerge/>
          </w:tcPr>
          <w:p w14:paraId="22467E4A" w14:textId="77777777" w:rsidR="007B6D6D" w:rsidRPr="00AE7EE2" w:rsidRDefault="007B6D6D">
            <w:pPr>
              <w:jc w:val="both"/>
              <w:rPr>
                <w:rFonts w:ascii="Times New Roman" w:hAnsi="Times New Roman" w:cs="Times New Roman"/>
                <w:sz w:val="24"/>
                <w:szCs w:val="24"/>
              </w:rPr>
            </w:pPr>
          </w:p>
        </w:tc>
        <w:tc>
          <w:tcPr>
            <w:tcW w:w="2340" w:type="dxa"/>
            <w:vMerge/>
          </w:tcPr>
          <w:p w14:paraId="056793BC" w14:textId="77777777" w:rsidR="007B6D6D" w:rsidRPr="00AE7EE2" w:rsidRDefault="007B6D6D">
            <w:pPr>
              <w:jc w:val="both"/>
              <w:rPr>
                <w:rFonts w:ascii="Times New Roman" w:hAnsi="Times New Roman" w:cs="Times New Roman"/>
                <w:sz w:val="24"/>
                <w:szCs w:val="24"/>
              </w:rPr>
            </w:pPr>
          </w:p>
        </w:tc>
        <w:tc>
          <w:tcPr>
            <w:tcW w:w="3552" w:type="dxa"/>
          </w:tcPr>
          <w:p w14:paraId="719B4545"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30% e peshës totale të qelqit.</w:t>
            </w:r>
          </w:p>
        </w:tc>
      </w:tr>
      <w:tr w:rsidR="007B6D6D" w:rsidRPr="00DD1A78" w14:paraId="6D4ACD81" w14:textId="77777777">
        <w:trPr>
          <w:trHeight w:val="40"/>
        </w:trPr>
        <w:tc>
          <w:tcPr>
            <w:tcW w:w="1885" w:type="dxa"/>
            <w:vMerge/>
          </w:tcPr>
          <w:p w14:paraId="3A3906AC" w14:textId="77777777" w:rsidR="007B6D6D" w:rsidRPr="00AE7EE2" w:rsidRDefault="007B6D6D">
            <w:pPr>
              <w:jc w:val="both"/>
              <w:rPr>
                <w:rFonts w:ascii="Times New Roman" w:hAnsi="Times New Roman" w:cs="Times New Roman"/>
                <w:sz w:val="24"/>
                <w:szCs w:val="24"/>
              </w:rPr>
            </w:pPr>
          </w:p>
        </w:tc>
        <w:tc>
          <w:tcPr>
            <w:tcW w:w="1260" w:type="dxa"/>
            <w:vMerge/>
          </w:tcPr>
          <w:p w14:paraId="38C1C93B" w14:textId="77777777" w:rsidR="007B6D6D" w:rsidRPr="00AE7EE2" w:rsidRDefault="007B6D6D">
            <w:pPr>
              <w:jc w:val="both"/>
              <w:rPr>
                <w:rFonts w:ascii="Times New Roman" w:hAnsi="Times New Roman" w:cs="Times New Roman"/>
                <w:sz w:val="24"/>
                <w:szCs w:val="24"/>
              </w:rPr>
            </w:pPr>
          </w:p>
        </w:tc>
        <w:tc>
          <w:tcPr>
            <w:tcW w:w="2340" w:type="dxa"/>
            <w:vMerge/>
          </w:tcPr>
          <w:p w14:paraId="7D51A09D" w14:textId="77777777" w:rsidR="007B6D6D" w:rsidRPr="00AE7EE2" w:rsidRDefault="007B6D6D">
            <w:pPr>
              <w:jc w:val="both"/>
              <w:rPr>
                <w:rFonts w:ascii="Times New Roman" w:hAnsi="Times New Roman" w:cs="Times New Roman"/>
                <w:sz w:val="24"/>
                <w:szCs w:val="24"/>
              </w:rPr>
            </w:pPr>
          </w:p>
        </w:tc>
        <w:tc>
          <w:tcPr>
            <w:tcW w:w="3552" w:type="dxa"/>
          </w:tcPr>
          <w:p w14:paraId="3F8BB27A"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10% e peshës totale të drurit.</w:t>
            </w:r>
          </w:p>
        </w:tc>
      </w:tr>
      <w:tr w:rsidR="007B6D6D" w:rsidRPr="00DD1A78" w14:paraId="3D97C747" w14:textId="77777777">
        <w:trPr>
          <w:trHeight w:val="34"/>
        </w:trPr>
        <w:tc>
          <w:tcPr>
            <w:tcW w:w="1885" w:type="dxa"/>
            <w:vMerge w:val="restart"/>
          </w:tcPr>
          <w:p w14:paraId="69BAD03C" w14:textId="77777777" w:rsidR="007B6D6D" w:rsidRPr="00AE7EE2" w:rsidRDefault="007B6D6D">
            <w:pPr>
              <w:jc w:val="both"/>
              <w:rPr>
                <w:rFonts w:ascii="Times New Roman" w:hAnsi="Times New Roman" w:cs="Times New Roman"/>
                <w:sz w:val="24"/>
                <w:szCs w:val="24"/>
              </w:rPr>
            </w:pPr>
          </w:p>
        </w:tc>
        <w:tc>
          <w:tcPr>
            <w:tcW w:w="1260" w:type="dxa"/>
            <w:vMerge w:val="restart"/>
          </w:tcPr>
          <w:p w14:paraId="3ED39019"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2035</w:t>
            </w:r>
          </w:p>
        </w:tc>
        <w:tc>
          <w:tcPr>
            <w:tcW w:w="2340" w:type="dxa"/>
            <w:vMerge w:val="restart"/>
          </w:tcPr>
          <w:p w14:paraId="554BE40D"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60% e peshës totale të mbetjeve duhet të rikuperohet.</w:t>
            </w:r>
          </w:p>
        </w:tc>
        <w:tc>
          <w:tcPr>
            <w:tcW w:w="3552" w:type="dxa"/>
          </w:tcPr>
          <w:p w14:paraId="5B789FD0"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60% e peshës totale të letrës dhe kartonit.</w:t>
            </w:r>
          </w:p>
        </w:tc>
      </w:tr>
      <w:tr w:rsidR="007B6D6D" w:rsidRPr="00DD1A78" w14:paraId="7C82AD22" w14:textId="77777777">
        <w:trPr>
          <w:trHeight w:val="22"/>
        </w:trPr>
        <w:tc>
          <w:tcPr>
            <w:tcW w:w="1885" w:type="dxa"/>
            <w:vMerge/>
          </w:tcPr>
          <w:p w14:paraId="02C4CB09" w14:textId="77777777" w:rsidR="007B6D6D" w:rsidRPr="00AE7EE2" w:rsidRDefault="007B6D6D">
            <w:pPr>
              <w:jc w:val="both"/>
              <w:rPr>
                <w:rFonts w:ascii="Times New Roman" w:hAnsi="Times New Roman" w:cs="Times New Roman"/>
                <w:sz w:val="24"/>
                <w:szCs w:val="24"/>
              </w:rPr>
            </w:pPr>
          </w:p>
        </w:tc>
        <w:tc>
          <w:tcPr>
            <w:tcW w:w="1260" w:type="dxa"/>
            <w:vMerge/>
          </w:tcPr>
          <w:p w14:paraId="52ADBC62" w14:textId="77777777" w:rsidR="007B6D6D" w:rsidRPr="00AE7EE2" w:rsidRDefault="007B6D6D">
            <w:pPr>
              <w:jc w:val="both"/>
              <w:rPr>
                <w:rFonts w:ascii="Times New Roman" w:hAnsi="Times New Roman" w:cs="Times New Roman"/>
                <w:sz w:val="24"/>
                <w:szCs w:val="24"/>
              </w:rPr>
            </w:pPr>
          </w:p>
        </w:tc>
        <w:tc>
          <w:tcPr>
            <w:tcW w:w="2340" w:type="dxa"/>
            <w:vMerge/>
          </w:tcPr>
          <w:p w14:paraId="6E20EA92" w14:textId="77777777" w:rsidR="007B6D6D" w:rsidRPr="00AE7EE2" w:rsidRDefault="007B6D6D">
            <w:pPr>
              <w:jc w:val="both"/>
              <w:rPr>
                <w:rFonts w:ascii="Times New Roman" w:hAnsi="Times New Roman" w:cs="Times New Roman"/>
                <w:sz w:val="24"/>
                <w:szCs w:val="24"/>
              </w:rPr>
            </w:pPr>
          </w:p>
        </w:tc>
        <w:tc>
          <w:tcPr>
            <w:tcW w:w="3552" w:type="dxa"/>
          </w:tcPr>
          <w:p w14:paraId="7FD3D441"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50% e peshës totale të metalit.</w:t>
            </w:r>
          </w:p>
        </w:tc>
      </w:tr>
      <w:tr w:rsidR="007B6D6D" w:rsidRPr="00DD1A78" w14:paraId="717FA4A0" w14:textId="77777777">
        <w:trPr>
          <w:trHeight w:val="22"/>
        </w:trPr>
        <w:tc>
          <w:tcPr>
            <w:tcW w:w="1885" w:type="dxa"/>
            <w:vMerge/>
          </w:tcPr>
          <w:p w14:paraId="3C38E45E" w14:textId="77777777" w:rsidR="007B6D6D" w:rsidRPr="00AE7EE2" w:rsidRDefault="007B6D6D">
            <w:pPr>
              <w:jc w:val="both"/>
              <w:rPr>
                <w:rFonts w:ascii="Times New Roman" w:hAnsi="Times New Roman" w:cs="Times New Roman"/>
                <w:sz w:val="24"/>
                <w:szCs w:val="24"/>
              </w:rPr>
            </w:pPr>
          </w:p>
        </w:tc>
        <w:tc>
          <w:tcPr>
            <w:tcW w:w="1260" w:type="dxa"/>
            <w:vMerge/>
          </w:tcPr>
          <w:p w14:paraId="6D9DBD17" w14:textId="77777777" w:rsidR="007B6D6D" w:rsidRPr="00AE7EE2" w:rsidRDefault="007B6D6D">
            <w:pPr>
              <w:jc w:val="both"/>
              <w:rPr>
                <w:rFonts w:ascii="Times New Roman" w:hAnsi="Times New Roman" w:cs="Times New Roman"/>
                <w:sz w:val="24"/>
                <w:szCs w:val="24"/>
              </w:rPr>
            </w:pPr>
          </w:p>
        </w:tc>
        <w:tc>
          <w:tcPr>
            <w:tcW w:w="2340" w:type="dxa"/>
            <w:vMerge/>
          </w:tcPr>
          <w:p w14:paraId="576C1E7B" w14:textId="77777777" w:rsidR="007B6D6D" w:rsidRPr="00AE7EE2" w:rsidRDefault="007B6D6D">
            <w:pPr>
              <w:jc w:val="both"/>
              <w:rPr>
                <w:rFonts w:ascii="Times New Roman" w:hAnsi="Times New Roman" w:cs="Times New Roman"/>
                <w:sz w:val="24"/>
                <w:szCs w:val="24"/>
              </w:rPr>
            </w:pPr>
          </w:p>
        </w:tc>
        <w:tc>
          <w:tcPr>
            <w:tcW w:w="3552" w:type="dxa"/>
          </w:tcPr>
          <w:p w14:paraId="69DA29BA"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22.5% e peshës totale të plastikës.</w:t>
            </w:r>
          </w:p>
        </w:tc>
      </w:tr>
      <w:tr w:rsidR="007B6D6D" w:rsidRPr="00DD1A78" w14:paraId="79A8B9A5" w14:textId="77777777">
        <w:trPr>
          <w:trHeight w:val="22"/>
        </w:trPr>
        <w:tc>
          <w:tcPr>
            <w:tcW w:w="1885" w:type="dxa"/>
            <w:vMerge/>
          </w:tcPr>
          <w:p w14:paraId="48DB8915" w14:textId="77777777" w:rsidR="007B6D6D" w:rsidRPr="00AE7EE2" w:rsidRDefault="007B6D6D">
            <w:pPr>
              <w:jc w:val="both"/>
              <w:rPr>
                <w:rFonts w:ascii="Times New Roman" w:hAnsi="Times New Roman" w:cs="Times New Roman"/>
                <w:sz w:val="24"/>
                <w:szCs w:val="24"/>
              </w:rPr>
            </w:pPr>
          </w:p>
        </w:tc>
        <w:tc>
          <w:tcPr>
            <w:tcW w:w="1260" w:type="dxa"/>
            <w:vMerge/>
          </w:tcPr>
          <w:p w14:paraId="2926C751" w14:textId="77777777" w:rsidR="007B6D6D" w:rsidRPr="00AE7EE2" w:rsidRDefault="007B6D6D">
            <w:pPr>
              <w:jc w:val="both"/>
              <w:rPr>
                <w:rFonts w:ascii="Times New Roman" w:hAnsi="Times New Roman" w:cs="Times New Roman"/>
                <w:sz w:val="24"/>
                <w:szCs w:val="24"/>
              </w:rPr>
            </w:pPr>
          </w:p>
        </w:tc>
        <w:tc>
          <w:tcPr>
            <w:tcW w:w="2340" w:type="dxa"/>
            <w:vMerge/>
          </w:tcPr>
          <w:p w14:paraId="4FB93C5A" w14:textId="77777777" w:rsidR="007B6D6D" w:rsidRPr="00AE7EE2" w:rsidRDefault="007B6D6D">
            <w:pPr>
              <w:jc w:val="both"/>
              <w:rPr>
                <w:rFonts w:ascii="Times New Roman" w:hAnsi="Times New Roman" w:cs="Times New Roman"/>
                <w:sz w:val="24"/>
                <w:szCs w:val="24"/>
              </w:rPr>
            </w:pPr>
          </w:p>
        </w:tc>
        <w:tc>
          <w:tcPr>
            <w:tcW w:w="3552" w:type="dxa"/>
          </w:tcPr>
          <w:p w14:paraId="104D1EF1"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60% e peshës totale të qelqit.</w:t>
            </w:r>
          </w:p>
        </w:tc>
      </w:tr>
      <w:tr w:rsidR="007B6D6D" w:rsidRPr="00DD1A78" w14:paraId="7C000069" w14:textId="77777777">
        <w:trPr>
          <w:trHeight w:val="34"/>
        </w:trPr>
        <w:tc>
          <w:tcPr>
            <w:tcW w:w="1885" w:type="dxa"/>
            <w:vMerge/>
          </w:tcPr>
          <w:p w14:paraId="58E6F4B0" w14:textId="77777777" w:rsidR="007B6D6D" w:rsidRPr="00AE7EE2" w:rsidRDefault="007B6D6D">
            <w:pPr>
              <w:jc w:val="both"/>
              <w:rPr>
                <w:rFonts w:ascii="Times New Roman" w:hAnsi="Times New Roman" w:cs="Times New Roman"/>
                <w:sz w:val="24"/>
                <w:szCs w:val="24"/>
              </w:rPr>
            </w:pPr>
          </w:p>
        </w:tc>
        <w:tc>
          <w:tcPr>
            <w:tcW w:w="1260" w:type="dxa"/>
            <w:vMerge/>
          </w:tcPr>
          <w:p w14:paraId="2F45E69F" w14:textId="77777777" w:rsidR="007B6D6D" w:rsidRPr="00AE7EE2" w:rsidRDefault="007B6D6D">
            <w:pPr>
              <w:jc w:val="both"/>
              <w:rPr>
                <w:rFonts w:ascii="Times New Roman" w:hAnsi="Times New Roman" w:cs="Times New Roman"/>
                <w:sz w:val="24"/>
                <w:szCs w:val="24"/>
              </w:rPr>
            </w:pPr>
          </w:p>
        </w:tc>
        <w:tc>
          <w:tcPr>
            <w:tcW w:w="2340" w:type="dxa"/>
            <w:vMerge/>
          </w:tcPr>
          <w:p w14:paraId="27AD1DB5" w14:textId="77777777" w:rsidR="007B6D6D" w:rsidRPr="00AE7EE2" w:rsidRDefault="007B6D6D">
            <w:pPr>
              <w:jc w:val="both"/>
              <w:rPr>
                <w:rFonts w:ascii="Times New Roman" w:hAnsi="Times New Roman" w:cs="Times New Roman"/>
                <w:sz w:val="24"/>
                <w:szCs w:val="24"/>
              </w:rPr>
            </w:pPr>
          </w:p>
        </w:tc>
        <w:tc>
          <w:tcPr>
            <w:tcW w:w="3552" w:type="dxa"/>
          </w:tcPr>
          <w:p w14:paraId="37596838"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15% e peshës totale të drurit.</w:t>
            </w:r>
          </w:p>
        </w:tc>
      </w:tr>
      <w:tr w:rsidR="007B6D6D" w:rsidRPr="00DD1A78" w14:paraId="141BE68D" w14:textId="77777777">
        <w:trPr>
          <w:trHeight w:val="21"/>
        </w:trPr>
        <w:tc>
          <w:tcPr>
            <w:tcW w:w="1885" w:type="dxa"/>
            <w:vMerge w:val="restart"/>
          </w:tcPr>
          <w:p w14:paraId="271CB4B5"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Mbetje të biodegradueshme</w:t>
            </w:r>
          </w:p>
        </w:tc>
        <w:tc>
          <w:tcPr>
            <w:tcW w:w="1260" w:type="dxa"/>
          </w:tcPr>
          <w:p w14:paraId="134D4146"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2025</w:t>
            </w:r>
          </w:p>
        </w:tc>
        <w:tc>
          <w:tcPr>
            <w:tcW w:w="5892" w:type="dxa"/>
            <w:gridSpan w:val="2"/>
          </w:tcPr>
          <w:p w14:paraId="15CDD2C7"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Ulje deri në 75% të nivelit të 2016.</w:t>
            </w:r>
          </w:p>
        </w:tc>
      </w:tr>
      <w:tr w:rsidR="007B6D6D" w:rsidRPr="00DD1A78" w14:paraId="6DC0F1B4" w14:textId="77777777">
        <w:trPr>
          <w:trHeight w:val="21"/>
        </w:trPr>
        <w:tc>
          <w:tcPr>
            <w:tcW w:w="1885" w:type="dxa"/>
            <w:vMerge/>
          </w:tcPr>
          <w:p w14:paraId="0D6862ED" w14:textId="77777777" w:rsidR="007B6D6D" w:rsidRPr="00AE7EE2" w:rsidRDefault="007B6D6D">
            <w:pPr>
              <w:jc w:val="both"/>
              <w:rPr>
                <w:rFonts w:ascii="Times New Roman" w:hAnsi="Times New Roman" w:cs="Times New Roman"/>
                <w:sz w:val="24"/>
                <w:szCs w:val="24"/>
              </w:rPr>
            </w:pPr>
          </w:p>
        </w:tc>
        <w:tc>
          <w:tcPr>
            <w:tcW w:w="1260" w:type="dxa"/>
          </w:tcPr>
          <w:p w14:paraId="78A7DE4F"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2030</w:t>
            </w:r>
          </w:p>
        </w:tc>
        <w:tc>
          <w:tcPr>
            <w:tcW w:w="5892" w:type="dxa"/>
            <w:gridSpan w:val="2"/>
          </w:tcPr>
          <w:p w14:paraId="5B087016"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Ulje deri në 55% të nivelit të 2016</w:t>
            </w:r>
          </w:p>
        </w:tc>
      </w:tr>
      <w:tr w:rsidR="007B6D6D" w:rsidRPr="00DD1A78" w14:paraId="6C315DA3" w14:textId="77777777">
        <w:trPr>
          <w:trHeight w:val="21"/>
        </w:trPr>
        <w:tc>
          <w:tcPr>
            <w:tcW w:w="1885" w:type="dxa"/>
            <w:vMerge/>
          </w:tcPr>
          <w:p w14:paraId="1E056DF2" w14:textId="77777777" w:rsidR="007B6D6D" w:rsidRPr="00AE7EE2" w:rsidRDefault="007B6D6D">
            <w:pPr>
              <w:jc w:val="both"/>
              <w:rPr>
                <w:rFonts w:ascii="Times New Roman" w:hAnsi="Times New Roman" w:cs="Times New Roman"/>
                <w:sz w:val="24"/>
                <w:szCs w:val="24"/>
              </w:rPr>
            </w:pPr>
          </w:p>
        </w:tc>
        <w:tc>
          <w:tcPr>
            <w:tcW w:w="1260" w:type="dxa"/>
          </w:tcPr>
          <w:p w14:paraId="51579197"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2035</w:t>
            </w:r>
          </w:p>
        </w:tc>
        <w:tc>
          <w:tcPr>
            <w:tcW w:w="5892" w:type="dxa"/>
            <w:gridSpan w:val="2"/>
          </w:tcPr>
          <w:p w14:paraId="27791BEF"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Ulje deri në 35% të nivelit të 2016.</w:t>
            </w:r>
          </w:p>
        </w:tc>
      </w:tr>
      <w:tr w:rsidR="007B6D6D" w:rsidRPr="00DD1A78" w14:paraId="27F1647C" w14:textId="77777777">
        <w:trPr>
          <w:trHeight w:val="22"/>
        </w:trPr>
        <w:tc>
          <w:tcPr>
            <w:tcW w:w="1885" w:type="dxa"/>
            <w:vMerge w:val="restart"/>
          </w:tcPr>
          <w:p w14:paraId="3CE230CC" w14:textId="5E9F83AA"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 xml:space="preserve">Mbetjet e ndërtimit dhe </w:t>
            </w:r>
            <w:r w:rsidR="00316003">
              <w:rPr>
                <w:rFonts w:ascii="Times New Roman" w:hAnsi="Times New Roman" w:cs="Times New Roman"/>
                <w:b/>
                <w:sz w:val="24"/>
                <w:szCs w:val="24"/>
              </w:rPr>
              <w:t>shembjet</w:t>
            </w:r>
          </w:p>
        </w:tc>
        <w:tc>
          <w:tcPr>
            <w:tcW w:w="1260" w:type="dxa"/>
          </w:tcPr>
          <w:p w14:paraId="4C76E23E"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2025</w:t>
            </w:r>
          </w:p>
        </w:tc>
        <w:tc>
          <w:tcPr>
            <w:tcW w:w="5892" w:type="dxa"/>
            <w:gridSpan w:val="2"/>
          </w:tcPr>
          <w:p w14:paraId="07D24017" w14:textId="288AF444"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30% riciklim/reduktim i mbetjeve nga ndërtimi</w:t>
            </w:r>
            <w:r w:rsidR="00316003">
              <w:rPr>
                <w:rFonts w:ascii="Times New Roman" w:hAnsi="Times New Roman" w:cs="Times New Roman"/>
                <w:sz w:val="24"/>
                <w:szCs w:val="24"/>
              </w:rPr>
              <w:t xml:space="preserve"> dhe shembjet</w:t>
            </w:r>
            <w:r w:rsidRPr="00AE7EE2">
              <w:rPr>
                <w:rFonts w:ascii="Times New Roman" w:hAnsi="Times New Roman" w:cs="Times New Roman"/>
                <w:sz w:val="24"/>
                <w:szCs w:val="24"/>
              </w:rPr>
              <w:t>.</w:t>
            </w:r>
          </w:p>
        </w:tc>
      </w:tr>
      <w:tr w:rsidR="007B6D6D" w:rsidRPr="00DD1A78" w14:paraId="0234DFD3" w14:textId="77777777">
        <w:trPr>
          <w:trHeight w:val="22"/>
        </w:trPr>
        <w:tc>
          <w:tcPr>
            <w:tcW w:w="1885" w:type="dxa"/>
            <w:vMerge/>
          </w:tcPr>
          <w:p w14:paraId="72A8B060" w14:textId="77777777" w:rsidR="007B6D6D" w:rsidRPr="00AE7EE2" w:rsidRDefault="007B6D6D">
            <w:pPr>
              <w:jc w:val="both"/>
              <w:rPr>
                <w:rFonts w:ascii="Times New Roman" w:hAnsi="Times New Roman" w:cs="Times New Roman"/>
                <w:sz w:val="24"/>
                <w:szCs w:val="24"/>
              </w:rPr>
            </w:pPr>
          </w:p>
        </w:tc>
        <w:tc>
          <w:tcPr>
            <w:tcW w:w="1260" w:type="dxa"/>
          </w:tcPr>
          <w:p w14:paraId="4C835014"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2030</w:t>
            </w:r>
          </w:p>
        </w:tc>
        <w:tc>
          <w:tcPr>
            <w:tcW w:w="5892" w:type="dxa"/>
            <w:gridSpan w:val="2"/>
          </w:tcPr>
          <w:p w14:paraId="64A3FD2F" w14:textId="75C99091"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50% riciklim/reduktim i mbetjeve nga ndërtimi</w:t>
            </w:r>
            <w:r w:rsidR="00316003">
              <w:rPr>
                <w:rFonts w:ascii="Times New Roman" w:hAnsi="Times New Roman" w:cs="Times New Roman"/>
                <w:sz w:val="24"/>
                <w:szCs w:val="24"/>
              </w:rPr>
              <w:t xml:space="preserve"> dhe shembjet</w:t>
            </w:r>
            <w:r w:rsidRPr="00AE7EE2">
              <w:rPr>
                <w:rFonts w:ascii="Times New Roman" w:hAnsi="Times New Roman" w:cs="Times New Roman"/>
                <w:sz w:val="24"/>
                <w:szCs w:val="24"/>
              </w:rPr>
              <w:t>.</w:t>
            </w:r>
          </w:p>
        </w:tc>
      </w:tr>
      <w:tr w:rsidR="007B6D6D" w:rsidRPr="00DD1A78" w14:paraId="02251A3A" w14:textId="77777777">
        <w:trPr>
          <w:trHeight w:val="22"/>
        </w:trPr>
        <w:tc>
          <w:tcPr>
            <w:tcW w:w="1885" w:type="dxa"/>
            <w:vMerge/>
          </w:tcPr>
          <w:p w14:paraId="417B5CC5" w14:textId="77777777" w:rsidR="007B6D6D" w:rsidRPr="00AE7EE2" w:rsidRDefault="007B6D6D">
            <w:pPr>
              <w:jc w:val="both"/>
              <w:rPr>
                <w:rFonts w:ascii="Times New Roman" w:hAnsi="Times New Roman" w:cs="Times New Roman"/>
                <w:sz w:val="24"/>
                <w:szCs w:val="24"/>
              </w:rPr>
            </w:pPr>
          </w:p>
        </w:tc>
        <w:tc>
          <w:tcPr>
            <w:tcW w:w="1260" w:type="dxa"/>
          </w:tcPr>
          <w:p w14:paraId="34A2D779"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2035</w:t>
            </w:r>
          </w:p>
        </w:tc>
        <w:tc>
          <w:tcPr>
            <w:tcW w:w="5892" w:type="dxa"/>
            <w:gridSpan w:val="2"/>
          </w:tcPr>
          <w:p w14:paraId="663108A2" w14:textId="50BC0FE6"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70% riciklim/reduktim i mbetjeve nga ndërtimi</w:t>
            </w:r>
            <w:r w:rsidR="00316003">
              <w:rPr>
                <w:rFonts w:ascii="Times New Roman" w:hAnsi="Times New Roman" w:cs="Times New Roman"/>
                <w:sz w:val="24"/>
                <w:szCs w:val="24"/>
              </w:rPr>
              <w:t xml:space="preserve"> dhe shembjet</w:t>
            </w:r>
            <w:r w:rsidRPr="00AE7EE2">
              <w:rPr>
                <w:rFonts w:ascii="Times New Roman" w:hAnsi="Times New Roman" w:cs="Times New Roman"/>
                <w:sz w:val="24"/>
                <w:szCs w:val="24"/>
              </w:rPr>
              <w:t>.</w:t>
            </w:r>
          </w:p>
        </w:tc>
      </w:tr>
      <w:tr w:rsidR="007B6D6D" w:rsidRPr="00DD1A78" w14:paraId="513F2168" w14:textId="77777777">
        <w:trPr>
          <w:trHeight w:val="22"/>
        </w:trPr>
        <w:tc>
          <w:tcPr>
            <w:tcW w:w="1885" w:type="dxa"/>
            <w:vMerge w:val="restart"/>
          </w:tcPr>
          <w:p w14:paraId="646BE1B5"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Mbetjet nga automjetet në fund të jetës</w:t>
            </w:r>
          </w:p>
        </w:tc>
        <w:tc>
          <w:tcPr>
            <w:tcW w:w="1260" w:type="dxa"/>
          </w:tcPr>
          <w:p w14:paraId="19BED744"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2030</w:t>
            </w:r>
          </w:p>
        </w:tc>
        <w:tc>
          <w:tcPr>
            <w:tcW w:w="2340" w:type="dxa"/>
          </w:tcPr>
          <w:p w14:paraId="49551582"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85% e peshës.</w:t>
            </w:r>
          </w:p>
        </w:tc>
        <w:tc>
          <w:tcPr>
            <w:tcW w:w="3552" w:type="dxa"/>
          </w:tcPr>
          <w:p w14:paraId="6026F2D8"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80% e peshës.</w:t>
            </w:r>
          </w:p>
        </w:tc>
      </w:tr>
      <w:tr w:rsidR="007B6D6D" w:rsidRPr="00DD1A78" w14:paraId="5C2E0327" w14:textId="77777777">
        <w:trPr>
          <w:trHeight w:val="22"/>
        </w:trPr>
        <w:tc>
          <w:tcPr>
            <w:tcW w:w="1885" w:type="dxa"/>
            <w:vMerge/>
          </w:tcPr>
          <w:p w14:paraId="7DF183EB" w14:textId="77777777" w:rsidR="007B6D6D" w:rsidRPr="00AE7EE2" w:rsidRDefault="007B6D6D">
            <w:pPr>
              <w:jc w:val="both"/>
              <w:rPr>
                <w:rFonts w:ascii="Times New Roman" w:hAnsi="Times New Roman" w:cs="Times New Roman"/>
                <w:sz w:val="24"/>
                <w:szCs w:val="24"/>
              </w:rPr>
            </w:pPr>
          </w:p>
        </w:tc>
        <w:tc>
          <w:tcPr>
            <w:tcW w:w="1260" w:type="dxa"/>
          </w:tcPr>
          <w:p w14:paraId="355ED937"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2035</w:t>
            </w:r>
          </w:p>
        </w:tc>
        <w:tc>
          <w:tcPr>
            <w:tcW w:w="2340" w:type="dxa"/>
          </w:tcPr>
          <w:p w14:paraId="12BFDCCA"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95% e peshës</w:t>
            </w:r>
          </w:p>
        </w:tc>
        <w:tc>
          <w:tcPr>
            <w:tcW w:w="3552" w:type="dxa"/>
          </w:tcPr>
          <w:p w14:paraId="6585E1A2"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85% e peshës.</w:t>
            </w:r>
          </w:p>
        </w:tc>
      </w:tr>
      <w:tr w:rsidR="007B6D6D" w:rsidRPr="00DD1A78" w14:paraId="6EC00791" w14:textId="77777777">
        <w:trPr>
          <w:trHeight w:val="21"/>
        </w:trPr>
        <w:tc>
          <w:tcPr>
            <w:tcW w:w="1885" w:type="dxa"/>
          </w:tcPr>
          <w:p w14:paraId="6C3BE04F"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Bateritë</w:t>
            </w:r>
          </w:p>
        </w:tc>
        <w:tc>
          <w:tcPr>
            <w:tcW w:w="1260" w:type="dxa"/>
          </w:tcPr>
          <w:p w14:paraId="50191B2D"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2035</w:t>
            </w:r>
          </w:p>
        </w:tc>
        <w:tc>
          <w:tcPr>
            <w:tcW w:w="5892" w:type="dxa"/>
            <w:gridSpan w:val="2"/>
          </w:tcPr>
          <w:p w14:paraId="6E347D83"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Midis 50% dhe 75% për materiale të ndryshme.</w:t>
            </w:r>
          </w:p>
        </w:tc>
      </w:tr>
      <w:tr w:rsidR="007B6D6D" w:rsidRPr="00DD1A78" w14:paraId="282C1A2A" w14:textId="77777777">
        <w:trPr>
          <w:trHeight w:val="22"/>
        </w:trPr>
        <w:tc>
          <w:tcPr>
            <w:tcW w:w="1885" w:type="dxa"/>
            <w:vMerge w:val="restart"/>
          </w:tcPr>
          <w:p w14:paraId="57EF44FA"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Mbetje elektrike dhe elektronike</w:t>
            </w:r>
          </w:p>
        </w:tc>
        <w:tc>
          <w:tcPr>
            <w:tcW w:w="1260" w:type="dxa"/>
            <w:vMerge w:val="restart"/>
          </w:tcPr>
          <w:p w14:paraId="11361C0A"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2035</w:t>
            </w:r>
          </w:p>
        </w:tc>
        <w:tc>
          <w:tcPr>
            <w:tcW w:w="2340" w:type="dxa"/>
          </w:tcPr>
          <w:p w14:paraId="63DE70B7"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Midis 70% dhe 80% për materiale të ndryshme.</w:t>
            </w:r>
          </w:p>
        </w:tc>
        <w:tc>
          <w:tcPr>
            <w:tcW w:w="3552" w:type="dxa"/>
          </w:tcPr>
          <w:p w14:paraId="67970873"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Midis 50% dhe 70% për materiale të ndryshme.</w:t>
            </w:r>
          </w:p>
        </w:tc>
      </w:tr>
      <w:tr w:rsidR="007B6D6D" w:rsidRPr="00DD1A78" w14:paraId="4F697647" w14:textId="77777777">
        <w:trPr>
          <w:trHeight w:val="22"/>
        </w:trPr>
        <w:tc>
          <w:tcPr>
            <w:tcW w:w="1885" w:type="dxa"/>
            <w:vMerge/>
          </w:tcPr>
          <w:p w14:paraId="3EF496CC" w14:textId="77777777" w:rsidR="007B6D6D" w:rsidRPr="00AE7EE2" w:rsidRDefault="007B6D6D">
            <w:pPr>
              <w:jc w:val="both"/>
              <w:rPr>
                <w:rFonts w:ascii="Times New Roman" w:hAnsi="Times New Roman" w:cs="Times New Roman"/>
                <w:sz w:val="24"/>
                <w:szCs w:val="24"/>
              </w:rPr>
            </w:pPr>
          </w:p>
        </w:tc>
        <w:tc>
          <w:tcPr>
            <w:tcW w:w="1260" w:type="dxa"/>
            <w:vMerge/>
          </w:tcPr>
          <w:p w14:paraId="4849EC45" w14:textId="77777777" w:rsidR="007B6D6D" w:rsidRPr="00AE7EE2" w:rsidRDefault="007B6D6D">
            <w:pPr>
              <w:jc w:val="both"/>
              <w:rPr>
                <w:rFonts w:ascii="Times New Roman" w:hAnsi="Times New Roman" w:cs="Times New Roman"/>
                <w:sz w:val="24"/>
                <w:szCs w:val="24"/>
              </w:rPr>
            </w:pPr>
          </w:p>
        </w:tc>
        <w:tc>
          <w:tcPr>
            <w:tcW w:w="5892" w:type="dxa"/>
            <w:gridSpan w:val="2"/>
          </w:tcPr>
          <w:p w14:paraId="56F9FCF0" w14:textId="6CD3AAF3" w:rsidR="007B6D6D" w:rsidRPr="00AE7EE2" w:rsidRDefault="00CB05E3">
            <w:pPr>
              <w:jc w:val="both"/>
              <w:rPr>
                <w:rFonts w:ascii="Times New Roman" w:hAnsi="Times New Roman" w:cs="Times New Roman"/>
                <w:sz w:val="24"/>
                <w:szCs w:val="24"/>
              </w:rPr>
            </w:pPr>
            <w:r>
              <w:rPr>
                <w:rFonts w:ascii="Times New Roman" w:hAnsi="Times New Roman" w:cs="Times New Roman"/>
                <w:sz w:val="24"/>
                <w:szCs w:val="24"/>
              </w:rPr>
              <w:t>Grumbullimi i</w:t>
            </w:r>
            <w:r w:rsidR="007B6D6D" w:rsidRPr="00AE7EE2">
              <w:rPr>
                <w:rFonts w:ascii="Times New Roman" w:hAnsi="Times New Roman" w:cs="Times New Roman"/>
                <w:sz w:val="24"/>
                <w:szCs w:val="24"/>
              </w:rPr>
              <w:t xml:space="preserve"> diferencuar&gt; 4 kg mbetje elektrike dhe elektronike nga shtëpitë private ose individuale çdo vit.</w:t>
            </w:r>
          </w:p>
        </w:tc>
      </w:tr>
      <w:tr w:rsidR="007B6D6D" w:rsidRPr="00DD1A78" w14:paraId="12984BF5" w14:textId="77777777">
        <w:trPr>
          <w:trHeight w:val="23"/>
        </w:trPr>
        <w:tc>
          <w:tcPr>
            <w:tcW w:w="1885" w:type="dxa"/>
          </w:tcPr>
          <w:p w14:paraId="1BEB5BA2"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Vajrat e perdorur</w:t>
            </w:r>
          </w:p>
        </w:tc>
        <w:tc>
          <w:tcPr>
            <w:tcW w:w="1260" w:type="dxa"/>
          </w:tcPr>
          <w:p w14:paraId="2F272786"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2035</w:t>
            </w:r>
          </w:p>
        </w:tc>
        <w:tc>
          <w:tcPr>
            <w:tcW w:w="2340" w:type="dxa"/>
          </w:tcPr>
          <w:p w14:paraId="0C241913"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Jo më pak se 40% e peshës.</w:t>
            </w:r>
          </w:p>
        </w:tc>
        <w:tc>
          <w:tcPr>
            <w:tcW w:w="3552" w:type="dxa"/>
          </w:tcPr>
          <w:p w14:paraId="5FE295C3" w14:textId="77777777" w:rsidR="007B6D6D" w:rsidRPr="00AE7EE2" w:rsidRDefault="007B6D6D">
            <w:pPr>
              <w:jc w:val="both"/>
              <w:rPr>
                <w:rFonts w:ascii="Times New Roman" w:hAnsi="Times New Roman" w:cs="Times New Roman"/>
                <w:sz w:val="24"/>
                <w:szCs w:val="24"/>
              </w:rPr>
            </w:pPr>
          </w:p>
        </w:tc>
      </w:tr>
      <w:tr w:rsidR="007B6D6D" w:rsidRPr="00DD1A78" w14:paraId="382EACAB" w14:textId="77777777">
        <w:trPr>
          <w:trHeight w:val="22"/>
        </w:trPr>
        <w:tc>
          <w:tcPr>
            <w:tcW w:w="1885" w:type="dxa"/>
          </w:tcPr>
          <w:p w14:paraId="77A6C1FA" w14:textId="77777777" w:rsidR="007B6D6D" w:rsidRPr="00AE7EE2" w:rsidRDefault="007B6D6D">
            <w:pPr>
              <w:jc w:val="both"/>
              <w:rPr>
                <w:rFonts w:ascii="Times New Roman" w:hAnsi="Times New Roman" w:cs="Times New Roman"/>
                <w:b/>
                <w:sz w:val="24"/>
                <w:szCs w:val="24"/>
              </w:rPr>
            </w:pPr>
            <w:r w:rsidRPr="00AE7EE2">
              <w:rPr>
                <w:rFonts w:ascii="Times New Roman" w:hAnsi="Times New Roman" w:cs="Times New Roman"/>
                <w:b/>
                <w:sz w:val="24"/>
                <w:szCs w:val="24"/>
              </w:rPr>
              <w:t>Mbetjet e gomave</w:t>
            </w:r>
          </w:p>
        </w:tc>
        <w:tc>
          <w:tcPr>
            <w:tcW w:w="1260" w:type="dxa"/>
          </w:tcPr>
          <w:p w14:paraId="536C9B11"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2035</w:t>
            </w:r>
          </w:p>
        </w:tc>
        <w:tc>
          <w:tcPr>
            <w:tcW w:w="2340" w:type="dxa"/>
          </w:tcPr>
          <w:p w14:paraId="0885AFC6"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65% e peshës së grumbulluar gjatë vitit.</w:t>
            </w:r>
          </w:p>
        </w:tc>
        <w:tc>
          <w:tcPr>
            <w:tcW w:w="3552" w:type="dxa"/>
          </w:tcPr>
          <w:p w14:paraId="0BB4F52E" w14:textId="77777777" w:rsidR="007B6D6D" w:rsidRPr="00AE7EE2" w:rsidRDefault="007B6D6D">
            <w:pPr>
              <w:jc w:val="both"/>
              <w:rPr>
                <w:rFonts w:ascii="Times New Roman" w:hAnsi="Times New Roman" w:cs="Times New Roman"/>
                <w:sz w:val="24"/>
                <w:szCs w:val="24"/>
              </w:rPr>
            </w:pPr>
            <w:r w:rsidRPr="00AE7EE2">
              <w:rPr>
                <w:rFonts w:ascii="Times New Roman" w:hAnsi="Times New Roman" w:cs="Times New Roman"/>
                <w:sz w:val="24"/>
                <w:szCs w:val="24"/>
              </w:rPr>
              <w:t>50% e peshës së grumbulluar gjatë vitit.</w:t>
            </w:r>
          </w:p>
        </w:tc>
      </w:tr>
    </w:tbl>
    <w:p w14:paraId="71A2F67B" w14:textId="77777777" w:rsidR="007B6D6D" w:rsidRPr="00DD1A78" w:rsidRDefault="007B6D6D" w:rsidP="007B6D6D">
      <w:pPr>
        <w:spacing w:after="120"/>
        <w:jc w:val="both"/>
        <w:rPr>
          <w:rFonts w:ascii="Times New Roman" w:hAnsi="Times New Roman" w:cs="Times New Roman"/>
          <w:sz w:val="24"/>
          <w:szCs w:val="24"/>
          <w:highlight w:val="yellow"/>
        </w:rPr>
      </w:pPr>
    </w:p>
    <w:p w14:paraId="13D6CF23" w14:textId="2D8FA9AA" w:rsidR="007B6D6D" w:rsidRPr="00AE7EE2" w:rsidRDefault="007B6D6D" w:rsidP="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Objektivat e vendosura për riciklimin e mbetjeve nga ambalazhet korrespondojnë me objektivat e BE-së të zbatueshme për vitin 2008. Këto objektiva duhet të arrihen gradualisht deri në vitin 2035. Objektivat e fundit më të larta të BE-së për mbetjet nga ambalazhet për 2025 dhe 2030 nuk janë adresuar (shih kutinë e tekstit 1).</w:t>
      </w:r>
      <w:r w:rsidR="009376EC" w:rsidRPr="00AE7EE2">
        <w:rPr>
          <w:rFonts w:ascii="Times New Roman" w:hAnsi="Times New Roman" w:cs="Times New Roman"/>
          <w:sz w:val="24"/>
          <w:szCs w:val="24"/>
        </w:rPr>
        <w:t xml:space="preserve"> Pra, me miratimin e kuadrit të plotë të ri ligjor, edhe dokumentat e politikave dhe të strategjive në fushën e menaxhimit të mbetjeve, duhet të përditësohen.</w:t>
      </w:r>
    </w:p>
    <w:p w14:paraId="32D52E55" w14:textId="77777777" w:rsidR="007B6D6D" w:rsidRPr="00DD1A78" w:rsidRDefault="007B6D6D" w:rsidP="007B6D6D">
      <w:pPr>
        <w:spacing w:after="120"/>
        <w:jc w:val="both"/>
        <w:rPr>
          <w:rFonts w:ascii="Times New Roman" w:hAnsi="Times New Roman" w:cs="Times New Roman"/>
          <w:sz w:val="24"/>
          <w:szCs w:val="24"/>
          <w:highlight w:val="yellow"/>
        </w:rPr>
      </w:pPr>
    </w:p>
    <w:tbl>
      <w:tblPr>
        <w:tblStyle w:val="TableGrid"/>
        <w:tblW w:w="0" w:type="auto"/>
        <w:tblLook w:val="04A0" w:firstRow="1" w:lastRow="0" w:firstColumn="1" w:lastColumn="0" w:noHBand="0" w:noVBand="1"/>
      </w:tblPr>
      <w:tblGrid>
        <w:gridCol w:w="9056"/>
      </w:tblGrid>
      <w:tr w:rsidR="007B6D6D" w:rsidRPr="00DD1A78" w14:paraId="129104C2" w14:textId="77777777">
        <w:tc>
          <w:tcPr>
            <w:tcW w:w="9056" w:type="dxa"/>
          </w:tcPr>
          <w:p w14:paraId="375F4AB2" w14:textId="77777777" w:rsidR="007B6D6D" w:rsidRPr="00AE7EE2" w:rsidRDefault="007B6D6D">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lastRenderedPageBreak/>
              <w:t>Kutia e tekstit 1. Objektivat e riciklimit dhe rikuperimit të BE-së</w:t>
            </w:r>
          </w:p>
          <w:p w14:paraId="5DC16402" w14:textId="598AB597" w:rsidR="007B6D6D" w:rsidRPr="00AE7EE2" w:rsidRDefault="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Katër grupe objektivash janë përcaktuar në legjislacionin e BE-së për menaxhimin e mbetjeve, të cilat duhet të merren parasysh kur planifikohen sistemet e ardhshme të grumbullimit të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kapacitetet përkatëse të trajtimit, rikuperimit dhe </w:t>
            </w:r>
            <w:r w:rsidR="008272B2">
              <w:rPr>
                <w:rFonts w:ascii="Times New Roman" w:hAnsi="Times New Roman" w:cs="Times New Roman"/>
                <w:sz w:val="24"/>
                <w:szCs w:val="24"/>
              </w:rPr>
              <w:t>asgj</w:t>
            </w:r>
            <w:r w:rsidR="008272B2" w:rsidRPr="00AE7EE2">
              <w:rPr>
                <w:rFonts w:ascii="Times New Roman" w:hAnsi="Times New Roman" w:cs="Times New Roman"/>
                <w:sz w:val="24"/>
                <w:szCs w:val="24"/>
              </w:rPr>
              <w:t>ë</w:t>
            </w:r>
            <w:r w:rsidR="008272B2">
              <w:rPr>
                <w:rFonts w:ascii="Times New Roman" w:hAnsi="Times New Roman" w:cs="Times New Roman"/>
                <w:sz w:val="24"/>
                <w:szCs w:val="24"/>
              </w:rPr>
              <w:t>simit</w:t>
            </w:r>
            <w:r w:rsidRPr="00AE7EE2">
              <w:rPr>
                <w:rFonts w:ascii="Times New Roman" w:hAnsi="Times New Roman" w:cs="Times New Roman"/>
                <w:sz w:val="24"/>
                <w:szCs w:val="24"/>
              </w:rPr>
              <w:t>. Këto janë:</w:t>
            </w:r>
          </w:p>
          <w:p w14:paraId="5F26764B" w14:textId="396554A5" w:rsidR="007B6D6D" w:rsidRPr="00AE7EE2" w:rsidRDefault="007B6D6D">
            <w:pPr>
              <w:numPr>
                <w:ilvl w:val="0"/>
                <w:numId w:val="17"/>
              </w:num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Përgatitja për objektivat e ripërdorimit dhe riciklimit për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të përcaktuara përmes Direktivës Kuadër të BE-së për Mbetjet </w:t>
            </w:r>
            <w:r w:rsidRPr="00AE7EE2">
              <w:rPr>
                <w:rFonts w:ascii="Times New Roman" w:hAnsi="Times New Roman" w:cs="Times New Roman"/>
                <w:sz w:val="24"/>
                <w:szCs w:val="24"/>
                <w:vertAlign w:val="superscript"/>
              </w:rPr>
              <w:footnoteReference w:id="12"/>
            </w:r>
            <w:r w:rsidRPr="00AE7EE2">
              <w:rPr>
                <w:rFonts w:ascii="Times New Roman" w:hAnsi="Times New Roman" w:cs="Times New Roman"/>
                <w:sz w:val="24"/>
                <w:szCs w:val="24"/>
              </w:rPr>
              <w:t xml:space="preserve"> (DKM)</w:t>
            </w:r>
          </w:p>
          <w:p w14:paraId="619505B8" w14:textId="7F6D2244" w:rsidR="007B6D6D" w:rsidRPr="00AE7EE2" w:rsidRDefault="007B6D6D">
            <w:pPr>
              <w:numPr>
                <w:ilvl w:val="0"/>
                <w:numId w:val="17"/>
              </w:num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Objektivat e riciklimit për mbetjet e ndërtimit dhe </w:t>
            </w:r>
            <w:r w:rsidR="00316003">
              <w:rPr>
                <w:rFonts w:ascii="Times New Roman" w:hAnsi="Times New Roman" w:cs="Times New Roman"/>
                <w:sz w:val="24"/>
                <w:szCs w:val="24"/>
              </w:rPr>
              <w:t>shembjes</w:t>
            </w:r>
            <w:r w:rsidRPr="00AE7EE2">
              <w:rPr>
                <w:rFonts w:ascii="Times New Roman" w:hAnsi="Times New Roman" w:cs="Times New Roman"/>
                <w:sz w:val="24"/>
                <w:szCs w:val="24"/>
              </w:rPr>
              <w:t>, sipas DKM (shpjeguar më sipër)</w:t>
            </w:r>
          </w:p>
          <w:p w14:paraId="2D0941F5" w14:textId="61C4C9BF" w:rsidR="007B6D6D" w:rsidRPr="00AE7EE2" w:rsidRDefault="007B6D6D">
            <w:pPr>
              <w:numPr>
                <w:ilvl w:val="0"/>
                <w:numId w:val="17"/>
              </w:num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Objektivat e riciklimit dhe rikuperimit të mbetjeve nga ambalazhet, të përcaktuara përmes </w:t>
            </w:r>
            <w:r w:rsidR="00840A55">
              <w:rPr>
                <w:rFonts w:ascii="Times New Roman" w:hAnsi="Times New Roman" w:cs="Times New Roman"/>
                <w:sz w:val="24"/>
                <w:szCs w:val="24"/>
              </w:rPr>
              <w:t>Rregullores</w:t>
            </w:r>
            <w:r w:rsidR="00840A55"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së BE-së për ambalazhet dhe mbetjet nga ambalazhet </w:t>
            </w:r>
            <w:r w:rsidRPr="00AE7EE2">
              <w:rPr>
                <w:rFonts w:ascii="Times New Roman" w:hAnsi="Times New Roman" w:cs="Times New Roman"/>
                <w:sz w:val="24"/>
                <w:szCs w:val="24"/>
                <w:vertAlign w:val="superscript"/>
              </w:rPr>
              <w:footnoteReference w:id="13"/>
            </w:r>
            <w:r w:rsidRPr="00AE7EE2">
              <w:rPr>
                <w:rFonts w:ascii="Times New Roman" w:hAnsi="Times New Roman" w:cs="Times New Roman"/>
                <w:sz w:val="24"/>
                <w:szCs w:val="24"/>
              </w:rPr>
              <w:t>.</w:t>
            </w:r>
          </w:p>
          <w:p w14:paraId="57340CE0" w14:textId="2678CC6C" w:rsidR="007B6D6D" w:rsidRPr="00AE7EE2" w:rsidRDefault="007B6D6D">
            <w:pPr>
              <w:numPr>
                <w:ilvl w:val="0"/>
                <w:numId w:val="17"/>
              </w:numPr>
              <w:spacing w:after="120"/>
              <w:jc w:val="both"/>
              <w:rPr>
                <w:rFonts w:ascii="Times New Roman" w:hAnsi="Times New Roman" w:cs="Times New Roman"/>
                <w:sz w:val="24"/>
                <w:szCs w:val="24"/>
              </w:rPr>
            </w:pPr>
            <w:r w:rsidRPr="00AE7EE2">
              <w:rPr>
                <w:rFonts w:ascii="Times New Roman" w:hAnsi="Times New Roman" w:cs="Times New Roman"/>
                <w:sz w:val="24"/>
                <w:szCs w:val="24"/>
              </w:rPr>
              <w:t>Objektivat e devijimit të l</w:t>
            </w:r>
            <w:r w:rsidR="002763F4">
              <w:rPr>
                <w:rFonts w:ascii="Times New Roman" w:hAnsi="Times New Roman" w:cs="Times New Roman"/>
                <w:sz w:val="24"/>
                <w:szCs w:val="24"/>
              </w:rPr>
              <w:t>e</w:t>
            </w:r>
            <w:r w:rsidRPr="00AE7EE2">
              <w:rPr>
                <w:rFonts w:ascii="Times New Roman" w:hAnsi="Times New Roman" w:cs="Times New Roman"/>
                <w:sz w:val="24"/>
                <w:szCs w:val="24"/>
              </w:rPr>
              <w:t>ndfillit, të prezantuara nga Direktiva e BE-së për L</w:t>
            </w:r>
            <w:r w:rsidR="002763F4">
              <w:rPr>
                <w:rFonts w:ascii="Times New Roman" w:hAnsi="Times New Roman" w:cs="Times New Roman"/>
                <w:sz w:val="24"/>
                <w:szCs w:val="24"/>
              </w:rPr>
              <w:t>e</w:t>
            </w:r>
            <w:r w:rsidRPr="00AE7EE2">
              <w:rPr>
                <w:rFonts w:ascii="Times New Roman" w:hAnsi="Times New Roman" w:cs="Times New Roman"/>
                <w:sz w:val="24"/>
                <w:szCs w:val="24"/>
              </w:rPr>
              <w:t>ndfillin</w:t>
            </w:r>
          </w:p>
          <w:p w14:paraId="02DEC20C" w14:textId="77777777" w:rsidR="007B6D6D" w:rsidRPr="00AE7EE2" w:rsidRDefault="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Këto objektiva janë përmbledhur në tabelën e mëposhtme:</w:t>
            </w:r>
          </w:p>
          <w:p w14:paraId="36C70394" w14:textId="03471079" w:rsidR="007B6D6D" w:rsidRPr="00AE7EE2" w:rsidRDefault="007B6D6D">
            <w:pPr>
              <w:spacing w:after="120"/>
              <w:jc w:val="both"/>
              <w:rPr>
                <w:rFonts w:ascii="Times New Roman" w:hAnsi="Times New Roman" w:cs="Times New Roman"/>
                <w:b/>
                <w:i/>
                <w:sz w:val="24"/>
                <w:szCs w:val="24"/>
              </w:rPr>
            </w:pPr>
            <w:r w:rsidRPr="00AE7EE2">
              <w:rPr>
                <w:rFonts w:ascii="Times New Roman" w:hAnsi="Times New Roman" w:cs="Times New Roman"/>
                <w:bCs/>
                <w:i/>
                <w:sz w:val="24"/>
                <w:szCs w:val="24"/>
              </w:rPr>
              <w:t xml:space="preserve">Tabela </w:t>
            </w:r>
            <w:r w:rsidRPr="00AE7EE2">
              <w:rPr>
                <w:rFonts w:ascii="Times New Roman" w:hAnsi="Times New Roman" w:cs="Times New Roman"/>
                <w:b/>
                <w:i/>
                <w:sz w:val="24"/>
                <w:szCs w:val="24"/>
              </w:rPr>
              <w:fldChar w:fldCharType="begin"/>
            </w:r>
            <w:r w:rsidRPr="00AE7EE2">
              <w:rPr>
                <w:rFonts w:ascii="Times New Roman" w:hAnsi="Times New Roman" w:cs="Times New Roman"/>
                <w:bCs/>
                <w:i/>
                <w:sz w:val="24"/>
                <w:szCs w:val="24"/>
              </w:rPr>
              <w:instrText xml:space="preserve"> SEQ Table \* ARABIC </w:instrText>
            </w:r>
            <w:r w:rsidRPr="00AE7EE2">
              <w:rPr>
                <w:rFonts w:ascii="Times New Roman" w:hAnsi="Times New Roman" w:cs="Times New Roman"/>
                <w:b/>
                <w:i/>
                <w:sz w:val="24"/>
                <w:szCs w:val="24"/>
              </w:rPr>
              <w:fldChar w:fldCharType="separate"/>
            </w:r>
            <w:r w:rsidRPr="00AE7EE2">
              <w:rPr>
                <w:rFonts w:ascii="Times New Roman" w:hAnsi="Times New Roman" w:cs="Times New Roman"/>
                <w:bCs/>
                <w:i/>
                <w:sz w:val="24"/>
                <w:szCs w:val="24"/>
              </w:rPr>
              <w:t xml:space="preserve">2 </w:t>
            </w:r>
            <w:r w:rsidRPr="00AE7EE2">
              <w:rPr>
                <w:rFonts w:ascii="Times New Roman" w:hAnsi="Times New Roman" w:cs="Times New Roman"/>
                <w:sz w:val="24"/>
                <w:szCs w:val="24"/>
              </w:rPr>
              <w:fldChar w:fldCharType="end"/>
            </w:r>
            <w:r w:rsidRPr="00AE7EE2">
              <w:rPr>
                <w:rFonts w:ascii="Times New Roman" w:hAnsi="Times New Roman" w:cs="Times New Roman"/>
                <w:bCs/>
                <w:i/>
                <w:sz w:val="24"/>
                <w:szCs w:val="24"/>
              </w:rPr>
              <w:t xml:space="preserve">: Objektivat e riciklimit dhe </w:t>
            </w:r>
            <w:r w:rsidR="00844BBF">
              <w:rPr>
                <w:rFonts w:ascii="Times New Roman" w:hAnsi="Times New Roman" w:cs="Times New Roman"/>
                <w:bCs/>
                <w:i/>
                <w:sz w:val="24"/>
                <w:szCs w:val="24"/>
              </w:rPr>
              <w:t>asgj</w:t>
            </w:r>
            <w:r w:rsidR="00844BBF" w:rsidRPr="00F70362">
              <w:rPr>
                <w:rFonts w:ascii="Times New Roman" w:hAnsi="Times New Roman" w:cs="Times New Roman"/>
                <w:i/>
                <w:iCs/>
                <w:sz w:val="24"/>
                <w:szCs w:val="24"/>
              </w:rPr>
              <w:t>ësimit</w:t>
            </w:r>
            <w:r w:rsidR="00844BBF" w:rsidRPr="00AE7EE2">
              <w:rPr>
                <w:rFonts w:ascii="Times New Roman" w:hAnsi="Times New Roman" w:cs="Times New Roman"/>
                <w:bCs/>
                <w:i/>
                <w:sz w:val="24"/>
                <w:szCs w:val="24"/>
              </w:rPr>
              <w:t xml:space="preserve"> </w:t>
            </w:r>
            <w:r w:rsidRPr="00AE7EE2">
              <w:rPr>
                <w:rFonts w:ascii="Times New Roman" w:hAnsi="Times New Roman" w:cs="Times New Roman"/>
                <w:bCs/>
                <w:i/>
                <w:sz w:val="24"/>
                <w:szCs w:val="24"/>
              </w:rPr>
              <w:t xml:space="preserve">të përcaktuara nga direktivat aktuale të BE-së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310"/>
              <w:gridCol w:w="1052"/>
              <w:gridCol w:w="1054"/>
              <w:gridCol w:w="1134"/>
              <w:gridCol w:w="1113"/>
              <w:gridCol w:w="1094"/>
            </w:tblGrid>
            <w:tr w:rsidR="006F749C" w:rsidRPr="00DD1A78" w14:paraId="026F953A" w14:textId="77777777">
              <w:tc>
                <w:tcPr>
                  <w:tcW w:w="2155" w:type="dxa"/>
                  <w:shd w:val="clear" w:color="auto" w:fill="BFBFBF" w:themeFill="background1" w:themeFillShade="BF"/>
                </w:tcPr>
                <w:p w14:paraId="0BE1079C" w14:textId="77777777" w:rsidR="007B6D6D" w:rsidRPr="00AE7EE2" w:rsidRDefault="007B6D6D">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Lloji i mbetjeve</w:t>
                  </w:r>
                </w:p>
              </w:tc>
              <w:tc>
                <w:tcPr>
                  <w:tcW w:w="1260" w:type="dxa"/>
                  <w:shd w:val="clear" w:color="auto" w:fill="BFBFBF" w:themeFill="background1" w:themeFillShade="BF"/>
                </w:tcPr>
                <w:p w14:paraId="52ED90B0" w14:textId="77777777" w:rsidR="007B6D6D" w:rsidRPr="00AE7EE2" w:rsidRDefault="007B6D6D">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Baza ligjore</w:t>
                  </w:r>
                </w:p>
              </w:tc>
              <w:tc>
                <w:tcPr>
                  <w:tcW w:w="1080" w:type="dxa"/>
                  <w:shd w:val="clear" w:color="auto" w:fill="BFBFBF" w:themeFill="background1" w:themeFillShade="BF"/>
                </w:tcPr>
                <w:p w14:paraId="7ED47F6F" w14:textId="77777777" w:rsidR="007B6D6D" w:rsidRPr="00AE7EE2" w:rsidRDefault="007B6D6D">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Deri në vitin 2008</w:t>
                  </w:r>
                </w:p>
              </w:tc>
              <w:tc>
                <w:tcPr>
                  <w:tcW w:w="1084" w:type="dxa"/>
                  <w:shd w:val="clear" w:color="auto" w:fill="BFBFBF" w:themeFill="background1" w:themeFillShade="BF"/>
                </w:tcPr>
                <w:p w14:paraId="3929BAD0" w14:textId="77777777" w:rsidR="007B6D6D" w:rsidRPr="00AE7EE2" w:rsidRDefault="007B6D6D">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Deri në vitin 2020</w:t>
                  </w:r>
                </w:p>
              </w:tc>
              <w:tc>
                <w:tcPr>
                  <w:tcW w:w="1189" w:type="dxa"/>
                  <w:shd w:val="clear" w:color="auto" w:fill="BFBFBF" w:themeFill="background1" w:themeFillShade="BF"/>
                </w:tcPr>
                <w:p w14:paraId="10F09036" w14:textId="77777777" w:rsidR="007B6D6D" w:rsidRPr="00AE7EE2" w:rsidRDefault="007B6D6D">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Deri në vitin 2025</w:t>
                  </w:r>
                </w:p>
              </w:tc>
              <w:tc>
                <w:tcPr>
                  <w:tcW w:w="1150" w:type="dxa"/>
                  <w:shd w:val="clear" w:color="auto" w:fill="BFBFBF" w:themeFill="background1" w:themeFillShade="BF"/>
                </w:tcPr>
                <w:p w14:paraId="77D92881" w14:textId="77777777" w:rsidR="007B6D6D" w:rsidRPr="00AE7EE2" w:rsidRDefault="007B6D6D">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Deri në vitin 2030</w:t>
                  </w:r>
                </w:p>
              </w:tc>
              <w:tc>
                <w:tcPr>
                  <w:tcW w:w="1144" w:type="dxa"/>
                  <w:shd w:val="clear" w:color="auto" w:fill="BFBFBF" w:themeFill="background1" w:themeFillShade="BF"/>
                </w:tcPr>
                <w:p w14:paraId="60F3C23D" w14:textId="77777777" w:rsidR="007B6D6D" w:rsidRPr="00AE7EE2" w:rsidRDefault="007B6D6D">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Deri në vitin 2035</w:t>
                  </w:r>
                </w:p>
              </w:tc>
            </w:tr>
            <w:tr w:rsidR="006F749C" w:rsidRPr="00DD1A78" w14:paraId="7087DD80" w14:textId="77777777">
              <w:tc>
                <w:tcPr>
                  <w:tcW w:w="2155" w:type="dxa"/>
                </w:tcPr>
                <w:p w14:paraId="0DBC773D" w14:textId="584F9F23" w:rsidR="007B6D6D" w:rsidRPr="00AE7EE2" w:rsidRDefault="00E06464">
                  <w:pPr>
                    <w:spacing w:after="120"/>
                    <w:jc w:val="both"/>
                    <w:rPr>
                      <w:rFonts w:ascii="Times New Roman" w:hAnsi="Times New Roman" w:cs="Times New Roman"/>
                      <w:b/>
                      <w:bCs/>
                      <w:sz w:val="24"/>
                      <w:szCs w:val="24"/>
                    </w:rPr>
                  </w:pPr>
                  <w:r>
                    <w:rPr>
                      <w:rFonts w:ascii="Times New Roman" w:hAnsi="Times New Roman" w:cs="Times New Roman"/>
                      <w:sz w:val="24"/>
                      <w:szCs w:val="24"/>
                    </w:rPr>
                    <w:t>Mbetjet bashkiake</w:t>
                  </w:r>
                  <w:r w:rsidR="007B6D6D" w:rsidRPr="00AE7EE2">
                    <w:rPr>
                      <w:rFonts w:ascii="Times New Roman" w:hAnsi="Times New Roman" w:cs="Times New Roman"/>
                      <w:sz w:val="24"/>
                      <w:szCs w:val="24"/>
                    </w:rPr>
                    <w:t xml:space="preserve"> për ripërdorim dhe riciklim</w:t>
                  </w:r>
                </w:p>
              </w:tc>
              <w:tc>
                <w:tcPr>
                  <w:tcW w:w="1260" w:type="dxa"/>
                </w:tcPr>
                <w:p w14:paraId="1237163D" w14:textId="77777777" w:rsidR="007B6D6D" w:rsidRPr="00AE7EE2" w:rsidRDefault="007B6D6D">
                  <w:pPr>
                    <w:spacing w:after="120"/>
                    <w:jc w:val="both"/>
                    <w:rPr>
                      <w:rFonts w:ascii="Times New Roman" w:hAnsi="Times New Roman" w:cs="Times New Roman"/>
                      <w:b/>
                      <w:sz w:val="24"/>
                      <w:szCs w:val="24"/>
                    </w:rPr>
                  </w:pPr>
                </w:p>
                <w:p w14:paraId="665CD9AE" w14:textId="77777777" w:rsidR="007B6D6D" w:rsidRPr="00AE7EE2" w:rsidRDefault="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DKM</w:t>
                  </w:r>
                </w:p>
              </w:tc>
              <w:tc>
                <w:tcPr>
                  <w:tcW w:w="1080" w:type="dxa"/>
                </w:tcPr>
                <w:p w14:paraId="1317D8E8" w14:textId="77777777" w:rsidR="007B6D6D" w:rsidRPr="00AE7EE2" w:rsidRDefault="007B6D6D">
                  <w:pPr>
                    <w:spacing w:after="120"/>
                    <w:jc w:val="both"/>
                    <w:rPr>
                      <w:rFonts w:ascii="Times New Roman" w:hAnsi="Times New Roman" w:cs="Times New Roman"/>
                      <w:sz w:val="24"/>
                      <w:szCs w:val="24"/>
                    </w:rPr>
                  </w:pPr>
                </w:p>
              </w:tc>
              <w:tc>
                <w:tcPr>
                  <w:tcW w:w="1084" w:type="dxa"/>
                </w:tcPr>
                <w:p w14:paraId="14E8F6F4" w14:textId="77777777" w:rsidR="007B6D6D" w:rsidRPr="00AE7EE2" w:rsidRDefault="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50%</w:t>
                  </w:r>
                  <w:r w:rsidRPr="00AE7EE2">
                    <w:rPr>
                      <w:rFonts w:ascii="Times New Roman" w:hAnsi="Times New Roman" w:cs="Times New Roman"/>
                      <w:sz w:val="24"/>
                      <w:szCs w:val="24"/>
                      <w:vertAlign w:val="superscript"/>
                    </w:rPr>
                    <w:footnoteReference w:id="14"/>
                  </w:r>
                </w:p>
              </w:tc>
              <w:tc>
                <w:tcPr>
                  <w:tcW w:w="1189" w:type="dxa"/>
                </w:tcPr>
                <w:p w14:paraId="4856AABC" w14:textId="77777777" w:rsidR="007B6D6D" w:rsidRPr="00AE7EE2" w:rsidRDefault="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55%</w:t>
                  </w:r>
                </w:p>
              </w:tc>
              <w:tc>
                <w:tcPr>
                  <w:tcW w:w="1150" w:type="dxa"/>
                </w:tcPr>
                <w:p w14:paraId="3FE0BBB3" w14:textId="77777777" w:rsidR="007B6D6D" w:rsidRPr="00AE7EE2" w:rsidRDefault="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60%</w:t>
                  </w:r>
                </w:p>
              </w:tc>
              <w:tc>
                <w:tcPr>
                  <w:tcW w:w="1144" w:type="dxa"/>
                </w:tcPr>
                <w:p w14:paraId="2B8D8DDB" w14:textId="77777777" w:rsidR="007B6D6D" w:rsidRPr="00AE7EE2" w:rsidRDefault="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65%</w:t>
                  </w:r>
                </w:p>
              </w:tc>
            </w:tr>
            <w:tr w:rsidR="006F749C" w:rsidRPr="00DD1A78" w14:paraId="5277435A" w14:textId="77777777">
              <w:tc>
                <w:tcPr>
                  <w:tcW w:w="2155" w:type="dxa"/>
                </w:tcPr>
                <w:p w14:paraId="27497AA0" w14:textId="6336BC36" w:rsidR="007B6D6D" w:rsidRPr="00AE7EE2" w:rsidRDefault="007B6D6D">
                  <w:pPr>
                    <w:spacing w:after="120"/>
                    <w:jc w:val="both"/>
                    <w:rPr>
                      <w:rFonts w:ascii="Times New Roman" w:hAnsi="Times New Roman" w:cs="Times New Roman"/>
                      <w:b/>
                      <w:bCs/>
                      <w:sz w:val="24"/>
                      <w:szCs w:val="24"/>
                    </w:rPr>
                  </w:pPr>
                  <w:r w:rsidRPr="00AE7EE2">
                    <w:rPr>
                      <w:rFonts w:ascii="Times New Roman" w:hAnsi="Times New Roman" w:cs="Times New Roman"/>
                      <w:sz w:val="24"/>
                      <w:szCs w:val="24"/>
                    </w:rPr>
                    <w:t xml:space="preserve">Dërgimi  i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në l</w:t>
                  </w:r>
                  <w:r w:rsidR="002763F4">
                    <w:rPr>
                      <w:rFonts w:ascii="Times New Roman" w:hAnsi="Times New Roman" w:cs="Times New Roman"/>
                      <w:sz w:val="24"/>
                      <w:szCs w:val="24"/>
                    </w:rPr>
                    <w:t>e</w:t>
                  </w:r>
                  <w:r w:rsidRPr="00AE7EE2">
                    <w:rPr>
                      <w:rFonts w:ascii="Times New Roman" w:hAnsi="Times New Roman" w:cs="Times New Roman"/>
                      <w:sz w:val="24"/>
                      <w:szCs w:val="24"/>
                    </w:rPr>
                    <w:t>ndfille</w:t>
                  </w:r>
                </w:p>
              </w:tc>
              <w:tc>
                <w:tcPr>
                  <w:tcW w:w="1260" w:type="dxa"/>
                </w:tcPr>
                <w:p w14:paraId="48F2212B" w14:textId="23F46439" w:rsidR="007B6D6D" w:rsidRPr="00AE7EE2" w:rsidRDefault="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Direktiva e L</w:t>
                  </w:r>
                  <w:r w:rsidR="002763F4">
                    <w:rPr>
                      <w:rFonts w:ascii="Times New Roman" w:hAnsi="Times New Roman" w:cs="Times New Roman"/>
                      <w:sz w:val="24"/>
                      <w:szCs w:val="24"/>
                    </w:rPr>
                    <w:t>e</w:t>
                  </w:r>
                  <w:r w:rsidRPr="00AE7EE2">
                    <w:rPr>
                      <w:rFonts w:ascii="Times New Roman" w:hAnsi="Times New Roman" w:cs="Times New Roman"/>
                      <w:sz w:val="24"/>
                      <w:szCs w:val="24"/>
                    </w:rPr>
                    <w:t>ndfill</w:t>
                  </w:r>
                  <w:r w:rsidR="006F749C">
                    <w:rPr>
                      <w:rFonts w:ascii="Times New Roman" w:hAnsi="Times New Roman" w:cs="Times New Roman"/>
                      <w:sz w:val="24"/>
                      <w:szCs w:val="24"/>
                    </w:rPr>
                    <w:t>it</w:t>
                  </w:r>
                </w:p>
              </w:tc>
              <w:tc>
                <w:tcPr>
                  <w:tcW w:w="1080" w:type="dxa"/>
                </w:tcPr>
                <w:p w14:paraId="0BEF4EAF" w14:textId="77777777" w:rsidR="007B6D6D" w:rsidRPr="00AE7EE2" w:rsidRDefault="007B6D6D">
                  <w:pPr>
                    <w:spacing w:after="120"/>
                    <w:jc w:val="both"/>
                    <w:rPr>
                      <w:rFonts w:ascii="Times New Roman" w:hAnsi="Times New Roman" w:cs="Times New Roman"/>
                      <w:bCs/>
                      <w:sz w:val="24"/>
                      <w:szCs w:val="24"/>
                    </w:rPr>
                  </w:pPr>
                </w:p>
              </w:tc>
              <w:tc>
                <w:tcPr>
                  <w:tcW w:w="1084" w:type="dxa"/>
                </w:tcPr>
                <w:p w14:paraId="76AA3DCD"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w:t>
                  </w:r>
                </w:p>
              </w:tc>
              <w:tc>
                <w:tcPr>
                  <w:tcW w:w="1189" w:type="dxa"/>
                </w:tcPr>
                <w:p w14:paraId="7C11E472"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w:t>
                  </w:r>
                </w:p>
              </w:tc>
              <w:tc>
                <w:tcPr>
                  <w:tcW w:w="1150" w:type="dxa"/>
                </w:tcPr>
                <w:p w14:paraId="5575D6BC"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w:t>
                  </w:r>
                </w:p>
              </w:tc>
              <w:tc>
                <w:tcPr>
                  <w:tcW w:w="1144" w:type="dxa"/>
                </w:tcPr>
                <w:p w14:paraId="24BBC4BD"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&lt; 10%</w:t>
                  </w:r>
                </w:p>
              </w:tc>
            </w:tr>
            <w:tr w:rsidR="006F749C" w:rsidRPr="00DD1A78" w14:paraId="0BE14593" w14:textId="77777777">
              <w:tc>
                <w:tcPr>
                  <w:tcW w:w="2155" w:type="dxa"/>
                </w:tcPr>
                <w:p w14:paraId="445FB27B" w14:textId="77777777" w:rsidR="007B6D6D" w:rsidRPr="00AE7EE2" w:rsidRDefault="007B6D6D">
                  <w:pPr>
                    <w:spacing w:after="120"/>
                    <w:jc w:val="both"/>
                    <w:rPr>
                      <w:rFonts w:ascii="Times New Roman" w:hAnsi="Times New Roman" w:cs="Times New Roman"/>
                      <w:b/>
                      <w:bCs/>
                      <w:sz w:val="24"/>
                      <w:szCs w:val="24"/>
                    </w:rPr>
                  </w:pPr>
                  <w:r w:rsidRPr="00AE7EE2">
                    <w:rPr>
                      <w:rFonts w:ascii="Times New Roman" w:hAnsi="Times New Roman" w:cs="Times New Roman"/>
                      <w:sz w:val="24"/>
                      <w:szCs w:val="24"/>
                    </w:rPr>
                    <w:t>Riciklimi i të gjitha mbetjeve nga ambalazhet</w:t>
                  </w:r>
                </w:p>
              </w:tc>
              <w:tc>
                <w:tcPr>
                  <w:tcW w:w="1260" w:type="dxa"/>
                </w:tcPr>
                <w:p w14:paraId="264EE9E8" w14:textId="60D7E2AA" w:rsidR="007B6D6D" w:rsidRPr="00AE7EE2" w:rsidRDefault="006F749C">
                  <w:pPr>
                    <w:spacing w:after="120"/>
                    <w:jc w:val="both"/>
                    <w:rPr>
                      <w:rFonts w:ascii="Times New Roman" w:hAnsi="Times New Roman" w:cs="Times New Roman"/>
                      <w:sz w:val="24"/>
                      <w:szCs w:val="24"/>
                    </w:rPr>
                  </w:pPr>
                  <w:r>
                    <w:rPr>
                      <w:rFonts w:ascii="Times New Roman" w:hAnsi="Times New Roman" w:cs="Times New Roman"/>
                      <w:sz w:val="24"/>
                      <w:szCs w:val="24"/>
                    </w:rPr>
                    <w:t>Rregullorja</w:t>
                  </w:r>
                  <w:r w:rsidR="007B6D6D" w:rsidRPr="00AE7EE2">
                    <w:rPr>
                      <w:rFonts w:ascii="Times New Roman" w:hAnsi="Times New Roman" w:cs="Times New Roman"/>
                      <w:sz w:val="24"/>
                      <w:szCs w:val="24"/>
                    </w:rPr>
                    <w:t xml:space="preserve"> për ambalazhet dhe mbetjet nga ambalazhet</w:t>
                  </w:r>
                </w:p>
              </w:tc>
              <w:tc>
                <w:tcPr>
                  <w:tcW w:w="1080" w:type="dxa"/>
                </w:tcPr>
                <w:p w14:paraId="3C703F39"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55%</w:t>
                  </w:r>
                </w:p>
              </w:tc>
              <w:tc>
                <w:tcPr>
                  <w:tcW w:w="1084" w:type="dxa"/>
                </w:tcPr>
                <w:p w14:paraId="393654A9" w14:textId="77777777" w:rsidR="007B6D6D" w:rsidRPr="00AE7EE2" w:rsidRDefault="007B6D6D">
                  <w:pPr>
                    <w:spacing w:after="120"/>
                    <w:jc w:val="both"/>
                    <w:rPr>
                      <w:rFonts w:ascii="Times New Roman" w:hAnsi="Times New Roman" w:cs="Times New Roman"/>
                      <w:bCs/>
                      <w:sz w:val="24"/>
                      <w:szCs w:val="24"/>
                    </w:rPr>
                  </w:pPr>
                </w:p>
              </w:tc>
              <w:tc>
                <w:tcPr>
                  <w:tcW w:w="1189" w:type="dxa"/>
                </w:tcPr>
                <w:p w14:paraId="745AA0E5"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65%</w:t>
                  </w:r>
                </w:p>
              </w:tc>
              <w:tc>
                <w:tcPr>
                  <w:tcW w:w="1150" w:type="dxa"/>
                </w:tcPr>
                <w:p w14:paraId="53DB78A9"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70%</w:t>
                  </w:r>
                </w:p>
              </w:tc>
              <w:tc>
                <w:tcPr>
                  <w:tcW w:w="1144" w:type="dxa"/>
                </w:tcPr>
                <w:p w14:paraId="25B0D4D2"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70%</w:t>
                  </w:r>
                </w:p>
              </w:tc>
            </w:tr>
            <w:tr w:rsidR="006F749C" w:rsidRPr="00DD1A78" w14:paraId="6FB465DB" w14:textId="77777777">
              <w:tc>
                <w:tcPr>
                  <w:tcW w:w="2155" w:type="dxa"/>
                </w:tcPr>
                <w:p w14:paraId="5C36BE3D" w14:textId="77777777" w:rsidR="007B6D6D" w:rsidRPr="00AE7EE2" w:rsidRDefault="007B6D6D">
                  <w:pPr>
                    <w:spacing w:after="120"/>
                    <w:jc w:val="both"/>
                    <w:rPr>
                      <w:rFonts w:ascii="Times New Roman" w:hAnsi="Times New Roman" w:cs="Times New Roman"/>
                      <w:bCs/>
                      <w:i/>
                      <w:iCs/>
                      <w:sz w:val="24"/>
                      <w:szCs w:val="24"/>
                    </w:rPr>
                  </w:pPr>
                  <w:r w:rsidRPr="00AE7EE2">
                    <w:rPr>
                      <w:rFonts w:ascii="Times New Roman" w:hAnsi="Times New Roman" w:cs="Times New Roman"/>
                      <w:bCs/>
                      <w:i/>
                      <w:iCs/>
                      <w:sz w:val="24"/>
                      <w:szCs w:val="24"/>
                    </w:rPr>
                    <w:lastRenderedPageBreak/>
                    <w:t>Objektivat specifike të riciklimit të materialeve:</w:t>
                  </w:r>
                </w:p>
              </w:tc>
              <w:tc>
                <w:tcPr>
                  <w:tcW w:w="1260" w:type="dxa"/>
                </w:tcPr>
                <w:p w14:paraId="3B2D1FF3" w14:textId="77777777" w:rsidR="007B6D6D" w:rsidRPr="00AE7EE2" w:rsidRDefault="007B6D6D">
                  <w:pPr>
                    <w:spacing w:after="120"/>
                    <w:jc w:val="both"/>
                    <w:rPr>
                      <w:rFonts w:ascii="Times New Roman" w:hAnsi="Times New Roman" w:cs="Times New Roman"/>
                      <w:bCs/>
                      <w:i/>
                      <w:iCs/>
                      <w:sz w:val="24"/>
                      <w:szCs w:val="24"/>
                    </w:rPr>
                  </w:pPr>
                </w:p>
              </w:tc>
              <w:tc>
                <w:tcPr>
                  <w:tcW w:w="1080" w:type="dxa"/>
                </w:tcPr>
                <w:p w14:paraId="4D2F756F" w14:textId="77777777" w:rsidR="007B6D6D" w:rsidRPr="00AE7EE2" w:rsidRDefault="007B6D6D">
                  <w:pPr>
                    <w:spacing w:after="120"/>
                    <w:jc w:val="both"/>
                    <w:rPr>
                      <w:rFonts w:ascii="Times New Roman" w:hAnsi="Times New Roman" w:cs="Times New Roman"/>
                      <w:bCs/>
                      <w:i/>
                      <w:iCs/>
                      <w:sz w:val="24"/>
                      <w:szCs w:val="24"/>
                    </w:rPr>
                  </w:pPr>
                </w:p>
              </w:tc>
              <w:tc>
                <w:tcPr>
                  <w:tcW w:w="1084" w:type="dxa"/>
                </w:tcPr>
                <w:p w14:paraId="30B8FA18" w14:textId="77777777" w:rsidR="007B6D6D" w:rsidRPr="00AE7EE2" w:rsidRDefault="007B6D6D">
                  <w:pPr>
                    <w:spacing w:after="120"/>
                    <w:jc w:val="both"/>
                    <w:rPr>
                      <w:rFonts w:ascii="Times New Roman" w:hAnsi="Times New Roman" w:cs="Times New Roman"/>
                      <w:bCs/>
                      <w:i/>
                      <w:iCs/>
                      <w:sz w:val="24"/>
                      <w:szCs w:val="24"/>
                    </w:rPr>
                  </w:pPr>
                </w:p>
              </w:tc>
              <w:tc>
                <w:tcPr>
                  <w:tcW w:w="1189" w:type="dxa"/>
                </w:tcPr>
                <w:p w14:paraId="435F2B3B" w14:textId="77777777" w:rsidR="007B6D6D" w:rsidRPr="00AE7EE2" w:rsidRDefault="007B6D6D">
                  <w:pPr>
                    <w:spacing w:after="120"/>
                    <w:jc w:val="both"/>
                    <w:rPr>
                      <w:rFonts w:ascii="Times New Roman" w:hAnsi="Times New Roman" w:cs="Times New Roman"/>
                      <w:bCs/>
                      <w:i/>
                      <w:iCs/>
                      <w:sz w:val="24"/>
                      <w:szCs w:val="24"/>
                    </w:rPr>
                  </w:pPr>
                </w:p>
              </w:tc>
              <w:tc>
                <w:tcPr>
                  <w:tcW w:w="1150" w:type="dxa"/>
                </w:tcPr>
                <w:p w14:paraId="350A5F56" w14:textId="77777777" w:rsidR="007B6D6D" w:rsidRPr="00AE7EE2" w:rsidRDefault="007B6D6D">
                  <w:pPr>
                    <w:spacing w:after="120"/>
                    <w:jc w:val="both"/>
                    <w:rPr>
                      <w:rFonts w:ascii="Times New Roman" w:hAnsi="Times New Roman" w:cs="Times New Roman"/>
                      <w:bCs/>
                      <w:i/>
                      <w:iCs/>
                      <w:sz w:val="24"/>
                      <w:szCs w:val="24"/>
                    </w:rPr>
                  </w:pPr>
                </w:p>
              </w:tc>
              <w:tc>
                <w:tcPr>
                  <w:tcW w:w="1144" w:type="dxa"/>
                </w:tcPr>
                <w:p w14:paraId="69F8251B" w14:textId="77777777" w:rsidR="007B6D6D" w:rsidRPr="00AE7EE2" w:rsidRDefault="007B6D6D">
                  <w:pPr>
                    <w:spacing w:after="120"/>
                    <w:jc w:val="both"/>
                    <w:rPr>
                      <w:rFonts w:ascii="Times New Roman" w:hAnsi="Times New Roman" w:cs="Times New Roman"/>
                      <w:bCs/>
                      <w:i/>
                      <w:iCs/>
                      <w:sz w:val="24"/>
                      <w:szCs w:val="24"/>
                    </w:rPr>
                  </w:pPr>
                </w:p>
              </w:tc>
            </w:tr>
            <w:tr w:rsidR="006F749C" w:rsidRPr="00DD1A78" w14:paraId="266C8ED8" w14:textId="77777777">
              <w:tc>
                <w:tcPr>
                  <w:tcW w:w="2155" w:type="dxa"/>
                </w:tcPr>
                <w:p w14:paraId="76B475B8"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Ambalazh plastik</w:t>
                  </w:r>
                </w:p>
              </w:tc>
              <w:tc>
                <w:tcPr>
                  <w:tcW w:w="1260" w:type="dxa"/>
                </w:tcPr>
                <w:p w14:paraId="04151B18" w14:textId="551F6E58" w:rsidR="007B6D6D" w:rsidRPr="00AE7EE2" w:rsidRDefault="006F749C">
                  <w:pPr>
                    <w:spacing w:after="120"/>
                    <w:jc w:val="both"/>
                    <w:rPr>
                      <w:rFonts w:ascii="Times New Roman" w:hAnsi="Times New Roman" w:cs="Times New Roman"/>
                      <w:bCs/>
                      <w:sz w:val="24"/>
                      <w:szCs w:val="24"/>
                    </w:rPr>
                  </w:pPr>
                  <w:r>
                    <w:rPr>
                      <w:rFonts w:ascii="Times New Roman" w:hAnsi="Times New Roman" w:cs="Times New Roman"/>
                      <w:sz w:val="24"/>
                      <w:szCs w:val="24"/>
                    </w:rPr>
                    <w:t>Rregullorja</w:t>
                  </w:r>
                  <w:r w:rsidRPr="00AE7EE2">
                    <w:rPr>
                      <w:rFonts w:ascii="Times New Roman" w:hAnsi="Times New Roman" w:cs="Times New Roman"/>
                      <w:sz w:val="24"/>
                      <w:szCs w:val="24"/>
                    </w:rPr>
                    <w:t xml:space="preserve"> për ambalazhet dhe mbetjet nga ambalazhet</w:t>
                  </w:r>
                </w:p>
              </w:tc>
              <w:tc>
                <w:tcPr>
                  <w:tcW w:w="1080" w:type="dxa"/>
                </w:tcPr>
                <w:p w14:paraId="38BD15F3"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22.5%</w:t>
                  </w:r>
                </w:p>
              </w:tc>
              <w:tc>
                <w:tcPr>
                  <w:tcW w:w="1084" w:type="dxa"/>
                </w:tcPr>
                <w:p w14:paraId="48FFE7E3" w14:textId="77777777" w:rsidR="007B6D6D" w:rsidRPr="00AE7EE2" w:rsidRDefault="007B6D6D">
                  <w:pPr>
                    <w:spacing w:after="120"/>
                    <w:jc w:val="both"/>
                    <w:rPr>
                      <w:rFonts w:ascii="Times New Roman" w:hAnsi="Times New Roman" w:cs="Times New Roman"/>
                      <w:bCs/>
                      <w:sz w:val="24"/>
                      <w:szCs w:val="24"/>
                    </w:rPr>
                  </w:pPr>
                </w:p>
              </w:tc>
              <w:tc>
                <w:tcPr>
                  <w:tcW w:w="1189" w:type="dxa"/>
                </w:tcPr>
                <w:p w14:paraId="1C6FDCCA"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50%</w:t>
                  </w:r>
                </w:p>
              </w:tc>
              <w:tc>
                <w:tcPr>
                  <w:tcW w:w="1150" w:type="dxa"/>
                </w:tcPr>
                <w:p w14:paraId="0A75E563"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55%</w:t>
                  </w:r>
                </w:p>
              </w:tc>
              <w:tc>
                <w:tcPr>
                  <w:tcW w:w="1144" w:type="dxa"/>
                </w:tcPr>
                <w:p w14:paraId="67EDBCB0" w14:textId="77777777" w:rsidR="007B6D6D" w:rsidRPr="00AE7EE2" w:rsidRDefault="007B6D6D">
                  <w:pPr>
                    <w:spacing w:after="120"/>
                    <w:jc w:val="both"/>
                    <w:rPr>
                      <w:rFonts w:ascii="Times New Roman" w:hAnsi="Times New Roman" w:cs="Times New Roman"/>
                      <w:bCs/>
                      <w:sz w:val="24"/>
                      <w:szCs w:val="24"/>
                    </w:rPr>
                  </w:pPr>
                </w:p>
              </w:tc>
            </w:tr>
            <w:tr w:rsidR="006F749C" w:rsidRPr="00DD1A78" w14:paraId="4EE3437B" w14:textId="77777777">
              <w:tc>
                <w:tcPr>
                  <w:tcW w:w="2155" w:type="dxa"/>
                </w:tcPr>
                <w:p w14:paraId="2DB0C551"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Kontejnerë PET</w:t>
                  </w:r>
                </w:p>
              </w:tc>
              <w:tc>
                <w:tcPr>
                  <w:tcW w:w="1260" w:type="dxa"/>
                </w:tcPr>
                <w:p w14:paraId="718E8DE3"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sz w:val="24"/>
                      <w:szCs w:val="24"/>
                    </w:rPr>
                    <w:t>Direktiva për reduktimin e ndikimit të produkteve plastike në mjedis</w:t>
                  </w:r>
                  <w:r w:rsidRPr="00AE7EE2">
                    <w:rPr>
                      <w:rFonts w:ascii="Times New Roman" w:hAnsi="Times New Roman" w:cs="Times New Roman"/>
                      <w:bCs/>
                      <w:sz w:val="24"/>
                      <w:szCs w:val="24"/>
                      <w:vertAlign w:val="superscript"/>
                    </w:rPr>
                    <w:t xml:space="preserve"> </w:t>
                  </w:r>
                  <w:r w:rsidRPr="00AE7EE2">
                    <w:rPr>
                      <w:rFonts w:ascii="Times New Roman" w:hAnsi="Times New Roman" w:cs="Times New Roman"/>
                      <w:bCs/>
                      <w:sz w:val="24"/>
                      <w:szCs w:val="24"/>
                      <w:vertAlign w:val="superscript"/>
                    </w:rPr>
                    <w:footnoteReference w:id="15"/>
                  </w:r>
                </w:p>
              </w:tc>
              <w:tc>
                <w:tcPr>
                  <w:tcW w:w="1080" w:type="dxa"/>
                </w:tcPr>
                <w:p w14:paraId="04E63907"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w:t>
                  </w:r>
                </w:p>
              </w:tc>
              <w:tc>
                <w:tcPr>
                  <w:tcW w:w="1084" w:type="dxa"/>
                </w:tcPr>
                <w:p w14:paraId="0F2662E4" w14:textId="77777777" w:rsidR="007B6D6D" w:rsidRPr="00AE7EE2" w:rsidRDefault="007B6D6D">
                  <w:pPr>
                    <w:spacing w:after="120"/>
                    <w:jc w:val="both"/>
                    <w:rPr>
                      <w:rFonts w:ascii="Times New Roman" w:hAnsi="Times New Roman" w:cs="Times New Roman"/>
                      <w:bCs/>
                      <w:sz w:val="24"/>
                      <w:szCs w:val="24"/>
                    </w:rPr>
                  </w:pPr>
                </w:p>
              </w:tc>
              <w:tc>
                <w:tcPr>
                  <w:tcW w:w="1189" w:type="dxa"/>
                </w:tcPr>
                <w:p w14:paraId="4EAC71C9"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77%</w:t>
                  </w:r>
                </w:p>
              </w:tc>
              <w:tc>
                <w:tcPr>
                  <w:tcW w:w="1150" w:type="dxa"/>
                </w:tcPr>
                <w:p w14:paraId="48960542"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90%</w:t>
                  </w:r>
                  <w:r w:rsidRPr="00AE7EE2">
                    <w:rPr>
                      <w:rFonts w:ascii="Times New Roman" w:hAnsi="Times New Roman" w:cs="Times New Roman"/>
                      <w:bCs/>
                      <w:sz w:val="24"/>
                      <w:szCs w:val="24"/>
                      <w:vertAlign w:val="superscript"/>
                    </w:rPr>
                    <w:footnoteReference w:id="16"/>
                  </w:r>
                </w:p>
              </w:tc>
              <w:tc>
                <w:tcPr>
                  <w:tcW w:w="1144" w:type="dxa"/>
                </w:tcPr>
                <w:p w14:paraId="3E549BA1" w14:textId="77777777" w:rsidR="007B6D6D" w:rsidRPr="00AE7EE2" w:rsidRDefault="007B6D6D">
                  <w:pPr>
                    <w:spacing w:after="120"/>
                    <w:jc w:val="both"/>
                    <w:rPr>
                      <w:rFonts w:ascii="Times New Roman" w:hAnsi="Times New Roman" w:cs="Times New Roman"/>
                      <w:bCs/>
                      <w:sz w:val="24"/>
                      <w:szCs w:val="24"/>
                    </w:rPr>
                  </w:pPr>
                </w:p>
              </w:tc>
            </w:tr>
            <w:tr w:rsidR="006F749C" w:rsidRPr="00DD1A78" w14:paraId="572700ED" w14:textId="77777777">
              <w:tc>
                <w:tcPr>
                  <w:tcW w:w="2155" w:type="dxa"/>
                </w:tcPr>
                <w:p w14:paraId="7FA0B745"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Ambalazh qelq</w:t>
                  </w:r>
                </w:p>
              </w:tc>
              <w:tc>
                <w:tcPr>
                  <w:tcW w:w="1260" w:type="dxa"/>
                </w:tcPr>
                <w:p w14:paraId="53A3E05B" w14:textId="31D916F6" w:rsidR="007B6D6D" w:rsidRPr="00AE7EE2" w:rsidRDefault="006F749C">
                  <w:pPr>
                    <w:spacing w:after="120"/>
                    <w:jc w:val="both"/>
                    <w:rPr>
                      <w:rFonts w:ascii="Times New Roman" w:hAnsi="Times New Roman" w:cs="Times New Roman"/>
                      <w:bCs/>
                      <w:sz w:val="24"/>
                      <w:szCs w:val="24"/>
                    </w:rPr>
                  </w:pPr>
                  <w:r>
                    <w:rPr>
                      <w:rFonts w:ascii="Times New Roman" w:hAnsi="Times New Roman" w:cs="Times New Roman"/>
                      <w:sz w:val="24"/>
                      <w:szCs w:val="24"/>
                    </w:rPr>
                    <w:t>Rregullorja</w:t>
                  </w:r>
                  <w:r w:rsidRPr="00AE7EE2">
                    <w:rPr>
                      <w:rFonts w:ascii="Times New Roman" w:hAnsi="Times New Roman" w:cs="Times New Roman"/>
                      <w:sz w:val="24"/>
                      <w:szCs w:val="24"/>
                    </w:rPr>
                    <w:t xml:space="preserve"> për ambalazhet dhe mbetjet nga ambalazhet</w:t>
                  </w:r>
                </w:p>
              </w:tc>
              <w:tc>
                <w:tcPr>
                  <w:tcW w:w="1080" w:type="dxa"/>
                </w:tcPr>
                <w:p w14:paraId="50E2DA80"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60%</w:t>
                  </w:r>
                </w:p>
              </w:tc>
              <w:tc>
                <w:tcPr>
                  <w:tcW w:w="1084" w:type="dxa"/>
                </w:tcPr>
                <w:p w14:paraId="29E5395E" w14:textId="77777777" w:rsidR="007B6D6D" w:rsidRPr="00AE7EE2" w:rsidRDefault="007B6D6D">
                  <w:pPr>
                    <w:spacing w:after="120"/>
                    <w:jc w:val="both"/>
                    <w:rPr>
                      <w:rFonts w:ascii="Times New Roman" w:hAnsi="Times New Roman" w:cs="Times New Roman"/>
                      <w:bCs/>
                      <w:sz w:val="24"/>
                      <w:szCs w:val="24"/>
                    </w:rPr>
                  </w:pPr>
                </w:p>
              </w:tc>
              <w:tc>
                <w:tcPr>
                  <w:tcW w:w="1189" w:type="dxa"/>
                </w:tcPr>
                <w:p w14:paraId="59D68EF5"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70%</w:t>
                  </w:r>
                </w:p>
              </w:tc>
              <w:tc>
                <w:tcPr>
                  <w:tcW w:w="1150" w:type="dxa"/>
                </w:tcPr>
                <w:p w14:paraId="1737359B"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75%</w:t>
                  </w:r>
                </w:p>
              </w:tc>
              <w:tc>
                <w:tcPr>
                  <w:tcW w:w="1144" w:type="dxa"/>
                </w:tcPr>
                <w:p w14:paraId="3C1044AA" w14:textId="77777777" w:rsidR="007B6D6D" w:rsidRPr="00AE7EE2" w:rsidRDefault="007B6D6D">
                  <w:pPr>
                    <w:spacing w:after="120"/>
                    <w:jc w:val="both"/>
                    <w:rPr>
                      <w:rFonts w:ascii="Times New Roman" w:hAnsi="Times New Roman" w:cs="Times New Roman"/>
                      <w:bCs/>
                      <w:sz w:val="24"/>
                      <w:szCs w:val="24"/>
                    </w:rPr>
                  </w:pPr>
                </w:p>
              </w:tc>
            </w:tr>
            <w:tr w:rsidR="006F749C" w:rsidRPr="00DD1A78" w14:paraId="5EE4BFB7" w14:textId="77777777">
              <w:tc>
                <w:tcPr>
                  <w:tcW w:w="2155" w:type="dxa"/>
                </w:tcPr>
                <w:p w14:paraId="0E5B75C4"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Ambalazh letre</w:t>
                  </w:r>
                </w:p>
              </w:tc>
              <w:tc>
                <w:tcPr>
                  <w:tcW w:w="1260" w:type="dxa"/>
                </w:tcPr>
                <w:p w14:paraId="65C1A8BB" w14:textId="7052B1E8" w:rsidR="007B6D6D" w:rsidRPr="00AE7EE2" w:rsidRDefault="006F749C">
                  <w:pPr>
                    <w:spacing w:after="120"/>
                    <w:jc w:val="both"/>
                    <w:rPr>
                      <w:rFonts w:ascii="Times New Roman" w:hAnsi="Times New Roman" w:cs="Times New Roman"/>
                      <w:bCs/>
                      <w:sz w:val="24"/>
                      <w:szCs w:val="24"/>
                    </w:rPr>
                  </w:pPr>
                  <w:r>
                    <w:rPr>
                      <w:rFonts w:ascii="Times New Roman" w:hAnsi="Times New Roman" w:cs="Times New Roman"/>
                      <w:sz w:val="24"/>
                      <w:szCs w:val="24"/>
                    </w:rPr>
                    <w:t>Rregullorja</w:t>
                  </w:r>
                  <w:r w:rsidRPr="00AE7EE2">
                    <w:rPr>
                      <w:rFonts w:ascii="Times New Roman" w:hAnsi="Times New Roman" w:cs="Times New Roman"/>
                      <w:sz w:val="24"/>
                      <w:szCs w:val="24"/>
                    </w:rPr>
                    <w:t xml:space="preserve"> për ambalazhet dhe mbetjet nga ambalazhet</w:t>
                  </w:r>
                </w:p>
              </w:tc>
              <w:tc>
                <w:tcPr>
                  <w:tcW w:w="1080" w:type="dxa"/>
                </w:tcPr>
                <w:p w14:paraId="5173078B"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60%</w:t>
                  </w:r>
                </w:p>
              </w:tc>
              <w:tc>
                <w:tcPr>
                  <w:tcW w:w="1084" w:type="dxa"/>
                </w:tcPr>
                <w:p w14:paraId="44F531C4" w14:textId="77777777" w:rsidR="007B6D6D" w:rsidRPr="00AE7EE2" w:rsidRDefault="007B6D6D">
                  <w:pPr>
                    <w:spacing w:after="120"/>
                    <w:jc w:val="both"/>
                    <w:rPr>
                      <w:rFonts w:ascii="Times New Roman" w:hAnsi="Times New Roman" w:cs="Times New Roman"/>
                      <w:bCs/>
                      <w:sz w:val="24"/>
                      <w:szCs w:val="24"/>
                    </w:rPr>
                  </w:pPr>
                </w:p>
              </w:tc>
              <w:tc>
                <w:tcPr>
                  <w:tcW w:w="1189" w:type="dxa"/>
                </w:tcPr>
                <w:p w14:paraId="0D8316FB"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75%</w:t>
                  </w:r>
                </w:p>
              </w:tc>
              <w:tc>
                <w:tcPr>
                  <w:tcW w:w="1150" w:type="dxa"/>
                </w:tcPr>
                <w:p w14:paraId="79154870"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85%</w:t>
                  </w:r>
                </w:p>
              </w:tc>
              <w:tc>
                <w:tcPr>
                  <w:tcW w:w="1144" w:type="dxa"/>
                </w:tcPr>
                <w:p w14:paraId="4088E5CD" w14:textId="77777777" w:rsidR="007B6D6D" w:rsidRPr="00AE7EE2" w:rsidRDefault="007B6D6D">
                  <w:pPr>
                    <w:spacing w:after="120"/>
                    <w:jc w:val="both"/>
                    <w:rPr>
                      <w:rFonts w:ascii="Times New Roman" w:hAnsi="Times New Roman" w:cs="Times New Roman"/>
                      <w:bCs/>
                      <w:sz w:val="24"/>
                      <w:szCs w:val="24"/>
                    </w:rPr>
                  </w:pPr>
                </w:p>
              </w:tc>
            </w:tr>
            <w:tr w:rsidR="006F749C" w:rsidRPr="00DD1A78" w14:paraId="02A6D760" w14:textId="77777777">
              <w:tc>
                <w:tcPr>
                  <w:tcW w:w="2155" w:type="dxa"/>
                </w:tcPr>
                <w:p w14:paraId="089BABF2"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Ambalazh me metale të zeza</w:t>
                  </w:r>
                </w:p>
              </w:tc>
              <w:tc>
                <w:tcPr>
                  <w:tcW w:w="1260" w:type="dxa"/>
                  <w:vMerge w:val="restart"/>
                </w:tcPr>
                <w:p w14:paraId="57201BEF" w14:textId="2F80099E" w:rsidR="007B6D6D" w:rsidRPr="00AE7EE2" w:rsidRDefault="006F749C">
                  <w:pPr>
                    <w:spacing w:after="120"/>
                    <w:jc w:val="both"/>
                    <w:rPr>
                      <w:rFonts w:ascii="Times New Roman" w:hAnsi="Times New Roman" w:cs="Times New Roman"/>
                      <w:bCs/>
                      <w:sz w:val="24"/>
                      <w:szCs w:val="24"/>
                    </w:rPr>
                  </w:pPr>
                  <w:r>
                    <w:rPr>
                      <w:rFonts w:ascii="Times New Roman" w:hAnsi="Times New Roman" w:cs="Times New Roman"/>
                      <w:sz w:val="24"/>
                      <w:szCs w:val="24"/>
                    </w:rPr>
                    <w:t>Rregullorja</w:t>
                  </w:r>
                  <w:r w:rsidRPr="00AE7EE2">
                    <w:rPr>
                      <w:rFonts w:ascii="Times New Roman" w:hAnsi="Times New Roman" w:cs="Times New Roman"/>
                      <w:sz w:val="24"/>
                      <w:szCs w:val="24"/>
                    </w:rPr>
                    <w:t xml:space="preserve"> për ambalazhet dhe </w:t>
                  </w:r>
                  <w:r w:rsidRPr="00AE7EE2">
                    <w:rPr>
                      <w:rFonts w:ascii="Times New Roman" w:hAnsi="Times New Roman" w:cs="Times New Roman"/>
                      <w:sz w:val="24"/>
                      <w:szCs w:val="24"/>
                    </w:rPr>
                    <w:lastRenderedPageBreak/>
                    <w:t>mbetjet nga ambalazhet</w:t>
                  </w:r>
                </w:p>
              </w:tc>
              <w:tc>
                <w:tcPr>
                  <w:tcW w:w="1080" w:type="dxa"/>
                  <w:vMerge w:val="restart"/>
                </w:tcPr>
                <w:p w14:paraId="05DC826F"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lastRenderedPageBreak/>
                    <w:t>50%</w:t>
                  </w:r>
                </w:p>
              </w:tc>
              <w:tc>
                <w:tcPr>
                  <w:tcW w:w="1084" w:type="dxa"/>
                  <w:vMerge w:val="restart"/>
                </w:tcPr>
                <w:p w14:paraId="7784914C" w14:textId="77777777" w:rsidR="007B6D6D" w:rsidRPr="00AE7EE2" w:rsidRDefault="007B6D6D">
                  <w:pPr>
                    <w:spacing w:after="120"/>
                    <w:jc w:val="both"/>
                    <w:rPr>
                      <w:rFonts w:ascii="Times New Roman" w:hAnsi="Times New Roman" w:cs="Times New Roman"/>
                      <w:bCs/>
                      <w:sz w:val="24"/>
                      <w:szCs w:val="24"/>
                    </w:rPr>
                  </w:pPr>
                </w:p>
              </w:tc>
              <w:tc>
                <w:tcPr>
                  <w:tcW w:w="1189" w:type="dxa"/>
                </w:tcPr>
                <w:p w14:paraId="33C6FA8F"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70%</w:t>
                  </w:r>
                </w:p>
              </w:tc>
              <w:tc>
                <w:tcPr>
                  <w:tcW w:w="1150" w:type="dxa"/>
                </w:tcPr>
                <w:p w14:paraId="738713CB"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80%</w:t>
                  </w:r>
                </w:p>
              </w:tc>
              <w:tc>
                <w:tcPr>
                  <w:tcW w:w="1144" w:type="dxa"/>
                </w:tcPr>
                <w:p w14:paraId="200F3667" w14:textId="77777777" w:rsidR="007B6D6D" w:rsidRPr="00AE7EE2" w:rsidRDefault="007B6D6D">
                  <w:pPr>
                    <w:spacing w:after="120"/>
                    <w:jc w:val="both"/>
                    <w:rPr>
                      <w:rFonts w:ascii="Times New Roman" w:hAnsi="Times New Roman" w:cs="Times New Roman"/>
                      <w:bCs/>
                      <w:sz w:val="24"/>
                      <w:szCs w:val="24"/>
                    </w:rPr>
                  </w:pPr>
                </w:p>
              </w:tc>
            </w:tr>
            <w:tr w:rsidR="006F749C" w:rsidRPr="00DD1A78" w14:paraId="75C7D411" w14:textId="77777777">
              <w:tc>
                <w:tcPr>
                  <w:tcW w:w="2155" w:type="dxa"/>
                </w:tcPr>
                <w:p w14:paraId="55A13C11"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Ambalazh alumini</w:t>
                  </w:r>
                </w:p>
              </w:tc>
              <w:tc>
                <w:tcPr>
                  <w:tcW w:w="1260" w:type="dxa"/>
                  <w:vMerge/>
                </w:tcPr>
                <w:p w14:paraId="258A28E1" w14:textId="77777777" w:rsidR="007B6D6D" w:rsidRPr="00AE7EE2" w:rsidRDefault="007B6D6D">
                  <w:pPr>
                    <w:spacing w:after="120"/>
                    <w:jc w:val="both"/>
                    <w:rPr>
                      <w:rFonts w:ascii="Times New Roman" w:hAnsi="Times New Roman" w:cs="Times New Roman"/>
                      <w:bCs/>
                      <w:sz w:val="24"/>
                      <w:szCs w:val="24"/>
                    </w:rPr>
                  </w:pPr>
                </w:p>
              </w:tc>
              <w:tc>
                <w:tcPr>
                  <w:tcW w:w="1080" w:type="dxa"/>
                  <w:vMerge/>
                </w:tcPr>
                <w:p w14:paraId="404EFBE8" w14:textId="77777777" w:rsidR="007B6D6D" w:rsidRPr="00AE7EE2" w:rsidRDefault="007B6D6D">
                  <w:pPr>
                    <w:spacing w:after="120"/>
                    <w:jc w:val="both"/>
                    <w:rPr>
                      <w:rFonts w:ascii="Times New Roman" w:hAnsi="Times New Roman" w:cs="Times New Roman"/>
                      <w:bCs/>
                      <w:sz w:val="24"/>
                      <w:szCs w:val="24"/>
                    </w:rPr>
                  </w:pPr>
                </w:p>
              </w:tc>
              <w:tc>
                <w:tcPr>
                  <w:tcW w:w="1084" w:type="dxa"/>
                  <w:vMerge/>
                </w:tcPr>
                <w:p w14:paraId="3122C7A7" w14:textId="77777777" w:rsidR="007B6D6D" w:rsidRPr="00AE7EE2" w:rsidRDefault="007B6D6D">
                  <w:pPr>
                    <w:spacing w:after="120"/>
                    <w:jc w:val="both"/>
                    <w:rPr>
                      <w:rFonts w:ascii="Times New Roman" w:hAnsi="Times New Roman" w:cs="Times New Roman"/>
                      <w:bCs/>
                      <w:sz w:val="24"/>
                      <w:szCs w:val="24"/>
                    </w:rPr>
                  </w:pPr>
                </w:p>
              </w:tc>
              <w:tc>
                <w:tcPr>
                  <w:tcW w:w="1189" w:type="dxa"/>
                </w:tcPr>
                <w:p w14:paraId="1E521960"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50%</w:t>
                  </w:r>
                </w:p>
              </w:tc>
              <w:tc>
                <w:tcPr>
                  <w:tcW w:w="1150" w:type="dxa"/>
                </w:tcPr>
                <w:p w14:paraId="4EA44B32"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60%</w:t>
                  </w:r>
                </w:p>
              </w:tc>
              <w:tc>
                <w:tcPr>
                  <w:tcW w:w="1144" w:type="dxa"/>
                </w:tcPr>
                <w:p w14:paraId="0FE59668" w14:textId="77777777" w:rsidR="007B6D6D" w:rsidRPr="00AE7EE2" w:rsidRDefault="007B6D6D">
                  <w:pPr>
                    <w:spacing w:after="120"/>
                    <w:jc w:val="both"/>
                    <w:rPr>
                      <w:rFonts w:ascii="Times New Roman" w:hAnsi="Times New Roman" w:cs="Times New Roman"/>
                      <w:bCs/>
                      <w:sz w:val="24"/>
                      <w:szCs w:val="24"/>
                    </w:rPr>
                  </w:pPr>
                </w:p>
              </w:tc>
            </w:tr>
            <w:tr w:rsidR="006F749C" w:rsidRPr="00DD1A78" w14:paraId="15E30485" w14:textId="77777777">
              <w:tc>
                <w:tcPr>
                  <w:tcW w:w="2155" w:type="dxa"/>
                </w:tcPr>
                <w:p w14:paraId="0E1F8A89"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Ambalazh druri</w:t>
                  </w:r>
                </w:p>
              </w:tc>
              <w:tc>
                <w:tcPr>
                  <w:tcW w:w="1260" w:type="dxa"/>
                </w:tcPr>
                <w:p w14:paraId="6B127512" w14:textId="5DFDC172" w:rsidR="007B6D6D" w:rsidRPr="00AE7EE2" w:rsidRDefault="006F749C">
                  <w:pPr>
                    <w:spacing w:after="120"/>
                    <w:jc w:val="both"/>
                    <w:rPr>
                      <w:rFonts w:ascii="Times New Roman" w:hAnsi="Times New Roman" w:cs="Times New Roman"/>
                      <w:bCs/>
                      <w:sz w:val="24"/>
                      <w:szCs w:val="24"/>
                    </w:rPr>
                  </w:pPr>
                  <w:r>
                    <w:rPr>
                      <w:rFonts w:ascii="Times New Roman" w:hAnsi="Times New Roman" w:cs="Times New Roman"/>
                      <w:sz w:val="24"/>
                      <w:szCs w:val="24"/>
                    </w:rPr>
                    <w:t>Rregullorja</w:t>
                  </w:r>
                  <w:r w:rsidRPr="00AE7EE2">
                    <w:rPr>
                      <w:rFonts w:ascii="Times New Roman" w:hAnsi="Times New Roman" w:cs="Times New Roman"/>
                      <w:sz w:val="24"/>
                      <w:szCs w:val="24"/>
                    </w:rPr>
                    <w:t xml:space="preserve"> për ambalazhet dhe mbetjet nga ambalazhet</w:t>
                  </w:r>
                </w:p>
              </w:tc>
              <w:tc>
                <w:tcPr>
                  <w:tcW w:w="1080" w:type="dxa"/>
                </w:tcPr>
                <w:p w14:paraId="3E22226F"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15%</w:t>
                  </w:r>
                </w:p>
              </w:tc>
              <w:tc>
                <w:tcPr>
                  <w:tcW w:w="1084" w:type="dxa"/>
                </w:tcPr>
                <w:p w14:paraId="3E8FCF92" w14:textId="77777777" w:rsidR="007B6D6D" w:rsidRPr="00AE7EE2" w:rsidRDefault="007B6D6D">
                  <w:pPr>
                    <w:spacing w:after="120"/>
                    <w:jc w:val="both"/>
                    <w:rPr>
                      <w:rFonts w:ascii="Times New Roman" w:hAnsi="Times New Roman" w:cs="Times New Roman"/>
                      <w:bCs/>
                      <w:sz w:val="24"/>
                      <w:szCs w:val="24"/>
                    </w:rPr>
                  </w:pPr>
                </w:p>
              </w:tc>
              <w:tc>
                <w:tcPr>
                  <w:tcW w:w="1189" w:type="dxa"/>
                </w:tcPr>
                <w:p w14:paraId="2E1AE650"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50%</w:t>
                  </w:r>
                </w:p>
              </w:tc>
              <w:tc>
                <w:tcPr>
                  <w:tcW w:w="1150" w:type="dxa"/>
                </w:tcPr>
                <w:p w14:paraId="59024F79" w14:textId="77777777" w:rsidR="007B6D6D" w:rsidRPr="00AE7EE2" w:rsidRDefault="007B6D6D">
                  <w:pPr>
                    <w:spacing w:after="120"/>
                    <w:jc w:val="both"/>
                    <w:rPr>
                      <w:rFonts w:ascii="Times New Roman" w:hAnsi="Times New Roman" w:cs="Times New Roman"/>
                      <w:bCs/>
                      <w:sz w:val="24"/>
                      <w:szCs w:val="24"/>
                    </w:rPr>
                  </w:pPr>
                  <w:r w:rsidRPr="00AE7EE2">
                    <w:rPr>
                      <w:rFonts w:ascii="Times New Roman" w:hAnsi="Times New Roman" w:cs="Times New Roman"/>
                      <w:bCs/>
                      <w:sz w:val="24"/>
                      <w:szCs w:val="24"/>
                    </w:rPr>
                    <w:t>55%</w:t>
                  </w:r>
                </w:p>
              </w:tc>
              <w:tc>
                <w:tcPr>
                  <w:tcW w:w="1144" w:type="dxa"/>
                </w:tcPr>
                <w:p w14:paraId="48AFA894" w14:textId="77777777" w:rsidR="007B6D6D" w:rsidRPr="00AE7EE2" w:rsidRDefault="007B6D6D">
                  <w:pPr>
                    <w:spacing w:after="120"/>
                    <w:jc w:val="both"/>
                    <w:rPr>
                      <w:rFonts w:ascii="Times New Roman" w:hAnsi="Times New Roman" w:cs="Times New Roman"/>
                      <w:bCs/>
                      <w:sz w:val="24"/>
                      <w:szCs w:val="24"/>
                    </w:rPr>
                  </w:pPr>
                </w:p>
              </w:tc>
            </w:tr>
          </w:tbl>
          <w:p w14:paraId="4131121F" w14:textId="2755AECF" w:rsidR="007B6D6D" w:rsidRPr="00DD1A78" w:rsidRDefault="007B6D6D">
            <w:pPr>
              <w:spacing w:after="120"/>
              <w:jc w:val="both"/>
              <w:rPr>
                <w:rFonts w:ascii="Times New Roman" w:hAnsi="Times New Roman" w:cs="Times New Roman"/>
                <w:sz w:val="24"/>
                <w:szCs w:val="24"/>
                <w:highlight w:val="yellow"/>
              </w:rPr>
            </w:pPr>
          </w:p>
        </w:tc>
      </w:tr>
    </w:tbl>
    <w:p w14:paraId="6070439E" w14:textId="77777777" w:rsidR="007B6D6D" w:rsidRPr="00DD1A78" w:rsidRDefault="007B6D6D" w:rsidP="007B6D6D">
      <w:pPr>
        <w:spacing w:after="120"/>
        <w:jc w:val="both"/>
        <w:rPr>
          <w:rFonts w:ascii="Times New Roman" w:hAnsi="Times New Roman" w:cs="Times New Roman"/>
          <w:b/>
          <w:bCs/>
          <w:sz w:val="24"/>
          <w:szCs w:val="24"/>
          <w:highlight w:val="yellow"/>
        </w:rPr>
      </w:pPr>
    </w:p>
    <w:p w14:paraId="4DDEE6A1" w14:textId="77777777" w:rsidR="007B6D6D" w:rsidRPr="00AE7EE2" w:rsidRDefault="007B6D6D" w:rsidP="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Objektivat e ndërmjetme të vendosura të riciklimit janë shumë të ulëta dhe kërkojnë që deri në vitin 2025 vetëm 10% e sasisë totale të mbetjeve nga ambalazhet të rikuperohen dhe 30% deri në vitin 2030. Duhet të theksohet se objektivat e para për mbetjet nga ambalazhet të vendosura në BE në vitin 1994 kërkonin të paktën 25% riciklim të përgjithshëm të mbetjeve nga ambalazhet dhe 45% rikuperim për t'u arritur deri në vitin 2001.</w:t>
      </w:r>
    </w:p>
    <w:p w14:paraId="5E5C034C" w14:textId="77777777" w:rsidR="007B6D6D" w:rsidRPr="00AE7EE2" w:rsidRDefault="007B6D6D" w:rsidP="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Përvoja nga procesi i anëtarësimit në BE në vendet e reja anëtare tregon se për shumë prej tyre u siguruan periudha kalimtare për të arritur objektivat e riciklimit të mbetjeve nga ambalazhet. Megjithatë, periudha të tilla kalimtare nuk ishin më të gjata se 5-7 vjet. Shqipërisë do t'i duhet të miratojë objektiva shumë më ambicioze të riciklimit për të qenë në përputhje me legjislacionin e BE-së në sektorin e mbetjeve.</w:t>
      </w:r>
    </w:p>
    <w:p w14:paraId="0AF753B4" w14:textId="1D200229" w:rsidR="007B6D6D" w:rsidRPr="00AE7EE2" w:rsidRDefault="007B6D6D" w:rsidP="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Dy mangësitë e tjera të rëndësishme të Strategjisë janë se (i) nuk ka objektiv të përcaktuar për përgatitjen për ripërdorimin dhe riciklimin e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dhe (ii) nuk ka asnjë program kombëtar për parandalimin e mbetjeve, të miratuar aktualisht.</w:t>
      </w:r>
    </w:p>
    <w:p w14:paraId="72D15193" w14:textId="3AB33747" w:rsidR="007B6D6D" w:rsidRPr="00AE7EE2" w:rsidRDefault="007B6D6D" w:rsidP="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Përgjegjësia e Zgjeruar e Prodhuesit është paraparë për ambalazhet dhe kategoritë e tjera të produkteve, por nuk janë përcaktuar modalitetet e zbatimit. </w:t>
      </w:r>
      <w:r w:rsidR="00B7089F">
        <w:rPr>
          <w:rFonts w:ascii="Times New Roman" w:hAnsi="Times New Roman" w:cs="Times New Roman"/>
          <w:sz w:val="24"/>
          <w:szCs w:val="24"/>
        </w:rPr>
        <w:t>L</w:t>
      </w:r>
      <w:r w:rsidRPr="00AE7EE2">
        <w:rPr>
          <w:rFonts w:ascii="Times New Roman" w:hAnsi="Times New Roman" w:cs="Times New Roman"/>
          <w:sz w:val="24"/>
          <w:szCs w:val="24"/>
        </w:rPr>
        <w:t>igj i ri për përgjegjësinë e zgjeruar të prodhuesit.</w:t>
      </w:r>
      <w:r w:rsidR="00B7089F">
        <w:rPr>
          <w:rFonts w:ascii="Times New Roman" w:hAnsi="Times New Roman" w:cs="Times New Roman"/>
          <w:sz w:val="24"/>
          <w:szCs w:val="24"/>
        </w:rPr>
        <w:t>i hartuar nga MTM, është miratuar me VKM nr. 802, datë 26.12.2024 dhe është në proces shqyrtimi në Komisionet Paramentare.</w:t>
      </w:r>
    </w:p>
    <w:p w14:paraId="633362B2" w14:textId="77777777" w:rsidR="007B6D6D" w:rsidRPr="00AE7EE2" w:rsidRDefault="007B6D6D" w:rsidP="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Duke marrë parasysh zhvillimet e fundit në politikën e BE-së për menaxhimin e mbetjeve dhe miratimin e planit të ri të veprimit për ekonominë qarkulluese, Strategjia duhet të rishikohet dhe përditësohet.</w:t>
      </w:r>
    </w:p>
    <w:p w14:paraId="455E2EE4" w14:textId="77777777" w:rsidR="007B6D6D" w:rsidRPr="00AE7EE2" w:rsidRDefault="007B6D6D" w:rsidP="007B6D6D">
      <w:pPr>
        <w:spacing w:after="120"/>
        <w:jc w:val="both"/>
        <w:rPr>
          <w:rFonts w:ascii="Times New Roman" w:hAnsi="Times New Roman" w:cs="Times New Roman"/>
          <w:sz w:val="24"/>
          <w:szCs w:val="24"/>
        </w:rPr>
      </w:pPr>
      <w:r w:rsidRPr="00AE7EE2">
        <w:rPr>
          <w:rFonts w:ascii="Times New Roman" w:hAnsi="Times New Roman" w:cs="Times New Roman"/>
          <w:sz w:val="24"/>
          <w:szCs w:val="24"/>
        </w:rPr>
        <w:t>Megjithëse nuk kërkohet në mënyrë specifike nga Ligji për menaxhimin e integruar të mbetjeve, një “</w:t>
      </w:r>
      <w:r w:rsidRPr="00AE7EE2">
        <w:rPr>
          <w:rFonts w:ascii="Times New Roman" w:hAnsi="Times New Roman" w:cs="Times New Roman"/>
          <w:i/>
          <w:iCs/>
          <w:sz w:val="24"/>
          <w:szCs w:val="24"/>
        </w:rPr>
        <w:t>Studim Sektorial për Kërkesën për Investime në Menaxhimin e Integruar të Mbetjeve të Ngurta (MIMN) në Shqipëri”</w:t>
      </w:r>
      <w:r w:rsidRPr="00AE7EE2">
        <w:rPr>
          <w:rFonts w:ascii="Times New Roman" w:hAnsi="Times New Roman" w:cs="Times New Roman"/>
          <w:sz w:val="24"/>
          <w:szCs w:val="24"/>
        </w:rPr>
        <w:t xml:space="preserve"> u miratua në vitin 2020.</w:t>
      </w:r>
    </w:p>
    <w:p w14:paraId="589824C9" w14:textId="7E0CAEC3" w:rsidR="00380FDC" w:rsidRPr="00DD1A78" w:rsidRDefault="00380FDC" w:rsidP="00C21A39">
      <w:pPr>
        <w:jc w:val="both"/>
        <w:rPr>
          <w:rFonts w:ascii="Times New Roman" w:hAnsi="Times New Roman" w:cs="Times New Roman"/>
          <w:sz w:val="24"/>
          <w:szCs w:val="24"/>
        </w:rPr>
      </w:pPr>
    </w:p>
    <w:p w14:paraId="432FC629" w14:textId="609CA1B2" w:rsidR="00DE10BA" w:rsidRPr="00AE7EE2" w:rsidRDefault="00656A46" w:rsidP="000D4700">
      <w:pPr>
        <w:pStyle w:val="ListParagraph"/>
        <w:numPr>
          <w:ilvl w:val="0"/>
          <w:numId w:val="43"/>
        </w:numPr>
        <w:jc w:val="both"/>
        <w:rPr>
          <w:rFonts w:ascii="Times New Roman" w:hAnsi="Times New Roman" w:cs="Times New Roman"/>
          <w:b/>
          <w:bCs/>
          <w:i/>
          <w:iCs/>
          <w:sz w:val="24"/>
          <w:szCs w:val="24"/>
        </w:rPr>
      </w:pPr>
      <w:r w:rsidRPr="00AE7EE2">
        <w:rPr>
          <w:rFonts w:ascii="Times New Roman" w:hAnsi="Times New Roman" w:cs="Times New Roman"/>
          <w:b/>
          <w:bCs/>
          <w:i/>
          <w:iCs/>
          <w:sz w:val="24"/>
          <w:szCs w:val="24"/>
        </w:rPr>
        <w:t>P</w:t>
      </w:r>
      <w:r w:rsidR="005C0556"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rfitime indirekte nga sektor</w:t>
      </w:r>
      <w:r w:rsidR="005C0556"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 xml:space="preserve"> t</w:t>
      </w:r>
      <w:r w:rsidR="005C0556"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 xml:space="preserve"> tjer</w:t>
      </w:r>
      <w:r w:rsidR="005C0556"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 xml:space="preserve"> t</w:t>
      </w:r>
      <w:r w:rsidR="005C0556" w:rsidRPr="00DD1A78">
        <w:rPr>
          <w:rFonts w:ascii="Times New Roman" w:hAnsi="Times New Roman" w:cs="Times New Roman"/>
          <w:b/>
          <w:bCs/>
          <w:i/>
          <w:iCs/>
          <w:sz w:val="24"/>
          <w:szCs w:val="24"/>
        </w:rPr>
        <w:t>ë</w:t>
      </w:r>
      <w:r w:rsidRPr="00AE7EE2">
        <w:rPr>
          <w:rFonts w:ascii="Times New Roman" w:hAnsi="Times New Roman" w:cs="Times New Roman"/>
          <w:b/>
          <w:bCs/>
          <w:i/>
          <w:iCs/>
          <w:sz w:val="24"/>
          <w:szCs w:val="24"/>
        </w:rPr>
        <w:t xml:space="preserve"> ekonomis</w:t>
      </w:r>
      <w:r w:rsidR="005C0556" w:rsidRPr="00DD1A78">
        <w:rPr>
          <w:rFonts w:ascii="Times New Roman" w:hAnsi="Times New Roman" w:cs="Times New Roman"/>
          <w:b/>
          <w:bCs/>
          <w:i/>
          <w:iCs/>
          <w:sz w:val="24"/>
          <w:szCs w:val="24"/>
        </w:rPr>
        <w:t>ë</w:t>
      </w:r>
      <w:r w:rsidR="00DE10BA" w:rsidRPr="00AE7EE2">
        <w:rPr>
          <w:rFonts w:ascii="Times New Roman" w:hAnsi="Times New Roman" w:cs="Times New Roman"/>
          <w:b/>
          <w:bCs/>
          <w:i/>
          <w:iCs/>
          <w:sz w:val="24"/>
          <w:szCs w:val="24"/>
        </w:rPr>
        <w:t>.</w:t>
      </w:r>
    </w:p>
    <w:p w14:paraId="1D1D8472" w14:textId="7613F929" w:rsidR="007B308F" w:rsidRPr="00DD1A78" w:rsidRDefault="007D12A1" w:rsidP="00DE10BA">
      <w:pPr>
        <w:jc w:val="both"/>
        <w:rPr>
          <w:rFonts w:ascii="Times New Roman" w:hAnsi="Times New Roman" w:cs="Times New Roman"/>
          <w:sz w:val="24"/>
          <w:szCs w:val="24"/>
        </w:rPr>
      </w:pPr>
      <w:r w:rsidRPr="00AE7EE2">
        <w:rPr>
          <w:rFonts w:ascii="Times New Roman" w:hAnsi="Times New Roman" w:cs="Times New Roman"/>
          <w:sz w:val="24"/>
          <w:szCs w:val="24"/>
        </w:rPr>
        <w:t>P</w:t>
      </w:r>
      <w:r w:rsidR="00B42C01" w:rsidRPr="00AE7EE2">
        <w:rPr>
          <w:rFonts w:ascii="Times New Roman" w:hAnsi="Times New Roman" w:cs="Times New Roman"/>
          <w:sz w:val="24"/>
          <w:szCs w:val="24"/>
        </w:rPr>
        <w:t>ë</w:t>
      </w:r>
      <w:r w:rsidRPr="00AE7EE2">
        <w:rPr>
          <w:rFonts w:ascii="Times New Roman" w:hAnsi="Times New Roman" w:cs="Times New Roman"/>
          <w:sz w:val="24"/>
          <w:szCs w:val="24"/>
        </w:rPr>
        <w:t>r m</w:t>
      </w:r>
      <w:r w:rsidR="00B42C01" w:rsidRPr="00AE7EE2">
        <w:rPr>
          <w:rFonts w:ascii="Times New Roman" w:hAnsi="Times New Roman" w:cs="Times New Roman"/>
          <w:sz w:val="24"/>
          <w:szCs w:val="24"/>
        </w:rPr>
        <w:t>ë</w:t>
      </w:r>
      <w:r w:rsidRPr="00AE7EE2">
        <w:rPr>
          <w:rFonts w:ascii="Times New Roman" w:hAnsi="Times New Roman" w:cs="Times New Roman"/>
          <w:sz w:val="24"/>
          <w:szCs w:val="24"/>
        </w:rPr>
        <w:t xml:space="preserve"> tep</w:t>
      </w:r>
      <w:r w:rsidR="00B42C01" w:rsidRPr="00AE7EE2">
        <w:rPr>
          <w:rFonts w:ascii="Times New Roman" w:hAnsi="Times New Roman" w:cs="Times New Roman"/>
          <w:sz w:val="24"/>
          <w:szCs w:val="24"/>
        </w:rPr>
        <w:t>ë</w:t>
      </w:r>
      <w:r w:rsidRPr="00AE7EE2">
        <w:rPr>
          <w:rFonts w:ascii="Times New Roman" w:hAnsi="Times New Roman" w:cs="Times New Roman"/>
          <w:sz w:val="24"/>
          <w:szCs w:val="24"/>
        </w:rPr>
        <w:t>r, k</w:t>
      </w:r>
      <w:r w:rsidR="00B42C01" w:rsidRPr="00AE7EE2">
        <w:rPr>
          <w:rFonts w:ascii="Times New Roman" w:hAnsi="Times New Roman" w:cs="Times New Roman"/>
          <w:sz w:val="24"/>
          <w:szCs w:val="24"/>
        </w:rPr>
        <w:t>ë</w:t>
      </w:r>
      <w:r w:rsidRPr="00AE7EE2">
        <w:rPr>
          <w:rFonts w:ascii="Times New Roman" w:hAnsi="Times New Roman" w:cs="Times New Roman"/>
          <w:sz w:val="24"/>
          <w:szCs w:val="24"/>
        </w:rPr>
        <w:t xml:space="preserve">to rregullime ligjore </w:t>
      </w:r>
      <w:r w:rsidR="00C61B0C" w:rsidRPr="00AE7EE2">
        <w:rPr>
          <w:rFonts w:ascii="Times New Roman" w:hAnsi="Times New Roman" w:cs="Times New Roman"/>
          <w:sz w:val="24"/>
          <w:szCs w:val="24"/>
        </w:rPr>
        <w:t>përveçse</w:t>
      </w:r>
      <w:r w:rsidRPr="00AE7EE2">
        <w:rPr>
          <w:rFonts w:ascii="Times New Roman" w:hAnsi="Times New Roman" w:cs="Times New Roman"/>
          <w:sz w:val="24"/>
          <w:szCs w:val="24"/>
        </w:rPr>
        <w:t xml:space="preserve"> p</w:t>
      </w:r>
      <w:r w:rsidR="00B42C01" w:rsidRPr="00AE7EE2">
        <w:rPr>
          <w:rFonts w:ascii="Times New Roman" w:hAnsi="Times New Roman" w:cs="Times New Roman"/>
          <w:sz w:val="24"/>
          <w:szCs w:val="24"/>
        </w:rPr>
        <w:t>ë</w:t>
      </w:r>
      <w:r w:rsidRPr="00AE7EE2">
        <w:rPr>
          <w:rFonts w:ascii="Times New Roman" w:hAnsi="Times New Roman" w:cs="Times New Roman"/>
          <w:sz w:val="24"/>
          <w:szCs w:val="24"/>
        </w:rPr>
        <w:t>rmir</w:t>
      </w:r>
      <w:r w:rsidR="00B42C01" w:rsidRPr="00AE7EE2">
        <w:rPr>
          <w:rFonts w:ascii="Times New Roman" w:hAnsi="Times New Roman" w:cs="Times New Roman"/>
          <w:sz w:val="24"/>
          <w:szCs w:val="24"/>
        </w:rPr>
        <w:t>ë</w:t>
      </w:r>
      <w:r w:rsidRPr="00AE7EE2">
        <w:rPr>
          <w:rFonts w:ascii="Times New Roman" w:hAnsi="Times New Roman" w:cs="Times New Roman"/>
          <w:sz w:val="24"/>
          <w:szCs w:val="24"/>
        </w:rPr>
        <w:t>sojn</w:t>
      </w:r>
      <w:r w:rsidR="00B42C01" w:rsidRPr="00AE7EE2">
        <w:rPr>
          <w:rFonts w:ascii="Times New Roman" w:hAnsi="Times New Roman" w:cs="Times New Roman"/>
          <w:sz w:val="24"/>
          <w:szCs w:val="24"/>
        </w:rPr>
        <w:t>ë</w:t>
      </w:r>
      <w:r w:rsidRPr="00AE7EE2">
        <w:rPr>
          <w:rFonts w:ascii="Times New Roman" w:hAnsi="Times New Roman" w:cs="Times New Roman"/>
          <w:sz w:val="24"/>
          <w:szCs w:val="24"/>
        </w:rPr>
        <w:t xml:space="preserve"> fush</w:t>
      </w:r>
      <w:r w:rsidR="00B42C01" w:rsidRPr="00AE7EE2">
        <w:rPr>
          <w:rFonts w:ascii="Times New Roman" w:hAnsi="Times New Roman" w:cs="Times New Roman"/>
          <w:sz w:val="24"/>
          <w:szCs w:val="24"/>
        </w:rPr>
        <w:t>ë</w:t>
      </w:r>
      <w:r w:rsidRPr="00AE7EE2">
        <w:rPr>
          <w:rFonts w:ascii="Times New Roman" w:hAnsi="Times New Roman" w:cs="Times New Roman"/>
          <w:sz w:val="24"/>
          <w:szCs w:val="24"/>
        </w:rPr>
        <w:t>n e menaxhimit t</w:t>
      </w:r>
      <w:r w:rsidR="00B42C01" w:rsidRPr="00AE7EE2">
        <w:rPr>
          <w:rFonts w:ascii="Times New Roman" w:hAnsi="Times New Roman" w:cs="Times New Roman"/>
          <w:sz w:val="24"/>
          <w:szCs w:val="24"/>
        </w:rPr>
        <w:t>ë</w:t>
      </w:r>
      <w:r w:rsidRPr="00AE7EE2">
        <w:rPr>
          <w:rFonts w:ascii="Times New Roman" w:hAnsi="Times New Roman" w:cs="Times New Roman"/>
          <w:sz w:val="24"/>
          <w:szCs w:val="24"/>
        </w:rPr>
        <w:t xml:space="preserve"> mbetjeve,</w:t>
      </w:r>
      <w:r w:rsidR="007B308F" w:rsidRPr="00AE7EE2">
        <w:rPr>
          <w:rFonts w:ascii="Times New Roman" w:hAnsi="Times New Roman" w:cs="Times New Roman"/>
          <w:sz w:val="24"/>
          <w:szCs w:val="24"/>
        </w:rPr>
        <w:t xml:space="preserve"> mund të sjell</w:t>
      </w:r>
      <w:r w:rsidRPr="00AE7EE2">
        <w:rPr>
          <w:rFonts w:ascii="Times New Roman" w:hAnsi="Times New Roman" w:cs="Times New Roman"/>
          <w:sz w:val="24"/>
          <w:szCs w:val="24"/>
        </w:rPr>
        <w:t>in</w:t>
      </w:r>
      <w:r w:rsidR="007B308F" w:rsidRPr="00AE7EE2">
        <w:rPr>
          <w:rFonts w:ascii="Times New Roman" w:hAnsi="Times New Roman" w:cs="Times New Roman"/>
          <w:sz w:val="24"/>
          <w:szCs w:val="24"/>
        </w:rPr>
        <w:t xml:space="preserve"> edhe disa ndikime ekonomike indirekte, ku përfshihet krijimi i mundësive për </w:t>
      </w:r>
      <w:r w:rsidR="007B308F" w:rsidRPr="00AE7EE2">
        <w:rPr>
          <w:rFonts w:ascii="Times New Roman" w:hAnsi="Times New Roman" w:cs="Times New Roman"/>
          <w:sz w:val="24"/>
          <w:szCs w:val="24"/>
        </w:rPr>
        <w:lastRenderedPageBreak/>
        <w:t>zhvillimin e turizmit, si rezultat i rritjes së cilësisë së shërbimit dhe zonës së mbulimit të menaxhimit të mbetjeve duke i bërë vendet më të pastra dhe duke rritur interesin e turistëve për të vizituar vendin tonë.</w:t>
      </w:r>
    </w:p>
    <w:p w14:paraId="1F386C88" w14:textId="77777777" w:rsidR="00910376" w:rsidRPr="00DD1A78" w:rsidRDefault="00910376" w:rsidP="00DE10BA">
      <w:pPr>
        <w:jc w:val="both"/>
        <w:rPr>
          <w:rFonts w:ascii="Times New Roman" w:hAnsi="Times New Roman" w:cs="Times New Roman"/>
          <w:sz w:val="24"/>
          <w:szCs w:val="24"/>
        </w:rPr>
      </w:pPr>
    </w:p>
    <w:p w14:paraId="340E4D13" w14:textId="02AE5EA0" w:rsidR="00910376" w:rsidRPr="00DD1A78" w:rsidRDefault="00910376" w:rsidP="00DE10BA">
      <w:pPr>
        <w:jc w:val="both"/>
        <w:rPr>
          <w:rFonts w:ascii="Times New Roman" w:hAnsi="Times New Roman" w:cs="Times New Roman"/>
          <w:sz w:val="24"/>
          <w:szCs w:val="24"/>
        </w:rPr>
      </w:pPr>
      <w:r w:rsidRPr="00DD1A78">
        <w:rPr>
          <w:rFonts w:ascii="Times New Roman" w:hAnsi="Times New Roman" w:cs="Times New Roman"/>
          <w:sz w:val="24"/>
          <w:szCs w:val="24"/>
        </w:rPr>
        <w:t>N</w:t>
      </w:r>
      <w:r w:rsidR="00C61B0C">
        <w:rPr>
          <w:rFonts w:ascii="Times New Roman" w:hAnsi="Times New Roman" w:cs="Times New Roman"/>
          <w:sz w:val="24"/>
          <w:szCs w:val="24"/>
        </w:rPr>
        <w:t>ë</w:t>
      </w:r>
      <w:r w:rsidRPr="00DD1A78">
        <w:rPr>
          <w:rFonts w:ascii="Times New Roman" w:hAnsi="Times New Roman" w:cs="Times New Roman"/>
          <w:sz w:val="24"/>
          <w:szCs w:val="24"/>
        </w:rPr>
        <w:t>p</w:t>
      </w:r>
      <w:r w:rsidR="00C61B0C">
        <w:rPr>
          <w:rFonts w:ascii="Times New Roman" w:hAnsi="Times New Roman" w:cs="Times New Roman"/>
          <w:sz w:val="24"/>
          <w:szCs w:val="24"/>
        </w:rPr>
        <w:t>ë</w:t>
      </w:r>
      <w:r w:rsidRPr="00DD1A78">
        <w:rPr>
          <w:rFonts w:ascii="Times New Roman" w:hAnsi="Times New Roman" w:cs="Times New Roman"/>
          <w:sz w:val="24"/>
          <w:szCs w:val="24"/>
        </w:rPr>
        <w:t>rmjet k</w:t>
      </w:r>
      <w:r w:rsidR="00C61B0C">
        <w:rPr>
          <w:rFonts w:ascii="Times New Roman" w:hAnsi="Times New Roman" w:cs="Times New Roman"/>
          <w:sz w:val="24"/>
          <w:szCs w:val="24"/>
        </w:rPr>
        <w:t>ë</w:t>
      </w:r>
      <w:r w:rsidRPr="00DD1A78">
        <w:rPr>
          <w:rFonts w:ascii="Times New Roman" w:hAnsi="Times New Roman" w:cs="Times New Roman"/>
          <w:sz w:val="24"/>
          <w:szCs w:val="24"/>
        </w:rPr>
        <w:t>saj nd</w:t>
      </w:r>
      <w:r w:rsidR="00C61B0C">
        <w:rPr>
          <w:rFonts w:ascii="Times New Roman" w:hAnsi="Times New Roman" w:cs="Times New Roman"/>
          <w:sz w:val="24"/>
          <w:szCs w:val="24"/>
        </w:rPr>
        <w:t>ë</w:t>
      </w:r>
      <w:r w:rsidRPr="00DD1A78">
        <w:rPr>
          <w:rFonts w:ascii="Times New Roman" w:hAnsi="Times New Roman" w:cs="Times New Roman"/>
          <w:sz w:val="24"/>
          <w:szCs w:val="24"/>
        </w:rPr>
        <w:t>rhyrjeje, qeveria synon t</w:t>
      </w:r>
      <w:r w:rsidR="00C61B0C">
        <w:rPr>
          <w:rFonts w:ascii="Times New Roman" w:hAnsi="Times New Roman" w:cs="Times New Roman"/>
          <w:sz w:val="24"/>
          <w:szCs w:val="24"/>
        </w:rPr>
        <w:t>ë</w:t>
      </w:r>
      <w:r w:rsidRPr="00DD1A78">
        <w:rPr>
          <w:rFonts w:ascii="Times New Roman" w:hAnsi="Times New Roman" w:cs="Times New Roman"/>
          <w:sz w:val="24"/>
          <w:szCs w:val="24"/>
        </w:rPr>
        <w:t xml:space="preserve"> trajtoj</w:t>
      </w:r>
      <w:r w:rsidR="00C61B0C">
        <w:rPr>
          <w:rFonts w:ascii="Times New Roman" w:hAnsi="Times New Roman" w:cs="Times New Roman"/>
          <w:sz w:val="24"/>
          <w:szCs w:val="24"/>
        </w:rPr>
        <w:t>ë</w:t>
      </w:r>
      <w:r w:rsidRPr="00DD1A78">
        <w:rPr>
          <w:rFonts w:ascii="Times New Roman" w:hAnsi="Times New Roman" w:cs="Times New Roman"/>
          <w:sz w:val="24"/>
          <w:szCs w:val="24"/>
        </w:rPr>
        <w:t>:</w:t>
      </w:r>
    </w:p>
    <w:p w14:paraId="31E04D6D" w14:textId="2C8CC423" w:rsidR="00910376" w:rsidRPr="00DD1A78" w:rsidRDefault="00384247" w:rsidP="00910376">
      <w:pPr>
        <w:pStyle w:val="ListParagraph"/>
        <w:numPr>
          <w:ilvl w:val="0"/>
          <w:numId w:val="44"/>
        </w:numPr>
        <w:jc w:val="both"/>
        <w:rPr>
          <w:rFonts w:ascii="Times New Roman" w:hAnsi="Times New Roman" w:cs="Times New Roman"/>
          <w:sz w:val="24"/>
          <w:szCs w:val="24"/>
        </w:rPr>
      </w:pPr>
      <w:r w:rsidRPr="00DD1A78">
        <w:rPr>
          <w:rFonts w:ascii="Times New Roman" w:hAnsi="Times New Roman" w:cs="Times New Roman"/>
          <w:sz w:val="24"/>
          <w:szCs w:val="24"/>
        </w:rPr>
        <w:t>P</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rafrimin e legjislacionit shqiptar me at</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 xml:space="preserve"> t</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 xml:space="preserve"> BE-s</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w:t>
      </w:r>
    </w:p>
    <w:p w14:paraId="74138BBC" w14:textId="4A5D1CB9" w:rsidR="00384247" w:rsidRPr="00DD1A78" w:rsidRDefault="00384247" w:rsidP="00910376">
      <w:pPr>
        <w:pStyle w:val="ListParagraph"/>
        <w:numPr>
          <w:ilvl w:val="0"/>
          <w:numId w:val="44"/>
        </w:numPr>
        <w:jc w:val="both"/>
        <w:rPr>
          <w:rFonts w:ascii="Times New Roman" w:hAnsi="Times New Roman" w:cs="Times New Roman"/>
          <w:sz w:val="24"/>
          <w:szCs w:val="24"/>
        </w:rPr>
      </w:pPr>
      <w:r w:rsidRPr="00DD1A78">
        <w:rPr>
          <w:rFonts w:ascii="Times New Roman" w:hAnsi="Times New Roman" w:cs="Times New Roman"/>
          <w:sz w:val="24"/>
          <w:szCs w:val="24"/>
        </w:rPr>
        <w:t>P</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rcaktimin e objektivave q</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 xml:space="preserve"> duhen arritur n</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 xml:space="preserve"> lidhje me menaxhimin e mbetjeve</w:t>
      </w:r>
      <w:r w:rsidR="00173737" w:rsidRPr="00DD1A78">
        <w:rPr>
          <w:rFonts w:ascii="Times New Roman" w:hAnsi="Times New Roman" w:cs="Times New Roman"/>
          <w:sz w:val="24"/>
          <w:szCs w:val="24"/>
        </w:rPr>
        <w:t>;</w:t>
      </w:r>
    </w:p>
    <w:p w14:paraId="42C5DAE3" w14:textId="07480E07" w:rsidR="00173737" w:rsidRDefault="00173737" w:rsidP="00910376">
      <w:pPr>
        <w:pStyle w:val="ListParagraph"/>
        <w:numPr>
          <w:ilvl w:val="0"/>
          <w:numId w:val="44"/>
        </w:numPr>
        <w:jc w:val="both"/>
        <w:rPr>
          <w:rFonts w:ascii="Times New Roman" w:hAnsi="Times New Roman" w:cs="Times New Roman"/>
          <w:sz w:val="24"/>
          <w:szCs w:val="24"/>
        </w:rPr>
      </w:pPr>
      <w:r w:rsidRPr="00DD1A78">
        <w:rPr>
          <w:rFonts w:ascii="Times New Roman" w:hAnsi="Times New Roman" w:cs="Times New Roman"/>
          <w:sz w:val="24"/>
          <w:szCs w:val="24"/>
        </w:rPr>
        <w:t>T</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 xml:space="preserve"> adresoj</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 xml:space="preserve"> c</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shtjet e ngritura nga Progres Raporti i BE-s</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 xml:space="preserve"> i vitit 2023 p</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r Shqip</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rin</w:t>
      </w:r>
      <w:r w:rsidR="00196ADE" w:rsidRPr="00DD1A78">
        <w:rPr>
          <w:rFonts w:ascii="Times New Roman" w:hAnsi="Times New Roman" w:cs="Times New Roman"/>
          <w:sz w:val="24"/>
          <w:szCs w:val="24"/>
        </w:rPr>
        <w:t>ë</w:t>
      </w:r>
      <w:r w:rsidR="00196ADE" w:rsidRPr="00DD1A78">
        <w:rPr>
          <w:rStyle w:val="FootnoteReference"/>
          <w:rFonts w:ascii="Times New Roman" w:hAnsi="Times New Roman" w:cs="Times New Roman"/>
          <w:sz w:val="24"/>
          <w:szCs w:val="24"/>
        </w:rPr>
        <w:footnoteReference w:id="17"/>
      </w:r>
      <w:r w:rsidRPr="00DD1A78">
        <w:rPr>
          <w:rFonts w:ascii="Times New Roman" w:hAnsi="Times New Roman" w:cs="Times New Roman"/>
          <w:sz w:val="24"/>
          <w:szCs w:val="24"/>
        </w:rPr>
        <w:t>, n</w:t>
      </w:r>
      <w:r w:rsidR="00196ADE" w:rsidRPr="00DD1A78">
        <w:rPr>
          <w:rFonts w:ascii="Times New Roman" w:hAnsi="Times New Roman" w:cs="Times New Roman"/>
          <w:sz w:val="24"/>
          <w:szCs w:val="24"/>
        </w:rPr>
        <w:t>ë</w:t>
      </w:r>
      <w:r w:rsidRPr="00DD1A78">
        <w:rPr>
          <w:rFonts w:ascii="Times New Roman" w:hAnsi="Times New Roman" w:cs="Times New Roman"/>
          <w:sz w:val="24"/>
          <w:szCs w:val="24"/>
        </w:rPr>
        <w:t xml:space="preserve"> lidhje me menaxhimin e mbetjeve sipas kapitullit 27</w:t>
      </w:r>
      <w:r w:rsidR="00BF59C3" w:rsidRPr="00DD1A78">
        <w:rPr>
          <w:rFonts w:ascii="Times New Roman" w:hAnsi="Times New Roman" w:cs="Times New Roman"/>
          <w:sz w:val="24"/>
          <w:szCs w:val="24"/>
        </w:rPr>
        <w:t xml:space="preserve">, sipas </w:t>
      </w:r>
      <w:r w:rsidR="00196ADE" w:rsidRPr="00DD1A78">
        <w:rPr>
          <w:rFonts w:ascii="Times New Roman" w:hAnsi="Times New Roman" w:cs="Times New Roman"/>
          <w:sz w:val="24"/>
          <w:szCs w:val="24"/>
        </w:rPr>
        <w:t>komenteve</w:t>
      </w:r>
      <w:r w:rsidR="00BF59C3" w:rsidRPr="00DD1A78">
        <w:rPr>
          <w:rFonts w:ascii="Times New Roman" w:hAnsi="Times New Roman" w:cs="Times New Roman"/>
          <w:sz w:val="24"/>
          <w:szCs w:val="24"/>
        </w:rPr>
        <w:t xml:space="preserve"> t</w:t>
      </w:r>
      <w:r w:rsidR="00196ADE" w:rsidRPr="00DD1A78">
        <w:rPr>
          <w:rFonts w:ascii="Times New Roman" w:hAnsi="Times New Roman" w:cs="Times New Roman"/>
          <w:sz w:val="24"/>
          <w:szCs w:val="24"/>
        </w:rPr>
        <w:t>ë listuara më poshtë.</w:t>
      </w:r>
    </w:p>
    <w:p w14:paraId="263A9F30" w14:textId="77777777" w:rsidR="004A4214" w:rsidRDefault="004A4214" w:rsidP="004A4214">
      <w:pPr>
        <w:jc w:val="both"/>
        <w:rPr>
          <w:rFonts w:ascii="Times New Roman" w:hAnsi="Times New Roman" w:cs="Times New Roman"/>
          <w:sz w:val="24"/>
          <w:szCs w:val="24"/>
        </w:rPr>
      </w:pPr>
    </w:p>
    <w:p w14:paraId="35639A8B" w14:textId="7F2E32FC" w:rsidR="00F13285" w:rsidRPr="00DD1A78" w:rsidRDefault="00F13285" w:rsidP="00F13285">
      <w:pPr>
        <w:jc w:val="both"/>
        <w:rPr>
          <w:rFonts w:ascii="Times New Roman" w:hAnsi="Times New Roman" w:cs="Times New Roman"/>
          <w:sz w:val="24"/>
          <w:szCs w:val="24"/>
        </w:rPr>
      </w:pPr>
      <w:r w:rsidRPr="00DD1A78">
        <w:rPr>
          <w:rFonts w:ascii="Times New Roman" w:hAnsi="Times New Roman" w:cs="Times New Roman"/>
          <w:noProof/>
          <w:sz w:val="24"/>
          <w:szCs w:val="24"/>
        </w:rPr>
        <mc:AlternateContent>
          <mc:Choice Requires="wps">
            <w:drawing>
              <wp:anchor distT="0" distB="0" distL="114300" distR="114300" simplePos="0" relativeHeight="251658241" behindDoc="0" locked="0" layoutInCell="1" allowOverlap="1" wp14:anchorId="2A66DEB1" wp14:editId="45A18A68">
                <wp:simplePos x="0" y="0"/>
                <wp:positionH relativeFrom="column">
                  <wp:posOffset>412750</wp:posOffset>
                </wp:positionH>
                <wp:positionV relativeFrom="paragraph">
                  <wp:posOffset>102235</wp:posOffset>
                </wp:positionV>
                <wp:extent cx="5401831" cy="4813300"/>
                <wp:effectExtent l="0" t="0" r="27940" b="25400"/>
                <wp:wrapNone/>
                <wp:docPr id="1153735323" name="Text Box 1"/>
                <wp:cNvGraphicFramePr/>
                <a:graphic xmlns:a="http://schemas.openxmlformats.org/drawingml/2006/main">
                  <a:graphicData uri="http://schemas.microsoft.com/office/word/2010/wordprocessingShape">
                    <wps:wsp>
                      <wps:cNvSpPr txBox="1"/>
                      <wps:spPr>
                        <a:xfrm>
                          <a:off x="0" y="0"/>
                          <a:ext cx="5401831" cy="4813300"/>
                        </a:xfrm>
                        <a:prstGeom prst="rect">
                          <a:avLst/>
                        </a:prstGeom>
                        <a:solidFill>
                          <a:schemeClr val="lt1"/>
                        </a:solidFill>
                        <a:ln w="6350">
                          <a:solidFill>
                            <a:prstClr val="black"/>
                          </a:solidFill>
                        </a:ln>
                      </wps:spPr>
                      <wps:txbx>
                        <w:txbxContent>
                          <w:p w14:paraId="42738085" w14:textId="0A804BE0" w:rsidR="00196ADE" w:rsidRPr="00AE7EE2" w:rsidRDefault="00196ADE" w:rsidP="00196ADE">
                            <w:pPr>
                              <w:jc w:val="both"/>
                              <w:rPr>
                                <w:rFonts w:ascii="Times New Roman" w:hAnsi="Times New Roman" w:cs="Times New Roman"/>
                                <w:b/>
                                <w:bCs/>
                                <w:i/>
                                <w:iCs/>
                                <w:sz w:val="20"/>
                                <w:szCs w:val="20"/>
                              </w:rPr>
                            </w:pPr>
                            <w:r w:rsidRPr="00AE7EE2">
                              <w:rPr>
                                <w:rFonts w:ascii="Times New Roman" w:hAnsi="Times New Roman" w:cs="Times New Roman"/>
                                <w:b/>
                                <w:bCs/>
                                <w:sz w:val="24"/>
                                <w:szCs w:val="24"/>
                              </w:rPr>
                              <w:t>Cështjet e ngritura nga Progres Raporti i BE-së i vitit 2023 për Shqipërinë</w:t>
                            </w:r>
                          </w:p>
                          <w:p w14:paraId="0B449C41" w14:textId="71E3D98C" w:rsidR="0049410C" w:rsidRPr="00AE7EE2" w:rsidRDefault="00196ADE" w:rsidP="00AE7EE2">
                            <w:pPr>
                              <w:jc w:val="both"/>
                              <w:rPr>
                                <w:rFonts w:ascii="Times New Roman" w:hAnsi="Times New Roman" w:cs="Times New Roman"/>
                                <w:i/>
                                <w:iCs/>
                                <w:sz w:val="20"/>
                                <w:szCs w:val="20"/>
                              </w:rPr>
                            </w:pPr>
                            <w:r>
                              <w:rPr>
                                <w:rFonts w:ascii="Times New Roman" w:hAnsi="Times New Roman" w:cs="Times New Roman"/>
                                <w:i/>
                                <w:iCs/>
                                <w:sz w:val="20"/>
                                <w:szCs w:val="20"/>
                              </w:rPr>
                              <w:t>“</w:t>
                            </w:r>
                            <w:r w:rsidR="0049410C" w:rsidRPr="00AE7EE2">
                              <w:rPr>
                                <w:rFonts w:ascii="Times New Roman" w:hAnsi="Times New Roman" w:cs="Times New Roman"/>
                                <w:i/>
                                <w:iCs/>
                                <w:sz w:val="20"/>
                                <w:szCs w:val="20"/>
                              </w:rPr>
                              <w:t>Kuadri ligjor p</w:t>
                            </w:r>
                            <w:r>
                              <w:rPr>
                                <w:rFonts w:ascii="Times New Roman" w:hAnsi="Times New Roman" w:cs="Times New Roman"/>
                                <w:i/>
                                <w:iCs/>
                                <w:sz w:val="20"/>
                                <w:szCs w:val="20"/>
                              </w:rPr>
                              <w:t>ë</w:t>
                            </w:r>
                            <w:r w:rsidR="0049410C" w:rsidRPr="00AE7EE2">
                              <w:rPr>
                                <w:rFonts w:ascii="Times New Roman" w:hAnsi="Times New Roman" w:cs="Times New Roman"/>
                                <w:i/>
                                <w:iCs/>
                                <w:sz w:val="20"/>
                                <w:szCs w:val="20"/>
                              </w:rPr>
                              <w:t xml:space="preserve">r menaxhimin e mbetjeve është vetëm pjesërisht i harmonizuar dhe nevojiten përpjekje të konsiderueshme për të arritur harmonizimin e plotë. </w:t>
                            </w:r>
                          </w:p>
                          <w:p w14:paraId="1120FB8F" w14:textId="77777777" w:rsidR="0049410C" w:rsidRPr="00AE7EE2" w:rsidRDefault="0049410C" w:rsidP="00AE7EE2">
                            <w:pPr>
                              <w:jc w:val="both"/>
                              <w:rPr>
                                <w:rFonts w:ascii="Times New Roman" w:hAnsi="Times New Roman" w:cs="Times New Roman"/>
                                <w:i/>
                                <w:iCs/>
                                <w:sz w:val="20"/>
                                <w:szCs w:val="20"/>
                              </w:rPr>
                            </w:pPr>
                            <w:r w:rsidRPr="00AE7EE2">
                              <w:rPr>
                                <w:rFonts w:ascii="Times New Roman" w:hAnsi="Times New Roman" w:cs="Times New Roman"/>
                                <w:i/>
                                <w:iCs/>
                                <w:sz w:val="20"/>
                                <w:szCs w:val="20"/>
                              </w:rPr>
                              <w:t xml:space="preserve">Mbyllja e lendfilleve dhe venddepozitimeve që nuk përputhen me standardet, si dhe ndotja, mbeten sfida të rëndësishme. </w:t>
                            </w:r>
                          </w:p>
                          <w:p w14:paraId="5FD07555" w14:textId="5795900C" w:rsidR="003861E3" w:rsidRPr="00AE7EE2" w:rsidRDefault="0049410C" w:rsidP="00AE7EE2">
                            <w:pPr>
                              <w:jc w:val="both"/>
                              <w:rPr>
                                <w:rFonts w:ascii="Times New Roman" w:hAnsi="Times New Roman" w:cs="Times New Roman"/>
                                <w:i/>
                                <w:iCs/>
                                <w:sz w:val="20"/>
                                <w:szCs w:val="20"/>
                              </w:rPr>
                            </w:pPr>
                            <w:r w:rsidRPr="00AE7EE2">
                              <w:rPr>
                                <w:rFonts w:ascii="Times New Roman" w:hAnsi="Times New Roman" w:cs="Times New Roman"/>
                                <w:i/>
                                <w:iCs/>
                                <w:sz w:val="20"/>
                                <w:szCs w:val="20"/>
                              </w:rPr>
                              <w:t>Grumbullimi i diferencuar i rrymave të mbetjeve dhe instrument</w:t>
                            </w:r>
                            <w:r w:rsidR="003861E3" w:rsidRPr="00AE7EE2">
                              <w:rPr>
                                <w:rFonts w:ascii="Times New Roman" w:hAnsi="Times New Roman" w:cs="Times New Roman"/>
                                <w:i/>
                                <w:iCs/>
                                <w:sz w:val="20"/>
                                <w:szCs w:val="20"/>
                              </w:rPr>
                              <w:t>a</w:t>
                            </w:r>
                            <w:r w:rsidRPr="00AE7EE2">
                              <w:rPr>
                                <w:rFonts w:ascii="Times New Roman" w:hAnsi="Times New Roman" w:cs="Times New Roman"/>
                                <w:i/>
                                <w:iCs/>
                                <w:sz w:val="20"/>
                                <w:szCs w:val="20"/>
                              </w:rPr>
                              <w:t>t ekonomik</w:t>
                            </w:r>
                            <w:r w:rsidR="00196ADE">
                              <w:rPr>
                                <w:rFonts w:ascii="Times New Roman" w:hAnsi="Times New Roman" w:cs="Times New Roman"/>
                                <w:i/>
                                <w:iCs/>
                                <w:sz w:val="20"/>
                                <w:szCs w:val="20"/>
                              </w:rPr>
                              <w:t>ë</w:t>
                            </w:r>
                            <w:r w:rsidRPr="00AE7EE2">
                              <w:rPr>
                                <w:rFonts w:ascii="Times New Roman" w:hAnsi="Times New Roman" w:cs="Times New Roman"/>
                                <w:i/>
                                <w:iCs/>
                                <w:sz w:val="20"/>
                                <w:szCs w:val="20"/>
                              </w:rPr>
                              <w:t xml:space="preserve"> për të promovuar riciklimin dhe ripërdorimin dhe për të parandaluar krijimin e mbetjeve janë ende të pamjaftueshme. </w:t>
                            </w:r>
                          </w:p>
                          <w:p w14:paraId="12542FB0" w14:textId="3EFEEF36" w:rsidR="00F13285" w:rsidRDefault="0049410C" w:rsidP="00196ADE">
                            <w:pPr>
                              <w:jc w:val="both"/>
                              <w:rPr>
                                <w:rFonts w:ascii="Times New Roman" w:hAnsi="Times New Roman" w:cs="Times New Roman"/>
                                <w:i/>
                                <w:iCs/>
                                <w:sz w:val="20"/>
                                <w:szCs w:val="20"/>
                              </w:rPr>
                            </w:pPr>
                            <w:r w:rsidRPr="00AE7EE2">
                              <w:rPr>
                                <w:rFonts w:ascii="Times New Roman" w:hAnsi="Times New Roman" w:cs="Times New Roman"/>
                                <w:i/>
                                <w:iCs/>
                                <w:sz w:val="20"/>
                                <w:szCs w:val="20"/>
                              </w:rPr>
                              <w:t>Ndërtimi i një inc</w:t>
                            </w:r>
                            <w:r w:rsidR="003861E3" w:rsidRPr="00AE7EE2">
                              <w:rPr>
                                <w:rFonts w:ascii="Times New Roman" w:hAnsi="Times New Roman" w:cs="Times New Roman"/>
                                <w:i/>
                                <w:iCs/>
                                <w:sz w:val="20"/>
                                <w:szCs w:val="20"/>
                              </w:rPr>
                              <w:t>i</w:t>
                            </w:r>
                            <w:r w:rsidRPr="00AE7EE2">
                              <w:rPr>
                                <w:rFonts w:ascii="Times New Roman" w:hAnsi="Times New Roman" w:cs="Times New Roman"/>
                                <w:i/>
                                <w:iCs/>
                                <w:sz w:val="20"/>
                                <w:szCs w:val="20"/>
                              </w:rPr>
                              <w:t>neratori të ri në Tiranë sjell shqetësime në rritje në lidhje me përputhshmërinë me legjislacionin e BE-së për mbetjet, përfshirë hierarkinë e mbetjeve dhe objektivat e riciklimit. Për më tepër, politikat e menaxhimit të mbetjeve në Shqipëri nuk synojnë të arrijnë objektivat e riciklimit të BE-së për vitin 2030.</w:t>
                            </w:r>
                          </w:p>
                          <w:p w14:paraId="0BB6A65A" w14:textId="552BCEA5" w:rsidR="004F4FBC" w:rsidRPr="004F4FBC" w:rsidRDefault="004F4FBC" w:rsidP="004F4FBC">
                            <w:pPr>
                              <w:jc w:val="both"/>
                              <w:rPr>
                                <w:rFonts w:ascii="Times New Roman" w:hAnsi="Times New Roman" w:cs="Times New Roman"/>
                                <w:i/>
                                <w:iCs/>
                                <w:sz w:val="20"/>
                                <w:szCs w:val="20"/>
                              </w:rPr>
                            </w:pPr>
                            <w:r w:rsidRPr="004F4FBC">
                              <w:rPr>
                                <w:rFonts w:ascii="Times New Roman" w:hAnsi="Times New Roman" w:cs="Times New Roman"/>
                                <w:i/>
                                <w:iCs/>
                                <w:sz w:val="20"/>
                                <w:szCs w:val="20"/>
                              </w:rPr>
                              <w:t xml:space="preserve">Shqipëria duhet të bëjë më shumë për të promovuar ekonominë </w:t>
                            </w:r>
                            <w:r>
                              <w:rPr>
                                <w:rFonts w:ascii="Times New Roman" w:hAnsi="Times New Roman" w:cs="Times New Roman"/>
                                <w:i/>
                                <w:iCs/>
                                <w:sz w:val="20"/>
                                <w:szCs w:val="20"/>
                              </w:rPr>
                              <w:t>qarkulluese</w:t>
                            </w:r>
                            <w:r w:rsidRPr="004F4FBC">
                              <w:rPr>
                                <w:rFonts w:ascii="Times New Roman" w:hAnsi="Times New Roman" w:cs="Times New Roman"/>
                                <w:i/>
                                <w:iCs/>
                                <w:sz w:val="20"/>
                                <w:szCs w:val="20"/>
                              </w:rPr>
                              <w:t xml:space="preserve"> dhe për të inkurajuar parandalimin, reduktimin dhe riciklimin e mbetjeve. Në veçanti, duhet të investojë më tej në kompostim, për të reduktuar </w:t>
                            </w:r>
                            <w:r w:rsidR="009E1185">
                              <w:rPr>
                                <w:rFonts w:ascii="Times New Roman" w:hAnsi="Times New Roman" w:cs="Times New Roman"/>
                                <w:i/>
                                <w:iCs/>
                                <w:sz w:val="20"/>
                                <w:szCs w:val="20"/>
                              </w:rPr>
                              <w:t>lendfillimin</w:t>
                            </w:r>
                            <w:r w:rsidRPr="004F4FBC">
                              <w:rPr>
                                <w:rFonts w:ascii="Times New Roman" w:hAnsi="Times New Roman" w:cs="Times New Roman"/>
                                <w:i/>
                                <w:iCs/>
                                <w:sz w:val="20"/>
                                <w:szCs w:val="20"/>
                              </w:rPr>
                              <w:t xml:space="preserve">. Tre objektet e para lokale të kompostimit në vend janë ndërtuar me financim nga donatorët dhe filluan funksionimin në vitet 2022-2023, në bashkitë Cerrik, Roskovec dhe Belsh.  </w:t>
                            </w:r>
                          </w:p>
                          <w:p w14:paraId="736C317B" w14:textId="0E004C9A" w:rsidR="00912F39" w:rsidRDefault="004F4FBC" w:rsidP="004F4FBC">
                            <w:pPr>
                              <w:jc w:val="both"/>
                              <w:rPr>
                                <w:rFonts w:ascii="Times New Roman" w:hAnsi="Times New Roman" w:cs="Times New Roman"/>
                                <w:i/>
                                <w:iCs/>
                                <w:sz w:val="20"/>
                                <w:szCs w:val="20"/>
                              </w:rPr>
                            </w:pPr>
                            <w:r w:rsidRPr="004F4FBC">
                              <w:rPr>
                                <w:rFonts w:ascii="Times New Roman" w:hAnsi="Times New Roman" w:cs="Times New Roman"/>
                                <w:i/>
                                <w:iCs/>
                                <w:sz w:val="20"/>
                                <w:szCs w:val="20"/>
                              </w:rPr>
                              <w:t xml:space="preserve">Zbatimi i legjislacionit për </w:t>
                            </w:r>
                            <w:r w:rsidR="00912F39">
                              <w:rPr>
                                <w:rFonts w:ascii="Times New Roman" w:hAnsi="Times New Roman" w:cs="Times New Roman"/>
                                <w:i/>
                                <w:iCs/>
                                <w:sz w:val="20"/>
                                <w:szCs w:val="20"/>
                              </w:rPr>
                              <w:t>rrymat</w:t>
                            </w:r>
                            <w:r w:rsidRPr="004F4FBC">
                              <w:rPr>
                                <w:rFonts w:ascii="Times New Roman" w:hAnsi="Times New Roman" w:cs="Times New Roman"/>
                                <w:i/>
                                <w:iCs/>
                                <w:sz w:val="20"/>
                                <w:szCs w:val="20"/>
                              </w:rPr>
                              <w:t xml:space="preserve"> e mbetjeve duhet të përshpejtohet. Roli i institucioneve për zbatimin dhe kontrollin e përputhshmërisë duhet të </w:t>
                            </w:r>
                            <w:r w:rsidR="00912F39">
                              <w:rPr>
                                <w:rFonts w:ascii="Times New Roman" w:hAnsi="Times New Roman" w:cs="Times New Roman"/>
                                <w:i/>
                                <w:iCs/>
                                <w:sz w:val="20"/>
                                <w:szCs w:val="20"/>
                              </w:rPr>
                              <w:t>qart</w:t>
                            </w:r>
                            <w:r w:rsidR="006B01B8">
                              <w:rPr>
                                <w:rFonts w:ascii="Times New Roman" w:hAnsi="Times New Roman" w:cs="Times New Roman"/>
                                <w:i/>
                                <w:iCs/>
                                <w:sz w:val="20"/>
                                <w:szCs w:val="20"/>
                              </w:rPr>
                              <w:t>ë</w:t>
                            </w:r>
                            <w:r w:rsidR="00912F39">
                              <w:rPr>
                                <w:rFonts w:ascii="Times New Roman" w:hAnsi="Times New Roman" w:cs="Times New Roman"/>
                                <w:i/>
                                <w:iCs/>
                                <w:sz w:val="20"/>
                                <w:szCs w:val="20"/>
                              </w:rPr>
                              <w:t>sohet</w:t>
                            </w:r>
                            <w:r w:rsidRPr="004F4FBC">
                              <w:rPr>
                                <w:rFonts w:ascii="Times New Roman" w:hAnsi="Times New Roman" w:cs="Times New Roman"/>
                                <w:i/>
                                <w:iCs/>
                                <w:sz w:val="20"/>
                                <w:szCs w:val="20"/>
                              </w:rPr>
                              <w:t xml:space="preserve"> dhe</w:t>
                            </w:r>
                            <w:r w:rsidR="00912F39">
                              <w:rPr>
                                <w:rFonts w:ascii="Times New Roman" w:hAnsi="Times New Roman" w:cs="Times New Roman"/>
                                <w:i/>
                                <w:iCs/>
                                <w:sz w:val="20"/>
                                <w:szCs w:val="20"/>
                              </w:rPr>
                              <w:t xml:space="preserve"> t</w:t>
                            </w:r>
                            <w:r w:rsidR="006B01B8">
                              <w:rPr>
                                <w:rFonts w:ascii="Times New Roman" w:hAnsi="Times New Roman" w:cs="Times New Roman"/>
                                <w:i/>
                                <w:iCs/>
                                <w:sz w:val="20"/>
                                <w:szCs w:val="20"/>
                              </w:rPr>
                              <w:t>ë</w:t>
                            </w:r>
                            <w:r w:rsidRPr="004F4FBC">
                              <w:rPr>
                                <w:rFonts w:ascii="Times New Roman" w:hAnsi="Times New Roman" w:cs="Times New Roman"/>
                                <w:i/>
                                <w:iCs/>
                                <w:sz w:val="20"/>
                                <w:szCs w:val="20"/>
                              </w:rPr>
                              <w:t xml:space="preserve"> </w:t>
                            </w:r>
                            <w:r w:rsidR="00912F39">
                              <w:rPr>
                                <w:rFonts w:ascii="Times New Roman" w:hAnsi="Times New Roman" w:cs="Times New Roman"/>
                                <w:i/>
                                <w:iCs/>
                                <w:sz w:val="20"/>
                                <w:szCs w:val="20"/>
                              </w:rPr>
                              <w:t>p</w:t>
                            </w:r>
                            <w:r w:rsidR="006B01B8">
                              <w:rPr>
                                <w:rFonts w:ascii="Times New Roman" w:hAnsi="Times New Roman" w:cs="Times New Roman"/>
                                <w:i/>
                                <w:iCs/>
                                <w:sz w:val="20"/>
                                <w:szCs w:val="20"/>
                              </w:rPr>
                              <w:t>ë</w:t>
                            </w:r>
                            <w:r w:rsidR="00912F39">
                              <w:rPr>
                                <w:rFonts w:ascii="Times New Roman" w:hAnsi="Times New Roman" w:cs="Times New Roman"/>
                                <w:i/>
                                <w:iCs/>
                                <w:sz w:val="20"/>
                                <w:szCs w:val="20"/>
                              </w:rPr>
                              <w:t>r</w:t>
                            </w:r>
                            <w:r w:rsidRPr="004F4FBC">
                              <w:rPr>
                                <w:rFonts w:ascii="Times New Roman" w:hAnsi="Times New Roman" w:cs="Times New Roman"/>
                                <w:i/>
                                <w:iCs/>
                                <w:sz w:val="20"/>
                                <w:szCs w:val="20"/>
                              </w:rPr>
                              <w:t xml:space="preserve">forcohet, dhe ato duhet të kenë staf dhe buxhet të përshtatshëm. </w:t>
                            </w:r>
                          </w:p>
                          <w:p w14:paraId="1DECE664" w14:textId="7B3EA888" w:rsidR="004F4FBC" w:rsidRPr="00AE7EE2" w:rsidRDefault="004F4FBC" w:rsidP="00AE7EE2">
                            <w:pPr>
                              <w:jc w:val="both"/>
                              <w:rPr>
                                <w:rFonts w:ascii="Times New Roman" w:hAnsi="Times New Roman" w:cs="Times New Roman"/>
                                <w:i/>
                                <w:iCs/>
                                <w:sz w:val="20"/>
                                <w:szCs w:val="20"/>
                              </w:rPr>
                            </w:pPr>
                            <w:r w:rsidRPr="004F4FBC">
                              <w:rPr>
                                <w:rFonts w:ascii="Times New Roman" w:hAnsi="Times New Roman" w:cs="Times New Roman"/>
                                <w:i/>
                                <w:iCs/>
                                <w:sz w:val="20"/>
                                <w:szCs w:val="20"/>
                              </w:rPr>
                              <w:t xml:space="preserve">Në janar 2023, një njësi për ekonominë </w:t>
                            </w:r>
                            <w:r w:rsidR="00912F39">
                              <w:rPr>
                                <w:rFonts w:ascii="Times New Roman" w:hAnsi="Times New Roman" w:cs="Times New Roman"/>
                                <w:i/>
                                <w:iCs/>
                                <w:sz w:val="20"/>
                                <w:szCs w:val="20"/>
                              </w:rPr>
                              <w:t>qarkulluese</w:t>
                            </w:r>
                            <w:r w:rsidRPr="004F4FBC">
                              <w:rPr>
                                <w:rFonts w:ascii="Times New Roman" w:hAnsi="Times New Roman" w:cs="Times New Roman"/>
                                <w:i/>
                                <w:iCs/>
                                <w:sz w:val="20"/>
                                <w:szCs w:val="20"/>
                              </w:rPr>
                              <w:t xml:space="preserve"> u krijua </w:t>
                            </w:r>
                            <w:r w:rsidR="00912F39">
                              <w:rPr>
                                <w:rFonts w:ascii="Times New Roman" w:hAnsi="Times New Roman" w:cs="Times New Roman"/>
                                <w:i/>
                                <w:iCs/>
                                <w:sz w:val="20"/>
                                <w:szCs w:val="20"/>
                              </w:rPr>
                              <w:t>n</w:t>
                            </w:r>
                            <w:r w:rsidR="006B01B8">
                              <w:rPr>
                                <w:rFonts w:ascii="Times New Roman" w:hAnsi="Times New Roman" w:cs="Times New Roman"/>
                                <w:i/>
                                <w:iCs/>
                                <w:sz w:val="20"/>
                                <w:szCs w:val="20"/>
                              </w:rPr>
                              <w:t>ë</w:t>
                            </w:r>
                            <w:r w:rsidRPr="004F4FBC">
                              <w:rPr>
                                <w:rFonts w:ascii="Times New Roman" w:hAnsi="Times New Roman" w:cs="Times New Roman"/>
                                <w:i/>
                                <w:iCs/>
                                <w:sz w:val="20"/>
                                <w:szCs w:val="20"/>
                              </w:rPr>
                              <w:t xml:space="preserve"> Ministri</w:t>
                            </w:r>
                            <w:r w:rsidR="002766E0">
                              <w:rPr>
                                <w:rFonts w:ascii="Times New Roman" w:hAnsi="Times New Roman" w:cs="Times New Roman"/>
                                <w:i/>
                                <w:iCs/>
                                <w:sz w:val="20"/>
                                <w:szCs w:val="20"/>
                              </w:rPr>
                              <w:t>n</w:t>
                            </w:r>
                            <w:r w:rsidRPr="004F4FBC">
                              <w:rPr>
                                <w:rFonts w:ascii="Times New Roman" w:hAnsi="Times New Roman" w:cs="Times New Roman"/>
                                <w:i/>
                                <w:iCs/>
                                <w:sz w:val="20"/>
                                <w:szCs w:val="20"/>
                              </w:rPr>
                              <w:t xml:space="preserve">ë </w:t>
                            </w:r>
                            <w:r w:rsidR="002766E0">
                              <w:rPr>
                                <w:rFonts w:ascii="Times New Roman" w:hAnsi="Times New Roman" w:cs="Times New Roman"/>
                                <w:i/>
                                <w:iCs/>
                                <w:sz w:val="20"/>
                                <w:szCs w:val="20"/>
                              </w:rPr>
                              <w:t>e</w:t>
                            </w:r>
                            <w:r w:rsidRPr="004F4FBC">
                              <w:rPr>
                                <w:rFonts w:ascii="Times New Roman" w:hAnsi="Times New Roman" w:cs="Times New Roman"/>
                                <w:i/>
                                <w:iCs/>
                                <w:sz w:val="20"/>
                                <w:szCs w:val="20"/>
                              </w:rPr>
                              <w:t xml:space="preserve"> Turizmit dhe Mjedisit, dhe po pret </w:t>
                            </w:r>
                            <w:r w:rsidR="009C03D0">
                              <w:rPr>
                                <w:rFonts w:ascii="Times New Roman" w:hAnsi="Times New Roman" w:cs="Times New Roman"/>
                                <w:i/>
                                <w:iCs/>
                                <w:sz w:val="20"/>
                                <w:szCs w:val="20"/>
                              </w:rPr>
                              <w:t>plot</w:t>
                            </w:r>
                            <w:r w:rsidR="006B01B8">
                              <w:rPr>
                                <w:rFonts w:ascii="Times New Roman" w:hAnsi="Times New Roman" w:cs="Times New Roman"/>
                                <w:i/>
                                <w:iCs/>
                                <w:sz w:val="20"/>
                                <w:szCs w:val="20"/>
                              </w:rPr>
                              <w:t>ë</w:t>
                            </w:r>
                            <w:r w:rsidR="009C03D0">
                              <w:rPr>
                                <w:rFonts w:ascii="Times New Roman" w:hAnsi="Times New Roman" w:cs="Times New Roman"/>
                                <w:i/>
                                <w:iCs/>
                                <w:sz w:val="20"/>
                                <w:szCs w:val="20"/>
                              </w:rPr>
                              <w:t xml:space="preserve">simin me </w:t>
                            </w:r>
                            <w:r w:rsidRPr="004F4FBC">
                              <w:rPr>
                                <w:rFonts w:ascii="Times New Roman" w:hAnsi="Times New Roman" w:cs="Times New Roman"/>
                                <w:i/>
                                <w:iCs/>
                                <w:sz w:val="20"/>
                                <w:szCs w:val="20"/>
                              </w:rPr>
                              <w:t>staf</w:t>
                            </w:r>
                            <w:r w:rsidR="009C03D0">
                              <w:rPr>
                                <w:rFonts w:ascii="Times New Roman" w:hAnsi="Times New Roman" w:cs="Times New Roman"/>
                                <w:i/>
                                <w:iCs/>
                                <w:sz w:val="20"/>
                                <w:szCs w:val="20"/>
                              </w:rPr>
                              <w:t>in e</w:t>
                            </w:r>
                            <w:r w:rsidRPr="004F4FBC">
                              <w:rPr>
                                <w:rFonts w:ascii="Times New Roman" w:hAnsi="Times New Roman" w:cs="Times New Roman"/>
                                <w:i/>
                                <w:iCs/>
                                <w:sz w:val="20"/>
                                <w:szCs w:val="20"/>
                              </w:rPr>
                              <w:t xml:space="preserve"> duhur. Në mars 2022, Shqipëria miratoi legjislacion që ndalon përdorimin e disa kategorive të qeseve plastike, dhe është harmonizuar pjesërisht me Direktivën për plastik</w:t>
                            </w:r>
                            <w:r w:rsidR="006B01B8">
                              <w:rPr>
                                <w:rFonts w:ascii="Times New Roman" w:hAnsi="Times New Roman" w:cs="Times New Roman"/>
                                <w:i/>
                                <w:iCs/>
                                <w:sz w:val="20"/>
                                <w:szCs w:val="20"/>
                              </w:rPr>
                              <w:t>ë</w:t>
                            </w:r>
                            <w:r w:rsidR="002F1091">
                              <w:rPr>
                                <w:rFonts w:ascii="Times New Roman" w:hAnsi="Times New Roman" w:cs="Times New Roman"/>
                                <w:i/>
                                <w:iCs/>
                                <w:sz w:val="20"/>
                                <w:szCs w:val="20"/>
                              </w:rPr>
                              <w:t>n nj</w:t>
                            </w:r>
                            <w:r w:rsidR="006B01B8">
                              <w:rPr>
                                <w:rFonts w:ascii="Times New Roman" w:hAnsi="Times New Roman" w:cs="Times New Roman"/>
                                <w:i/>
                                <w:iCs/>
                                <w:sz w:val="20"/>
                                <w:szCs w:val="20"/>
                              </w:rPr>
                              <w:t>ë</w:t>
                            </w:r>
                            <w:r w:rsidR="002F1091">
                              <w:rPr>
                                <w:rFonts w:ascii="Times New Roman" w:hAnsi="Times New Roman" w:cs="Times New Roman"/>
                                <w:i/>
                                <w:iCs/>
                                <w:sz w:val="20"/>
                                <w:szCs w:val="20"/>
                              </w:rPr>
                              <w:t>p</w:t>
                            </w:r>
                            <w:r w:rsidR="006B01B8">
                              <w:rPr>
                                <w:rFonts w:ascii="Times New Roman" w:hAnsi="Times New Roman" w:cs="Times New Roman"/>
                                <w:i/>
                                <w:iCs/>
                                <w:sz w:val="20"/>
                                <w:szCs w:val="20"/>
                              </w:rPr>
                              <w:t>ë</w:t>
                            </w:r>
                            <w:r w:rsidR="002F1091">
                              <w:rPr>
                                <w:rFonts w:ascii="Times New Roman" w:hAnsi="Times New Roman" w:cs="Times New Roman"/>
                                <w:i/>
                                <w:iCs/>
                                <w:sz w:val="20"/>
                                <w:szCs w:val="20"/>
                              </w:rPr>
                              <w:t>rdorimshe</w:t>
                            </w:r>
                            <w:r w:rsidRPr="004F4FBC">
                              <w:rPr>
                                <w:rFonts w:ascii="Times New Roman" w:hAnsi="Times New Roman" w:cs="Times New Roman"/>
                                <w:i/>
                                <w:iCs/>
                                <w:sz w:val="20"/>
                                <w:szCs w:val="20"/>
                              </w:rPr>
                              <w:t xml:space="preserve">. Megjithatë, zbatimi i këtij ndalimi është i paqëndrueshëm. Nevojitet një harmonizim më i thellë me këtë Direktivë, veçanërisht ndalimi i </w:t>
                            </w:r>
                            <w:r w:rsidR="00B91448">
                              <w:rPr>
                                <w:rFonts w:ascii="Times New Roman" w:hAnsi="Times New Roman" w:cs="Times New Roman"/>
                                <w:i/>
                                <w:iCs/>
                                <w:sz w:val="20"/>
                                <w:szCs w:val="20"/>
                              </w:rPr>
                              <w:t>produkteve</w:t>
                            </w:r>
                            <w:r w:rsidR="00FC5095">
                              <w:rPr>
                                <w:rFonts w:ascii="Times New Roman" w:hAnsi="Times New Roman" w:cs="Times New Roman"/>
                                <w:i/>
                                <w:iCs/>
                                <w:sz w:val="20"/>
                                <w:szCs w:val="20"/>
                              </w:rPr>
                              <w:t xml:space="preserve"> t</w:t>
                            </w:r>
                            <w:r w:rsidR="006B01B8">
                              <w:rPr>
                                <w:rFonts w:ascii="Times New Roman" w:hAnsi="Times New Roman" w:cs="Times New Roman"/>
                                <w:i/>
                                <w:iCs/>
                                <w:sz w:val="20"/>
                                <w:szCs w:val="20"/>
                              </w:rPr>
                              <w:t>ë</w:t>
                            </w:r>
                            <w:r w:rsidR="00FC5095">
                              <w:rPr>
                                <w:rFonts w:ascii="Times New Roman" w:hAnsi="Times New Roman" w:cs="Times New Roman"/>
                                <w:i/>
                                <w:iCs/>
                                <w:sz w:val="20"/>
                                <w:szCs w:val="20"/>
                              </w:rPr>
                              <w:t xml:space="preserve"> tjera plastike nj</w:t>
                            </w:r>
                            <w:r w:rsidR="006B01B8">
                              <w:rPr>
                                <w:rFonts w:ascii="Times New Roman" w:hAnsi="Times New Roman" w:cs="Times New Roman"/>
                                <w:i/>
                                <w:iCs/>
                                <w:sz w:val="20"/>
                                <w:szCs w:val="20"/>
                              </w:rPr>
                              <w:t>ë</w:t>
                            </w:r>
                            <w:r w:rsidR="00FC5095">
                              <w:rPr>
                                <w:rFonts w:ascii="Times New Roman" w:hAnsi="Times New Roman" w:cs="Times New Roman"/>
                                <w:i/>
                                <w:iCs/>
                                <w:sz w:val="20"/>
                                <w:szCs w:val="20"/>
                              </w:rPr>
                              <w:t>p</w:t>
                            </w:r>
                            <w:r w:rsidR="006B01B8">
                              <w:rPr>
                                <w:rFonts w:ascii="Times New Roman" w:hAnsi="Times New Roman" w:cs="Times New Roman"/>
                                <w:i/>
                                <w:iCs/>
                                <w:sz w:val="20"/>
                                <w:szCs w:val="20"/>
                              </w:rPr>
                              <w:t>ë</w:t>
                            </w:r>
                            <w:r w:rsidR="00FC5095">
                              <w:rPr>
                                <w:rFonts w:ascii="Times New Roman" w:hAnsi="Times New Roman" w:cs="Times New Roman"/>
                                <w:i/>
                                <w:iCs/>
                                <w:sz w:val="20"/>
                                <w:szCs w:val="20"/>
                              </w:rPr>
                              <w:t>rdorimshe</w:t>
                            </w:r>
                            <w:r w:rsidRPr="004F4FBC">
                              <w:rPr>
                                <w:rFonts w:ascii="Times New Roman" w:hAnsi="Times New Roman" w:cs="Times New Roman"/>
                                <w:i/>
                                <w:iCs/>
                                <w:sz w:val="20"/>
                                <w:szCs w:val="20"/>
                              </w:rPr>
                              <w:t xml:space="preserve">. </w:t>
                            </w:r>
                            <w:r w:rsidR="00912798">
                              <w:rPr>
                                <w:rFonts w:ascii="Times New Roman" w:hAnsi="Times New Roman" w:cs="Times New Roman"/>
                                <w:i/>
                                <w:iCs/>
                                <w:sz w:val="20"/>
                                <w:szCs w:val="20"/>
                              </w:rPr>
                              <w:t>I</w:t>
                            </w:r>
                            <w:r w:rsidRPr="004F4FBC">
                              <w:rPr>
                                <w:rFonts w:ascii="Times New Roman" w:hAnsi="Times New Roman" w:cs="Times New Roman"/>
                                <w:i/>
                                <w:iCs/>
                                <w:sz w:val="20"/>
                                <w:szCs w:val="20"/>
                              </w:rPr>
                              <w:t xml:space="preserve"> gjithë legjislacioni mbi mbetjet duhet të rishikohet dhe të përmirësohet.</w:t>
                            </w:r>
                            <w:r w:rsidR="00912798">
                              <w:rPr>
                                <w:rFonts w:ascii="Times New Roman" w:hAnsi="Times New Roman" w:cs="Times New Roman"/>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66DEB1" id="_x0000_t202" coordsize="21600,21600" o:spt="202" path="m,l,21600r21600,l21600,xe">
                <v:stroke joinstyle="miter"/>
                <v:path gradientshapeok="t" o:connecttype="rect"/>
              </v:shapetype>
              <v:shape id="Text Box 1" o:spid="_x0000_s1026" type="#_x0000_t202" style="position:absolute;left:0;text-align:left;margin-left:32.5pt;margin-top:8.05pt;width:425.35pt;height:37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" fillcolor="white [3201]" strokeweight=".5pt">
                <v:textbox>
                  <w:txbxContent>
                    <w:p w14:paraId="42738085" w14:textId="0A804BE0" w:rsidR="00196ADE" w:rsidRPr="00AE7EE2" w:rsidRDefault="00196ADE" w:rsidP="00196ADE">
                      <w:pPr>
                        <w:jc w:val="both"/>
                        <w:rPr>
                          <w:rFonts w:ascii="Times New Roman" w:hAnsi="Times New Roman" w:cs="Times New Roman"/>
                          <w:b/>
                          <w:bCs/>
                          <w:i/>
                          <w:iCs/>
                          <w:sz w:val="20"/>
                          <w:szCs w:val="20"/>
                        </w:rPr>
                      </w:pPr>
                      <w:r w:rsidRPr="00AE7EE2">
                        <w:rPr>
                          <w:rFonts w:ascii="Times New Roman" w:hAnsi="Times New Roman" w:cs="Times New Roman"/>
                          <w:b/>
                          <w:bCs/>
                          <w:sz w:val="24"/>
                          <w:szCs w:val="24"/>
                        </w:rPr>
                        <w:t>Cështjet e ngritura nga Progres Raporti i BE-së i vitit 2023 për Shqipërinë</w:t>
                      </w:r>
                    </w:p>
                    <w:p w14:paraId="0B449C41" w14:textId="71E3D98C" w:rsidR="0049410C" w:rsidRPr="00AE7EE2" w:rsidRDefault="00196ADE" w:rsidP="00AE7EE2">
                      <w:pPr>
                        <w:jc w:val="both"/>
                        <w:rPr>
                          <w:rFonts w:ascii="Times New Roman" w:hAnsi="Times New Roman" w:cs="Times New Roman"/>
                          <w:i/>
                          <w:iCs/>
                          <w:sz w:val="20"/>
                          <w:szCs w:val="20"/>
                        </w:rPr>
                      </w:pPr>
                      <w:r>
                        <w:rPr>
                          <w:rFonts w:ascii="Times New Roman" w:hAnsi="Times New Roman" w:cs="Times New Roman"/>
                          <w:i/>
                          <w:iCs/>
                          <w:sz w:val="20"/>
                          <w:szCs w:val="20"/>
                        </w:rPr>
                        <w:t>“</w:t>
                      </w:r>
                      <w:r w:rsidR="0049410C" w:rsidRPr="00AE7EE2">
                        <w:rPr>
                          <w:rFonts w:ascii="Times New Roman" w:hAnsi="Times New Roman" w:cs="Times New Roman"/>
                          <w:i/>
                          <w:iCs/>
                          <w:sz w:val="20"/>
                          <w:szCs w:val="20"/>
                        </w:rPr>
                        <w:t>Kuadri ligjor p</w:t>
                      </w:r>
                      <w:r>
                        <w:rPr>
                          <w:rFonts w:ascii="Times New Roman" w:hAnsi="Times New Roman" w:cs="Times New Roman"/>
                          <w:i/>
                          <w:iCs/>
                          <w:sz w:val="20"/>
                          <w:szCs w:val="20"/>
                        </w:rPr>
                        <w:t>ë</w:t>
                      </w:r>
                      <w:r w:rsidR="0049410C" w:rsidRPr="00AE7EE2">
                        <w:rPr>
                          <w:rFonts w:ascii="Times New Roman" w:hAnsi="Times New Roman" w:cs="Times New Roman"/>
                          <w:i/>
                          <w:iCs/>
                          <w:sz w:val="20"/>
                          <w:szCs w:val="20"/>
                        </w:rPr>
                        <w:t xml:space="preserve">r menaxhimin e mbetjeve është vetëm pjesërisht i harmonizuar dhe nevojiten përpjekje të konsiderueshme për të arritur harmonizimin e plotë. </w:t>
                      </w:r>
                    </w:p>
                    <w:p w14:paraId="1120FB8F" w14:textId="77777777" w:rsidR="0049410C" w:rsidRPr="00AE7EE2" w:rsidRDefault="0049410C" w:rsidP="00AE7EE2">
                      <w:pPr>
                        <w:jc w:val="both"/>
                        <w:rPr>
                          <w:rFonts w:ascii="Times New Roman" w:hAnsi="Times New Roman" w:cs="Times New Roman"/>
                          <w:i/>
                          <w:iCs/>
                          <w:sz w:val="20"/>
                          <w:szCs w:val="20"/>
                        </w:rPr>
                      </w:pPr>
                      <w:r w:rsidRPr="00AE7EE2">
                        <w:rPr>
                          <w:rFonts w:ascii="Times New Roman" w:hAnsi="Times New Roman" w:cs="Times New Roman"/>
                          <w:i/>
                          <w:iCs/>
                          <w:sz w:val="20"/>
                          <w:szCs w:val="20"/>
                        </w:rPr>
                        <w:t xml:space="preserve">Mbyllja e lendfilleve dhe venddepozitimeve që nuk përputhen me standardet, si dhe ndotja, mbeten sfida të rëndësishme. </w:t>
                      </w:r>
                    </w:p>
                    <w:p w14:paraId="5FD07555" w14:textId="5795900C" w:rsidR="003861E3" w:rsidRPr="00AE7EE2" w:rsidRDefault="0049410C" w:rsidP="00AE7EE2">
                      <w:pPr>
                        <w:jc w:val="both"/>
                        <w:rPr>
                          <w:rFonts w:ascii="Times New Roman" w:hAnsi="Times New Roman" w:cs="Times New Roman"/>
                          <w:i/>
                          <w:iCs/>
                          <w:sz w:val="20"/>
                          <w:szCs w:val="20"/>
                        </w:rPr>
                      </w:pPr>
                      <w:r w:rsidRPr="00AE7EE2">
                        <w:rPr>
                          <w:rFonts w:ascii="Times New Roman" w:hAnsi="Times New Roman" w:cs="Times New Roman"/>
                          <w:i/>
                          <w:iCs/>
                          <w:sz w:val="20"/>
                          <w:szCs w:val="20"/>
                        </w:rPr>
                        <w:t>Grumbullimi i diferencuar i rrymave të mbetjeve dhe instrument</w:t>
                      </w:r>
                      <w:r w:rsidR="003861E3" w:rsidRPr="00AE7EE2">
                        <w:rPr>
                          <w:rFonts w:ascii="Times New Roman" w:hAnsi="Times New Roman" w:cs="Times New Roman"/>
                          <w:i/>
                          <w:iCs/>
                          <w:sz w:val="20"/>
                          <w:szCs w:val="20"/>
                        </w:rPr>
                        <w:t>a</w:t>
                      </w:r>
                      <w:r w:rsidRPr="00AE7EE2">
                        <w:rPr>
                          <w:rFonts w:ascii="Times New Roman" w:hAnsi="Times New Roman" w:cs="Times New Roman"/>
                          <w:i/>
                          <w:iCs/>
                          <w:sz w:val="20"/>
                          <w:szCs w:val="20"/>
                        </w:rPr>
                        <w:t>t ekonomik</w:t>
                      </w:r>
                      <w:r w:rsidR="00196ADE">
                        <w:rPr>
                          <w:rFonts w:ascii="Times New Roman" w:hAnsi="Times New Roman" w:cs="Times New Roman"/>
                          <w:i/>
                          <w:iCs/>
                          <w:sz w:val="20"/>
                          <w:szCs w:val="20"/>
                        </w:rPr>
                        <w:t>ë</w:t>
                      </w:r>
                      <w:r w:rsidRPr="00AE7EE2">
                        <w:rPr>
                          <w:rFonts w:ascii="Times New Roman" w:hAnsi="Times New Roman" w:cs="Times New Roman"/>
                          <w:i/>
                          <w:iCs/>
                          <w:sz w:val="20"/>
                          <w:szCs w:val="20"/>
                        </w:rPr>
                        <w:t xml:space="preserve"> për të promovuar riciklimin dhe ripërdorimin dhe për të parandaluar krijimin e mbetjeve janë ende të pamjaftueshme. </w:t>
                      </w:r>
                    </w:p>
                    <w:p w14:paraId="12542FB0" w14:textId="3EFEEF36" w:rsidR="00F13285" w:rsidRDefault="0049410C" w:rsidP="00196ADE">
                      <w:pPr>
                        <w:jc w:val="both"/>
                        <w:rPr>
                          <w:rFonts w:ascii="Times New Roman" w:hAnsi="Times New Roman" w:cs="Times New Roman"/>
                          <w:i/>
                          <w:iCs/>
                          <w:sz w:val="20"/>
                          <w:szCs w:val="20"/>
                        </w:rPr>
                      </w:pPr>
                      <w:r w:rsidRPr="00AE7EE2">
                        <w:rPr>
                          <w:rFonts w:ascii="Times New Roman" w:hAnsi="Times New Roman" w:cs="Times New Roman"/>
                          <w:i/>
                          <w:iCs/>
                          <w:sz w:val="20"/>
                          <w:szCs w:val="20"/>
                        </w:rPr>
                        <w:t>Ndërtimi i një inc</w:t>
                      </w:r>
                      <w:r w:rsidR="003861E3" w:rsidRPr="00AE7EE2">
                        <w:rPr>
                          <w:rFonts w:ascii="Times New Roman" w:hAnsi="Times New Roman" w:cs="Times New Roman"/>
                          <w:i/>
                          <w:iCs/>
                          <w:sz w:val="20"/>
                          <w:szCs w:val="20"/>
                        </w:rPr>
                        <w:t>i</w:t>
                      </w:r>
                      <w:r w:rsidRPr="00AE7EE2">
                        <w:rPr>
                          <w:rFonts w:ascii="Times New Roman" w:hAnsi="Times New Roman" w:cs="Times New Roman"/>
                          <w:i/>
                          <w:iCs/>
                          <w:sz w:val="20"/>
                          <w:szCs w:val="20"/>
                        </w:rPr>
                        <w:t>neratori të ri në Tiranë sjell shqetësime në rritje në lidhje me përputhshmërinë me legjislacionin e BE-së për mbetjet, përfshirë hierarkinë e mbetjeve dhe objektivat e riciklimit. Për më tepër, politikat e menaxhimit të mbetjeve në Shqipëri nuk synojnë të arrijnë objektivat e riciklimit të BE-së për vitin 2030.</w:t>
                      </w:r>
                    </w:p>
                    <w:p w14:paraId="0BB6A65A" w14:textId="552BCEA5" w:rsidR="004F4FBC" w:rsidRPr="004F4FBC" w:rsidRDefault="004F4FBC" w:rsidP="004F4FBC">
                      <w:pPr>
                        <w:jc w:val="both"/>
                        <w:rPr>
                          <w:rFonts w:ascii="Times New Roman" w:hAnsi="Times New Roman" w:cs="Times New Roman"/>
                          <w:i/>
                          <w:iCs/>
                          <w:sz w:val="20"/>
                          <w:szCs w:val="20"/>
                        </w:rPr>
                      </w:pPr>
                      <w:r w:rsidRPr="004F4FBC">
                        <w:rPr>
                          <w:rFonts w:ascii="Times New Roman" w:hAnsi="Times New Roman" w:cs="Times New Roman"/>
                          <w:i/>
                          <w:iCs/>
                          <w:sz w:val="20"/>
                          <w:szCs w:val="20"/>
                        </w:rPr>
                        <w:t xml:space="preserve">Shqipëria duhet të bëjë më shumë për të promovuar ekonominë </w:t>
                      </w:r>
                      <w:r>
                        <w:rPr>
                          <w:rFonts w:ascii="Times New Roman" w:hAnsi="Times New Roman" w:cs="Times New Roman"/>
                          <w:i/>
                          <w:iCs/>
                          <w:sz w:val="20"/>
                          <w:szCs w:val="20"/>
                        </w:rPr>
                        <w:t>qarkulluese</w:t>
                      </w:r>
                      <w:r w:rsidRPr="004F4FBC">
                        <w:rPr>
                          <w:rFonts w:ascii="Times New Roman" w:hAnsi="Times New Roman" w:cs="Times New Roman"/>
                          <w:i/>
                          <w:iCs/>
                          <w:sz w:val="20"/>
                          <w:szCs w:val="20"/>
                        </w:rPr>
                        <w:t xml:space="preserve"> dhe për të inkurajuar parandalimin, reduktimin dhe riciklimin e mbetjeve. Në veçanti, duhet të investojë më tej në kompostim, për të reduktuar </w:t>
                      </w:r>
                      <w:r w:rsidR="009E1185">
                        <w:rPr>
                          <w:rFonts w:ascii="Times New Roman" w:hAnsi="Times New Roman" w:cs="Times New Roman"/>
                          <w:i/>
                          <w:iCs/>
                          <w:sz w:val="20"/>
                          <w:szCs w:val="20"/>
                        </w:rPr>
                        <w:t>lendfillimin</w:t>
                      </w:r>
                      <w:r w:rsidRPr="004F4FBC">
                        <w:rPr>
                          <w:rFonts w:ascii="Times New Roman" w:hAnsi="Times New Roman" w:cs="Times New Roman"/>
                          <w:i/>
                          <w:iCs/>
                          <w:sz w:val="20"/>
                          <w:szCs w:val="20"/>
                        </w:rPr>
                        <w:t xml:space="preserve">. Tre objektet e para lokale të kompostimit në vend janë ndërtuar me financim nga donatorët dhe filluan funksionimin në vitet 2022-2023, në bashkitë Cerrik, Roskovec dhe Belsh.  </w:t>
                      </w:r>
                    </w:p>
                    <w:p w14:paraId="736C317B" w14:textId="0E004C9A" w:rsidR="00912F39" w:rsidRDefault="004F4FBC" w:rsidP="004F4FBC">
                      <w:pPr>
                        <w:jc w:val="both"/>
                        <w:rPr>
                          <w:rFonts w:ascii="Times New Roman" w:hAnsi="Times New Roman" w:cs="Times New Roman"/>
                          <w:i/>
                          <w:iCs/>
                          <w:sz w:val="20"/>
                          <w:szCs w:val="20"/>
                        </w:rPr>
                      </w:pPr>
                      <w:r w:rsidRPr="004F4FBC">
                        <w:rPr>
                          <w:rFonts w:ascii="Times New Roman" w:hAnsi="Times New Roman" w:cs="Times New Roman"/>
                          <w:i/>
                          <w:iCs/>
                          <w:sz w:val="20"/>
                          <w:szCs w:val="20"/>
                        </w:rPr>
                        <w:t xml:space="preserve">Zbatimi i legjislacionit për </w:t>
                      </w:r>
                      <w:r w:rsidR="00912F39">
                        <w:rPr>
                          <w:rFonts w:ascii="Times New Roman" w:hAnsi="Times New Roman" w:cs="Times New Roman"/>
                          <w:i/>
                          <w:iCs/>
                          <w:sz w:val="20"/>
                          <w:szCs w:val="20"/>
                        </w:rPr>
                        <w:t>rrymat</w:t>
                      </w:r>
                      <w:r w:rsidRPr="004F4FBC">
                        <w:rPr>
                          <w:rFonts w:ascii="Times New Roman" w:hAnsi="Times New Roman" w:cs="Times New Roman"/>
                          <w:i/>
                          <w:iCs/>
                          <w:sz w:val="20"/>
                          <w:szCs w:val="20"/>
                        </w:rPr>
                        <w:t xml:space="preserve"> e mbetjeve duhet të përshpejtohet. Roli i institucioneve për zbatimin dhe kontrollin e përputhshmërisë duhet të </w:t>
                      </w:r>
                      <w:r w:rsidR="00912F39">
                        <w:rPr>
                          <w:rFonts w:ascii="Times New Roman" w:hAnsi="Times New Roman" w:cs="Times New Roman"/>
                          <w:i/>
                          <w:iCs/>
                          <w:sz w:val="20"/>
                          <w:szCs w:val="20"/>
                        </w:rPr>
                        <w:t>qart</w:t>
                      </w:r>
                      <w:r w:rsidR="006B01B8">
                        <w:rPr>
                          <w:rFonts w:ascii="Times New Roman" w:hAnsi="Times New Roman" w:cs="Times New Roman"/>
                          <w:i/>
                          <w:iCs/>
                          <w:sz w:val="20"/>
                          <w:szCs w:val="20"/>
                        </w:rPr>
                        <w:t>ë</w:t>
                      </w:r>
                      <w:r w:rsidR="00912F39">
                        <w:rPr>
                          <w:rFonts w:ascii="Times New Roman" w:hAnsi="Times New Roman" w:cs="Times New Roman"/>
                          <w:i/>
                          <w:iCs/>
                          <w:sz w:val="20"/>
                          <w:szCs w:val="20"/>
                        </w:rPr>
                        <w:t>sohet</w:t>
                      </w:r>
                      <w:r w:rsidRPr="004F4FBC">
                        <w:rPr>
                          <w:rFonts w:ascii="Times New Roman" w:hAnsi="Times New Roman" w:cs="Times New Roman"/>
                          <w:i/>
                          <w:iCs/>
                          <w:sz w:val="20"/>
                          <w:szCs w:val="20"/>
                        </w:rPr>
                        <w:t xml:space="preserve"> dhe</w:t>
                      </w:r>
                      <w:r w:rsidR="00912F39">
                        <w:rPr>
                          <w:rFonts w:ascii="Times New Roman" w:hAnsi="Times New Roman" w:cs="Times New Roman"/>
                          <w:i/>
                          <w:iCs/>
                          <w:sz w:val="20"/>
                          <w:szCs w:val="20"/>
                        </w:rPr>
                        <w:t xml:space="preserve"> t</w:t>
                      </w:r>
                      <w:r w:rsidR="006B01B8">
                        <w:rPr>
                          <w:rFonts w:ascii="Times New Roman" w:hAnsi="Times New Roman" w:cs="Times New Roman"/>
                          <w:i/>
                          <w:iCs/>
                          <w:sz w:val="20"/>
                          <w:szCs w:val="20"/>
                        </w:rPr>
                        <w:t>ë</w:t>
                      </w:r>
                      <w:r w:rsidRPr="004F4FBC">
                        <w:rPr>
                          <w:rFonts w:ascii="Times New Roman" w:hAnsi="Times New Roman" w:cs="Times New Roman"/>
                          <w:i/>
                          <w:iCs/>
                          <w:sz w:val="20"/>
                          <w:szCs w:val="20"/>
                        </w:rPr>
                        <w:t xml:space="preserve"> </w:t>
                      </w:r>
                      <w:r w:rsidR="00912F39">
                        <w:rPr>
                          <w:rFonts w:ascii="Times New Roman" w:hAnsi="Times New Roman" w:cs="Times New Roman"/>
                          <w:i/>
                          <w:iCs/>
                          <w:sz w:val="20"/>
                          <w:szCs w:val="20"/>
                        </w:rPr>
                        <w:t>p</w:t>
                      </w:r>
                      <w:r w:rsidR="006B01B8">
                        <w:rPr>
                          <w:rFonts w:ascii="Times New Roman" w:hAnsi="Times New Roman" w:cs="Times New Roman"/>
                          <w:i/>
                          <w:iCs/>
                          <w:sz w:val="20"/>
                          <w:szCs w:val="20"/>
                        </w:rPr>
                        <w:t>ë</w:t>
                      </w:r>
                      <w:r w:rsidR="00912F39">
                        <w:rPr>
                          <w:rFonts w:ascii="Times New Roman" w:hAnsi="Times New Roman" w:cs="Times New Roman"/>
                          <w:i/>
                          <w:iCs/>
                          <w:sz w:val="20"/>
                          <w:szCs w:val="20"/>
                        </w:rPr>
                        <w:t>r</w:t>
                      </w:r>
                      <w:r w:rsidRPr="004F4FBC">
                        <w:rPr>
                          <w:rFonts w:ascii="Times New Roman" w:hAnsi="Times New Roman" w:cs="Times New Roman"/>
                          <w:i/>
                          <w:iCs/>
                          <w:sz w:val="20"/>
                          <w:szCs w:val="20"/>
                        </w:rPr>
                        <w:t xml:space="preserve">forcohet, dhe ato duhet të kenë staf dhe buxhet të përshtatshëm. </w:t>
                      </w:r>
                    </w:p>
                    <w:p w14:paraId="1DECE664" w14:textId="7B3EA888" w:rsidR="004F4FBC" w:rsidRPr="00AE7EE2" w:rsidRDefault="004F4FBC" w:rsidP="00AE7EE2">
                      <w:pPr>
                        <w:jc w:val="both"/>
                        <w:rPr>
                          <w:rFonts w:ascii="Times New Roman" w:hAnsi="Times New Roman" w:cs="Times New Roman"/>
                          <w:i/>
                          <w:iCs/>
                          <w:sz w:val="20"/>
                          <w:szCs w:val="20"/>
                        </w:rPr>
                      </w:pPr>
                      <w:r w:rsidRPr="004F4FBC">
                        <w:rPr>
                          <w:rFonts w:ascii="Times New Roman" w:hAnsi="Times New Roman" w:cs="Times New Roman"/>
                          <w:i/>
                          <w:iCs/>
                          <w:sz w:val="20"/>
                          <w:szCs w:val="20"/>
                        </w:rPr>
                        <w:t xml:space="preserve">Në janar 2023, një njësi për ekonominë </w:t>
                      </w:r>
                      <w:r w:rsidR="00912F39">
                        <w:rPr>
                          <w:rFonts w:ascii="Times New Roman" w:hAnsi="Times New Roman" w:cs="Times New Roman"/>
                          <w:i/>
                          <w:iCs/>
                          <w:sz w:val="20"/>
                          <w:szCs w:val="20"/>
                        </w:rPr>
                        <w:t>qarkulluese</w:t>
                      </w:r>
                      <w:r w:rsidRPr="004F4FBC">
                        <w:rPr>
                          <w:rFonts w:ascii="Times New Roman" w:hAnsi="Times New Roman" w:cs="Times New Roman"/>
                          <w:i/>
                          <w:iCs/>
                          <w:sz w:val="20"/>
                          <w:szCs w:val="20"/>
                        </w:rPr>
                        <w:t xml:space="preserve"> u krijua </w:t>
                      </w:r>
                      <w:r w:rsidR="00912F39">
                        <w:rPr>
                          <w:rFonts w:ascii="Times New Roman" w:hAnsi="Times New Roman" w:cs="Times New Roman"/>
                          <w:i/>
                          <w:iCs/>
                          <w:sz w:val="20"/>
                          <w:szCs w:val="20"/>
                        </w:rPr>
                        <w:t>n</w:t>
                      </w:r>
                      <w:r w:rsidR="006B01B8">
                        <w:rPr>
                          <w:rFonts w:ascii="Times New Roman" w:hAnsi="Times New Roman" w:cs="Times New Roman"/>
                          <w:i/>
                          <w:iCs/>
                          <w:sz w:val="20"/>
                          <w:szCs w:val="20"/>
                        </w:rPr>
                        <w:t>ë</w:t>
                      </w:r>
                      <w:r w:rsidRPr="004F4FBC">
                        <w:rPr>
                          <w:rFonts w:ascii="Times New Roman" w:hAnsi="Times New Roman" w:cs="Times New Roman"/>
                          <w:i/>
                          <w:iCs/>
                          <w:sz w:val="20"/>
                          <w:szCs w:val="20"/>
                        </w:rPr>
                        <w:t xml:space="preserve"> Ministri</w:t>
                      </w:r>
                      <w:r w:rsidR="002766E0">
                        <w:rPr>
                          <w:rFonts w:ascii="Times New Roman" w:hAnsi="Times New Roman" w:cs="Times New Roman"/>
                          <w:i/>
                          <w:iCs/>
                          <w:sz w:val="20"/>
                          <w:szCs w:val="20"/>
                        </w:rPr>
                        <w:t>n</w:t>
                      </w:r>
                      <w:r w:rsidRPr="004F4FBC">
                        <w:rPr>
                          <w:rFonts w:ascii="Times New Roman" w:hAnsi="Times New Roman" w:cs="Times New Roman"/>
                          <w:i/>
                          <w:iCs/>
                          <w:sz w:val="20"/>
                          <w:szCs w:val="20"/>
                        </w:rPr>
                        <w:t xml:space="preserve">ë </w:t>
                      </w:r>
                      <w:r w:rsidR="002766E0">
                        <w:rPr>
                          <w:rFonts w:ascii="Times New Roman" w:hAnsi="Times New Roman" w:cs="Times New Roman"/>
                          <w:i/>
                          <w:iCs/>
                          <w:sz w:val="20"/>
                          <w:szCs w:val="20"/>
                        </w:rPr>
                        <w:t>e</w:t>
                      </w:r>
                      <w:r w:rsidRPr="004F4FBC">
                        <w:rPr>
                          <w:rFonts w:ascii="Times New Roman" w:hAnsi="Times New Roman" w:cs="Times New Roman"/>
                          <w:i/>
                          <w:iCs/>
                          <w:sz w:val="20"/>
                          <w:szCs w:val="20"/>
                        </w:rPr>
                        <w:t xml:space="preserve"> Turizmit dhe Mjedisit, dhe po pret </w:t>
                      </w:r>
                      <w:r w:rsidR="009C03D0">
                        <w:rPr>
                          <w:rFonts w:ascii="Times New Roman" w:hAnsi="Times New Roman" w:cs="Times New Roman"/>
                          <w:i/>
                          <w:iCs/>
                          <w:sz w:val="20"/>
                          <w:szCs w:val="20"/>
                        </w:rPr>
                        <w:t>plot</w:t>
                      </w:r>
                      <w:r w:rsidR="006B01B8">
                        <w:rPr>
                          <w:rFonts w:ascii="Times New Roman" w:hAnsi="Times New Roman" w:cs="Times New Roman"/>
                          <w:i/>
                          <w:iCs/>
                          <w:sz w:val="20"/>
                          <w:szCs w:val="20"/>
                        </w:rPr>
                        <w:t>ë</w:t>
                      </w:r>
                      <w:r w:rsidR="009C03D0">
                        <w:rPr>
                          <w:rFonts w:ascii="Times New Roman" w:hAnsi="Times New Roman" w:cs="Times New Roman"/>
                          <w:i/>
                          <w:iCs/>
                          <w:sz w:val="20"/>
                          <w:szCs w:val="20"/>
                        </w:rPr>
                        <w:t xml:space="preserve">simin me </w:t>
                      </w:r>
                      <w:r w:rsidRPr="004F4FBC">
                        <w:rPr>
                          <w:rFonts w:ascii="Times New Roman" w:hAnsi="Times New Roman" w:cs="Times New Roman"/>
                          <w:i/>
                          <w:iCs/>
                          <w:sz w:val="20"/>
                          <w:szCs w:val="20"/>
                        </w:rPr>
                        <w:t>staf</w:t>
                      </w:r>
                      <w:r w:rsidR="009C03D0">
                        <w:rPr>
                          <w:rFonts w:ascii="Times New Roman" w:hAnsi="Times New Roman" w:cs="Times New Roman"/>
                          <w:i/>
                          <w:iCs/>
                          <w:sz w:val="20"/>
                          <w:szCs w:val="20"/>
                        </w:rPr>
                        <w:t>in e</w:t>
                      </w:r>
                      <w:r w:rsidRPr="004F4FBC">
                        <w:rPr>
                          <w:rFonts w:ascii="Times New Roman" w:hAnsi="Times New Roman" w:cs="Times New Roman"/>
                          <w:i/>
                          <w:iCs/>
                          <w:sz w:val="20"/>
                          <w:szCs w:val="20"/>
                        </w:rPr>
                        <w:t xml:space="preserve"> duhur. Në mars 2022, Shqipëria miratoi legjislacion që ndalon përdorimin e disa kategorive të qeseve plastike, dhe është harmonizuar pjesërisht me Direktivën për plastik</w:t>
                      </w:r>
                      <w:r w:rsidR="006B01B8">
                        <w:rPr>
                          <w:rFonts w:ascii="Times New Roman" w:hAnsi="Times New Roman" w:cs="Times New Roman"/>
                          <w:i/>
                          <w:iCs/>
                          <w:sz w:val="20"/>
                          <w:szCs w:val="20"/>
                        </w:rPr>
                        <w:t>ë</w:t>
                      </w:r>
                      <w:r w:rsidR="002F1091">
                        <w:rPr>
                          <w:rFonts w:ascii="Times New Roman" w:hAnsi="Times New Roman" w:cs="Times New Roman"/>
                          <w:i/>
                          <w:iCs/>
                          <w:sz w:val="20"/>
                          <w:szCs w:val="20"/>
                        </w:rPr>
                        <w:t>n nj</w:t>
                      </w:r>
                      <w:r w:rsidR="006B01B8">
                        <w:rPr>
                          <w:rFonts w:ascii="Times New Roman" w:hAnsi="Times New Roman" w:cs="Times New Roman"/>
                          <w:i/>
                          <w:iCs/>
                          <w:sz w:val="20"/>
                          <w:szCs w:val="20"/>
                        </w:rPr>
                        <w:t>ë</w:t>
                      </w:r>
                      <w:r w:rsidR="002F1091">
                        <w:rPr>
                          <w:rFonts w:ascii="Times New Roman" w:hAnsi="Times New Roman" w:cs="Times New Roman"/>
                          <w:i/>
                          <w:iCs/>
                          <w:sz w:val="20"/>
                          <w:szCs w:val="20"/>
                        </w:rPr>
                        <w:t>p</w:t>
                      </w:r>
                      <w:r w:rsidR="006B01B8">
                        <w:rPr>
                          <w:rFonts w:ascii="Times New Roman" w:hAnsi="Times New Roman" w:cs="Times New Roman"/>
                          <w:i/>
                          <w:iCs/>
                          <w:sz w:val="20"/>
                          <w:szCs w:val="20"/>
                        </w:rPr>
                        <w:t>ë</w:t>
                      </w:r>
                      <w:r w:rsidR="002F1091">
                        <w:rPr>
                          <w:rFonts w:ascii="Times New Roman" w:hAnsi="Times New Roman" w:cs="Times New Roman"/>
                          <w:i/>
                          <w:iCs/>
                          <w:sz w:val="20"/>
                          <w:szCs w:val="20"/>
                        </w:rPr>
                        <w:t>rdorimshe</w:t>
                      </w:r>
                      <w:r w:rsidRPr="004F4FBC">
                        <w:rPr>
                          <w:rFonts w:ascii="Times New Roman" w:hAnsi="Times New Roman" w:cs="Times New Roman"/>
                          <w:i/>
                          <w:iCs/>
                          <w:sz w:val="20"/>
                          <w:szCs w:val="20"/>
                        </w:rPr>
                        <w:t xml:space="preserve">. Megjithatë, zbatimi i këtij ndalimi është i paqëndrueshëm. Nevojitet një harmonizim më i thellë me këtë Direktivë, veçanërisht ndalimi i </w:t>
                      </w:r>
                      <w:r w:rsidR="00B91448">
                        <w:rPr>
                          <w:rFonts w:ascii="Times New Roman" w:hAnsi="Times New Roman" w:cs="Times New Roman"/>
                          <w:i/>
                          <w:iCs/>
                          <w:sz w:val="20"/>
                          <w:szCs w:val="20"/>
                        </w:rPr>
                        <w:t>produkteve</w:t>
                      </w:r>
                      <w:r w:rsidR="00FC5095">
                        <w:rPr>
                          <w:rFonts w:ascii="Times New Roman" w:hAnsi="Times New Roman" w:cs="Times New Roman"/>
                          <w:i/>
                          <w:iCs/>
                          <w:sz w:val="20"/>
                          <w:szCs w:val="20"/>
                        </w:rPr>
                        <w:t xml:space="preserve"> t</w:t>
                      </w:r>
                      <w:r w:rsidR="006B01B8">
                        <w:rPr>
                          <w:rFonts w:ascii="Times New Roman" w:hAnsi="Times New Roman" w:cs="Times New Roman"/>
                          <w:i/>
                          <w:iCs/>
                          <w:sz w:val="20"/>
                          <w:szCs w:val="20"/>
                        </w:rPr>
                        <w:t>ë</w:t>
                      </w:r>
                      <w:r w:rsidR="00FC5095">
                        <w:rPr>
                          <w:rFonts w:ascii="Times New Roman" w:hAnsi="Times New Roman" w:cs="Times New Roman"/>
                          <w:i/>
                          <w:iCs/>
                          <w:sz w:val="20"/>
                          <w:szCs w:val="20"/>
                        </w:rPr>
                        <w:t xml:space="preserve"> tjera plastike nj</w:t>
                      </w:r>
                      <w:r w:rsidR="006B01B8">
                        <w:rPr>
                          <w:rFonts w:ascii="Times New Roman" w:hAnsi="Times New Roman" w:cs="Times New Roman"/>
                          <w:i/>
                          <w:iCs/>
                          <w:sz w:val="20"/>
                          <w:szCs w:val="20"/>
                        </w:rPr>
                        <w:t>ë</w:t>
                      </w:r>
                      <w:r w:rsidR="00FC5095">
                        <w:rPr>
                          <w:rFonts w:ascii="Times New Roman" w:hAnsi="Times New Roman" w:cs="Times New Roman"/>
                          <w:i/>
                          <w:iCs/>
                          <w:sz w:val="20"/>
                          <w:szCs w:val="20"/>
                        </w:rPr>
                        <w:t>p</w:t>
                      </w:r>
                      <w:r w:rsidR="006B01B8">
                        <w:rPr>
                          <w:rFonts w:ascii="Times New Roman" w:hAnsi="Times New Roman" w:cs="Times New Roman"/>
                          <w:i/>
                          <w:iCs/>
                          <w:sz w:val="20"/>
                          <w:szCs w:val="20"/>
                        </w:rPr>
                        <w:t>ë</w:t>
                      </w:r>
                      <w:r w:rsidR="00FC5095">
                        <w:rPr>
                          <w:rFonts w:ascii="Times New Roman" w:hAnsi="Times New Roman" w:cs="Times New Roman"/>
                          <w:i/>
                          <w:iCs/>
                          <w:sz w:val="20"/>
                          <w:szCs w:val="20"/>
                        </w:rPr>
                        <w:t>rdorimshe</w:t>
                      </w:r>
                      <w:r w:rsidRPr="004F4FBC">
                        <w:rPr>
                          <w:rFonts w:ascii="Times New Roman" w:hAnsi="Times New Roman" w:cs="Times New Roman"/>
                          <w:i/>
                          <w:iCs/>
                          <w:sz w:val="20"/>
                          <w:szCs w:val="20"/>
                        </w:rPr>
                        <w:t xml:space="preserve">. </w:t>
                      </w:r>
                      <w:r w:rsidR="00912798">
                        <w:rPr>
                          <w:rFonts w:ascii="Times New Roman" w:hAnsi="Times New Roman" w:cs="Times New Roman"/>
                          <w:i/>
                          <w:iCs/>
                          <w:sz w:val="20"/>
                          <w:szCs w:val="20"/>
                        </w:rPr>
                        <w:t>I</w:t>
                      </w:r>
                      <w:r w:rsidRPr="004F4FBC">
                        <w:rPr>
                          <w:rFonts w:ascii="Times New Roman" w:hAnsi="Times New Roman" w:cs="Times New Roman"/>
                          <w:i/>
                          <w:iCs/>
                          <w:sz w:val="20"/>
                          <w:szCs w:val="20"/>
                        </w:rPr>
                        <w:t xml:space="preserve"> gjithë legjislacioni mbi mbetjet duhet të rishikohet dhe të përmirësohet.</w:t>
                      </w:r>
                      <w:r w:rsidR="00912798">
                        <w:rPr>
                          <w:rFonts w:ascii="Times New Roman" w:hAnsi="Times New Roman" w:cs="Times New Roman"/>
                          <w:i/>
                          <w:iCs/>
                          <w:sz w:val="20"/>
                          <w:szCs w:val="20"/>
                        </w:rPr>
                        <w:t>”</w:t>
                      </w:r>
                    </w:p>
                  </w:txbxContent>
                </v:textbox>
              </v:shape>
            </w:pict>
          </mc:Fallback>
        </mc:AlternateContent>
      </w:r>
    </w:p>
    <w:p w14:paraId="786C0ADC" w14:textId="77777777" w:rsidR="00F13285" w:rsidRPr="00DD1A78" w:rsidRDefault="00F13285" w:rsidP="00F13285">
      <w:pPr>
        <w:jc w:val="both"/>
        <w:rPr>
          <w:rFonts w:ascii="Times New Roman" w:hAnsi="Times New Roman" w:cs="Times New Roman"/>
          <w:sz w:val="24"/>
          <w:szCs w:val="24"/>
        </w:rPr>
      </w:pPr>
    </w:p>
    <w:p w14:paraId="3FF48DD1" w14:textId="77777777" w:rsidR="00F13285" w:rsidRPr="00DD1A78" w:rsidRDefault="00F13285" w:rsidP="00F13285">
      <w:pPr>
        <w:jc w:val="both"/>
        <w:rPr>
          <w:rFonts w:ascii="Times New Roman" w:hAnsi="Times New Roman" w:cs="Times New Roman"/>
          <w:sz w:val="24"/>
          <w:szCs w:val="24"/>
        </w:rPr>
      </w:pPr>
    </w:p>
    <w:p w14:paraId="200E7BF1" w14:textId="77777777" w:rsidR="00F13285" w:rsidRPr="00AE7EE2" w:rsidRDefault="00F13285" w:rsidP="00F13285">
      <w:pPr>
        <w:jc w:val="both"/>
        <w:rPr>
          <w:rFonts w:ascii="Times New Roman" w:hAnsi="Times New Roman" w:cs="Times New Roman"/>
          <w:sz w:val="24"/>
          <w:szCs w:val="24"/>
        </w:rPr>
      </w:pPr>
    </w:p>
    <w:p w14:paraId="04922397" w14:textId="77777777" w:rsidR="0049410C" w:rsidRPr="00AE7EE2" w:rsidRDefault="0049410C" w:rsidP="0049410C">
      <w:pPr>
        <w:rPr>
          <w:rFonts w:ascii="Times New Roman" w:hAnsi="Times New Roman" w:cs="Times New Roman"/>
          <w:sz w:val="24"/>
          <w:szCs w:val="24"/>
          <w:highlight w:val="yellow"/>
        </w:rPr>
      </w:pPr>
    </w:p>
    <w:p w14:paraId="20379F69" w14:textId="77777777" w:rsidR="0049410C" w:rsidRPr="00AE7EE2" w:rsidRDefault="0049410C" w:rsidP="0049410C">
      <w:pPr>
        <w:rPr>
          <w:rFonts w:ascii="Times New Roman" w:hAnsi="Times New Roman" w:cs="Times New Roman"/>
          <w:sz w:val="24"/>
          <w:szCs w:val="24"/>
          <w:highlight w:val="yellow"/>
        </w:rPr>
      </w:pPr>
    </w:p>
    <w:p w14:paraId="2AAE47AD" w14:textId="77777777" w:rsidR="0049410C" w:rsidRPr="00AE7EE2" w:rsidRDefault="0049410C" w:rsidP="0049410C">
      <w:pPr>
        <w:rPr>
          <w:rFonts w:ascii="Times New Roman" w:hAnsi="Times New Roman" w:cs="Times New Roman"/>
          <w:sz w:val="24"/>
          <w:szCs w:val="24"/>
          <w:highlight w:val="yellow"/>
        </w:rPr>
      </w:pPr>
    </w:p>
    <w:p w14:paraId="250B9E56" w14:textId="77777777" w:rsidR="0049410C" w:rsidRPr="00AE7EE2" w:rsidRDefault="0049410C" w:rsidP="0049410C">
      <w:pPr>
        <w:rPr>
          <w:rFonts w:ascii="Times New Roman" w:hAnsi="Times New Roman" w:cs="Times New Roman"/>
          <w:sz w:val="24"/>
          <w:szCs w:val="24"/>
          <w:highlight w:val="yellow"/>
        </w:rPr>
      </w:pPr>
    </w:p>
    <w:p w14:paraId="79B36EB9" w14:textId="77777777" w:rsidR="0049410C" w:rsidRPr="00AE7EE2" w:rsidRDefault="0049410C" w:rsidP="0049410C">
      <w:pPr>
        <w:rPr>
          <w:rFonts w:ascii="Times New Roman" w:hAnsi="Times New Roman" w:cs="Times New Roman"/>
          <w:sz w:val="24"/>
          <w:szCs w:val="24"/>
          <w:highlight w:val="yellow"/>
        </w:rPr>
      </w:pPr>
    </w:p>
    <w:p w14:paraId="19646446" w14:textId="77777777" w:rsidR="0049410C" w:rsidRPr="00AE7EE2" w:rsidRDefault="0049410C" w:rsidP="00AE7EE2">
      <w:pPr>
        <w:rPr>
          <w:rFonts w:ascii="Times New Roman" w:hAnsi="Times New Roman" w:cs="Times New Roman"/>
          <w:sz w:val="24"/>
          <w:szCs w:val="24"/>
          <w:highlight w:val="yellow"/>
        </w:rPr>
      </w:pPr>
    </w:p>
    <w:p w14:paraId="2669C4C5" w14:textId="77777777" w:rsidR="004F4FBC" w:rsidRPr="00AE7EE2" w:rsidRDefault="004F4FBC" w:rsidP="004F4FBC">
      <w:pPr>
        <w:rPr>
          <w:rFonts w:ascii="Times New Roman" w:hAnsi="Times New Roman" w:cs="Times New Roman"/>
          <w:sz w:val="24"/>
          <w:szCs w:val="24"/>
          <w:highlight w:val="yellow"/>
        </w:rPr>
      </w:pPr>
    </w:p>
    <w:p w14:paraId="7AEE4EC6" w14:textId="77777777" w:rsidR="004F4FBC" w:rsidRPr="00AE7EE2" w:rsidRDefault="004F4FBC" w:rsidP="004F4FBC">
      <w:pPr>
        <w:rPr>
          <w:rFonts w:ascii="Times New Roman" w:hAnsi="Times New Roman" w:cs="Times New Roman"/>
          <w:sz w:val="24"/>
          <w:szCs w:val="24"/>
          <w:highlight w:val="yellow"/>
        </w:rPr>
      </w:pPr>
    </w:p>
    <w:p w14:paraId="342F8B4F" w14:textId="77777777" w:rsidR="004F4FBC" w:rsidRPr="00AE7EE2" w:rsidRDefault="004F4FBC" w:rsidP="004F4FBC">
      <w:pPr>
        <w:rPr>
          <w:rFonts w:ascii="Times New Roman" w:hAnsi="Times New Roman" w:cs="Times New Roman"/>
          <w:sz w:val="24"/>
          <w:szCs w:val="24"/>
          <w:highlight w:val="yellow"/>
        </w:rPr>
      </w:pPr>
    </w:p>
    <w:p w14:paraId="6335896F" w14:textId="77777777" w:rsidR="004F4FBC" w:rsidRPr="00AE7EE2" w:rsidRDefault="004F4FBC" w:rsidP="004F4FBC">
      <w:pPr>
        <w:rPr>
          <w:rFonts w:ascii="Times New Roman" w:hAnsi="Times New Roman" w:cs="Times New Roman"/>
          <w:sz w:val="24"/>
          <w:szCs w:val="24"/>
          <w:highlight w:val="yellow"/>
        </w:rPr>
      </w:pPr>
    </w:p>
    <w:p w14:paraId="32C8656A" w14:textId="77777777" w:rsidR="004F4FBC" w:rsidRPr="00AE7EE2" w:rsidRDefault="004F4FBC" w:rsidP="004F4FBC">
      <w:pPr>
        <w:rPr>
          <w:rFonts w:ascii="Times New Roman" w:hAnsi="Times New Roman" w:cs="Times New Roman"/>
          <w:sz w:val="24"/>
          <w:szCs w:val="24"/>
          <w:highlight w:val="yellow"/>
        </w:rPr>
      </w:pPr>
    </w:p>
    <w:p w14:paraId="045485C7" w14:textId="77777777" w:rsidR="004F4FBC" w:rsidRPr="00AE7EE2" w:rsidRDefault="004F4FBC" w:rsidP="004F4FBC">
      <w:pPr>
        <w:rPr>
          <w:rFonts w:ascii="Times New Roman" w:hAnsi="Times New Roman" w:cs="Times New Roman"/>
          <w:sz w:val="24"/>
          <w:szCs w:val="24"/>
          <w:highlight w:val="yellow"/>
        </w:rPr>
      </w:pPr>
    </w:p>
    <w:p w14:paraId="62ECDC8E" w14:textId="77777777" w:rsidR="004F4FBC" w:rsidRPr="00AE7EE2" w:rsidRDefault="004F4FBC" w:rsidP="004F4FBC">
      <w:pPr>
        <w:rPr>
          <w:rFonts w:ascii="Times New Roman" w:hAnsi="Times New Roman" w:cs="Times New Roman"/>
          <w:sz w:val="24"/>
          <w:szCs w:val="24"/>
          <w:highlight w:val="yellow"/>
        </w:rPr>
      </w:pPr>
    </w:p>
    <w:p w14:paraId="3E96FA97" w14:textId="77777777" w:rsidR="004F4FBC" w:rsidRPr="00AE7EE2" w:rsidRDefault="004F4FBC" w:rsidP="004F4FBC">
      <w:pPr>
        <w:rPr>
          <w:rFonts w:ascii="Times New Roman" w:hAnsi="Times New Roman" w:cs="Times New Roman"/>
          <w:sz w:val="24"/>
          <w:szCs w:val="24"/>
          <w:highlight w:val="yellow"/>
        </w:rPr>
      </w:pPr>
    </w:p>
    <w:p w14:paraId="76F6EDE6" w14:textId="424228F0" w:rsidR="0066547E" w:rsidRPr="00AE7EE2" w:rsidRDefault="00DD1A78" w:rsidP="004F4FBC">
      <w:pPr>
        <w:rPr>
          <w:rFonts w:ascii="Times New Roman" w:hAnsi="Times New Roman" w:cs="Times New Roman"/>
          <w:b/>
          <w:bCs/>
          <w:sz w:val="24"/>
          <w:szCs w:val="24"/>
        </w:rPr>
      </w:pPr>
      <w:r w:rsidRPr="00AE7EE2">
        <w:rPr>
          <w:rFonts w:ascii="Times New Roman" w:hAnsi="Times New Roman" w:cs="Times New Roman"/>
          <w:b/>
          <w:bCs/>
          <w:sz w:val="24"/>
          <w:szCs w:val="24"/>
        </w:rPr>
        <w:t>Si i mbështet kjo ndërhyrje objektivat e nivelit të lartë të qeverisë?</w:t>
      </w:r>
    </w:p>
    <w:p w14:paraId="28FE4314" w14:textId="784C4397" w:rsidR="00DD1A78" w:rsidRDefault="00DD1A78" w:rsidP="00AE7EE2">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Krijimi i kuadrit ligjor p</w:t>
      </w:r>
      <w:r w:rsidR="00750ADC">
        <w:rPr>
          <w:rFonts w:ascii="Times New Roman" w:hAnsi="Times New Roman" w:cs="Times New Roman"/>
          <w:sz w:val="24"/>
          <w:szCs w:val="24"/>
        </w:rPr>
        <w:t>ë</w:t>
      </w:r>
      <w:r>
        <w:rPr>
          <w:rFonts w:ascii="Times New Roman" w:hAnsi="Times New Roman" w:cs="Times New Roman"/>
          <w:sz w:val="24"/>
          <w:szCs w:val="24"/>
        </w:rPr>
        <w:t>r kalimin nga nj</w:t>
      </w:r>
      <w:r w:rsidR="00750ADC">
        <w:rPr>
          <w:rFonts w:ascii="Times New Roman" w:hAnsi="Times New Roman" w:cs="Times New Roman"/>
          <w:sz w:val="24"/>
          <w:szCs w:val="24"/>
        </w:rPr>
        <w:t>ë</w:t>
      </w:r>
      <w:r>
        <w:rPr>
          <w:rFonts w:ascii="Times New Roman" w:hAnsi="Times New Roman" w:cs="Times New Roman"/>
          <w:sz w:val="24"/>
          <w:szCs w:val="24"/>
        </w:rPr>
        <w:t xml:space="preserve"> ekonomi lin</w:t>
      </w:r>
      <w:r w:rsidR="00112C8B">
        <w:rPr>
          <w:rFonts w:ascii="Times New Roman" w:hAnsi="Times New Roman" w:cs="Times New Roman"/>
          <w:sz w:val="24"/>
          <w:szCs w:val="24"/>
        </w:rPr>
        <w:t>e</w:t>
      </w:r>
      <w:r>
        <w:rPr>
          <w:rFonts w:ascii="Times New Roman" w:hAnsi="Times New Roman" w:cs="Times New Roman"/>
          <w:sz w:val="24"/>
          <w:szCs w:val="24"/>
        </w:rPr>
        <w:t>are drejt nj</w:t>
      </w:r>
      <w:r w:rsidR="00750ADC">
        <w:rPr>
          <w:rFonts w:ascii="Times New Roman" w:hAnsi="Times New Roman" w:cs="Times New Roman"/>
          <w:sz w:val="24"/>
          <w:szCs w:val="24"/>
        </w:rPr>
        <w:t>ë</w:t>
      </w:r>
      <w:r>
        <w:rPr>
          <w:rFonts w:ascii="Times New Roman" w:hAnsi="Times New Roman" w:cs="Times New Roman"/>
          <w:sz w:val="24"/>
          <w:szCs w:val="24"/>
        </w:rPr>
        <w:t xml:space="preserve"> ekonomie qarkulluese.</w:t>
      </w:r>
    </w:p>
    <w:p w14:paraId="220AFA4D" w14:textId="34668423" w:rsidR="00397293" w:rsidRDefault="00397293" w:rsidP="00AE7EE2">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Krijimi i instrumentave ekonomik</w:t>
      </w:r>
      <w:r w:rsidR="00750ADC">
        <w:rPr>
          <w:rFonts w:ascii="Times New Roman" w:hAnsi="Times New Roman" w:cs="Times New Roman"/>
          <w:sz w:val="24"/>
          <w:szCs w:val="24"/>
        </w:rPr>
        <w:t>ë</w:t>
      </w:r>
      <w:r>
        <w:rPr>
          <w:rFonts w:ascii="Times New Roman" w:hAnsi="Times New Roman" w:cs="Times New Roman"/>
          <w:sz w:val="24"/>
          <w:szCs w:val="24"/>
        </w:rPr>
        <w:t xml:space="preserve"> t</w:t>
      </w:r>
      <w:r w:rsidR="00750ADC">
        <w:rPr>
          <w:rFonts w:ascii="Times New Roman" w:hAnsi="Times New Roman" w:cs="Times New Roman"/>
          <w:sz w:val="24"/>
          <w:szCs w:val="24"/>
        </w:rPr>
        <w:t>ë</w:t>
      </w:r>
      <w:r>
        <w:rPr>
          <w:rFonts w:ascii="Times New Roman" w:hAnsi="Times New Roman" w:cs="Times New Roman"/>
          <w:sz w:val="24"/>
          <w:szCs w:val="24"/>
        </w:rPr>
        <w:t xml:space="preserve"> p</w:t>
      </w:r>
      <w:r w:rsidR="00750ADC">
        <w:rPr>
          <w:rFonts w:ascii="Times New Roman" w:hAnsi="Times New Roman" w:cs="Times New Roman"/>
          <w:sz w:val="24"/>
          <w:szCs w:val="24"/>
        </w:rPr>
        <w:t>ë</w:t>
      </w:r>
      <w:r>
        <w:rPr>
          <w:rFonts w:ascii="Times New Roman" w:hAnsi="Times New Roman" w:cs="Times New Roman"/>
          <w:sz w:val="24"/>
          <w:szCs w:val="24"/>
        </w:rPr>
        <w:t>rshtatsh</w:t>
      </w:r>
      <w:r w:rsidR="00750ADC">
        <w:rPr>
          <w:rFonts w:ascii="Times New Roman" w:hAnsi="Times New Roman" w:cs="Times New Roman"/>
          <w:sz w:val="24"/>
          <w:szCs w:val="24"/>
        </w:rPr>
        <w:t>ë</w:t>
      </w:r>
      <w:r>
        <w:rPr>
          <w:rFonts w:ascii="Times New Roman" w:hAnsi="Times New Roman" w:cs="Times New Roman"/>
          <w:sz w:val="24"/>
          <w:szCs w:val="24"/>
        </w:rPr>
        <w:t>m p</w:t>
      </w:r>
      <w:r w:rsidR="00750ADC">
        <w:rPr>
          <w:rFonts w:ascii="Times New Roman" w:hAnsi="Times New Roman" w:cs="Times New Roman"/>
          <w:sz w:val="24"/>
          <w:szCs w:val="24"/>
        </w:rPr>
        <w:t>ë</w:t>
      </w:r>
      <w:r>
        <w:rPr>
          <w:rFonts w:ascii="Times New Roman" w:hAnsi="Times New Roman" w:cs="Times New Roman"/>
          <w:sz w:val="24"/>
          <w:szCs w:val="24"/>
        </w:rPr>
        <w:t>r nxitjen e ekonomis</w:t>
      </w:r>
      <w:r w:rsidR="00750ADC">
        <w:rPr>
          <w:rFonts w:ascii="Times New Roman" w:hAnsi="Times New Roman" w:cs="Times New Roman"/>
          <w:sz w:val="24"/>
          <w:szCs w:val="24"/>
        </w:rPr>
        <w:t>ë</w:t>
      </w:r>
      <w:r>
        <w:rPr>
          <w:rFonts w:ascii="Times New Roman" w:hAnsi="Times New Roman" w:cs="Times New Roman"/>
          <w:sz w:val="24"/>
          <w:szCs w:val="24"/>
        </w:rPr>
        <w:t xml:space="preserve"> qarkulluese, p</w:t>
      </w:r>
      <w:r w:rsidR="00750ADC">
        <w:rPr>
          <w:rFonts w:ascii="Times New Roman" w:hAnsi="Times New Roman" w:cs="Times New Roman"/>
          <w:sz w:val="24"/>
          <w:szCs w:val="24"/>
        </w:rPr>
        <w:t>ë</w:t>
      </w:r>
      <w:r>
        <w:rPr>
          <w:rFonts w:ascii="Times New Roman" w:hAnsi="Times New Roman" w:cs="Times New Roman"/>
          <w:sz w:val="24"/>
          <w:szCs w:val="24"/>
        </w:rPr>
        <w:t>r t</w:t>
      </w:r>
      <w:r w:rsidR="00750ADC">
        <w:rPr>
          <w:rFonts w:ascii="Times New Roman" w:hAnsi="Times New Roman" w:cs="Times New Roman"/>
          <w:sz w:val="24"/>
          <w:szCs w:val="24"/>
        </w:rPr>
        <w:t>ë</w:t>
      </w:r>
      <w:r>
        <w:rPr>
          <w:rFonts w:ascii="Times New Roman" w:hAnsi="Times New Roman" w:cs="Times New Roman"/>
          <w:sz w:val="24"/>
          <w:szCs w:val="24"/>
        </w:rPr>
        <w:t xml:space="preserve"> </w:t>
      </w:r>
      <w:r w:rsidR="00432F88">
        <w:rPr>
          <w:rFonts w:ascii="Times New Roman" w:hAnsi="Times New Roman" w:cs="Times New Roman"/>
          <w:sz w:val="24"/>
          <w:szCs w:val="24"/>
        </w:rPr>
        <w:t>mb</w:t>
      </w:r>
      <w:r w:rsidR="00750ADC">
        <w:rPr>
          <w:rFonts w:ascii="Times New Roman" w:hAnsi="Times New Roman" w:cs="Times New Roman"/>
          <w:sz w:val="24"/>
          <w:szCs w:val="24"/>
        </w:rPr>
        <w:t>ë</w:t>
      </w:r>
      <w:r w:rsidR="00432F88">
        <w:rPr>
          <w:rFonts w:ascii="Times New Roman" w:hAnsi="Times New Roman" w:cs="Times New Roman"/>
          <w:sz w:val="24"/>
          <w:szCs w:val="24"/>
        </w:rPr>
        <w:t>shtetur zbatimin e hierarkis</w:t>
      </w:r>
      <w:r w:rsidR="00750ADC">
        <w:rPr>
          <w:rFonts w:ascii="Times New Roman" w:hAnsi="Times New Roman" w:cs="Times New Roman"/>
          <w:sz w:val="24"/>
          <w:szCs w:val="24"/>
        </w:rPr>
        <w:t>ë</w:t>
      </w:r>
      <w:r w:rsidR="00432F88">
        <w:rPr>
          <w:rFonts w:ascii="Times New Roman" w:hAnsi="Times New Roman" w:cs="Times New Roman"/>
          <w:sz w:val="24"/>
          <w:szCs w:val="24"/>
        </w:rPr>
        <w:t xml:space="preserve"> s</w:t>
      </w:r>
      <w:r w:rsidR="00750ADC">
        <w:rPr>
          <w:rFonts w:ascii="Times New Roman" w:hAnsi="Times New Roman" w:cs="Times New Roman"/>
          <w:sz w:val="24"/>
          <w:szCs w:val="24"/>
        </w:rPr>
        <w:t>ë</w:t>
      </w:r>
      <w:r w:rsidR="00432F88">
        <w:rPr>
          <w:rFonts w:ascii="Times New Roman" w:hAnsi="Times New Roman" w:cs="Times New Roman"/>
          <w:sz w:val="24"/>
          <w:szCs w:val="24"/>
        </w:rPr>
        <w:t xml:space="preserve"> mbetjeve.</w:t>
      </w:r>
    </w:p>
    <w:p w14:paraId="473847D1" w14:textId="47ABAB4E" w:rsidR="00432F88" w:rsidRDefault="00750ADC" w:rsidP="00AE7EE2">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Përfshirja në Planin Kombëtar për Menaxhimin e Integruar të Mbetjeve, të programit kombëtar të parandalimit të mbetjeve dhe planit të komunikimit dhe njohjes mjedisore.</w:t>
      </w:r>
    </w:p>
    <w:p w14:paraId="679111BE" w14:textId="66DE9006" w:rsidR="00584E08" w:rsidRDefault="00584E08" w:rsidP="00AE7EE2">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Saktësimi dhe ndarja e qartë e përgjegjësive institucionale të aktorëve të përfshirë në menaxhimin e integruar të mbetjeve.</w:t>
      </w:r>
    </w:p>
    <w:p w14:paraId="789B8CDF" w14:textId="69E25227" w:rsidR="00584E08" w:rsidRDefault="00584E08" w:rsidP="00AB75E1">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Krijimi i fondit komb</w:t>
      </w:r>
      <w:r w:rsidR="00AB75E1">
        <w:rPr>
          <w:rFonts w:ascii="Times New Roman" w:hAnsi="Times New Roman" w:cs="Times New Roman"/>
          <w:sz w:val="24"/>
          <w:szCs w:val="24"/>
        </w:rPr>
        <w:t>ë</w:t>
      </w:r>
      <w:r>
        <w:rPr>
          <w:rFonts w:ascii="Times New Roman" w:hAnsi="Times New Roman" w:cs="Times New Roman"/>
          <w:sz w:val="24"/>
          <w:szCs w:val="24"/>
        </w:rPr>
        <w:t>tar t</w:t>
      </w:r>
      <w:r w:rsidR="00AB75E1">
        <w:rPr>
          <w:rFonts w:ascii="Times New Roman" w:hAnsi="Times New Roman" w:cs="Times New Roman"/>
          <w:sz w:val="24"/>
          <w:szCs w:val="24"/>
        </w:rPr>
        <w:t>ë</w:t>
      </w:r>
      <w:r>
        <w:rPr>
          <w:rFonts w:ascii="Times New Roman" w:hAnsi="Times New Roman" w:cs="Times New Roman"/>
          <w:sz w:val="24"/>
          <w:szCs w:val="24"/>
        </w:rPr>
        <w:t xml:space="preserve"> ekonomis</w:t>
      </w:r>
      <w:r w:rsidR="00AB75E1">
        <w:rPr>
          <w:rFonts w:ascii="Times New Roman" w:hAnsi="Times New Roman" w:cs="Times New Roman"/>
          <w:sz w:val="24"/>
          <w:szCs w:val="24"/>
        </w:rPr>
        <w:t>ë</w:t>
      </w:r>
      <w:r>
        <w:rPr>
          <w:rFonts w:ascii="Times New Roman" w:hAnsi="Times New Roman" w:cs="Times New Roman"/>
          <w:sz w:val="24"/>
          <w:szCs w:val="24"/>
        </w:rPr>
        <w:t xml:space="preserve"> s</w:t>
      </w:r>
      <w:r w:rsidR="00AB75E1">
        <w:rPr>
          <w:rFonts w:ascii="Times New Roman" w:hAnsi="Times New Roman" w:cs="Times New Roman"/>
          <w:sz w:val="24"/>
          <w:szCs w:val="24"/>
        </w:rPr>
        <w:t>ë</w:t>
      </w:r>
      <w:r>
        <w:rPr>
          <w:rFonts w:ascii="Times New Roman" w:hAnsi="Times New Roman" w:cs="Times New Roman"/>
          <w:sz w:val="24"/>
          <w:szCs w:val="24"/>
        </w:rPr>
        <w:t xml:space="preserve"> mbetjeve</w:t>
      </w:r>
      <w:r w:rsidR="00AB75E1">
        <w:rPr>
          <w:rFonts w:ascii="Times New Roman" w:hAnsi="Times New Roman" w:cs="Times New Roman"/>
          <w:sz w:val="24"/>
          <w:szCs w:val="24"/>
        </w:rPr>
        <w:t xml:space="preserve"> si një instrument financiar për mbështetjen e bashkive për nevoja të investimeve në infrastrukturën e menaxhimit të mbetjeve.</w:t>
      </w:r>
    </w:p>
    <w:p w14:paraId="42DC01C5" w14:textId="206034CE" w:rsidR="008A766D" w:rsidRPr="00AE7EE2" w:rsidRDefault="008A766D" w:rsidP="00AE7EE2">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Parashikime ligjore p</w:t>
      </w:r>
      <w:r w:rsidR="00CA36FD">
        <w:rPr>
          <w:rFonts w:ascii="Times New Roman" w:hAnsi="Times New Roman" w:cs="Times New Roman"/>
          <w:sz w:val="24"/>
          <w:szCs w:val="24"/>
        </w:rPr>
        <w:t>ë</w:t>
      </w:r>
      <w:r>
        <w:rPr>
          <w:rFonts w:ascii="Times New Roman" w:hAnsi="Times New Roman" w:cs="Times New Roman"/>
          <w:sz w:val="24"/>
          <w:szCs w:val="24"/>
        </w:rPr>
        <w:t>r zonat e menaxhimit t</w:t>
      </w:r>
      <w:r w:rsidR="00CA36FD">
        <w:rPr>
          <w:rFonts w:ascii="Times New Roman" w:hAnsi="Times New Roman" w:cs="Times New Roman"/>
          <w:sz w:val="24"/>
          <w:szCs w:val="24"/>
        </w:rPr>
        <w:t>ë</w:t>
      </w:r>
      <w:r>
        <w:rPr>
          <w:rFonts w:ascii="Times New Roman" w:hAnsi="Times New Roman" w:cs="Times New Roman"/>
          <w:sz w:val="24"/>
          <w:szCs w:val="24"/>
        </w:rPr>
        <w:t xml:space="preserve"> mbetjeve dhe </w:t>
      </w:r>
      <w:r w:rsidR="00CA36FD">
        <w:rPr>
          <w:rFonts w:ascii="Times New Roman" w:hAnsi="Times New Roman" w:cs="Times New Roman"/>
          <w:sz w:val="24"/>
          <w:szCs w:val="24"/>
        </w:rPr>
        <w:t>planet zonale.</w:t>
      </w:r>
    </w:p>
    <w:p w14:paraId="2BD6F69A" w14:textId="77777777" w:rsidR="004F4FBC" w:rsidRPr="00DD1A78" w:rsidRDefault="004F4FBC" w:rsidP="00AE7EE2">
      <w:pPr>
        <w:rPr>
          <w:rFonts w:ascii="Times New Roman" w:hAnsi="Times New Roman" w:cs="Times New Roman"/>
          <w:sz w:val="24"/>
          <w:szCs w:val="24"/>
          <w:highlight w:val="yellow"/>
        </w:rPr>
      </w:pPr>
    </w:p>
    <w:p w14:paraId="6FFF1A92" w14:textId="77777777" w:rsidR="00DE1B71" w:rsidRPr="00AE7EE2" w:rsidRDefault="00DE1B71" w:rsidP="0083050C">
      <w:pPr>
        <w:pStyle w:val="Heading2"/>
        <w:jc w:val="both"/>
        <w:rPr>
          <w:rFonts w:ascii="Times New Roman" w:hAnsi="Times New Roman" w:cs="Times New Roman"/>
          <w:sz w:val="24"/>
          <w:szCs w:val="24"/>
        </w:rPr>
      </w:pPr>
      <w:bookmarkStart w:id="13" w:name="_Toc165275943"/>
      <w:r w:rsidRPr="00AE7EE2">
        <w:rPr>
          <w:rFonts w:ascii="Times New Roman" w:hAnsi="Times New Roman" w:cs="Times New Roman"/>
          <w:sz w:val="24"/>
          <w:szCs w:val="24"/>
        </w:rPr>
        <w:t>Objektivi i politikës</w:t>
      </w:r>
      <w:bookmarkEnd w:id="13"/>
    </w:p>
    <w:p w14:paraId="4DA2BA58"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Vendosni objektiva që korrespondojnë me problemin dhe shkaqet e tij.</w:t>
      </w:r>
    </w:p>
    <w:p w14:paraId="76D3A41F"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Sigurohuni që objektivat të jenë specifikë, të matshëm, të arritshëm dhe real në kohë.</w:t>
      </w:r>
    </w:p>
    <w:p w14:paraId="304C3784" w14:textId="35A28A52"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Aktualisht, familjet dhe industria në Shqipëri </w:t>
      </w:r>
      <w:r w:rsidR="00653A86" w:rsidRPr="00AE7EE2">
        <w:rPr>
          <w:rFonts w:ascii="Times New Roman" w:hAnsi="Times New Roman" w:cs="Times New Roman"/>
          <w:sz w:val="24"/>
          <w:szCs w:val="24"/>
        </w:rPr>
        <w:t>krijojnë</w:t>
      </w:r>
      <w:r w:rsidRPr="00AE7EE2">
        <w:rPr>
          <w:rFonts w:ascii="Times New Roman" w:hAnsi="Times New Roman" w:cs="Times New Roman"/>
          <w:sz w:val="24"/>
          <w:szCs w:val="24"/>
        </w:rPr>
        <w:t xml:space="preserve"> sasi të konsiderueshme mbetjesh dhe këto nuk ripërdoren, riciklohen apo rikuperohen mjaftueshëm dhe një pjesë e konsiderueshme nuk janë caktuar për objekte të kontrolluara të </w:t>
      </w:r>
      <w:r w:rsidR="008272B2">
        <w:rPr>
          <w:rFonts w:ascii="Times New Roman" w:hAnsi="Times New Roman" w:cs="Times New Roman"/>
          <w:sz w:val="24"/>
          <w:szCs w:val="24"/>
        </w:rPr>
        <w:t>asgj</w:t>
      </w:r>
      <w:r w:rsidR="008272B2" w:rsidRPr="00AE7EE2">
        <w:rPr>
          <w:rFonts w:ascii="Times New Roman" w:hAnsi="Times New Roman" w:cs="Times New Roman"/>
          <w:sz w:val="24"/>
          <w:szCs w:val="24"/>
        </w:rPr>
        <w:t>ë</w:t>
      </w:r>
      <w:r w:rsidR="008272B2">
        <w:rPr>
          <w:rFonts w:ascii="Times New Roman" w:hAnsi="Times New Roman" w:cs="Times New Roman"/>
          <w:sz w:val="24"/>
          <w:szCs w:val="24"/>
        </w:rPr>
        <w:t>simit</w:t>
      </w:r>
      <w:r w:rsidR="008272B2"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që rezulton në ndotje të natyrës, lumenjve, liqeneve, detit dhe mjedisit në përgjithësi. Pjesa më e madhe e </w:t>
      </w:r>
      <w:r w:rsidR="00332DDB">
        <w:rPr>
          <w:rFonts w:ascii="Times New Roman" w:hAnsi="Times New Roman" w:cs="Times New Roman"/>
          <w:sz w:val="24"/>
          <w:szCs w:val="24"/>
        </w:rPr>
        <w:t>mbetjeve bashkiake</w:t>
      </w:r>
      <w:r w:rsidRPr="00AE7EE2">
        <w:rPr>
          <w:rFonts w:ascii="Times New Roman" w:hAnsi="Times New Roman" w:cs="Times New Roman"/>
          <w:sz w:val="24"/>
          <w:szCs w:val="24"/>
        </w:rPr>
        <w:t xml:space="preserve">, të ndërtimit dhe </w:t>
      </w:r>
      <w:r w:rsidR="00316003">
        <w:rPr>
          <w:rFonts w:ascii="Times New Roman" w:hAnsi="Times New Roman" w:cs="Times New Roman"/>
          <w:sz w:val="24"/>
          <w:szCs w:val="24"/>
        </w:rPr>
        <w:t>shembjes</w:t>
      </w:r>
      <w:r w:rsidR="00316003" w:rsidRPr="00AE7EE2">
        <w:rPr>
          <w:rFonts w:ascii="Times New Roman" w:hAnsi="Times New Roman" w:cs="Times New Roman"/>
          <w:sz w:val="24"/>
          <w:szCs w:val="24"/>
        </w:rPr>
        <w:t xml:space="preserve"> </w:t>
      </w:r>
      <w:r w:rsidR="00316003">
        <w:rPr>
          <w:rFonts w:ascii="Times New Roman" w:hAnsi="Times New Roman" w:cs="Times New Roman"/>
          <w:sz w:val="24"/>
          <w:szCs w:val="24"/>
        </w:rPr>
        <w:t>dhe industria</w:t>
      </w:r>
      <w:r w:rsidR="00E51C8D">
        <w:rPr>
          <w:rFonts w:ascii="Times New Roman" w:hAnsi="Times New Roman" w:cs="Times New Roman"/>
          <w:sz w:val="24"/>
          <w:szCs w:val="24"/>
        </w:rPr>
        <w:t>le, t</w:t>
      </w:r>
      <w:r w:rsidRPr="00AE7EE2">
        <w:rPr>
          <w:rFonts w:ascii="Times New Roman" w:hAnsi="Times New Roman" w:cs="Times New Roman"/>
          <w:sz w:val="24"/>
          <w:szCs w:val="24"/>
        </w:rPr>
        <w:t>ë krijuar</w:t>
      </w:r>
      <w:r w:rsidR="00E51C8D">
        <w:rPr>
          <w:rFonts w:ascii="Times New Roman" w:hAnsi="Times New Roman" w:cs="Times New Roman"/>
          <w:sz w:val="24"/>
          <w:szCs w:val="24"/>
        </w:rPr>
        <w:t>a</w:t>
      </w:r>
      <w:r w:rsidRPr="00AE7EE2">
        <w:rPr>
          <w:rFonts w:ascii="Times New Roman" w:hAnsi="Times New Roman" w:cs="Times New Roman"/>
          <w:sz w:val="24"/>
          <w:szCs w:val="24"/>
        </w:rPr>
        <w:t xml:space="preserve"> në Shqipëri nuk riciklohen apo rikuperohen dhe vlera e konsiderueshme e lëndëve të para dytësore që përmbahen në këto mbetje humbet për ekonominë e v</w:t>
      </w:r>
      <w:r w:rsidR="00653A86" w:rsidRPr="00AE7EE2">
        <w:rPr>
          <w:rFonts w:ascii="Times New Roman" w:hAnsi="Times New Roman" w:cs="Times New Roman"/>
          <w:sz w:val="24"/>
          <w:szCs w:val="24"/>
        </w:rPr>
        <w:t>e</w:t>
      </w:r>
      <w:r w:rsidRPr="00AE7EE2">
        <w:rPr>
          <w:rFonts w:ascii="Times New Roman" w:hAnsi="Times New Roman" w:cs="Times New Roman"/>
          <w:sz w:val="24"/>
          <w:szCs w:val="24"/>
        </w:rPr>
        <w:t xml:space="preserve">ndit. Mbetjet po shkaktojnë ndotje të konsiderueshme mjedisore për shkak të </w:t>
      </w:r>
      <w:r w:rsidR="00AD6E95" w:rsidRPr="00AE7EE2">
        <w:rPr>
          <w:rFonts w:ascii="Times New Roman" w:hAnsi="Times New Roman" w:cs="Times New Roman"/>
          <w:sz w:val="24"/>
          <w:szCs w:val="24"/>
        </w:rPr>
        <w:t xml:space="preserve">hedhjes dhe </w:t>
      </w:r>
      <w:r w:rsidR="008272B2">
        <w:rPr>
          <w:rFonts w:ascii="Times New Roman" w:hAnsi="Times New Roman" w:cs="Times New Roman"/>
          <w:sz w:val="24"/>
          <w:szCs w:val="24"/>
        </w:rPr>
        <w:t>asgj</w:t>
      </w:r>
      <w:r w:rsidR="008272B2" w:rsidRPr="00AE7EE2">
        <w:rPr>
          <w:rFonts w:ascii="Times New Roman" w:hAnsi="Times New Roman" w:cs="Times New Roman"/>
          <w:sz w:val="24"/>
          <w:szCs w:val="24"/>
        </w:rPr>
        <w:t>ë</w:t>
      </w:r>
      <w:r w:rsidR="008272B2">
        <w:rPr>
          <w:rFonts w:ascii="Times New Roman" w:hAnsi="Times New Roman" w:cs="Times New Roman"/>
          <w:sz w:val="24"/>
          <w:szCs w:val="24"/>
        </w:rPr>
        <w:t>simit</w:t>
      </w:r>
      <w:r w:rsidR="008272B2"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pakontrolluar dhe praktikat aktuale të menaxhimit të mbetjeve po kontribuojnë në rritjen e emetimeve të GS.</w:t>
      </w:r>
    </w:p>
    <w:p w14:paraId="524D6F6D" w14:textId="7B0CE63E" w:rsidR="005770EB" w:rsidRPr="00AE7EE2" w:rsidRDefault="005770EB" w:rsidP="0083050C">
      <w:pPr>
        <w:jc w:val="both"/>
        <w:rPr>
          <w:rFonts w:ascii="Times New Roman" w:hAnsi="Times New Roman" w:cs="Times New Roman"/>
          <w:sz w:val="24"/>
          <w:szCs w:val="24"/>
        </w:rPr>
      </w:pPr>
      <w:r w:rsidRPr="00AE7EE2">
        <w:rPr>
          <w:rFonts w:ascii="Times New Roman" w:hAnsi="Times New Roman" w:cs="Times New Roman"/>
          <w:sz w:val="24"/>
          <w:szCs w:val="24"/>
        </w:rPr>
        <w:t>Objektivi strategjik kryesor i projektligjit është forcimi i kuadrit ligjor për menaxhimin e mbetjeve në Shqipëri, në mënyrë që ai të jetë në përputhje me angazhimet e vendit në kuadrin e detyrimeve të marra për integrimin në BE</w:t>
      </w:r>
      <w:r w:rsidR="003408D6" w:rsidRPr="00AE7EE2">
        <w:rPr>
          <w:rFonts w:ascii="Times New Roman" w:hAnsi="Times New Roman" w:cs="Times New Roman"/>
          <w:sz w:val="24"/>
          <w:szCs w:val="24"/>
        </w:rPr>
        <w:t>. Në këtë kuadër</w:t>
      </w:r>
      <w:r w:rsidRPr="00AE7EE2">
        <w:rPr>
          <w:rFonts w:ascii="Times New Roman" w:hAnsi="Times New Roman" w:cs="Times New Roman"/>
          <w:sz w:val="24"/>
          <w:szCs w:val="24"/>
        </w:rPr>
        <w:t xml:space="preserve"> ai parashikon:</w:t>
      </w:r>
    </w:p>
    <w:p w14:paraId="07BFA506"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Të zvogëlojë në kohë rreziqet e ndikimeve negative në shëndet dhe mjedis duke përmirësuar praktikat e menaxhimit të mbetjeve në përputhje me hierarkinë e mbetjeve dhe kriteret e përballueshmërisë; </w:t>
      </w:r>
    </w:p>
    <w:p w14:paraId="5E2A978B" w14:textId="37A146C1" w:rsidR="00DE1B71" w:rsidRPr="00AE7EE2" w:rsidRDefault="004E1F3F"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Të o</w:t>
      </w:r>
      <w:r w:rsidR="00AD6E95" w:rsidRPr="00AE7EE2">
        <w:rPr>
          <w:rFonts w:ascii="Times New Roman" w:hAnsi="Times New Roman" w:cs="Times New Roman"/>
          <w:sz w:val="24"/>
          <w:szCs w:val="24"/>
        </w:rPr>
        <w:t>ptimiz</w:t>
      </w:r>
      <w:r w:rsidR="003408D6" w:rsidRPr="00AE7EE2">
        <w:rPr>
          <w:rFonts w:ascii="Times New Roman" w:hAnsi="Times New Roman" w:cs="Times New Roman"/>
          <w:sz w:val="24"/>
          <w:szCs w:val="24"/>
        </w:rPr>
        <w:t>ojë</w:t>
      </w:r>
      <w:r w:rsidR="00DE1B71" w:rsidRPr="00AE7EE2">
        <w:rPr>
          <w:rFonts w:ascii="Times New Roman" w:hAnsi="Times New Roman" w:cs="Times New Roman"/>
          <w:sz w:val="24"/>
          <w:szCs w:val="24"/>
        </w:rPr>
        <w:t xml:space="preserve"> mundësitë për parandalimin dhe minimizimin e mbetjeve;</w:t>
      </w:r>
    </w:p>
    <w:p w14:paraId="23048A76" w14:textId="221B49A5" w:rsidR="00DE1B71" w:rsidRPr="00AE7EE2" w:rsidRDefault="004E1F3F"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Të r</w:t>
      </w:r>
      <w:r w:rsidR="00DE1B71" w:rsidRPr="00AE7EE2">
        <w:rPr>
          <w:rFonts w:ascii="Times New Roman" w:hAnsi="Times New Roman" w:cs="Times New Roman"/>
          <w:sz w:val="24"/>
          <w:szCs w:val="24"/>
        </w:rPr>
        <w:t>r</w:t>
      </w:r>
      <w:r w:rsidR="0036143C">
        <w:rPr>
          <w:rFonts w:ascii="Times New Roman" w:hAnsi="Times New Roman" w:cs="Times New Roman"/>
          <w:sz w:val="24"/>
          <w:szCs w:val="24"/>
        </w:rPr>
        <w:t>i</w:t>
      </w:r>
      <w:r w:rsidR="003408D6" w:rsidRPr="00AE7EE2">
        <w:rPr>
          <w:rFonts w:ascii="Times New Roman" w:hAnsi="Times New Roman" w:cs="Times New Roman"/>
          <w:sz w:val="24"/>
          <w:szCs w:val="24"/>
        </w:rPr>
        <w:t>së</w:t>
      </w:r>
      <w:r w:rsidR="00DE1B71" w:rsidRPr="00AE7EE2">
        <w:rPr>
          <w:rFonts w:ascii="Times New Roman" w:hAnsi="Times New Roman" w:cs="Times New Roman"/>
          <w:sz w:val="24"/>
          <w:szCs w:val="24"/>
        </w:rPr>
        <w:t xml:space="preserve"> sasi</w:t>
      </w:r>
      <w:r w:rsidR="003408D6" w:rsidRPr="00AE7EE2">
        <w:rPr>
          <w:rFonts w:ascii="Times New Roman" w:hAnsi="Times New Roman" w:cs="Times New Roman"/>
          <w:sz w:val="24"/>
          <w:szCs w:val="24"/>
        </w:rPr>
        <w:t>në</w:t>
      </w:r>
      <w:r w:rsidR="00DE1B71" w:rsidRPr="00AE7EE2">
        <w:rPr>
          <w:rFonts w:ascii="Times New Roman" w:hAnsi="Times New Roman" w:cs="Times New Roman"/>
          <w:sz w:val="24"/>
          <w:szCs w:val="24"/>
        </w:rPr>
        <w:t xml:space="preserve"> </w:t>
      </w:r>
      <w:r w:rsidR="003408D6" w:rsidRPr="00AE7EE2">
        <w:rPr>
          <w:rFonts w:ascii="Times New Roman" w:hAnsi="Times New Roman" w:cs="Times New Roman"/>
          <w:sz w:val="24"/>
          <w:szCs w:val="24"/>
        </w:rPr>
        <w:t>e</w:t>
      </w:r>
      <w:r w:rsidR="00DE1B71" w:rsidRPr="00AE7EE2">
        <w:rPr>
          <w:rFonts w:ascii="Times New Roman" w:hAnsi="Times New Roman" w:cs="Times New Roman"/>
          <w:sz w:val="24"/>
          <w:szCs w:val="24"/>
        </w:rPr>
        <w:t xml:space="preserve"> mbetjeve që ripërdoren, riciklohen dhe rikuperohen aty ku është e mundur ekonomikisht dhe financiarisht për ta bërë këtë duke ndihmuar në uljen, së bashku me devijimin e mbetjeve të biodegradueshme, në uljen e vëllimit të mbetjeve që shkojnë në l</w:t>
      </w:r>
      <w:r w:rsidR="002763F4">
        <w:rPr>
          <w:rFonts w:ascii="Times New Roman" w:hAnsi="Times New Roman" w:cs="Times New Roman"/>
          <w:sz w:val="24"/>
          <w:szCs w:val="24"/>
        </w:rPr>
        <w:t>e</w:t>
      </w:r>
      <w:r w:rsidR="00DE1B71" w:rsidRPr="00AE7EE2">
        <w:rPr>
          <w:rFonts w:ascii="Times New Roman" w:hAnsi="Times New Roman" w:cs="Times New Roman"/>
          <w:sz w:val="24"/>
          <w:szCs w:val="24"/>
        </w:rPr>
        <w:t xml:space="preserve">ndfille, si dhe në rritjen e efikasitetit të burimeve. </w:t>
      </w:r>
      <w:r w:rsidR="00AD6E95" w:rsidRPr="00AE7EE2">
        <w:rPr>
          <w:rFonts w:ascii="Times New Roman" w:hAnsi="Times New Roman" w:cs="Times New Roman"/>
          <w:sz w:val="24"/>
          <w:szCs w:val="24"/>
        </w:rPr>
        <w:t>Kur është e nevojshme, përgatitja për ripërdorim, riciklim dhe rikuperim i mbetjeve do të mbështetet nga objektiva sasiorë</w:t>
      </w:r>
      <w:r w:rsidR="005770EB" w:rsidRPr="00AE7EE2">
        <w:rPr>
          <w:rFonts w:ascii="Times New Roman" w:hAnsi="Times New Roman" w:cs="Times New Roman"/>
          <w:sz w:val="24"/>
          <w:szCs w:val="24"/>
        </w:rPr>
        <w:t xml:space="preserve"> që do të përcaktohen në aktet nënligjore dhe Planin Kombëtar të Menaxhimit të Mbetjeve.</w:t>
      </w:r>
    </w:p>
    <w:p w14:paraId="004097FA"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lastRenderedPageBreak/>
        <w:t>Të zgjerojë fushën dhe të përmirësojë cilësinë e shërbimeve të grumbullimit të mbetjeve;</w:t>
      </w:r>
    </w:p>
    <w:p w14:paraId="491313C2" w14:textId="5201E75C" w:rsidR="00DE1B71" w:rsidRPr="00AE7EE2" w:rsidRDefault="004E1F3F"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Të v</w:t>
      </w:r>
      <w:r w:rsidR="00AD6E95" w:rsidRPr="00AE7EE2">
        <w:rPr>
          <w:rFonts w:ascii="Times New Roman" w:hAnsi="Times New Roman" w:cs="Times New Roman"/>
          <w:sz w:val="24"/>
          <w:szCs w:val="24"/>
        </w:rPr>
        <w:t>endos</w:t>
      </w:r>
      <w:r w:rsidR="003408D6" w:rsidRPr="00AE7EE2">
        <w:rPr>
          <w:rFonts w:ascii="Times New Roman" w:hAnsi="Times New Roman" w:cs="Times New Roman"/>
          <w:sz w:val="24"/>
          <w:szCs w:val="24"/>
        </w:rPr>
        <w:t>ë</w:t>
      </w:r>
      <w:r w:rsidR="00AD6E95" w:rsidRPr="00AE7EE2">
        <w:rPr>
          <w:rFonts w:ascii="Times New Roman" w:hAnsi="Times New Roman" w:cs="Times New Roman"/>
          <w:sz w:val="24"/>
          <w:szCs w:val="24"/>
        </w:rPr>
        <w:t xml:space="preserve"> kërkesa për grumbullimin e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00AD6E95" w:rsidRPr="00AE7EE2">
        <w:rPr>
          <w:rFonts w:ascii="Times New Roman" w:hAnsi="Times New Roman" w:cs="Times New Roman"/>
          <w:sz w:val="24"/>
          <w:szCs w:val="24"/>
        </w:rPr>
        <w:t xml:space="preserve">të detyrueshëm të fraksioneve të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00AD6E95" w:rsidRPr="00AE7EE2">
        <w:rPr>
          <w:rFonts w:ascii="Times New Roman" w:hAnsi="Times New Roman" w:cs="Times New Roman"/>
          <w:sz w:val="24"/>
          <w:szCs w:val="24"/>
        </w:rPr>
        <w:t xml:space="preserve">si letra dhe kartoni, plastika, qelqi, metalet, tekstili, mbetjet bio dhe </w:t>
      </w:r>
      <w:r w:rsidR="004C4FF1" w:rsidRPr="00AE7EE2">
        <w:rPr>
          <w:rFonts w:ascii="Times New Roman" w:hAnsi="Times New Roman" w:cs="Times New Roman"/>
          <w:sz w:val="24"/>
          <w:szCs w:val="24"/>
        </w:rPr>
        <w:t>mbetjet</w:t>
      </w:r>
      <w:r w:rsidR="00AD6E95" w:rsidRPr="00AE7EE2">
        <w:rPr>
          <w:rFonts w:ascii="Times New Roman" w:hAnsi="Times New Roman" w:cs="Times New Roman"/>
          <w:sz w:val="24"/>
          <w:szCs w:val="24"/>
        </w:rPr>
        <w:t xml:space="preserve"> e rrezikshme shtëpiake</w:t>
      </w:r>
      <w:r w:rsidR="005770EB" w:rsidRPr="00AE7EE2">
        <w:rPr>
          <w:rFonts w:ascii="Times New Roman" w:hAnsi="Times New Roman" w:cs="Times New Roman"/>
          <w:sz w:val="24"/>
          <w:szCs w:val="24"/>
        </w:rPr>
        <w:t xml:space="preserve"> dhe vendosjen e mekanizmave të zbatimit dhe shkeljeve administrative për mospërputhje nga autoritetet vendore dhe kompanitë e detyruara</w:t>
      </w:r>
      <w:r w:rsidR="00DE1B71" w:rsidRPr="00AE7EE2">
        <w:rPr>
          <w:rFonts w:ascii="Times New Roman" w:hAnsi="Times New Roman" w:cs="Times New Roman"/>
          <w:sz w:val="24"/>
          <w:szCs w:val="24"/>
        </w:rPr>
        <w:t>;</w:t>
      </w:r>
    </w:p>
    <w:p w14:paraId="7BE9CD52" w14:textId="0CE8478A" w:rsidR="00DE1B71" w:rsidRPr="00AE7EE2" w:rsidRDefault="00F976AC"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Promovojë</w:t>
      </w:r>
      <w:r w:rsidR="00DE1B71" w:rsidRPr="00AE7EE2">
        <w:rPr>
          <w:rFonts w:ascii="Times New Roman" w:hAnsi="Times New Roman" w:cs="Times New Roman"/>
          <w:sz w:val="24"/>
          <w:szCs w:val="24"/>
        </w:rPr>
        <w:t xml:space="preserve"> </w:t>
      </w:r>
      <w:r w:rsidRPr="00AE7EE2">
        <w:rPr>
          <w:rFonts w:ascii="Times New Roman" w:hAnsi="Times New Roman" w:cs="Times New Roman"/>
          <w:sz w:val="24"/>
          <w:szCs w:val="24"/>
        </w:rPr>
        <w:t>shembjen</w:t>
      </w:r>
      <w:r w:rsidR="00DE1B71" w:rsidRPr="00AE7EE2">
        <w:rPr>
          <w:rFonts w:ascii="Times New Roman" w:hAnsi="Times New Roman" w:cs="Times New Roman"/>
          <w:sz w:val="24"/>
          <w:szCs w:val="24"/>
        </w:rPr>
        <w:t xml:space="preserve"> selektive për të mundësuar heqjen dhe trajtimin e sigurt</w:t>
      </w:r>
      <w:r w:rsidR="00EE4353" w:rsidRPr="00D84384">
        <w:rPr>
          <w:rFonts w:ascii="Times New Roman" w:hAnsi="Times New Roman" w:cs="Times New Roman"/>
          <w:sz w:val="24"/>
          <w:szCs w:val="24"/>
        </w:rPr>
        <w:t>ë</w:t>
      </w:r>
      <w:r w:rsidR="00DE1B71" w:rsidRPr="00AE7EE2">
        <w:rPr>
          <w:rFonts w:ascii="Times New Roman" w:hAnsi="Times New Roman" w:cs="Times New Roman"/>
          <w:sz w:val="24"/>
          <w:szCs w:val="24"/>
        </w:rPr>
        <w:t xml:space="preserve"> të substancave të rrezikshme dhe për të lehtësuar ripërdorimin dhe riciklimin me cilësi të lartë duke hequr materialet në mënyrë selektive, dhe për të siguruar vendosjen e sistemeve të klasifikimit për mbetjet e ndërtimit dhe </w:t>
      </w:r>
      <w:r w:rsidR="00E51C8D">
        <w:rPr>
          <w:rFonts w:ascii="Times New Roman" w:hAnsi="Times New Roman" w:cs="Times New Roman"/>
          <w:sz w:val="24"/>
          <w:szCs w:val="24"/>
        </w:rPr>
        <w:t>shembjes</w:t>
      </w:r>
      <w:r w:rsidR="00E51C8D"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së paku për dru</w:t>
      </w:r>
      <w:r w:rsidR="00E51C8D">
        <w:rPr>
          <w:rFonts w:ascii="Times New Roman" w:hAnsi="Times New Roman" w:cs="Times New Roman"/>
          <w:sz w:val="24"/>
          <w:szCs w:val="24"/>
        </w:rPr>
        <w:t>rin</w:t>
      </w:r>
      <w:r w:rsidR="00DE1B71" w:rsidRPr="00AE7EE2">
        <w:rPr>
          <w:rFonts w:ascii="Times New Roman" w:hAnsi="Times New Roman" w:cs="Times New Roman"/>
          <w:sz w:val="24"/>
          <w:szCs w:val="24"/>
        </w:rPr>
        <w:t>, fraksionet</w:t>
      </w:r>
      <w:r w:rsidR="00E51C8D">
        <w:rPr>
          <w:rFonts w:ascii="Times New Roman" w:hAnsi="Times New Roman" w:cs="Times New Roman"/>
          <w:sz w:val="24"/>
          <w:szCs w:val="24"/>
        </w:rPr>
        <w:t xml:space="preserve"> e mineraleve</w:t>
      </w:r>
      <w:r w:rsidR="00DE1B71" w:rsidRPr="00AE7EE2">
        <w:rPr>
          <w:rFonts w:ascii="Times New Roman" w:hAnsi="Times New Roman" w:cs="Times New Roman"/>
          <w:sz w:val="24"/>
          <w:szCs w:val="24"/>
        </w:rPr>
        <w:t xml:space="preserve"> (betoni, tulla, pllaka dhe qeramika, gurë), metal</w:t>
      </w:r>
      <w:r w:rsidR="00E51C8D">
        <w:rPr>
          <w:rFonts w:ascii="Times New Roman" w:hAnsi="Times New Roman" w:cs="Times New Roman"/>
          <w:sz w:val="24"/>
          <w:szCs w:val="24"/>
        </w:rPr>
        <w:t>in</w:t>
      </w:r>
      <w:r w:rsidR="00DE1B71" w:rsidRPr="00AE7EE2">
        <w:rPr>
          <w:rFonts w:ascii="Times New Roman" w:hAnsi="Times New Roman" w:cs="Times New Roman"/>
          <w:sz w:val="24"/>
          <w:szCs w:val="24"/>
        </w:rPr>
        <w:t>, qelq</w:t>
      </w:r>
      <w:r w:rsidR="00E51C8D">
        <w:rPr>
          <w:rFonts w:ascii="Times New Roman" w:hAnsi="Times New Roman" w:cs="Times New Roman"/>
          <w:sz w:val="24"/>
          <w:szCs w:val="24"/>
        </w:rPr>
        <w:t>in</w:t>
      </w:r>
      <w:r w:rsidR="00DE1B71" w:rsidRPr="00AE7EE2">
        <w:rPr>
          <w:rFonts w:ascii="Times New Roman" w:hAnsi="Times New Roman" w:cs="Times New Roman"/>
          <w:sz w:val="24"/>
          <w:szCs w:val="24"/>
        </w:rPr>
        <w:t>, plastikë</w:t>
      </w:r>
      <w:r w:rsidR="00E51C8D">
        <w:rPr>
          <w:rFonts w:ascii="Times New Roman" w:hAnsi="Times New Roman" w:cs="Times New Roman"/>
          <w:sz w:val="24"/>
          <w:szCs w:val="24"/>
        </w:rPr>
        <w:t>n</w:t>
      </w:r>
      <w:r w:rsidR="00DE1B71" w:rsidRPr="00AE7EE2">
        <w:rPr>
          <w:rFonts w:ascii="Times New Roman" w:hAnsi="Times New Roman" w:cs="Times New Roman"/>
          <w:sz w:val="24"/>
          <w:szCs w:val="24"/>
        </w:rPr>
        <w:t xml:space="preserve"> dhe suva</w:t>
      </w:r>
      <w:r w:rsidR="00E51C8D">
        <w:rPr>
          <w:rFonts w:ascii="Times New Roman" w:hAnsi="Times New Roman" w:cs="Times New Roman"/>
          <w:sz w:val="24"/>
          <w:szCs w:val="24"/>
        </w:rPr>
        <w:t>n</w:t>
      </w:r>
      <w:r w:rsidR="00E51C8D" w:rsidRPr="00AE7EE2">
        <w:rPr>
          <w:rFonts w:ascii="Times New Roman" w:hAnsi="Times New Roman" w:cs="Times New Roman"/>
          <w:sz w:val="24"/>
          <w:szCs w:val="24"/>
        </w:rPr>
        <w:t>ë</w:t>
      </w:r>
      <w:r w:rsidR="00AD6E95" w:rsidRPr="00AE7EE2">
        <w:rPr>
          <w:rFonts w:ascii="Times New Roman" w:hAnsi="Times New Roman" w:cs="Times New Roman"/>
          <w:sz w:val="24"/>
          <w:szCs w:val="24"/>
        </w:rPr>
        <w:t>;</w:t>
      </w:r>
    </w:p>
    <w:p w14:paraId="5376B4D4"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Të vendosë kërkesat teknike dhe të zhvillojë kapacitete për trajtimin, rikuperimin dhe asgjësimin e mbetjeve që janë në përputhje me standardet më të fundit teknike; </w:t>
      </w:r>
    </w:p>
    <w:p w14:paraId="0C04148B" w14:textId="504A518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Të përcaktojë kufizimet e tregut dhe objektivat e reduktimit të konsumit për kategori të caktuara të </w:t>
      </w:r>
      <w:r w:rsidR="00FA1E36" w:rsidRPr="00AE7EE2">
        <w:rPr>
          <w:rFonts w:ascii="Times New Roman" w:hAnsi="Times New Roman" w:cs="Times New Roman"/>
          <w:sz w:val="24"/>
          <w:szCs w:val="24"/>
        </w:rPr>
        <w:t>produkteve plastike njëpërdorimshe</w:t>
      </w:r>
      <w:r w:rsidRPr="00AE7EE2">
        <w:rPr>
          <w:rFonts w:ascii="Times New Roman" w:hAnsi="Times New Roman" w:cs="Times New Roman"/>
          <w:sz w:val="24"/>
          <w:szCs w:val="24"/>
        </w:rPr>
        <w:t>, qeseve plastike dhe produkteve të tjera që përmbajnë substanca të rrezikshme;</w:t>
      </w:r>
    </w:p>
    <w:p w14:paraId="1394BEB6" w14:textId="460D379F" w:rsidR="00DE1B71" w:rsidRPr="00AE7EE2" w:rsidRDefault="00F976AC"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Reduktojë</w:t>
      </w:r>
      <w:r w:rsidR="00DE1B71" w:rsidRPr="00AE7EE2">
        <w:rPr>
          <w:rFonts w:ascii="Times New Roman" w:hAnsi="Times New Roman" w:cs="Times New Roman"/>
          <w:sz w:val="24"/>
          <w:szCs w:val="24"/>
        </w:rPr>
        <w:t xml:space="preserve"> rrezikun për shëndetin, sigurinë publike dhe mjedisin nga vendet e braktisura dhe/ose të palicensuara të </w:t>
      </w:r>
      <w:r w:rsidR="008272B2">
        <w:rPr>
          <w:rFonts w:ascii="Times New Roman" w:hAnsi="Times New Roman" w:cs="Times New Roman"/>
          <w:sz w:val="24"/>
          <w:szCs w:val="24"/>
        </w:rPr>
        <w:t>asgj</w:t>
      </w:r>
      <w:r w:rsidR="008272B2" w:rsidRPr="00AE7EE2">
        <w:rPr>
          <w:rFonts w:ascii="Times New Roman" w:hAnsi="Times New Roman" w:cs="Times New Roman"/>
          <w:sz w:val="24"/>
          <w:szCs w:val="24"/>
        </w:rPr>
        <w:t>ë</w:t>
      </w:r>
      <w:r w:rsidR="008272B2">
        <w:rPr>
          <w:rFonts w:ascii="Times New Roman" w:hAnsi="Times New Roman" w:cs="Times New Roman"/>
          <w:sz w:val="24"/>
          <w:szCs w:val="24"/>
        </w:rPr>
        <w:t>simit</w:t>
      </w:r>
      <w:r w:rsidR="008272B2"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të mbetjeve;</w:t>
      </w:r>
    </w:p>
    <w:p w14:paraId="4C651805" w14:textId="65113CD2" w:rsidR="00DE1B71" w:rsidRPr="00AE7EE2" w:rsidRDefault="005770EB"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Të ofrojë specifikime të hollësishme për financimin e shërbimeve të menaxhimit të mbetjeve dhe të </w:t>
      </w:r>
      <w:r w:rsidR="00DE1B71" w:rsidRPr="00AE7EE2">
        <w:rPr>
          <w:rFonts w:ascii="Times New Roman" w:hAnsi="Times New Roman" w:cs="Times New Roman"/>
          <w:sz w:val="24"/>
          <w:szCs w:val="24"/>
        </w:rPr>
        <w:t>sigur</w:t>
      </w:r>
      <w:r w:rsidR="00F976AC" w:rsidRPr="00AE7EE2">
        <w:rPr>
          <w:rFonts w:ascii="Times New Roman" w:hAnsi="Times New Roman" w:cs="Times New Roman"/>
          <w:sz w:val="24"/>
          <w:szCs w:val="24"/>
        </w:rPr>
        <w:t>ojë</w:t>
      </w:r>
      <w:r w:rsidR="00DE1B71" w:rsidRPr="00AE7EE2">
        <w:rPr>
          <w:rFonts w:ascii="Times New Roman" w:hAnsi="Times New Roman" w:cs="Times New Roman"/>
          <w:sz w:val="24"/>
          <w:szCs w:val="24"/>
        </w:rPr>
        <w:t xml:space="preserve">, në përputhje me parimin ndotësi paguan, që kostot e menaxhimit të mbetjeve, përfshirë infrastrukturën e nevojshme dhe funksionimin e saj, të përballohen nga </w:t>
      </w:r>
      <w:r w:rsidR="00CB7A14">
        <w:rPr>
          <w:rFonts w:ascii="Times New Roman" w:hAnsi="Times New Roman" w:cs="Times New Roman"/>
          <w:sz w:val="24"/>
          <w:szCs w:val="24"/>
        </w:rPr>
        <w:t>krijuesi</w:t>
      </w:r>
      <w:r w:rsidR="00CB7A14"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 xml:space="preserve">fillestar i mbetjeve ose nga </w:t>
      </w:r>
      <w:r w:rsidR="00CB7A14">
        <w:rPr>
          <w:rFonts w:ascii="Times New Roman" w:hAnsi="Times New Roman" w:cs="Times New Roman"/>
          <w:sz w:val="24"/>
          <w:szCs w:val="24"/>
        </w:rPr>
        <w:t>zot</w:t>
      </w:r>
      <w:r w:rsidR="00DE1B71" w:rsidRPr="00AE7EE2">
        <w:rPr>
          <w:rFonts w:ascii="Times New Roman" w:hAnsi="Times New Roman" w:cs="Times New Roman"/>
          <w:sz w:val="24"/>
          <w:szCs w:val="24"/>
        </w:rPr>
        <w:t>ë</w:t>
      </w:r>
      <w:r w:rsidR="00CB7A14">
        <w:rPr>
          <w:rFonts w:ascii="Times New Roman" w:hAnsi="Times New Roman" w:cs="Times New Roman"/>
          <w:sz w:val="24"/>
          <w:szCs w:val="24"/>
        </w:rPr>
        <w:t>rue</w:t>
      </w:r>
      <w:r w:rsidR="00DE1B71" w:rsidRPr="00AE7EE2">
        <w:rPr>
          <w:rFonts w:ascii="Times New Roman" w:hAnsi="Times New Roman" w:cs="Times New Roman"/>
          <w:sz w:val="24"/>
          <w:szCs w:val="24"/>
        </w:rPr>
        <w:t xml:space="preserve">si aktual ose </w:t>
      </w:r>
      <w:r w:rsidR="00FA2472">
        <w:rPr>
          <w:rFonts w:ascii="Times New Roman" w:hAnsi="Times New Roman" w:cs="Times New Roman"/>
          <w:sz w:val="24"/>
          <w:szCs w:val="24"/>
        </w:rPr>
        <w:t>i</w:t>
      </w:r>
      <w:r w:rsidR="00DE1B71" w:rsidRPr="00AE7EE2">
        <w:rPr>
          <w:rFonts w:ascii="Times New Roman" w:hAnsi="Times New Roman" w:cs="Times New Roman"/>
          <w:sz w:val="24"/>
          <w:szCs w:val="24"/>
        </w:rPr>
        <w:t xml:space="preserve"> mëparshëm </w:t>
      </w:r>
      <w:r w:rsidR="00FA2472">
        <w:rPr>
          <w:rFonts w:ascii="Times New Roman" w:hAnsi="Times New Roman" w:cs="Times New Roman"/>
          <w:sz w:val="24"/>
          <w:szCs w:val="24"/>
        </w:rPr>
        <w:t>i</w:t>
      </w:r>
      <w:r w:rsidR="00DE1B71" w:rsidRPr="00AE7EE2">
        <w:rPr>
          <w:rFonts w:ascii="Times New Roman" w:hAnsi="Times New Roman" w:cs="Times New Roman"/>
          <w:sz w:val="24"/>
          <w:szCs w:val="24"/>
        </w:rPr>
        <w:t xml:space="preserve"> mbetjeve. Për </w:t>
      </w:r>
      <w:r w:rsidR="00AD6E95" w:rsidRPr="00AE7EE2">
        <w:rPr>
          <w:rFonts w:ascii="Times New Roman" w:hAnsi="Times New Roman" w:cs="Times New Roman"/>
          <w:sz w:val="24"/>
          <w:szCs w:val="24"/>
        </w:rPr>
        <w:t>rrymat</w:t>
      </w:r>
      <w:r w:rsidR="00DE1B71" w:rsidRPr="00AE7EE2">
        <w:rPr>
          <w:rFonts w:ascii="Times New Roman" w:hAnsi="Times New Roman" w:cs="Times New Roman"/>
          <w:sz w:val="24"/>
          <w:szCs w:val="24"/>
        </w:rPr>
        <w:t xml:space="preserve"> specifike të mbetjeve, kostot e menaxhimit të mbetjeve mund të përballohen pjesërisht ose tërësisht nga prodhuesi i produktit nga i cili kanë ardhur mbetjet dhe që shpërndarësit e këtij produkti mund të ndajnë këto kosto.</w:t>
      </w:r>
    </w:p>
    <w:p w14:paraId="5D5751BB"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Të përcaktojë përdorimin e instrumenteve të duhura ekonomike dhe masave të tjera për të ofruar stimuj për zbatimin e hierarkisë së mbetjeve;</w:t>
      </w:r>
    </w:p>
    <w:p w14:paraId="79E74B92" w14:textId="41621D68"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Të krijohen mekanizma të rinj financiar për të mbështetur investimet në infrastrukturën e menaxhimit të mbetjeve në nivel vendor</w:t>
      </w:r>
      <w:r w:rsidR="00AD6E95" w:rsidRPr="00AE7EE2">
        <w:rPr>
          <w:rFonts w:ascii="Times New Roman" w:hAnsi="Times New Roman" w:cs="Times New Roman"/>
          <w:sz w:val="24"/>
          <w:szCs w:val="24"/>
        </w:rPr>
        <w:t>;</w:t>
      </w:r>
    </w:p>
    <w:p w14:paraId="1171643D" w14:textId="56C0954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Të përcaktojë </w:t>
      </w:r>
      <w:r w:rsidR="009240BC" w:rsidRPr="00AE7EE2">
        <w:rPr>
          <w:rFonts w:ascii="Times New Roman" w:hAnsi="Times New Roman" w:cs="Times New Roman"/>
          <w:sz w:val="24"/>
          <w:szCs w:val="24"/>
        </w:rPr>
        <w:t xml:space="preserve">dhe vendose </w:t>
      </w:r>
      <w:r w:rsidRPr="00AE7EE2">
        <w:rPr>
          <w:rFonts w:ascii="Times New Roman" w:hAnsi="Times New Roman" w:cs="Times New Roman"/>
          <w:sz w:val="24"/>
          <w:szCs w:val="24"/>
        </w:rPr>
        <w:t xml:space="preserve">kërkesa për shtrirjen dhe përmbajtjen e planeve kombëtare, </w:t>
      </w:r>
      <w:r w:rsidR="00B96AEA" w:rsidRPr="00AE7EE2">
        <w:rPr>
          <w:rFonts w:ascii="Times New Roman" w:hAnsi="Times New Roman" w:cs="Times New Roman"/>
          <w:sz w:val="24"/>
          <w:szCs w:val="24"/>
        </w:rPr>
        <w:t>zonal</w:t>
      </w:r>
      <w:r w:rsidR="00653A86" w:rsidRPr="00AE7EE2">
        <w:rPr>
          <w:rFonts w:ascii="Times New Roman" w:hAnsi="Times New Roman" w:cs="Times New Roman"/>
          <w:sz w:val="24"/>
          <w:szCs w:val="24"/>
        </w:rPr>
        <w:t>e</w:t>
      </w:r>
      <w:r w:rsidRPr="00AE7EE2">
        <w:rPr>
          <w:rFonts w:ascii="Times New Roman" w:hAnsi="Times New Roman" w:cs="Times New Roman"/>
          <w:sz w:val="24"/>
          <w:szCs w:val="24"/>
        </w:rPr>
        <w:t xml:space="preserve"> dhe </w:t>
      </w:r>
      <w:r w:rsidR="00653A86" w:rsidRPr="00AE7EE2">
        <w:rPr>
          <w:rFonts w:ascii="Times New Roman" w:hAnsi="Times New Roman" w:cs="Times New Roman"/>
          <w:sz w:val="24"/>
          <w:szCs w:val="24"/>
        </w:rPr>
        <w:t>vendore</w:t>
      </w:r>
      <w:r w:rsidRPr="00AE7EE2">
        <w:rPr>
          <w:rFonts w:ascii="Times New Roman" w:hAnsi="Times New Roman" w:cs="Times New Roman"/>
          <w:sz w:val="24"/>
          <w:szCs w:val="24"/>
        </w:rPr>
        <w:t xml:space="preserve"> të menaxhimit të mbetjeve dhe programeve të parandalimit të mbetjeve;</w:t>
      </w:r>
    </w:p>
    <w:p w14:paraId="461F27F7" w14:textId="61573A00"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Të mbështesë bashkëpunimin </w:t>
      </w:r>
      <w:r w:rsidR="009240BC" w:rsidRPr="00AE7EE2">
        <w:rPr>
          <w:rFonts w:ascii="Times New Roman" w:hAnsi="Times New Roman" w:cs="Times New Roman"/>
          <w:sz w:val="24"/>
          <w:szCs w:val="24"/>
        </w:rPr>
        <w:t xml:space="preserve">ndërbashkiak </w:t>
      </w:r>
      <w:r w:rsidRPr="00AE7EE2">
        <w:rPr>
          <w:rFonts w:ascii="Times New Roman" w:hAnsi="Times New Roman" w:cs="Times New Roman"/>
          <w:sz w:val="24"/>
          <w:szCs w:val="24"/>
        </w:rPr>
        <w:t xml:space="preserve">në ofrimin e përbashkët të shërbimeve të menaxhimit të mbetjeve dhe krijimin e infrastrukturës së trajtimit, rikuperimit dhe </w:t>
      </w:r>
      <w:r w:rsidR="008272B2">
        <w:rPr>
          <w:rFonts w:ascii="Times New Roman" w:hAnsi="Times New Roman" w:cs="Times New Roman"/>
          <w:sz w:val="24"/>
          <w:szCs w:val="24"/>
        </w:rPr>
        <w:t>asgj</w:t>
      </w:r>
      <w:r w:rsidR="008272B2" w:rsidRPr="00AE7EE2">
        <w:rPr>
          <w:rFonts w:ascii="Times New Roman" w:hAnsi="Times New Roman" w:cs="Times New Roman"/>
          <w:sz w:val="24"/>
          <w:szCs w:val="24"/>
        </w:rPr>
        <w:t>ë</w:t>
      </w:r>
      <w:r w:rsidR="008272B2">
        <w:rPr>
          <w:rFonts w:ascii="Times New Roman" w:hAnsi="Times New Roman" w:cs="Times New Roman"/>
          <w:sz w:val="24"/>
          <w:szCs w:val="24"/>
        </w:rPr>
        <w:t>simit</w:t>
      </w:r>
      <w:r w:rsidR="008272B2"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mbetjeve në nivel zonash të mbetjeve (</w:t>
      </w:r>
      <w:r w:rsidR="00B96AEA" w:rsidRPr="00AE7EE2">
        <w:rPr>
          <w:rFonts w:ascii="Times New Roman" w:hAnsi="Times New Roman" w:cs="Times New Roman"/>
          <w:sz w:val="24"/>
          <w:szCs w:val="24"/>
        </w:rPr>
        <w:t>zonal</w:t>
      </w:r>
      <w:r w:rsidRPr="00AE7EE2">
        <w:rPr>
          <w:rFonts w:ascii="Times New Roman" w:hAnsi="Times New Roman" w:cs="Times New Roman"/>
          <w:sz w:val="24"/>
          <w:szCs w:val="24"/>
        </w:rPr>
        <w:t>).</w:t>
      </w:r>
    </w:p>
    <w:p w14:paraId="344D043A" w14:textId="26A98549" w:rsidR="00DE1B71" w:rsidRPr="00AE7EE2" w:rsidRDefault="009240BC"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Të përcaktojë kërkesat për leje, inspektim dhe raportim për </w:t>
      </w:r>
      <w:r w:rsidR="00F976AC" w:rsidRPr="00AE7EE2">
        <w:rPr>
          <w:rFonts w:ascii="Times New Roman" w:hAnsi="Times New Roman" w:cs="Times New Roman"/>
          <w:sz w:val="24"/>
          <w:szCs w:val="24"/>
        </w:rPr>
        <w:t>njësitë ose</w:t>
      </w:r>
      <w:r w:rsidRPr="00AE7EE2">
        <w:rPr>
          <w:rFonts w:ascii="Times New Roman" w:hAnsi="Times New Roman" w:cs="Times New Roman"/>
          <w:sz w:val="24"/>
          <w:szCs w:val="24"/>
        </w:rPr>
        <w:t xml:space="preserve"> </w:t>
      </w:r>
      <w:r w:rsidR="00F976AC" w:rsidRPr="00AE7EE2">
        <w:rPr>
          <w:rFonts w:ascii="Times New Roman" w:hAnsi="Times New Roman" w:cs="Times New Roman"/>
          <w:sz w:val="24"/>
          <w:szCs w:val="24"/>
        </w:rPr>
        <w:t>sip</w:t>
      </w:r>
      <w:r w:rsidRPr="00AE7EE2">
        <w:rPr>
          <w:rFonts w:ascii="Times New Roman" w:hAnsi="Times New Roman" w:cs="Times New Roman"/>
          <w:sz w:val="24"/>
          <w:szCs w:val="24"/>
        </w:rPr>
        <w:t xml:space="preserve">ërmarrjet </w:t>
      </w:r>
      <w:r w:rsidR="00F976AC" w:rsidRPr="00AE7EE2">
        <w:rPr>
          <w:rFonts w:ascii="Times New Roman" w:hAnsi="Times New Roman" w:cs="Times New Roman"/>
          <w:sz w:val="24"/>
          <w:szCs w:val="24"/>
        </w:rPr>
        <w:t>të cilat</w:t>
      </w:r>
      <w:r w:rsidRPr="00AE7EE2">
        <w:rPr>
          <w:rFonts w:ascii="Times New Roman" w:hAnsi="Times New Roman" w:cs="Times New Roman"/>
          <w:sz w:val="24"/>
          <w:szCs w:val="24"/>
        </w:rPr>
        <w:t xml:space="preserve"> kryejnë </w:t>
      </w:r>
      <w:r w:rsidR="00F976AC" w:rsidRPr="00AE7EE2">
        <w:rPr>
          <w:rFonts w:ascii="Times New Roman" w:hAnsi="Times New Roman" w:cs="Times New Roman"/>
          <w:sz w:val="24"/>
          <w:szCs w:val="24"/>
        </w:rPr>
        <w:t>operacione</w:t>
      </w:r>
      <w:r w:rsidRPr="00AE7EE2">
        <w:rPr>
          <w:rFonts w:ascii="Times New Roman" w:hAnsi="Times New Roman" w:cs="Times New Roman"/>
          <w:sz w:val="24"/>
          <w:szCs w:val="24"/>
        </w:rPr>
        <w:t xml:space="preserve"> të trajtimit të mbetjeve, </w:t>
      </w:r>
      <w:r w:rsidR="00F976AC" w:rsidRPr="00AE7EE2">
        <w:rPr>
          <w:rFonts w:ascii="Times New Roman" w:hAnsi="Times New Roman" w:cs="Times New Roman"/>
          <w:sz w:val="24"/>
          <w:szCs w:val="24"/>
        </w:rPr>
        <w:t>njësitë ose sipërmarrjet të cilat</w:t>
      </w:r>
      <w:r w:rsidRPr="00AE7EE2">
        <w:rPr>
          <w:rFonts w:ascii="Times New Roman" w:hAnsi="Times New Roman" w:cs="Times New Roman"/>
          <w:sz w:val="24"/>
          <w:szCs w:val="24"/>
        </w:rPr>
        <w:t xml:space="preserve"> mbledhin ose transportojnë mbetjet në venddepozitime, ndërmjetësit dhe tregtarët, </w:t>
      </w:r>
      <w:r w:rsidR="00F976AC" w:rsidRPr="00AE7EE2">
        <w:rPr>
          <w:rFonts w:ascii="Times New Roman" w:hAnsi="Times New Roman" w:cs="Times New Roman"/>
          <w:sz w:val="24"/>
          <w:szCs w:val="24"/>
        </w:rPr>
        <w:t xml:space="preserve">njësitë ose sipërmarrjet </w:t>
      </w:r>
      <w:r w:rsidRPr="00AE7EE2">
        <w:rPr>
          <w:rFonts w:ascii="Times New Roman" w:hAnsi="Times New Roman" w:cs="Times New Roman"/>
          <w:sz w:val="24"/>
          <w:szCs w:val="24"/>
        </w:rPr>
        <w:t>që prodhojnë mbetje të rrezikshme</w:t>
      </w:r>
      <w:r w:rsidR="00DE1B71" w:rsidRPr="00AE7EE2">
        <w:rPr>
          <w:rFonts w:ascii="Times New Roman" w:hAnsi="Times New Roman" w:cs="Times New Roman"/>
          <w:sz w:val="24"/>
          <w:szCs w:val="24"/>
        </w:rPr>
        <w:t>;</w:t>
      </w:r>
    </w:p>
    <w:p w14:paraId="09A7E237"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Të forcojë institucionet përgjegjëse për menaxhimin e mbetjeve në nivel kombëtar dhe vendor dhe të përcaktojë qartë rolet dhe funksionet e tyre;</w:t>
      </w:r>
    </w:p>
    <w:p w14:paraId="089E13DA" w14:textId="6A58F98C"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Të sigurojë të dhëna të mjaftueshme dhe të besueshme për </w:t>
      </w:r>
      <w:r w:rsidR="00284ECF">
        <w:rPr>
          <w:rFonts w:ascii="Times New Roman" w:hAnsi="Times New Roman" w:cs="Times New Roman"/>
          <w:sz w:val="24"/>
          <w:szCs w:val="24"/>
        </w:rPr>
        <w:t>krijimin</w:t>
      </w:r>
      <w:r w:rsidRPr="00AE7EE2">
        <w:rPr>
          <w:rFonts w:ascii="Times New Roman" w:hAnsi="Times New Roman" w:cs="Times New Roman"/>
          <w:sz w:val="24"/>
          <w:szCs w:val="24"/>
        </w:rPr>
        <w:t>, trajtimin dhe asgjësimin e mbetjeve;</w:t>
      </w:r>
    </w:p>
    <w:p w14:paraId="336C4AB1" w14:textId="31B98A5D"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lastRenderedPageBreak/>
        <w:t>Për të rritur ndërgjegjësimin dhe përfshirjen e publikut në përpjekjet për të adresuar çështjet kryesore të menaxhimit të mbetjeve me të cilat përballet vendi;</w:t>
      </w:r>
    </w:p>
    <w:p w14:paraId="5C7A407D" w14:textId="726A711C"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Të sigurojë kornizën për zhvillimin e akteve nënligjore për të rregulluar </w:t>
      </w:r>
      <w:r w:rsidR="009240BC" w:rsidRPr="00AE7EE2">
        <w:rPr>
          <w:rFonts w:ascii="Times New Roman" w:hAnsi="Times New Roman" w:cs="Times New Roman"/>
          <w:sz w:val="24"/>
          <w:szCs w:val="24"/>
        </w:rPr>
        <w:t>veprimtarit</w:t>
      </w:r>
      <w:r w:rsidR="00632928" w:rsidRPr="00AE7EE2">
        <w:rPr>
          <w:rFonts w:ascii="Times New Roman" w:hAnsi="Times New Roman" w:cs="Times New Roman"/>
          <w:sz w:val="24"/>
          <w:szCs w:val="24"/>
        </w:rPr>
        <w:t>ë</w:t>
      </w:r>
      <w:r w:rsidRPr="00AE7EE2">
        <w:rPr>
          <w:rFonts w:ascii="Times New Roman" w:hAnsi="Times New Roman" w:cs="Times New Roman"/>
          <w:sz w:val="24"/>
          <w:szCs w:val="24"/>
        </w:rPr>
        <w:t xml:space="preserve"> e menaxhimit të mbetjeve dhe rrymat me përparësi specifike të mbetjeve; dhe</w:t>
      </w:r>
    </w:p>
    <w:p w14:paraId="5908F398"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Të përcaktojë dispozita për dënimet për shkeljet e dispozitave ligjore dhe të sigurojë zbatimin e tyre. Dënimet e tilla duhet të jenë efektive, proporcionale dhe bindëse.</w:t>
      </w:r>
    </w:p>
    <w:p w14:paraId="4775F58B"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Pas miratimit të legjislacionit, efektet kumulative të vlerësuara për periudhën deri në vitin 2035 janë:</w:t>
      </w:r>
    </w:p>
    <w:p w14:paraId="1359C1D8" w14:textId="788225AC"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Shtrirja e shërbimeve të grumbullimit të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në 100% të banorëve të Shqipërisë</w:t>
      </w:r>
      <w:r w:rsidR="005A2914" w:rsidRPr="00AE7EE2">
        <w:rPr>
          <w:rFonts w:ascii="Times New Roman" w:hAnsi="Times New Roman" w:cs="Times New Roman"/>
          <w:sz w:val="24"/>
          <w:szCs w:val="24"/>
        </w:rPr>
        <w:t>;</w:t>
      </w:r>
    </w:p>
    <w:p w14:paraId="756E47F8" w14:textId="33EC23E8" w:rsidR="00DE1B71" w:rsidRPr="00AE7EE2" w:rsidRDefault="00DE1B71" w:rsidP="0083050C">
      <w:pPr>
        <w:pStyle w:val="ListParagraph"/>
        <w:numPr>
          <w:ilvl w:val="0"/>
          <w:numId w:val="7"/>
        </w:numPr>
        <w:jc w:val="both"/>
        <w:rPr>
          <w:rFonts w:ascii="Times New Roman" w:hAnsi="Times New Roman" w:cs="Times New Roman"/>
          <w:sz w:val="24"/>
          <w:szCs w:val="24"/>
        </w:rPr>
      </w:pPr>
      <w:bookmarkStart w:id="14" w:name="_Hlk165272101"/>
      <w:r w:rsidRPr="00AE7EE2">
        <w:rPr>
          <w:rFonts w:ascii="Times New Roman" w:hAnsi="Times New Roman" w:cs="Times New Roman"/>
          <w:sz w:val="24"/>
          <w:szCs w:val="24"/>
        </w:rPr>
        <w:t xml:space="preserve">Eliminimi i </w:t>
      </w:r>
      <w:r w:rsidR="008272B2">
        <w:rPr>
          <w:rFonts w:ascii="Times New Roman" w:hAnsi="Times New Roman" w:cs="Times New Roman"/>
          <w:sz w:val="24"/>
          <w:szCs w:val="24"/>
        </w:rPr>
        <w:t>asgj</w:t>
      </w:r>
      <w:r w:rsidR="008272B2" w:rsidRPr="00AE7EE2">
        <w:rPr>
          <w:rFonts w:ascii="Times New Roman" w:hAnsi="Times New Roman" w:cs="Times New Roman"/>
          <w:sz w:val="24"/>
          <w:szCs w:val="24"/>
        </w:rPr>
        <w:t>ë</w:t>
      </w:r>
      <w:r w:rsidR="008272B2">
        <w:rPr>
          <w:rFonts w:ascii="Times New Roman" w:hAnsi="Times New Roman" w:cs="Times New Roman"/>
          <w:sz w:val="24"/>
          <w:szCs w:val="24"/>
        </w:rPr>
        <w:t>simit</w:t>
      </w:r>
      <w:r w:rsidR="008272B2"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pakontrolluar dhe hedhjes së paligjshme të mbetjeve së bashku me reduktimin e konsiderueshëm të </w:t>
      </w:r>
      <w:r w:rsidR="00A06E0B" w:rsidRPr="00AE7EE2">
        <w:rPr>
          <w:rFonts w:ascii="Times New Roman" w:hAnsi="Times New Roman" w:cs="Times New Roman"/>
          <w:sz w:val="24"/>
          <w:szCs w:val="24"/>
        </w:rPr>
        <w:t>mbetjeve</w:t>
      </w:r>
    </w:p>
    <w:bookmarkEnd w:id="14"/>
    <w:p w14:paraId="22CBE065" w14:textId="42542F40" w:rsidR="00DE1B71" w:rsidRPr="00AE7EE2" w:rsidRDefault="005A2914"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Grumbullimi i </w:t>
      </w:r>
      <w:r w:rsidR="000018F6">
        <w:rPr>
          <w:rFonts w:ascii="Times New Roman" w:hAnsi="Times New Roman" w:cs="Times New Roman"/>
          <w:sz w:val="24"/>
          <w:szCs w:val="24"/>
        </w:rPr>
        <w:t>diferencuar</w:t>
      </w:r>
      <w:r w:rsidR="000018F6" w:rsidRPr="00AE7EE2">
        <w:rPr>
          <w:rFonts w:ascii="Times New Roman" w:hAnsi="Times New Roman" w:cs="Times New Roman"/>
          <w:sz w:val="24"/>
          <w:szCs w:val="24"/>
        </w:rPr>
        <w:t xml:space="preserve"> </w:t>
      </w:r>
      <w:r w:rsidRPr="00AE7EE2">
        <w:rPr>
          <w:rFonts w:ascii="Times New Roman" w:hAnsi="Times New Roman" w:cs="Times New Roman"/>
          <w:sz w:val="24"/>
          <w:szCs w:val="24"/>
        </w:rPr>
        <w:t>dhe riciklimi i 1,</w:t>
      </w:r>
      <w:r w:rsidR="0074162F">
        <w:rPr>
          <w:rFonts w:ascii="Times New Roman" w:hAnsi="Times New Roman" w:cs="Times New Roman"/>
          <w:sz w:val="24"/>
          <w:szCs w:val="24"/>
        </w:rPr>
        <w:t>1</w:t>
      </w:r>
      <w:r w:rsidRPr="00AE7EE2">
        <w:rPr>
          <w:rFonts w:ascii="Times New Roman" w:hAnsi="Times New Roman" w:cs="Times New Roman"/>
          <w:sz w:val="24"/>
          <w:szCs w:val="24"/>
        </w:rPr>
        <w:t xml:space="preserve"> milionë tonë </w:t>
      </w:r>
      <w:r w:rsidR="004C4FF1" w:rsidRPr="00AE7EE2">
        <w:rPr>
          <w:rFonts w:ascii="Times New Roman" w:hAnsi="Times New Roman" w:cs="Times New Roman"/>
          <w:sz w:val="24"/>
          <w:szCs w:val="24"/>
        </w:rPr>
        <w:t>mbetjeve</w:t>
      </w:r>
      <w:r w:rsidRPr="00AE7EE2">
        <w:rPr>
          <w:rFonts w:ascii="Times New Roman" w:hAnsi="Times New Roman" w:cs="Times New Roman"/>
          <w:sz w:val="24"/>
          <w:szCs w:val="24"/>
        </w:rPr>
        <w:t xml:space="preserve"> </w:t>
      </w:r>
      <w:r w:rsidR="0074162F">
        <w:rPr>
          <w:rFonts w:ascii="Times New Roman" w:hAnsi="Times New Roman" w:cs="Times New Roman"/>
          <w:sz w:val="24"/>
          <w:szCs w:val="24"/>
        </w:rPr>
        <w:t>bashkiake</w:t>
      </w:r>
      <w:r w:rsidR="0074162F" w:rsidRPr="00AE7EE2">
        <w:rPr>
          <w:rFonts w:ascii="Times New Roman" w:hAnsi="Times New Roman" w:cs="Times New Roman"/>
          <w:sz w:val="24"/>
          <w:szCs w:val="24"/>
        </w:rPr>
        <w:t xml:space="preserve"> </w:t>
      </w:r>
      <w:r w:rsidRPr="00AE7EE2">
        <w:rPr>
          <w:rFonts w:ascii="Times New Roman" w:hAnsi="Times New Roman" w:cs="Times New Roman"/>
          <w:sz w:val="24"/>
          <w:szCs w:val="24"/>
        </w:rPr>
        <w:t>si letra, kartoni, plastika, qelqi dhe metalet që janë kryesisht mbetje ambalazhi</w:t>
      </w:r>
      <w:r w:rsidR="00DE1B71" w:rsidRPr="00AE7EE2">
        <w:rPr>
          <w:rFonts w:ascii="Times New Roman" w:hAnsi="Times New Roman" w:cs="Times New Roman"/>
          <w:sz w:val="24"/>
          <w:szCs w:val="24"/>
        </w:rPr>
        <w:t>;</w:t>
      </w:r>
    </w:p>
    <w:p w14:paraId="026C3A5E" w14:textId="0FC3FAD2"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Kompostimi në shtëpi, grumbullimi i </w:t>
      </w:r>
      <w:r w:rsidR="000018F6">
        <w:rPr>
          <w:rFonts w:ascii="Times New Roman" w:hAnsi="Times New Roman" w:cs="Times New Roman"/>
          <w:sz w:val="24"/>
          <w:szCs w:val="24"/>
        </w:rPr>
        <w:t>diferencuar</w:t>
      </w:r>
      <w:r w:rsidRPr="00AE7EE2">
        <w:rPr>
          <w:rFonts w:ascii="Times New Roman" w:hAnsi="Times New Roman" w:cs="Times New Roman"/>
          <w:sz w:val="24"/>
          <w:szCs w:val="24"/>
        </w:rPr>
        <w:t xml:space="preserve">, kompostimi dhe/ose tretja anaerobe e </w:t>
      </w:r>
      <w:r w:rsidR="0074162F">
        <w:rPr>
          <w:rFonts w:ascii="Times New Roman" w:hAnsi="Times New Roman" w:cs="Times New Roman"/>
          <w:sz w:val="24"/>
          <w:szCs w:val="24"/>
        </w:rPr>
        <w:t>1.8</w:t>
      </w:r>
      <w:r w:rsidRPr="00AE7EE2">
        <w:rPr>
          <w:rFonts w:ascii="Times New Roman" w:hAnsi="Times New Roman" w:cs="Times New Roman"/>
          <w:sz w:val="24"/>
          <w:szCs w:val="24"/>
        </w:rPr>
        <w:t xml:space="preserve"> milionë tonë mbetjeve biologjike </w:t>
      </w:r>
      <w:r w:rsidR="00332DDB">
        <w:rPr>
          <w:rFonts w:ascii="Times New Roman" w:hAnsi="Times New Roman" w:cs="Times New Roman"/>
          <w:sz w:val="24"/>
          <w:szCs w:val="24"/>
        </w:rPr>
        <w:t>bashkiake</w:t>
      </w:r>
      <w:r w:rsidR="00332DDB" w:rsidRPr="00AE7EE2">
        <w:rPr>
          <w:rFonts w:ascii="Times New Roman" w:hAnsi="Times New Roman" w:cs="Times New Roman"/>
          <w:sz w:val="24"/>
          <w:szCs w:val="24"/>
        </w:rPr>
        <w:t xml:space="preserve"> </w:t>
      </w:r>
      <w:r w:rsidRPr="00AE7EE2">
        <w:rPr>
          <w:rFonts w:ascii="Times New Roman" w:hAnsi="Times New Roman" w:cs="Times New Roman"/>
          <w:sz w:val="24"/>
          <w:szCs w:val="24"/>
        </w:rPr>
        <w:t>;</w:t>
      </w:r>
    </w:p>
    <w:p w14:paraId="0D07DA0E" w14:textId="58C8B456" w:rsidR="00DE1B71" w:rsidRPr="00AE7EE2" w:rsidRDefault="0074162F"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935 mijë</w:t>
      </w:r>
      <w:r w:rsidR="00DE1B71" w:rsidRPr="00AE7EE2">
        <w:rPr>
          <w:rFonts w:ascii="Times New Roman" w:hAnsi="Times New Roman" w:cs="Times New Roman"/>
          <w:sz w:val="24"/>
          <w:szCs w:val="24"/>
        </w:rPr>
        <w:t xml:space="preserve"> ton</w:t>
      </w:r>
      <w:r>
        <w:rPr>
          <w:rFonts w:ascii="Times New Roman" w:hAnsi="Times New Roman" w:cs="Times New Roman"/>
          <w:sz w:val="24"/>
          <w:szCs w:val="24"/>
        </w:rPr>
        <w:t>ë</w:t>
      </w:r>
      <w:r w:rsidR="00DE1B71" w:rsidRPr="00AE7EE2">
        <w:rPr>
          <w:rFonts w:ascii="Times New Roman" w:hAnsi="Times New Roman" w:cs="Times New Roman"/>
          <w:sz w:val="24"/>
          <w:szCs w:val="24"/>
        </w:rPr>
        <w:t xml:space="preserve"> mbetje të tjera </w:t>
      </w:r>
      <w:r w:rsidR="00332DDB">
        <w:rPr>
          <w:rFonts w:ascii="Times New Roman" w:hAnsi="Times New Roman" w:cs="Times New Roman"/>
          <w:sz w:val="24"/>
          <w:szCs w:val="24"/>
        </w:rPr>
        <w:t xml:space="preserve">bashkiake </w:t>
      </w:r>
      <w:r w:rsidR="009C7E64">
        <w:rPr>
          <w:rFonts w:ascii="Times New Roman" w:hAnsi="Times New Roman" w:cs="Times New Roman"/>
          <w:sz w:val="24"/>
          <w:szCs w:val="24"/>
        </w:rPr>
        <w:t>do</w:t>
      </w:r>
      <w:r w:rsidR="00DE1B71" w:rsidRPr="00AE7EE2">
        <w:rPr>
          <w:rFonts w:ascii="Times New Roman" w:hAnsi="Times New Roman" w:cs="Times New Roman"/>
          <w:sz w:val="24"/>
          <w:szCs w:val="24"/>
        </w:rPr>
        <w:t xml:space="preserve"> të </w:t>
      </w:r>
      <w:r w:rsidR="009C7E64" w:rsidRPr="00AE7EE2">
        <w:rPr>
          <w:rFonts w:ascii="Times New Roman" w:hAnsi="Times New Roman" w:cs="Times New Roman"/>
          <w:sz w:val="24"/>
          <w:szCs w:val="24"/>
        </w:rPr>
        <w:t>devij</w:t>
      </w:r>
      <w:r w:rsidR="009C7E64">
        <w:rPr>
          <w:rFonts w:ascii="Times New Roman" w:hAnsi="Times New Roman" w:cs="Times New Roman"/>
          <w:sz w:val="24"/>
          <w:szCs w:val="24"/>
        </w:rPr>
        <w:t>ojnë gjithashtu</w:t>
      </w:r>
      <w:r w:rsidR="009C7E64"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 xml:space="preserve">nga </w:t>
      </w:r>
      <w:r w:rsidR="005A2914" w:rsidRPr="00AE7EE2">
        <w:rPr>
          <w:rFonts w:ascii="Times New Roman" w:hAnsi="Times New Roman" w:cs="Times New Roman"/>
          <w:sz w:val="24"/>
          <w:szCs w:val="24"/>
        </w:rPr>
        <w:t xml:space="preserve">dërgimi ne </w:t>
      </w:r>
      <w:r w:rsidR="00844BBF">
        <w:rPr>
          <w:rFonts w:ascii="Times New Roman" w:hAnsi="Times New Roman" w:cs="Times New Roman"/>
          <w:sz w:val="24"/>
          <w:szCs w:val="24"/>
        </w:rPr>
        <w:t>lend</w:t>
      </w:r>
      <w:r w:rsidR="005A2914" w:rsidRPr="00AE7EE2">
        <w:rPr>
          <w:rFonts w:ascii="Times New Roman" w:hAnsi="Times New Roman" w:cs="Times New Roman"/>
          <w:sz w:val="24"/>
          <w:szCs w:val="24"/>
        </w:rPr>
        <w:t xml:space="preserve">fille </w:t>
      </w:r>
      <w:r w:rsidR="00DE1B71" w:rsidRPr="00AE7EE2">
        <w:rPr>
          <w:rFonts w:ascii="Times New Roman" w:hAnsi="Times New Roman" w:cs="Times New Roman"/>
          <w:sz w:val="24"/>
          <w:szCs w:val="24"/>
        </w:rPr>
        <w:t>si rezultat i para-trajtimit;</w:t>
      </w:r>
    </w:p>
    <w:p w14:paraId="0144FD85" w14:textId="270AE301"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Sistemi i ri për menaxhimin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 xml:space="preserve">do të lejojë arritjen e 52% të riciklimit </w:t>
      </w:r>
      <w:r w:rsidR="00654129" w:rsidRPr="00AE7EE2">
        <w:rPr>
          <w:rFonts w:ascii="Times New Roman" w:hAnsi="Times New Roman" w:cs="Times New Roman"/>
          <w:sz w:val="24"/>
          <w:szCs w:val="24"/>
        </w:rPr>
        <w:t xml:space="preserve">duke ju referuar </w:t>
      </w:r>
      <w:r w:rsidRPr="00AE7EE2">
        <w:rPr>
          <w:rFonts w:ascii="Times New Roman" w:hAnsi="Times New Roman" w:cs="Times New Roman"/>
          <w:sz w:val="24"/>
          <w:szCs w:val="24"/>
        </w:rPr>
        <w:t xml:space="preserve">peshës së mbetjeve të krijuara dhe reduktimin </w:t>
      </w:r>
      <w:r w:rsidR="00654129" w:rsidRPr="00AE7EE2">
        <w:rPr>
          <w:rFonts w:ascii="Times New Roman" w:hAnsi="Times New Roman" w:cs="Times New Roman"/>
          <w:sz w:val="24"/>
          <w:szCs w:val="24"/>
        </w:rPr>
        <w:t>e sasisë së destinuar për dërgim në l</w:t>
      </w:r>
      <w:r w:rsidR="002763F4">
        <w:rPr>
          <w:rFonts w:ascii="Times New Roman" w:hAnsi="Times New Roman" w:cs="Times New Roman"/>
          <w:sz w:val="24"/>
          <w:szCs w:val="24"/>
        </w:rPr>
        <w:t>e</w:t>
      </w:r>
      <w:r w:rsidR="00654129" w:rsidRPr="00AE7EE2">
        <w:rPr>
          <w:rFonts w:ascii="Times New Roman" w:hAnsi="Times New Roman" w:cs="Times New Roman"/>
          <w:sz w:val="24"/>
          <w:szCs w:val="24"/>
        </w:rPr>
        <w:t xml:space="preserve">ndfill </w:t>
      </w:r>
      <w:r w:rsidRPr="00AE7EE2">
        <w:rPr>
          <w:rFonts w:ascii="Times New Roman" w:hAnsi="Times New Roman" w:cs="Times New Roman"/>
          <w:sz w:val="24"/>
          <w:szCs w:val="24"/>
        </w:rPr>
        <w:t xml:space="preserve">në </w:t>
      </w:r>
      <w:r w:rsidR="001B018B">
        <w:rPr>
          <w:rFonts w:ascii="Times New Roman" w:hAnsi="Times New Roman" w:cs="Times New Roman"/>
          <w:sz w:val="24"/>
          <w:szCs w:val="24"/>
        </w:rPr>
        <w:t>28</w:t>
      </w:r>
      <w:r w:rsidRPr="00AE7EE2">
        <w:rPr>
          <w:rFonts w:ascii="Times New Roman" w:hAnsi="Times New Roman" w:cs="Times New Roman"/>
          <w:sz w:val="24"/>
          <w:szCs w:val="24"/>
        </w:rPr>
        <w:t>% (</w:t>
      </w:r>
      <w:r w:rsidR="00DC7354">
        <w:rPr>
          <w:rFonts w:ascii="Times New Roman" w:hAnsi="Times New Roman" w:cs="Times New Roman"/>
          <w:sz w:val="24"/>
          <w:szCs w:val="24"/>
        </w:rPr>
        <w:t>Figura 6</w:t>
      </w:r>
      <w:r w:rsidRPr="00AE7EE2">
        <w:rPr>
          <w:rFonts w:ascii="Times New Roman" w:hAnsi="Times New Roman" w:cs="Times New Roman"/>
          <w:sz w:val="24"/>
          <w:szCs w:val="24"/>
        </w:rPr>
        <w:t>). Kjo do të lejojë arritjen e objektivave përkatëse të BE-së për përgatitjen për ripërdorim</w:t>
      </w:r>
      <w:r w:rsidR="001B018B">
        <w:rPr>
          <w:rFonts w:ascii="Times New Roman" w:hAnsi="Times New Roman" w:cs="Times New Roman"/>
          <w:sz w:val="24"/>
          <w:szCs w:val="24"/>
        </w:rPr>
        <w:t>, riciklimin</w:t>
      </w:r>
      <w:r w:rsidRPr="00AE7EE2">
        <w:rPr>
          <w:rFonts w:ascii="Times New Roman" w:hAnsi="Times New Roman" w:cs="Times New Roman"/>
          <w:sz w:val="24"/>
          <w:szCs w:val="24"/>
        </w:rPr>
        <w:t xml:space="preserve"> dhe devijimin e l</w:t>
      </w:r>
      <w:r w:rsidR="002763F4">
        <w:rPr>
          <w:rFonts w:ascii="Times New Roman" w:hAnsi="Times New Roman" w:cs="Times New Roman"/>
          <w:sz w:val="24"/>
          <w:szCs w:val="24"/>
        </w:rPr>
        <w:t>e</w:t>
      </w:r>
      <w:r w:rsidRPr="00AE7EE2">
        <w:rPr>
          <w:rFonts w:ascii="Times New Roman" w:hAnsi="Times New Roman" w:cs="Times New Roman"/>
          <w:sz w:val="24"/>
          <w:szCs w:val="24"/>
        </w:rPr>
        <w:t>ndfillit deri në vitin 2045</w:t>
      </w:r>
      <w:r w:rsidR="001B018B">
        <w:rPr>
          <w:rFonts w:ascii="Times New Roman" w:hAnsi="Times New Roman" w:cs="Times New Roman"/>
          <w:sz w:val="24"/>
          <w:szCs w:val="24"/>
        </w:rPr>
        <w:t>-2050</w:t>
      </w:r>
      <w:r w:rsidRPr="00AE7EE2">
        <w:rPr>
          <w:rFonts w:ascii="Times New Roman" w:hAnsi="Times New Roman" w:cs="Times New Roman"/>
          <w:sz w:val="24"/>
          <w:szCs w:val="24"/>
        </w:rPr>
        <w:t>.</w:t>
      </w:r>
    </w:p>
    <w:p w14:paraId="4EBE84CA" w14:textId="01C11EDF" w:rsidR="00DE1B71" w:rsidRPr="00F70362" w:rsidRDefault="00DE1B71" w:rsidP="0083050C">
      <w:pPr>
        <w:keepNext/>
        <w:ind w:left="360"/>
        <w:jc w:val="both"/>
        <w:rPr>
          <w:rFonts w:ascii="Times New Roman" w:hAnsi="Times New Roman" w:cs="Times New Roman"/>
          <w:sz w:val="24"/>
          <w:szCs w:val="24"/>
        </w:rPr>
      </w:pPr>
      <w:r w:rsidRPr="00F70362">
        <w:rPr>
          <w:rFonts w:ascii="Times New Roman" w:hAnsi="Times New Roman" w:cs="Times New Roman"/>
          <w:sz w:val="24"/>
          <w:szCs w:val="24"/>
          <w:u w:val="single"/>
        </w:rPr>
        <w:t>Figura</w:t>
      </w:r>
      <w:r w:rsidR="00DC7354" w:rsidRPr="00F70362">
        <w:rPr>
          <w:rFonts w:ascii="Times New Roman" w:hAnsi="Times New Roman" w:cs="Times New Roman"/>
          <w:sz w:val="24"/>
          <w:szCs w:val="24"/>
          <w:u w:val="single"/>
        </w:rPr>
        <w:t xml:space="preserve"> 6:</w:t>
      </w:r>
      <w:r w:rsidRPr="00F70362">
        <w:rPr>
          <w:rFonts w:ascii="Times New Roman" w:hAnsi="Times New Roman" w:cs="Times New Roman"/>
          <w:sz w:val="24"/>
          <w:szCs w:val="24"/>
        </w:rPr>
        <w:t xml:space="preserve"> Bilanci </w:t>
      </w:r>
      <w:r w:rsidR="00654129" w:rsidRPr="00F70362">
        <w:rPr>
          <w:rFonts w:ascii="Times New Roman" w:hAnsi="Times New Roman" w:cs="Times New Roman"/>
          <w:sz w:val="24"/>
          <w:szCs w:val="24"/>
        </w:rPr>
        <w:t>i mas</w:t>
      </w:r>
      <w:r w:rsidR="005D46B2" w:rsidRPr="00F70362">
        <w:rPr>
          <w:rFonts w:ascii="Times New Roman" w:hAnsi="Times New Roman" w:cs="Times New Roman"/>
          <w:sz w:val="24"/>
          <w:szCs w:val="24"/>
        </w:rPr>
        <w:t>ë</w:t>
      </w:r>
      <w:r w:rsidR="00654129" w:rsidRPr="00F70362">
        <w:rPr>
          <w:rFonts w:ascii="Times New Roman" w:hAnsi="Times New Roman" w:cs="Times New Roman"/>
          <w:sz w:val="24"/>
          <w:szCs w:val="24"/>
        </w:rPr>
        <w:t>s</w:t>
      </w:r>
      <w:r w:rsidRPr="00F70362">
        <w:rPr>
          <w:rFonts w:ascii="Times New Roman" w:hAnsi="Times New Roman" w:cs="Times New Roman"/>
          <w:sz w:val="24"/>
          <w:szCs w:val="24"/>
        </w:rPr>
        <w:t xml:space="preserve"> për menaxhimin e </w:t>
      </w:r>
      <w:r w:rsidR="00E06464" w:rsidRPr="00F70362">
        <w:rPr>
          <w:rFonts w:ascii="Times New Roman" w:hAnsi="Times New Roman" w:cs="Times New Roman"/>
          <w:sz w:val="24"/>
          <w:szCs w:val="24"/>
        </w:rPr>
        <w:t>mbetjeve bashkiake</w:t>
      </w:r>
      <w:r w:rsidR="00332DDB" w:rsidRPr="00F70362">
        <w:rPr>
          <w:rFonts w:ascii="Times New Roman" w:hAnsi="Times New Roman" w:cs="Times New Roman"/>
          <w:sz w:val="24"/>
          <w:szCs w:val="24"/>
        </w:rPr>
        <w:t xml:space="preserve"> </w:t>
      </w:r>
      <w:r w:rsidRPr="00F70362">
        <w:rPr>
          <w:rFonts w:ascii="Times New Roman" w:hAnsi="Times New Roman" w:cs="Times New Roman"/>
          <w:sz w:val="24"/>
          <w:szCs w:val="24"/>
        </w:rPr>
        <w:t>sipas opsionit të preferuar</w:t>
      </w:r>
      <w:r w:rsidR="00DC7354" w:rsidRPr="00F70362">
        <w:rPr>
          <w:rFonts w:ascii="Times New Roman" w:hAnsi="Times New Roman" w:cs="Times New Roman"/>
          <w:sz w:val="24"/>
          <w:szCs w:val="24"/>
        </w:rPr>
        <w:t>.</w:t>
      </w:r>
    </w:p>
    <w:p w14:paraId="7DF90DC7" w14:textId="2E9F337A" w:rsidR="00DE1B71" w:rsidRPr="00DD1A78" w:rsidRDefault="00E24205" w:rsidP="0083050C">
      <w:pPr>
        <w:ind w:left="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5" behindDoc="0" locked="0" layoutInCell="1" allowOverlap="1" wp14:anchorId="2C86AABC" wp14:editId="6D6A526B">
                <wp:simplePos x="0" y="0"/>
                <wp:positionH relativeFrom="column">
                  <wp:posOffset>262255</wp:posOffset>
                </wp:positionH>
                <wp:positionV relativeFrom="paragraph">
                  <wp:posOffset>1504518</wp:posOffset>
                </wp:positionV>
                <wp:extent cx="5651770" cy="19455"/>
                <wp:effectExtent l="0" t="0" r="25400" b="19050"/>
                <wp:wrapNone/>
                <wp:docPr id="1228886786" name="Straight Connector 1"/>
                <wp:cNvGraphicFramePr/>
                <a:graphic xmlns:a="http://schemas.openxmlformats.org/drawingml/2006/main">
                  <a:graphicData uri="http://schemas.microsoft.com/office/word/2010/wordprocessingShape">
                    <wps:wsp>
                      <wps:cNvCnPr/>
                      <wps:spPr>
                        <a:xfrm>
                          <a:off x="0" y="0"/>
                          <a:ext cx="5651770" cy="194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00131" id="Straight Connector 1" o:spid="_x0000_s1026" style="position:absolute;z-index:251659265;visibility:visible;mso-wrap-style:square;mso-wrap-distance-left:9pt;mso-wrap-distance-top:0;mso-wrap-distance-right:9pt;mso-wrap-distance-bottom:0;mso-position-horizontal:absolute;mso-position-horizontal-relative:text;mso-position-vertical:absolute;mso-position-vertical-relative:text" from="20.65pt,118.45pt" to="465.6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" strokecolor="red" strokeweight="1.5pt">
                <v:stroke joinstyle="miter"/>
              </v:line>
            </w:pict>
          </mc:Fallback>
        </mc:AlternateContent>
      </w:r>
      <w:r w:rsidR="00DE1B71" w:rsidRPr="00AE7EE2">
        <w:rPr>
          <w:rFonts w:ascii="Times New Roman" w:hAnsi="Times New Roman" w:cs="Times New Roman"/>
          <w:noProof/>
          <w:sz w:val="24"/>
          <w:szCs w:val="24"/>
        </w:rPr>
        <w:drawing>
          <wp:inline distT="0" distB="0" distL="0" distR="0" wp14:anchorId="4C8418ED" wp14:editId="02BD1F15">
            <wp:extent cx="5652135" cy="3001332"/>
            <wp:effectExtent l="0" t="0" r="5715" b="8890"/>
            <wp:docPr id="642811640" name="Chart 1">
              <a:extLst xmlns:a="http://schemas.openxmlformats.org/drawingml/2006/main">
                <a:ext uri="{FF2B5EF4-FFF2-40B4-BE49-F238E27FC236}">
                  <a16:creationId xmlns:a16="http://schemas.microsoft.com/office/drawing/2014/main" id="{7AF65F47-327B-1F25-AADB-2B9E9A33E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928C3E" w14:textId="1914CE4E"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lastRenderedPageBreak/>
        <w:t>Reduktimi i sasive të mbetjeve plastike që hyjnë në mjedisin detar me më shumë se 10 mijë ton</w:t>
      </w:r>
      <w:r w:rsidRPr="00AE7EE2">
        <w:rPr>
          <w:rStyle w:val="FootnoteReference"/>
          <w:rFonts w:ascii="Times New Roman" w:hAnsi="Times New Roman" w:cs="Times New Roman"/>
          <w:sz w:val="24"/>
          <w:szCs w:val="24"/>
        </w:rPr>
        <w:footnoteReference w:id="18"/>
      </w:r>
      <w:r w:rsidRPr="00AE7EE2">
        <w:rPr>
          <w:rFonts w:ascii="Times New Roman" w:hAnsi="Times New Roman" w:cs="Times New Roman"/>
          <w:sz w:val="24"/>
          <w:szCs w:val="24"/>
        </w:rPr>
        <w:t xml:space="preserve">, duke përmirësuar cilësinë e mjedisit detar, si dhe duke reduktuar rreziqet për shëndetin e njerëzve dhe kafshëve që vijnë nga </w:t>
      </w:r>
      <w:r w:rsidR="00654129" w:rsidRPr="00AE7EE2">
        <w:rPr>
          <w:rFonts w:ascii="Times New Roman" w:hAnsi="Times New Roman" w:cs="Times New Roman"/>
          <w:sz w:val="24"/>
          <w:szCs w:val="24"/>
        </w:rPr>
        <w:t>hedhja</w:t>
      </w:r>
      <w:r w:rsidRPr="00AE7EE2">
        <w:rPr>
          <w:rFonts w:ascii="Times New Roman" w:hAnsi="Times New Roman" w:cs="Times New Roman"/>
          <w:sz w:val="24"/>
          <w:szCs w:val="24"/>
        </w:rPr>
        <w:t xml:space="preserve"> e plastikës në det;</w:t>
      </w:r>
    </w:p>
    <w:p w14:paraId="4F1B1797" w14:textId="1F9845B3" w:rsidR="00DE1B71" w:rsidRPr="00AE7EE2" w:rsidRDefault="00654129"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Shmangien e emetimeve të GS ekuivalente me </w:t>
      </w:r>
      <w:r w:rsidR="009C72E8">
        <w:rPr>
          <w:rFonts w:ascii="Times New Roman" w:hAnsi="Times New Roman" w:cs="Times New Roman"/>
          <w:sz w:val="24"/>
          <w:szCs w:val="24"/>
        </w:rPr>
        <w:t xml:space="preserve">4,235 </w:t>
      </w:r>
      <w:r w:rsidRPr="00AE7EE2">
        <w:rPr>
          <w:rFonts w:ascii="Times New Roman" w:hAnsi="Times New Roman" w:cs="Times New Roman"/>
          <w:sz w:val="24"/>
          <w:szCs w:val="24"/>
        </w:rPr>
        <w:t xml:space="preserve"> mijë ton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 xml:space="preserve">për periudhën deri në vitin 2035. Reduktimi i emetimeve të GS që rezultojnë nga menaxhimi i mbetjeve </w:t>
      </w:r>
      <w:r w:rsidR="009C72E8">
        <w:rPr>
          <w:rFonts w:ascii="Times New Roman" w:hAnsi="Times New Roman" w:cs="Times New Roman"/>
          <w:sz w:val="24"/>
          <w:szCs w:val="24"/>
        </w:rPr>
        <w:t>bashkiake</w:t>
      </w:r>
      <w:r w:rsidR="009C72E8"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nga </w:t>
      </w:r>
      <w:r w:rsidR="009C72E8" w:rsidRPr="00AE7EE2">
        <w:rPr>
          <w:rFonts w:ascii="Times New Roman" w:hAnsi="Times New Roman" w:cs="Times New Roman"/>
          <w:sz w:val="24"/>
          <w:szCs w:val="24"/>
        </w:rPr>
        <w:t>7</w:t>
      </w:r>
      <w:r w:rsidR="009C72E8">
        <w:rPr>
          <w:rFonts w:ascii="Times New Roman" w:hAnsi="Times New Roman" w:cs="Times New Roman"/>
          <w:sz w:val="24"/>
          <w:szCs w:val="24"/>
        </w:rPr>
        <w:t>32</w:t>
      </w:r>
      <w:r w:rsidR="009C72E8" w:rsidRPr="00AE7EE2">
        <w:rPr>
          <w:rFonts w:ascii="Times New Roman" w:hAnsi="Times New Roman" w:cs="Times New Roman"/>
          <w:sz w:val="24"/>
          <w:szCs w:val="24"/>
        </w:rPr>
        <w:t xml:space="preserve"> </w:t>
      </w:r>
      <w:r w:rsidRPr="00AE7EE2">
        <w:rPr>
          <w:rFonts w:ascii="Times New Roman" w:hAnsi="Times New Roman" w:cs="Times New Roman"/>
          <w:sz w:val="24"/>
          <w:szCs w:val="24"/>
        </w:rPr>
        <w:t>mijë ton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në 2025 në -2</w:t>
      </w:r>
      <w:r w:rsidR="009C72E8">
        <w:rPr>
          <w:rFonts w:ascii="Times New Roman" w:hAnsi="Times New Roman" w:cs="Times New Roman"/>
          <w:sz w:val="24"/>
          <w:szCs w:val="24"/>
        </w:rPr>
        <w:t>01</w:t>
      </w:r>
      <w:r w:rsidRPr="00AE7EE2">
        <w:rPr>
          <w:rFonts w:ascii="Times New Roman" w:hAnsi="Times New Roman" w:cs="Times New Roman"/>
          <w:sz w:val="24"/>
          <w:szCs w:val="24"/>
        </w:rPr>
        <w:t xml:space="preserve"> mijë ton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në 2035, kryesisht për shkak të riciklimit dhe trajtimit të mbetjeve bio. Përmirësimi i cilësisë së ajrit dhe reduktimi shtesë i GS-ve për shkak të shmangies së djegies së pakontrolluar të mbetjeve të ambalazhimit, përfshirë plastikën;</w:t>
      </w:r>
    </w:p>
    <w:p w14:paraId="5D64D95D" w14:textId="0C7A0F0C"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Punë të tjera të krijuara në lidhje me grumbullimin e </w:t>
      </w:r>
      <w:r w:rsidR="00310E00">
        <w:rPr>
          <w:rFonts w:ascii="Times New Roman" w:hAnsi="Times New Roman" w:cs="Times New Roman"/>
          <w:sz w:val="24"/>
          <w:szCs w:val="24"/>
        </w:rPr>
        <w:t>diferencuar</w:t>
      </w:r>
      <w:r w:rsidR="00310E00"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mbetjeve dhe klasifikimin e mbetjeve </w:t>
      </w:r>
      <w:r w:rsidR="00356B2B" w:rsidRPr="00AE7EE2">
        <w:rPr>
          <w:rFonts w:ascii="Times New Roman" w:hAnsi="Times New Roman" w:cs="Times New Roman"/>
          <w:sz w:val="24"/>
          <w:szCs w:val="24"/>
        </w:rPr>
        <w:t>nga ambalazhet</w:t>
      </w:r>
      <w:r w:rsidR="00654129" w:rsidRPr="00AE7EE2">
        <w:rPr>
          <w:rFonts w:ascii="Times New Roman" w:hAnsi="Times New Roman" w:cs="Times New Roman"/>
          <w:sz w:val="24"/>
          <w:szCs w:val="24"/>
        </w:rPr>
        <w:t>;</w:t>
      </w:r>
    </w:p>
    <w:p w14:paraId="00F3B901" w14:textId="30737148"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Kapacitete shtesë riciklimi të krijuara në Shqipëri, të paktën për mbetjet e plastikës, letrës dhe kartonit, duke supozuar se të paktën 50% e mallrave të riciklueshme të renditura do të riciklohen në vend. Vlera shtesë prej rreth 4 miliardë lekë</w:t>
      </w:r>
      <w:r w:rsidRPr="00AE7EE2">
        <w:rPr>
          <w:rStyle w:val="FootnoteReference"/>
          <w:rFonts w:ascii="Times New Roman" w:hAnsi="Times New Roman" w:cs="Times New Roman"/>
          <w:sz w:val="24"/>
          <w:szCs w:val="24"/>
        </w:rPr>
        <w:footnoteReference w:id="19"/>
      </w:r>
      <w:r w:rsidR="00654129"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prodhuara për ekonominë shqiptare për shkak të industrisë së zhvilluar të riciklimit.</w:t>
      </w:r>
    </w:p>
    <w:p w14:paraId="210D0447"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Ulja e varësisë nga lëndët e para të importuara.</w:t>
      </w:r>
    </w:p>
    <w:p w14:paraId="2EEC8D5C" w14:textId="2E0EC61E"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Përfitimet e mësipërme nuk përfshijnë efektin e programeve publike të pastrimit të </w:t>
      </w:r>
      <w:r w:rsidR="00A06E0B" w:rsidRPr="00AE7EE2">
        <w:rPr>
          <w:rFonts w:ascii="Times New Roman" w:hAnsi="Times New Roman" w:cs="Times New Roman"/>
          <w:sz w:val="24"/>
          <w:szCs w:val="24"/>
        </w:rPr>
        <w:t>mbetjeve</w:t>
      </w:r>
      <w:r w:rsidRPr="00AE7EE2">
        <w:rPr>
          <w:rFonts w:ascii="Times New Roman" w:hAnsi="Times New Roman" w:cs="Times New Roman"/>
          <w:sz w:val="24"/>
          <w:szCs w:val="24"/>
        </w:rPr>
        <w:t xml:space="preserve"> që mund të financohen përmes skemave</w:t>
      </w:r>
      <w:r w:rsidR="003324C5" w:rsidRPr="00AE7EE2">
        <w:rPr>
          <w:rFonts w:ascii="Times New Roman" w:hAnsi="Times New Roman" w:cs="Times New Roman"/>
          <w:sz w:val="24"/>
          <w:szCs w:val="24"/>
        </w:rPr>
        <w:t xml:space="preserve"> te</w:t>
      </w:r>
      <w:r w:rsidRPr="00AE7EE2">
        <w:rPr>
          <w:rFonts w:ascii="Times New Roman" w:hAnsi="Times New Roman" w:cs="Times New Roman"/>
          <w:sz w:val="24"/>
          <w:szCs w:val="24"/>
        </w:rPr>
        <w:t xml:space="preserve"> </w:t>
      </w:r>
      <w:r w:rsidR="003324C5" w:rsidRPr="00AE7EE2">
        <w:rPr>
          <w:rFonts w:ascii="Times New Roman" w:hAnsi="Times New Roman" w:cs="Times New Roman"/>
          <w:sz w:val="24"/>
          <w:szCs w:val="24"/>
        </w:rPr>
        <w:t xml:space="preserve">PZP </w:t>
      </w:r>
      <w:r w:rsidRPr="00AE7EE2">
        <w:rPr>
          <w:rFonts w:ascii="Times New Roman" w:hAnsi="Times New Roman" w:cs="Times New Roman"/>
          <w:sz w:val="24"/>
          <w:szCs w:val="24"/>
        </w:rPr>
        <w:t xml:space="preserve">për </w:t>
      </w:r>
      <w:r w:rsidR="00FA1E36" w:rsidRPr="00AE7EE2">
        <w:rPr>
          <w:rFonts w:ascii="Times New Roman" w:hAnsi="Times New Roman" w:cs="Times New Roman"/>
          <w:sz w:val="24"/>
          <w:szCs w:val="24"/>
        </w:rPr>
        <w:t>produktet plastike njëpërdorimshe</w:t>
      </w:r>
      <w:r w:rsidRPr="00AE7EE2">
        <w:rPr>
          <w:rFonts w:ascii="Times New Roman" w:hAnsi="Times New Roman" w:cs="Times New Roman"/>
          <w:sz w:val="24"/>
          <w:szCs w:val="24"/>
        </w:rPr>
        <w:t>.</w:t>
      </w:r>
      <w:r w:rsidR="000C76C8" w:rsidRPr="00AE7EE2">
        <w:rPr>
          <w:rFonts w:ascii="Times New Roman" w:hAnsi="Times New Roman" w:cs="Times New Roman"/>
          <w:sz w:val="24"/>
          <w:szCs w:val="24"/>
        </w:rPr>
        <w:br/>
      </w:r>
      <w:r w:rsidRPr="00AE7EE2">
        <w:rPr>
          <w:rFonts w:ascii="Times New Roman" w:hAnsi="Times New Roman" w:cs="Times New Roman"/>
          <w:sz w:val="24"/>
          <w:szCs w:val="24"/>
        </w:rPr>
        <w:t xml:space="preserve">Gjithashtu, përmes kësaj politike ndërhyrja pritet të ketë efekt në reduktimin e sasive të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w:t>
      </w:r>
      <w:r w:rsidR="00284ECF">
        <w:rPr>
          <w:rFonts w:ascii="Times New Roman" w:hAnsi="Times New Roman" w:cs="Times New Roman"/>
          <w:sz w:val="24"/>
          <w:szCs w:val="24"/>
        </w:rPr>
        <w:t>krijuara</w:t>
      </w:r>
      <w:r w:rsidRPr="00AE7EE2">
        <w:rPr>
          <w:rFonts w:ascii="Times New Roman" w:hAnsi="Times New Roman" w:cs="Times New Roman"/>
          <w:sz w:val="24"/>
          <w:szCs w:val="24"/>
        </w:rPr>
        <w:t>, duke përmirësuar cilësinë e mjedisit si dhe zhvillimin e turizmit si rezultat i një mjedisi më të pastër.</w:t>
      </w:r>
    </w:p>
    <w:p w14:paraId="43F7CC87" w14:textId="77777777" w:rsidR="00DE1B71" w:rsidRPr="00AE7EE2" w:rsidRDefault="00DE1B71" w:rsidP="0083050C">
      <w:pPr>
        <w:pStyle w:val="Heading2"/>
        <w:jc w:val="both"/>
        <w:rPr>
          <w:rFonts w:ascii="Times New Roman" w:hAnsi="Times New Roman" w:cs="Times New Roman"/>
          <w:sz w:val="24"/>
          <w:szCs w:val="24"/>
        </w:rPr>
      </w:pPr>
      <w:bookmarkStart w:id="15" w:name="_Toc165275944"/>
      <w:r w:rsidRPr="00AE7EE2">
        <w:rPr>
          <w:rFonts w:ascii="Times New Roman" w:hAnsi="Times New Roman" w:cs="Times New Roman"/>
          <w:sz w:val="24"/>
          <w:szCs w:val="24"/>
        </w:rPr>
        <w:t>Përshkrimi i opsioneve të shqyrtuara</w:t>
      </w:r>
      <w:bookmarkEnd w:id="15"/>
    </w:p>
    <w:p w14:paraId="60481770"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Përshkruani opsionin status quo.</w:t>
      </w:r>
    </w:p>
    <w:p w14:paraId="48B81654" w14:textId="57CDAC46"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Identifikoni dhe përshkruani të gjitha opsionet e politikave që keni marrë parasysh.</w:t>
      </w:r>
    </w:p>
    <w:p w14:paraId="593D6AE8" w14:textId="63B5309C"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Shpjegoni se si janë përzgjedhur opsionet e </w:t>
      </w:r>
      <w:r w:rsidR="00654129" w:rsidRPr="00AE7EE2">
        <w:rPr>
          <w:rFonts w:ascii="Times New Roman" w:hAnsi="Times New Roman" w:cs="Times New Roman"/>
          <w:i/>
          <w:iCs/>
          <w:sz w:val="24"/>
          <w:szCs w:val="24"/>
        </w:rPr>
        <w:t>renditura</w:t>
      </w:r>
      <w:r w:rsidRPr="00AE7EE2">
        <w:rPr>
          <w:rFonts w:ascii="Times New Roman" w:hAnsi="Times New Roman" w:cs="Times New Roman"/>
          <w:i/>
          <w:iCs/>
          <w:sz w:val="24"/>
          <w:szCs w:val="24"/>
        </w:rPr>
        <w:t>.</w:t>
      </w:r>
    </w:p>
    <w:p w14:paraId="243B30AE" w14:textId="69921371"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Siç u shpjegua më lart, disa nga dispozitat e DKM-së janë futur tashmë në legjislacionin aktual shqiptar, si për shembull kërkesat për menaxhimin e mbetjeve të rrezikshme, kërkesat për grumbullimin e vecuar të mbetjeve, lejet për </w:t>
      </w:r>
      <w:r w:rsidR="00654129" w:rsidRPr="00AE7EE2">
        <w:rPr>
          <w:rFonts w:ascii="Times New Roman" w:hAnsi="Times New Roman" w:cs="Times New Roman"/>
          <w:sz w:val="24"/>
          <w:szCs w:val="24"/>
        </w:rPr>
        <w:t>veprimtarite</w:t>
      </w:r>
      <w:r w:rsidRPr="00AE7EE2">
        <w:rPr>
          <w:rFonts w:ascii="Times New Roman" w:hAnsi="Times New Roman" w:cs="Times New Roman"/>
          <w:sz w:val="24"/>
          <w:szCs w:val="24"/>
        </w:rPr>
        <w:t xml:space="preserve"> e menaxhimit të mbetjeve, etj. Për këtë arsye, vlerësimi aktual dhe analiza kosto-përfitim e kryer fokusohet vetëm në këto kërkesa të reja në ndërhyrjen e propozuar të Qeverisë që supozohet të ke</w:t>
      </w:r>
      <w:r w:rsidR="00654129" w:rsidRPr="00AE7EE2">
        <w:rPr>
          <w:rFonts w:ascii="Times New Roman" w:hAnsi="Times New Roman" w:cs="Times New Roman"/>
          <w:sz w:val="24"/>
          <w:szCs w:val="24"/>
        </w:rPr>
        <w:t>t</w:t>
      </w:r>
      <w:r w:rsidRPr="00AE7EE2">
        <w:rPr>
          <w:rFonts w:ascii="Times New Roman" w:hAnsi="Times New Roman" w:cs="Times New Roman"/>
          <w:sz w:val="24"/>
          <w:szCs w:val="24"/>
        </w:rPr>
        <w:t>ë ndikim të rëndësishëm ekonomik dhe në veçanti objektiva të reja për përgatitjen për ripërdorimin dhe riciklimin e mbetjeve shtëpiake dhe të ngjashme.</w:t>
      </w:r>
    </w:p>
    <w:p w14:paraId="0DC75A5B"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Për të arritur objektivat e politikës, janë shqyrtuar opsionet e mëposhtme:</w:t>
      </w:r>
    </w:p>
    <w:p w14:paraId="33E2120D" w14:textId="2400D43B"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C5E1A15" wp14:editId="311B6CFA">
            <wp:simplePos x="0" y="0"/>
            <wp:positionH relativeFrom="margin">
              <wp:align>left</wp:align>
            </wp:positionH>
            <wp:positionV relativeFrom="paragraph">
              <wp:posOffset>195580</wp:posOffset>
            </wp:positionV>
            <wp:extent cx="2762885" cy="5359400"/>
            <wp:effectExtent l="0" t="0" r="0" b="0"/>
            <wp:wrapSquare wrapText="bothSides"/>
            <wp:docPr id="751465919" name="Picture 1" descr="A map of different colored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65919" name="Picture 1" descr="A map of different colored region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2885" cy="5359400"/>
                    </a:xfrm>
                    <a:prstGeom prst="rect">
                      <a:avLst/>
                    </a:prstGeom>
                  </pic:spPr>
                </pic:pic>
              </a:graphicData>
            </a:graphic>
            <wp14:sizeRelH relativeFrom="page">
              <wp14:pctWidth>0</wp14:pctWidth>
            </wp14:sizeRelH>
            <wp14:sizeRelV relativeFrom="page">
              <wp14:pctHeight>0</wp14:pctHeight>
            </wp14:sizeRelV>
          </wp:anchor>
        </w:drawing>
      </w:r>
      <w:r w:rsidRPr="00AE7EE2">
        <w:rPr>
          <w:rFonts w:ascii="Times New Roman" w:hAnsi="Times New Roman" w:cs="Times New Roman"/>
          <w:sz w:val="24"/>
          <w:szCs w:val="24"/>
          <w:u w:val="single"/>
        </w:rPr>
        <w:t>Opsioni 0 (status quo): - Niveli bazë – zbatohet legjislacioni ekzistues</w:t>
      </w:r>
      <w:r w:rsidRPr="00AE7EE2">
        <w:rPr>
          <w:rFonts w:ascii="Times New Roman" w:hAnsi="Times New Roman" w:cs="Times New Roman"/>
          <w:sz w:val="24"/>
          <w:szCs w:val="24"/>
        </w:rPr>
        <w:t>.</w:t>
      </w:r>
    </w:p>
    <w:p w14:paraId="02DB5105" w14:textId="4EDAB0C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Ky legjislacion në fuqi përbëhet nga Ligji 10463 "Për menaxhimin e integruar të mbetjeve", i ndryshuar dhe aktet nënligjore përkatëse. Aktet ligjore të përmendura përmbajnë dispozita themelore për menaxhimin e mbetjeve dhe janë vetëm pjesërisht në përputhje me acquis të BE-së në sektorin e menaxhimit të mbetjeve.</w:t>
      </w:r>
    </w:p>
    <w:p w14:paraId="32BFED8E"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Opsioni i status quo-së supozon se do të zbatohet sistemi i ardhshëm i menaxhimit të mbetjeve siç është paraqitur në Studimin Sektorial.</w:t>
      </w:r>
    </w:p>
    <w:p w14:paraId="64B75469" w14:textId="07D333C9"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Studimi Sektorial përcakton 10 Zona të Menaxhimit të Mbetjeve në Shqipëri dhe specifikon objektet e kërkuara të rikuperimit dhe </w:t>
      </w:r>
      <w:r w:rsidR="00651F14">
        <w:rPr>
          <w:rFonts w:ascii="Times New Roman" w:hAnsi="Times New Roman" w:cs="Times New Roman"/>
          <w:sz w:val="24"/>
          <w:szCs w:val="24"/>
        </w:rPr>
        <w:t>asgj</w:t>
      </w:r>
      <w:r w:rsidR="00651F14" w:rsidRPr="00AE7EE2">
        <w:rPr>
          <w:rFonts w:ascii="Times New Roman" w:hAnsi="Times New Roman" w:cs="Times New Roman"/>
          <w:sz w:val="24"/>
          <w:szCs w:val="24"/>
        </w:rPr>
        <w:t>ë</w:t>
      </w:r>
      <w:r w:rsidR="00651F14">
        <w:rPr>
          <w:rFonts w:ascii="Times New Roman" w:hAnsi="Times New Roman" w:cs="Times New Roman"/>
          <w:sz w:val="24"/>
          <w:szCs w:val="24"/>
        </w:rPr>
        <w:t>simit</w:t>
      </w:r>
      <w:r w:rsidR="00651F14" w:rsidRPr="00AE7EE2">
        <w:rPr>
          <w:rFonts w:ascii="Times New Roman" w:hAnsi="Times New Roman" w:cs="Times New Roman"/>
          <w:sz w:val="24"/>
          <w:szCs w:val="24"/>
        </w:rPr>
        <w:t xml:space="preserve"> </w:t>
      </w:r>
      <w:r w:rsidRPr="00AE7EE2">
        <w:rPr>
          <w:rFonts w:ascii="Times New Roman" w:hAnsi="Times New Roman" w:cs="Times New Roman"/>
          <w:sz w:val="24"/>
          <w:szCs w:val="24"/>
        </w:rPr>
        <w:t>në secilën zonë.</w:t>
      </w:r>
    </w:p>
    <w:p w14:paraId="4CBE7DAC" w14:textId="4C76530D"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Një sërë masash investimi me prioritet të shkurtër dhe të mesëm janë përcaktuar dhe ndarë në tre faza: faza 1, 2018-2022; faza 2, 2023 – 2027; faza 3, 2028 – 2032.</w:t>
      </w:r>
      <w:r w:rsidR="00E70EE7" w:rsidRPr="00AE7EE2">
        <w:rPr>
          <w:rFonts w:ascii="Times New Roman" w:hAnsi="Times New Roman" w:cs="Times New Roman"/>
          <w:sz w:val="24"/>
          <w:szCs w:val="24"/>
        </w:rPr>
        <w:t xml:space="preserve"> </w:t>
      </w:r>
      <w:r w:rsidRPr="00AE7EE2">
        <w:rPr>
          <w:rFonts w:ascii="Times New Roman" w:hAnsi="Times New Roman" w:cs="Times New Roman"/>
          <w:sz w:val="24"/>
          <w:szCs w:val="24"/>
        </w:rPr>
        <w:t>Kostot neto të vlerësuara</w:t>
      </w:r>
      <w:r w:rsidRPr="00AE7EE2">
        <w:rPr>
          <w:rFonts w:ascii="Times New Roman" w:hAnsi="Times New Roman" w:cs="Times New Roman"/>
          <w:sz w:val="24"/>
          <w:szCs w:val="24"/>
          <w:vertAlign w:val="superscript"/>
        </w:rPr>
        <w:footnoteReference w:id="20"/>
      </w:r>
      <w:r w:rsidR="00654129"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për llojet e ndryshme të aktiviteteve të grumbullimit, trajtimit, rikuperimit dhe asgjësimit të </w:t>
      </w:r>
      <w:r w:rsidR="00332DDB">
        <w:rPr>
          <w:rFonts w:ascii="Times New Roman" w:hAnsi="Times New Roman" w:cs="Times New Roman"/>
          <w:sz w:val="24"/>
          <w:szCs w:val="24"/>
        </w:rPr>
        <w:t>mbetjeve bashkiake</w:t>
      </w:r>
      <w:r w:rsidRPr="00AE7EE2">
        <w:rPr>
          <w:rFonts w:ascii="Times New Roman" w:hAnsi="Times New Roman" w:cs="Times New Roman"/>
          <w:sz w:val="24"/>
          <w:szCs w:val="24"/>
        </w:rPr>
        <w:t xml:space="preserve">, të parashikuara në </w:t>
      </w:r>
      <w:r w:rsidRPr="00AE7EE2">
        <w:rPr>
          <w:rFonts w:ascii="Times New Roman" w:hAnsi="Times New Roman" w:cs="Times New Roman"/>
          <w:i/>
          <w:iCs/>
          <w:sz w:val="24"/>
          <w:szCs w:val="24"/>
        </w:rPr>
        <w:t xml:space="preserve">Studimin Sektorial </w:t>
      </w:r>
      <w:r w:rsidRPr="00AE7EE2">
        <w:rPr>
          <w:rFonts w:ascii="Times New Roman" w:hAnsi="Times New Roman" w:cs="Times New Roman"/>
          <w:sz w:val="24"/>
          <w:szCs w:val="24"/>
        </w:rPr>
        <w:t>bazohen në të dhënat e referencës së BE-së.</w:t>
      </w:r>
    </w:p>
    <w:p w14:paraId="42E81F21"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Investimet e parashikuara në Studimin Sektorial ndahen në dy kategori:</w:t>
      </w:r>
    </w:p>
    <w:p w14:paraId="5DFF0130" w14:textId="725CF9EE" w:rsidR="00DE1B71" w:rsidRPr="00AE7EE2" w:rsidRDefault="00DE1B71" w:rsidP="0083050C">
      <w:pPr>
        <w:numPr>
          <w:ilvl w:val="0"/>
          <w:numId w:val="16"/>
        </w:numPr>
        <w:spacing w:after="120" w:line="240" w:lineRule="auto"/>
        <w:jc w:val="both"/>
        <w:rPr>
          <w:rFonts w:ascii="Times New Roman" w:hAnsi="Times New Roman" w:cs="Times New Roman"/>
          <w:sz w:val="24"/>
          <w:szCs w:val="24"/>
        </w:rPr>
      </w:pPr>
      <w:r w:rsidRPr="00AE7EE2">
        <w:rPr>
          <w:rFonts w:ascii="Times New Roman" w:hAnsi="Times New Roman" w:cs="Times New Roman"/>
          <w:sz w:val="24"/>
          <w:szCs w:val="24"/>
        </w:rPr>
        <w:t>Infrastruktura rajonale e trajtimit dhe asgjësimit, e përbërë nga l</w:t>
      </w:r>
      <w:r w:rsidR="002763F4">
        <w:rPr>
          <w:rFonts w:ascii="Times New Roman" w:hAnsi="Times New Roman" w:cs="Times New Roman"/>
          <w:sz w:val="24"/>
          <w:szCs w:val="24"/>
        </w:rPr>
        <w:t>e</w:t>
      </w:r>
      <w:r w:rsidRPr="00AE7EE2">
        <w:rPr>
          <w:rFonts w:ascii="Times New Roman" w:hAnsi="Times New Roman" w:cs="Times New Roman"/>
          <w:sz w:val="24"/>
          <w:szCs w:val="24"/>
        </w:rPr>
        <w:t>ndfillet rajonale, impiantet e djegies, objektet e trajtimit mekanik</w:t>
      </w:r>
      <w:r w:rsidR="008D775A">
        <w:rPr>
          <w:rFonts w:ascii="Times New Roman" w:hAnsi="Times New Roman" w:cs="Times New Roman"/>
          <w:sz w:val="24"/>
          <w:szCs w:val="24"/>
        </w:rPr>
        <w:t>o</w:t>
      </w:r>
      <w:r w:rsidRPr="00AE7EE2">
        <w:rPr>
          <w:rFonts w:ascii="Times New Roman" w:hAnsi="Times New Roman" w:cs="Times New Roman"/>
          <w:sz w:val="24"/>
          <w:szCs w:val="24"/>
        </w:rPr>
        <w:t>-biologjik (TMB) dhe stacionet e transferimit;</w:t>
      </w:r>
    </w:p>
    <w:p w14:paraId="1ADD843A" w14:textId="667241B7" w:rsidR="00DE1B71" w:rsidRPr="00AE7EE2" w:rsidRDefault="00DE1B71" w:rsidP="0083050C">
      <w:pPr>
        <w:numPr>
          <w:ilvl w:val="0"/>
          <w:numId w:val="16"/>
        </w:numPr>
        <w:spacing w:after="120" w:line="240" w:lineRule="auto"/>
        <w:jc w:val="both"/>
        <w:rPr>
          <w:rFonts w:ascii="Times New Roman" w:hAnsi="Times New Roman" w:cs="Times New Roman"/>
          <w:sz w:val="24"/>
          <w:szCs w:val="24"/>
        </w:rPr>
      </w:pPr>
      <w:r w:rsidRPr="00AE7EE2">
        <w:rPr>
          <w:rFonts w:ascii="Times New Roman" w:hAnsi="Times New Roman" w:cs="Times New Roman"/>
          <w:sz w:val="24"/>
          <w:szCs w:val="24"/>
        </w:rPr>
        <w:t>Investimet lokale në lidhje me shërbimet e grumbullimit, grumbullimin</w:t>
      </w:r>
      <w:r w:rsidR="00E70EE7" w:rsidRPr="00AE7EE2">
        <w:rPr>
          <w:rFonts w:ascii="Times New Roman" w:hAnsi="Times New Roman" w:cs="Times New Roman"/>
          <w:sz w:val="24"/>
          <w:szCs w:val="24"/>
        </w:rPr>
        <w:t xml:space="preserve"> e </w:t>
      </w:r>
      <w:r w:rsidR="00E87C2C">
        <w:rPr>
          <w:rFonts w:ascii="Times New Roman" w:hAnsi="Times New Roman" w:cs="Times New Roman"/>
          <w:sz w:val="24"/>
          <w:szCs w:val="24"/>
        </w:rPr>
        <w:t>diferencuar</w:t>
      </w:r>
      <w:r w:rsidRPr="00AE7EE2">
        <w:rPr>
          <w:rFonts w:ascii="Times New Roman" w:hAnsi="Times New Roman" w:cs="Times New Roman"/>
          <w:sz w:val="24"/>
          <w:szCs w:val="24"/>
        </w:rPr>
        <w:t xml:space="preserve"> dhe klasifikimin e mbetjeve të </w:t>
      </w:r>
      <w:r w:rsidR="008471D3">
        <w:rPr>
          <w:rFonts w:ascii="Times New Roman" w:hAnsi="Times New Roman" w:cs="Times New Roman"/>
          <w:sz w:val="24"/>
          <w:szCs w:val="24"/>
        </w:rPr>
        <w:t>rrymave specifike</w:t>
      </w:r>
      <w:r w:rsidRPr="00AE7EE2">
        <w:rPr>
          <w:rFonts w:ascii="Times New Roman" w:hAnsi="Times New Roman" w:cs="Times New Roman"/>
          <w:sz w:val="24"/>
          <w:szCs w:val="24"/>
        </w:rPr>
        <w:t>, kompostimin.</w:t>
      </w:r>
    </w:p>
    <w:p w14:paraId="0DEFB3A9" w14:textId="77777777" w:rsidR="00E70EE7" w:rsidRDefault="00E70EE7" w:rsidP="0083050C">
      <w:pPr>
        <w:spacing w:after="120"/>
        <w:jc w:val="both"/>
        <w:rPr>
          <w:rFonts w:ascii="Times New Roman" w:hAnsi="Times New Roman" w:cs="Times New Roman"/>
          <w:sz w:val="24"/>
          <w:szCs w:val="24"/>
        </w:rPr>
      </w:pPr>
    </w:p>
    <w:p w14:paraId="01203DA5" w14:textId="77777777" w:rsidR="00334581" w:rsidRDefault="00334581" w:rsidP="0083050C">
      <w:pPr>
        <w:spacing w:after="120"/>
        <w:jc w:val="both"/>
        <w:rPr>
          <w:rFonts w:ascii="Times New Roman" w:hAnsi="Times New Roman" w:cs="Times New Roman"/>
          <w:sz w:val="24"/>
          <w:szCs w:val="24"/>
        </w:rPr>
      </w:pPr>
    </w:p>
    <w:p w14:paraId="11DF82A2" w14:textId="77777777" w:rsidR="00334581" w:rsidRDefault="00334581" w:rsidP="0083050C">
      <w:pPr>
        <w:spacing w:after="120"/>
        <w:jc w:val="both"/>
        <w:rPr>
          <w:rFonts w:ascii="Times New Roman" w:hAnsi="Times New Roman" w:cs="Times New Roman"/>
          <w:sz w:val="24"/>
          <w:szCs w:val="24"/>
        </w:rPr>
      </w:pPr>
    </w:p>
    <w:p w14:paraId="2D40936D" w14:textId="77777777" w:rsidR="00334581" w:rsidRPr="00AE7EE2" w:rsidRDefault="00334581" w:rsidP="0083050C">
      <w:pPr>
        <w:spacing w:after="120"/>
        <w:jc w:val="both"/>
        <w:rPr>
          <w:rFonts w:ascii="Times New Roman" w:hAnsi="Times New Roman" w:cs="Times New Roman"/>
          <w:sz w:val="24"/>
          <w:szCs w:val="24"/>
        </w:rPr>
      </w:pPr>
    </w:p>
    <w:p w14:paraId="392B1ED7" w14:textId="35F50CFC" w:rsidR="00DE1B71"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lastRenderedPageBreak/>
        <w:t>Hartat e mëposhtme</w:t>
      </w:r>
      <w:r w:rsidR="00166ACF">
        <w:rPr>
          <w:rFonts w:ascii="Times New Roman" w:hAnsi="Times New Roman" w:cs="Times New Roman"/>
          <w:sz w:val="24"/>
          <w:szCs w:val="24"/>
        </w:rPr>
        <w:t xml:space="preserve"> (Figura 7)</w:t>
      </w:r>
      <w:r w:rsidRPr="00AE7EE2">
        <w:rPr>
          <w:rFonts w:ascii="Times New Roman" w:hAnsi="Times New Roman" w:cs="Times New Roman"/>
          <w:sz w:val="24"/>
          <w:szCs w:val="24"/>
        </w:rPr>
        <w:t xml:space="preserve"> tregojnë masat për investime në bazë të afatit kohor të tyre.</w:t>
      </w:r>
    </w:p>
    <w:p w14:paraId="2E7AE966" w14:textId="3EC19B60" w:rsidR="00166ACF" w:rsidRPr="00AE7EE2" w:rsidRDefault="00166ACF" w:rsidP="0083050C">
      <w:pPr>
        <w:spacing w:after="120"/>
        <w:jc w:val="both"/>
        <w:rPr>
          <w:rFonts w:ascii="Times New Roman" w:hAnsi="Times New Roman" w:cs="Times New Roman"/>
          <w:sz w:val="24"/>
          <w:szCs w:val="24"/>
        </w:rPr>
      </w:pPr>
      <w:r w:rsidRPr="00F70362">
        <w:rPr>
          <w:rFonts w:ascii="Times New Roman" w:hAnsi="Times New Roman" w:cs="Times New Roman"/>
          <w:sz w:val="24"/>
          <w:szCs w:val="24"/>
          <w:u w:val="single"/>
        </w:rPr>
        <w:t>Figura 7:</w:t>
      </w:r>
      <w:r>
        <w:rPr>
          <w:rFonts w:ascii="Times New Roman" w:hAnsi="Times New Roman" w:cs="Times New Roman"/>
          <w:sz w:val="24"/>
          <w:szCs w:val="24"/>
        </w:rPr>
        <w:t xml:space="preserve"> Masat për investime afatshkurtra, afatmesme dhe afatgjata.</w:t>
      </w:r>
    </w:p>
    <w:tbl>
      <w:tblPr>
        <w:tblW w:w="0" w:type="auto"/>
        <w:tblLook w:val="04A0" w:firstRow="1" w:lastRow="0" w:firstColumn="1" w:lastColumn="0" w:noHBand="0" w:noVBand="1"/>
      </w:tblPr>
      <w:tblGrid>
        <w:gridCol w:w="3005"/>
        <w:gridCol w:w="3005"/>
        <w:gridCol w:w="3006"/>
      </w:tblGrid>
      <w:tr w:rsidR="00DE1B71" w:rsidRPr="00DD1A78" w14:paraId="00B254AD" w14:textId="77777777" w:rsidTr="3953337E">
        <w:tc>
          <w:tcPr>
            <w:tcW w:w="3005" w:type="dxa"/>
          </w:tcPr>
          <w:p w14:paraId="464AE0CB"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Masat afatshkurtra</w:t>
            </w:r>
          </w:p>
        </w:tc>
        <w:tc>
          <w:tcPr>
            <w:tcW w:w="3005" w:type="dxa"/>
          </w:tcPr>
          <w:p w14:paraId="419E988C"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Masat afatmesme</w:t>
            </w:r>
          </w:p>
        </w:tc>
        <w:tc>
          <w:tcPr>
            <w:tcW w:w="3006" w:type="dxa"/>
          </w:tcPr>
          <w:p w14:paraId="7C4F13AA"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Masat afatgjata</w:t>
            </w:r>
          </w:p>
        </w:tc>
      </w:tr>
      <w:tr w:rsidR="00DE1B71" w:rsidRPr="00DD1A78" w14:paraId="66B2956F" w14:textId="77777777" w:rsidTr="3953337E">
        <w:tc>
          <w:tcPr>
            <w:tcW w:w="3005" w:type="dxa"/>
          </w:tcPr>
          <w:p w14:paraId="54672453" w14:textId="77777777" w:rsidR="00DE1B71" w:rsidRPr="00DD1A78"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noProof/>
                <w:sz w:val="24"/>
                <w:szCs w:val="24"/>
              </w:rPr>
              <w:drawing>
                <wp:inline distT="0" distB="0" distL="0" distR="0" wp14:anchorId="04307908" wp14:editId="529FE2F3">
                  <wp:extent cx="1726221" cy="2448046"/>
                  <wp:effectExtent l="0" t="0" r="7620" b="0"/>
                  <wp:docPr id="501845400" name="Picture 50184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28952" cy="2451920"/>
                          </a:xfrm>
                          <a:prstGeom prst="rect">
                            <a:avLst/>
                          </a:prstGeom>
                          <a:noFill/>
                          <a:ln>
                            <a:noFill/>
                          </a:ln>
                        </pic:spPr>
                      </pic:pic>
                    </a:graphicData>
                  </a:graphic>
                </wp:inline>
              </w:drawing>
            </w:r>
          </w:p>
        </w:tc>
        <w:tc>
          <w:tcPr>
            <w:tcW w:w="3005" w:type="dxa"/>
          </w:tcPr>
          <w:p w14:paraId="13E955D4"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noProof/>
                <w:sz w:val="24"/>
                <w:szCs w:val="24"/>
              </w:rPr>
              <w:drawing>
                <wp:inline distT="0" distB="0" distL="0" distR="0" wp14:anchorId="5AD26336" wp14:editId="5434EDC6">
                  <wp:extent cx="1709081" cy="2413322"/>
                  <wp:effectExtent l="0" t="0" r="5715" b="6350"/>
                  <wp:docPr id="1673071695" name="Picture 167307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12828" cy="2418612"/>
                          </a:xfrm>
                          <a:prstGeom prst="rect">
                            <a:avLst/>
                          </a:prstGeom>
                          <a:noFill/>
                          <a:ln>
                            <a:noFill/>
                          </a:ln>
                        </pic:spPr>
                      </pic:pic>
                    </a:graphicData>
                  </a:graphic>
                </wp:inline>
              </w:drawing>
            </w:r>
          </w:p>
        </w:tc>
        <w:tc>
          <w:tcPr>
            <w:tcW w:w="3006" w:type="dxa"/>
          </w:tcPr>
          <w:p w14:paraId="798E6481"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noProof/>
                <w:sz w:val="24"/>
                <w:szCs w:val="24"/>
              </w:rPr>
              <w:drawing>
                <wp:inline distT="0" distB="0" distL="0" distR="0" wp14:anchorId="0D92B8FF" wp14:editId="50CFCFF9">
                  <wp:extent cx="1667175" cy="2372810"/>
                  <wp:effectExtent l="0" t="0" r="0" b="8890"/>
                  <wp:docPr id="2105720199" name="Picture 210572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71613" cy="2379126"/>
                          </a:xfrm>
                          <a:prstGeom prst="rect">
                            <a:avLst/>
                          </a:prstGeom>
                          <a:noFill/>
                          <a:ln>
                            <a:noFill/>
                          </a:ln>
                        </pic:spPr>
                      </pic:pic>
                    </a:graphicData>
                  </a:graphic>
                </wp:inline>
              </w:drawing>
            </w:r>
          </w:p>
        </w:tc>
      </w:tr>
      <w:tr w:rsidR="00DE1B71" w:rsidRPr="00DD1A78" w14:paraId="5786122D" w14:textId="77777777" w:rsidTr="3953337E">
        <w:tc>
          <w:tcPr>
            <w:tcW w:w="3005" w:type="dxa"/>
          </w:tcPr>
          <w:p w14:paraId="6C1BA4CE" w14:textId="77777777" w:rsidR="00DE1B71" w:rsidRPr="00AE7EE2" w:rsidRDefault="00DE1B71" w:rsidP="0083050C">
            <w:pPr>
              <w:spacing w:after="120"/>
              <w:jc w:val="both"/>
              <w:rPr>
                <w:rFonts w:ascii="Times New Roman" w:hAnsi="Times New Roman" w:cs="Times New Roman"/>
                <w:i/>
                <w:iCs/>
                <w:sz w:val="24"/>
                <w:szCs w:val="24"/>
              </w:rPr>
            </w:pPr>
            <w:hyperlink r:id="rId22" w:history="1">
              <w:r w:rsidRPr="00AE7EE2">
                <w:rPr>
                  <w:rStyle w:val="Hyperlink"/>
                  <w:rFonts w:ascii="Times New Roman" w:hAnsi="Times New Roman" w:cs="Times New Roman"/>
                  <w:i/>
                  <w:iCs/>
                  <w:sz w:val="24"/>
                  <w:szCs w:val="24"/>
                </w:rPr>
                <w:t>Lidhje për versionin e madh</w:t>
              </w:r>
            </w:hyperlink>
          </w:p>
        </w:tc>
        <w:tc>
          <w:tcPr>
            <w:tcW w:w="3005" w:type="dxa"/>
          </w:tcPr>
          <w:p w14:paraId="7B8E58BC" w14:textId="77777777" w:rsidR="00DE1B71" w:rsidRPr="00AE7EE2" w:rsidRDefault="00DE1B71" w:rsidP="0083050C">
            <w:pPr>
              <w:spacing w:after="120"/>
              <w:jc w:val="both"/>
              <w:rPr>
                <w:rFonts w:ascii="Times New Roman" w:hAnsi="Times New Roman" w:cs="Times New Roman"/>
                <w:i/>
                <w:iCs/>
                <w:sz w:val="24"/>
                <w:szCs w:val="24"/>
              </w:rPr>
            </w:pPr>
            <w:hyperlink r:id="rId23" w:history="1">
              <w:r w:rsidRPr="00AE7EE2">
                <w:rPr>
                  <w:rStyle w:val="Hyperlink"/>
                  <w:rFonts w:ascii="Times New Roman" w:hAnsi="Times New Roman" w:cs="Times New Roman"/>
                  <w:i/>
                  <w:iCs/>
                  <w:sz w:val="24"/>
                  <w:szCs w:val="24"/>
                </w:rPr>
                <w:t>Lidhje për versionin e madh</w:t>
              </w:r>
            </w:hyperlink>
          </w:p>
        </w:tc>
        <w:tc>
          <w:tcPr>
            <w:tcW w:w="3006" w:type="dxa"/>
          </w:tcPr>
          <w:p w14:paraId="1EEF25B3" w14:textId="77777777" w:rsidR="00DE1B71" w:rsidRPr="00AE7EE2" w:rsidRDefault="00DE1B71" w:rsidP="0083050C">
            <w:pPr>
              <w:spacing w:after="120"/>
              <w:jc w:val="both"/>
              <w:rPr>
                <w:rFonts w:ascii="Times New Roman" w:hAnsi="Times New Roman" w:cs="Times New Roman"/>
                <w:i/>
                <w:iCs/>
                <w:sz w:val="24"/>
                <w:szCs w:val="24"/>
              </w:rPr>
            </w:pPr>
            <w:hyperlink r:id="rId24" w:history="1">
              <w:r w:rsidRPr="00AE7EE2">
                <w:rPr>
                  <w:rStyle w:val="Hyperlink"/>
                  <w:rFonts w:ascii="Times New Roman" w:hAnsi="Times New Roman" w:cs="Times New Roman"/>
                  <w:i/>
                  <w:iCs/>
                  <w:sz w:val="24"/>
                  <w:szCs w:val="24"/>
                </w:rPr>
                <w:t>Lidhje për versionin e madh</w:t>
              </w:r>
            </w:hyperlink>
          </w:p>
        </w:tc>
      </w:tr>
    </w:tbl>
    <w:p w14:paraId="610D23A3" w14:textId="77777777" w:rsidR="00166ACF" w:rsidRDefault="00166ACF" w:rsidP="0083050C">
      <w:pPr>
        <w:spacing w:after="120"/>
        <w:jc w:val="both"/>
        <w:rPr>
          <w:rFonts w:ascii="Times New Roman" w:hAnsi="Times New Roman" w:cs="Times New Roman"/>
          <w:sz w:val="24"/>
          <w:szCs w:val="24"/>
        </w:rPr>
      </w:pPr>
    </w:p>
    <w:p w14:paraId="4D74337F" w14:textId="3FE6E363"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Studimi Sektorial përcakton se të gjitha objektet rajonale duke përfshirë Stacionet e Transferimit ndërtohen vetëm nga Qeveria Qendrore dhe operohen në bazë të marrëveshjeve specifike në çdo rajon. Studimi Sektorial mbulon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dhe mbetjet e ndërtimit dhe </w:t>
      </w:r>
      <w:r w:rsidR="00D34D7F">
        <w:rPr>
          <w:rFonts w:ascii="Times New Roman" w:hAnsi="Times New Roman" w:cs="Times New Roman"/>
          <w:sz w:val="24"/>
          <w:szCs w:val="24"/>
        </w:rPr>
        <w:t>shembjes</w:t>
      </w:r>
      <w:r w:rsidRPr="00AE7EE2">
        <w:rPr>
          <w:rFonts w:ascii="Times New Roman" w:hAnsi="Times New Roman" w:cs="Times New Roman"/>
          <w:sz w:val="24"/>
          <w:szCs w:val="24"/>
        </w:rPr>
        <w:t>.</w:t>
      </w:r>
    </w:p>
    <w:p w14:paraId="4A2A6682" w14:textId="7B50E30C" w:rsidR="00E70EE7"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Studimi Sektorial parashikon investimet e nevojshme dhe kostot operative të ndara në tre faza dhe në nivel rajonal dhe lokal sipas tabelës përmbledhëse më poshtë në EUR.</w:t>
      </w:r>
      <w:r w:rsidRPr="00AE7EE2">
        <w:rPr>
          <w:rStyle w:val="FootnoteReference"/>
          <w:rFonts w:ascii="Times New Roman" w:hAnsi="Times New Roman" w:cs="Times New Roman"/>
          <w:sz w:val="24"/>
          <w:szCs w:val="24"/>
        </w:rPr>
        <w:footnoteReference w:id="21"/>
      </w:r>
    </w:p>
    <w:p w14:paraId="569A614E" w14:textId="684A01B0" w:rsidR="00DE1B71" w:rsidRPr="00AE7EE2" w:rsidRDefault="00DE1B71" w:rsidP="0083050C">
      <w:pPr>
        <w:spacing w:after="120"/>
        <w:jc w:val="both"/>
        <w:rPr>
          <w:rFonts w:ascii="Times New Roman" w:hAnsi="Times New Roman" w:cs="Times New Roman"/>
          <w:bCs/>
          <w:i/>
          <w:sz w:val="24"/>
          <w:szCs w:val="24"/>
        </w:rPr>
      </w:pPr>
      <w:r w:rsidRPr="00AE7EE2">
        <w:rPr>
          <w:rFonts w:ascii="Times New Roman" w:hAnsi="Times New Roman" w:cs="Times New Roman"/>
          <w:bCs/>
          <w:i/>
          <w:sz w:val="24"/>
          <w:szCs w:val="24"/>
        </w:rPr>
        <w:t xml:space="preserve">Tabela </w:t>
      </w:r>
      <w:r w:rsidRPr="00AE7EE2">
        <w:rPr>
          <w:rFonts w:ascii="Times New Roman" w:hAnsi="Times New Roman" w:cs="Times New Roman"/>
          <w:bCs/>
          <w:i/>
          <w:sz w:val="24"/>
          <w:szCs w:val="24"/>
        </w:rPr>
        <w:fldChar w:fldCharType="begin"/>
      </w:r>
      <w:r w:rsidRPr="00AE7EE2">
        <w:rPr>
          <w:rFonts w:ascii="Times New Roman" w:hAnsi="Times New Roman" w:cs="Times New Roman"/>
          <w:bCs/>
          <w:i/>
          <w:sz w:val="24"/>
          <w:szCs w:val="24"/>
        </w:rPr>
        <w:instrText xml:space="preserve"> SEQ Table \* ARABIC </w:instrText>
      </w:r>
      <w:r w:rsidRPr="00AE7EE2">
        <w:rPr>
          <w:rFonts w:ascii="Times New Roman" w:hAnsi="Times New Roman" w:cs="Times New Roman"/>
          <w:bCs/>
          <w:i/>
          <w:sz w:val="24"/>
          <w:szCs w:val="24"/>
        </w:rPr>
        <w:fldChar w:fldCharType="separate"/>
      </w:r>
      <w:r w:rsidRPr="00AE7EE2">
        <w:rPr>
          <w:rFonts w:ascii="Times New Roman" w:hAnsi="Times New Roman" w:cs="Times New Roman"/>
          <w:bCs/>
          <w:i/>
          <w:sz w:val="24"/>
          <w:szCs w:val="24"/>
        </w:rPr>
        <w:t xml:space="preserve">3 </w:t>
      </w:r>
      <w:r w:rsidRPr="00AE7EE2">
        <w:rPr>
          <w:rFonts w:ascii="Times New Roman" w:hAnsi="Times New Roman" w:cs="Times New Roman"/>
          <w:sz w:val="24"/>
          <w:szCs w:val="24"/>
        </w:rPr>
        <w:fldChar w:fldCharType="end"/>
      </w:r>
      <w:r w:rsidRPr="00AE7EE2">
        <w:rPr>
          <w:rFonts w:ascii="Times New Roman" w:hAnsi="Times New Roman" w:cs="Times New Roman"/>
          <w:bCs/>
          <w:i/>
          <w:sz w:val="24"/>
          <w:szCs w:val="24"/>
        </w:rPr>
        <w:t>: Plani i investimeve të studimit të sektorit në zonat e mbetjeve (EUR)</w:t>
      </w:r>
      <w:r w:rsidR="005770EB" w:rsidRPr="00AE7EE2">
        <w:rPr>
          <w:rFonts w:ascii="Times New Roman" w:hAnsi="Times New Roman" w:cs="Times New Roman"/>
          <w:bCs/>
          <w:i/>
          <w:sz w:val="24"/>
          <w:szCs w:val="24"/>
        </w:rPr>
        <w:t xml:space="preserve"> (opsioni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534"/>
        <w:gridCol w:w="2534"/>
        <w:gridCol w:w="2535"/>
      </w:tblGrid>
      <w:tr w:rsidR="00DE1B71" w:rsidRPr="00DD1A78" w14:paraId="6AB8883B" w14:textId="77777777">
        <w:tc>
          <w:tcPr>
            <w:tcW w:w="1413" w:type="dxa"/>
          </w:tcPr>
          <w:p w14:paraId="7B93C560" w14:textId="77777777" w:rsidR="00DE1B71" w:rsidRPr="00AE7EE2" w:rsidRDefault="00DE1B71" w:rsidP="0083050C">
            <w:pPr>
              <w:spacing w:after="120"/>
              <w:jc w:val="both"/>
              <w:rPr>
                <w:rFonts w:ascii="Times New Roman" w:hAnsi="Times New Roman" w:cs="Times New Roman"/>
                <w:b/>
                <w:bCs/>
                <w:sz w:val="24"/>
                <w:szCs w:val="24"/>
              </w:rPr>
            </w:pPr>
          </w:p>
        </w:tc>
        <w:tc>
          <w:tcPr>
            <w:tcW w:w="2534" w:type="dxa"/>
          </w:tcPr>
          <w:p w14:paraId="6F07DE1F"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Faza 1 (2018 - 2022)</w:t>
            </w:r>
            <w:r w:rsidRPr="00AE7EE2">
              <w:rPr>
                <w:rFonts w:ascii="Times New Roman" w:hAnsi="Times New Roman" w:cs="Times New Roman"/>
                <w:b/>
                <w:bCs/>
                <w:sz w:val="24"/>
                <w:szCs w:val="24"/>
              </w:rPr>
              <w:footnoteReference w:id="22"/>
            </w:r>
          </w:p>
        </w:tc>
        <w:tc>
          <w:tcPr>
            <w:tcW w:w="2534" w:type="dxa"/>
          </w:tcPr>
          <w:p w14:paraId="1BE13AFB"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Faza 2 (2023-2027</w:t>
            </w:r>
          </w:p>
        </w:tc>
        <w:tc>
          <w:tcPr>
            <w:tcW w:w="2535" w:type="dxa"/>
          </w:tcPr>
          <w:p w14:paraId="2AA0826E"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Faza 3 (2028-2032)</w:t>
            </w:r>
          </w:p>
        </w:tc>
      </w:tr>
      <w:tr w:rsidR="00DE1B71" w:rsidRPr="00DD1A78" w14:paraId="6DD13C63" w14:textId="77777777">
        <w:tc>
          <w:tcPr>
            <w:tcW w:w="1413" w:type="dxa"/>
          </w:tcPr>
          <w:p w14:paraId="444F2A35" w14:textId="400E028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Rajonale</w:t>
            </w:r>
            <w:r w:rsidR="00C23F88" w:rsidRPr="00AE7EE2">
              <w:rPr>
                <w:rStyle w:val="FootnoteReference"/>
                <w:rFonts w:ascii="Times New Roman" w:hAnsi="Times New Roman" w:cs="Times New Roman"/>
                <w:b/>
                <w:bCs/>
                <w:sz w:val="24"/>
                <w:szCs w:val="24"/>
              </w:rPr>
              <w:footnoteReference w:id="23"/>
            </w:r>
          </w:p>
        </w:tc>
        <w:tc>
          <w:tcPr>
            <w:tcW w:w="2534" w:type="dxa"/>
          </w:tcPr>
          <w:p w14:paraId="2C1306E0"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162,914,000</w:t>
            </w:r>
          </w:p>
        </w:tc>
        <w:tc>
          <w:tcPr>
            <w:tcW w:w="2534" w:type="dxa"/>
          </w:tcPr>
          <w:p w14:paraId="70FB8E1F"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64,869,000</w:t>
            </w:r>
          </w:p>
        </w:tc>
        <w:tc>
          <w:tcPr>
            <w:tcW w:w="2535" w:type="dxa"/>
          </w:tcPr>
          <w:p w14:paraId="7D8837CA"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28,173,000</w:t>
            </w:r>
          </w:p>
        </w:tc>
      </w:tr>
      <w:tr w:rsidR="00DE1B71" w:rsidRPr="00DD1A78" w14:paraId="63056CC2" w14:textId="77777777">
        <w:tc>
          <w:tcPr>
            <w:tcW w:w="1413" w:type="dxa"/>
          </w:tcPr>
          <w:p w14:paraId="0F06937C" w14:textId="57AB5D98"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Lokal</w:t>
            </w:r>
            <w:r w:rsidR="00E70EE7" w:rsidRPr="00AE7EE2">
              <w:rPr>
                <w:rFonts w:ascii="Times New Roman" w:hAnsi="Times New Roman" w:cs="Times New Roman"/>
                <w:b/>
                <w:bCs/>
                <w:sz w:val="24"/>
                <w:szCs w:val="24"/>
              </w:rPr>
              <w:t>e</w:t>
            </w:r>
          </w:p>
        </w:tc>
        <w:tc>
          <w:tcPr>
            <w:tcW w:w="2534" w:type="dxa"/>
          </w:tcPr>
          <w:p w14:paraId="0A54B6B8"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65,469,000</w:t>
            </w:r>
          </w:p>
        </w:tc>
        <w:tc>
          <w:tcPr>
            <w:tcW w:w="2534" w:type="dxa"/>
          </w:tcPr>
          <w:p w14:paraId="6EF26CEF"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61 886 000</w:t>
            </w:r>
          </w:p>
        </w:tc>
        <w:tc>
          <w:tcPr>
            <w:tcW w:w="2535" w:type="dxa"/>
          </w:tcPr>
          <w:p w14:paraId="654A0096"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80,248,000</w:t>
            </w:r>
          </w:p>
        </w:tc>
      </w:tr>
      <w:tr w:rsidR="00DE1B71" w:rsidRPr="00DD1A78" w14:paraId="0C38A733" w14:textId="77777777">
        <w:tc>
          <w:tcPr>
            <w:tcW w:w="1413" w:type="dxa"/>
          </w:tcPr>
          <w:p w14:paraId="622A2864"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Total</w:t>
            </w:r>
          </w:p>
        </w:tc>
        <w:tc>
          <w:tcPr>
            <w:tcW w:w="2534" w:type="dxa"/>
          </w:tcPr>
          <w:p w14:paraId="065C5CF9"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228,383,000</w:t>
            </w:r>
          </w:p>
        </w:tc>
        <w:tc>
          <w:tcPr>
            <w:tcW w:w="2534" w:type="dxa"/>
          </w:tcPr>
          <w:p w14:paraId="20676B5D"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126,755,000</w:t>
            </w:r>
          </w:p>
        </w:tc>
        <w:tc>
          <w:tcPr>
            <w:tcW w:w="2535" w:type="dxa"/>
          </w:tcPr>
          <w:p w14:paraId="3A8E9D63"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108,421,000</w:t>
            </w:r>
          </w:p>
        </w:tc>
      </w:tr>
    </w:tbl>
    <w:p w14:paraId="747306E5" w14:textId="77777777" w:rsidR="00DE1B71" w:rsidRPr="00AE7EE2" w:rsidRDefault="00DE1B71" w:rsidP="0083050C">
      <w:pPr>
        <w:spacing w:after="120"/>
        <w:jc w:val="both"/>
        <w:rPr>
          <w:rFonts w:ascii="Times New Roman" w:hAnsi="Times New Roman" w:cs="Times New Roman"/>
          <w:sz w:val="24"/>
          <w:szCs w:val="24"/>
        </w:rPr>
      </w:pPr>
    </w:p>
    <w:p w14:paraId="138BB4B4" w14:textId="77777777" w:rsidR="00166ACF" w:rsidRDefault="00166ACF" w:rsidP="0083050C">
      <w:pPr>
        <w:spacing w:after="120"/>
        <w:jc w:val="both"/>
        <w:rPr>
          <w:rFonts w:ascii="Times New Roman" w:hAnsi="Times New Roman" w:cs="Times New Roman"/>
          <w:bCs/>
          <w:i/>
          <w:sz w:val="24"/>
          <w:szCs w:val="24"/>
        </w:rPr>
      </w:pPr>
    </w:p>
    <w:p w14:paraId="7BDC884F" w14:textId="26AE9B62" w:rsidR="00DE1B71" w:rsidRPr="00AE7EE2" w:rsidRDefault="00DE1B71" w:rsidP="0083050C">
      <w:pPr>
        <w:spacing w:after="120"/>
        <w:jc w:val="both"/>
        <w:rPr>
          <w:rFonts w:ascii="Times New Roman" w:hAnsi="Times New Roman" w:cs="Times New Roman"/>
          <w:bCs/>
          <w:i/>
          <w:sz w:val="24"/>
          <w:szCs w:val="24"/>
        </w:rPr>
      </w:pPr>
      <w:r w:rsidRPr="00AE7EE2">
        <w:rPr>
          <w:rFonts w:ascii="Times New Roman" w:hAnsi="Times New Roman" w:cs="Times New Roman"/>
          <w:bCs/>
          <w:i/>
          <w:sz w:val="24"/>
          <w:szCs w:val="24"/>
        </w:rPr>
        <w:lastRenderedPageBreak/>
        <w:t xml:space="preserve">Tabela </w:t>
      </w:r>
      <w:r w:rsidRPr="00AE7EE2">
        <w:rPr>
          <w:rFonts w:ascii="Times New Roman" w:hAnsi="Times New Roman" w:cs="Times New Roman"/>
          <w:bCs/>
          <w:i/>
          <w:sz w:val="24"/>
          <w:szCs w:val="24"/>
        </w:rPr>
        <w:fldChar w:fldCharType="begin"/>
      </w:r>
      <w:r w:rsidRPr="00AE7EE2">
        <w:rPr>
          <w:rFonts w:ascii="Times New Roman" w:hAnsi="Times New Roman" w:cs="Times New Roman"/>
          <w:bCs/>
          <w:i/>
          <w:sz w:val="24"/>
          <w:szCs w:val="24"/>
        </w:rPr>
        <w:instrText xml:space="preserve"> SEQ Table \* ARABIC </w:instrText>
      </w:r>
      <w:r w:rsidRPr="00AE7EE2">
        <w:rPr>
          <w:rFonts w:ascii="Times New Roman" w:hAnsi="Times New Roman" w:cs="Times New Roman"/>
          <w:bCs/>
          <w:i/>
          <w:sz w:val="24"/>
          <w:szCs w:val="24"/>
        </w:rPr>
        <w:fldChar w:fldCharType="separate"/>
      </w:r>
      <w:r w:rsidRPr="00AE7EE2">
        <w:rPr>
          <w:rFonts w:ascii="Times New Roman" w:hAnsi="Times New Roman" w:cs="Times New Roman"/>
          <w:bCs/>
          <w:i/>
          <w:sz w:val="24"/>
          <w:szCs w:val="24"/>
        </w:rPr>
        <w:t xml:space="preserve">4 </w:t>
      </w:r>
      <w:r w:rsidRPr="00AE7EE2">
        <w:rPr>
          <w:rFonts w:ascii="Times New Roman" w:hAnsi="Times New Roman" w:cs="Times New Roman"/>
          <w:sz w:val="24"/>
          <w:szCs w:val="24"/>
        </w:rPr>
        <w:fldChar w:fldCharType="end"/>
      </w:r>
      <w:r w:rsidRPr="00AE7EE2">
        <w:rPr>
          <w:rFonts w:ascii="Times New Roman" w:hAnsi="Times New Roman" w:cs="Times New Roman"/>
          <w:bCs/>
          <w:i/>
          <w:sz w:val="24"/>
          <w:szCs w:val="24"/>
        </w:rPr>
        <w:t>: Kostot operacionale të studimit sektorial për zonat e mbetjeve (EUR)</w:t>
      </w:r>
      <w:r w:rsidR="005770EB" w:rsidRPr="00AE7EE2">
        <w:rPr>
          <w:rFonts w:ascii="Times New Roman" w:hAnsi="Times New Roman" w:cs="Times New Roman"/>
          <w:bCs/>
          <w:i/>
          <w:sz w:val="24"/>
          <w:szCs w:val="24"/>
        </w:rPr>
        <w:t xml:space="preserve"> (opsioni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534"/>
        <w:gridCol w:w="2534"/>
        <w:gridCol w:w="2535"/>
      </w:tblGrid>
      <w:tr w:rsidR="00DE1B71" w:rsidRPr="00DD1A78" w14:paraId="69C92A50" w14:textId="77777777">
        <w:tc>
          <w:tcPr>
            <w:tcW w:w="1413" w:type="dxa"/>
          </w:tcPr>
          <w:p w14:paraId="5666281F" w14:textId="77777777" w:rsidR="00DE1B71" w:rsidRPr="00AE7EE2" w:rsidRDefault="00DE1B71" w:rsidP="0083050C">
            <w:pPr>
              <w:spacing w:after="120"/>
              <w:jc w:val="both"/>
              <w:rPr>
                <w:rFonts w:ascii="Times New Roman" w:hAnsi="Times New Roman" w:cs="Times New Roman"/>
                <w:b/>
                <w:bCs/>
                <w:sz w:val="24"/>
                <w:szCs w:val="24"/>
              </w:rPr>
            </w:pPr>
          </w:p>
        </w:tc>
        <w:tc>
          <w:tcPr>
            <w:tcW w:w="2534" w:type="dxa"/>
          </w:tcPr>
          <w:p w14:paraId="281E1CFB"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Faza 1 (2018 - 2022)</w:t>
            </w:r>
          </w:p>
        </w:tc>
        <w:tc>
          <w:tcPr>
            <w:tcW w:w="2534" w:type="dxa"/>
          </w:tcPr>
          <w:p w14:paraId="264A9C5B"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Faza 2 (2023-2027)</w:t>
            </w:r>
          </w:p>
        </w:tc>
        <w:tc>
          <w:tcPr>
            <w:tcW w:w="2535" w:type="dxa"/>
          </w:tcPr>
          <w:p w14:paraId="175D1A5D"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Faza 3 (2028-2032)</w:t>
            </w:r>
          </w:p>
        </w:tc>
      </w:tr>
      <w:tr w:rsidR="00DE1B71" w:rsidRPr="00DD1A78" w14:paraId="66EB48BD" w14:textId="77777777">
        <w:tc>
          <w:tcPr>
            <w:tcW w:w="1413" w:type="dxa"/>
          </w:tcPr>
          <w:p w14:paraId="656938AB"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Rajonale</w:t>
            </w:r>
          </w:p>
        </w:tc>
        <w:tc>
          <w:tcPr>
            <w:tcW w:w="2534" w:type="dxa"/>
          </w:tcPr>
          <w:p w14:paraId="10AFF0C2"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14 521 000</w:t>
            </w:r>
          </w:p>
        </w:tc>
        <w:tc>
          <w:tcPr>
            <w:tcW w:w="2534" w:type="dxa"/>
          </w:tcPr>
          <w:p w14:paraId="48B406E3"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22,584,000</w:t>
            </w:r>
          </w:p>
        </w:tc>
        <w:tc>
          <w:tcPr>
            <w:tcW w:w="2535" w:type="dxa"/>
          </w:tcPr>
          <w:p w14:paraId="3D790616"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23 867 000</w:t>
            </w:r>
          </w:p>
        </w:tc>
      </w:tr>
      <w:tr w:rsidR="00DE1B71" w:rsidRPr="00DD1A78" w14:paraId="19B6B8F0" w14:textId="77777777">
        <w:tc>
          <w:tcPr>
            <w:tcW w:w="1413" w:type="dxa"/>
          </w:tcPr>
          <w:p w14:paraId="6B527730" w14:textId="64327E49"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Lokal</w:t>
            </w:r>
            <w:r w:rsidR="00E70EE7" w:rsidRPr="00AE7EE2">
              <w:rPr>
                <w:rFonts w:ascii="Times New Roman" w:hAnsi="Times New Roman" w:cs="Times New Roman"/>
                <w:b/>
                <w:bCs/>
                <w:sz w:val="24"/>
                <w:szCs w:val="24"/>
              </w:rPr>
              <w:t>e</w:t>
            </w:r>
          </w:p>
        </w:tc>
        <w:tc>
          <w:tcPr>
            <w:tcW w:w="2534" w:type="dxa"/>
          </w:tcPr>
          <w:p w14:paraId="55B3684B"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14 844 000</w:t>
            </w:r>
          </w:p>
        </w:tc>
        <w:tc>
          <w:tcPr>
            <w:tcW w:w="2534" w:type="dxa"/>
          </w:tcPr>
          <w:p w14:paraId="5EB4E8D3"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17 655 000</w:t>
            </w:r>
          </w:p>
        </w:tc>
        <w:tc>
          <w:tcPr>
            <w:tcW w:w="2535" w:type="dxa"/>
          </w:tcPr>
          <w:p w14:paraId="5D54CFDA"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20,611,000</w:t>
            </w:r>
          </w:p>
        </w:tc>
      </w:tr>
      <w:tr w:rsidR="00DE1B71" w:rsidRPr="00DD1A78" w14:paraId="1E941437" w14:textId="77777777">
        <w:tc>
          <w:tcPr>
            <w:tcW w:w="1413" w:type="dxa"/>
          </w:tcPr>
          <w:p w14:paraId="11E18165" w14:textId="77777777" w:rsidR="00DE1B71" w:rsidRPr="00AE7EE2" w:rsidRDefault="00DE1B71" w:rsidP="0083050C">
            <w:pPr>
              <w:spacing w:after="120"/>
              <w:jc w:val="both"/>
              <w:rPr>
                <w:rFonts w:ascii="Times New Roman" w:hAnsi="Times New Roman" w:cs="Times New Roman"/>
                <w:b/>
                <w:bCs/>
                <w:sz w:val="24"/>
                <w:szCs w:val="24"/>
              </w:rPr>
            </w:pPr>
            <w:r w:rsidRPr="00AE7EE2">
              <w:rPr>
                <w:rFonts w:ascii="Times New Roman" w:hAnsi="Times New Roman" w:cs="Times New Roman"/>
                <w:b/>
                <w:bCs/>
                <w:sz w:val="24"/>
                <w:szCs w:val="24"/>
              </w:rPr>
              <w:t>Total</w:t>
            </w:r>
          </w:p>
        </w:tc>
        <w:tc>
          <w:tcPr>
            <w:tcW w:w="2534" w:type="dxa"/>
          </w:tcPr>
          <w:p w14:paraId="132DA7A2"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29,365,000</w:t>
            </w:r>
          </w:p>
        </w:tc>
        <w:tc>
          <w:tcPr>
            <w:tcW w:w="2534" w:type="dxa"/>
          </w:tcPr>
          <w:p w14:paraId="59849E35"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40,239,000</w:t>
            </w:r>
          </w:p>
        </w:tc>
        <w:tc>
          <w:tcPr>
            <w:tcW w:w="2535" w:type="dxa"/>
          </w:tcPr>
          <w:p w14:paraId="4FB64579" w14:textId="77777777"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44,478,000</w:t>
            </w:r>
          </w:p>
        </w:tc>
      </w:tr>
    </w:tbl>
    <w:p w14:paraId="31D852FB" w14:textId="4FD61166" w:rsidR="00DE1B71" w:rsidRPr="00AE7EE2" w:rsidRDefault="00DE1B71" w:rsidP="0083050C">
      <w:pPr>
        <w:spacing w:before="120" w:after="120"/>
        <w:jc w:val="both"/>
        <w:rPr>
          <w:rFonts w:ascii="Times New Roman" w:hAnsi="Times New Roman" w:cs="Times New Roman"/>
          <w:sz w:val="24"/>
          <w:szCs w:val="24"/>
        </w:rPr>
      </w:pPr>
      <w:r w:rsidRPr="00AE7EE2">
        <w:rPr>
          <w:rFonts w:ascii="Times New Roman" w:hAnsi="Times New Roman" w:cs="Times New Roman"/>
          <w:sz w:val="24"/>
          <w:szCs w:val="24"/>
        </w:rPr>
        <w:t xml:space="preserve">Studimi Sektorial nuk ofron një bilanc të detajuar të masës së sasive </w:t>
      </w:r>
      <w:r w:rsidR="00E70EE7" w:rsidRPr="00AE7EE2">
        <w:rPr>
          <w:rFonts w:ascii="Times New Roman" w:hAnsi="Times New Roman" w:cs="Times New Roman"/>
          <w:sz w:val="24"/>
          <w:szCs w:val="24"/>
        </w:rPr>
        <w:t>t</w:t>
      </w:r>
      <w:r w:rsidR="006C03DF">
        <w:rPr>
          <w:rFonts w:ascii="Times New Roman" w:hAnsi="Times New Roman" w:cs="Times New Roman"/>
          <w:sz w:val="24"/>
          <w:szCs w:val="24"/>
        </w:rPr>
        <w:t>ë</w:t>
      </w:r>
      <w:r w:rsidR="00E70EE7"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MU të </w:t>
      </w:r>
      <w:r w:rsidR="00AA393A">
        <w:rPr>
          <w:rFonts w:ascii="Times New Roman" w:hAnsi="Times New Roman" w:cs="Times New Roman"/>
          <w:sz w:val="24"/>
          <w:szCs w:val="24"/>
        </w:rPr>
        <w:t>grumbulluara</w:t>
      </w:r>
      <w:r w:rsidRPr="00AE7EE2">
        <w:rPr>
          <w:rFonts w:ascii="Times New Roman" w:hAnsi="Times New Roman" w:cs="Times New Roman"/>
          <w:sz w:val="24"/>
          <w:szCs w:val="24"/>
        </w:rPr>
        <w:t xml:space="preserve">, të </w:t>
      </w:r>
      <w:r w:rsidR="00AA393A">
        <w:rPr>
          <w:rFonts w:ascii="Times New Roman" w:hAnsi="Times New Roman" w:cs="Times New Roman"/>
          <w:sz w:val="24"/>
          <w:szCs w:val="24"/>
        </w:rPr>
        <w:t>grumbulluara</w:t>
      </w:r>
      <w:r w:rsidR="00AA393A" w:rsidRPr="00AE7EE2">
        <w:rPr>
          <w:rFonts w:ascii="Times New Roman" w:hAnsi="Times New Roman" w:cs="Times New Roman"/>
          <w:sz w:val="24"/>
          <w:szCs w:val="24"/>
        </w:rPr>
        <w:t xml:space="preserve"> </w:t>
      </w:r>
      <w:r w:rsidR="00E70EE7" w:rsidRPr="00AE7EE2">
        <w:rPr>
          <w:rFonts w:ascii="Times New Roman" w:hAnsi="Times New Roman" w:cs="Times New Roman"/>
          <w:sz w:val="24"/>
          <w:szCs w:val="24"/>
        </w:rPr>
        <w:t>n</w:t>
      </w:r>
      <w:r w:rsidR="006C03DF">
        <w:rPr>
          <w:rFonts w:ascii="Times New Roman" w:hAnsi="Times New Roman" w:cs="Times New Roman"/>
          <w:sz w:val="24"/>
          <w:szCs w:val="24"/>
        </w:rPr>
        <w:t>ë</w:t>
      </w:r>
      <w:r w:rsidR="00E70EE7" w:rsidRPr="00AE7EE2">
        <w:rPr>
          <w:rFonts w:ascii="Times New Roman" w:hAnsi="Times New Roman" w:cs="Times New Roman"/>
          <w:sz w:val="24"/>
          <w:szCs w:val="24"/>
        </w:rPr>
        <w:t xml:space="preserve"> m</w:t>
      </w:r>
      <w:r w:rsidR="006C03DF">
        <w:rPr>
          <w:rFonts w:ascii="Times New Roman" w:hAnsi="Times New Roman" w:cs="Times New Roman"/>
          <w:sz w:val="24"/>
          <w:szCs w:val="24"/>
        </w:rPr>
        <w:t>ë</w:t>
      </w:r>
      <w:r w:rsidR="00E70EE7" w:rsidRPr="00AE7EE2">
        <w:rPr>
          <w:rFonts w:ascii="Times New Roman" w:hAnsi="Times New Roman" w:cs="Times New Roman"/>
          <w:sz w:val="24"/>
          <w:szCs w:val="24"/>
        </w:rPr>
        <w:t>nyr</w:t>
      </w:r>
      <w:r w:rsidR="006C03DF">
        <w:rPr>
          <w:rFonts w:ascii="Times New Roman" w:hAnsi="Times New Roman" w:cs="Times New Roman"/>
          <w:sz w:val="24"/>
          <w:szCs w:val="24"/>
        </w:rPr>
        <w:t>ë</w:t>
      </w:r>
      <w:r w:rsidR="00E70EE7" w:rsidRPr="00AE7EE2">
        <w:rPr>
          <w:rFonts w:ascii="Times New Roman" w:hAnsi="Times New Roman" w:cs="Times New Roman"/>
          <w:sz w:val="24"/>
          <w:szCs w:val="24"/>
        </w:rPr>
        <w:t xml:space="preserve"> t</w:t>
      </w:r>
      <w:r w:rsidR="006C03DF">
        <w:rPr>
          <w:rFonts w:ascii="Times New Roman" w:hAnsi="Times New Roman" w:cs="Times New Roman"/>
          <w:sz w:val="24"/>
          <w:szCs w:val="24"/>
        </w:rPr>
        <w:t>ë</w:t>
      </w:r>
      <w:r w:rsidR="00E70EE7" w:rsidRPr="00AE7EE2">
        <w:rPr>
          <w:rFonts w:ascii="Times New Roman" w:hAnsi="Times New Roman" w:cs="Times New Roman"/>
          <w:sz w:val="24"/>
          <w:szCs w:val="24"/>
        </w:rPr>
        <w:t xml:space="preserve"> </w:t>
      </w:r>
      <w:r w:rsidR="00634C38">
        <w:rPr>
          <w:rFonts w:ascii="Times New Roman" w:hAnsi="Times New Roman" w:cs="Times New Roman"/>
          <w:sz w:val="24"/>
          <w:szCs w:val="24"/>
        </w:rPr>
        <w:t>diferencuar</w:t>
      </w:r>
      <w:r w:rsidRPr="00AE7EE2">
        <w:rPr>
          <w:rFonts w:ascii="Times New Roman" w:hAnsi="Times New Roman" w:cs="Times New Roman"/>
          <w:sz w:val="24"/>
          <w:szCs w:val="24"/>
        </w:rPr>
        <w:t xml:space="preserve">, të trajtuara, të ricikluara, të rikuperuara dhe të asgjësuara. Përqindjet e treguara për grumbullimin e lëndëve të thata të riciklueshme (10% e totalit </w:t>
      </w:r>
      <w:r w:rsidR="006C03DF">
        <w:rPr>
          <w:rFonts w:ascii="Times New Roman" w:hAnsi="Times New Roman" w:cs="Times New Roman"/>
          <w:sz w:val="24"/>
          <w:szCs w:val="24"/>
        </w:rPr>
        <w:t>t</w:t>
      </w:r>
      <w:r w:rsidR="006C03DF" w:rsidRPr="00AE7EE2">
        <w:rPr>
          <w:rFonts w:ascii="Times New Roman" w:hAnsi="Times New Roman" w:cs="Times New Roman"/>
          <w:sz w:val="24"/>
          <w:szCs w:val="24"/>
        </w:rPr>
        <w:t>ë</w:t>
      </w:r>
      <w:r w:rsidR="00E70EE7"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MU për Fazën II dhe 15% për Fazën III) dhe mbetjet organike (10% e totalit </w:t>
      </w:r>
      <w:r w:rsidR="00E70EE7" w:rsidRPr="00AE7EE2">
        <w:rPr>
          <w:rFonts w:ascii="Times New Roman" w:hAnsi="Times New Roman" w:cs="Times New Roman"/>
          <w:sz w:val="24"/>
          <w:szCs w:val="24"/>
        </w:rPr>
        <w:t xml:space="preserve">te </w:t>
      </w:r>
      <w:r w:rsidRPr="00AE7EE2">
        <w:rPr>
          <w:rFonts w:ascii="Times New Roman" w:hAnsi="Times New Roman" w:cs="Times New Roman"/>
          <w:sz w:val="24"/>
          <w:szCs w:val="24"/>
        </w:rPr>
        <w:t>MU për Fazën II dhe 15% për Fazën III) janë dukshëm nën objektivat aktual</w:t>
      </w:r>
      <w:r w:rsidR="006C03DF">
        <w:rPr>
          <w:rFonts w:ascii="Times New Roman" w:hAnsi="Times New Roman" w:cs="Times New Roman"/>
          <w:sz w:val="24"/>
          <w:szCs w:val="24"/>
        </w:rPr>
        <w:t>ë</w:t>
      </w:r>
      <w:r w:rsidRPr="00AE7EE2">
        <w:rPr>
          <w:rFonts w:ascii="Times New Roman" w:hAnsi="Times New Roman" w:cs="Times New Roman"/>
          <w:sz w:val="24"/>
          <w:szCs w:val="24"/>
        </w:rPr>
        <w:t xml:space="preserve"> të BE-së për përgatitjen për ripërdorim dhe riciklim të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 xml:space="preserve">(60% deri në vitin 2030). </w:t>
      </w:r>
    </w:p>
    <w:p w14:paraId="52F42838" w14:textId="62664819" w:rsidR="00DE1B71" w:rsidRPr="00AE7EE2" w:rsidRDefault="00DE1B71" w:rsidP="0083050C">
      <w:pPr>
        <w:spacing w:after="120"/>
        <w:jc w:val="both"/>
        <w:rPr>
          <w:rFonts w:ascii="Times New Roman" w:hAnsi="Times New Roman" w:cs="Times New Roman"/>
          <w:sz w:val="24"/>
          <w:szCs w:val="24"/>
        </w:rPr>
      </w:pPr>
      <w:r w:rsidRPr="00AE7EE2">
        <w:rPr>
          <w:rFonts w:ascii="Times New Roman" w:hAnsi="Times New Roman" w:cs="Times New Roman"/>
          <w:sz w:val="24"/>
          <w:szCs w:val="24"/>
        </w:rPr>
        <w:t xml:space="preserve">Investimet e parashikuara për Fazën II (2023-2027) përfshijnë ndërtimin e impianteve </w:t>
      </w:r>
      <w:r w:rsidR="00E70EE7" w:rsidRPr="00AE7EE2">
        <w:rPr>
          <w:rFonts w:ascii="Times New Roman" w:hAnsi="Times New Roman" w:cs="Times New Roman"/>
          <w:sz w:val="24"/>
          <w:szCs w:val="24"/>
        </w:rPr>
        <w:t>me trajtim mekanik</w:t>
      </w:r>
      <w:r w:rsidR="008D775A">
        <w:rPr>
          <w:rFonts w:ascii="Times New Roman" w:hAnsi="Times New Roman" w:cs="Times New Roman"/>
          <w:sz w:val="24"/>
          <w:szCs w:val="24"/>
        </w:rPr>
        <w:t>o</w:t>
      </w:r>
      <w:r w:rsidR="00E70EE7" w:rsidRPr="00AE7EE2">
        <w:rPr>
          <w:rFonts w:ascii="Times New Roman" w:hAnsi="Times New Roman" w:cs="Times New Roman"/>
          <w:sz w:val="24"/>
          <w:szCs w:val="24"/>
        </w:rPr>
        <w:t>-biologjik</w:t>
      </w:r>
      <w:r w:rsidRPr="00AE7EE2">
        <w:rPr>
          <w:rFonts w:ascii="Times New Roman" w:hAnsi="Times New Roman" w:cs="Times New Roman"/>
          <w:sz w:val="24"/>
          <w:szCs w:val="24"/>
        </w:rPr>
        <w:t xml:space="preserve"> me stabilizim dhe kompostim do të rishqyrtohet për shkak të ndryshimeve në kërkesat ligjore të BE-së pas miratimit të studimit. </w:t>
      </w:r>
      <w:r w:rsidR="002D692E">
        <w:rPr>
          <w:rFonts w:ascii="Times New Roman" w:hAnsi="Times New Roman" w:cs="Times New Roman"/>
          <w:sz w:val="24"/>
          <w:szCs w:val="24"/>
        </w:rPr>
        <w:t>Produkti</w:t>
      </w:r>
      <w:r w:rsidR="002D692E"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i kompostit nga </w:t>
      </w:r>
      <w:r w:rsidR="00E70EE7" w:rsidRPr="00AE7EE2">
        <w:rPr>
          <w:rFonts w:ascii="Times New Roman" w:hAnsi="Times New Roman" w:cs="Times New Roman"/>
          <w:sz w:val="24"/>
          <w:szCs w:val="24"/>
        </w:rPr>
        <w:t>trajtimi mekanik</w:t>
      </w:r>
      <w:r w:rsidR="008D775A">
        <w:rPr>
          <w:rFonts w:ascii="Times New Roman" w:hAnsi="Times New Roman" w:cs="Times New Roman"/>
          <w:sz w:val="24"/>
          <w:szCs w:val="24"/>
        </w:rPr>
        <w:t>o</w:t>
      </w:r>
      <w:r w:rsidR="00E70EE7" w:rsidRPr="00AE7EE2">
        <w:rPr>
          <w:rFonts w:ascii="Times New Roman" w:hAnsi="Times New Roman" w:cs="Times New Roman"/>
          <w:sz w:val="24"/>
          <w:szCs w:val="24"/>
        </w:rPr>
        <w:t xml:space="preserve">-biologjik </w:t>
      </w:r>
      <w:r w:rsidRPr="00AE7EE2">
        <w:rPr>
          <w:rFonts w:ascii="Times New Roman" w:hAnsi="Times New Roman" w:cs="Times New Roman"/>
          <w:sz w:val="24"/>
          <w:szCs w:val="24"/>
        </w:rPr>
        <w:t>nuk do të konsiderohet më si i ricikluar duke filluar nga viti 2027.</w:t>
      </w:r>
    </w:p>
    <w:p w14:paraId="7BB7DFA8" w14:textId="47B9097B" w:rsidR="00DE1B71" w:rsidRDefault="00C23F88" w:rsidP="0083050C">
      <w:pPr>
        <w:jc w:val="both"/>
        <w:rPr>
          <w:rFonts w:ascii="Times New Roman" w:hAnsi="Times New Roman" w:cs="Times New Roman"/>
          <w:sz w:val="24"/>
          <w:szCs w:val="24"/>
        </w:rPr>
      </w:pPr>
      <w:r w:rsidRPr="00AE7EE2">
        <w:rPr>
          <w:rFonts w:ascii="Times New Roman" w:hAnsi="Times New Roman" w:cs="Times New Roman"/>
          <w:sz w:val="24"/>
          <w:szCs w:val="24"/>
        </w:rPr>
        <w:t>Si pjesë e procesit të anëtarësimit, ë</w:t>
      </w:r>
      <w:r w:rsidR="00DE1B71" w:rsidRPr="00AE7EE2">
        <w:rPr>
          <w:rFonts w:ascii="Times New Roman" w:hAnsi="Times New Roman" w:cs="Times New Roman"/>
          <w:sz w:val="24"/>
          <w:szCs w:val="24"/>
        </w:rPr>
        <w:t xml:space="preserve">shtë i nevojshëm një transpozim i plotë i DKM dhe direktivave të BE-së për operacionet e menaxhimit të mbetjeve dhe </w:t>
      </w:r>
      <w:r w:rsidR="00E70EE7" w:rsidRPr="00AE7EE2">
        <w:rPr>
          <w:rFonts w:ascii="Times New Roman" w:hAnsi="Times New Roman" w:cs="Times New Roman"/>
          <w:sz w:val="24"/>
          <w:szCs w:val="24"/>
        </w:rPr>
        <w:t>rrymat</w:t>
      </w:r>
      <w:r w:rsidR="00DE1B71" w:rsidRPr="00AE7EE2">
        <w:rPr>
          <w:rFonts w:ascii="Times New Roman" w:hAnsi="Times New Roman" w:cs="Times New Roman"/>
          <w:sz w:val="24"/>
          <w:szCs w:val="24"/>
        </w:rPr>
        <w:t xml:space="preserve"> specifike të mbetjeve. Në këtë drejtim, opsioni i status quo-së nuk konsiderohet si alternativë e mundshme.</w:t>
      </w:r>
    </w:p>
    <w:p w14:paraId="395454FE" w14:textId="77777777" w:rsidR="009F1E9A" w:rsidRPr="00AE7EE2" w:rsidRDefault="009F1E9A" w:rsidP="0083050C">
      <w:pPr>
        <w:jc w:val="both"/>
        <w:rPr>
          <w:rFonts w:ascii="Times New Roman" w:hAnsi="Times New Roman" w:cs="Times New Roman"/>
          <w:sz w:val="24"/>
          <w:szCs w:val="24"/>
        </w:rPr>
      </w:pPr>
    </w:p>
    <w:p w14:paraId="580C1EC6" w14:textId="25A6190D" w:rsidR="00DE1B71" w:rsidRDefault="00DE1B71" w:rsidP="0083050C">
      <w:pPr>
        <w:jc w:val="both"/>
        <w:rPr>
          <w:rFonts w:ascii="Times New Roman" w:hAnsi="Times New Roman" w:cs="Times New Roman"/>
          <w:sz w:val="24"/>
          <w:szCs w:val="24"/>
          <w:u w:val="single"/>
        </w:rPr>
      </w:pPr>
      <w:r w:rsidRPr="00AE7EE2">
        <w:rPr>
          <w:rFonts w:ascii="Times New Roman" w:hAnsi="Times New Roman" w:cs="Times New Roman"/>
          <w:sz w:val="24"/>
          <w:szCs w:val="24"/>
          <w:u w:val="single"/>
        </w:rPr>
        <w:t xml:space="preserve">Opsioni 1: </w:t>
      </w:r>
      <w:r w:rsidR="00056822">
        <w:rPr>
          <w:rFonts w:ascii="Times New Roman" w:hAnsi="Times New Roman" w:cs="Times New Roman"/>
          <w:sz w:val="24"/>
          <w:szCs w:val="24"/>
          <w:u w:val="single"/>
        </w:rPr>
        <w:t>Miratimi i ligjit t</w:t>
      </w:r>
      <w:r w:rsidR="00A37A88">
        <w:rPr>
          <w:rFonts w:ascii="Times New Roman" w:hAnsi="Times New Roman" w:cs="Times New Roman"/>
          <w:sz w:val="24"/>
          <w:szCs w:val="24"/>
          <w:u w:val="single"/>
        </w:rPr>
        <w:t>ë</w:t>
      </w:r>
      <w:r w:rsidR="00056822">
        <w:rPr>
          <w:rFonts w:ascii="Times New Roman" w:hAnsi="Times New Roman" w:cs="Times New Roman"/>
          <w:sz w:val="24"/>
          <w:szCs w:val="24"/>
          <w:u w:val="single"/>
        </w:rPr>
        <w:t xml:space="preserve"> ri “p</w:t>
      </w:r>
      <w:r w:rsidR="00A37A88">
        <w:rPr>
          <w:rFonts w:ascii="Times New Roman" w:hAnsi="Times New Roman" w:cs="Times New Roman"/>
          <w:sz w:val="24"/>
          <w:szCs w:val="24"/>
          <w:u w:val="single"/>
        </w:rPr>
        <w:t>ë</w:t>
      </w:r>
      <w:r w:rsidR="00056822">
        <w:rPr>
          <w:rFonts w:ascii="Times New Roman" w:hAnsi="Times New Roman" w:cs="Times New Roman"/>
          <w:sz w:val="24"/>
          <w:szCs w:val="24"/>
          <w:u w:val="single"/>
        </w:rPr>
        <w:t>r menaxhimin e integruar t</w:t>
      </w:r>
      <w:r w:rsidR="00A37A88">
        <w:rPr>
          <w:rFonts w:ascii="Times New Roman" w:hAnsi="Times New Roman" w:cs="Times New Roman"/>
          <w:sz w:val="24"/>
          <w:szCs w:val="24"/>
          <w:u w:val="single"/>
        </w:rPr>
        <w:t>ë</w:t>
      </w:r>
      <w:r w:rsidR="00056822">
        <w:rPr>
          <w:rFonts w:ascii="Times New Roman" w:hAnsi="Times New Roman" w:cs="Times New Roman"/>
          <w:sz w:val="24"/>
          <w:szCs w:val="24"/>
          <w:u w:val="single"/>
        </w:rPr>
        <w:t xml:space="preserve"> mbetjeve” dhe arritja e objektivit</w:t>
      </w:r>
      <w:r w:rsidR="00226715">
        <w:rPr>
          <w:rFonts w:ascii="Times New Roman" w:hAnsi="Times New Roman" w:cs="Times New Roman"/>
          <w:sz w:val="24"/>
          <w:szCs w:val="24"/>
          <w:u w:val="single"/>
        </w:rPr>
        <w:t xml:space="preserve"> t</w:t>
      </w:r>
      <w:r w:rsidR="00A37A88">
        <w:rPr>
          <w:rFonts w:ascii="Times New Roman" w:hAnsi="Times New Roman" w:cs="Times New Roman"/>
          <w:sz w:val="24"/>
          <w:szCs w:val="24"/>
          <w:u w:val="single"/>
        </w:rPr>
        <w:t>ë</w:t>
      </w:r>
      <w:r w:rsidR="00226715">
        <w:rPr>
          <w:rFonts w:ascii="Times New Roman" w:hAnsi="Times New Roman" w:cs="Times New Roman"/>
          <w:sz w:val="24"/>
          <w:szCs w:val="24"/>
          <w:u w:val="single"/>
        </w:rPr>
        <w:t xml:space="preserve"> p</w:t>
      </w:r>
      <w:r w:rsidR="00A37A88">
        <w:rPr>
          <w:rFonts w:ascii="Times New Roman" w:hAnsi="Times New Roman" w:cs="Times New Roman"/>
          <w:sz w:val="24"/>
          <w:szCs w:val="24"/>
          <w:u w:val="single"/>
        </w:rPr>
        <w:t>ë</w:t>
      </w:r>
      <w:r w:rsidR="00226715">
        <w:rPr>
          <w:rFonts w:ascii="Times New Roman" w:hAnsi="Times New Roman" w:cs="Times New Roman"/>
          <w:sz w:val="24"/>
          <w:szCs w:val="24"/>
          <w:u w:val="single"/>
        </w:rPr>
        <w:t>rgatitjes p</w:t>
      </w:r>
      <w:r w:rsidR="00A37A88">
        <w:rPr>
          <w:rFonts w:ascii="Times New Roman" w:hAnsi="Times New Roman" w:cs="Times New Roman"/>
          <w:sz w:val="24"/>
          <w:szCs w:val="24"/>
          <w:u w:val="single"/>
        </w:rPr>
        <w:t>ë</w:t>
      </w:r>
      <w:r w:rsidR="00226715">
        <w:rPr>
          <w:rFonts w:ascii="Times New Roman" w:hAnsi="Times New Roman" w:cs="Times New Roman"/>
          <w:sz w:val="24"/>
          <w:szCs w:val="24"/>
          <w:u w:val="single"/>
        </w:rPr>
        <w:t>r rip</w:t>
      </w:r>
      <w:r w:rsidR="00A37A88">
        <w:rPr>
          <w:rFonts w:ascii="Times New Roman" w:hAnsi="Times New Roman" w:cs="Times New Roman"/>
          <w:sz w:val="24"/>
          <w:szCs w:val="24"/>
          <w:u w:val="single"/>
        </w:rPr>
        <w:t>ë</w:t>
      </w:r>
      <w:r w:rsidR="00226715">
        <w:rPr>
          <w:rFonts w:ascii="Times New Roman" w:hAnsi="Times New Roman" w:cs="Times New Roman"/>
          <w:sz w:val="24"/>
          <w:szCs w:val="24"/>
          <w:u w:val="single"/>
        </w:rPr>
        <w:t>rdorim dhe riciklim t</w:t>
      </w:r>
      <w:r w:rsidR="00A37A88">
        <w:rPr>
          <w:rFonts w:ascii="Times New Roman" w:hAnsi="Times New Roman" w:cs="Times New Roman"/>
          <w:sz w:val="24"/>
          <w:szCs w:val="24"/>
          <w:u w:val="single"/>
        </w:rPr>
        <w:t>ë</w:t>
      </w:r>
      <w:r w:rsidR="00226715">
        <w:rPr>
          <w:rFonts w:ascii="Times New Roman" w:hAnsi="Times New Roman" w:cs="Times New Roman"/>
          <w:sz w:val="24"/>
          <w:szCs w:val="24"/>
          <w:u w:val="single"/>
        </w:rPr>
        <w:t xml:space="preserve"> mbetjeve bashkiake n</w:t>
      </w:r>
      <w:r w:rsidR="00A37A88">
        <w:rPr>
          <w:rFonts w:ascii="Times New Roman" w:hAnsi="Times New Roman" w:cs="Times New Roman"/>
          <w:sz w:val="24"/>
          <w:szCs w:val="24"/>
          <w:u w:val="single"/>
        </w:rPr>
        <w:t>ë</w:t>
      </w:r>
      <w:r w:rsidR="00226715">
        <w:rPr>
          <w:rFonts w:ascii="Times New Roman" w:hAnsi="Times New Roman" w:cs="Times New Roman"/>
          <w:sz w:val="24"/>
          <w:szCs w:val="24"/>
          <w:u w:val="single"/>
        </w:rPr>
        <w:t xml:space="preserve"> 50% t</w:t>
      </w:r>
      <w:r w:rsidR="00A37A88">
        <w:rPr>
          <w:rFonts w:ascii="Times New Roman" w:hAnsi="Times New Roman" w:cs="Times New Roman"/>
          <w:sz w:val="24"/>
          <w:szCs w:val="24"/>
          <w:u w:val="single"/>
        </w:rPr>
        <w:t>ë</w:t>
      </w:r>
      <w:r w:rsidR="00226715">
        <w:rPr>
          <w:rFonts w:ascii="Times New Roman" w:hAnsi="Times New Roman" w:cs="Times New Roman"/>
          <w:sz w:val="24"/>
          <w:szCs w:val="24"/>
          <w:u w:val="single"/>
        </w:rPr>
        <w:t xml:space="preserve"> pesh</w:t>
      </w:r>
      <w:r w:rsidR="00A37A88">
        <w:rPr>
          <w:rFonts w:ascii="Times New Roman" w:hAnsi="Times New Roman" w:cs="Times New Roman"/>
          <w:sz w:val="24"/>
          <w:szCs w:val="24"/>
          <w:u w:val="single"/>
        </w:rPr>
        <w:t>ë</w:t>
      </w:r>
      <w:r w:rsidR="00226715">
        <w:rPr>
          <w:rFonts w:ascii="Times New Roman" w:hAnsi="Times New Roman" w:cs="Times New Roman"/>
          <w:sz w:val="24"/>
          <w:szCs w:val="24"/>
          <w:u w:val="single"/>
        </w:rPr>
        <w:t>s deri n</w:t>
      </w:r>
      <w:r w:rsidR="00A37A88">
        <w:rPr>
          <w:rFonts w:ascii="Times New Roman" w:hAnsi="Times New Roman" w:cs="Times New Roman"/>
          <w:sz w:val="24"/>
          <w:szCs w:val="24"/>
          <w:u w:val="single"/>
        </w:rPr>
        <w:t>ë</w:t>
      </w:r>
      <w:r w:rsidR="00226715">
        <w:rPr>
          <w:rFonts w:ascii="Times New Roman" w:hAnsi="Times New Roman" w:cs="Times New Roman"/>
          <w:sz w:val="24"/>
          <w:szCs w:val="24"/>
          <w:u w:val="single"/>
        </w:rPr>
        <w:t xml:space="preserve"> vitin 20</w:t>
      </w:r>
      <w:r w:rsidR="00485E26">
        <w:rPr>
          <w:rFonts w:ascii="Times New Roman" w:hAnsi="Times New Roman" w:cs="Times New Roman"/>
          <w:sz w:val="24"/>
          <w:szCs w:val="24"/>
          <w:u w:val="single"/>
        </w:rPr>
        <w:t>3</w:t>
      </w:r>
      <w:r w:rsidR="00226715">
        <w:rPr>
          <w:rFonts w:ascii="Times New Roman" w:hAnsi="Times New Roman" w:cs="Times New Roman"/>
          <w:sz w:val="24"/>
          <w:szCs w:val="24"/>
          <w:u w:val="single"/>
        </w:rPr>
        <w:t>5.</w:t>
      </w:r>
    </w:p>
    <w:p w14:paraId="69F1A999" w14:textId="3B66AA28" w:rsidR="00B96554" w:rsidRDefault="00B96554" w:rsidP="00B96554">
      <w:pPr>
        <w:jc w:val="both"/>
        <w:rPr>
          <w:rFonts w:ascii="Times New Roman" w:hAnsi="Times New Roman" w:cs="Times New Roman"/>
          <w:sz w:val="24"/>
          <w:szCs w:val="24"/>
        </w:rPr>
      </w:pPr>
      <w:r w:rsidRPr="00AE7EE2">
        <w:rPr>
          <w:rFonts w:ascii="Times New Roman" w:hAnsi="Times New Roman" w:cs="Times New Roman"/>
          <w:sz w:val="24"/>
          <w:szCs w:val="24"/>
        </w:rPr>
        <w:t xml:space="preserve">Opsioni </w:t>
      </w:r>
      <w:r>
        <w:rPr>
          <w:rFonts w:ascii="Times New Roman" w:hAnsi="Times New Roman" w:cs="Times New Roman"/>
          <w:sz w:val="24"/>
          <w:szCs w:val="24"/>
        </w:rPr>
        <w:t>1</w:t>
      </w:r>
      <w:r w:rsidRPr="00AE7EE2">
        <w:rPr>
          <w:rFonts w:ascii="Times New Roman" w:hAnsi="Times New Roman" w:cs="Times New Roman"/>
          <w:sz w:val="24"/>
          <w:szCs w:val="24"/>
        </w:rPr>
        <w:t xml:space="preserve"> supozon një transpozim </w:t>
      </w:r>
      <w:r>
        <w:rPr>
          <w:rFonts w:ascii="Times New Roman" w:hAnsi="Times New Roman" w:cs="Times New Roman"/>
          <w:sz w:val="24"/>
          <w:szCs w:val="24"/>
        </w:rPr>
        <w:t>të konsideruesh</w:t>
      </w:r>
      <w:r w:rsidR="00A37A88">
        <w:rPr>
          <w:rFonts w:ascii="Times New Roman" w:hAnsi="Times New Roman" w:cs="Times New Roman"/>
          <w:sz w:val="24"/>
          <w:szCs w:val="24"/>
        </w:rPr>
        <w:t>ë</w:t>
      </w:r>
      <w:r>
        <w:rPr>
          <w:rFonts w:ascii="Times New Roman" w:hAnsi="Times New Roman" w:cs="Times New Roman"/>
          <w:sz w:val="24"/>
          <w:szCs w:val="24"/>
        </w:rPr>
        <w:t>m</w:t>
      </w:r>
      <w:r w:rsidRPr="00AE7EE2">
        <w:rPr>
          <w:rFonts w:ascii="Times New Roman" w:hAnsi="Times New Roman" w:cs="Times New Roman"/>
          <w:sz w:val="24"/>
          <w:szCs w:val="24"/>
        </w:rPr>
        <w:t xml:space="preserve"> të DKM</w:t>
      </w:r>
      <w:r>
        <w:rPr>
          <w:rFonts w:ascii="Times New Roman" w:hAnsi="Times New Roman" w:cs="Times New Roman"/>
          <w:sz w:val="24"/>
          <w:szCs w:val="24"/>
        </w:rPr>
        <w:t>-së së BE-së në legjislacionin kombëtar</w:t>
      </w:r>
      <w:r w:rsidR="00831C7F">
        <w:rPr>
          <w:rFonts w:ascii="Times New Roman" w:hAnsi="Times New Roman" w:cs="Times New Roman"/>
          <w:sz w:val="24"/>
          <w:szCs w:val="24"/>
        </w:rPr>
        <w:t xml:space="preserve"> dhe miratimin e nj</w:t>
      </w:r>
      <w:r w:rsidR="00A37A88">
        <w:rPr>
          <w:rFonts w:ascii="Times New Roman" w:hAnsi="Times New Roman" w:cs="Times New Roman"/>
          <w:sz w:val="24"/>
          <w:szCs w:val="24"/>
        </w:rPr>
        <w:t>ë</w:t>
      </w:r>
      <w:r w:rsidR="00831C7F">
        <w:rPr>
          <w:rFonts w:ascii="Times New Roman" w:hAnsi="Times New Roman" w:cs="Times New Roman"/>
          <w:sz w:val="24"/>
          <w:szCs w:val="24"/>
        </w:rPr>
        <w:t xml:space="preserve"> ligji t</w:t>
      </w:r>
      <w:r w:rsidR="00A37A88">
        <w:rPr>
          <w:rFonts w:ascii="Times New Roman" w:hAnsi="Times New Roman" w:cs="Times New Roman"/>
          <w:sz w:val="24"/>
          <w:szCs w:val="24"/>
        </w:rPr>
        <w:t>ë</w:t>
      </w:r>
      <w:r w:rsidR="00831C7F">
        <w:rPr>
          <w:rFonts w:ascii="Times New Roman" w:hAnsi="Times New Roman" w:cs="Times New Roman"/>
          <w:sz w:val="24"/>
          <w:szCs w:val="24"/>
        </w:rPr>
        <w:t xml:space="preserve"> ri p</w:t>
      </w:r>
      <w:r w:rsidR="00A37A88">
        <w:rPr>
          <w:rFonts w:ascii="Times New Roman" w:hAnsi="Times New Roman" w:cs="Times New Roman"/>
          <w:sz w:val="24"/>
          <w:szCs w:val="24"/>
        </w:rPr>
        <w:t>ë</w:t>
      </w:r>
      <w:r w:rsidR="00831C7F">
        <w:rPr>
          <w:rFonts w:ascii="Times New Roman" w:hAnsi="Times New Roman" w:cs="Times New Roman"/>
          <w:sz w:val="24"/>
          <w:szCs w:val="24"/>
        </w:rPr>
        <w:t>r menaxhimin e integruar t</w:t>
      </w:r>
      <w:r w:rsidR="00A37A88">
        <w:rPr>
          <w:rFonts w:ascii="Times New Roman" w:hAnsi="Times New Roman" w:cs="Times New Roman"/>
          <w:sz w:val="24"/>
          <w:szCs w:val="24"/>
        </w:rPr>
        <w:t>ë</w:t>
      </w:r>
      <w:r w:rsidR="00831C7F">
        <w:rPr>
          <w:rFonts w:ascii="Times New Roman" w:hAnsi="Times New Roman" w:cs="Times New Roman"/>
          <w:sz w:val="24"/>
          <w:szCs w:val="24"/>
        </w:rPr>
        <w:t xml:space="preserve"> mbetjeve</w:t>
      </w:r>
      <w:r>
        <w:rPr>
          <w:rFonts w:ascii="Times New Roman" w:hAnsi="Times New Roman" w:cs="Times New Roman"/>
          <w:sz w:val="24"/>
          <w:szCs w:val="24"/>
        </w:rPr>
        <w:t>.</w:t>
      </w:r>
      <w:r w:rsidRPr="00AE7EE2">
        <w:rPr>
          <w:rFonts w:ascii="Times New Roman" w:hAnsi="Times New Roman" w:cs="Times New Roman"/>
          <w:sz w:val="24"/>
          <w:szCs w:val="24"/>
        </w:rPr>
        <w:t xml:space="preserve"> </w:t>
      </w:r>
      <w:r w:rsidRPr="00057E09">
        <w:rPr>
          <w:rFonts w:ascii="Times New Roman" w:hAnsi="Times New Roman" w:cs="Times New Roman"/>
          <w:sz w:val="24"/>
          <w:szCs w:val="24"/>
        </w:rPr>
        <w:t>Ligji i ri do të prezantojë gjithashtu dispozitat kryesore të legjislacionit specifik të BE-së për veprimtarit</w:t>
      </w:r>
      <w:r w:rsidRPr="00AE7EE2">
        <w:rPr>
          <w:rFonts w:ascii="Times New Roman" w:hAnsi="Times New Roman" w:cs="Times New Roman"/>
          <w:sz w:val="24"/>
          <w:szCs w:val="24"/>
        </w:rPr>
        <w:t>ë</w:t>
      </w:r>
      <w:r>
        <w:rPr>
          <w:rFonts w:ascii="Times New Roman" w:hAnsi="Times New Roman" w:cs="Times New Roman"/>
          <w:sz w:val="24"/>
          <w:szCs w:val="24"/>
        </w:rPr>
        <w:t xml:space="preserve"> </w:t>
      </w:r>
      <w:r w:rsidRPr="00057E09">
        <w:rPr>
          <w:rFonts w:ascii="Times New Roman" w:hAnsi="Times New Roman" w:cs="Times New Roman"/>
          <w:sz w:val="24"/>
          <w:szCs w:val="24"/>
        </w:rPr>
        <w:t>e menaxhimit të mbetjeve dhe menaxhimin e rrymave specifike të mbetjeve dhe do të krijojë bazën ligjore për miratimin e akteve nënligjore përkatëse.</w:t>
      </w:r>
      <w:r>
        <w:rPr>
          <w:rFonts w:ascii="Times New Roman" w:hAnsi="Times New Roman" w:cs="Times New Roman"/>
          <w:sz w:val="24"/>
          <w:szCs w:val="24"/>
        </w:rPr>
        <w:t xml:space="preserve"> </w:t>
      </w:r>
    </w:p>
    <w:p w14:paraId="77044FB6" w14:textId="6C9A9905" w:rsidR="00B96554" w:rsidRPr="00AE7EE2" w:rsidRDefault="00B96554" w:rsidP="00B96554">
      <w:pPr>
        <w:jc w:val="both"/>
        <w:rPr>
          <w:rFonts w:ascii="Times New Roman" w:hAnsi="Times New Roman" w:cs="Times New Roman"/>
          <w:sz w:val="24"/>
          <w:szCs w:val="24"/>
        </w:rPr>
      </w:pPr>
      <w:r w:rsidRPr="00AE7EE2">
        <w:rPr>
          <w:rFonts w:ascii="Times New Roman" w:hAnsi="Times New Roman" w:cs="Times New Roman"/>
          <w:sz w:val="24"/>
          <w:szCs w:val="24"/>
        </w:rPr>
        <w:t xml:space="preserve">Sistemi i menaxhimit të mbetjeve që korrespondon me Opsionin </w:t>
      </w:r>
      <w:r w:rsidR="00D6091A">
        <w:rPr>
          <w:rFonts w:ascii="Times New Roman" w:hAnsi="Times New Roman" w:cs="Times New Roman"/>
          <w:sz w:val="24"/>
          <w:szCs w:val="24"/>
        </w:rPr>
        <w:t>1</w:t>
      </w:r>
      <w:r w:rsidRPr="00AE7EE2">
        <w:rPr>
          <w:rFonts w:ascii="Times New Roman" w:hAnsi="Times New Roman" w:cs="Times New Roman"/>
          <w:sz w:val="24"/>
          <w:szCs w:val="24"/>
        </w:rPr>
        <w:t xml:space="preserve"> është projektuar bazuar në supozimet e mëposhtme:</w:t>
      </w:r>
    </w:p>
    <w:p w14:paraId="7B72DFFE" w14:textId="77777777" w:rsidR="00B96554" w:rsidRPr="00AE7EE2" w:rsidRDefault="00B96554" w:rsidP="00B96554">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Periudha e planifikuar e analizës është 2025 - 2035;</w:t>
      </w:r>
    </w:p>
    <w:p w14:paraId="0107FC41" w14:textId="6AB9819B" w:rsidR="00B96554" w:rsidRPr="00AE7EE2" w:rsidRDefault="00B96554" w:rsidP="00B96554">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Sistemi i menaxhimit të mbetjeve është i fokusuar në arritjen e objektivave të përgatitjes për ripërdorim dhe riciklim për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dhe devijimin e l</w:t>
      </w:r>
      <w:r>
        <w:rPr>
          <w:rFonts w:ascii="Times New Roman" w:hAnsi="Times New Roman" w:cs="Times New Roman"/>
          <w:sz w:val="24"/>
          <w:szCs w:val="24"/>
        </w:rPr>
        <w:t>end</w:t>
      </w:r>
      <w:r w:rsidRPr="00AE7EE2">
        <w:rPr>
          <w:rFonts w:ascii="Times New Roman" w:hAnsi="Times New Roman" w:cs="Times New Roman"/>
          <w:sz w:val="24"/>
          <w:szCs w:val="24"/>
        </w:rPr>
        <w:t xml:space="preserve">filleve deri në vitin 2045 (dmth. me 10 vjet vonesë në krahasim me Shtetet Anëtare të BE-së). Objektivat e ndërmjetme të propozuara për t'u arritur deri në vitin 2035 janë 50% përgatitja për ripërdorim dhe riciklim të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më pak se 30% e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të krijuara për t'u dërguar në l</w:t>
      </w:r>
      <w:r>
        <w:rPr>
          <w:rFonts w:ascii="Times New Roman" w:hAnsi="Times New Roman" w:cs="Times New Roman"/>
          <w:sz w:val="24"/>
          <w:szCs w:val="24"/>
        </w:rPr>
        <w:t>e</w:t>
      </w:r>
      <w:r w:rsidRPr="00AE7EE2">
        <w:rPr>
          <w:rFonts w:ascii="Times New Roman" w:hAnsi="Times New Roman" w:cs="Times New Roman"/>
          <w:sz w:val="24"/>
          <w:szCs w:val="24"/>
        </w:rPr>
        <w:t xml:space="preserve">ndfill. Objektiva të tillë janë dukshëm më ambicioz në krahasim me dispozitat e Studimit Sektorial (opsioni </w:t>
      </w:r>
      <w:r w:rsidR="00D6091A">
        <w:rPr>
          <w:rFonts w:ascii="Times New Roman" w:hAnsi="Times New Roman" w:cs="Times New Roman"/>
          <w:sz w:val="24"/>
          <w:szCs w:val="24"/>
        </w:rPr>
        <w:t>1</w:t>
      </w:r>
      <w:r w:rsidRPr="00AE7EE2">
        <w:rPr>
          <w:rFonts w:ascii="Times New Roman" w:hAnsi="Times New Roman" w:cs="Times New Roman"/>
          <w:sz w:val="24"/>
          <w:szCs w:val="24"/>
        </w:rPr>
        <w:t>).</w:t>
      </w:r>
    </w:p>
    <w:p w14:paraId="2A64E929" w14:textId="69AE0AF5" w:rsidR="00B96554" w:rsidRPr="00AE7EE2" w:rsidRDefault="00B96554" w:rsidP="00B96554">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lastRenderedPageBreak/>
        <w:t xml:space="preserve">Arritja e objektivit të riciklimit 70% për mbetjet e ndërtimit dhe </w:t>
      </w:r>
      <w:r w:rsidR="00E51C8D">
        <w:rPr>
          <w:rFonts w:ascii="Times New Roman" w:hAnsi="Times New Roman" w:cs="Times New Roman"/>
          <w:sz w:val="24"/>
          <w:szCs w:val="24"/>
        </w:rPr>
        <w:t>shembjes</w:t>
      </w:r>
      <w:r w:rsidRPr="00AE7EE2">
        <w:rPr>
          <w:rFonts w:ascii="Times New Roman" w:hAnsi="Times New Roman" w:cs="Times New Roman"/>
          <w:sz w:val="24"/>
          <w:szCs w:val="24"/>
        </w:rPr>
        <w:t xml:space="preserve"> deri në vitin 2035 dhe ngritja e kapaciteteve të reja të trajtimit, riciklimit dhe </w:t>
      </w:r>
      <w:r>
        <w:rPr>
          <w:rFonts w:ascii="Times New Roman" w:hAnsi="Times New Roman" w:cs="Times New Roman"/>
          <w:sz w:val="24"/>
          <w:szCs w:val="24"/>
        </w:rPr>
        <w:t>asgj</w:t>
      </w:r>
      <w:r w:rsidRPr="00AE7EE2">
        <w:rPr>
          <w:rFonts w:ascii="Times New Roman" w:hAnsi="Times New Roman" w:cs="Times New Roman"/>
          <w:sz w:val="24"/>
          <w:szCs w:val="24"/>
        </w:rPr>
        <w:t>ë</w:t>
      </w:r>
      <w:r>
        <w:rPr>
          <w:rFonts w:ascii="Times New Roman" w:hAnsi="Times New Roman" w:cs="Times New Roman"/>
          <w:sz w:val="24"/>
          <w:szCs w:val="24"/>
        </w:rPr>
        <w:t>simit</w:t>
      </w:r>
      <w:r w:rsidRPr="00AE7EE2">
        <w:rPr>
          <w:rFonts w:ascii="Times New Roman" w:hAnsi="Times New Roman" w:cs="Times New Roman"/>
          <w:sz w:val="24"/>
          <w:szCs w:val="24"/>
        </w:rPr>
        <w:t xml:space="preserve"> në të gjitha ZMM.</w:t>
      </w:r>
    </w:p>
    <w:p w14:paraId="7C518F6D" w14:textId="77777777" w:rsidR="00B96554" w:rsidRPr="00AE7EE2" w:rsidRDefault="00B96554" w:rsidP="00B96554">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Nuk parashikohen ndryshime në kufijtë gjeografikë të 10 Zonave të Menaxhimit të Mbetjeve siç propozohet nga Studimi Sektorial.</w:t>
      </w:r>
    </w:p>
    <w:p w14:paraId="5FF84384" w14:textId="4E595A40" w:rsidR="00B96554" w:rsidRPr="00AE7EE2" w:rsidRDefault="00B96554" w:rsidP="00B96554">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Do të krijohen sisteme për grumbullimin e </w:t>
      </w:r>
      <w:r>
        <w:rPr>
          <w:rFonts w:ascii="Times New Roman" w:hAnsi="Times New Roman" w:cs="Times New Roman"/>
          <w:sz w:val="24"/>
          <w:szCs w:val="24"/>
        </w:rPr>
        <w:t>diferencuar</w:t>
      </w:r>
      <w:r w:rsidRPr="00AE7EE2">
        <w:rPr>
          <w:rFonts w:ascii="Times New Roman" w:hAnsi="Times New Roman" w:cs="Times New Roman"/>
          <w:sz w:val="24"/>
          <w:szCs w:val="24"/>
        </w:rPr>
        <w:t xml:space="preserve"> të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të riciklueshme/mbetjeve nga ambalazhet të krijuara nga familjet dhe burime të ngjashme për të mbuluar 100% të banorëve urbanë dhe 80% të banorëve rural</w:t>
      </w:r>
      <w:r w:rsidR="00A37A88">
        <w:rPr>
          <w:rFonts w:ascii="Times New Roman" w:hAnsi="Times New Roman" w:cs="Times New Roman"/>
          <w:sz w:val="24"/>
          <w:szCs w:val="24"/>
        </w:rPr>
        <w:t>ë</w:t>
      </w:r>
      <w:r w:rsidR="00D6091A">
        <w:rPr>
          <w:rFonts w:ascii="Times New Roman" w:hAnsi="Times New Roman" w:cs="Times New Roman"/>
          <w:sz w:val="24"/>
          <w:szCs w:val="24"/>
        </w:rPr>
        <w:t xml:space="preserve"> </w:t>
      </w:r>
      <w:r w:rsidRPr="00AE7EE2">
        <w:rPr>
          <w:rFonts w:ascii="Times New Roman" w:hAnsi="Times New Roman" w:cs="Times New Roman"/>
          <w:sz w:val="24"/>
          <w:szCs w:val="24"/>
        </w:rPr>
        <w:t>deri në vitin 2030. Kostot përkatëse për menaxhimin e mbetjeve nga ambalazhet do të mbulohen plotësisht nga skemat e Përgjegjësisë së Zgjeruar të Prodhuesit për mbetjet nga ambalazhet, pas miratimit të ligjit specifik për PZP.</w:t>
      </w:r>
    </w:p>
    <w:p w14:paraId="52430B60" w14:textId="77777777" w:rsidR="00B96554" w:rsidRPr="00AE7EE2" w:rsidRDefault="00B96554" w:rsidP="00B96554">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Kompostimi në shtëpi dhe/ose grumbullimi i </w:t>
      </w:r>
      <w:r>
        <w:rPr>
          <w:rFonts w:ascii="Times New Roman" w:hAnsi="Times New Roman" w:cs="Times New Roman"/>
          <w:sz w:val="24"/>
          <w:szCs w:val="24"/>
        </w:rPr>
        <w:t>diferencuar</w:t>
      </w:r>
      <w:r w:rsidRPr="00AE7EE2">
        <w:rPr>
          <w:rFonts w:ascii="Times New Roman" w:hAnsi="Times New Roman" w:cs="Times New Roman"/>
          <w:sz w:val="24"/>
          <w:szCs w:val="24"/>
        </w:rPr>
        <w:t xml:space="preserve"> i mbetjeve të gjelbërta të kopshtit do të zbatohet nga të gjitha bashkitë, jo më vonë se në 2029 dhe do të zgjatet më tej në periudhën në vijim.</w:t>
      </w:r>
    </w:p>
    <w:p w14:paraId="71183558" w14:textId="77777777" w:rsidR="00B96554" w:rsidRPr="00AE7EE2" w:rsidRDefault="00B96554" w:rsidP="00B96554">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Të gjitha ZMM do të krijojnë l</w:t>
      </w:r>
      <w:r>
        <w:rPr>
          <w:rFonts w:ascii="Times New Roman" w:hAnsi="Times New Roman" w:cs="Times New Roman"/>
          <w:sz w:val="24"/>
          <w:szCs w:val="24"/>
        </w:rPr>
        <w:t>e</w:t>
      </w:r>
      <w:r w:rsidRPr="00AE7EE2">
        <w:rPr>
          <w:rFonts w:ascii="Times New Roman" w:hAnsi="Times New Roman" w:cs="Times New Roman"/>
          <w:sz w:val="24"/>
          <w:szCs w:val="24"/>
        </w:rPr>
        <w:t>ndfille rajonale deri në vitin 2028 dhe venddepozitimet që nuk janë në përputhje do të pushojnë së funksionuari në të njëjtën kohë.</w:t>
      </w:r>
    </w:p>
    <w:p w14:paraId="48C35825" w14:textId="54E8233D" w:rsidR="00B96554" w:rsidRPr="00AE7EE2" w:rsidRDefault="00B96554" w:rsidP="00B96554">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Impiantet e Trajtimit Mekanik</w:t>
      </w:r>
      <w:r w:rsidR="008D775A">
        <w:rPr>
          <w:rFonts w:ascii="Times New Roman" w:hAnsi="Times New Roman" w:cs="Times New Roman"/>
          <w:sz w:val="24"/>
          <w:szCs w:val="24"/>
        </w:rPr>
        <w:t>o-</w:t>
      </w:r>
      <w:r w:rsidRPr="00AE7EE2">
        <w:rPr>
          <w:rFonts w:ascii="Times New Roman" w:hAnsi="Times New Roman" w:cs="Times New Roman"/>
          <w:sz w:val="24"/>
          <w:szCs w:val="24"/>
        </w:rPr>
        <w:t xml:space="preserve"> Biologjik do të krijohen në të gjitha ZMM dhe do të bëhen funksionale deri në vitin 2032 për të pranuar të gjitha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të grumbulluara.</w:t>
      </w:r>
    </w:p>
    <w:p w14:paraId="091961EE" w14:textId="3241B7DC" w:rsidR="00B96554" w:rsidRPr="00AE7EE2" w:rsidRDefault="00B96554" w:rsidP="00B96554">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Pas vitit 2030 grumbullimi i </w:t>
      </w:r>
      <w:r>
        <w:rPr>
          <w:rFonts w:ascii="Times New Roman" w:hAnsi="Times New Roman" w:cs="Times New Roman"/>
          <w:sz w:val="24"/>
          <w:szCs w:val="24"/>
        </w:rPr>
        <w:t>diferencuar</w:t>
      </w:r>
      <w:r w:rsidRPr="00AE7EE2">
        <w:rPr>
          <w:rFonts w:ascii="Times New Roman" w:hAnsi="Times New Roman" w:cs="Times New Roman"/>
          <w:sz w:val="24"/>
          <w:szCs w:val="24"/>
        </w:rPr>
        <w:t xml:space="preserve"> i mbetjeve ushqimore do të krijohet në të gjitha ZMM dhe do të mbulojë të paktën zonat urbane. Mbetjet ushqimore të </w:t>
      </w:r>
      <w:r w:rsidR="005118F5">
        <w:rPr>
          <w:rFonts w:ascii="Times New Roman" w:hAnsi="Times New Roman" w:cs="Times New Roman"/>
          <w:sz w:val="24"/>
          <w:szCs w:val="24"/>
        </w:rPr>
        <w:t>grumbulluara n</w:t>
      </w:r>
      <w:r w:rsidR="00CB05E3">
        <w:rPr>
          <w:rFonts w:ascii="Times New Roman" w:hAnsi="Times New Roman" w:cs="Times New Roman"/>
          <w:sz w:val="24"/>
          <w:szCs w:val="24"/>
        </w:rPr>
        <w:t>ë</w:t>
      </w:r>
      <w:r w:rsidR="005118F5">
        <w:rPr>
          <w:rFonts w:ascii="Times New Roman" w:hAnsi="Times New Roman" w:cs="Times New Roman"/>
          <w:sz w:val="24"/>
          <w:szCs w:val="24"/>
        </w:rPr>
        <w:t xml:space="preserve"> m</w:t>
      </w:r>
      <w:r w:rsidR="00CB05E3">
        <w:rPr>
          <w:rFonts w:ascii="Times New Roman" w:hAnsi="Times New Roman" w:cs="Times New Roman"/>
          <w:sz w:val="24"/>
          <w:szCs w:val="24"/>
        </w:rPr>
        <w:t>ë</w:t>
      </w:r>
      <w:r w:rsidR="005118F5">
        <w:rPr>
          <w:rFonts w:ascii="Times New Roman" w:hAnsi="Times New Roman" w:cs="Times New Roman"/>
          <w:sz w:val="24"/>
          <w:szCs w:val="24"/>
        </w:rPr>
        <w:t>nyr</w:t>
      </w:r>
      <w:r w:rsidR="00CB05E3">
        <w:rPr>
          <w:rFonts w:ascii="Times New Roman" w:hAnsi="Times New Roman" w:cs="Times New Roman"/>
          <w:sz w:val="24"/>
          <w:szCs w:val="24"/>
        </w:rPr>
        <w:t>ë</w:t>
      </w:r>
      <w:r w:rsidR="005118F5">
        <w:rPr>
          <w:rFonts w:ascii="Times New Roman" w:hAnsi="Times New Roman" w:cs="Times New Roman"/>
          <w:sz w:val="24"/>
          <w:szCs w:val="24"/>
        </w:rPr>
        <w:t xml:space="preserve"> t</w:t>
      </w:r>
      <w:r w:rsidR="00CB05E3">
        <w:rPr>
          <w:rFonts w:ascii="Times New Roman" w:hAnsi="Times New Roman" w:cs="Times New Roman"/>
          <w:sz w:val="24"/>
          <w:szCs w:val="24"/>
        </w:rPr>
        <w:t>ë</w:t>
      </w:r>
      <w:r w:rsidR="005118F5">
        <w:rPr>
          <w:rFonts w:ascii="Times New Roman" w:hAnsi="Times New Roman" w:cs="Times New Roman"/>
          <w:sz w:val="24"/>
          <w:szCs w:val="24"/>
        </w:rPr>
        <w:t xml:space="preserve"> diferencuar</w:t>
      </w:r>
      <w:r w:rsidRPr="00AE7EE2">
        <w:rPr>
          <w:rFonts w:ascii="Times New Roman" w:hAnsi="Times New Roman" w:cs="Times New Roman"/>
          <w:sz w:val="24"/>
          <w:szCs w:val="24"/>
        </w:rPr>
        <w:t xml:space="preserve"> do të d</w:t>
      </w:r>
      <w:r w:rsidR="00CB05E3">
        <w:rPr>
          <w:rFonts w:ascii="Times New Roman" w:hAnsi="Times New Roman" w:cs="Times New Roman"/>
          <w:sz w:val="24"/>
          <w:szCs w:val="24"/>
        </w:rPr>
        <w:t>ë</w:t>
      </w:r>
      <w:r w:rsidRPr="00AE7EE2">
        <w:rPr>
          <w:rFonts w:ascii="Times New Roman" w:hAnsi="Times New Roman" w:cs="Times New Roman"/>
          <w:sz w:val="24"/>
          <w:szCs w:val="24"/>
        </w:rPr>
        <w:t xml:space="preserve">rgohen në impiante specifike për tretje anaerobe ose </w:t>
      </w:r>
      <w:r w:rsidR="005118F5">
        <w:rPr>
          <w:rFonts w:ascii="Times New Roman" w:hAnsi="Times New Roman" w:cs="Times New Roman"/>
          <w:sz w:val="24"/>
          <w:szCs w:val="24"/>
        </w:rPr>
        <w:t>p</w:t>
      </w:r>
      <w:r w:rsidRPr="00AE7EE2">
        <w:rPr>
          <w:rFonts w:ascii="Times New Roman" w:hAnsi="Times New Roman" w:cs="Times New Roman"/>
          <w:sz w:val="24"/>
          <w:szCs w:val="24"/>
        </w:rPr>
        <w:t>ë</w:t>
      </w:r>
      <w:r w:rsidR="005118F5">
        <w:rPr>
          <w:rFonts w:ascii="Times New Roman" w:hAnsi="Times New Roman" w:cs="Times New Roman"/>
          <w:sz w:val="24"/>
          <w:szCs w:val="24"/>
        </w:rPr>
        <w:t>r</w:t>
      </w:r>
      <w:r w:rsidRPr="00AE7EE2">
        <w:rPr>
          <w:rFonts w:ascii="Times New Roman" w:hAnsi="Times New Roman" w:cs="Times New Roman"/>
          <w:sz w:val="24"/>
          <w:szCs w:val="24"/>
        </w:rPr>
        <w:t xml:space="preserve"> kompostim në enë te mbyllura.</w:t>
      </w:r>
    </w:p>
    <w:p w14:paraId="2DCE9CD0" w14:textId="77777777" w:rsidR="00B96554" w:rsidRPr="00955D22" w:rsidRDefault="00B96554" w:rsidP="00B96554">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Një mekanizëm i ri financiar do të krijohet për të mbështetur ngritjen e infrastrukturës të grumbullimit të </w:t>
      </w:r>
      <w:r>
        <w:rPr>
          <w:rFonts w:ascii="Times New Roman" w:hAnsi="Times New Roman" w:cs="Times New Roman"/>
          <w:sz w:val="24"/>
          <w:szCs w:val="24"/>
        </w:rPr>
        <w:t>diferencuar</w:t>
      </w:r>
      <w:r w:rsidRPr="00AE7EE2">
        <w:rPr>
          <w:rFonts w:ascii="Times New Roman" w:hAnsi="Times New Roman" w:cs="Times New Roman"/>
          <w:sz w:val="24"/>
          <w:szCs w:val="24"/>
        </w:rPr>
        <w:t xml:space="preserve"> dhe rikuperimit në nivel vendor dhe kombëtar. Një mekanizëm i tillë financiar do të zbatohet nga Agjencia Kombëtare e Ekonominë se Mbetjeve (AKEM). Mekanizmi financiar do të mbështetet në fondet e siguruara nga Buxheti i Shtetit, financimet e marra nëpërmjet marrëveshjeve dypalëshe të nënshkruara me Institucionet </w:t>
      </w:r>
      <w:r w:rsidRPr="00955D22">
        <w:rPr>
          <w:rFonts w:ascii="Times New Roman" w:hAnsi="Times New Roman" w:cs="Times New Roman"/>
          <w:sz w:val="24"/>
          <w:szCs w:val="24"/>
        </w:rPr>
        <w:t>Financiare Ndërkombëtare, të ardhurat nga instrumentet ekonomike që do të përcaktohen me ligj, gjobat dhe sanksionet e vendosura për shkeljen e ligjit.</w:t>
      </w:r>
    </w:p>
    <w:p w14:paraId="6A6297A0" w14:textId="77777777" w:rsidR="00B96554" w:rsidRPr="000B097D" w:rsidRDefault="00B96554" w:rsidP="00B96554">
      <w:pPr>
        <w:pStyle w:val="ListParagraph"/>
        <w:numPr>
          <w:ilvl w:val="0"/>
          <w:numId w:val="7"/>
        </w:numPr>
        <w:jc w:val="both"/>
        <w:rPr>
          <w:rFonts w:ascii="Times New Roman" w:hAnsi="Times New Roman" w:cs="Times New Roman"/>
          <w:sz w:val="24"/>
          <w:szCs w:val="24"/>
        </w:rPr>
      </w:pPr>
      <w:r w:rsidRPr="000B097D">
        <w:rPr>
          <w:rFonts w:ascii="Times New Roman" w:hAnsi="Times New Roman" w:cs="Times New Roman"/>
          <w:sz w:val="24"/>
          <w:szCs w:val="24"/>
        </w:rPr>
        <w:t>Instrument</w:t>
      </w:r>
      <w:r>
        <w:rPr>
          <w:rFonts w:ascii="Times New Roman" w:hAnsi="Times New Roman" w:cs="Times New Roman"/>
          <w:sz w:val="24"/>
          <w:szCs w:val="24"/>
        </w:rPr>
        <w:t>at</w:t>
      </w:r>
      <w:r w:rsidRPr="000B097D">
        <w:rPr>
          <w:rFonts w:ascii="Times New Roman" w:hAnsi="Times New Roman" w:cs="Times New Roman"/>
          <w:sz w:val="24"/>
          <w:szCs w:val="24"/>
        </w:rPr>
        <w:t xml:space="preserve"> ekonomik</w:t>
      </w:r>
      <w:r w:rsidRPr="00AE7EE2">
        <w:rPr>
          <w:rFonts w:ascii="Times New Roman" w:hAnsi="Times New Roman" w:cs="Times New Roman"/>
          <w:sz w:val="24"/>
          <w:szCs w:val="24"/>
        </w:rPr>
        <w:t>ë</w:t>
      </w:r>
      <w:r w:rsidRPr="000B097D">
        <w:rPr>
          <w:rFonts w:ascii="Times New Roman" w:hAnsi="Times New Roman" w:cs="Times New Roman"/>
          <w:sz w:val="24"/>
          <w:szCs w:val="24"/>
        </w:rPr>
        <w:t xml:space="preserve"> dhe masat nxit</w:t>
      </w:r>
      <w:r w:rsidRPr="00AE7EE2">
        <w:rPr>
          <w:rFonts w:ascii="Times New Roman" w:hAnsi="Times New Roman" w:cs="Times New Roman"/>
          <w:sz w:val="24"/>
          <w:szCs w:val="24"/>
        </w:rPr>
        <w:t>ë</w:t>
      </w:r>
      <w:r w:rsidRPr="000B097D">
        <w:rPr>
          <w:rFonts w:ascii="Times New Roman" w:hAnsi="Times New Roman" w:cs="Times New Roman"/>
          <w:sz w:val="24"/>
          <w:szCs w:val="24"/>
        </w:rPr>
        <w:t>se të propozuara në shtojc</w:t>
      </w:r>
      <w:r w:rsidRPr="00955D22">
        <w:rPr>
          <w:rFonts w:ascii="Times New Roman" w:hAnsi="Times New Roman" w:cs="Times New Roman"/>
          <w:sz w:val="24"/>
          <w:szCs w:val="24"/>
        </w:rPr>
        <w:t>ën 6 të ligjit të ri</w:t>
      </w:r>
      <w:r w:rsidRPr="000B097D">
        <w:rPr>
          <w:rFonts w:ascii="Times New Roman" w:hAnsi="Times New Roman" w:cs="Times New Roman"/>
          <w:sz w:val="24"/>
          <w:szCs w:val="24"/>
        </w:rPr>
        <w:t xml:space="preserve"> përfshijnë: (i) planifikimin e investimeve </w:t>
      </w:r>
      <w:r w:rsidRPr="00955D22">
        <w:rPr>
          <w:rFonts w:ascii="Times New Roman" w:hAnsi="Times New Roman" w:cs="Times New Roman"/>
          <w:sz w:val="24"/>
          <w:szCs w:val="24"/>
        </w:rPr>
        <w:t>të nivelit qendror dhe vendor në përputhje me nevojat e ngritjes së infrastrukturës së menaxhimit të integruar mbetjeve, (ii) Prokurimin publik t</w:t>
      </w:r>
      <w:r>
        <w:rPr>
          <w:rFonts w:ascii="Times New Roman" w:hAnsi="Times New Roman" w:cs="Times New Roman"/>
          <w:sz w:val="24"/>
          <w:szCs w:val="24"/>
        </w:rPr>
        <w:t>ë</w:t>
      </w:r>
      <w:r w:rsidRPr="00955D22">
        <w:rPr>
          <w:rFonts w:ascii="Times New Roman" w:hAnsi="Times New Roman" w:cs="Times New Roman"/>
          <w:sz w:val="24"/>
          <w:szCs w:val="24"/>
        </w:rPr>
        <w:t xml:space="preserve"> qëndrueshëm, (iii) mbështetjen për kërkimin dhe inovacionin në teknologjitë e avancuara të riciklimit dhe riprodhimit, (iv) incentiva ekonomike për autoritetet qendrore dhe vendore, veçanërisht për promovimin e parandalimit të mbetjeve, (v) përdorimin e teknikave më të mira të disponueshme për trajtimin e mbetjeve, (vi) sisteme koordinuese, edhe përmes mjeteve digjitale, ndërmjet të gjitha autoriteteve publike të përfshira në menaxhimin e mbetjeve, (vii) fushata ndërgjegjësimi publik</w:t>
      </w:r>
      <w:r w:rsidRPr="000B097D">
        <w:rPr>
          <w:rFonts w:ascii="Times New Roman" w:hAnsi="Times New Roman" w:cs="Times New Roman"/>
          <w:sz w:val="24"/>
          <w:szCs w:val="24"/>
        </w:rPr>
        <w:t>.</w:t>
      </w:r>
    </w:p>
    <w:p w14:paraId="1323D586" w14:textId="77777777" w:rsidR="00B96554" w:rsidRDefault="00B96554" w:rsidP="0083050C">
      <w:pPr>
        <w:jc w:val="both"/>
        <w:rPr>
          <w:rFonts w:ascii="Times New Roman" w:hAnsi="Times New Roman" w:cs="Times New Roman"/>
          <w:sz w:val="24"/>
          <w:szCs w:val="24"/>
          <w:u w:val="single"/>
        </w:rPr>
      </w:pPr>
    </w:p>
    <w:p w14:paraId="357DB2E2" w14:textId="77777777" w:rsidR="00166ACF" w:rsidRDefault="00166ACF" w:rsidP="0083050C">
      <w:pPr>
        <w:jc w:val="both"/>
        <w:rPr>
          <w:rFonts w:ascii="Times New Roman" w:hAnsi="Times New Roman" w:cs="Times New Roman"/>
          <w:sz w:val="24"/>
          <w:szCs w:val="24"/>
          <w:u w:val="single"/>
        </w:rPr>
      </w:pPr>
    </w:p>
    <w:p w14:paraId="4AD60357" w14:textId="744CD6FF" w:rsidR="00485E26" w:rsidRDefault="006B094E" w:rsidP="00485E26">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Opsioni 2: </w:t>
      </w:r>
      <w:r w:rsidR="00485E26">
        <w:rPr>
          <w:rFonts w:ascii="Times New Roman" w:hAnsi="Times New Roman" w:cs="Times New Roman"/>
          <w:sz w:val="24"/>
          <w:szCs w:val="24"/>
          <w:u w:val="single"/>
        </w:rPr>
        <w:t>Miratimi i ligjit t</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 xml:space="preserve"> ri “p</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r menaxhimin e integruar t</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 xml:space="preserve"> mbetjeve” dhe arritja e objektiv</w:t>
      </w:r>
      <w:r w:rsidR="001030D5">
        <w:rPr>
          <w:rFonts w:ascii="Times New Roman" w:hAnsi="Times New Roman" w:cs="Times New Roman"/>
          <w:sz w:val="24"/>
          <w:szCs w:val="24"/>
          <w:u w:val="single"/>
        </w:rPr>
        <w:t>ave</w:t>
      </w:r>
      <w:r w:rsidR="00485E26">
        <w:rPr>
          <w:rFonts w:ascii="Times New Roman" w:hAnsi="Times New Roman" w:cs="Times New Roman"/>
          <w:sz w:val="24"/>
          <w:szCs w:val="24"/>
          <w:u w:val="single"/>
        </w:rPr>
        <w:t xml:space="preserve"> t</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 xml:space="preserve"> p</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rgatitjes p</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r rip</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rdorim dhe riciklim t</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 xml:space="preserve"> mbetjeve bashkiake n</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 xml:space="preserve"> 50% t</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 xml:space="preserve"> pesh</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s deri n</w:t>
      </w:r>
      <w:r w:rsidR="00A37A88">
        <w:rPr>
          <w:rFonts w:ascii="Times New Roman" w:hAnsi="Times New Roman" w:cs="Times New Roman"/>
          <w:sz w:val="24"/>
          <w:szCs w:val="24"/>
          <w:u w:val="single"/>
        </w:rPr>
        <w:t>ë</w:t>
      </w:r>
      <w:r w:rsidR="00485E26">
        <w:rPr>
          <w:rFonts w:ascii="Times New Roman" w:hAnsi="Times New Roman" w:cs="Times New Roman"/>
          <w:sz w:val="24"/>
          <w:szCs w:val="24"/>
          <w:u w:val="single"/>
        </w:rPr>
        <w:t xml:space="preserve"> vitin 20</w:t>
      </w:r>
      <w:r w:rsidR="001030D5">
        <w:rPr>
          <w:rFonts w:ascii="Times New Roman" w:hAnsi="Times New Roman" w:cs="Times New Roman"/>
          <w:sz w:val="24"/>
          <w:szCs w:val="24"/>
          <w:u w:val="single"/>
        </w:rPr>
        <w:t>30 dhe n</w:t>
      </w:r>
      <w:r w:rsidR="00A37A88">
        <w:rPr>
          <w:rFonts w:ascii="Times New Roman" w:hAnsi="Times New Roman" w:cs="Times New Roman"/>
          <w:sz w:val="24"/>
          <w:szCs w:val="24"/>
          <w:u w:val="single"/>
        </w:rPr>
        <w:t>ë</w:t>
      </w:r>
      <w:r w:rsidR="001030D5">
        <w:rPr>
          <w:rFonts w:ascii="Times New Roman" w:hAnsi="Times New Roman" w:cs="Times New Roman"/>
          <w:sz w:val="24"/>
          <w:szCs w:val="24"/>
          <w:u w:val="single"/>
        </w:rPr>
        <w:t xml:space="preserve"> 65% t</w:t>
      </w:r>
      <w:r w:rsidR="00A37A88">
        <w:rPr>
          <w:rFonts w:ascii="Times New Roman" w:hAnsi="Times New Roman" w:cs="Times New Roman"/>
          <w:sz w:val="24"/>
          <w:szCs w:val="24"/>
          <w:u w:val="single"/>
        </w:rPr>
        <w:t>ë</w:t>
      </w:r>
      <w:r w:rsidR="001030D5">
        <w:rPr>
          <w:rFonts w:ascii="Times New Roman" w:hAnsi="Times New Roman" w:cs="Times New Roman"/>
          <w:sz w:val="24"/>
          <w:szCs w:val="24"/>
          <w:u w:val="single"/>
        </w:rPr>
        <w:t xml:space="preserve"> pesh</w:t>
      </w:r>
      <w:r w:rsidR="00A37A88">
        <w:rPr>
          <w:rFonts w:ascii="Times New Roman" w:hAnsi="Times New Roman" w:cs="Times New Roman"/>
          <w:sz w:val="24"/>
          <w:szCs w:val="24"/>
          <w:u w:val="single"/>
        </w:rPr>
        <w:t>ë</w:t>
      </w:r>
      <w:r w:rsidR="001030D5">
        <w:rPr>
          <w:rFonts w:ascii="Times New Roman" w:hAnsi="Times New Roman" w:cs="Times New Roman"/>
          <w:sz w:val="24"/>
          <w:szCs w:val="24"/>
          <w:u w:val="single"/>
        </w:rPr>
        <w:t>s deri n</w:t>
      </w:r>
      <w:r w:rsidR="00A37A88">
        <w:rPr>
          <w:rFonts w:ascii="Times New Roman" w:hAnsi="Times New Roman" w:cs="Times New Roman"/>
          <w:sz w:val="24"/>
          <w:szCs w:val="24"/>
          <w:u w:val="single"/>
        </w:rPr>
        <w:t>ë</w:t>
      </w:r>
      <w:r w:rsidR="001030D5">
        <w:rPr>
          <w:rFonts w:ascii="Times New Roman" w:hAnsi="Times New Roman" w:cs="Times New Roman"/>
          <w:sz w:val="24"/>
          <w:szCs w:val="24"/>
          <w:u w:val="single"/>
        </w:rPr>
        <w:t xml:space="preserve"> vitin 2035</w:t>
      </w:r>
      <w:r w:rsidR="00485E26">
        <w:rPr>
          <w:rFonts w:ascii="Times New Roman" w:hAnsi="Times New Roman" w:cs="Times New Roman"/>
          <w:sz w:val="24"/>
          <w:szCs w:val="24"/>
          <w:u w:val="single"/>
        </w:rPr>
        <w:t>.</w:t>
      </w:r>
    </w:p>
    <w:p w14:paraId="231CD6D5" w14:textId="66957B88" w:rsidR="001030D5" w:rsidRDefault="001030D5" w:rsidP="00485E26">
      <w:pPr>
        <w:jc w:val="both"/>
        <w:rPr>
          <w:rFonts w:ascii="Times New Roman" w:hAnsi="Times New Roman" w:cs="Times New Roman"/>
          <w:sz w:val="24"/>
          <w:szCs w:val="24"/>
        </w:rPr>
      </w:pPr>
      <w:r w:rsidRPr="00F70362">
        <w:rPr>
          <w:rFonts w:ascii="Times New Roman" w:hAnsi="Times New Roman" w:cs="Times New Roman"/>
          <w:sz w:val="24"/>
          <w:szCs w:val="24"/>
        </w:rPr>
        <w:t xml:space="preserve">Opsioni 2 </w:t>
      </w:r>
      <w:r w:rsidR="00F8604F" w:rsidRPr="00F70362">
        <w:rPr>
          <w:rFonts w:ascii="Times New Roman" w:hAnsi="Times New Roman" w:cs="Times New Roman"/>
          <w:sz w:val="24"/>
          <w:szCs w:val="24"/>
        </w:rPr>
        <w:t>supozon nj</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transpozim t</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plot</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t</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k</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rkesave t</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DKM-s</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s</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BE-s</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dhe miratimin e nj</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ligji t</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ri p</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r menaxhimin e integruar t</w:t>
      </w:r>
      <w:r w:rsidR="00A37A88">
        <w:rPr>
          <w:rFonts w:ascii="Times New Roman" w:hAnsi="Times New Roman" w:cs="Times New Roman"/>
          <w:sz w:val="24"/>
          <w:szCs w:val="24"/>
        </w:rPr>
        <w:t>ë</w:t>
      </w:r>
      <w:r w:rsidR="00F8604F" w:rsidRPr="00F70362">
        <w:rPr>
          <w:rFonts w:ascii="Times New Roman" w:hAnsi="Times New Roman" w:cs="Times New Roman"/>
          <w:sz w:val="24"/>
          <w:szCs w:val="24"/>
        </w:rPr>
        <w:t xml:space="preserve"> mbetjve.</w:t>
      </w:r>
      <w:r w:rsidR="00A37A88">
        <w:rPr>
          <w:rFonts w:ascii="Times New Roman" w:hAnsi="Times New Roman" w:cs="Times New Roman"/>
          <w:sz w:val="24"/>
          <w:szCs w:val="24"/>
        </w:rPr>
        <w:t xml:space="preserve"> Në krahasim me Opsionin 1, Opsioni 2 parashikon arritjen e objektivave shumë më të lartë të përgatitjes për ripërdorim dhe riciklimit të mbetjeve bashkiake, të cilat janë njëlloj me vendet e BE-së.</w:t>
      </w:r>
    </w:p>
    <w:p w14:paraId="300841F5" w14:textId="52186DA3" w:rsidR="00267127" w:rsidRDefault="00267127" w:rsidP="00485E26">
      <w:pPr>
        <w:jc w:val="both"/>
        <w:rPr>
          <w:rFonts w:ascii="Times New Roman" w:hAnsi="Times New Roman" w:cs="Times New Roman"/>
          <w:sz w:val="24"/>
          <w:szCs w:val="24"/>
        </w:rPr>
      </w:pPr>
      <w:r>
        <w:rPr>
          <w:rFonts w:ascii="Times New Roman" w:hAnsi="Times New Roman" w:cs="Times New Roman"/>
          <w:sz w:val="24"/>
          <w:szCs w:val="24"/>
        </w:rPr>
        <w:t xml:space="preserve">Opsioni 2 </w:t>
      </w:r>
      <w:r w:rsidR="00157A70">
        <w:rPr>
          <w:rFonts w:ascii="Times New Roman" w:hAnsi="Times New Roman" w:cs="Times New Roman"/>
          <w:sz w:val="24"/>
          <w:szCs w:val="24"/>
        </w:rPr>
        <w:t>mund</w:t>
      </w:r>
      <w:r w:rsidR="0006125B">
        <w:rPr>
          <w:rFonts w:ascii="Times New Roman" w:hAnsi="Times New Roman" w:cs="Times New Roman"/>
          <w:sz w:val="24"/>
          <w:szCs w:val="24"/>
        </w:rPr>
        <w:t>ë</w:t>
      </w:r>
      <w:r w:rsidR="00157A70">
        <w:rPr>
          <w:rFonts w:ascii="Times New Roman" w:hAnsi="Times New Roman" w:cs="Times New Roman"/>
          <w:sz w:val="24"/>
          <w:szCs w:val="24"/>
        </w:rPr>
        <w:t>son nj</w:t>
      </w:r>
      <w:r w:rsidR="0006125B">
        <w:rPr>
          <w:rFonts w:ascii="Times New Roman" w:hAnsi="Times New Roman" w:cs="Times New Roman"/>
          <w:sz w:val="24"/>
          <w:szCs w:val="24"/>
        </w:rPr>
        <w:t>ë</w:t>
      </w:r>
      <w:r w:rsidR="00157A70">
        <w:rPr>
          <w:rFonts w:ascii="Times New Roman" w:hAnsi="Times New Roman" w:cs="Times New Roman"/>
          <w:sz w:val="24"/>
          <w:szCs w:val="24"/>
        </w:rPr>
        <w:t xml:space="preserve"> avancim t</w:t>
      </w:r>
      <w:r w:rsidR="0006125B">
        <w:rPr>
          <w:rFonts w:ascii="Times New Roman" w:hAnsi="Times New Roman" w:cs="Times New Roman"/>
          <w:sz w:val="24"/>
          <w:szCs w:val="24"/>
        </w:rPr>
        <w:t>ë</w:t>
      </w:r>
      <w:r w:rsidR="00157A70">
        <w:rPr>
          <w:rFonts w:ascii="Times New Roman" w:hAnsi="Times New Roman" w:cs="Times New Roman"/>
          <w:sz w:val="24"/>
          <w:szCs w:val="24"/>
        </w:rPr>
        <w:t xml:space="preserve"> m</w:t>
      </w:r>
      <w:r w:rsidR="0006125B">
        <w:rPr>
          <w:rFonts w:ascii="Times New Roman" w:hAnsi="Times New Roman" w:cs="Times New Roman"/>
          <w:sz w:val="24"/>
          <w:szCs w:val="24"/>
        </w:rPr>
        <w:t>ë</w:t>
      </w:r>
      <w:r w:rsidR="00157A70">
        <w:rPr>
          <w:rFonts w:ascii="Times New Roman" w:hAnsi="Times New Roman" w:cs="Times New Roman"/>
          <w:sz w:val="24"/>
          <w:szCs w:val="24"/>
        </w:rPr>
        <w:t>tejsh</w:t>
      </w:r>
      <w:r w:rsidR="0006125B">
        <w:rPr>
          <w:rFonts w:ascii="Times New Roman" w:hAnsi="Times New Roman" w:cs="Times New Roman"/>
          <w:sz w:val="24"/>
          <w:szCs w:val="24"/>
        </w:rPr>
        <w:t>ë</w:t>
      </w:r>
      <w:r w:rsidR="00157A70">
        <w:rPr>
          <w:rFonts w:ascii="Times New Roman" w:hAnsi="Times New Roman" w:cs="Times New Roman"/>
          <w:sz w:val="24"/>
          <w:szCs w:val="24"/>
        </w:rPr>
        <w:t>m t</w:t>
      </w:r>
      <w:r w:rsidR="0006125B">
        <w:rPr>
          <w:rFonts w:ascii="Times New Roman" w:hAnsi="Times New Roman" w:cs="Times New Roman"/>
          <w:sz w:val="24"/>
          <w:szCs w:val="24"/>
        </w:rPr>
        <w:t>ë</w:t>
      </w:r>
      <w:r w:rsidR="00157A70">
        <w:rPr>
          <w:rFonts w:ascii="Times New Roman" w:hAnsi="Times New Roman" w:cs="Times New Roman"/>
          <w:sz w:val="24"/>
          <w:szCs w:val="24"/>
        </w:rPr>
        <w:t xml:space="preserve"> sistemit t</w:t>
      </w:r>
      <w:r w:rsidR="0006125B">
        <w:rPr>
          <w:rFonts w:ascii="Times New Roman" w:hAnsi="Times New Roman" w:cs="Times New Roman"/>
          <w:sz w:val="24"/>
          <w:szCs w:val="24"/>
        </w:rPr>
        <w:t>ë</w:t>
      </w:r>
      <w:r w:rsidR="00157A70">
        <w:rPr>
          <w:rFonts w:ascii="Times New Roman" w:hAnsi="Times New Roman" w:cs="Times New Roman"/>
          <w:sz w:val="24"/>
          <w:szCs w:val="24"/>
        </w:rPr>
        <w:t xml:space="preserve"> menaxhimit t</w:t>
      </w:r>
      <w:r w:rsidR="0006125B">
        <w:rPr>
          <w:rFonts w:ascii="Times New Roman" w:hAnsi="Times New Roman" w:cs="Times New Roman"/>
          <w:sz w:val="24"/>
          <w:szCs w:val="24"/>
        </w:rPr>
        <w:t>ë</w:t>
      </w:r>
      <w:r w:rsidR="00157A70">
        <w:rPr>
          <w:rFonts w:ascii="Times New Roman" w:hAnsi="Times New Roman" w:cs="Times New Roman"/>
          <w:sz w:val="24"/>
          <w:szCs w:val="24"/>
        </w:rPr>
        <w:t xml:space="preserve"> mbetjeve t</w:t>
      </w:r>
      <w:r w:rsidR="0006125B">
        <w:rPr>
          <w:rFonts w:ascii="Times New Roman" w:hAnsi="Times New Roman" w:cs="Times New Roman"/>
          <w:sz w:val="24"/>
          <w:szCs w:val="24"/>
        </w:rPr>
        <w:t>ë</w:t>
      </w:r>
      <w:r w:rsidR="00157A70">
        <w:rPr>
          <w:rFonts w:ascii="Times New Roman" w:hAnsi="Times New Roman" w:cs="Times New Roman"/>
          <w:sz w:val="24"/>
          <w:szCs w:val="24"/>
        </w:rPr>
        <w:t xml:space="preserve"> shpjeguar n</w:t>
      </w:r>
      <w:r w:rsidR="0006125B">
        <w:rPr>
          <w:rFonts w:ascii="Times New Roman" w:hAnsi="Times New Roman" w:cs="Times New Roman"/>
          <w:sz w:val="24"/>
          <w:szCs w:val="24"/>
        </w:rPr>
        <w:t>ë</w:t>
      </w:r>
      <w:r w:rsidR="00157A70">
        <w:rPr>
          <w:rFonts w:ascii="Times New Roman" w:hAnsi="Times New Roman" w:cs="Times New Roman"/>
          <w:sz w:val="24"/>
          <w:szCs w:val="24"/>
        </w:rPr>
        <w:t xml:space="preserve"> Opsionin 1, n</w:t>
      </w:r>
      <w:r w:rsidR="0006125B">
        <w:rPr>
          <w:rFonts w:ascii="Times New Roman" w:hAnsi="Times New Roman" w:cs="Times New Roman"/>
          <w:sz w:val="24"/>
          <w:szCs w:val="24"/>
        </w:rPr>
        <w:t>ë</w:t>
      </w:r>
      <w:r w:rsidR="00157A70">
        <w:rPr>
          <w:rFonts w:ascii="Times New Roman" w:hAnsi="Times New Roman" w:cs="Times New Roman"/>
          <w:sz w:val="24"/>
          <w:szCs w:val="24"/>
        </w:rPr>
        <w:t xml:space="preserve"> m</w:t>
      </w:r>
      <w:r w:rsidR="0006125B">
        <w:rPr>
          <w:rFonts w:ascii="Times New Roman" w:hAnsi="Times New Roman" w:cs="Times New Roman"/>
          <w:sz w:val="24"/>
          <w:szCs w:val="24"/>
        </w:rPr>
        <w:t>ë</w:t>
      </w:r>
      <w:r w:rsidR="00157A70">
        <w:rPr>
          <w:rFonts w:ascii="Times New Roman" w:hAnsi="Times New Roman" w:cs="Times New Roman"/>
          <w:sz w:val="24"/>
          <w:szCs w:val="24"/>
        </w:rPr>
        <w:t>nyr</w:t>
      </w:r>
      <w:r w:rsidR="0006125B">
        <w:rPr>
          <w:rFonts w:ascii="Times New Roman" w:hAnsi="Times New Roman" w:cs="Times New Roman"/>
          <w:sz w:val="24"/>
          <w:szCs w:val="24"/>
        </w:rPr>
        <w:t>ë</w:t>
      </w:r>
      <w:r w:rsidR="00157A70">
        <w:rPr>
          <w:rFonts w:ascii="Times New Roman" w:hAnsi="Times New Roman" w:cs="Times New Roman"/>
          <w:sz w:val="24"/>
          <w:szCs w:val="24"/>
        </w:rPr>
        <w:t>n n</w:t>
      </w:r>
      <w:r w:rsidR="0006125B">
        <w:rPr>
          <w:rFonts w:ascii="Times New Roman" w:hAnsi="Times New Roman" w:cs="Times New Roman"/>
          <w:sz w:val="24"/>
          <w:szCs w:val="24"/>
        </w:rPr>
        <w:t>ë</w:t>
      </w:r>
      <w:r w:rsidR="00157A70">
        <w:rPr>
          <w:rFonts w:ascii="Times New Roman" w:hAnsi="Times New Roman" w:cs="Times New Roman"/>
          <w:sz w:val="24"/>
          <w:szCs w:val="24"/>
        </w:rPr>
        <w:t xml:space="preserve"> vijim:</w:t>
      </w:r>
    </w:p>
    <w:p w14:paraId="7812B0ED" w14:textId="642B92DB" w:rsidR="00157A70" w:rsidRDefault="00B2031C" w:rsidP="00157A70">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Objektivat e propozuara p</w:t>
      </w:r>
      <w:r w:rsidR="0006125B">
        <w:rPr>
          <w:rFonts w:ascii="Times New Roman" w:hAnsi="Times New Roman" w:cs="Times New Roman"/>
          <w:sz w:val="24"/>
          <w:szCs w:val="24"/>
        </w:rPr>
        <w:t>ë</w:t>
      </w:r>
      <w:r>
        <w:rPr>
          <w:rFonts w:ascii="Times New Roman" w:hAnsi="Times New Roman" w:cs="Times New Roman"/>
          <w:sz w:val="24"/>
          <w:szCs w:val="24"/>
        </w:rPr>
        <w:t>r p</w:t>
      </w:r>
      <w:r w:rsidR="0006125B">
        <w:rPr>
          <w:rFonts w:ascii="Times New Roman" w:hAnsi="Times New Roman" w:cs="Times New Roman"/>
          <w:sz w:val="24"/>
          <w:szCs w:val="24"/>
        </w:rPr>
        <w:t>ë</w:t>
      </w:r>
      <w:r>
        <w:rPr>
          <w:rFonts w:ascii="Times New Roman" w:hAnsi="Times New Roman" w:cs="Times New Roman"/>
          <w:sz w:val="24"/>
          <w:szCs w:val="24"/>
        </w:rPr>
        <w:t>rgatitjen p</w:t>
      </w:r>
      <w:r w:rsidR="0006125B">
        <w:rPr>
          <w:rFonts w:ascii="Times New Roman" w:hAnsi="Times New Roman" w:cs="Times New Roman"/>
          <w:sz w:val="24"/>
          <w:szCs w:val="24"/>
        </w:rPr>
        <w:t>ë</w:t>
      </w:r>
      <w:r>
        <w:rPr>
          <w:rFonts w:ascii="Times New Roman" w:hAnsi="Times New Roman" w:cs="Times New Roman"/>
          <w:sz w:val="24"/>
          <w:szCs w:val="24"/>
        </w:rPr>
        <w:t>r rip</w:t>
      </w:r>
      <w:r w:rsidR="0006125B">
        <w:rPr>
          <w:rFonts w:ascii="Times New Roman" w:hAnsi="Times New Roman" w:cs="Times New Roman"/>
          <w:sz w:val="24"/>
          <w:szCs w:val="24"/>
        </w:rPr>
        <w:t>ë</w:t>
      </w:r>
      <w:r>
        <w:rPr>
          <w:rFonts w:ascii="Times New Roman" w:hAnsi="Times New Roman" w:cs="Times New Roman"/>
          <w:sz w:val="24"/>
          <w:szCs w:val="24"/>
        </w:rPr>
        <w:t>rdorim dhe riciklimin e mbetjeve bashkiake q</w:t>
      </w:r>
      <w:r w:rsidR="0006125B">
        <w:rPr>
          <w:rFonts w:ascii="Times New Roman" w:hAnsi="Times New Roman" w:cs="Times New Roman"/>
          <w:sz w:val="24"/>
          <w:szCs w:val="24"/>
        </w:rPr>
        <w:t>ë</w:t>
      </w:r>
      <w:r>
        <w:rPr>
          <w:rFonts w:ascii="Times New Roman" w:hAnsi="Times New Roman" w:cs="Times New Roman"/>
          <w:sz w:val="24"/>
          <w:szCs w:val="24"/>
        </w:rPr>
        <w:t xml:space="preserve"> duh</w:t>
      </w:r>
      <w:r w:rsidR="0006125B">
        <w:rPr>
          <w:rFonts w:ascii="Times New Roman" w:hAnsi="Times New Roman" w:cs="Times New Roman"/>
          <w:sz w:val="24"/>
          <w:szCs w:val="24"/>
        </w:rPr>
        <w:t>ë</w:t>
      </w:r>
      <w:r>
        <w:rPr>
          <w:rFonts w:ascii="Times New Roman" w:hAnsi="Times New Roman" w:cs="Times New Roman"/>
          <w:sz w:val="24"/>
          <w:szCs w:val="24"/>
        </w:rPr>
        <w:t>t t</w:t>
      </w:r>
      <w:r w:rsidR="0006125B">
        <w:rPr>
          <w:rFonts w:ascii="Times New Roman" w:hAnsi="Times New Roman" w:cs="Times New Roman"/>
          <w:sz w:val="24"/>
          <w:szCs w:val="24"/>
        </w:rPr>
        <w:t>ë</w:t>
      </w:r>
      <w:r>
        <w:rPr>
          <w:rFonts w:ascii="Times New Roman" w:hAnsi="Times New Roman" w:cs="Times New Roman"/>
          <w:sz w:val="24"/>
          <w:szCs w:val="24"/>
        </w:rPr>
        <w:t xml:space="preserve"> arrihen jan</w:t>
      </w:r>
      <w:r w:rsidR="0006125B">
        <w:rPr>
          <w:rFonts w:ascii="Times New Roman" w:hAnsi="Times New Roman" w:cs="Times New Roman"/>
          <w:sz w:val="24"/>
          <w:szCs w:val="24"/>
        </w:rPr>
        <w:t>ë</w:t>
      </w:r>
      <w:r>
        <w:rPr>
          <w:rFonts w:ascii="Times New Roman" w:hAnsi="Times New Roman" w:cs="Times New Roman"/>
          <w:sz w:val="24"/>
          <w:szCs w:val="24"/>
        </w:rPr>
        <w:t xml:space="preserve"> 50% e pesh</w:t>
      </w:r>
      <w:r w:rsidR="0006125B">
        <w:rPr>
          <w:rFonts w:ascii="Times New Roman" w:hAnsi="Times New Roman" w:cs="Times New Roman"/>
          <w:sz w:val="24"/>
          <w:szCs w:val="24"/>
        </w:rPr>
        <w:t>ë</w:t>
      </w:r>
      <w:r>
        <w:rPr>
          <w:rFonts w:ascii="Times New Roman" w:hAnsi="Times New Roman" w:cs="Times New Roman"/>
          <w:sz w:val="24"/>
          <w:szCs w:val="24"/>
        </w:rPr>
        <w:t>s deri n</w:t>
      </w:r>
      <w:r w:rsidR="0006125B">
        <w:rPr>
          <w:rFonts w:ascii="Times New Roman" w:hAnsi="Times New Roman" w:cs="Times New Roman"/>
          <w:sz w:val="24"/>
          <w:szCs w:val="24"/>
        </w:rPr>
        <w:t>ë</w:t>
      </w:r>
      <w:r>
        <w:rPr>
          <w:rFonts w:ascii="Times New Roman" w:hAnsi="Times New Roman" w:cs="Times New Roman"/>
          <w:sz w:val="24"/>
          <w:szCs w:val="24"/>
        </w:rPr>
        <w:t xml:space="preserve"> vitin 2030 dhe 65% e pesh</w:t>
      </w:r>
      <w:r w:rsidR="0006125B">
        <w:rPr>
          <w:rFonts w:ascii="Times New Roman" w:hAnsi="Times New Roman" w:cs="Times New Roman"/>
          <w:sz w:val="24"/>
          <w:szCs w:val="24"/>
        </w:rPr>
        <w:t>ë</w:t>
      </w:r>
      <w:r>
        <w:rPr>
          <w:rFonts w:ascii="Times New Roman" w:hAnsi="Times New Roman" w:cs="Times New Roman"/>
          <w:sz w:val="24"/>
          <w:szCs w:val="24"/>
        </w:rPr>
        <w:t>s deri n</w:t>
      </w:r>
      <w:r w:rsidR="0006125B">
        <w:rPr>
          <w:rFonts w:ascii="Times New Roman" w:hAnsi="Times New Roman" w:cs="Times New Roman"/>
          <w:sz w:val="24"/>
          <w:szCs w:val="24"/>
        </w:rPr>
        <w:t>ë</w:t>
      </w:r>
      <w:r>
        <w:rPr>
          <w:rFonts w:ascii="Times New Roman" w:hAnsi="Times New Roman" w:cs="Times New Roman"/>
          <w:sz w:val="24"/>
          <w:szCs w:val="24"/>
        </w:rPr>
        <w:t xml:space="preserve"> vitin 2035. K</w:t>
      </w:r>
      <w:r w:rsidR="0006125B">
        <w:rPr>
          <w:rFonts w:ascii="Times New Roman" w:hAnsi="Times New Roman" w:cs="Times New Roman"/>
          <w:sz w:val="24"/>
          <w:szCs w:val="24"/>
        </w:rPr>
        <w:t>ë</w:t>
      </w:r>
      <w:r>
        <w:rPr>
          <w:rFonts w:ascii="Times New Roman" w:hAnsi="Times New Roman" w:cs="Times New Roman"/>
          <w:sz w:val="24"/>
          <w:szCs w:val="24"/>
        </w:rPr>
        <w:t>to objektiva jan</w:t>
      </w:r>
      <w:r w:rsidR="0006125B">
        <w:rPr>
          <w:rFonts w:ascii="Times New Roman" w:hAnsi="Times New Roman" w:cs="Times New Roman"/>
          <w:sz w:val="24"/>
          <w:szCs w:val="24"/>
        </w:rPr>
        <w:t>ë</w:t>
      </w:r>
      <w:r>
        <w:rPr>
          <w:rFonts w:ascii="Times New Roman" w:hAnsi="Times New Roman" w:cs="Times New Roman"/>
          <w:sz w:val="24"/>
          <w:szCs w:val="24"/>
        </w:rPr>
        <w:t xml:space="preserve"> </w:t>
      </w:r>
      <w:r w:rsidR="00346369">
        <w:rPr>
          <w:rFonts w:ascii="Times New Roman" w:hAnsi="Times New Roman" w:cs="Times New Roman"/>
          <w:sz w:val="24"/>
          <w:szCs w:val="24"/>
        </w:rPr>
        <w:t>m</w:t>
      </w:r>
      <w:r w:rsidR="0006125B">
        <w:rPr>
          <w:rFonts w:ascii="Times New Roman" w:hAnsi="Times New Roman" w:cs="Times New Roman"/>
          <w:sz w:val="24"/>
          <w:szCs w:val="24"/>
        </w:rPr>
        <w:t>ë</w:t>
      </w:r>
      <w:r w:rsidR="00346369">
        <w:rPr>
          <w:rFonts w:ascii="Times New Roman" w:hAnsi="Times New Roman" w:cs="Times New Roman"/>
          <w:sz w:val="24"/>
          <w:szCs w:val="24"/>
        </w:rPr>
        <w:t xml:space="preserve"> t</w:t>
      </w:r>
      <w:r w:rsidR="0006125B">
        <w:rPr>
          <w:rFonts w:ascii="Times New Roman" w:hAnsi="Times New Roman" w:cs="Times New Roman"/>
          <w:sz w:val="24"/>
          <w:szCs w:val="24"/>
        </w:rPr>
        <w:t>ë</w:t>
      </w:r>
      <w:r w:rsidR="00346369">
        <w:rPr>
          <w:rFonts w:ascii="Times New Roman" w:hAnsi="Times New Roman" w:cs="Times New Roman"/>
          <w:sz w:val="24"/>
          <w:szCs w:val="24"/>
        </w:rPr>
        <w:t xml:space="preserve"> larta se n</w:t>
      </w:r>
      <w:r w:rsidR="0006125B">
        <w:rPr>
          <w:rFonts w:ascii="Times New Roman" w:hAnsi="Times New Roman" w:cs="Times New Roman"/>
          <w:sz w:val="24"/>
          <w:szCs w:val="24"/>
        </w:rPr>
        <w:t>ë</w:t>
      </w:r>
      <w:r w:rsidR="00346369">
        <w:rPr>
          <w:rFonts w:ascii="Times New Roman" w:hAnsi="Times New Roman" w:cs="Times New Roman"/>
          <w:sz w:val="24"/>
          <w:szCs w:val="24"/>
        </w:rPr>
        <w:t xml:space="preserve"> Opsionin 1 dhe nuk parashikojn</w:t>
      </w:r>
      <w:r w:rsidR="0006125B">
        <w:rPr>
          <w:rFonts w:ascii="Times New Roman" w:hAnsi="Times New Roman" w:cs="Times New Roman"/>
          <w:sz w:val="24"/>
          <w:szCs w:val="24"/>
        </w:rPr>
        <w:t>ë</w:t>
      </w:r>
      <w:r w:rsidR="00346369">
        <w:rPr>
          <w:rFonts w:ascii="Times New Roman" w:hAnsi="Times New Roman" w:cs="Times New Roman"/>
          <w:sz w:val="24"/>
          <w:szCs w:val="24"/>
        </w:rPr>
        <w:t xml:space="preserve"> periudha tranzitore p</w:t>
      </w:r>
      <w:r w:rsidR="0006125B">
        <w:rPr>
          <w:rFonts w:ascii="Times New Roman" w:hAnsi="Times New Roman" w:cs="Times New Roman"/>
          <w:sz w:val="24"/>
          <w:szCs w:val="24"/>
        </w:rPr>
        <w:t>ë</w:t>
      </w:r>
      <w:r w:rsidR="00346369">
        <w:rPr>
          <w:rFonts w:ascii="Times New Roman" w:hAnsi="Times New Roman" w:cs="Times New Roman"/>
          <w:sz w:val="24"/>
          <w:szCs w:val="24"/>
        </w:rPr>
        <w:t>r zbatimin e DKM-s</w:t>
      </w:r>
      <w:r w:rsidR="0006125B">
        <w:rPr>
          <w:rFonts w:ascii="Times New Roman" w:hAnsi="Times New Roman" w:cs="Times New Roman"/>
          <w:sz w:val="24"/>
          <w:szCs w:val="24"/>
        </w:rPr>
        <w:t>ë</w:t>
      </w:r>
      <w:r w:rsidR="00346369">
        <w:rPr>
          <w:rFonts w:ascii="Times New Roman" w:hAnsi="Times New Roman" w:cs="Times New Roman"/>
          <w:sz w:val="24"/>
          <w:szCs w:val="24"/>
        </w:rPr>
        <w:t xml:space="preserve"> s</w:t>
      </w:r>
      <w:r w:rsidR="0006125B">
        <w:rPr>
          <w:rFonts w:ascii="Times New Roman" w:hAnsi="Times New Roman" w:cs="Times New Roman"/>
          <w:sz w:val="24"/>
          <w:szCs w:val="24"/>
        </w:rPr>
        <w:t>ë</w:t>
      </w:r>
      <w:r w:rsidR="00346369">
        <w:rPr>
          <w:rFonts w:ascii="Times New Roman" w:hAnsi="Times New Roman" w:cs="Times New Roman"/>
          <w:sz w:val="24"/>
          <w:szCs w:val="24"/>
        </w:rPr>
        <w:t xml:space="preserve"> BE-s</w:t>
      </w:r>
      <w:r w:rsidR="0006125B">
        <w:rPr>
          <w:rFonts w:ascii="Times New Roman" w:hAnsi="Times New Roman" w:cs="Times New Roman"/>
          <w:sz w:val="24"/>
          <w:szCs w:val="24"/>
        </w:rPr>
        <w:t>ë</w:t>
      </w:r>
      <w:r w:rsidR="00346369">
        <w:rPr>
          <w:rFonts w:ascii="Times New Roman" w:hAnsi="Times New Roman" w:cs="Times New Roman"/>
          <w:sz w:val="24"/>
          <w:szCs w:val="24"/>
        </w:rPr>
        <w:t>.</w:t>
      </w:r>
    </w:p>
    <w:p w14:paraId="4D511F8A" w14:textId="7184229C" w:rsidR="00346369" w:rsidRDefault="001D6E9B" w:rsidP="00157A70">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Sistemet p</w:t>
      </w:r>
      <w:r w:rsidR="0006125B">
        <w:rPr>
          <w:rFonts w:ascii="Times New Roman" w:hAnsi="Times New Roman" w:cs="Times New Roman"/>
          <w:sz w:val="24"/>
          <w:szCs w:val="24"/>
        </w:rPr>
        <w:t>ë</w:t>
      </w:r>
      <w:r>
        <w:rPr>
          <w:rFonts w:ascii="Times New Roman" w:hAnsi="Times New Roman" w:cs="Times New Roman"/>
          <w:sz w:val="24"/>
          <w:szCs w:val="24"/>
        </w:rPr>
        <w:t>r grumbullimin e diferencuar</w:t>
      </w:r>
      <w:r w:rsidR="0011138B">
        <w:rPr>
          <w:rFonts w:ascii="Times New Roman" w:hAnsi="Times New Roman" w:cs="Times New Roman"/>
          <w:sz w:val="24"/>
          <w:szCs w:val="24"/>
        </w:rPr>
        <w:t xml:space="preserve"> t</w:t>
      </w:r>
      <w:r w:rsidR="0006125B">
        <w:rPr>
          <w:rFonts w:ascii="Times New Roman" w:hAnsi="Times New Roman" w:cs="Times New Roman"/>
          <w:sz w:val="24"/>
          <w:szCs w:val="24"/>
        </w:rPr>
        <w:t>ë</w:t>
      </w:r>
      <w:r w:rsidR="0011138B">
        <w:rPr>
          <w:rFonts w:ascii="Times New Roman" w:hAnsi="Times New Roman" w:cs="Times New Roman"/>
          <w:sz w:val="24"/>
          <w:szCs w:val="24"/>
        </w:rPr>
        <w:t xml:space="preserve"> mbetjeve t</w:t>
      </w:r>
      <w:r w:rsidR="0006125B">
        <w:rPr>
          <w:rFonts w:ascii="Times New Roman" w:hAnsi="Times New Roman" w:cs="Times New Roman"/>
          <w:sz w:val="24"/>
          <w:szCs w:val="24"/>
        </w:rPr>
        <w:t>ë</w:t>
      </w:r>
      <w:r w:rsidR="0011138B">
        <w:rPr>
          <w:rFonts w:ascii="Times New Roman" w:hAnsi="Times New Roman" w:cs="Times New Roman"/>
          <w:sz w:val="24"/>
          <w:szCs w:val="24"/>
        </w:rPr>
        <w:t xml:space="preserve"> riciklueshme bashkiake/ mbetjeve t</w:t>
      </w:r>
      <w:r w:rsidR="0006125B">
        <w:rPr>
          <w:rFonts w:ascii="Times New Roman" w:hAnsi="Times New Roman" w:cs="Times New Roman"/>
          <w:sz w:val="24"/>
          <w:szCs w:val="24"/>
        </w:rPr>
        <w:t>ë</w:t>
      </w:r>
      <w:r w:rsidR="0011138B">
        <w:rPr>
          <w:rFonts w:ascii="Times New Roman" w:hAnsi="Times New Roman" w:cs="Times New Roman"/>
          <w:sz w:val="24"/>
          <w:szCs w:val="24"/>
        </w:rPr>
        <w:t xml:space="preserve"> ambalazheve q</w:t>
      </w:r>
      <w:r w:rsidR="0006125B">
        <w:rPr>
          <w:rFonts w:ascii="Times New Roman" w:hAnsi="Times New Roman" w:cs="Times New Roman"/>
          <w:sz w:val="24"/>
          <w:szCs w:val="24"/>
        </w:rPr>
        <w:t>ë</w:t>
      </w:r>
      <w:r w:rsidR="0011138B">
        <w:rPr>
          <w:rFonts w:ascii="Times New Roman" w:hAnsi="Times New Roman" w:cs="Times New Roman"/>
          <w:sz w:val="24"/>
          <w:szCs w:val="24"/>
        </w:rPr>
        <w:t xml:space="preserve"> </w:t>
      </w:r>
      <w:r w:rsidR="00284ECF">
        <w:rPr>
          <w:rFonts w:ascii="Times New Roman" w:hAnsi="Times New Roman" w:cs="Times New Roman"/>
          <w:sz w:val="24"/>
          <w:szCs w:val="24"/>
        </w:rPr>
        <w:t>krijohen</w:t>
      </w:r>
      <w:r w:rsidR="0011138B">
        <w:rPr>
          <w:rFonts w:ascii="Times New Roman" w:hAnsi="Times New Roman" w:cs="Times New Roman"/>
          <w:sz w:val="24"/>
          <w:szCs w:val="24"/>
        </w:rPr>
        <w:t xml:space="preserve"> nga familjet</w:t>
      </w:r>
      <w:r w:rsidR="00C24AFA">
        <w:rPr>
          <w:rFonts w:ascii="Times New Roman" w:hAnsi="Times New Roman" w:cs="Times New Roman"/>
          <w:sz w:val="24"/>
          <w:szCs w:val="24"/>
        </w:rPr>
        <w:t xml:space="preserve"> dhe burime t</w:t>
      </w:r>
      <w:r w:rsidR="0006125B">
        <w:rPr>
          <w:rFonts w:ascii="Times New Roman" w:hAnsi="Times New Roman" w:cs="Times New Roman"/>
          <w:sz w:val="24"/>
          <w:szCs w:val="24"/>
        </w:rPr>
        <w:t>ë</w:t>
      </w:r>
      <w:r w:rsidR="00C24AFA">
        <w:rPr>
          <w:rFonts w:ascii="Times New Roman" w:hAnsi="Times New Roman" w:cs="Times New Roman"/>
          <w:sz w:val="24"/>
          <w:szCs w:val="24"/>
        </w:rPr>
        <w:t xml:space="preserve"> ngjashme duhet t</w:t>
      </w:r>
      <w:r w:rsidR="0006125B">
        <w:rPr>
          <w:rFonts w:ascii="Times New Roman" w:hAnsi="Times New Roman" w:cs="Times New Roman"/>
          <w:sz w:val="24"/>
          <w:szCs w:val="24"/>
        </w:rPr>
        <w:t>ë</w:t>
      </w:r>
      <w:r w:rsidR="00C24AFA">
        <w:rPr>
          <w:rFonts w:ascii="Times New Roman" w:hAnsi="Times New Roman" w:cs="Times New Roman"/>
          <w:sz w:val="24"/>
          <w:szCs w:val="24"/>
        </w:rPr>
        <w:t xml:space="preserve"> ngrihen m</w:t>
      </w:r>
      <w:r w:rsidR="0006125B">
        <w:rPr>
          <w:rFonts w:ascii="Times New Roman" w:hAnsi="Times New Roman" w:cs="Times New Roman"/>
          <w:sz w:val="24"/>
          <w:szCs w:val="24"/>
        </w:rPr>
        <w:t>ë</w:t>
      </w:r>
      <w:r w:rsidR="00C24AFA">
        <w:rPr>
          <w:rFonts w:ascii="Times New Roman" w:hAnsi="Times New Roman" w:cs="Times New Roman"/>
          <w:sz w:val="24"/>
          <w:szCs w:val="24"/>
        </w:rPr>
        <w:t xml:space="preserve"> shpejt</w:t>
      </w:r>
      <w:r w:rsidR="0006125B">
        <w:rPr>
          <w:rFonts w:ascii="Times New Roman" w:hAnsi="Times New Roman" w:cs="Times New Roman"/>
          <w:sz w:val="24"/>
          <w:szCs w:val="24"/>
        </w:rPr>
        <w:t>ë</w:t>
      </w:r>
      <w:r w:rsidR="00C24AFA">
        <w:rPr>
          <w:rFonts w:ascii="Times New Roman" w:hAnsi="Times New Roman" w:cs="Times New Roman"/>
          <w:sz w:val="24"/>
          <w:szCs w:val="24"/>
        </w:rPr>
        <w:t xml:space="preserve"> p</w:t>
      </w:r>
      <w:r w:rsidR="0006125B">
        <w:rPr>
          <w:rFonts w:ascii="Times New Roman" w:hAnsi="Times New Roman" w:cs="Times New Roman"/>
          <w:sz w:val="24"/>
          <w:szCs w:val="24"/>
        </w:rPr>
        <w:t>ë</w:t>
      </w:r>
      <w:r w:rsidR="00C24AFA">
        <w:rPr>
          <w:rFonts w:ascii="Times New Roman" w:hAnsi="Times New Roman" w:cs="Times New Roman"/>
          <w:sz w:val="24"/>
          <w:szCs w:val="24"/>
        </w:rPr>
        <w:t>r t</w:t>
      </w:r>
      <w:r w:rsidR="0006125B">
        <w:rPr>
          <w:rFonts w:ascii="Times New Roman" w:hAnsi="Times New Roman" w:cs="Times New Roman"/>
          <w:sz w:val="24"/>
          <w:szCs w:val="24"/>
        </w:rPr>
        <w:t>ë</w:t>
      </w:r>
      <w:r w:rsidR="00C24AFA">
        <w:rPr>
          <w:rFonts w:ascii="Times New Roman" w:hAnsi="Times New Roman" w:cs="Times New Roman"/>
          <w:sz w:val="24"/>
          <w:szCs w:val="24"/>
        </w:rPr>
        <w:t xml:space="preserve"> mbuluar 100% t</w:t>
      </w:r>
      <w:r w:rsidR="0006125B">
        <w:rPr>
          <w:rFonts w:ascii="Times New Roman" w:hAnsi="Times New Roman" w:cs="Times New Roman"/>
          <w:sz w:val="24"/>
          <w:szCs w:val="24"/>
        </w:rPr>
        <w:t>ë</w:t>
      </w:r>
      <w:r w:rsidR="00C24AFA">
        <w:rPr>
          <w:rFonts w:ascii="Times New Roman" w:hAnsi="Times New Roman" w:cs="Times New Roman"/>
          <w:sz w:val="24"/>
          <w:szCs w:val="24"/>
        </w:rPr>
        <w:t xml:space="preserve"> banor</w:t>
      </w:r>
      <w:r w:rsidR="0006125B">
        <w:rPr>
          <w:rFonts w:ascii="Times New Roman" w:hAnsi="Times New Roman" w:cs="Times New Roman"/>
          <w:sz w:val="24"/>
          <w:szCs w:val="24"/>
        </w:rPr>
        <w:t>ë</w:t>
      </w:r>
      <w:r w:rsidR="00C24AFA">
        <w:rPr>
          <w:rFonts w:ascii="Times New Roman" w:hAnsi="Times New Roman" w:cs="Times New Roman"/>
          <w:sz w:val="24"/>
          <w:szCs w:val="24"/>
        </w:rPr>
        <w:t>ve urban</w:t>
      </w:r>
      <w:r w:rsidR="0006125B">
        <w:rPr>
          <w:rFonts w:ascii="Times New Roman" w:hAnsi="Times New Roman" w:cs="Times New Roman"/>
          <w:sz w:val="24"/>
          <w:szCs w:val="24"/>
        </w:rPr>
        <w:t>ë</w:t>
      </w:r>
      <w:r w:rsidR="00C24AFA">
        <w:rPr>
          <w:rFonts w:ascii="Times New Roman" w:hAnsi="Times New Roman" w:cs="Times New Roman"/>
          <w:sz w:val="24"/>
          <w:szCs w:val="24"/>
        </w:rPr>
        <w:t xml:space="preserve"> dhe 80% t</w:t>
      </w:r>
      <w:r w:rsidR="0006125B">
        <w:rPr>
          <w:rFonts w:ascii="Times New Roman" w:hAnsi="Times New Roman" w:cs="Times New Roman"/>
          <w:sz w:val="24"/>
          <w:szCs w:val="24"/>
        </w:rPr>
        <w:t>ë</w:t>
      </w:r>
      <w:r w:rsidR="00C24AFA">
        <w:rPr>
          <w:rFonts w:ascii="Times New Roman" w:hAnsi="Times New Roman" w:cs="Times New Roman"/>
          <w:sz w:val="24"/>
          <w:szCs w:val="24"/>
        </w:rPr>
        <w:t xml:space="preserve"> banor</w:t>
      </w:r>
      <w:r w:rsidR="0006125B">
        <w:rPr>
          <w:rFonts w:ascii="Times New Roman" w:hAnsi="Times New Roman" w:cs="Times New Roman"/>
          <w:sz w:val="24"/>
          <w:szCs w:val="24"/>
        </w:rPr>
        <w:t>ë</w:t>
      </w:r>
      <w:r w:rsidR="00C24AFA">
        <w:rPr>
          <w:rFonts w:ascii="Times New Roman" w:hAnsi="Times New Roman" w:cs="Times New Roman"/>
          <w:sz w:val="24"/>
          <w:szCs w:val="24"/>
        </w:rPr>
        <w:t>ve n</w:t>
      </w:r>
      <w:r w:rsidR="0006125B">
        <w:rPr>
          <w:rFonts w:ascii="Times New Roman" w:hAnsi="Times New Roman" w:cs="Times New Roman"/>
          <w:sz w:val="24"/>
          <w:szCs w:val="24"/>
        </w:rPr>
        <w:t>ë</w:t>
      </w:r>
      <w:r w:rsidR="00C24AFA">
        <w:rPr>
          <w:rFonts w:ascii="Times New Roman" w:hAnsi="Times New Roman" w:cs="Times New Roman"/>
          <w:sz w:val="24"/>
          <w:szCs w:val="24"/>
        </w:rPr>
        <w:t xml:space="preserve"> zonat rurale deri n</w:t>
      </w:r>
      <w:r w:rsidR="0006125B">
        <w:rPr>
          <w:rFonts w:ascii="Times New Roman" w:hAnsi="Times New Roman" w:cs="Times New Roman"/>
          <w:sz w:val="24"/>
          <w:szCs w:val="24"/>
        </w:rPr>
        <w:t>ë</w:t>
      </w:r>
      <w:r w:rsidR="00C24AFA">
        <w:rPr>
          <w:rFonts w:ascii="Times New Roman" w:hAnsi="Times New Roman" w:cs="Times New Roman"/>
          <w:sz w:val="24"/>
          <w:szCs w:val="24"/>
        </w:rPr>
        <w:t xml:space="preserve"> vitin 2028.</w:t>
      </w:r>
      <w:r w:rsidR="00763F90">
        <w:rPr>
          <w:rFonts w:ascii="Times New Roman" w:hAnsi="Times New Roman" w:cs="Times New Roman"/>
          <w:sz w:val="24"/>
          <w:szCs w:val="24"/>
        </w:rPr>
        <w:t xml:space="preserve"> Nivelet e arritura p</w:t>
      </w:r>
      <w:r w:rsidR="0006125B">
        <w:rPr>
          <w:rFonts w:ascii="Times New Roman" w:hAnsi="Times New Roman" w:cs="Times New Roman"/>
          <w:sz w:val="24"/>
          <w:szCs w:val="24"/>
        </w:rPr>
        <w:t>ë</w:t>
      </w:r>
      <w:r w:rsidR="00763F90">
        <w:rPr>
          <w:rFonts w:ascii="Times New Roman" w:hAnsi="Times New Roman" w:cs="Times New Roman"/>
          <w:sz w:val="24"/>
          <w:szCs w:val="24"/>
        </w:rPr>
        <w:t>r grumbullimin e diferencuar t</w:t>
      </w:r>
      <w:r w:rsidR="0006125B">
        <w:rPr>
          <w:rFonts w:ascii="Times New Roman" w:hAnsi="Times New Roman" w:cs="Times New Roman"/>
          <w:sz w:val="24"/>
          <w:szCs w:val="24"/>
        </w:rPr>
        <w:t>ë</w:t>
      </w:r>
      <w:r w:rsidR="00763F90">
        <w:rPr>
          <w:rFonts w:ascii="Times New Roman" w:hAnsi="Times New Roman" w:cs="Times New Roman"/>
          <w:sz w:val="24"/>
          <w:szCs w:val="24"/>
        </w:rPr>
        <w:t xml:space="preserve"> materialeve t</w:t>
      </w:r>
      <w:r w:rsidR="0006125B">
        <w:rPr>
          <w:rFonts w:ascii="Times New Roman" w:hAnsi="Times New Roman" w:cs="Times New Roman"/>
          <w:sz w:val="24"/>
          <w:szCs w:val="24"/>
        </w:rPr>
        <w:t>ë</w:t>
      </w:r>
      <w:r w:rsidR="00763F90">
        <w:rPr>
          <w:rFonts w:ascii="Times New Roman" w:hAnsi="Times New Roman" w:cs="Times New Roman"/>
          <w:sz w:val="24"/>
          <w:szCs w:val="24"/>
        </w:rPr>
        <w:t xml:space="preserve"> riciklueshme t</w:t>
      </w:r>
      <w:r w:rsidR="0006125B">
        <w:rPr>
          <w:rFonts w:ascii="Times New Roman" w:hAnsi="Times New Roman" w:cs="Times New Roman"/>
          <w:sz w:val="24"/>
          <w:szCs w:val="24"/>
        </w:rPr>
        <w:t>ë</w:t>
      </w:r>
      <w:r w:rsidR="00763F90">
        <w:rPr>
          <w:rFonts w:ascii="Times New Roman" w:hAnsi="Times New Roman" w:cs="Times New Roman"/>
          <w:sz w:val="24"/>
          <w:szCs w:val="24"/>
        </w:rPr>
        <w:t xml:space="preserve"> ndryshme jan</w:t>
      </w:r>
      <w:r w:rsidR="0006125B">
        <w:rPr>
          <w:rFonts w:ascii="Times New Roman" w:hAnsi="Times New Roman" w:cs="Times New Roman"/>
          <w:sz w:val="24"/>
          <w:szCs w:val="24"/>
        </w:rPr>
        <w:t>ë</w:t>
      </w:r>
      <w:r w:rsidR="00763F90">
        <w:rPr>
          <w:rFonts w:ascii="Times New Roman" w:hAnsi="Times New Roman" w:cs="Times New Roman"/>
          <w:sz w:val="24"/>
          <w:szCs w:val="24"/>
        </w:rPr>
        <w:t xml:space="preserve"> m</w:t>
      </w:r>
      <w:r w:rsidR="0006125B">
        <w:rPr>
          <w:rFonts w:ascii="Times New Roman" w:hAnsi="Times New Roman" w:cs="Times New Roman"/>
          <w:sz w:val="24"/>
          <w:szCs w:val="24"/>
        </w:rPr>
        <w:t>ë</w:t>
      </w:r>
      <w:r w:rsidR="00763F90">
        <w:rPr>
          <w:rFonts w:ascii="Times New Roman" w:hAnsi="Times New Roman" w:cs="Times New Roman"/>
          <w:sz w:val="24"/>
          <w:szCs w:val="24"/>
        </w:rPr>
        <w:t xml:space="preserve"> t</w:t>
      </w:r>
      <w:r w:rsidR="0006125B">
        <w:rPr>
          <w:rFonts w:ascii="Times New Roman" w:hAnsi="Times New Roman" w:cs="Times New Roman"/>
          <w:sz w:val="24"/>
          <w:szCs w:val="24"/>
        </w:rPr>
        <w:t>ë</w:t>
      </w:r>
      <w:r w:rsidR="00763F90">
        <w:rPr>
          <w:rFonts w:ascii="Times New Roman" w:hAnsi="Times New Roman" w:cs="Times New Roman"/>
          <w:sz w:val="24"/>
          <w:szCs w:val="24"/>
        </w:rPr>
        <w:t xml:space="preserve"> larta </w:t>
      </w:r>
      <w:r w:rsidR="00BF29E6">
        <w:rPr>
          <w:rFonts w:ascii="Times New Roman" w:hAnsi="Times New Roman" w:cs="Times New Roman"/>
          <w:sz w:val="24"/>
          <w:szCs w:val="24"/>
        </w:rPr>
        <w:t>se ngritja e e skemave m</w:t>
      </w:r>
      <w:r w:rsidR="0006125B">
        <w:rPr>
          <w:rFonts w:ascii="Times New Roman" w:hAnsi="Times New Roman" w:cs="Times New Roman"/>
          <w:sz w:val="24"/>
          <w:szCs w:val="24"/>
        </w:rPr>
        <w:t>ë</w:t>
      </w:r>
      <w:r w:rsidR="00BF29E6">
        <w:rPr>
          <w:rFonts w:ascii="Times New Roman" w:hAnsi="Times New Roman" w:cs="Times New Roman"/>
          <w:sz w:val="24"/>
          <w:szCs w:val="24"/>
        </w:rPr>
        <w:t xml:space="preserve"> t</w:t>
      </w:r>
      <w:r w:rsidR="0006125B">
        <w:rPr>
          <w:rFonts w:ascii="Times New Roman" w:hAnsi="Times New Roman" w:cs="Times New Roman"/>
          <w:sz w:val="24"/>
          <w:szCs w:val="24"/>
        </w:rPr>
        <w:t>ë</w:t>
      </w:r>
      <w:r w:rsidR="00BF29E6">
        <w:rPr>
          <w:rFonts w:ascii="Times New Roman" w:hAnsi="Times New Roman" w:cs="Times New Roman"/>
          <w:sz w:val="24"/>
          <w:szCs w:val="24"/>
        </w:rPr>
        <w:t xml:space="preserve"> shtrenjta t</w:t>
      </w:r>
      <w:r w:rsidR="0006125B">
        <w:rPr>
          <w:rFonts w:ascii="Times New Roman" w:hAnsi="Times New Roman" w:cs="Times New Roman"/>
          <w:sz w:val="24"/>
          <w:szCs w:val="24"/>
        </w:rPr>
        <w:t>ë</w:t>
      </w:r>
      <w:r w:rsidR="00BF29E6">
        <w:rPr>
          <w:rFonts w:ascii="Times New Roman" w:hAnsi="Times New Roman" w:cs="Times New Roman"/>
          <w:sz w:val="24"/>
          <w:szCs w:val="24"/>
        </w:rPr>
        <w:t xml:space="preserve"> grumbullimit der</w:t>
      </w:r>
      <w:r w:rsidR="0006125B">
        <w:rPr>
          <w:rFonts w:ascii="Times New Roman" w:hAnsi="Times New Roman" w:cs="Times New Roman"/>
          <w:sz w:val="24"/>
          <w:szCs w:val="24"/>
        </w:rPr>
        <w:t>ë</w:t>
      </w:r>
      <w:r w:rsidR="00BF29E6">
        <w:rPr>
          <w:rFonts w:ascii="Times New Roman" w:hAnsi="Times New Roman" w:cs="Times New Roman"/>
          <w:sz w:val="24"/>
          <w:szCs w:val="24"/>
        </w:rPr>
        <w:t xml:space="preserve"> m</w:t>
      </w:r>
      <w:r w:rsidR="0006125B">
        <w:rPr>
          <w:rFonts w:ascii="Times New Roman" w:hAnsi="Times New Roman" w:cs="Times New Roman"/>
          <w:sz w:val="24"/>
          <w:szCs w:val="24"/>
        </w:rPr>
        <w:t>ë</w:t>
      </w:r>
      <w:r w:rsidR="00BF29E6">
        <w:rPr>
          <w:rFonts w:ascii="Times New Roman" w:hAnsi="Times New Roman" w:cs="Times New Roman"/>
          <w:sz w:val="24"/>
          <w:szCs w:val="24"/>
        </w:rPr>
        <w:t xml:space="preserve"> der</w:t>
      </w:r>
      <w:r w:rsidR="0006125B">
        <w:rPr>
          <w:rFonts w:ascii="Times New Roman" w:hAnsi="Times New Roman" w:cs="Times New Roman"/>
          <w:sz w:val="24"/>
          <w:szCs w:val="24"/>
        </w:rPr>
        <w:t>ë</w:t>
      </w:r>
      <w:r w:rsidR="00BF29E6">
        <w:rPr>
          <w:rFonts w:ascii="Times New Roman" w:hAnsi="Times New Roman" w:cs="Times New Roman"/>
          <w:sz w:val="24"/>
          <w:szCs w:val="24"/>
        </w:rPr>
        <w:t>.</w:t>
      </w:r>
      <w:r w:rsidR="003B5288">
        <w:rPr>
          <w:rFonts w:ascii="Times New Roman" w:hAnsi="Times New Roman" w:cs="Times New Roman"/>
          <w:sz w:val="24"/>
          <w:szCs w:val="24"/>
        </w:rPr>
        <w:t xml:space="preserve"> Shpenzimet p</w:t>
      </w:r>
      <w:r w:rsidR="0006125B">
        <w:rPr>
          <w:rFonts w:ascii="Times New Roman" w:hAnsi="Times New Roman" w:cs="Times New Roman"/>
          <w:sz w:val="24"/>
          <w:szCs w:val="24"/>
        </w:rPr>
        <w:t>ë</w:t>
      </w:r>
      <w:r w:rsidR="003B5288">
        <w:rPr>
          <w:rFonts w:ascii="Times New Roman" w:hAnsi="Times New Roman" w:cs="Times New Roman"/>
          <w:sz w:val="24"/>
          <w:szCs w:val="24"/>
        </w:rPr>
        <w:t>r menaxhimin e mbetjeve t</w:t>
      </w:r>
      <w:r w:rsidR="0006125B">
        <w:rPr>
          <w:rFonts w:ascii="Times New Roman" w:hAnsi="Times New Roman" w:cs="Times New Roman"/>
          <w:sz w:val="24"/>
          <w:szCs w:val="24"/>
        </w:rPr>
        <w:t>ë</w:t>
      </w:r>
      <w:r w:rsidR="003B5288">
        <w:rPr>
          <w:rFonts w:ascii="Times New Roman" w:hAnsi="Times New Roman" w:cs="Times New Roman"/>
          <w:sz w:val="24"/>
          <w:szCs w:val="24"/>
        </w:rPr>
        <w:t xml:space="preserve"> ambalazheve do t</w:t>
      </w:r>
      <w:r w:rsidR="0006125B">
        <w:rPr>
          <w:rFonts w:ascii="Times New Roman" w:hAnsi="Times New Roman" w:cs="Times New Roman"/>
          <w:sz w:val="24"/>
          <w:szCs w:val="24"/>
        </w:rPr>
        <w:t>ë</w:t>
      </w:r>
      <w:r w:rsidR="003B5288">
        <w:rPr>
          <w:rFonts w:ascii="Times New Roman" w:hAnsi="Times New Roman" w:cs="Times New Roman"/>
          <w:sz w:val="24"/>
          <w:szCs w:val="24"/>
        </w:rPr>
        <w:t xml:space="preserve"> jen</w:t>
      </w:r>
      <w:r w:rsidR="0006125B">
        <w:rPr>
          <w:rFonts w:ascii="Times New Roman" w:hAnsi="Times New Roman" w:cs="Times New Roman"/>
          <w:sz w:val="24"/>
          <w:szCs w:val="24"/>
        </w:rPr>
        <w:t>ë</w:t>
      </w:r>
      <w:r w:rsidR="003B5288">
        <w:rPr>
          <w:rFonts w:ascii="Times New Roman" w:hAnsi="Times New Roman" w:cs="Times New Roman"/>
          <w:sz w:val="24"/>
          <w:szCs w:val="24"/>
        </w:rPr>
        <w:t xml:space="preserve"> m</w:t>
      </w:r>
      <w:r w:rsidR="0006125B">
        <w:rPr>
          <w:rFonts w:ascii="Times New Roman" w:hAnsi="Times New Roman" w:cs="Times New Roman"/>
          <w:sz w:val="24"/>
          <w:szCs w:val="24"/>
        </w:rPr>
        <w:t>ë</w:t>
      </w:r>
      <w:r w:rsidR="003B5288">
        <w:rPr>
          <w:rFonts w:ascii="Times New Roman" w:hAnsi="Times New Roman" w:cs="Times New Roman"/>
          <w:sz w:val="24"/>
          <w:szCs w:val="24"/>
        </w:rPr>
        <w:t xml:space="preserve"> te larta n</w:t>
      </w:r>
      <w:r w:rsidR="0006125B">
        <w:rPr>
          <w:rFonts w:ascii="Times New Roman" w:hAnsi="Times New Roman" w:cs="Times New Roman"/>
          <w:sz w:val="24"/>
          <w:szCs w:val="24"/>
        </w:rPr>
        <w:t>ë</w:t>
      </w:r>
      <w:r w:rsidR="003B5288">
        <w:rPr>
          <w:rFonts w:ascii="Times New Roman" w:hAnsi="Times New Roman" w:cs="Times New Roman"/>
          <w:sz w:val="24"/>
          <w:szCs w:val="24"/>
        </w:rPr>
        <w:t xml:space="preserve"> krahasim me Opsionin 1 dhe do t</w:t>
      </w:r>
      <w:r w:rsidR="0006125B">
        <w:rPr>
          <w:rFonts w:ascii="Times New Roman" w:hAnsi="Times New Roman" w:cs="Times New Roman"/>
          <w:sz w:val="24"/>
          <w:szCs w:val="24"/>
        </w:rPr>
        <w:t>ë</w:t>
      </w:r>
      <w:r w:rsidR="003B5288">
        <w:rPr>
          <w:rFonts w:ascii="Times New Roman" w:hAnsi="Times New Roman" w:cs="Times New Roman"/>
          <w:sz w:val="24"/>
          <w:szCs w:val="24"/>
        </w:rPr>
        <w:t xml:space="preserve"> mbulohen plot</w:t>
      </w:r>
      <w:r w:rsidR="0006125B">
        <w:rPr>
          <w:rFonts w:ascii="Times New Roman" w:hAnsi="Times New Roman" w:cs="Times New Roman"/>
          <w:sz w:val="24"/>
          <w:szCs w:val="24"/>
        </w:rPr>
        <w:t>ë</w:t>
      </w:r>
      <w:r w:rsidR="003B5288">
        <w:rPr>
          <w:rFonts w:ascii="Times New Roman" w:hAnsi="Times New Roman" w:cs="Times New Roman"/>
          <w:sz w:val="24"/>
          <w:szCs w:val="24"/>
        </w:rPr>
        <w:t>sisht nga skemat e PZP-s</w:t>
      </w:r>
      <w:r w:rsidR="0006125B">
        <w:rPr>
          <w:rFonts w:ascii="Times New Roman" w:hAnsi="Times New Roman" w:cs="Times New Roman"/>
          <w:sz w:val="24"/>
          <w:szCs w:val="24"/>
        </w:rPr>
        <w:t>ë</w:t>
      </w:r>
      <w:r w:rsidR="00812285">
        <w:rPr>
          <w:rFonts w:ascii="Times New Roman" w:hAnsi="Times New Roman" w:cs="Times New Roman"/>
          <w:sz w:val="24"/>
          <w:szCs w:val="24"/>
        </w:rPr>
        <w:t xml:space="preserve"> p</w:t>
      </w:r>
      <w:r w:rsidR="0006125B">
        <w:rPr>
          <w:rFonts w:ascii="Times New Roman" w:hAnsi="Times New Roman" w:cs="Times New Roman"/>
          <w:sz w:val="24"/>
          <w:szCs w:val="24"/>
        </w:rPr>
        <w:t>ë</w:t>
      </w:r>
      <w:r w:rsidR="00812285">
        <w:rPr>
          <w:rFonts w:ascii="Times New Roman" w:hAnsi="Times New Roman" w:cs="Times New Roman"/>
          <w:sz w:val="24"/>
          <w:szCs w:val="24"/>
        </w:rPr>
        <w:t>r mbetjet e ambalazheve, pas miratimit t</w:t>
      </w:r>
      <w:r w:rsidR="0006125B">
        <w:rPr>
          <w:rFonts w:ascii="Times New Roman" w:hAnsi="Times New Roman" w:cs="Times New Roman"/>
          <w:sz w:val="24"/>
          <w:szCs w:val="24"/>
        </w:rPr>
        <w:t>ë</w:t>
      </w:r>
      <w:r w:rsidR="00812285">
        <w:rPr>
          <w:rFonts w:ascii="Times New Roman" w:hAnsi="Times New Roman" w:cs="Times New Roman"/>
          <w:sz w:val="24"/>
          <w:szCs w:val="24"/>
        </w:rPr>
        <w:t xml:space="preserve"> ligjit t</w:t>
      </w:r>
      <w:r w:rsidR="0006125B">
        <w:rPr>
          <w:rFonts w:ascii="Times New Roman" w:hAnsi="Times New Roman" w:cs="Times New Roman"/>
          <w:sz w:val="24"/>
          <w:szCs w:val="24"/>
        </w:rPr>
        <w:t>ë</w:t>
      </w:r>
      <w:r w:rsidR="00812285">
        <w:rPr>
          <w:rFonts w:ascii="Times New Roman" w:hAnsi="Times New Roman" w:cs="Times New Roman"/>
          <w:sz w:val="24"/>
          <w:szCs w:val="24"/>
        </w:rPr>
        <w:t xml:space="preserve"> posac</w:t>
      </w:r>
      <w:r w:rsidR="0006125B">
        <w:rPr>
          <w:rFonts w:ascii="Times New Roman" w:hAnsi="Times New Roman" w:cs="Times New Roman"/>
          <w:sz w:val="24"/>
          <w:szCs w:val="24"/>
        </w:rPr>
        <w:t>ë</w:t>
      </w:r>
      <w:r w:rsidR="00812285">
        <w:rPr>
          <w:rFonts w:ascii="Times New Roman" w:hAnsi="Times New Roman" w:cs="Times New Roman"/>
          <w:sz w:val="24"/>
          <w:szCs w:val="24"/>
        </w:rPr>
        <w:t>m p</w:t>
      </w:r>
      <w:r w:rsidR="0006125B">
        <w:rPr>
          <w:rFonts w:ascii="Times New Roman" w:hAnsi="Times New Roman" w:cs="Times New Roman"/>
          <w:sz w:val="24"/>
          <w:szCs w:val="24"/>
        </w:rPr>
        <w:t>ë</w:t>
      </w:r>
      <w:r w:rsidR="00812285">
        <w:rPr>
          <w:rFonts w:ascii="Times New Roman" w:hAnsi="Times New Roman" w:cs="Times New Roman"/>
          <w:sz w:val="24"/>
          <w:szCs w:val="24"/>
        </w:rPr>
        <w:t>r PZP-n</w:t>
      </w:r>
      <w:r w:rsidR="0006125B">
        <w:rPr>
          <w:rFonts w:ascii="Times New Roman" w:hAnsi="Times New Roman" w:cs="Times New Roman"/>
          <w:sz w:val="24"/>
          <w:szCs w:val="24"/>
        </w:rPr>
        <w:t>ë</w:t>
      </w:r>
      <w:r w:rsidR="00812285">
        <w:rPr>
          <w:rFonts w:ascii="Times New Roman" w:hAnsi="Times New Roman" w:cs="Times New Roman"/>
          <w:sz w:val="24"/>
          <w:szCs w:val="24"/>
        </w:rPr>
        <w:t>.</w:t>
      </w:r>
    </w:p>
    <w:p w14:paraId="106B847C" w14:textId="2D8605EC" w:rsidR="00812285" w:rsidRDefault="00812285" w:rsidP="00157A70">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Arritja e niveleve m</w:t>
      </w:r>
      <w:r w:rsidR="0006125B">
        <w:rPr>
          <w:rFonts w:ascii="Times New Roman" w:hAnsi="Times New Roman" w:cs="Times New Roman"/>
          <w:sz w:val="24"/>
          <w:szCs w:val="24"/>
        </w:rPr>
        <w:t>ë</w:t>
      </w:r>
      <w:r>
        <w:rPr>
          <w:rFonts w:ascii="Times New Roman" w:hAnsi="Times New Roman" w:cs="Times New Roman"/>
          <w:sz w:val="24"/>
          <w:szCs w:val="24"/>
        </w:rPr>
        <w:t xml:space="preserve"> t</w:t>
      </w:r>
      <w:r w:rsidR="0006125B">
        <w:rPr>
          <w:rFonts w:ascii="Times New Roman" w:hAnsi="Times New Roman" w:cs="Times New Roman"/>
          <w:sz w:val="24"/>
          <w:szCs w:val="24"/>
        </w:rPr>
        <w:t>ë</w:t>
      </w:r>
      <w:r>
        <w:rPr>
          <w:rFonts w:ascii="Times New Roman" w:hAnsi="Times New Roman" w:cs="Times New Roman"/>
          <w:sz w:val="24"/>
          <w:szCs w:val="24"/>
        </w:rPr>
        <w:t xml:space="preserve"> larta t</w:t>
      </w:r>
      <w:r w:rsidR="0006125B">
        <w:rPr>
          <w:rFonts w:ascii="Times New Roman" w:hAnsi="Times New Roman" w:cs="Times New Roman"/>
          <w:sz w:val="24"/>
          <w:szCs w:val="24"/>
        </w:rPr>
        <w:t>ë</w:t>
      </w:r>
      <w:r>
        <w:rPr>
          <w:rFonts w:ascii="Times New Roman" w:hAnsi="Times New Roman" w:cs="Times New Roman"/>
          <w:sz w:val="24"/>
          <w:szCs w:val="24"/>
        </w:rPr>
        <w:t xml:space="preserve"> grumbullimit t</w:t>
      </w:r>
      <w:r w:rsidR="0006125B">
        <w:rPr>
          <w:rFonts w:ascii="Times New Roman" w:hAnsi="Times New Roman" w:cs="Times New Roman"/>
          <w:sz w:val="24"/>
          <w:szCs w:val="24"/>
        </w:rPr>
        <w:t>ë</w:t>
      </w:r>
      <w:r>
        <w:rPr>
          <w:rFonts w:ascii="Times New Roman" w:hAnsi="Times New Roman" w:cs="Times New Roman"/>
          <w:sz w:val="24"/>
          <w:szCs w:val="24"/>
        </w:rPr>
        <w:t xml:space="preserve"> diferencuar dhe riciklimit supozon zbatimin e </w:t>
      </w:r>
      <w:r w:rsidR="003C6B38">
        <w:rPr>
          <w:rFonts w:ascii="Times New Roman" w:hAnsi="Times New Roman" w:cs="Times New Roman"/>
          <w:sz w:val="24"/>
          <w:szCs w:val="24"/>
        </w:rPr>
        <w:t>tarifave bazuar n</w:t>
      </w:r>
      <w:r w:rsidR="0006125B">
        <w:rPr>
          <w:rFonts w:ascii="Times New Roman" w:hAnsi="Times New Roman" w:cs="Times New Roman"/>
          <w:sz w:val="24"/>
          <w:szCs w:val="24"/>
        </w:rPr>
        <w:t>ë</w:t>
      </w:r>
      <w:r w:rsidR="003C6B38">
        <w:rPr>
          <w:rFonts w:ascii="Times New Roman" w:hAnsi="Times New Roman" w:cs="Times New Roman"/>
          <w:sz w:val="24"/>
          <w:szCs w:val="24"/>
        </w:rPr>
        <w:t xml:space="preserve"> volum ose pesh</w:t>
      </w:r>
      <w:r w:rsidR="0006125B">
        <w:rPr>
          <w:rFonts w:ascii="Times New Roman" w:hAnsi="Times New Roman" w:cs="Times New Roman"/>
          <w:sz w:val="24"/>
          <w:szCs w:val="24"/>
        </w:rPr>
        <w:t>ë</w:t>
      </w:r>
      <w:r w:rsidR="003C6B38">
        <w:rPr>
          <w:rFonts w:ascii="Times New Roman" w:hAnsi="Times New Roman" w:cs="Times New Roman"/>
          <w:sz w:val="24"/>
          <w:szCs w:val="24"/>
        </w:rPr>
        <w:t>, p</w:t>
      </w:r>
      <w:r w:rsidR="0006125B">
        <w:rPr>
          <w:rFonts w:ascii="Times New Roman" w:hAnsi="Times New Roman" w:cs="Times New Roman"/>
          <w:sz w:val="24"/>
          <w:szCs w:val="24"/>
        </w:rPr>
        <w:t>ë</w:t>
      </w:r>
      <w:r w:rsidR="003C6B38">
        <w:rPr>
          <w:rFonts w:ascii="Times New Roman" w:hAnsi="Times New Roman" w:cs="Times New Roman"/>
          <w:sz w:val="24"/>
          <w:szCs w:val="24"/>
        </w:rPr>
        <w:t>r sh</w:t>
      </w:r>
      <w:r w:rsidR="0006125B">
        <w:rPr>
          <w:rFonts w:ascii="Times New Roman" w:hAnsi="Times New Roman" w:cs="Times New Roman"/>
          <w:sz w:val="24"/>
          <w:szCs w:val="24"/>
        </w:rPr>
        <w:t>ë</w:t>
      </w:r>
      <w:r w:rsidR="003C6B38">
        <w:rPr>
          <w:rFonts w:ascii="Times New Roman" w:hAnsi="Times New Roman" w:cs="Times New Roman"/>
          <w:sz w:val="24"/>
          <w:szCs w:val="24"/>
        </w:rPr>
        <w:t>rbimet e menaxhimit t</w:t>
      </w:r>
      <w:r w:rsidR="0006125B">
        <w:rPr>
          <w:rFonts w:ascii="Times New Roman" w:hAnsi="Times New Roman" w:cs="Times New Roman"/>
          <w:sz w:val="24"/>
          <w:szCs w:val="24"/>
        </w:rPr>
        <w:t>ë</w:t>
      </w:r>
      <w:r w:rsidR="003C6B38">
        <w:rPr>
          <w:rFonts w:ascii="Times New Roman" w:hAnsi="Times New Roman" w:cs="Times New Roman"/>
          <w:sz w:val="24"/>
          <w:szCs w:val="24"/>
        </w:rPr>
        <w:t xml:space="preserve"> mbetjeve bashkiake, deri n</w:t>
      </w:r>
      <w:r w:rsidR="0006125B">
        <w:rPr>
          <w:rFonts w:ascii="Times New Roman" w:hAnsi="Times New Roman" w:cs="Times New Roman"/>
          <w:sz w:val="24"/>
          <w:szCs w:val="24"/>
        </w:rPr>
        <w:t>ë</w:t>
      </w:r>
      <w:r w:rsidR="003C6B38">
        <w:rPr>
          <w:rFonts w:ascii="Times New Roman" w:hAnsi="Times New Roman" w:cs="Times New Roman"/>
          <w:sz w:val="24"/>
          <w:szCs w:val="24"/>
        </w:rPr>
        <w:t xml:space="preserve"> vitin 2030.</w:t>
      </w:r>
    </w:p>
    <w:p w14:paraId="1380A1A8" w14:textId="6C8EAFD1" w:rsidR="003C6B38" w:rsidRDefault="003C6B38" w:rsidP="00157A70">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Kompostimi n</w:t>
      </w:r>
      <w:r w:rsidR="0006125B">
        <w:rPr>
          <w:rFonts w:ascii="Times New Roman" w:hAnsi="Times New Roman" w:cs="Times New Roman"/>
          <w:sz w:val="24"/>
          <w:szCs w:val="24"/>
        </w:rPr>
        <w:t>ë</w:t>
      </w:r>
      <w:r>
        <w:rPr>
          <w:rFonts w:ascii="Times New Roman" w:hAnsi="Times New Roman" w:cs="Times New Roman"/>
          <w:sz w:val="24"/>
          <w:szCs w:val="24"/>
        </w:rPr>
        <w:t xml:space="preserve"> sht</w:t>
      </w:r>
      <w:r w:rsidR="0006125B">
        <w:rPr>
          <w:rFonts w:ascii="Times New Roman" w:hAnsi="Times New Roman" w:cs="Times New Roman"/>
          <w:sz w:val="24"/>
          <w:szCs w:val="24"/>
        </w:rPr>
        <w:t>ë</w:t>
      </w:r>
      <w:r>
        <w:rPr>
          <w:rFonts w:ascii="Times New Roman" w:hAnsi="Times New Roman" w:cs="Times New Roman"/>
          <w:sz w:val="24"/>
          <w:szCs w:val="24"/>
        </w:rPr>
        <w:t>pi dhe/ose grumbullimi i diferencuar i mbetjeve t</w:t>
      </w:r>
      <w:r w:rsidR="0006125B">
        <w:rPr>
          <w:rFonts w:ascii="Times New Roman" w:hAnsi="Times New Roman" w:cs="Times New Roman"/>
          <w:sz w:val="24"/>
          <w:szCs w:val="24"/>
        </w:rPr>
        <w:t>ë</w:t>
      </w:r>
      <w:r>
        <w:rPr>
          <w:rFonts w:ascii="Times New Roman" w:hAnsi="Times New Roman" w:cs="Times New Roman"/>
          <w:sz w:val="24"/>
          <w:szCs w:val="24"/>
        </w:rPr>
        <w:t xml:space="preserve"> gjelb</w:t>
      </w:r>
      <w:r w:rsidR="0006125B">
        <w:rPr>
          <w:rFonts w:ascii="Times New Roman" w:hAnsi="Times New Roman" w:cs="Times New Roman"/>
          <w:sz w:val="24"/>
          <w:szCs w:val="24"/>
        </w:rPr>
        <w:t>ë</w:t>
      </w:r>
      <w:r>
        <w:rPr>
          <w:rFonts w:ascii="Times New Roman" w:hAnsi="Times New Roman" w:cs="Times New Roman"/>
          <w:sz w:val="24"/>
          <w:szCs w:val="24"/>
        </w:rPr>
        <w:t>rta t</w:t>
      </w:r>
      <w:r w:rsidR="0006125B">
        <w:rPr>
          <w:rFonts w:ascii="Times New Roman" w:hAnsi="Times New Roman" w:cs="Times New Roman"/>
          <w:sz w:val="24"/>
          <w:szCs w:val="24"/>
        </w:rPr>
        <w:t>ë</w:t>
      </w:r>
      <w:r>
        <w:rPr>
          <w:rFonts w:ascii="Times New Roman" w:hAnsi="Times New Roman" w:cs="Times New Roman"/>
          <w:sz w:val="24"/>
          <w:szCs w:val="24"/>
        </w:rPr>
        <w:t xml:space="preserve"> kopshteve do t</w:t>
      </w:r>
      <w:r w:rsidR="0006125B">
        <w:rPr>
          <w:rFonts w:ascii="Times New Roman" w:hAnsi="Times New Roman" w:cs="Times New Roman"/>
          <w:sz w:val="24"/>
          <w:szCs w:val="24"/>
        </w:rPr>
        <w:t>ë</w:t>
      </w:r>
      <w:r>
        <w:rPr>
          <w:rFonts w:ascii="Times New Roman" w:hAnsi="Times New Roman" w:cs="Times New Roman"/>
          <w:sz w:val="24"/>
          <w:szCs w:val="24"/>
        </w:rPr>
        <w:t xml:space="preserve"> zbatohet nga t</w:t>
      </w:r>
      <w:r w:rsidR="0006125B">
        <w:rPr>
          <w:rFonts w:ascii="Times New Roman" w:hAnsi="Times New Roman" w:cs="Times New Roman"/>
          <w:sz w:val="24"/>
          <w:szCs w:val="24"/>
        </w:rPr>
        <w:t>ë</w:t>
      </w:r>
      <w:r>
        <w:rPr>
          <w:rFonts w:ascii="Times New Roman" w:hAnsi="Times New Roman" w:cs="Times New Roman"/>
          <w:sz w:val="24"/>
          <w:szCs w:val="24"/>
        </w:rPr>
        <w:t xml:space="preserve"> gjitha bashkit</w:t>
      </w:r>
      <w:r w:rsidR="0006125B">
        <w:rPr>
          <w:rFonts w:ascii="Times New Roman" w:hAnsi="Times New Roman" w:cs="Times New Roman"/>
          <w:sz w:val="24"/>
          <w:szCs w:val="24"/>
        </w:rPr>
        <w:t>ë</w:t>
      </w:r>
      <w:r>
        <w:rPr>
          <w:rFonts w:ascii="Times New Roman" w:hAnsi="Times New Roman" w:cs="Times New Roman"/>
          <w:sz w:val="24"/>
          <w:szCs w:val="24"/>
        </w:rPr>
        <w:t xml:space="preserve"> jo m</w:t>
      </w:r>
      <w:r w:rsidR="0006125B">
        <w:rPr>
          <w:rFonts w:ascii="Times New Roman" w:hAnsi="Times New Roman" w:cs="Times New Roman"/>
          <w:sz w:val="24"/>
          <w:szCs w:val="24"/>
        </w:rPr>
        <w:t>ë</w:t>
      </w:r>
      <w:r>
        <w:rPr>
          <w:rFonts w:ascii="Times New Roman" w:hAnsi="Times New Roman" w:cs="Times New Roman"/>
          <w:sz w:val="24"/>
          <w:szCs w:val="24"/>
        </w:rPr>
        <w:t xml:space="preserve"> von</w:t>
      </w:r>
      <w:r w:rsidR="0006125B">
        <w:rPr>
          <w:rFonts w:ascii="Times New Roman" w:hAnsi="Times New Roman" w:cs="Times New Roman"/>
          <w:sz w:val="24"/>
          <w:szCs w:val="24"/>
        </w:rPr>
        <w:t>ë</w:t>
      </w:r>
      <w:r>
        <w:rPr>
          <w:rFonts w:ascii="Times New Roman" w:hAnsi="Times New Roman" w:cs="Times New Roman"/>
          <w:sz w:val="24"/>
          <w:szCs w:val="24"/>
        </w:rPr>
        <w:t xml:space="preserve"> se viti 2029, n</w:t>
      </w:r>
      <w:r w:rsidR="0006125B">
        <w:rPr>
          <w:rFonts w:ascii="Times New Roman" w:hAnsi="Times New Roman" w:cs="Times New Roman"/>
          <w:sz w:val="24"/>
          <w:szCs w:val="24"/>
        </w:rPr>
        <w:t>ë</w:t>
      </w:r>
      <w:r>
        <w:rPr>
          <w:rFonts w:ascii="Times New Roman" w:hAnsi="Times New Roman" w:cs="Times New Roman"/>
          <w:sz w:val="24"/>
          <w:szCs w:val="24"/>
        </w:rPr>
        <w:t xml:space="preserve"> nj</w:t>
      </w:r>
      <w:r w:rsidR="0006125B">
        <w:rPr>
          <w:rFonts w:ascii="Times New Roman" w:hAnsi="Times New Roman" w:cs="Times New Roman"/>
          <w:sz w:val="24"/>
          <w:szCs w:val="24"/>
        </w:rPr>
        <w:t>ë</w:t>
      </w:r>
      <w:r>
        <w:rPr>
          <w:rFonts w:ascii="Times New Roman" w:hAnsi="Times New Roman" w:cs="Times New Roman"/>
          <w:sz w:val="24"/>
          <w:szCs w:val="24"/>
        </w:rPr>
        <w:t xml:space="preserve"> m</w:t>
      </w:r>
      <w:r w:rsidR="0006125B">
        <w:rPr>
          <w:rFonts w:ascii="Times New Roman" w:hAnsi="Times New Roman" w:cs="Times New Roman"/>
          <w:sz w:val="24"/>
          <w:szCs w:val="24"/>
        </w:rPr>
        <w:t>ë</w:t>
      </w:r>
      <w:r>
        <w:rPr>
          <w:rFonts w:ascii="Times New Roman" w:hAnsi="Times New Roman" w:cs="Times New Roman"/>
          <w:sz w:val="24"/>
          <w:szCs w:val="24"/>
        </w:rPr>
        <w:t>nyr</w:t>
      </w:r>
      <w:r w:rsidR="0006125B">
        <w:rPr>
          <w:rFonts w:ascii="Times New Roman" w:hAnsi="Times New Roman" w:cs="Times New Roman"/>
          <w:sz w:val="24"/>
          <w:szCs w:val="24"/>
        </w:rPr>
        <w:t>ë</w:t>
      </w:r>
      <w:r>
        <w:rPr>
          <w:rFonts w:ascii="Times New Roman" w:hAnsi="Times New Roman" w:cs="Times New Roman"/>
          <w:sz w:val="24"/>
          <w:szCs w:val="24"/>
        </w:rPr>
        <w:t xml:space="preserve"> t</w:t>
      </w:r>
      <w:r w:rsidR="0006125B">
        <w:rPr>
          <w:rFonts w:ascii="Times New Roman" w:hAnsi="Times New Roman" w:cs="Times New Roman"/>
          <w:sz w:val="24"/>
          <w:szCs w:val="24"/>
        </w:rPr>
        <w:t>ë</w:t>
      </w:r>
      <w:r>
        <w:rPr>
          <w:rFonts w:ascii="Times New Roman" w:hAnsi="Times New Roman" w:cs="Times New Roman"/>
          <w:sz w:val="24"/>
          <w:szCs w:val="24"/>
        </w:rPr>
        <w:t xml:space="preserve"> ngjashme si n</w:t>
      </w:r>
      <w:r w:rsidR="0006125B">
        <w:rPr>
          <w:rFonts w:ascii="Times New Roman" w:hAnsi="Times New Roman" w:cs="Times New Roman"/>
          <w:sz w:val="24"/>
          <w:szCs w:val="24"/>
        </w:rPr>
        <w:t>ë</w:t>
      </w:r>
      <w:r>
        <w:rPr>
          <w:rFonts w:ascii="Times New Roman" w:hAnsi="Times New Roman" w:cs="Times New Roman"/>
          <w:sz w:val="24"/>
          <w:szCs w:val="24"/>
        </w:rPr>
        <w:t xml:space="preserve"> Opsionin 1.</w:t>
      </w:r>
    </w:p>
    <w:p w14:paraId="34EF6236" w14:textId="533579C6" w:rsidR="003C6B38" w:rsidRDefault="00E76664" w:rsidP="00157A70">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T</w:t>
      </w:r>
      <w:r w:rsidR="0006125B">
        <w:rPr>
          <w:rFonts w:ascii="Times New Roman" w:hAnsi="Times New Roman" w:cs="Times New Roman"/>
          <w:sz w:val="24"/>
          <w:szCs w:val="24"/>
        </w:rPr>
        <w:t>ë</w:t>
      </w:r>
      <w:r>
        <w:rPr>
          <w:rFonts w:ascii="Times New Roman" w:hAnsi="Times New Roman" w:cs="Times New Roman"/>
          <w:sz w:val="24"/>
          <w:szCs w:val="24"/>
        </w:rPr>
        <w:t xml:space="preserve"> gjitha Zonat e Menaxhimit t</w:t>
      </w:r>
      <w:r w:rsidR="0006125B">
        <w:rPr>
          <w:rFonts w:ascii="Times New Roman" w:hAnsi="Times New Roman" w:cs="Times New Roman"/>
          <w:sz w:val="24"/>
          <w:szCs w:val="24"/>
        </w:rPr>
        <w:t>ë</w:t>
      </w:r>
      <w:r>
        <w:rPr>
          <w:rFonts w:ascii="Times New Roman" w:hAnsi="Times New Roman" w:cs="Times New Roman"/>
          <w:sz w:val="24"/>
          <w:szCs w:val="24"/>
        </w:rPr>
        <w:t xml:space="preserve"> Mbetjeve </w:t>
      </w:r>
      <w:r w:rsidR="008202B7">
        <w:rPr>
          <w:rFonts w:ascii="Times New Roman" w:hAnsi="Times New Roman" w:cs="Times New Roman"/>
          <w:sz w:val="24"/>
          <w:szCs w:val="24"/>
        </w:rPr>
        <w:t xml:space="preserve">(ZMM) </w:t>
      </w:r>
      <w:r>
        <w:rPr>
          <w:rFonts w:ascii="Times New Roman" w:hAnsi="Times New Roman" w:cs="Times New Roman"/>
          <w:sz w:val="24"/>
          <w:szCs w:val="24"/>
        </w:rPr>
        <w:t>duhet t</w:t>
      </w:r>
      <w:r w:rsidR="0006125B">
        <w:rPr>
          <w:rFonts w:ascii="Times New Roman" w:hAnsi="Times New Roman" w:cs="Times New Roman"/>
          <w:sz w:val="24"/>
          <w:szCs w:val="24"/>
        </w:rPr>
        <w:t>ë</w:t>
      </w:r>
      <w:r>
        <w:rPr>
          <w:rFonts w:ascii="Times New Roman" w:hAnsi="Times New Roman" w:cs="Times New Roman"/>
          <w:sz w:val="24"/>
          <w:szCs w:val="24"/>
        </w:rPr>
        <w:t xml:space="preserve"> nd</w:t>
      </w:r>
      <w:r w:rsidR="0006125B">
        <w:rPr>
          <w:rFonts w:ascii="Times New Roman" w:hAnsi="Times New Roman" w:cs="Times New Roman"/>
          <w:sz w:val="24"/>
          <w:szCs w:val="24"/>
        </w:rPr>
        <w:t>ë</w:t>
      </w:r>
      <w:r>
        <w:rPr>
          <w:rFonts w:ascii="Times New Roman" w:hAnsi="Times New Roman" w:cs="Times New Roman"/>
          <w:sz w:val="24"/>
          <w:szCs w:val="24"/>
        </w:rPr>
        <w:t>rtojn</w:t>
      </w:r>
      <w:r w:rsidR="0006125B">
        <w:rPr>
          <w:rFonts w:ascii="Times New Roman" w:hAnsi="Times New Roman" w:cs="Times New Roman"/>
          <w:sz w:val="24"/>
          <w:szCs w:val="24"/>
        </w:rPr>
        <w:t>ë</w:t>
      </w:r>
      <w:r>
        <w:rPr>
          <w:rFonts w:ascii="Times New Roman" w:hAnsi="Times New Roman" w:cs="Times New Roman"/>
          <w:sz w:val="24"/>
          <w:szCs w:val="24"/>
        </w:rPr>
        <w:t xml:space="preserve"> lendfille </w:t>
      </w:r>
      <w:r w:rsidR="008202B7">
        <w:rPr>
          <w:rFonts w:ascii="Times New Roman" w:hAnsi="Times New Roman" w:cs="Times New Roman"/>
          <w:sz w:val="24"/>
          <w:szCs w:val="24"/>
        </w:rPr>
        <w:t>n</w:t>
      </w:r>
      <w:r w:rsidR="0006125B">
        <w:rPr>
          <w:rFonts w:ascii="Times New Roman" w:hAnsi="Times New Roman" w:cs="Times New Roman"/>
          <w:sz w:val="24"/>
          <w:szCs w:val="24"/>
        </w:rPr>
        <w:t>ë</w:t>
      </w:r>
      <w:r w:rsidR="008202B7">
        <w:rPr>
          <w:rFonts w:ascii="Times New Roman" w:hAnsi="Times New Roman" w:cs="Times New Roman"/>
          <w:sz w:val="24"/>
          <w:szCs w:val="24"/>
        </w:rPr>
        <w:t xml:space="preserve"> nivel ZMM-je </w:t>
      </w:r>
      <w:r>
        <w:rPr>
          <w:rFonts w:ascii="Times New Roman" w:hAnsi="Times New Roman" w:cs="Times New Roman"/>
          <w:sz w:val="24"/>
          <w:szCs w:val="24"/>
        </w:rPr>
        <w:t>deri n</w:t>
      </w:r>
      <w:r w:rsidR="0006125B">
        <w:rPr>
          <w:rFonts w:ascii="Times New Roman" w:hAnsi="Times New Roman" w:cs="Times New Roman"/>
          <w:sz w:val="24"/>
          <w:szCs w:val="24"/>
        </w:rPr>
        <w:t>ë</w:t>
      </w:r>
      <w:r>
        <w:rPr>
          <w:rFonts w:ascii="Times New Roman" w:hAnsi="Times New Roman" w:cs="Times New Roman"/>
          <w:sz w:val="24"/>
          <w:szCs w:val="24"/>
        </w:rPr>
        <w:t xml:space="preserve"> vitin 2028 dhe lendfillet q</w:t>
      </w:r>
      <w:r w:rsidR="0006125B">
        <w:rPr>
          <w:rFonts w:ascii="Times New Roman" w:hAnsi="Times New Roman" w:cs="Times New Roman"/>
          <w:sz w:val="24"/>
          <w:szCs w:val="24"/>
        </w:rPr>
        <w:t>ë</w:t>
      </w:r>
      <w:r>
        <w:rPr>
          <w:rFonts w:ascii="Times New Roman" w:hAnsi="Times New Roman" w:cs="Times New Roman"/>
          <w:sz w:val="24"/>
          <w:szCs w:val="24"/>
        </w:rPr>
        <w:t xml:space="preserve"> nuk plot</w:t>
      </w:r>
      <w:r w:rsidR="0006125B">
        <w:rPr>
          <w:rFonts w:ascii="Times New Roman" w:hAnsi="Times New Roman" w:cs="Times New Roman"/>
          <w:sz w:val="24"/>
          <w:szCs w:val="24"/>
        </w:rPr>
        <w:t>ë</w:t>
      </w:r>
      <w:r>
        <w:rPr>
          <w:rFonts w:ascii="Times New Roman" w:hAnsi="Times New Roman" w:cs="Times New Roman"/>
          <w:sz w:val="24"/>
          <w:szCs w:val="24"/>
        </w:rPr>
        <w:t>sojn</w:t>
      </w:r>
      <w:r w:rsidR="0006125B">
        <w:rPr>
          <w:rFonts w:ascii="Times New Roman" w:hAnsi="Times New Roman" w:cs="Times New Roman"/>
          <w:sz w:val="24"/>
          <w:szCs w:val="24"/>
        </w:rPr>
        <w:t>ë</w:t>
      </w:r>
      <w:r>
        <w:rPr>
          <w:rFonts w:ascii="Times New Roman" w:hAnsi="Times New Roman" w:cs="Times New Roman"/>
          <w:sz w:val="24"/>
          <w:szCs w:val="24"/>
        </w:rPr>
        <w:t xml:space="preserve"> kushtet duhet t</w:t>
      </w:r>
      <w:r w:rsidR="0006125B">
        <w:rPr>
          <w:rFonts w:ascii="Times New Roman" w:hAnsi="Times New Roman" w:cs="Times New Roman"/>
          <w:sz w:val="24"/>
          <w:szCs w:val="24"/>
        </w:rPr>
        <w:t>ë</w:t>
      </w:r>
      <w:r>
        <w:rPr>
          <w:rFonts w:ascii="Times New Roman" w:hAnsi="Times New Roman" w:cs="Times New Roman"/>
          <w:sz w:val="24"/>
          <w:szCs w:val="24"/>
        </w:rPr>
        <w:t xml:space="preserve"> ndalojn</w:t>
      </w:r>
      <w:r w:rsidR="0006125B">
        <w:rPr>
          <w:rFonts w:ascii="Times New Roman" w:hAnsi="Times New Roman" w:cs="Times New Roman"/>
          <w:sz w:val="24"/>
          <w:szCs w:val="24"/>
        </w:rPr>
        <w:t>ë</w:t>
      </w:r>
      <w:r>
        <w:rPr>
          <w:rFonts w:ascii="Times New Roman" w:hAnsi="Times New Roman" w:cs="Times New Roman"/>
          <w:sz w:val="24"/>
          <w:szCs w:val="24"/>
        </w:rPr>
        <w:t xml:space="preserve"> s</w:t>
      </w:r>
      <w:r w:rsidR="0006125B">
        <w:rPr>
          <w:rFonts w:ascii="Times New Roman" w:hAnsi="Times New Roman" w:cs="Times New Roman"/>
          <w:sz w:val="24"/>
          <w:szCs w:val="24"/>
        </w:rPr>
        <w:t>ë</w:t>
      </w:r>
      <w:r>
        <w:rPr>
          <w:rFonts w:ascii="Times New Roman" w:hAnsi="Times New Roman" w:cs="Times New Roman"/>
          <w:sz w:val="24"/>
          <w:szCs w:val="24"/>
        </w:rPr>
        <w:t xml:space="preserve"> funksionuari n</w:t>
      </w:r>
      <w:r w:rsidR="0006125B">
        <w:rPr>
          <w:rFonts w:ascii="Times New Roman" w:hAnsi="Times New Roman" w:cs="Times New Roman"/>
          <w:sz w:val="24"/>
          <w:szCs w:val="24"/>
        </w:rPr>
        <w:t>ë</w:t>
      </w:r>
      <w:r>
        <w:rPr>
          <w:rFonts w:ascii="Times New Roman" w:hAnsi="Times New Roman" w:cs="Times New Roman"/>
          <w:sz w:val="24"/>
          <w:szCs w:val="24"/>
        </w:rPr>
        <w:t xml:space="preserve"> t</w:t>
      </w:r>
      <w:r w:rsidR="0006125B">
        <w:rPr>
          <w:rFonts w:ascii="Times New Roman" w:hAnsi="Times New Roman" w:cs="Times New Roman"/>
          <w:sz w:val="24"/>
          <w:szCs w:val="24"/>
        </w:rPr>
        <w:t>ë</w:t>
      </w:r>
      <w:r>
        <w:rPr>
          <w:rFonts w:ascii="Times New Roman" w:hAnsi="Times New Roman" w:cs="Times New Roman"/>
          <w:sz w:val="24"/>
          <w:szCs w:val="24"/>
        </w:rPr>
        <w:t xml:space="preserve"> nj</w:t>
      </w:r>
      <w:r w:rsidR="0006125B">
        <w:rPr>
          <w:rFonts w:ascii="Times New Roman" w:hAnsi="Times New Roman" w:cs="Times New Roman"/>
          <w:sz w:val="24"/>
          <w:szCs w:val="24"/>
        </w:rPr>
        <w:t>ë</w:t>
      </w:r>
      <w:r>
        <w:rPr>
          <w:rFonts w:ascii="Times New Roman" w:hAnsi="Times New Roman" w:cs="Times New Roman"/>
          <w:sz w:val="24"/>
          <w:szCs w:val="24"/>
        </w:rPr>
        <w:t>jtin vit.</w:t>
      </w:r>
    </w:p>
    <w:p w14:paraId="27608203" w14:textId="1F454848" w:rsidR="00E76664" w:rsidRDefault="008202B7" w:rsidP="00157A70">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Impiantet e trajtimit mekanik</w:t>
      </w:r>
      <w:r w:rsidR="008D775A">
        <w:rPr>
          <w:rFonts w:ascii="Times New Roman" w:hAnsi="Times New Roman" w:cs="Times New Roman"/>
          <w:sz w:val="24"/>
          <w:szCs w:val="24"/>
        </w:rPr>
        <w:t>o-</w:t>
      </w:r>
      <w:r>
        <w:rPr>
          <w:rFonts w:ascii="Times New Roman" w:hAnsi="Times New Roman" w:cs="Times New Roman"/>
          <w:sz w:val="24"/>
          <w:szCs w:val="24"/>
        </w:rPr>
        <w:t>biologjik duhet t</w:t>
      </w:r>
      <w:r w:rsidR="0006125B">
        <w:rPr>
          <w:rFonts w:ascii="Times New Roman" w:hAnsi="Times New Roman" w:cs="Times New Roman"/>
          <w:sz w:val="24"/>
          <w:szCs w:val="24"/>
        </w:rPr>
        <w:t>ë</w:t>
      </w:r>
      <w:r>
        <w:rPr>
          <w:rFonts w:ascii="Times New Roman" w:hAnsi="Times New Roman" w:cs="Times New Roman"/>
          <w:sz w:val="24"/>
          <w:szCs w:val="24"/>
        </w:rPr>
        <w:t xml:space="preserve"> ngrihen n</w:t>
      </w:r>
      <w:r w:rsidR="0006125B">
        <w:rPr>
          <w:rFonts w:ascii="Times New Roman" w:hAnsi="Times New Roman" w:cs="Times New Roman"/>
          <w:sz w:val="24"/>
          <w:szCs w:val="24"/>
        </w:rPr>
        <w:t>ë</w:t>
      </w:r>
      <w:r>
        <w:rPr>
          <w:rFonts w:ascii="Times New Roman" w:hAnsi="Times New Roman" w:cs="Times New Roman"/>
          <w:sz w:val="24"/>
          <w:szCs w:val="24"/>
        </w:rPr>
        <w:t xml:space="preserve"> te gjitha ZMM-t</w:t>
      </w:r>
      <w:r w:rsidR="0006125B">
        <w:rPr>
          <w:rFonts w:ascii="Times New Roman" w:hAnsi="Times New Roman" w:cs="Times New Roman"/>
          <w:sz w:val="24"/>
          <w:szCs w:val="24"/>
        </w:rPr>
        <w:t>ë</w:t>
      </w:r>
      <w:r>
        <w:rPr>
          <w:rFonts w:ascii="Times New Roman" w:hAnsi="Times New Roman" w:cs="Times New Roman"/>
          <w:sz w:val="24"/>
          <w:szCs w:val="24"/>
        </w:rPr>
        <w:t xml:space="preserve"> dhe do t</w:t>
      </w:r>
      <w:r w:rsidR="0006125B">
        <w:rPr>
          <w:rFonts w:ascii="Times New Roman" w:hAnsi="Times New Roman" w:cs="Times New Roman"/>
          <w:sz w:val="24"/>
          <w:szCs w:val="24"/>
        </w:rPr>
        <w:t>ë</w:t>
      </w:r>
      <w:r>
        <w:rPr>
          <w:rFonts w:ascii="Times New Roman" w:hAnsi="Times New Roman" w:cs="Times New Roman"/>
          <w:sz w:val="24"/>
          <w:szCs w:val="24"/>
        </w:rPr>
        <w:t xml:space="preserve"> b</w:t>
      </w:r>
      <w:r w:rsidR="0006125B">
        <w:rPr>
          <w:rFonts w:ascii="Times New Roman" w:hAnsi="Times New Roman" w:cs="Times New Roman"/>
          <w:sz w:val="24"/>
          <w:szCs w:val="24"/>
        </w:rPr>
        <w:t>ë</w:t>
      </w:r>
      <w:r>
        <w:rPr>
          <w:rFonts w:ascii="Times New Roman" w:hAnsi="Times New Roman" w:cs="Times New Roman"/>
          <w:sz w:val="24"/>
          <w:szCs w:val="24"/>
        </w:rPr>
        <w:t>hen operacionale para dat</w:t>
      </w:r>
      <w:r w:rsidR="0006125B">
        <w:rPr>
          <w:rFonts w:ascii="Times New Roman" w:hAnsi="Times New Roman" w:cs="Times New Roman"/>
          <w:sz w:val="24"/>
          <w:szCs w:val="24"/>
        </w:rPr>
        <w:t>ë</w:t>
      </w:r>
      <w:r>
        <w:rPr>
          <w:rFonts w:ascii="Times New Roman" w:hAnsi="Times New Roman" w:cs="Times New Roman"/>
          <w:sz w:val="24"/>
          <w:szCs w:val="24"/>
        </w:rPr>
        <w:t>s s</w:t>
      </w:r>
      <w:r w:rsidR="0006125B">
        <w:rPr>
          <w:rFonts w:ascii="Times New Roman" w:hAnsi="Times New Roman" w:cs="Times New Roman"/>
          <w:sz w:val="24"/>
          <w:szCs w:val="24"/>
        </w:rPr>
        <w:t>ë</w:t>
      </w:r>
      <w:r>
        <w:rPr>
          <w:rFonts w:ascii="Times New Roman" w:hAnsi="Times New Roman" w:cs="Times New Roman"/>
          <w:sz w:val="24"/>
          <w:szCs w:val="24"/>
        </w:rPr>
        <w:t xml:space="preserve"> parashikuar t</w:t>
      </w:r>
      <w:r w:rsidR="0006125B">
        <w:rPr>
          <w:rFonts w:ascii="Times New Roman" w:hAnsi="Times New Roman" w:cs="Times New Roman"/>
          <w:sz w:val="24"/>
          <w:szCs w:val="24"/>
        </w:rPr>
        <w:t>ë</w:t>
      </w:r>
      <w:r>
        <w:rPr>
          <w:rFonts w:ascii="Times New Roman" w:hAnsi="Times New Roman" w:cs="Times New Roman"/>
          <w:sz w:val="24"/>
          <w:szCs w:val="24"/>
        </w:rPr>
        <w:t xml:space="preserve"> futjes s</w:t>
      </w:r>
      <w:r w:rsidR="0006125B">
        <w:rPr>
          <w:rFonts w:ascii="Times New Roman" w:hAnsi="Times New Roman" w:cs="Times New Roman"/>
          <w:sz w:val="24"/>
          <w:szCs w:val="24"/>
        </w:rPr>
        <w:t>ë</w:t>
      </w:r>
      <w:r>
        <w:rPr>
          <w:rFonts w:ascii="Times New Roman" w:hAnsi="Times New Roman" w:cs="Times New Roman"/>
          <w:sz w:val="24"/>
          <w:szCs w:val="24"/>
        </w:rPr>
        <w:t xml:space="preserve"> Shqip</w:t>
      </w:r>
      <w:r w:rsidR="0006125B">
        <w:rPr>
          <w:rFonts w:ascii="Times New Roman" w:hAnsi="Times New Roman" w:cs="Times New Roman"/>
          <w:sz w:val="24"/>
          <w:szCs w:val="24"/>
        </w:rPr>
        <w:t>ë</w:t>
      </w:r>
      <w:r>
        <w:rPr>
          <w:rFonts w:ascii="Times New Roman" w:hAnsi="Times New Roman" w:cs="Times New Roman"/>
          <w:sz w:val="24"/>
          <w:szCs w:val="24"/>
        </w:rPr>
        <w:t>ris</w:t>
      </w:r>
      <w:r w:rsidR="0006125B">
        <w:rPr>
          <w:rFonts w:ascii="Times New Roman" w:hAnsi="Times New Roman" w:cs="Times New Roman"/>
          <w:sz w:val="24"/>
          <w:szCs w:val="24"/>
        </w:rPr>
        <w:t>ë</w:t>
      </w:r>
      <w:r>
        <w:rPr>
          <w:rFonts w:ascii="Times New Roman" w:hAnsi="Times New Roman" w:cs="Times New Roman"/>
          <w:sz w:val="24"/>
          <w:szCs w:val="24"/>
        </w:rPr>
        <w:t xml:space="preserve"> n</w:t>
      </w:r>
      <w:r w:rsidR="0006125B">
        <w:rPr>
          <w:rFonts w:ascii="Times New Roman" w:hAnsi="Times New Roman" w:cs="Times New Roman"/>
          <w:sz w:val="24"/>
          <w:szCs w:val="24"/>
        </w:rPr>
        <w:t>ë</w:t>
      </w:r>
      <w:r>
        <w:rPr>
          <w:rFonts w:ascii="Times New Roman" w:hAnsi="Times New Roman" w:cs="Times New Roman"/>
          <w:sz w:val="24"/>
          <w:szCs w:val="24"/>
        </w:rPr>
        <w:t xml:space="preserve"> BE (2030)</w:t>
      </w:r>
      <w:r w:rsidR="00282F1E">
        <w:rPr>
          <w:rFonts w:ascii="Times New Roman" w:hAnsi="Times New Roman" w:cs="Times New Roman"/>
          <w:sz w:val="24"/>
          <w:szCs w:val="24"/>
        </w:rPr>
        <w:t>, pra, disa vite m</w:t>
      </w:r>
      <w:r w:rsidR="0006125B">
        <w:rPr>
          <w:rFonts w:ascii="Times New Roman" w:hAnsi="Times New Roman" w:cs="Times New Roman"/>
          <w:sz w:val="24"/>
          <w:szCs w:val="24"/>
        </w:rPr>
        <w:t>ë</w:t>
      </w:r>
      <w:r w:rsidR="00282F1E">
        <w:rPr>
          <w:rFonts w:ascii="Times New Roman" w:hAnsi="Times New Roman" w:cs="Times New Roman"/>
          <w:sz w:val="24"/>
          <w:szCs w:val="24"/>
        </w:rPr>
        <w:t xml:space="preserve"> shpejt</w:t>
      </w:r>
      <w:r w:rsidR="0006125B">
        <w:rPr>
          <w:rFonts w:ascii="Times New Roman" w:hAnsi="Times New Roman" w:cs="Times New Roman"/>
          <w:sz w:val="24"/>
          <w:szCs w:val="24"/>
        </w:rPr>
        <w:t>ë</w:t>
      </w:r>
      <w:r w:rsidR="00282F1E">
        <w:rPr>
          <w:rFonts w:ascii="Times New Roman" w:hAnsi="Times New Roman" w:cs="Times New Roman"/>
          <w:sz w:val="24"/>
          <w:szCs w:val="24"/>
        </w:rPr>
        <w:t xml:space="preserve"> n</w:t>
      </w:r>
      <w:r w:rsidR="0006125B">
        <w:rPr>
          <w:rFonts w:ascii="Times New Roman" w:hAnsi="Times New Roman" w:cs="Times New Roman"/>
          <w:sz w:val="24"/>
          <w:szCs w:val="24"/>
        </w:rPr>
        <w:t>ë</w:t>
      </w:r>
      <w:r w:rsidR="00282F1E">
        <w:rPr>
          <w:rFonts w:ascii="Times New Roman" w:hAnsi="Times New Roman" w:cs="Times New Roman"/>
          <w:sz w:val="24"/>
          <w:szCs w:val="24"/>
        </w:rPr>
        <w:t xml:space="preserve"> krahasim me Opsionin 1.</w:t>
      </w:r>
    </w:p>
    <w:p w14:paraId="74CE9FD9" w14:textId="58E4ED6A" w:rsidR="00282F1E" w:rsidRDefault="00282F1E" w:rsidP="00157A70">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Grumbullimi i diferencuar i mbetjeve ushqimore duhet gjithashtu t</w:t>
      </w:r>
      <w:r w:rsidR="0006125B">
        <w:rPr>
          <w:rFonts w:ascii="Times New Roman" w:hAnsi="Times New Roman" w:cs="Times New Roman"/>
          <w:sz w:val="24"/>
          <w:szCs w:val="24"/>
        </w:rPr>
        <w:t>ë</w:t>
      </w:r>
      <w:r>
        <w:rPr>
          <w:rFonts w:ascii="Times New Roman" w:hAnsi="Times New Roman" w:cs="Times New Roman"/>
          <w:sz w:val="24"/>
          <w:szCs w:val="24"/>
        </w:rPr>
        <w:t xml:space="preserve"> zbatohet maksimumi deri n</w:t>
      </w:r>
      <w:r w:rsidR="0006125B">
        <w:rPr>
          <w:rFonts w:ascii="Times New Roman" w:hAnsi="Times New Roman" w:cs="Times New Roman"/>
          <w:sz w:val="24"/>
          <w:szCs w:val="24"/>
        </w:rPr>
        <w:t>ë</w:t>
      </w:r>
      <w:r>
        <w:rPr>
          <w:rFonts w:ascii="Times New Roman" w:hAnsi="Times New Roman" w:cs="Times New Roman"/>
          <w:sz w:val="24"/>
          <w:szCs w:val="24"/>
        </w:rPr>
        <w:t xml:space="preserve"> vitin 2030, p</w:t>
      </w:r>
      <w:r w:rsidR="0006125B">
        <w:rPr>
          <w:rFonts w:ascii="Times New Roman" w:hAnsi="Times New Roman" w:cs="Times New Roman"/>
          <w:sz w:val="24"/>
          <w:szCs w:val="24"/>
        </w:rPr>
        <w:t>ë</w:t>
      </w:r>
      <w:r>
        <w:rPr>
          <w:rFonts w:ascii="Times New Roman" w:hAnsi="Times New Roman" w:cs="Times New Roman"/>
          <w:sz w:val="24"/>
          <w:szCs w:val="24"/>
        </w:rPr>
        <w:t>r t</w:t>
      </w:r>
      <w:r w:rsidR="0006125B">
        <w:rPr>
          <w:rFonts w:ascii="Times New Roman" w:hAnsi="Times New Roman" w:cs="Times New Roman"/>
          <w:sz w:val="24"/>
          <w:szCs w:val="24"/>
        </w:rPr>
        <w:t>ë</w:t>
      </w:r>
      <w:r>
        <w:rPr>
          <w:rFonts w:ascii="Times New Roman" w:hAnsi="Times New Roman" w:cs="Times New Roman"/>
          <w:sz w:val="24"/>
          <w:szCs w:val="24"/>
        </w:rPr>
        <w:t xml:space="preserve"> mbuluar t</w:t>
      </w:r>
      <w:r w:rsidR="0006125B">
        <w:rPr>
          <w:rFonts w:ascii="Times New Roman" w:hAnsi="Times New Roman" w:cs="Times New Roman"/>
          <w:sz w:val="24"/>
          <w:szCs w:val="24"/>
        </w:rPr>
        <w:t>ë</w:t>
      </w:r>
      <w:r>
        <w:rPr>
          <w:rFonts w:ascii="Times New Roman" w:hAnsi="Times New Roman" w:cs="Times New Roman"/>
          <w:sz w:val="24"/>
          <w:szCs w:val="24"/>
        </w:rPr>
        <w:t xml:space="preserve"> gjith</w:t>
      </w:r>
      <w:r w:rsidR="0006125B">
        <w:rPr>
          <w:rFonts w:ascii="Times New Roman" w:hAnsi="Times New Roman" w:cs="Times New Roman"/>
          <w:sz w:val="24"/>
          <w:szCs w:val="24"/>
        </w:rPr>
        <w:t>ë</w:t>
      </w:r>
      <w:r>
        <w:rPr>
          <w:rFonts w:ascii="Times New Roman" w:hAnsi="Times New Roman" w:cs="Times New Roman"/>
          <w:sz w:val="24"/>
          <w:szCs w:val="24"/>
        </w:rPr>
        <w:t xml:space="preserve"> territorin e Shqip</w:t>
      </w:r>
      <w:r w:rsidR="0006125B">
        <w:rPr>
          <w:rFonts w:ascii="Times New Roman" w:hAnsi="Times New Roman" w:cs="Times New Roman"/>
          <w:sz w:val="24"/>
          <w:szCs w:val="24"/>
        </w:rPr>
        <w:t>ë</w:t>
      </w:r>
      <w:r>
        <w:rPr>
          <w:rFonts w:ascii="Times New Roman" w:hAnsi="Times New Roman" w:cs="Times New Roman"/>
          <w:sz w:val="24"/>
          <w:szCs w:val="24"/>
        </w:rPr>
        <w:t>ris</w:t>
      </w:r>
      <w:r w:rsidR="0006125B">
        <w:rPr>
          <w:rFonts w:ascii="Times New Roman" w:hAnsi="Times New Roman" w:cs="Times New Roman"/>
          <w:sz w:val="24"/>
          <w:szCs w:val="24"/>
        </w:rPr>
        <w:t>ë</w:t>
      </w:r>
      <w:r>
        <w:rPr>
          <w:rFonts w:ascii="Times New Roman" w:hAnsi="Times New Roman" w:cs="Times New Roman"/>
          <w:sz w:val="24"/>
          <w:szCs w:val="24"/>
        </w:rPr>
        <w:t xml:space="preserve"> para vitit 2030.</w:t>
      </w:r>
      <w:r w:rsidR="003748F6">
        <w:rPr>
          <w:rFonts w:ascii="Times New Roman" w:hAnsi="Times New Roman" w:cs="Times New Roman"/>
          <w:sz w:val="24"/>
          <w:szCs w:val="24"/>
        </w:rPr>
        <w:t xml:space="preserve"> Mbetjet ushqimore t</w:t>
      </w:r>
      <w:r w:rsidR="0006125B">
        <w:rPr>
          <w:rFonts w:ascii="Times New Roman" w:hAnsi="Times New Roman" w:cs="Times New Roman"/>
          <w:sz w:val="24"/>
          <w:szCs w:val="24"/>
        </w:rPr>
        <w:t>ë</w:t>
      </w:r>
      <w:r w:rsidR="003748F6">
        <w:rPr>
          <w:rFonts w:ascii="Times New Roman" w:hAnsi="Times New Roman" w:cs="Times New Roman"/>
          <w:sz w:val="24"/>
          <w:szCs w:val="24"/>
        </w:rPr>
        <w:t xml:space="preserve"> grumbulluara n</w:t>
      </w:r>
      <w:r w:rsidR="0006125B">
        <w:rPr>
          <w:rFonts w:ascii="Times New Roman" w:hAnsi="Times New Roman" w:cs="Times New Roman"/>
          <w:sz w:val="24"/>
          <w:szCs w:val="24"/>
        </w:rPr>
        <w:t>ë</w:t>
      </w:r>
      <w:r w:rsidR="003748F6">
        <w:rPr>
          <w:rFonts w:ascii="Times New Roman" w:hAnsi="Times New Roman" w:cs="Times New Roman"/>
          <w:sz w:val="24"/>
          <w:szCs w:val="24"/>
        </w:rPr>
        <w:t xml:space="preserve"> m</w:t>
      </w:r>
      <w:r w:rsidR="0006125B">
        <w:rPr>
          <w:rFonts w:ascii="Times New Roman" w:hAnsi="Times New Roman" w:cs="Times New Roman"/>
          <w:sz w:val="24"/>
          <w:szCs w:val="24"/>
        </w:rPr>
        <w:t>ë</w:t>
      </w:r>
      <w:r w:rsidR="003748F6">
        <w:rPr>
          <w:rFonts w:ascii="Times New Roman" w:hAnsi="Times New Roman" w:cs="Times New Roman"/>
          <w:sz w:val="24"/>
          <w:szCs w:val="24"/>
        </w:rPr>
        <w:t>nyr</w:t>
      </w:r>
      <w:r w:rsidR="0006125B">
        <w:rPr>
          <w:rFonts w:ascii="Times New Roman" w:hAnsi="Times New Roman" w:cs="Times New Roman"/>
          <w:sz w:val="24"/>
          <w:szCs w:val="24"/>
        </w:rPr>
        <w:t>ë</w:t>
      </w:r>
      <w:r w:rsidR="003748F6">
        <w:rPr>
          <w:rFonts w:ascii="Times New Roman" w:hAnsi="Times New Roman" w:cs="Times New Roman"/>
          <w:sz w:val="24"/>
          <w:szCs w:val="24"/>
        </w:rPr>
        <w:t xml:space="preserve"> t</w:t>
      </w:r>
      <w:r w:rsidR="0006125B">
        <w:rPr>
          <w:rFonts w:ascii="Times New Roman" w:hAnsi="Times New Roman" w:cs="Times New Roman"/>
          <w:sz w:val="24"/>
          <w:szCs w:val="24"/>
        </w:rPr>
        <w:t>ë</w:t>
      </w:r>
      <w:r w:rsidR="003748F6">
        <w:rPr>
          <w:rFonts w:ascii="Times New Roman" w:hAnsi="Times New Roman" w:cs="Times New Roman"/>
          <w:sz w:val="24"/>
          <w:szCs w:val="24"/>
        </w:rPr>
        <w:t xml:space="preserve"> diferencuar duhet t</w:t>
      </w:r>
      <w:r w:rsidR="0006125B">
        <w:rPr>
          <w:rFonts w:ascii="Times New Roman" w:hAnsi="Times New Roman" w:cs="Times New Roman"/>
          <w:sz w:val="24"/>
          <w:szCs w:val="24"/>
        </w:rPr>
        <w:t>ë</w:t>
      </w:r>
      <w:r w:rsidR="003748F6">
        <w:rPr>
          <w:rFonts w:ascii="Times New Roman" w:hAnsi="Times New Roman" w:cs="Times New Roman"/>
          <w:sz w:val="24"/>
          <w:szCs w:val="24"/>
        </w:rPr>
        <w:t xml:space="preserve"> d</w:t>
      </w:r>
      <w:r w:rsidR="0006125B">
        <w:rPr>
          <w:rFonts w:ascii="Times New Roman" w:hAnsi="Times New Roman" w:cs="Times New Roman"/>
          <w:sz w:val="24"/>
          <w:szCs w:val="24"/>
        </w:rPr>
        <w:t>ë</w:t>
      </w:r>
      <w:r w:rsidR="003748F6">
        <w:rPr>
          <w:rFonts w:ascii="Times New Roman" w:hAnsi="Times New Roman" w:cs="Times New Roman"/>
          <w:sz w:val="24"/>
          <w:szCs w:val="24"/>
        </w:rPr>
        <w:t>rgohen n</w:t>
      </w:r>
      <w:r w:rsidR="0006125B">
        <w:rPr>
          <w:rFonts w:ascii="Times New Roman" w:hAnsi="Times New Roman" w:cs="Times New Roman"/>
          <w:sz w:val="24"/>
          <w:szCs w:val="24"/>
        </w:rPr>
        <w:t>ë</w:t>
      </w:r>
      <w:r w:rsidR="003748F6">
        <w:rPr>
          <w:rFonts w:ascii="Times New Roman" w:hAnsi="Times New Roman" w:cs="Times New Roman"/>
          <w:sz w:val="24"/>
          <w:szCs w:val="24"/>
        </w:rPr>
        <w:t xml:space="preserve"> impiante t</w:t>
      </w:r>
      <w:r w:rsidR="0006125B">
        <w:rPr>
          <w:rFonts w:ascii="Times New Roman" w:hAnsi="Times New Roman" w:cs="Times New Roman"/>
          <w:sz w:val="24"/>
          <w:szCs w:val="24"/>
        </w:rPr>
        <w:t>ë</w:t>
      </w:r>
      <w:r w:rsidR="003748F6">
        <w:rPr>
          <w:rFonts w:ascii="Times New Roman" w:hAnsi="Times New Roman" w:cs="Times New Roman"/>
          <w:sz w:val="24"/>
          <w:szCs w:val="24"/>
        </w:rPr>
        <w:t xml:space="preserve"> posacme p</w:t>
      </w:r>
      <w:r w:rsidR="0006125B">
        <w:rPr>
          <w:rFonts w:ascii="Times New Roman" w:hAnsi="Times New Roman" w:cs="Times New Roman"/>
          <w:sz w:val="24"/>
          <w:szCs w:val="24"/>
        </w:rPr>
        <w:t>ë</w:t>
      </w:r>
      <w:r w:rsidR="003748F6">
        <w:rPr>
          <w:rFonts w:ascii="Times New Roman" w:hAnsi="Times New Roman" w:cs="Times New Roman"/>
          <w:sz w:val="24"/>
          <w:szCs w:val="24"/>
        </w:rPr>
        <w:t>r tretje anaerobe ose kompostim n</w:t>
      </w:r>
      <w:r w:rsidR="0006125B">
        <w:rPr>
          <w:rFonts w:ascii="Times New Roman" w:hAnsi="Times New Roman" w:cs="Times New Roman"/>
          <w:sz w:val="24"/>
          <w:szCs w:val="24"/>
        </w:rPr>
        <w:t>ë</w:t>
      </w:r>
      <w:r w:rsidR="003748F6">
        <w:rPr>
          <w:rFonts w:ascii="Times New Roman" w:hAnsi="Times New Roman" w:cs="Times New Roman"/>
          <w:sz w:val="24"/>
          <w:szCs w:val="24"/>
        </w:rPr>
        <w:t xml:space="preserve"> kontenier</w:t>
      </w:r>
      <w:r w:rsidR="0006125B">
        <w:rPr>
          <w:rFonts w:ascii="Times New Roman" w:hAnsi="Times New Roman" w:cs="Times New Roman"/>
          <w:sz w:val="24"/>
          <w:szCs w:val="24"/>
        </w:rPr>
        <w:t>ë</w:t>
      </w:r>
      <w:r w:rsidR="003748F6">
        <w:rPr>
          <w:rFonts w:ascii="Times New Roman" w:hAnsi="Times New Roman" w:cs="Times New Roman"/>
          <w:sz w:val="24"/>
          <w:szCs w:val="24"/>
        </w:rPr>
        <w:t xml:space="preserve"> t</w:t>
      </w:r>
      <w:r w:rsidR="0006125B">
        <w:rPr>
          <w:rFonts w:ascii="Times New Roman" w:hAnsi="Times New Roman" w:cs="Times New Roman"/>
          <w:sz w:val="24"/>
          <w:szCs w:val="24"/>
        </w:rPr>
        <w:t>ë</w:t>
      </w:r>
      <w:r w:rsidR="003748F6">
        <w:rPr>
          <w:rFonts w:ascii="Times New Roman" w:hAnsi="Times New Roman" w:cs="Times New Roman"/>
          <w:sz w:val="24"/>
          <w:szCs w:val="24"/>
        </w:rPr>
        <w:t xml:space="preserve"> mbyllur.</w:t>
      </w:r>
      <w:r w:rsidR="00EF2C2A">
        <w:rPr>
          <w:rFonts w:ascii="Times New Roman" w:hAnsi="Times New Roman" w:cs="Times New Roman"/>
          <w:sz w:val="24"/>
          <w:szCs w:val="24"/>
        </w:rPr>
        <w:t xml:space="preserve"> Infrastruktura e re e trajtimit duhet t</w:t>
      </w:r>
      <w:r w:rsidR="0006125B">
        <w:rPr>
          <w:rFonts w:ascii="Times New Roman" w:hAnsi="Times New Roman" w:cs="Times New Roman"/>
          <w:sz w:val="24"/>
          <w:szCs w:val="24"/>
        </w:rPr>
        <w:t>ë</w:t>
      </w:r>
      <w:r w:rsidR="00EF2C2A">
        <w:rPr>
          <w:rFonts w:ascii="Times New Roman" w:hAnsi="Times New Roman" w:cs="Times New Roman"/>
          <w:sz w:val="24"/>
          <w:szCs w:val="24"/>
        </w:rPr>
        <w:t xml:space="preserve"> ket</w:t>
      </w:r>
      <w:r w:rsidR="0006125B">
        <w:rPr>
          <w:rFonts w:ascii="Times New Roman" w:hAnsi="Times New Roman" w:cs="Times New Roman"/>
          <w:sz w:val="24"/>
          <w:szCs w:val="24"/>
        </w:rPr>
        <w:t>ë</w:t>
      </w:r>
      <w:r w:rsidR="00EF2C2A">
        <w:rPr>
          <w:rFonts w:ascii="Times New Roman" w:hAnsi="Times New Roman" w:cs="Times New Roman"/>
          <w:sz w:val="24"/>
          <w:szCs w:val="24"/>
        </w:rPr>
        <w:t xml:space="preserve"> kapacitete m</w:t>
      </w:r>
      <w:r w:rsidR="0006125B">
        <w:rPr>
          <w:rFonts w:ascii="Times New Roman" w:hAnsi="Times New Roman" w:cs="Times New Roman"/>
          <w:sz w:val="24"/>
          <w:szCs w:val="24"/>
        </w:rPr>
        <w:t>ë</w:t>
      </w:r>
      <w:r w:rsidR="00EF2C2A">
        <w:rPr>
          <w:rFonts w:ascii="Times New Roman" w:hAnsi="Times New Roman" w:cs="Times New Roman"/>
          <w:sz w:val="24"/>
          <w:szCs w:val="24"/>
        </w:rPr>
        <w:t xml:space="preserve"> t</w:t>
      </w:r>
      <w:r w:rsidR="0006125B">
        <w:rPr>
          <w:rFonts w:ascii="Times New Roman" w:hAnsi="Times New Roman" w:cs="Times New Roman"/>
          <w:sz w:val="24"/>
          <w:szCs w:val="24"/>
        </w:rPr>
        <w:t>ë</w:t>
      </w:r>
      <w:r w:rsidR="00EF2C2A">
        <w:rPr>
          <w:rFonts w:ascii="Times New Roman" w:hAnsi="Times New Roman" w:cs="Times New Roman"/>
          <w:sz w:val="24"/>
          <w:szCs w:val="24"/>
        </w:rPr>
        <w:t xml:space="preserve"> m</w:t>
      </w:r>
      <w:r w:rsidR="0006125B">
        <w:rPr>
          <w:rFonts w:ascii="Times New Roman" w:hAnsi="Times New Roman" w:cs="Times New Roman"/>
          <w:sz w:val="24"/>
          <w:szCs w:val="24"/>
        </w:rPr>
        <w:t>ë</w:t>
      </w:r>
      <w:r w:rsidR="00EF2C2A">
        <w:rPr>
          <w:rFonts w:ascii="Times New Roman" w:hAnsi="Times New Roman" w:cs="Times New Roman"/>
          <w:sz w:val="24"/>
          <w:szCs w:val="24"/>
        </w:rPr>
        <w:t>dha n</w:t>
      </w:r>
      <w:r w:rsidR="0006125B">
        <w:rPr>
          <w:rFonts w:ascii="Times New Roman" w:hAnsi="Times New Roman" w:cs="Times New Roman"/>
          <w:sz w:val="24"/>
          <w:szCs w:val="24"/>
        </w:rPr>
        <w:t>ë</w:t>
      </w:r>
      <w:r w:rsidR="00EF2C2A">
        <w:rPr>
          <w:rFonts w:ascii="Times New Roman" w:hAnsi="Times New Roman" w:cs="Times New Roman"/>
          <w:sz w:val="24"/>
          <w:szCs w:val="24"/>
        </w:rPr>
        <w:t xml:space="preserve"> krahasim me Opsionin 1.</w:t>
      </w:r>
    </w:p>
    <w:p w14:paraId="0544757F" w14:textId="2F16BA81" w:rsidR="00EF2C2A" w:rsidRDefault="00EF2C2A" w:rsidP="00157A70">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Kostot e investimit p</w:t>
      </w:r>
      <w:r w:rsidR="0006125B">
        <w:rPr>
          <w:rFonts w:ascii="Times New Roman" w:hAnsi="Times New Roman" w:cs="Times New Roman"/>
          <w:sz w:val="24"/>
          <w:szCs w:val="24"/>
        </w:rPr>
        <w:t>ë</w:t>
      </w:r>
      <w:r>
        <w:rPr>
          <w:rFonts w:ascii="Times New Roman" w:hAnsi="Times New Roman" w:cs="Times New Roman"/>
          <w:sz w:val="24"/>
          <w:szCs w:val="24"/>
        </w:rPr>
        <w:t>r zbatimin e Opsionit 2 parashikohe</w:t>
      </w:r>
      <w:r w:rsidR="00ED5C22">
        <w:rPr>
          <w:rFonts w:ascii="Times New Roman" w:hAnsi="Times New Roman" w:cs="Times New Roman"/>
          <w:sz w:val="24"/>
          <w:szCs w:val="24"/>
        </w:rPr>
        <w:t>n t</w:t>
      </w:r>
      <w:r w:rsidR="0006125B">
        <w:rPr>
          <w:rFonts w:ascii="Times New Roman" w:hAnsi="Times New Roman" w:cs="Times New Roman"/>
          <w:sz w:val="24"/>
          <w:szCs w:val="24"/>
        </w:rPr>
        <w:t>ë</w:t>
      </w:r>
      <w:r w:rsidR="00ED5C22">
        <w:rPr>
          <w:rFonts w:ascii="Times New Roman" w:hAnsi="Times New Roman" w:cs="Times New Roman"/>
          <w:sz w:val="24"/>
          <w:szCs w:val="24"/>
        </w:rPr>
        <w:t xml:space="preserve"> jen</w:t>
      </w:r>
      <w:r w:rsidR="0006125B">
        <w:rPr>
          <w:rFonts w:ascii="Times New Roman" w:hAnsi="Times New Roman" w:cs="Times New Roman"/>
          <w:sz w:val="24"/>
          <w:szCs w:val="24"/>
        </w:rPr>
        <w:t>ë</w:t>
      </w:r>
      <w:r w:rsidR="00ED5C22">
        <w:rPr>
          <w:rFonts w:ascii="Times New Roman" w:hAnsi="Times New Roman" w:cs="Times New Roman"/>
          <w:sz w:val="24"/>
          <w:szCs w:val="24"/>
        </w:rPr>
        <w:t xml:space="preserve"> 725 milion</w:t>
      </w:r>
      <w:r w:rsidR="0006125B">
        <w:rPr>
          <w:rFonts w:ascii="Times New Roman" w:hAnsi="Times New Roman" w:cs="Times New Roman"/>
          <w:sz w:val="24"/>
          <w:szCs w:val="24"/>
        </w:rPr>
        <w:t>ë</w:t>
      </w:r>
      <w:r w:rsidR="00ED5C22">
        <w:rPr>
          <w:rFonts w:ascii="Times New Roman" w:hAnsi="Times New Roman" w:cs="Times New Roman"/>
          <w:sz w:val="24"/>
          <w:szCs w:val="24"/>
        </w:rPr>
        <w:t xml:space="preserve"> euro. Pjesa m</w:t>
      </w:r>
      <w:r w:rsidR="0006125B">
        <w:rPr>
          <w:rFonts w:ascii="Times New Roman" w:hAnsi="Times New Roman" w:cs="Times New Roman"/>
          <w:sz w:val="24"/>
          <w:szCs w:val="24"/>
        </w:rPr>
        <w:t>ë</w:t>
      </w:r>
      <w:r w:rsidR="00ED5C22">
        <w:rPr>
          <w:rFonts w:ascii="Times New Roman" w:hAnsi="Times New Roman" w:cs="Times New Roman"/>
          <w:sz w:val="24"/>
          <w:szCs w:val="24"/>
        </w:rPr>
        <w:t xml:space="preserve"> e madhe e investimeve prej 590 milion</w:t>
      </w:r>
      <w:r w:rsidR="0006125B">
        <w:rPr>
          <w:rFonts w:ascii="Times New Roman" w:hAnsi="Times New Roman" w:cs="Times New Roman"/>
          <w:sz w:val="24"/>
          <w:szCs w:val="24"/>
        </w:rPr>
        <w:t>ë</w:t>
      </w:r>
      <w:r w:rsidR="00ED5C22">
        <w:rPr>
          <w:rFonts w:ascii="Times New Roman" w:hAnsi="Times New Roman" w:cs="Times New Roman"/>
          <w:sz w:val="24"/>
          <w:szCs w:val="24"/>
        </w:rPr>
        <w:t xml:space="preserve"> euro</w:t>
      </w:r>
      <w:r w:rsidR="00485941">
        <w:rPr>
          <w:rFonts w:ascii="Times New Roman" w:hAnsi="Times New Roman" w:cs="Times New Roman"/>
          <w:sz w:val="24"/>
          <w:szCs w:val="24"/>
        </w:rPr>
        <w:t xml:space="preserve"> (81%) duhet t</w:t>
      </w:r>
      <w:r w:rsidR="0006125B">
        <w:rPr>
          <w:rFonts w:ascii="Times New Roman" w:hAnsi="Times New Roman" w:cs="Times New Roman"/>
          <w:sz w:val="24"/>
          <w:szCs w:val="24"/>
        </w:rPr>
        <w:t>ë</w:t>
      </w:r>
      <w:r w:rsidR="00485941">
        <w:rPr>
          <w:rFonts w:ascii="Times New Roman" w:hAnsi="Times New Roman" w:cs="Times New Roman"/>
          <w:sz w:val="24"/>
          <w:szCs w:val="24"/>
        </w:rPr>
        <w:t xml:space="preserve"> zbatohet deri n</w:t>
      </w:r>
      <w:r w:rsidR="0006125B">
        <w:rPr>
          <w:rFonts w:ascii="Times New Roman" w:hAnsi="Times New Roman" w:cs="Times New Roman"/>
          <w:sz w:val="24"/>
          <w:szCs w:val="24"/>
        </w:rPr>
        <w:t>ë</w:t>
      </w:r>
      <w:r w:rsidR="00485941">
        <w:rPr>
          <w:rFonts w:ascii="Times New Roman" w:hAnsi="Times New Roman" w:cs="Times New Roman"/>
          <w:sz w:val="24"/>
          <w:szCs w:val="24"/>
        </w:rPr>
        <w:t xml:space="preserve"> fund t</w:t>
      </w:r>
      <w:r w:rsidR="0006125B">
        <w:rPr>
          <w:rFonts w:ascii="Times New Roman" w:hAnsi="Times New Roman" w:cs="Times New Roman"/>
          <w:sz w:val="24"/>
          <w:szCs w:val="24"/>
        </w:rPr>
        <w:t>ë</w:t>
      </w:r>
      <w:r w:rsidR="00485941">
        <w:rPr>
          <w:rFonts w:ascii="Times New Roman" w:hAnsi="Times New Roman" w:cs="Times New Roman"/>
          <w:sz w:val="24"/>
          <w:szCs w:val="24"/>
        </w:rPr>
        <w:t xml:space="preserve"> </w:t>
      </w:r>
      <w:r w:rsidR="00EA4F59">
        <w:rPr>
          <w:rFonts w:ascii="Times New Roman" w:hAnsi="Times New Roman" w:cs="Times New Roman"/>
          <w:sz w:val="24"/>
          <w:szCs w:val="24"/>
        </w:rPr>
        <w:t>vitit 2030</w:t>
      </w:r>
      <w:r w:rsidR="003F6863">
        <w:rPr>
          <w:rFonts w:ascii="Times New Roman" w:hAnsi="Times New Roman" w:cs="Times New Roman"/>
          <w:sz w:val="24"/>
          <w:szCs w:val="24"/>
        </w:rPr>
        <w:t xml:space="preserve"> (Figura </w:t>
      </w:r>
      <w:r w:rsidR="00166ACF">
        <w:rPr>
          <w:rFonts w:ascii="Times New Roman" w:hAnsi="Times New Roman" w:cs="Times New Roman"/>
          <w:sz w:val="24"/>
          <w:szCs w:val="24"/>
        </w:rPr>
        <w:t>8</w:t>
      </w:r>
      <w:r w:rsidR="003F6863">
        <w:rPr>
          <w:rFonts w:ascii="Times New Roman" w:hAnsi="Times New Roman" w:cs="Times New Roman"/>
          <w:sz w:val="24"/>
          <w:szCs w:val="24"/>
        </w:rPr>
        <w:t>)</w:t>
      </w:r>
      <w:r w:rsidR="00EA4F59">
        <w:rPr>
          <w:rFonts w:ascii="Times New Roman" w:hAnsi="Times New Roman" w:cs="Times New Roman"/>
          <w:sz w:val="24"/>
          <w:szCs w:val="24"/>
        </w:rPr>
        <w:t>.</w:t>
      </w:r>
    </w:p>
    <w:p w14:paraId="79E82E80" w14:textId="46F68AE5" w:rsidR="00EA4F59" w:rsidRPr="00252412" w:rsidRDefault="00EA4F59" w:rsidP="00F70362">
      <w:pPr>
        <w:ind w:left="360"/>
        <w:jc w:val="both"/>
        <w:rPr>
          <w:rFonts w:ascii="Times New Roman" w:hAnsi="Times New Roman" w:cs="Times New Roman"/>
          <w:sz w:val="24"/>
          <w:szCs w:val="24"/>
          <w:u w:val="single"/>
        </w:rPr>
      </w:pPr>
      <w:r w:rsidRPr="00F70362">
        <w:rPr>
          <w:rFonts w:ascii="Times New Roman" w:hAnsi="Times New Roman" w:cs="Times New Roman"/>
          <w:sz w:val="24"/>
          <w:szCs w:val="24"/>
          <w:u w:val="single"/>
        </w:rPr>
        <w:lastRenderedPageBreak/>
        <w:t>Figura</w:t>
      </w:r>
      <w:r w:rsidR="00166ACF">
        <w:rPr>
          <w:rFonts w:ascii="Times New Roman" w:hAnsi="Times New Roman" w:cs="Times New Roman"/>
          <w:sz w:val="24"/>
          <w:szCs w:val="24"/>
          <w:u w:val="single"/>
        </w:rPr>
        <w:t xml:space="preserve"> 8</w:t>
      </w:r>
      <w:r w:rsidRPr="00F70362">
        <w:rPr>
          <w:rFonts w:ascii="Times New Roman" w:hAnsi="Times New Roman" w:cs="Times New Roman"/>
          <w:sz w:val="24"/>
          <w:szCs w:val="24"/>
          <w:u w:val="single"/>
        </w:rPr>
        <w:t xml:space="preserve">: </w:t>
      </w:r>
      <w:r w:rsidR="00552674" w:rsidRPr="00166ACF">
        <w:rPr>
          <w:rFonts w:ascii="Times New Roman" w:hAnsi="Times New Roman" w:cs="Times New Roman"/>
          <w:sz w:val="24"/>
          <w:szCs w:val="24"/>
        </w:rPr>
        <w:t>Kostot e investimeve</w:t>
      </w:r>
      <w:r w:rsidR="007E4922" w:rsidRPr="00166ACF">
        <w:rPr>
          <w:rFonts w:ascii="Times New Roman" w:hAnsi="Times New Roman" w:cs="Times New Roman"/>
          <w:sz w:val="24"/>
          <w:szCs w:val="24"/>
        </w:rPr>
        <w:t xml:space="preserve"> p</w:t>
      </w:r>
      <w:r w:rsidR="0006125B" w:rsidRPr="00166ACF">
        <w:rPr>
          <w:rFonts w:ascii="Times New Roman" w:hAnsi="Times New Roman" w:cs="Times New Roman"/>
          <w:sz w:val="24"/>
          <w:szCs w:val="24"/>
        </w:rPr>
        <w:t>ë</w:t>
      </w:r>
      <w:r w:rsidR="007E4922" w:rsidRPr="00166ACF">
        <w:rPr>
          <w:rFonts w:ascii="Times New Roman" w:hAnsi="Times New Roman" w:cs="Times New Roman"/>
          <w:sz w:val="24"/>
          <w:szCs w:val="24"/>
        </w:rPr>
        <w:t xml:space="preserve">r menaxhimin e mbetjeve bashkiake sipas opsionit </w:t>
      </w:r>
      <w:r w:rsidR="00552674" w:rsidRPr="00166ACF">
        <w:rPr>
          <w:rFonts w:ascii="Times New Roman" w:hAnsi="Times New Roman" w:cs="Times New Roman"/>
          <w:sz w:val="24"/>
          <w:szCs w:val="24"/>
        </w:rPr>
        <w:t>2.</w:t>
      </w:r>
    </w:p>
    <w:p w14:paraId="13033C86" w14:textId="73CFCF2C" w:rsidR="00485E26" w:rsidRDefault="006F387F" w:rsidP="00B96554">
      <w:pPr>
        <w:jc w:val="both"/>
        <w:rPr>
          <w:rFonts w:ascii="Times New Roman" w:hAnsi="Times New Roman" w:cs="Times New Roman"/>
          <w:sz w:val="24"/>
          <w:szCs w:val="24"/>
          <w:u w:val="single"/>
        </w:rPr>
      </w:pPr>
      <w:r>
        <w:rPr>
          <w:noProof/>
        </w:rPr>
        <w:drawing>
          <wp:inline distT="0" distB="0" distL="0" distR="0" wp14:anchorId="064BB72F" wp14:editId="285E3693">
            <wp:extent cx="4572000" cy="2743200"/>
            <wp:effectExtent l="0" t="0" r="0" b="0"/>
            <wp:docPr id="1420317703" name="Chart 1">
              <a:extLst xmlns:a="http://schemas.openxmlformats.org/drawingml/2006/main">
                <a:ext uri="{FF2B5EF4-FFF2-40B4-BE49-F238E27FC236}">
                  <a16:creationId xmlns:a16="http://schemas.microsoft.com/office/drawing/2014/main" id="{D0A3157D-B2FA-D904-3EDD-9AB965237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BCCC24" w14:textId="77777777" w:rsidR="001769A4" w:rsidRDefault="001769A4" w:rsidP="00B96554">
      <w:pPr>
        <w:jc w:val="both"/>
        <w:rPr>
          <w:rFonts w:ascii="Times New Roman" w:hAnsi="Times New Roman" w:cs="Times New Roman"/>
          <w:sz w:val="24"/>
          <w:szCs w:val="24"/>
          <w:u w:val="single"/>
        </w:rPr>
      </w:pPr>
    </w:p>
    <w:p w14:paraId="2A751662" w14:textId="22126451" w:rsidR="006F387F" w:rsidRPr="00F70362" w:rsidRDefault="006F387F" w:rsidP="00F70362">
      <w:pPr>
        <w:pStyle w:val="ListParagraph"/>
        <w:numPr>
          <w:ilvl w:val="0"/>
          <w:numId w:val="49"/>
        </w:numPr>
        <w:jc w:val="both"/>
        <w:rPr>
          <w:rFonts w:ascii="Times New Roman" w:hAnsi="Times New Roman" w:cs="Times New Roman"/>
          <w:sz w:val="24"/>
          <w:szCs w:val="24"/>
        </w:rPr>
      </w:pPr>
      <w:r w:rsidRPr="00F70362">
        <w:rPr>
          <w:rFonts w:ascii="Times New Roman" w:hAnsi="Times New Roman" w:cs="Times New Roman"/>
          <w:sz w:val="24"/>
          <w:szCs w:val="24"/>
        </w:rPr>
        <w:t>Kostot e operimit p</w:t>
      </w:r>
      <w:r w:rsidR="0006125B">
        <w:rPr>
          <w:rFonts w:ascii="Times New Roman" w:hAnsi="Times New Roman" w:cs="Times New Roman"/>
          <w:sz w:val="24"/>
          <w:szCs w:val="24"/>
        </w:rPr>
        <w:t>ë</w:t>
      </w:r>
      <w:r w:rsidRPr="00F70362">
        <w:rPr>
          <w:rFonts w:ascii="Times New Roman" w:hAnsi="Times New Roman" w:cs="Times New Roman"/>
          <w:sz w:val="24"/>
          <w:szCs w:val="24"/>
        </w:rPr>
        <w:t>r zbatimin e Opsionit 2 jan</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shum</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m</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t</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larta se p</w:t>
      </w:r>
      <w:r w:rsidR="0006125B">
        <w:rPr>
          <w:rFonts w:ascii="Times New Roman" w:hAnsi="Times New Roman" w:cs="Times New Roman"/>
          <w:sz w:val="24"/>
          <w:szCs w:val="24"/>
        </w:rPr>
        <w:t>ë</w:t>
      </w:r>
      <w:r w:rsidRPr="00F70362">
        <w:rPr>
          <w:rFonts w:ascii="Times New Roman" w:hAnsi="Times New Roman" w:cs="Times New Roman"/>
          <w:sz w:val="24"/>
          <w:szCs w:val="24"/>
        </w:rPr>
        <w:t>r Opsionin 1</w:t>
      </w:r>
      <w:r w:rsidR="00A57ADE" w:rsidRPr="00F70362">
        <w:rPr>
          <w:rFonts w:ascii="Times New Roman" w:hAnsi="Times New Roman" w:cs="Times New Roman"/>
          <w:sz w:val="24"/>
          <w:szCs w:val="24"/>
        </w:rPr>
        <w:t xml:space="preserve"> dhe rriten n</w:t>
      </w:r>
      <w:r w:rsidR="0006125B">
        <w:rPr>
          <w:rFonts w:ascii="Times New Roman" w:hAnsi="Times New Roman" w:cs="Times New Roman"/>
          <w:sz w:val="24"/>
          <w:szCs w:val="24"/>
        </w:rPr>
        <w:t>ë</w:t>
      </w:r>
      <w:r w:rsidR="00A57ADE" w:rsidRPr="00F70362">
        <w:rPr>
          <w:rFonts w:ascii="Times New Roman" w:hAnsi="Times New Roman" w:cs="Times New Roman"/>
          <w:sz w:val="24"/>
          <w:szCs w:val="24"/>
        </w:rPr>
        <w:t xml:space="preserve"> 159 milion</w:t>
      </w:r>
      <w:r w:rsidR="0006125B">
        <w:rPr>
          <w:rFonts w:ascii="Times New Roman" w:hAnsi="Times New Roman" w:cs="Times New Roman"/>
          <w:sz w:val="24"/>
          <w:szCs w:val="24"/>
        </w:rPr>
        <w:t>ë</w:t>
      </w:r>
      <w:r w:rsidR="00A57ADE" w:rsidRPr="00F70362">
        <w:rPr>
          <w:rFonts w:ascii="Times New Roman" w:hAnsi="Times New Roman" w:cs="Times New Roman"/>
          <w:sz w:val="24"/>
          <w:szCs w:val="24"/>
        </w:rPr>
        <w:t xml:space="preserve"> euro deri n</w:t>
      </w:r>
      <w:r w:rsidR="0006125B">
        <w:rPr>
          <w:rFonts w:ascii="Times New Roman" w:hAnsi="Times New Roman" w:cs="Times New Roman"/>
          <w:sz w:val="24"/>
          <w:szCs w:val="24"/>
        </w:rPr>
        <w:t>ë</w:t>
      </w:r>
      <w:r w:rsidR="00A57ADE" w:rsidRPr="00F70362">
        <w:rPr>
          <w:rFonts w:ascii="Times New Roman" w:hAnsi="Times New Roman" w:cs="Times New Roman"/>
          <w:sz w:val="24"/>
          <w:szCs w:val="24"/>
        </w:rPr>
        <w:t xml:space="preserve"> vitin 2035</w:t>
      </w:r>
      <w:r w:rsidR="009F1E9A">
        <w:rPr>
          <w:rFonts w:ascii="Times New Roman" w:hAnsi="Times New Roman" w:cs="Times New Roman"/>
          <w:sz w:val="24"/>
          <w:szCs w:val="24"/>
        </w:rPr>
        <w:t xml:space="preserve"> (Figura </w:t>
      </w:r>
      <w:r w:rsidR="00166ACF">
        <w:rPr>
          <w:rFonts w:ascii="Times New Roman" w:hAnsi="Times New Roman" w:cs="Times New Roman"/>
          <w:sz w:val="24"/>
          <w:szCs w:val="24"/>
        </w:rPr>
        <w:t>9</w:t>
      </w:r>
      <w:r w:rsidR="009F1E9A">
        <w:rPr>
          <w:rFonts w:ascii="Times New Roman" w:hAnsi="Times New Roman" w:cs="Times New Roman"/>
          <w:sz w:val="24"/>
          <w:szCs w:val="24"/>
        </w:rPr>
        <w:t>)</w:t>
      </w:r>
      <w:r w:rsidR="00A57ADE" w:rsidRPr="00F70362">
        <w:rPr>
          <w:rFonts w:ascii="Times New Roman" w:hAnsi="Times New Roman" w:cs="Times New Roman"/>
          <w:sz w:val="24"/>
          <w:szCs w:val="24"/>
        </w:rPr>
        <w:t>.</w:t>
      </w:r>
    </w:p>
    <w:p w14:paraId="272A4317" w14:textId="369F4C05" w:rsidR="00A57ADE" w:rsidRPr="00F70362" w:rsidRDefault="00A57ADE" w:rsidP="00F70362">
      <w:pPr>
        <w:jc w:val="both"/>
        <w:rPr>
          <w:rFonts w:ascii="Times New Roman" w:hAnsi="Times New Roman" w:cs="Times New Roman"/>
          <w:sz w:val="24"/>
          <w:szCs w:val="24"/>
          <w:u w:val="single"/>
        </w:rPr>
      </w:pPr>
      <w:r w:rsidRPr="00F70362">
        <w:rPr>
          <w:rFonts w:ascii="Times New Roman" w:hAnsi="Times New Roman" w:cs="Times New Roman"/>
          <w:sz w:val="24"/>
          <w:szCs w:val="24"/>
          <w:u w:val="single"/>
        </w:rPr>
        <w:t>Figura</w:t>
      </w:r>
      <w:r w:rsidR="00166ACF">
        <w:rPr>
          <w:rFonts w:ascii="Times New Roman" w:hAnsi="Times New Roman" w:cs="Times New Roman"/>
          <w:sz w:val="24"/>
          <w:szCs w:val="24"/>
          <w:u w:val="single"/>
        </w:rPr>
        <w:t xml:space="preserve"> 9</w:t>
      </w:r>
      <w:r w:rsidRPr="00F70362">
        <w:rPr>
          <w:rFonts w:ascii="Times New Roman" w:hAnsi="Times New Roman" w:cs="Times New Roman"/>
          <w:sz w:val="24"/>
          <w:szCs w:val="24"/>
          <w:u w:val="single"/>
        </w:rPr>
        <w:t xml:space="preserve">: </w:t>
      </w:r>
      <w:r w:rsidR="001769A4" w:rsidRPr="00166ACF">
        <w:rPr>
          <w:rFonts w:ascii="Times New Roman" w:hAnsi="Times New Roman" w:cs="Times New Roman"/>
          <w:sz w:val="24"/>
          <w:szCs w:val="24"/>
        </w:rPr>
        <w:t>Kostot e parashikuara operative sipas Opsionit 2.</w:t>
      </w:r>
    </w:p>
    <w:p w14:paraId="05FB6860" w14:textId="7CFBF525" w:rsidR="006B094E" w:rsidRDefault="00E93AA4" w:rsidP="0083050C">
      <w:pPr>
        <w:jc w:val="both"/>
        <w:rPr>
          <w:rFonts w:ascii="Times New Roman" w:hAnsi="Times New Roman" w:cs="Times New Roman"/>
          <w:sz w:val="24"/>
          <w:szCs w:val="24"/>
          <w:u w:val="single"/>
        </w:rPr>
      </w:pPr>
      <w:r w:rsidRPr="009C5FFB">
        <w:rPr>
          <w:noProof/>
        </w:rPr>
        <w:drawing>
          <wp:inline distT="0" distB="0" distL="0" distR="0" wp14:anchorId="43A1287D" wp14:editId="3A603F57">
            <wp:extent cx="4572000" cy="2743200"/>
            <wp:effectExtent l="0" t="0" r="0" b="0"/>
            <wp:docPr id="1245951935" name="Chart 1">
              <a:extLst xmlns:a="http://schemas.openxmlformats.org/drawingml/2006/main">
                <a:ext uri="{FF2B5EF4-FFF2-40B4-BE49-F238E27FC236}">
                  <a16:creationId xmlns:a16="http://schemas.microsoft.com/office/drawing/2014/main" id="{48004C9F-5EEB-4CC7-B9B6-C20597028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24C2C5" w14:textId="77777777" w:rsidR="001769A4" w:rsidRDefault="001769A4" w:rsidP="0083050C">
      <w:pPr>
        <w:jc w:val="both"/>
        <w:rPr>
          <w:rFonts w:ascii="Times New Roman" w:hAnsi="Times New Roman" w:cs="Times New Roman"/>
          <w:sz w:val="24"/>
          <w:szCs w:val="24"/>
          <w:u w:val="single"/>
        </w:rPr>
      </w:pPr>
    </w:p>
    <w:p w14:paraId="443814BD" w14:textId="77777777" w:rsidR="001769A4" w:rsidRDefault="001769A4" w:rsidP="0083050C">
      <w:pPr>
        <w:jc w:val="both"/>
        <w:rPr>
          <w:rFonts w:ascii="Times New Roman" w:hAnsi="Times New Roman" w:cs="Times New Roman"/>
          <w:sz w:val="24"/>
          <w:szCs w:val="24"/>
          <w:u w:val="single"/>
        </w:rPr>
      </w:pPr>
    </w:p>
    <w:p w14:paraId="72120BB5" w14:textId="77777777" w:rsidR="009C5FFB" w:rsidRDefault="009C5FFB" w:rsidP="0083050C">
      <w:pPr>
        <w:jc w:val="both"/>
        <w:rPr>
          <w:rFonts w:ascii="Times New Roman" w:hAnsi="Times New Roman" w:cs="Times New Roman"/>
          <w:sz w:val="24"/>
          <w:szCs w:val="24"/>
          <w:u w:val="single"/>
        </w:rPr>
      </w:pPr>
    </w:p>
    <w:p w14:paraId="68CF8D37" w14:textId="77777777" w:rsidR="001769A4" w:rsidRDefault="001769A4" w:rsidP="0083050C">
      <w:pPr>
        <w:jc w:val="both"/>
        <w:rPr>
          <w:rFonts w:ascii="Times New Roman" w:hAnsi="Times New Roman" w:cs="Times New Roman"/>
          <w:sz w:val="24"/>
          <w:szCs w:val="24"/>
          <w:u w:val="single"/>
        </w:rPr>
      </w:pPr>
    </w:p>
    <w:p w14:paraId="25401BBF" w14:textId="684AAC3D" w:rsidR="00E93AA4" w:rsidRPr="00F70362" w:rsidRDefault="00E93AA4" w:rsidP="00E93AA4">
      <w:pPr>
        <w:pStyle w:val="ListParagraph"/>
        <w:numPr>
          <w:ilvl w:val="0"/>
          <w:numId w:val="49"/>
        </w:numPr>
        <w:jc w:val="both"/>
        <w:rPr>
          <w:rFonts w:ascii="Times New Roman" w:hAnsi="Times New Roman" w:cs="Times New Roman"/>
          <w:sz w:val="24"/>
          <w:szCs w:val="24"/>
        </w:rPr>
      </w:pPr>
      <w:r w:rsidRPr="00F70362">
        <w:rPr>
          <w:rFonts w:ascii="Times New Roman" w:hAnsi="Times New Roman" w:cs="Times New Roman"/>
          <w:sz w:val="24"/>
          <w:szCs w:val="24"/>
        </w:rPr>
        <w:lastRenderedPageBreak/>
        <w:t>Kostot vjetore p</w:t>
      </w:r>
      <w:r w:rsidR="0006125B">
        <w:rPr>
          <w:rFonts w:ascii="Times New Roman" w:hAnsi="Times New Roman" w:cs="Times New Roman"/>
          <w:sz w:val="24"/>
          <w:szCs w:val="24"/>
        </w:rPr>
        <w:t>ë</w:t>
      </w:r>
      <w:r w:rsidRPr="00F70362">
        <w:rPr>
          <w:rFonts w:ascii="Times New Roman" w:hAnsi="Times New Roman" w:cs="Times New Roman"/>
          <w:sz w:val="24"/>
          <w:szCs w:val="24"/>
        </w:rPr>
        <w:t>r zbatimin e Opsionit 2 parashikohen t</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rriten n</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209 milion</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euro deri n</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vitin 2035 dhe kjo shif</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r </w:t>
      </w:r>
      <w:r w:rsidR="0006125B">
        <w:rPr>
          <w:rFonts w:ascii="Times New Roman" w:hAnsi="Times New Roman" w:cs="Times New Roman"/>
          <w:sz w:val="24"/>
          <w:szCs w:val="24"/>
        </w:rPr>
        <w:t>ë</w:t>
      </w:r>
      <w:r w:rsidRPr="00F70362">
        <w:rPr>
          <w:rFonts w:ascii="Times New Roman" w:hAnsi="Times New Roman" w:cs="Times New Roman"/>
          <w:sz w:val="24"/>
          <w:szCs w:val="24"/>
        </w:rPr>
        <w:t>sht</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33.1% m</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e lart</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n</w:t>
      </w:r>
      <w:r w:rsidR="0006125B">
        <w:rPr>
          <w:rFonts w:ascii="Times New Roman" w:hAnsi="Times New Roman" w:cs="Times New Roman"/>
          <w:sz w:val="24"/>
          <w:szCs w:val="24"/>
        </w:rPr>
        <w:t>ë</w:t>
      </w:r>
      <w:r w:rsidRPr="00F70362">
        <w:rPr>
          <w:rFonts w:ascii="Times New Roman" w:hAnsi="Times New Roman" w:cs="Times New Roman"/>
          <w:sz w:val="24"/>
          <w:szCs w:val="24"/>
        </w:rPr>
        <w:t xml:space="preserve"> krahasim me Opsionin 1</w:t>
      </w:r>
      <w:r w:rsidR="009F1E9A">
        <w:rPr>
          <w:rFonts w:ascii="Times New Roman" w:hAnsi="Times New Roman" w:cs="Times New Roman"/>
          <w:sz w:val="24"/>
          <w:szCs w:val="24"/>
        </w:rPr>
        <w:t xml:space="preserve"> (Figura </w:t>
      </w:r>
      <w:r w:rsidR="00166ACF">
        <w:rPr>
          <w:rFonts w:ascii="Times New Roman" w:hAnsi="Times New Roman" w:cs="Times New Roman"/>
          <w:sz w:val="24"/>
          <w:szCs w:val="24"/>
        </w:rPr>
        <w:t>10</w:t>
      </w:r>
      <w:r w:rsidR="009F1E9A">
        <w:rPr>
          <w:rFonts w:ascii="Times New Roman" w:hAnsi="Times New Roman" w:cs="Times New Roman"/>
          <w:sz w:val="24"/>
          <w:szCs w:val="24"/>
        </w:rPr>
        <w:t>).</w:t>
      </w:r>
    </w:p>
    <w:p w14:paraId="4523D5B0" w14:textId="7D6F37E6" w:rsidR="00E93AA4" w:rsidRPr="00166ACF" w:rsidRDefault="00E93AA4" w:rsidP="00E93AA4">
      <w:pPr>
        <w:jc w:val="both"/>
        <w:rPr>
          <w:rFonts w:ascii="Times New Roman" w:hAnsi="Times New Roman" w:cs="Times New Roman"/>
          <w:sz w:val="24"/>
          <w:szCs w:val="24"/>
        </w:rPr>
      </w:pPr>
      <w:r w:rsidRPr="00F70362">
        <w:rPr>
          <w:rFonts w:ascii="Times New Roman" w:hAnsi="Times New Roman" w:cs="Times New Roman"/>
          <w:sz w:val="24"/>
          <w:szCs w:val="24"/>
          <w:u w:val="single"/>
        </w:rPr>
        <w:t>Figura</w:t>
      </w:r>
      <w:r w:rsidR="00166ACF">
        <w:rPr>
          <w:rFonts w:ascii="Times New Roman" w:hAnsi="Times New Roman" w:cs="Times New Roman"/>
          <w:sz w:val="24"/>
          <w:szCs w:val="24"/>
          <w:u w:val="single"/>
        </w:rPr>
        <w:t xml:space="preserve"> 10</w:t>
      </w:r>
      <w:r w:rsidRPr="00F70362">
        <w:rPr>
          <w:rFonts w:ascii="Times New Roman" w:hAnsi="Times New Roman" w:cs="Times New Roman"/>
          <w:sz w:val="24"/>
          <w:szCs w:val="24"/>
          <w:u w:val="single"/>
        </w:rPr>
        <w:t xml:space="preserve">: </w:t>
      </w:r>
      <w:r w:rsidR="001769A4" w:rsidRPr="00166ACF">
        <w:rPr>
          <w:rFonts w:ascii="Times New Roman" w:hAnsi="Times New Roman" w:cs="Times New Roman"/>
          <w:sz w:val="24"/>
          <w:szCs w:val="24"/>
        </w:rPr>
        <w:t>Kostot vjetore p</w:t>
      </w:r>
      <w:r w:rsidR="0006125B" w:rsidRPr="00166ACF">
        <w:rPr>
          <w:rFonts w:ascii="Times New Roman" w:hAnsi="Times New Roman" w:cs="Times New Roman"/>
          <w:sz w:val="24"/>
          <w:szCs w:val="24"/>
        </w:rPr>
        <w:t>ë</w:t>
      </w:r>
      <w:r w:rsidR="001769A4" w:rsidRPr="00166ACF">
        <w:rPr>
          <w:rFonts w:ascii="Times New Roman" w:hAnsi="Times New Roman" w:cs="Times New Roman"/>
          <w:sz w:val="24"/>
          <w:szCs w:val="24"/>
        </w:rPr>
        <w:t>r funksionimin e ZMM-s</w:t>
      </w:r>
      <w:r w:rsidR="0006125B" w:rsidRPr="00166ACF">
        <w:rPr>
          <w:rFonts w:ascii="Times New Roman" w:hAnsi="Times New Roman" w:cs="Times New Roman"/>
          <w:sz w:val="24"/>
          <w:szCs w:val="24"/>
        </w:rPr>
        <w:t>ë</w:t>
      </w:r>
      <w:r w:rsidR="001769A4" w:rsidRPr="00166ACF">
        <w:rPr>
          <w:rFonts w:ascii="Times New Roman" w:hAnsi="Times New Roman" w:cs="Times New Roman"/>
          <w:sz w:val="24"/>
          <w:szCs w:val="24"/>
        </w:rPr>
        <w:t xml:space="preserve"> sipas Opsionit 2.</w:t>
      </w:r>
    </w:p>
    <w:p w14:paraId="385CACE5" w14:textId="7379A1A0" w:rsidR="00E93AA4" w:rsidRDefault="0064624B" w:rsidP="00E93AA4">
      <w:pPr>
        <w:jc w:val="both"/>
        <w:rPr>
          <w:rFonts w:ascii="Times New Roman" w:hAnsi="Times New Roman" w:cs="Times New Roman"/>
          <w:sz w:val="24"/>
          <w:szCs w:val="24"/>
          <w:u w:val="single"/>
        </w:rPr>
      </w:pPr>
      <w:r>
        <w:rPr>
          <w:noProof/>
        </w:rPr>
        <w:drawing>
          <wp:inline distT="0" distB="0" distL="0" distR="0" wp14:anchorId="1C3A5AB5" wp14:editId="0C1BDACE">
            <wp:extent cx="4572000" cy="2743200"/>
            <wp:effectExtent l="0" t="0" r="0" b="0"/>
            <wp:docPr id="1595444461" name="Chart 1">
              <a:extLst xmlns:a="http://schemas.openxmlformats.org/drawingml/2006/main">
                <a:ext uri="{FF2B5EF4-FFF2-40B4-BE49-F238E27FC236}">
                  <a16:creationId xmlns:a16="http://schemas.microsoft.com/office/drawing/2014/main" id="{706BFF68-943B-4FD1-B77E-6B41BDC70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A5C9C7" w14:textId="77777777" w:rsidR="003D25FF" w:rsidRDefault="003D25FF" w:rsidP="00E93AA4">
      <w:pPr>
        <w:jc w:val="both"/>
        <w:rPr>
          <w:rFonts w:ascii="Times New Roman" w:hAnsi="Times New Roman" w:cs="Times New Roman"/>
          <w:sz w:val="24"/>
          <w:szCs w:val="24"/>
          <w:u w:val="single"/>
        </w:rPr>
      </w:pPr>
    </w:p>
    <w:p w14:paraId="18AADE59" w14:textId="57B98E2F" w:rsidR="0064624B" w:rsidRDefault="0064624B" w:rsidP="0064624B">
      <w:pPr>
        <w:pStyle w:val="ListParagraph"/>
        <w:numPr>
          <w:ilvl w:val="0"/>
          <w:numId w:val="49"/>
        </w:numPr>
        <w:jc w:val="both"/>
        <w:rPr>
          <w:rFonts w:ascii="Times New Roman" w:hAnsi="Times New Roman" w:cs="Times New Roman"/>
          <w:sz w:val="24"/>
          <w:szCs w:val="24"/>
        </w:rPr>
      </w:pPr>
      <w:r w:rsidRPr="00F70362">
        <w:rPr>
          <w:rFonts w:ascii="Times New Roman" w:hAnsi="Times New Roman" w:cs="Times New Roman"/>
          <w:sz w:val="24"/>
          <w:szCs w:val="24"/>
        </w:rPr>
        <w:t>Kostot vjetore p</w:t>
      </w:r>
      <w:r w:rsidR="0006125B">
        <w:rPr>
          <w:rFonts w:ascii="Times New Roman" w:hAnsi="Times New Roman" w:cs="Times New Roman"/>
          <w:sz w:val="24"/>
          <w:szCs w:val="24"/>
        </w:rPr>
        <w:t>ë</w:t>
      </w:r>
      <w:r w:rsidRPr="00F70362">
        <w:rPr>
          <w:rFonts w:ascii="Times New Roman" w:hAnsi="Times New Roman" w:cs="Times New Roman"/>
          <w:sz w:val="24"/>
          <w:szCs w:val="24"/>
        </w:rPr>
        <w:t>r t</w:t>
      </w:r>
      <w:r w:rsidR="003D25FF" w:rsidRPr="00F70362">
        <w:rPr>
          <w:rFonts w:ascii="Times New Roman" w:hAnsi="Times New Roman" w:cs="Times New Roman"/>
          <w:sz w:val="24"/>
          <w:szCs w:val="24"/>
        </w:rPr>
        <w:t>on mbetjesh t</w:t>
      </w:r>
      <w:r w:rsidR="0006125B">
        <w:rPr>
          <w:rFonts w:ascii="Times New Roman" w:hAnsi="Times New Roman" w:cs="Times New Roman"/>
          <w:sz w:val="24"/>
          <w:szCs w:val="24"/>
        </w:rPr>
        <w:t>ë</w:t>
      </w:r>
      <w:r w:rsidR="003D25FF" w:rsidRPr="00F70362">
        <w:rPr>
          <w:rFonts w:ascii="Times New Roman" w:hAnsi="Times New Roman" w:cs="Times New Roman"/>
          <w:sz w:val="24"/>
          <w:szCs w:val="24"/>
        </w:rPr>
        <w:t xml:space="preserve"> </w:t>
      </w:r>
      <w:r w:rsidR="00284ECF">
        <w:rPr>
          <w:rFonts w:ascii="Times New Roman" w:hAnsi="Times New Roman" w:cs="Times New Roman"/>
          <w:sz w:val="24"/>
          <w:szCs w:val="24"/>
        </w:rPr>
        <w:t>krijuara</w:t>
      </w:r>
      <w:r w:rsidR="003D25FF" w:rsidRPr="00F70362">
        <w:rPr>
          <w:rFonts w:ascii="Times New Roman" w:hAnsi="Times New Roman" w:cs="Times New Roman"/>
          <w:sz w:val="24"/>
          <w:szCs w:val="24"/>
        </w:rPr>
        <w:t xml:space="preserve"> projektohen t</w:t>
      </w:r>
      <w:r w:rsidR="0006125B">
        <w:rPr>
          <w:rFonts w:ascii="Times New Roman" w:hAnsi="Times New Roman" w:cs="Times New Roman"/>
          <w:sz w:val="24"/>
          <w:szCs w:val="24"/>
        </w:rPr>
        <w:t>ë</w:t>
      </w:r>
      <w:r w:rsidR="003D25FF" w:rsidRPr="00F70362">
        <w:rPr>
          <w:rFonts w:ascii="Times New Roman" w:hAnsi="Times New Roman" w:cs="Times New Roman"/>
          <w:sz w:val="24"/>
          <w:szCs w:val="24"/>
        </w:rPr>
        <w:t xml:space="preserve"> rriten nga 78.1 euro/ton n</w:t>
      </w:r>
      <w:r w:rsidR="0006125B">
        <w:rPr>
          <w:rFonts w:ascii="Times New Roman" w:hAnsi="Times New Roman" w:cs="Times New Roman"/>
          <w:sz w:val="24"/>
          <w:szCs w:val="24"/>
        </w:rPr>
        <w:t>ë</w:t>
      </w:r>
      <w:r w:rsidR="003D25FF" w:rsidRPr="00F70362">
        <w:rPr>
          <w:rFonts w:ascii="Times New Roman" w:hAnsi="Times New Roman" w:cs="Times New Roman"/>
          <w:sz w:val="24"/>
          <w:szCs w:val="24"/>
        </w:rPr>
        <w:t xml:space="preserve"> vitin 2025, n</w:t>
      </w:r>
      <w:r w:rsidR="0006125B">
        <w:rPr>
          <w:rFonts w:ascii="Times New Roman" w:hAnsi="Times New Roman" w:cs="Times New Roman"/>
          <w:sz w:val="24"/>
          <w:szCs w:val="24"/>
        </w:rPr>
        <w:t>ë</w:t>
      </w:r>
      <w:r w:rsidR="003D25FF" w:rsidRPr="00F70362">
        <w:rPr>
          <w:rFonts w:ascii="Times New Roman" w:hAnsi="Times New Roman" w:cs="Times New Roman"/>
          <w:sz w:val="24"/>
          <w:szCs w:val="24"/>
        </w:rPr>
        <w:t xml:space="preserve"> 226.1 euro/ton n</w:t>
      </w:r>
      <w:r w:rsidR="0006125B">
        <w:rPr>
          <w:rFonts w:ascii="Times New Roman" w:hAnsi="Times New Roman" w:cs="Times New Roman"/>
          <w:sz w:val="24"/>
          <w:szCs w:val="24"/>
        </w:rPr>
        <w:t>ë</w:t>
      </w:r>
      <w:r w:rsidR="003D25FF" w:rsidRPr="00F70362">
        <w:rPr>
          <w:rFonts w:ascii="Times New Roman" w:hAnsi="Times New Roman" w:cs="Times New Roman"/>
          <w:sz w:val="24"/>
          <w:szCs w:val="24"/>
        </w:rPr>
        <w:t xml:space="preserve"> vitin 2035</w:t>
      </w:r>
      <w:r w:rsidR="00252412">
        <w:rPr>
          <w:rFonts w:ascii="Times New Roman" w:hAnsi="Times New Roman" w:cs="Times New Roman"/>
          <w:sz w:val="24"/>
          <w:szCs w:val="24"/>
        </w:rPr>
        <w:t xml:space="preserve"> (Figura </w:t>
      </w:r>
      <w:r w:rsidR="00166ACF">
        <w:rPr>
          <w:rFonts w:ascii="Times New Roman" w:hAnsi="Times New Roman" w:cs="Times New Roman"/>
          <w:sz w:val="24"/>
          <w:szCs w:val="24"/>
        </w:rPr>
        <w:t>11</w:t>
      </w:r>
      <w:r w:rsidR="00252412">
        <w:rPr>
          <w:rFonts w:ascii="Times New Roman" w:hAnsi="Times New Roman" w:cs="Times New Roman"/>
          <w:sz w:val="24"/>
          <w:szCs w:val="24"/>
        </w:rPr>
        <w:t>).</w:t>
      </w:r>
    </w:p>
    <w:p w14:paraId="0C7C1EBB" w14:textId="699FAEE3" w:rsidR="003D25FF" w:rsidRDefault="003D25FF" w:rsidP="003D25FF">
      <w:pPr>
        <w:jc w:val="both"/>
        <w:rPr>
          <w:rFonts w:ascii="Times New Roman" w:hAnsi="Times New Roman" w:cs="Times New Roman"/>
          <w:sz w:val="24"/>
          <w:szCs w:val="24"/>
          <w:u w:val="single"/>
        </w:rPr>
      </w:pPr>
      <w:r>
        <w:rPr>
          <w:rFonts w:ascii="Times New Roman" w:hAnsi="Times New Roman" w:cs="Times New Roman"/>
          <w:sz w:val="24"/>
          <w:szCs w:val="24"/>
          <w:u w:val="single"/>
        </w:rPr>
        <w:t>Figura</w:t>
      </w:r>
      <w:r w:rsidR="00166ACF">
        <w:rPr>
          <w:rFonts w:ascii="Times New Roman" w:hAnsi="Times New Roman" w:cs="Times New Roman"/>
          <w:sz w:val="24"/>
          <w:szCs w:val="24"/>
          <w:u w:val="single"/>
        </w:rPr>
        <w:t xml:space="preserve"> 11</w:t>
      </w:r>
      <w:r>
        <w:rPr>
          <w:rFonts w:ascii="Times New Roman" w:hAnsi="Times New Roman" w:cs="Times New Roman"/>
          <w:sz w:val="24"/>
          <w:szCs w:val="24"/>
          <w:u w:val="single"/>
        </w:rPr>
        <w:t xml:space="preserve">: </w:t>
      </w:r>
      <w:r w:rsidR="00252412" w:rsidRPr="00F70362">
        <w:rPr>
          <w:rFonts w:ascii="Times New Roman" w:hAnsi="Times New Roman" w:cs="Times New Roman"/>
          <w:sz w:val="24"/>
          <w:szCs w:val="24"/>
        </w:rPr>
        <w:t>K</w:t>
      </w:r>
      <w:r w:rsidR="00FC6CFE" w:rsidRPr="00F70362">
        <w:rPr>
          <w:rFonts w:ascii="Times New Roman" w:hAnsi="Times New Roman" w:cs="Times New Roman"/>
          <w:sz w:val="24"/>
          <w:szCs w:val="24"/>
        </w:rPr>
        <w:t>ostot vjetore n</w:t>
      </w:r>
      <w:r w:rsidR="0006125B" w:rsidRPr="00F70362">
        <w:rPr>
          <w:rFonts w:ascii="Times New Roman" w:hAnsi="Times New Roman" w:cs="Times New Roman"/>
          <w:sz w:val="24"/>
          <w:szCs w:val="24"/>
        </w:rPr>
        <w:t>ë</w:t>
      </w:r>
      <w:r w:rsidR="00FC6CFE" w:rsidRPr="00F70362">
        <w:rPr>
          <w:rFonts w:ascii="Times New Roman" w:hAnsi="Times New Roman" w:cs="Times New Roman"/>
          <w:sz w:val="24"/>
          <w:szCs w:val="24"/>
        </w:rPr>
        <w:t xml:space="preserve"> euro/ton mbetjesh t</w:t>
      </w:r>
      <w:r w:rsidR="0006125B" w:rsidRPr="00F70362">
        <w:rPr>
          <w:rFonts w:ascii="Times New Roman" w:hAnsi="Times New Roman" w:cs="Times New Roman"/>
          <w:sz w:val="24"/>
          <w:szCs w:val="24"/>
        </w:rPr>
        <w:t>ë</w:t>
      </w:r>
      <w:r w:rsidR="00FC6CFE" w:rsidRPr="00F70362">
        <w:rPr>
          <w:rFonts w:ascii="Times New Roman" w:hAnsi="Times New Roman" w:cs="Times New Roman"/>
          <w:sz w:val="24"/>
          <w:szCs w:val="24"/>
        </w:rPr>
        <w:t xml:space="preserve"> </w:t>
      </w:r>
      <w:r w:rsidR="00284ECF" w:rsidRPr="00F70362">
        <w:rPr>
          <w:rFonts w:ascii="Times New Roman" w:hAnsi="Times New Roman" w:cs="Times New Roman"/>
          <w:sz w:val="24"/>
          <w:szCs w:val="24"/>
        </w:rPr>
        <w:t>krijuara</w:t>
      </w:r>
      <w:r w:rsidR="00FC6CFE" w:rsidRPr="00F70362">
        <w:rPr>
          <w:rFonts w:ascii="Times New Roman" w:hAnsi="Times New Roman" w:cs="Times New Roman"/>
          <w:sz w:val="24"/>
          <w:szCs w:val="24"/>
        </w:rPr>
        <w:t xml:space="preserve"> sipas opsionit 2.</w:t>
      </w:r>
    </w:p>
    <w:p w14:paraId="62D54422" w14:textId="145596B7" w:rsidR="00FC6CFE" w:rsidRDefault="00FC6CFE" w:rsidP="003D25FF">
      <w:pPr>
        <w:jc w:val="both"/>
        <w:rPr>
          <w:rFonts w:ascii="Times New Roman" w:hAnsi="Times New Roman" w:cs="Times New Roman"/>
          <w:sz w:val="24"/>
          <w:szCs w:val="24"/>
          <w:u w:val="single"/>
        </w:rPr>
      </w:pPr>
      <w:r>
        <w:rPr>
          <w:noProof/>
        </w:rPr>
        <w:drawing>
          <wp:inline distT="0" distB="0" distL="0" distR="0" wp14:anchorId="3283A17B" wp14:editId="623D754F">
            <wp:extent cx="4572000" cy="2743200"/>
            <wp:effectExtent l="0" t="0" r="0" b="0"/>
            <wp:docPr id="793475961" name="Chart 1">
              <a:extLst xmlns:a="http://schemas.openxmlformats.org/drawingml/2006/main">
                <a:ext uri="{FF2B5EF4-FFF2-40B4-BE49-F238E27FC236}">
                  <a16:creationId xmlns:a16="http://schemas.microsoft.com/office/drawing/2014/main" id="{72582597-C5A8-4995-9C16-8EAC1BAB7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25133E" w14:textId="560A7DCE" w:rsidR="00FC6CFE" w:rsidRPr="00F70362" w:rsidRDefault="00FC6CFE" w:rsidP="00F70362">
      <w:pPr>
        <w:pStyle w:val="ListParagraph"/>
        <w:numPr>
          <w:ilvl w:val="0"/>
          <w:numId w:val="49"/>
        </w:numPr>
        <w:jc w:val="both"/>
        <w:rPr>
          <w:rFonts w:ascii="Times New Roman" w:hAnsi="Times New Roman" w:cs="Times New Roman"/>
          <w:sz w:val="24"/>
          <w:szCs w:val="24"/>
        </w:rPr>
      </w:pPr>
      <w:r w:rsidRPr="00F70362">
        <w:rPr>
          <w:rFonts w:ascii="Times New Roman" w:hAnsi="Times New Roman" w:cs="Times New Roman"/>
          <w:sz w:val="24"/>
          <w:szCs w:val="24"/>
        </w:rPr>
        <w:t>Duke konsi</w:t>
      </w:r>
      <w:r w:rsidR="00376697" w:rsidRPr="00F70362">
        <w:rPr>
          <w:rFonts w:ascii="Times New Roman" w:hAnsi="Times New Roman" w:cs="Times New Roman"/>
          <w:sz w:val="24"/>
          <w:szCs w:val="24"/>
        </w:rPr>
        <w:t>deruar q</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t</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gjitha infrastrukturat e reja t</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trajtimit dhe rikuperimit t</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mbetjeve duhet t</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ngrihen para vitit 2030 dhe futjes s</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Shqip</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ris</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n</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BE, Shqip</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ria nuk do t</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ket</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akses n</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financimin n</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p</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rmjet granteve dhe investimet kapitale duhet t</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 xml:space="preserve"> financohen </w:t>
      </w:r>
      <w:r w:rsidR="00376697" w:rsidRPr="00F70362">
        <w:rPr>
          <w:rFonts w:ascii="Times New Roman" w:hAnsi="Times New Roman" w:cs="Times New Roman"/>
          <w:sz w:val="24"/>
          <w:szCs w:val="24"/>
        </w:rPr>
        <w:lastRenderedPageBreak/>
        <w:t>pothuajse t</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r</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sisht n</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p</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rmjet kredive nga institucionet financiare nd</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rkomb</w:t>
      </w:r>
      <w:r w:rsidR="0006125B">
        <w:rPr>
          <w:rFonts w:ascii="Times New Roman" w:hAnsi="Times New Roman" w:cs="Times New Roman"/>
          <w:sz w:val="24"/>
          <w:szCs w:val="24"/>
        </w:rPr>
        <w:t>ë</w:t>
      </w:r>
      <w:r w:rsidR="00376697" w:rsidRPr="00F70362">
        <w:rPr>
          <w:rFonts w:ascii="Times New Roman" w:hAnsi="Times New Roman" w:cs="Times New Roman"/>
          <w:sz w:val="24"/>
          <w:szCs w:val="24"/>
        </w:rPr>
        <w:t>tare</w:t>
      </w:r>
      <w:r w:rsidR="00176789" w:rsidRPr="00F70362">
        <w:rPr>
          <w:rFonts w:ascii="Times New Roman" w:hAnsi="Times New Roman" w:cs="Times New Roman"/>
          <w:sz w:val="24"/>
          <w:szCs w:val="24"/>
        </w:rPr>
        <w:t>. Shuma e kredive t</w:t>
      </w:r>
      <w:r w:rsidR="0006125B">
        <w:rPr>
          <w:rFonts w:ascii="Times New Roman" w:hAnsi="Times New Roman" w:cs="Times New Roman"/>
          <w:sz w:val="24"/>
          <w:szCs w:val="24"/>
        </w:rPr>
        <w:t>ë</w:t>
      </w:r>
      <w:r w:rsidR="00176789" w:rsidRPr="00F70362">
        <w:rPr>
          <w:rFonts w:ascii="Times New Roman" w:hAnsi="Times New Roman" w:cs="Times New Roman"/>
          <w:sz w:val="24"/>
          <w:szCs w:val="24"/>
        </w:rPr>
        <w:t xml:space="preserve"> k</w:t>
      </w:r>
      <w:r w:rsidR="0006125B">
        <w:rPr>
          <w:rFonts w:ascii="Times New Roman" w:hAnsi="Times New Roman" w:cs="Times New Roman"/>
          <w:sz w:val="24"/>
          <w:szCs w:val="24"/>
        </w:rPr>
        <w:t>ë</w:t>
      </w:r>
      <w:r w:rsidR="00176789" w:rsidRPr="00F70362">
        <w:rPr>
          <w:rFonts w:ascii="Times New Roman" w:hAnsi="Times New Roman" w:cs="Times New Roman"/>
          <w:sz w:val="24"/>
          <w:szCs w:val="24"/>
        </w:rPr>
        <w:t>rkuara t</w:t>
      </w:r>
      <w:r w:rsidR="0006125B">
        <w:rPr>
          <w:rFonts w:ascii="Times New Roman" w:hAnsi="Times New Roman" w:cs="Times New Roman"/>
          <w:sz w:val="24"/>
          <w:szCs w:val="24"/>
        </w:rPr>
        <w:t>ë</w:t>
      </w:r>
      <w:r w:rsidR="00176789" w:rsidRPr="00F70362">
        <w:rPr>
          <w:rFonts w:ascii="Times New Roman" w:hAnsi="Times New Roman" w:cs="Times New Roman"/>
          <w:sz w:val="24"/>
          <w:szCs w:val="24"/>
        </w:rPr>
        <w:t xml:space="preserve"> garantuara nga shteti </w:t>
      </w:r>
      <w:r w:rsidR="0006125B" w:rsidRPr="00F70362">
        <w:rPr>
          <w:rFonts w:ascii="Times New Roman" w:hAnsi="Times New Roman" w:cs="Times New Roman"/>
          <w:sz w:val="24"/>
          <w:szCs w:val="24"/>
        </w:rPr>
        <w:t>parashikohet t</w:t>
      </w:r>
      <w:r w:rsidR="0006125B">
        <w:rPr>
          <w:rFonts w:ascii="Times New Roman" w:hAnsi="Times New Roman" w:cs="Times New Roman"/>
          <w:sz w:val="24"/>
          <w:szCs w:val="24"/>
        </w:rPr>
        <w:t>ë</w:t>
      </w:r>
      <w:r w:rsidR="0006125B" w:rsidRPr="00F70362">
        <w:rPr>
          <w:rFonts w:ascii="Times New Roman" w:hAnsi="Times New Roman" w:cs="Times New Roman"/>
          <w:sz w:val="24"/>
          <w:szCs w:val="24"/>
        </w:rPr>
        <w:t xml:space="preserve"> jet</w:t>
      </w:r>
      <w:r w:rsidR="0006125B">
        <w:rPr>
          <w:rFonts w:ascii="Times New Roman" w:hAnsi="Times New Roman" w:cs="Times New Roman"/>
          <w:sz w:val="24"/>
          <w:szCs w:val="24"/>
        </w:rPr>
        <w:t>ë</w:t>
      </w:r>
      <w:r w:rsidR="0006125B" w:rsidRPr="00F70362">
        <w:rPr>
          <w:rFonts w:ascii="Times New Roman" w:hAnsi="Times New Roman" w:cs="Times New Roman"/>
          <w:sz w:val="24"/>
          <w:szCs w:val="24"/>
        </w:rPr>
        <w:t xml:space="preserve"> 500 milion</w:t>
      </w:r>
      <w:r w:rsidR="0006125B">
        <w:rPr>
          <w:rFonts w:ascii="Times New Roman" w:hAnsi="Times New Roman" w:cs="Times New Roman"/>
          <w:sz w:val="24"/>
          <w:szCs w:val="24"/>
        </w:rPr>
        <w:t>ë</w:t>
      </w:r>
      <w:r w:rsidR="0006125B" w:rsidRPr="00F70362">
        <w:rPr>
          <w:rFonts w:ascii="Times New Roman" w:hAnsi="Times New Roman" w:cs="Times New Roman"/>
          <w:sz w:val="24"/>
          <w:szCs w:val="24"/>
        </w:rPr>
        <w:t xml:space="preserve"> euro p</w:t>
      </w:r>
      <w:r w:rsidR="0006125B">
        <w:rPr>
          <w:rFonts w:ascii="Times New Roman" w:hAnsi="Times New Roman" w:cs="Times New Roman"/>
          <w:sz w:val="24"/>
          <w:szCs w:val="24"/>
        </w:rPr>
        <w:t>ë</w:t>
      </w:r>
      <w:r w:rsidR="0006125B" w:rsidRPr="00F70362">
        <w:rPr>
          <w:rFonts w:ascii="Times New Roman" w:hAnsi="Times New Roman" w:cs="Times New Roman"/>
          <w:sz w:val="24"/>
          <w:szCs w:val="24"/>
        </w:rPr>
        <w:t>rpara vitit 2030.</w:t>
      </w:r>
    </w:p>
    <w:p w14:paraId="02997CA2" w14:textId="77777777" w:rsidR="00DE1B71" w:rsidRPr="00AE7EE2" w:rsidRDefault="00DE1B71" w:rsidP="0083050C">
      <w:pPr>
        <w:pStyle w:val="Heading2"/>
        <w:jc w:val="both"/>
        <w:rPr>
          <w:rFonts w:ascii="Times New Roman" w:hAnsi="Times New Roman" w:cs="Times New Roman"/>
          <w:sz w:val="24"/>
          <w:szCs w:val="24"/>
        </w:rPr>
      </w:pPr>
      <w:bookmarkStart w:id="16" w:name="_Toc165275945"/>
      <w:r w:rsidRPr="00AE7EE2">
        <w:rPr>
          <w:rFonts w:ascii="Times New Roman" w:hAnsi="Times New Roman" w:cs="Times New Roman"/>
          <w:sz w:val="24"/>
          <w:szCs w:val="24"/>
        </w:rPr>
        <w:t xml:space="preserve">Vlerësimi i opsioneve / Analiza e </w:t>
      </w:r>
      <w:bookmarkEnd w:id="16"/>
      <w:r w:rsidRPr="00AE7EE2">
        <w:rPr>
          <w:rFonts w:ascii="Times New Roman" w:hAnsi="Times New Roman" w:cs="Times New Roman"/>
          <w:sz w:val="24"/>
          <w:szCs w:val="24"/>
        </w:rPr>
        <w:t>impaktit</w:t>
      </w:r>
    </w:p>
    <w:p w14:paraId="554F15E9"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Identifikoni se kush është i prekur.</w:t>
      </w:r>
    </w:p>
    <w:p w14:paraId="56087B4A" w14:textId="083235D5"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r>
      <w:r w:rsidR="00011A1A" w:rsidRPr="00AE7EE2">
        <w:rPr>
          <w:rFonts w:ascii="Times New Roman" w:hAnsi="Times New Roman" w:cs="Times New Roman"/>
          <w:i/>
          <w:iCs/>
          <w:sz w:val="24"/>
          <w:szCs w:val="24"/>
        </w:rPr>
        <w:t>Identifikoni llojet e ndikimeve për secilin grup të prekur; bëni dallimin midis ndikimeve të drejtpërdrejta dhe jo të drejtpërdrejta</w:t>
      </w:r>
    </w:p>
    <w:p w14:paraId="1E6EA917" w14:textId="605C500A"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Për ndikime</w:t>
      </w:r>
      <w:r w:rsidR="00011A1A" w:rsidRPr="00AE7EE2">
        <w:rPr>
          <w:rFonts w:ascii="Times New Roman" w:hAnsi="Times New Roman" w:cs="Times New Roman"/>
          <w:i/>
          <w:iCs/>
          <w:sz w:val="24"/>
          <w:szCs w:val="24"/>
        </w:rPr>
        <w:t xml:space="preserve">t </w:t>
      </w:r>
      <w:r w:rsidR="00A24A9D">
        <w:rPr>
          <w:rFonts w:ascii="Times New Roman" w:hAnsi="Times New Roman" w:cs="Times New Roman"/>
          <w:i/>
          <w:iCs/>
          <w:sz w:val="24"/>
          <w:szCs w:val="24"/>
        </w:rPr>
        <w:t>e</w:t>
      </w:r>
      <w:r w:rsidRPr="00AE7EE2">
        <w:rPr>
          <w:rFonts w:ascii="Times New Roman" w:hAnsi="Times New Roman" w:cs="Times New Roman"/>
          <w:i/>
          <w:iCs/>
          <w:sz w:val="24"/>
          <w:szCs w:val="24"/>
        </w:rPr>
        <w:t xml:space="preserve"> drejtpërdrejta:</w:t>
      </w:r>
    </w:p>
    <w:p w14:paraId="16599DB7" w14:textId="1032D757"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r>
      <w:r w:rsidR="00011A1A" w:rsidRPr="00AE7EE2">
        <w:rPr>
          <w:rFonts w:ascii="Times New Roman" w:hAnsi="Times New Roman" w:cs="Times New Roman"/>
          <w:i/>
          <w:iCs/>
          <w:sz w:val="24"/>
          <w:szCs w:val="24"/>
        </w:rPr>
        <w:t xml:space="preserve">Përshkruani nga ana cilësore ndikimet </w:t>
      </w:r>
      <w:r w:rsidR="00A24A9D">
        <w:rPr>
          <w:rFonts w:ascii="Times New Roman" w:hAnsi="Times New Roman" w:cs="Times New Roman"/>
          <w:i/>
          <w:iCs/>
          <w:sz w:val="24"/>
          <w:szCs w:val="24"/>
        </w:rPr>
        <w:t>e</w:t>
      </w:r>
      <w:r w:rsidR="00011A1A" w:rsidRPr="00AE7EE2">
        <w:rPr>
          <w:rFonts w:ascii="Times New Roman" w:hAnsi="Times New Roman" w:cs="Times New Roman"/>
          <w:i/>
          <w:iCs/>
          <w:sz w:val="24"/>
          <w:szCs w:val="24"/>
        </w:rPr>
        <w:t xml:space="preserve"> drejtpërdrejta mbi grupet e prekura</w:t>
      </w:r>
      <w:r w:rsidRPr="00AE7EE2">
        <w:rPr>
          <w:rFonts w:ascii="Times New Roman" w:hAnsi="Times New Roman" w:cs="Times New Roman"/>
          <w:i/>
          <w:iCs/>
          <w:sz w:val="24"/>
          <w:szCs w:val="24"/>
        </w:rPr>
        <w:t>.</w:t>
      </w:r>
    </w:p>
    <w:p w14:paraId="07043E77" w14:textId="4A9A132A"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 xml:space="preserve">Analizoni ndikimet </w:t>
      </w:r>
      <w:r w:rsidR="00A24A9D">
        <w:rPr>
          <w:rFonts w:ascii="Times New Roman" w:hAnsi="Times New Roman" w:cs="Times New Roman"/>
          <w:i/>
          <w:iCs/>
          <w:sz w:val="24"/>
          <w:szCs w:val="24"/>
        </w:rPr>
        <w:t>e</w:t>
      </w:r>
      <w:r w:rsidR="00A24A9D" w:rsidRPr="00AE7EE2">
        <w:rPr>
          <w:rFonts w:ascii="Times New Roman" w:hAnsi="Times New Roman" w:cs="Times New Roman"/>
          <w:i/>
          <w:iCs/>
          <w:sz w:val="24"/>
          <w:szCs w:val="24"/>
        </w:rPr>
        <w:t xml:space="preserve"> drejtpërdrejta</w:t>
      </w:r>
      <w:r w:rsidRPr="00AE7EE2">
        <w:rPr>
          <w:rFonts w:ascii="Times New Roman" w:hAnsi="Times New Roman" w:cs="Times New Roman"/>
          <w:i/>
          <w:iCs/>
          <w:sz w:val="24"/>
          <w:szCs w:val="24"/>
        </w:rPr>
        <w:t xml:space="preserve"> më të rëndësishme në aspektin sasior.</w:t>
      </w:r>
    </w:p>
    <w:p w14:paraId="48DD0B8F" w14:textId="77777777"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Përcaktoni vlerën monetare të ndikimeve të drejtpërdrejta të rëndësishme aty ku është e mundur (shih aneksin 1/a në lidhje me tabelën që mund të përdorni).</w:t>
      </w:r>
    </w:p>
    <w:p w14:paraId="63114CDB" w14:textId="77777777"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Analizoni ndikimet në ndërmarrjet e vogla dhe të mesme.</w:t>
      </w:r>
    </w:p>
    <w:p w14:paraId="29BE5A95"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 xml:space="preserve">Për sa i përket ndikimeve indirekte: </w:t>
      </w:r>
    </w:p>
    <w:p w14:paraId="06A5C49F" w14:textId="77777777"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Përshkruani ndikimet indirekte në grupet e prekura për sa i përket cilësisë.</w:t>
      </w:r>
    </w:p>
    <w:p w14:paraId="2074CDF9" w14:textId="22850EF3"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Analizoni ndikimin</w:t>
      </w:r>
      <w:r w:rsidR="00011A1A" w:rsidRPr="00AE7EE2">
        <w:rPr>
          <w:rFonts w:ascii="Times New Roman" w:hAnsi="Times New Roman" w:cs="Times New Roman"/>
          <w:i/>
          <w:iCs/>
          <w:sz w:val="24"/>
          <w:szCs w:val="24"/>
        </w:rPr>
        <w:t xml:space="preserve"> mbi</w:t>
      </w:r>
      <w:r w:rsidRPr="00AE7EE2">
        <w:rPr>
          <w:rFonts w:ascii="Times New Roman" w:hAnsi="Times New Roman" w:cs="Times New Roman"/>
          <w:i/>
          <w:iCs/>
          <w:sz w:val="24"/>
          <w:szCs w:val="24"/>
        </w:rPr>
        <w:t xml:space="preserve"> konkurrencë</w:t>
      </w:r>
      <w:r w:rsidR="00011A1A" w:rsidRPr="00AE7EE2">
        <w:rPr>
          <w:rFonts w:ascii="Times New Roman" w:hAnsi="Times New Roman" w:cs="Times New Roman"/>
          <w:i/>
          <w:iCs/>
          <w:sz w:val="24"/>
          <w:szCs w:val="24"/>
        </w:rPr>
        <w:t>n</w:t>
      </w:r>
      <w:r w:rsidRPr="00AE7EE2">
        <w:rPr>
          <w:rFonts w:ascii="Times New Roman" w:hAnsi="Times New Roman" w:cs="Times New Roman"/>
          <w:i/>
          <w:iCs/>
          <w:sz w:val="24"/>
          <w:szCs w:val="24"/>
        </w:rPr>
        <w:t>.</w:t>
      </w:r>
    </w:p>
    <w:p w14:paraId="3C0E8480"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Diskutoni kufijtë/limitet e analizës:</w:t>
      </w:r>
    </w:p>
    <w:p w14:paraId="13FE0170" w14:textId="5A3CA5B6"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r>
      <w:r w:rsidR="00DF7627" w:rsidRPr="00AE7EE2">
        <w:rPr>
          <w:rFonts w:ascii="Times New Roman" w:hAnsi="Times New Roman" w:cs="Times New Roman"/>
          <w:i/>
          <w:iCs/>
          <w:sz w:val="24"/>
          <w:szCs w:val="24"/>
        </w:rPr>
        <w:t>Jepni supozimet në të cilat janë bazuar parashikimet dhe risqet, të cilave ato u nënshtrohen</w:t>
      </w:r>
      <w:r w:rsidRPr="00AE7EE2">
        <w:rPr>
          <w:rFonts w:ascii="Times New Roman" w:hAnsi="Times New Roman" w:cs="Times New Roman"/>
          <w:i/>
          <w:iCs/>
          <w:sz w:val="24"/>
          <w:szCs w:val="24"/>
        </w:rPr>
        <w:t>.</w:t>
      </w:r>
    </w:p>
    <w:p w14:paraId="1289DE7C" w14:textId="77777777"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Tregoni sa të qëndrueshme, të pavarura dhe të rëndësishme janë provat që mbështesin supozimet.</w:t>
      </w:r>
    </w:p>
    <w:p w14:paraId="4E2908BF" w14:textId="2B940E70"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r>
      <w:r w:rsidR="00DF7627" w:rsidRPr="00AE7EE2">
        <w:rPr>
          <w:rFonts w:ascii="Times New Roman" w:hAnsi="Times New Roman" w:cs="Times New Roman"/>
          <w:i/>
          <w:iCs/>
          <w:sz w:val="24"/>
          <w:szCs w:val="24"/>
        </w:rPr>
        <w:t>Tregoni se çfarë mund të pengojë realizimin e përfitimeve, të rrisë kostot ose të sjellë pasoja të papritura</w:t>
      </w:r>
      <w:r w:rsidRPr="00AE7EE2">
        <w:rPr>
          <w:rFonts w:ascii="Times New Roman" w:hAnsi="Times New Roman" w:cs="Times New Roman"/>
          <w:i/>
          <w:iCs/>
          <w:sz w:val="24"/>
          <w:szCs w:val="24"/>
        </w:rPr>
        <w:t>.</w:t>
      </w:r>
    </w:p>
    <w:p w14:paraId="17416F17"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Përmblidhni vlerësimin e opsioneve:</w:t>
      </w:r>
    </w:p>
    <w:p w14:paraId="444F87D1" w14:textId="3B6A3DCF"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r>
      <w:r w:rsidR="00DF7627" w:rsidRPr="00AE7EE2">
        <w:rPr>
          <w:rFonts w:ascii="Times New Roman" w:hAnsi="Times New Roman" w:cs="Times New Roman"/>
          <w:i/>
          <w:iCs/>
          <w:sz w:val="24"/>
          <w:szCs w:val="24"/>
        </w:rPr>
        <w:t>Paraqisni një pasqyrë përmbledhëse të të gjitha ndikimeve të opsioneve të analizuara</w:t>
      </w:r>
      <w:r w:rsidRPr="00AE7EE2">
        <w:rPr>
          <w:rFonts w:ascii="Times New Roman" w:hAnsi="Times New Roman" w:cs="Times New Roman"/>
          <w:i/>
          <w:iCs/>
          <w:sz w:val="24"/>
          <w:szCs w:val="24"/>
        </w:rPr>
        <w:t>.</w:t>
      </w:r>
    </w:p>
    <w:p w14:paraId="3A1A3B30" w14:textId="6B559DF1"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r>
      <w:r w:rsidR="00DF7627" w:rsidRPr="00AE7EE2">
        <w:rPr>
          <w:rFonts w:ascii="Times New Roman" w:hAnsi="Times New Roman" w:cs="Times New Roman"/>
          <w:i/>
          <w:iCs/>
          <w:sz w:val="24"/>
          <w:szCs w:val="24"/>
        </w:rPr>
        <w:t>Shpjegoni se si ndikimet e të gjitha opsioneve të analizuara krahasohen me njëra-tjetrën</w:t>
      </w:r>
      <w:r w:rsidRPr="00AE7EE2">
        <w:rPr>
          <w:rFonts w:ascii="Times New Roman" w:hAnsi="Times New Roman" w:cs="Times New Roman"/>
          <w:i/>
          <w:iCs/>
          <w:sz w:val="24"/>
          <w:szCs w:val="24"/>
        </w:rPr>
        <w:t>.</w:t>
      </w:r>
    </w:p>
    <w:p w14:paraId="694EA850" w14:textId="0F16C5EB" w:rsidR="00DE1B71" w:rsidRPr="00AE7EE2" w:rsidRDefault="00DE1B71" w:rsidP="0083050C">
      <w:pPr>
        <w:pStyle w:val="ListParagraph"/>
        <w:ind w:left="1440"/>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r>
      <w:r w:rsidR="00DF7627" w:rsidRPr="00AE7EE2">
        <w:rPr>
          <w:rFonts w:ascii="Times New Roman" w:hAnsi="Times New Roman" w:cs="Times New Roman"/>
          <w:i/>
          <w:iCs/>
          <w:sz w:val="24"/>
          <w:szCs w:val="24"/>
        </w:rPr>
        <w:t>Paraqisni përllogaritjet më të mira të përgjithshme neto të ndikimit me vlerë monetare të përcaktuar për çdo opsion (shih aneksin 1/b për tabelën që mund të përdorni).</w:t>
      </w:r>
    </w:p>
    <w:p w14:paraId="47446758" w14:textId="363DBAF5" w:rsidR="00DE1B71" w:rsidRPr="00AE7EE2" w:rsidRDefault="00DE1B71" w:rsidP="0083050C">
      <w:pPr>
        <w:pStyle w:val="ListParagraph"/>
        <w:jc w:val="both"/>
        <w:rPr>
          <w:rFonts w:ascii="Times New Roman" w:hAnsi="Times New Roman" w:cs="Times New Roman"/>
          <w:sz w:val="24"/>
          <w:szCs w:val="24"/>
        </w:rPr>
      </w:pPr>
    </w:p>
    <w:p w14:paraId="263D6FCA" w14:textId="77777777" w:rsidR="00DE1B71" w:rsidRPr="00AE7EE2" w:rsidRDefault="00DE1B71" w:rsidP="0083050C">
      <w:pPr>
        <w:jc w:val="both"/>
        <w:rPr>
          <w:rFonts w:ascii="Times New Roman" w:hAnsi="Times New Roman" w:cs="Times New Roman"/>
          <w:b/>
          <w:bCs/>
          <w:sz w:val="24"/>
          <w:szCs w:val="24"/>
        </w:rPr>
      </w:pPr>
      <w:r w:rsidRPr="00AE7EE2">
        <w:rPr>
          <w:rFonts w:ascii="Times New Roman" w:hAnsi="Times New Roman" w:cs="Times New Roman"/>
          <w:b/>
          <w:bCs/>
          <w:sz w:val="24"/>
          <w:szCs w:val="24"/>
        </w:rPr>
        <w:t>Ndikimi ekonomik</w:t>
      </w:r>
    </w:p>
    <w:p w14:paraId="1DF6638A" w14:textId="1EB1103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Ndikimet ekonomike të opsionit të preferuar ndikojnë drejtpërdrejt në kostot direkte që përballon sektori publik nëpërmjet buxheteve të njësive të qeverisjes vendore të disponueshme për menaxhimin e mbetjeve. Kostot direkte të sektorit publik do të rriten ndjeshëm si rezultat i zbatimit të skemave të grumbullimit </w:t>
      </w:r>
      <w:r w:rsidR="00772EF1" w:rsidRPr="00AE7EE2">
        <w:rPr>
          <w:rFonts w:ascii="Times New Roman" w:hAnsi="Times New Roman" w:cs="Times New Roman"/>
          <w:sz w:val="24"/>
          <w:szCs w:val="24"/>
        </w:rPr>
        <w:t>t</w:t>
      </w:r>
      <w:r w:rsidR="00310E00" w:rsidRPr="00AE7EE2">
        <w:rPr>
          <w:rFonts w:ascii="Times New Roman" w:hAnsi="Times New Roman" w:cs="Times New Roman"/>
          <w:sz w:val="24"/>
          <w:szCs w:val="24"/>
        </w:rPr>
        <w:t>ë</w:t>
      </w:r>
      <w:r w:rsidR="00772EF1" w:rsidRPr="00AE7EE2">
        <w:rPr>
          <w:rFonts w:ascii="Times New Roman" w:hAnsi="Times New Roman" w:cs="Times New Roman"/>
          <w:sz w:val="24"/>
          <w:szCs w:val="24"/>
        </w:rPr>
        <w:t xml:space="preserve"> </w:t>
      </w:r>
      <w:r w:rsidR="00310E00">
        <w:rPr>
          <w:rFonts w:ascii="Times New Roman" w:hAnsi="Times New Roman" w:cs="Times New Roman"/>
          <w:sz w:val="24"/>
          <w:szCs w:val="24"/>
        </w:rPr>
        <w:t>diferencuar</w:t>
      </w:r>
      <w:r w:rsidR="00310E00"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mbetjeve të riciklueshme dhe </w:t>
      </w:r>
      <w:r w:rsidR="00A06E0B" w:rsidRPr="00AE7EE2">
        <w:rPr>
          <w:rFonts w:ascii="Times New Roman" w:hAnsi="Times New Roman" w:cs="Times New Roman"/>
          <w:sz w:val="24"/>
          <w:szCs w:val="24"/>
        </w:rPr>
        <w:t>mbetjeve</w:t>
      </w:r>
      <w:r w:rsidR="00310E00">
        <w:rPr>
          <w:rFonts w:ascii="Times New Roman" w:hAnsi="Times New Roman" w:cs="Times New Roman"/>
          <w:sz w:val="24"/>
          <w:szCs w:val="24"/>
        </w:rPr>
        <w:t xml:space="preserve"> bio</w:t>
      </w:r>
      <w:r w:rsidRPr="00AE7EE2">
        <w:rPr>
          <w:rFonts w:ascii="Times New Roman" w:hAnsi="Times New Roman" w:cs="Times New Roman"/>
          <w:sz w:val="24"/>
          <w:szCs w:val="24"/>
        </w:rPr>
        <w:t xml:space="preserve"> dhe opsioneve më të avancuara të trajtimit.</w:t>
      </w:r>
    </w:p>
    <w:p w14:paraId="10555FBB" w14:textId="5257D484"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lastRenderedPageBreak/>
        <w:t xml:space="preserve">Shifrat e mëposhtme </w:t>
      </w:r>
      <w:r w:rsidR="006D1BBB">
        <w:rPr>
          <w:rFonts w:ascii="Times New Roman" w:hAnsi="Times New Roman" w:cs="Times New Roman"/>
          <w:sz w:val="24"/>
          <w:szCs w:val="24"/>
        </w:rPr>
        <w:t xml:space="preserve">(Figura 12 dhe Figura 13) </w:t>
      </w:r>
      <w:r w:rsidRPr="00AE7EE2">
        <w:rPr>
          <w:rFonts w:ascii="Times New Roman" w:hAnsi="Times New Roman" w:cs="Times New Roman"/>
          <w:sz w:val="24"/>
          <w:szCs w:val="24"/>
        </w:rPr>
        <w:t xml:space="preserve">paraqesin projeksionet e kostove të vlerësuara të investimeve dhe operimit, kostot vjetore dhe kostot vjetore për njësi për ton mbetje </w:t>
      </w:r>
      <w:r w:rsidR="00332DDB">
        <w:rPr>
          <w:rFonts w:ascii="Times New Roman" w:hAnsi="Times New Roman" w:cs="Times New Roman"/>
          <w:sz w:val="24"/>
          <w:szCs w:val="24"/>
        </w:rPr>
        <w:t>bashkiake</w:t>
      </w:r>
      <w:r w:rsidR="00332DDB"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w:t>
      </w:r>
      <w:r w:rsidR="00CB7A14">
        <w:rPr>
          <w:rFonts w:ascii="Times New Roman" w:hAnsi="Times New Roman" w:cs="Times New Roman"/>
          <w:sz w:val="24"/>
          <w:szCs w:val="24"/>
        </w:rPr>
        <w:t>krijuara</w:t>
      </w:r>
      <w:r w:rsidRPr="00AE7EE2">
        <w:rPr>
          <w:rFonts w:ascii="Times New Roman" w:hAnsi="Times New Roman" w:cs="Times New Roman"/>
          <w:sz w:val="24"/>
          <w:szCs w:val="24"/>
        </w:rPr>
        <w:t>.</w:t>
      </w:r>
    </w:p>
    <w:p w14:paraId="36463E0F" w14:textId="1AF00553" w:rsidR="00DE1B71" w:rsidRPr="00F70362" w:rsidRDefault="00DE1B71" w:rsidP="0083050C">
      <w:pPr>
        <w:keepNext/>
        <w:jc w:val="both"/>
        <w:rPr>
          <w:noProof/>
        </w:rPr>
      </w:pPr>
      <w:r w:rsidRPr="00F70362">
        <w:rPr>
          <w:rFonts w:ascii="Times New Roman" w:hAnsi="Times New Roman" w:cs="Times New Roman"/>
          <w:sz w:val="24"/>
          <w:szCs w:val="24"/>
          <w:u w:val="single"/>
        </w:rPr>
        <w:t>Figura</w:t>
      </w:r>
      <w:r w:rsidR="006D1BBB" w:rsidRPr="00F70362">
        <w:rPr>
          <w:rFonts w:ascii="Times New Roman" w:hAnsi="Times New Roman" w:cs="Times New Roman"/>
          <w:sz w:val="24"/>
          <w:szCs w:val="24"/>
          <w:u w:val="single"/>
        </w:rPr>
        <w:t xml:space="preserve"> 12:</w:t>
      </w:r>
      <w:r w:rsidRPr="00F70362">
        <w:rPr>
          <w:rFonts w:ascii="Times New Roman" w:hAnsi="Times New Roman" w:cs="Times New Roman"/>
          <w:sz w:val="24"/>
          <w:szCs w:val="24"/>
        </w:rPr>
        <w:t xml:space="preserve"> Kostot e parashikuara të investimit për menaxhimin e </w:t>
      </w:r>
      <w:r w:rsidR="00E06464" w:rsidRPr="00F70362">
        <w:rPr>
          <w:rFonts w:ascii="Times New Roman" w:hAnsi="Times New Roman" w:cs="Times New Roman"/>
          <w:sz w:val="24"/>
          <w:szCs w:val="24"/>
        </w:rPr>
        <w:t>mbetjeve bashkiake</w:t>
      </w:r>
      <w:r w:rsidR="00332DDB" w:rsidRPr="00F70362">
        <w:rPr>
          <w:rFonts w:ascii="Times New Roman" w:hAnsi="Times New Roman" w:cs="Times New Roman"/>
          <w:sz w:val="24"/>
          <w:szCs w:val="24"/>
        </w:rPr>
        <w:t xml:space="preserve"> </w:t>
      </w:r>
      <w:r w:rsidRPr="00F70362">
        <w:rPr>
          <w:rFonts w:ascii="Times New Roman" w:hAnsi="Times New Roman" w:cs="Times New Roman"/>
          <w:sz w:val="24"/>
          <w:szCs w:val="24"/>
        </w:rPr>
        <w:t>sipas opsionit të preferuar</w:t>
      </w:r>
      <w:r w:rsidR="00C23F88" w:rsidRPr="00F70362">
        <w:rPr>
          <w:rFonts w:ascii="Times New Roman" w:hAnsi="Times New Roman" w:cs="Times New Roman"/>
          <w:sz w:val="24"/>
          <w:szCs w:val="24"/>
        </w:rPr>
        <w:t xml:space="preserve"> </w:t>
      </w:r>
      <w:r w:rsidR="00433698" w:rsidRPr="00F70362">
        <w:rPr>
          <w:rFonts w:ascii="Times New Roman" w:hAnsi="Times New Roman" w:cs="Times New Roman"/>
          <w:sz w:val="24"/>
          <w:szCs w:val="24"/>
        </w:rPr>
        <w:t>1</w:t>
      </w:r>
      <w:r w:rsidR="00433698" w:rsidRPr="00F70362">
        <w:rPr>
          <w:rStyle w:val="FootnoteReference"/>
          <w:rFonts w:ascii="Times New Roman" w:hAnsi="Times New Roman" w:cs="Times New Roman"/>
          <w:sz w:val="24"/>
          <w:szCs w:val="24"/>
        </w:rPr>
        <w:footnoteReference w:id="24"/>
      </w:r>
    </w:p>
    <w:p w14:paraId="3FC796F9" w14:textId="39306063" w:rsidR="00DE1B71" w:rsidRPr="00AE7EE2" w:rsidRDefault="003E7934" w:rsidP="0083050C">
      <w:pPr>
        <w:jc w:val="both"/>
        <w:rPr>
          <w:rFonts w:ascii="Times New Roman" w:hAnsi="Times New Roman" w:cs="Times New Roman"/>
          <w:sz w:val="24"/>
          <w:szCs w:val="24"/>
        </w:rPr>
      </w:pPr>
      <w:r>
        <w:rPr>
          <w:noProof/>
        </w:rPr>
        <w:drawing>
          <wp:inline distT="0" distB="0" distL="0" distR="0" wp14:anchorId="5D9702FE" wp14:editId="1D5DA926">
            <wp:extent cx="4572000" cy="3780103"/>
            <wp:effectExtent l="0" t="0" r="0" b="11430"/>
            <wp:docPr id="2021969299" name="Chart 1">
              <a:extLst xmlns:a="http://schemas.openxmlformats.org/drawingml/2006/main">
                <a:ext uri="{FF2B5EF4-FFF2-40B4-BE49-F238E27FC236}">
                  <a16:creationId xmlns:a16="http://schemas.microsoft.com/office/drawing/2014/main" id="{EAAF7DD2-B087-1AB5-CD96-97959D2C4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F799E8" w14:textId="454969E6"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Kostot e parashikuara të investimit përfshijnë kostot për investimin fillestar, kostot për zhvillimin e ardhshëm të kapacitetit të depozitimit (qelizat e reja të l</w:t>
      </w:r>
      <w:r w:rsidR="00EB6245">
        <w:rPr>
          <w:rFonts w:ascii="Times New Roman" w:hAnsi="Times New Roman" w:cs="Times New Roman"/>
          <w:sz w:val="24"/>
          <w:szCs w:val="24"/>
        </w:rPr>
        <w:t>e</w:t>
      </w:r>
      <w:r w:rsidRPr="00AE7EE2">
        <w:rPr>
          <w:rFonts w:ascii="Times New Roman" w:hAnsi="Times New Roman" w:cs="Times New Roman"/>
          <w:sz w:val="24"/>
          <w:szCs w:val="24"/>
        </w:rPr>
        <w:t>ndfillit) dhe kostot e zëvendësimit të aseteve. Kostot e përgjithshme të investimit vlerësohen në rreth 6</w:t>
      </w:r>
      <w:r w:rsidR="00334340">
        <w:rPr>
          <w:rFonts w:ascii="Times New Roman" w:hAnsi="Times New Roman" w:cs="Times New Roman"/>
          <w:sz w:val="24"/>
          <w:szCs w:val="24"/>
        </w:rPr>
        <w:t>83</w:t>
      </w:r>
      <w:r w:rsidRPr="00AE7EE2">
        <w:rPr>
          <w:rFonts w:ascii="Times New Roman" w:hAnsi="Times New Roman" w:cs="Times New Roman"/>
          <w:sz w:val="24"/>
          <w:szCs w:val="24"/>
        </w:rPr>
        <w:t xml:space="preserve"> milion € deri në vitin 2035.</w:t>
      </w:r>
    </w:p>
    <w:p w14:paraId="43D8561D" w14:textId="5A4301F2"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Kostot e investimit nuk përfshijnë kostot për mbylljen e l</w:t>
      </w:r>
      <w:r w:rsidR="00844BBF">
        <w:rPr>
          <w:rFonts w:ascii="Times New Roman" w:hAnsi="Times New Roman" w:cs="Times New Roman"/>
          <w:sz w:val="24"/>
          <w:szCs w:val="24"/>
        </w:rPr>
        <w:t>end</w:t>
      </w:r>
      <w:r w:rsidRPr="00AE7EE2">
        <w:rPr>
          <w:rFonts w:ascii="Times New Roman" w:hAnsi="Times New Roman" w:cs="Times New Roman"/>
          <w:sz w:val="24"/>
          <w:szCs w:val="24"/>
        </w:rPr>
        <w:t>filleve dhe venddepozitimeve ekzistuese të cilat nuk respektoj</w:t>
      </w:r>
      <w:r w:rsidR="00955D22">
        <w:rPr>
          <w:rFonts w:ascii="Times New Roman" w:hAnsi="Times New Roman" w:cs="Times New Roman"/>
          <w:sz w:val="24"/>
          <w:szCs w:val="24"/>
        </w:rPr>
        <w:t>n</w:t>
      </w:r>
      <w:r w:rsidR="00955D22" w:rsidRPr="00AE7EE2">
        <w:rPr>
          <w:rFonts w:ascii="Times New Roman" w:hAnsi="Times New Roman" w:cs="Times New Roman"/>
          <w:sz w:val="24"/>
          <w:szCs w:val="24"/>
        </w:rPr>
        <w:t>ë</w:t>
      </w:r>
      <w:r w:rsidRPr="00AE7EE2">
        <w:rPr>
          <w:rFonts w:ascii="Times New Roman" w:hAnsi="Times New Roman" w:cs="Times New Roman"/>
          <w:sz w:val="24"/>
          <w:szCs w:val="24"/>
        </w:rPr>
        <w:t xml:space="preserve"> normativën dhe që supozohet të jenë të krahasueshme me kostot e investimit të l</w:t>
      </w:r>
      <w:r w:rsidR="002763F4">
        <w:rPr>
          <w:rFonts w:ascii="Times New Roman" w:hAnsi="Times New Roman" w:cs="Times New Roman"/>
          <w:sz w:val="24"/>
          <w:szCs w:val="24"/>
        </w:rPr>
        <w:t>e</w:t>
      </w:r>
      <w:r w:rsidRPr="00AE7EE2">
        <w:rPr>
          <w:rFonts w:ascii="Times New Roman" w:hAnsi="Times New Roman" w:cs="Times New Roman"/>
          <w:sz w:val="24"/>
          <w:szCs w:val="24"/>
        </w:rPr>
        <w:t>ndfillit (80 milionë €).</w:t>
      </w:r>
    </w:p>
    <w:p w14:paraId="5D6C6189" w14:textId="69CF496F"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Kostot e parashikuara operative për menaxhimin e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 xml:space="preserve">pritet të rriten nga </w:t>
      </w:r>
      <w:r w:rsidR="003E7934">
        <w:rPr>
          <w:rFonts w:ascii="Times New Roman" w:hAnsi="Times New Roman" w:cs="Times New Roman"/>
          <w:sz w:val="24"/>
          <w:szCs w:val="24"/>
        </w:rPr>
        <w:t>66</w:t>
      </w:r>
      <w:r w:rsidRPr="00AE7EE2">
        <w:rPr>
          <w:rFonts w:ascii="Times New Roman" w:hAnsi="Times New Roman" w:cs="Times New Roman"/>
          <w:sz w:val="24"/>
          <w:szCs w:val="24"/>
        </w:rPr>
        <w:t>.</w:t>
      </w:r>
      <w:r w:rsidR="003E7934">
        <w:rPr>
          <w:rFonts w:ascii="Times New Roman" w:hAnsi="Times New Roman" w:cs="Times New Roman"/>
          <w:sz w:val="24"/>
          <w:szCs w:val="24"/>
        </w:rPr>
        <w:t>5</w:t>
      </w:r>
      <w:r w:rsidRPr="00AE7EE2">
        <w:rPr>
          <w:rFonts w:ascii="Times New Roman" w:hAnsi="Times New Roman" w:cs="Times New Roman"/>
          <w:sz w:val="24"/>
          <w:szCs w:val="24"/>
        </w:rPr>
        <w:t xml:space="preserve"> milion € në 2026 në 1</w:t>
      </w:r>
      <w:r w:rsidR="003E7934">
        <w:rPr>
          <w:rFonts w:ascii="Times New Roman" w:hAnsi="Times New Roman" w:cs="Times New Roman"/>
          <w:sz w:val="24"/>
          <w:szCs w:val="24"/>
        </w:rPr>
        <w:t>0</w:t>
      </w:r>
      <w:r w:rsidRPr="00AE7EE2">
        <w:rPr>
          <w:rFonts w:ascii="Times New Roman" w:hAnsi="Times New Roman" w:cs="Times New Roman"/>
          <w:sz w:val="24"/>
          <w:szCs w:val="24"/>
        </w:rPr>
        <w:t>9.</w:t>
      </w:r>
      <w:r w:rsidR="003E7934">
        <w:rPr>
          <w:rFonts w:ascii="Times New Roman" w:hAnsi="Times New Roman" w:cs="Times New Roman"/>
          <w:sz w:val="24"/>
          <w:szCs w:val="24"/>
        </w:rPr>
        <w:t>3</w:t>
      </w:r>
      <w:r w:rsidRPr="00AE7EE2">
        <w:rPr>
          <w:rFonts w:ascii="Times New Roman" w:hAnsi="Times New Roman" w:cs="Times New Roman"/>
          <w:sz w:val="24"/>
          <w:szCs w:val="24"/>
        </w:rPr>
        <w:t xml:space="preserve"> milion € në 2035</w:t>
      </w:r>
      <w:r w:rsidR="006D1BBB">
        <w:rPr>
          <w:rFonts w:ascii="Times New Roman" w:hAnsi="Times New Roman" w:cs="Times New Roman"/>
          <w:sz w:val="24"/>
          <w:szCs w:val="24"/>
        </w:rPr>
        <w:t xml:space="preserve"> (Figura 13)</w:t>
      </w:r>
      <w:r w:rsidRPr="00AE7EE2">
        <w:rPr>
          <w:rFonts w:ascii="Times New Roman" w:hAnsi="Times New Roman" w:cs="Times New Roman"/>
          <w:sz w:val="24"/>
          <w:szCs w:val="24"/>
        </w:rPr>
        <w:t>.</w:t>
      </w:r>
    </w:p>
    <w:p w14:paraId="21E6BE28" w14:textId="13468092" w:rsidR="00DE1B71" w:rsidRPr="00F70362" w:rsidRDefault="00DE1B71" w:rsidP="0083050C">
      <w:pPr>
        <w:keepNext/>
        <w:jc w:val="both"/>
        <w:rPr>
          <w:rFonts w:ascii="Times New Roman" w:hAnsi="Times New Roman" w:cs="Times New Roman"/>
          <w:sz w:val="24"/>
          <w:szCs w:val="24"/>
        </w:rPr>
      </w:pPr>
      <w:r w:rsidRPr="00F70362">
        <w:rPr>
          <w:rFonts w:ascii="Times New Roman" w:hAnsi="Times New Roman" w:cs="Times New Roman"/>
          <w:sz w:val="24"/>
          <w:szCs w:val="24"/>
          <w:u w:val="single"/>
        </w:rPr>
        <w:lastRenderedPageBreak/>
        <w:t>Figura</w:t>
      </w:r>
      <w:r w:rsidR="006D1BBB" w:rsidRPr="00F70362">
        <w:rPr>
          <w:rFonts w:ascii="Times New Roman" w:hAnsi="Times New Roman" w:cs="Times New Roman"/>
          <w:sz w:val="24"/>
          <w:szCs w:val="24"/>
          <w:u w:val="single"/>
        </w:rPr>
        <w:t xml:space="preserve"> 13:</w:t>
      </w:r>
      <w:r w:rsidRPr="00F70362">
        <w:rPr>
          <w:rFonts w:ascii="Times New Roman" w:hAnsi="Times New Roman" w:cs="Times New Roman"/>
          <w:sz w:val="24"/>
          <w:szCs w:val="24"/>
        </w:rPr>
        <w:t xml:space="preserve"> Kostot </w:t>
      </w:r>
      <w:r w:rsidR="006D1BBB" w:rsidRPr="00F5551C">
        <w:rPr>
          <w:rFonts w:ascii="Times New Roman" w:hAnsi="Times New Roman" w:cs="Times New Roman"/>
          <w:sz w:val="24"/>
          <w:szCs w:val="24"/>
        </w:rPr>
        <w:t>operative</w:t>
      </w:r>
      <w:r w:rsidR="006D1BBB" w:rsidRPr="006D1BBB">
        <w:rPr>
          <w:rFonts w:ascii="Times New Roman" w:hAnsi="Times New Roman" w:cs="Times New Roman"/>
          <w:sz w:val="24"/>
          <w:szCs w:val="24"/>
        </w:rPr>
        <w:t xml:space="preserve"> </w:t>
      </w:r>
      <w:r w:rsidR="006D1BBB">
        <w:rPr>
          <w:rFonts w:ascii="Times New Roman" w:hAnsi="Times New Roman" w:cs="Times New Roman"/>
          <w:sz w:val="24"/>
          <w:szCs w:val="24"/>
        </w:rPr>
        <w:t>t</w:t>
      </w:r>
      <w:r w:rsidR="006D1BBB" w:rsidRPr="003A2C6B">
        <w:rPr>
          <w:rFonts w:ascii="Times New Roman" w:hAnsi="Times New Roman" w:cs="Times New Roman"/>
          <w:sz w:val="24"/>
          <w:szCs w:val="24"/>
        </w:rPr>
        <w:t>ë</w:t>
      </w:r>
      <w:r w:rsidRPr="00F70362">
        <w:rPr>
          <w:rFonts w:ascii="Times New Roman" w:hAnsi="Times New Roman" w:cs="Times New Roman"/>
          <w:sz w:val="24"/>
          <w:szCs w:val="24"/>
        </w:rPr>
        <w:t xml:space="preserve"> përllogaritura për menaxhimin e </w:t>
      </w:r>
      <w:r w:rsidR="00E06464" w:rsidRPr="00F70362">
        <w:rPr>
          <w:rFonts w:ascii="Times New Roman" w:hAnsi="Times New Roman" w:cs="Times New Roman"/>
          <w:sz w:val="24"/>
          <w:szCs w:val="24"/>
        </w:rPr>
        <w:t>mbetjeve bashkiake</w:t>
      </w:r>
      <w:r w:rsidR="00332DDB" w:rsidRPr="00F70362">
        <w:rPr>
          <w:rFonts w:ascii="Times New Roman" w:hAnsi="Times New Roman" w:cs="Times New Roman"/>
          <w:sz w:val="24"/>
          <w:szCs w:val="24"/>
        </w:rPr>
        <w:t xml:space="preserve"> </w:t>
      </w:r>
      <w:r w:rsidRPr="00F70362">
        <w:rPr>
          <w:rFonts w:ascii="Times New Roman" w:hAnsi="Times New Roman" w:cs="Times New Roman"/>
          <w:sz w:val="24"/>
          <w:szCs w:val="24"/>
        </w:rPr>
        <w:t>sipas opsionit të preferuar</w:t>
      </w:r>
      <w:r w:rsidR="00C23F88" w:rsidRPr="00F70362">
        <w:rPr>
          <w:rFonts w:ascii="Times New Roman" w:hAnsi="Times New Roman" w:cs="Times New Roman"/>
          <w:sz w:val="24"/>
          <w:szCs w:val="24"/>
        </w:rPr>
        <w:t xml:space="preserve"> </w:t>
      </w:r>
      <w:r w:rsidR="00FC52E5" w:rsidRPr="00F70362">
        <w:rPr>
          <w:rFonts w:ascii="Times New Roman" w:hAnsi="Times New Roman" w:cs="Times New Roman"/>
          <w:sz w:val="24"/>
          <w:szCs w:val="24"/>
        </w:rPr>
        <w:t>1</w:t>
      </w:r>
      <w:r w:rsidR="00FC52E5" w:rsidRPr="00F70362">
        <w:rPr>
          <w:rStyle w:val="FootnoteReference"/>
          <w:rFonts w:ascii="Times New Roman" w:hAnsi="Times New Roman" w:cs="Times New Roman"/>
          <w:sz w:val="24"/>
          <w:szCs w:val="24"/>
        </w:rPr>
        <w:footnoteReference w:id="25"/>
      </w:r>
    </w:p>
    <w:p w14:paraId="2C19C1E6" w14:textId="12BF180A" w:rsidR="00DE1B71" w:rsidRPr="00AE7EE2" w:rsidRDefault="00F66E5B" w:rsidP="0083050C">
      <w:pPr>
        <w:jc w:val="both"/>
        <w:rPr>
          <w:rFonts w:ascii="Times New Roman" w:hAnsi="Times New Roman" w:cs="Times New Roman"/>
          <w:sz w:val="24"/>
          <w:szCs w:val="24"/>
        </w:rPr>
      </w:pPr>
      <w:r>
        <w:rPr>
          <w:noProof/>
        </w:rPr>
        <w:drawing>
          <wp:inline distT="0" distB="0" distL="0" distR="0" wp14:anchorId="3453BAAC" wp14:editId="0C26BDEF">
            <wp:extent cx="4572000" cy="3583223"/>
            <wp:effectExtent l="0" t="0" r="0" b="17780"/>
            <wp:docPr id="950399242" name="Chart 1">
              <a:extLst xmlns:a="http://schemas.openxmlformats.org/drawingml/2006/main">
                <a:ext uri="{FF2B5EF4-FFF2-40B4-BE49-F238E27FC236}">
                  <a16:creationId xmlns:a16="http://schemas.microsoft.com/office/drawing/2014/main" id="{BF7DDEA0-2159-E4F5-9151-B64CA1AFD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306553" w14:textId="7707B5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Zbatimi i opsionit të rekomanduar të menaxhimit të </w:t>
      </w:r>
      <w:r w:rsidR="00E06464">
        <w:rPr>
          <w:rFonts w:ascii="Times New Roman" w:hAnsi="Times New Roman" w:cs="Times New Roman"/>
          <w:sz w:val="24"/>
          <w:szCs w:val="24"/>
        </w:rPr>
        <w:t>mbetjeve bashkiake</w:t>
      </w:r>
      <w:r w:rsidR="00094580">
        <w:rPr>
          <w:rFonts w:ascii="Times New Roman" w:hAnsi="Times New Roman" w:cs="Times New Roman"/>
          <w:sz w:val="24"/>
          <w:szCs w:val="24"/>
        </w:rPr>
        <w:t xml:space="preserve"> </w:t>
      </w:r>
      <w:r w:rsidRPr="00AE7EE2">
        <w:rPr>
          <w:rFonts w:ascii="Times New Roman" w:hAnsi="Times New Roman" w:cs="Times New Roman"/>
          <w:sz w:val="24"/>
          <w:szCs w:val="24"/>
        </w:rPr>
        <w:t>dhe arritja e objektivave të larta të riciklimit dhe normave të devijimit të l</w:t>
      </w:r>
      <w:r w:rsidR="00844BBF">
        <w:rPr>
          <w:rFonts w:ascii="Times New Roman" w:hAnsi="Times New Roman" w:cs="Times New Roman"/>
          <w:sz w:val="24"/>
          <w:szCs w:val="24"/>
        </w:rPr>
        <w:t>end</w:t>
      </w:r>
      <w:r w:rsidRPr="00AE7EE2">
        <w:rPr>
          <w:rFonts w:ascii="Times New Roman" w:hAnsi="Times New Roman" w:cs="Times New Roman"/>
          <w:sz w:val="24"/>
          <w:szCs w:val="24"/>
        </w:rPr>
        <w:t>filleve do të rezultojë në rritje të dyfishtë të kostove vjetore nga</w:t>
      </w:r>
      <w:r w:rsidR="00F66E5B">
        <w:rPr>
          <w:rFonts w:ascii="Times New Roman" w:hAnsi="Times New Roman" w:cs="Times New Roman"/>
          <w:sz w:val="24"/>
          <w:szCs w:val="24"/>
        </w:rPr>
        <w:t xml:space="preserve"> 67.5 </w:t>
      </w:r>
      <w:r w:rsidRPr="00AE7EE2">
        <w:rPr>
          <w:rFonts w:ascii="Times New Roman" w:hAnsi="Times New Roman" w:cs="Times New Roman"/>
          <w:sz w:val="24"/>
          <w:szCs w:val="24"/>
        </w:rPr>
        <w:t>milion € në 202</w:t>
      </w:r>
      <w:r w:rsidR="00F66E5B">
        <w:rPr>
          <w:rFonts w:ascii="Times New Roman" w:hAnsi="Times New Roman" w:cs="Times New Roman"/>
          <w:sz w:val="24"/>
          <w:szCs w:val="24"/>
        </w:rPr>
        <w:t>5</w:t>
      </w:r>
      <w:r w:rsidRPr="00AE7EE2">
        <w:rPr>
          <w:rFonts w:ascii="Times New Roman" w:hAnsi="Times New Roman" w:cs="Times New Roman"/>
          <w:sz w:val="24"/>
          <w:szCs w:val="24"/>
        </w:rPr>
        <w:t xml:space="preserve"> në </w:t>
      </w:r>
      <w:r w:rsidR="00F66E5B" w:rsidRPr="00AE7EE2">
        <w:rPr>
          <w:rFonts w:ascii="Times New Roman" w:hAnsi="Times New Roman" w:cs="Times New Roman"/>
          <w:sz w:val="24"/>
          <w:szCs w:val="24"/>
        </w:rPr>
        <w:t>1</w:t>
      </w:r>
      <w:r w:rsidR="00F66E5B">
        <w:rPr>
          <w:rFonts w:ascii="Times New Roman" w:hAnsi="Times New Roman" w:cs="Times New Roman"/>
          <w:sz w:val="24"/>
          <w:szCs w:val="24"/>
        </w:rPr>
        <w:t>55.6</w:t>
      </w:r>
      <w:r w:rsidR="00F66E5B" w:rsidRPr="00AE7EE2">
        <w:rPr>
          <w:rFonts w:ascii="Times New Roman" w:hAnsi="Times New Roman" w:cs="Times New Roman"/>
          <w:sz w:val="24"/>
          <w:szCs w:val="24"/>
        </w:rPr>
        <w:t xml:space="preserve"> </w:t>
      </w:r>
      <w:r w:rsidRPr="00AE7EE2">
        <w:rPr>
          <w:rFonts w:ascii="Times New Roman" w:hAnsi="Times New Roman" w:cs="Times New Roman"/>
          <w:sz w:val="24"/>
          <w:szCs w:val="24"/>
        </w:rPr>
        <w:t>milion € në 2035</w:t>
      </w:r>
      <w:r w:rsidR="00F04A5A">
        <w:rPr>
          <w:rFonts w:ascii="Times New Roman" w:hAnsi="Times New Roman" w:cs="Times New Roman"/>
          <w:sz w:val="24"/>
          <w:szCs w:val="24"/>
        </w:rPr>
        <w:t xml:space="preserve"> (Figura 14)</w:t>
      </w:r>
      <w:r w:rsidRPr="00AE7EE2">
        <w:rPr>
          <w:rFonts w:ascii="Times New Roman" w:hAnsi="Times New Roman" w:cs="Times New Roman"/>
          <w:sz w:val="24"/>
          <w:szCs w:val="24"/>
        </w:rPr>
        <w:t xml:space="preserve">. Këto kosto nuk marrin parasysh të ardhurat e mundshme nga shitja e </w:t>
      </w:r>
      <w:r w:rsidR="006708F8">
        <w:rPr>
          <w:rFonts w:ascii="Times New Roman" w:hAnsi="Times New Roman" w:cs="Times New Roman"/>
          <w:sz w:val="24"/>
          <w:szCs w:val="24"/>
        </w:rPr>
        <w:t>materialeve</w:t>
      </w:r>
      <w:r w:rsidR="006708F8"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riciklueshme dhe energjisë së prodhuar (vlerësuar në 2</w:t>
      </w:r>
      <w:r w:rsidR="00F66E5B">
        <w:rPr>
          <w:rFonts w:ascii="Times New Roman" w:hAnsi="Times New Roman" w:cs="Times New Roman"/>
          <w:sz w:val="24"/>
          <w:szCs w:val="24"/>
        </w:rPr>
        <w:t>2</w:t>
      </w:r>
      <w:r w:rsidRPr="00AE7EE2">
        <w:rPr>
          <w:rFonts w:ascii="Times New Roman" w:hAnsi="Times New Roman" w:cs="Times New Roman"/>
          <w:sz w:val="24"/>
          <w:szCs w:val="24"/>
        </w:rPr>
        <w:t>.</w:t>
      </w:r>
      <w:r w:rsidR="00F66E5B">
        <w:rPr>
          <w:rFonts w:ascii="Times New Roman" w:hAnsi="Times New Roman" w:cs="Times New Roman"/>
          <w:sz w:val="24"/>
          <w:szCs w:val="24"/>
        </w:rPr>
        <w:t>0</w:t>
      </w:r>
      <w:r w:rsidRPr="00AE7EE2">
        <w:rPr>
          <w:rFonts w:ascii="Times New Roman" w:hAnsi="Times New Roman" w:cs="Times New Roman"/>
          <w:sz w:val="24"/>
          <w:szCs w:val="24"/>
        </w:rPr>
        <w:t xml:space="preserve"> milion € në 2035).</w:t>
      </w:r>
    </w:p>
    <w:p w14:paraId="0AE10509" w14:textId="266F7EC1" w:rsidR="00DE1B71" w:rsidRPr="00F70362" w:rsidRDefault="00DE1B71" w:rsidP="0083050C">
      <w:pPr>
        <w:keepNext/>
        <w:jc w:val="both"/>
        <w:rPr>
          <w:rFonts w:ascii="Times New Roman" w:hAnsi="Times New Roman" w:cs="Times New Roman"/>
          <w:sz w:val="24"/>
          <w:szCs w:val="24"/>
        </w:rPr>
      </w:pPr>
      <w:r w:rsidRPr="00F70362">
        <w:rPr>
          <w:rFonts w:ascii="Times New Roman" w:hAnsi="Times New Roman" w:cs="Times New Roman"/>
          <w:sz w:val="24"/>
          <w:szCs w:val="24"/>
          <w:u w:val="single"/>
        </w:rPr>
        <w:lastRenderedPageBreak/>
        <w:t>Figura</w:t>
      </w:r>
      <w:r w:rsidR="00F04A5A" w:rsidRPr="00F70362">
        <w:rPr>
          <w:rFonts w:ascii="Times New Roman" w:hAnsi="Times New Roman" w:cs="Times New Roman"/>
          <w:sz w:val="24"/>
          <w:szCs w:val="24"/>
          <w:u w:val="single"/>
        </w:rPr>
        <w:t xml:space="preserve"> 14:</w:t>
      </w:r>
      <w:r w:rsidRPr="00F70362">
        <w:rPr>
          <w:rFonts w:ascii="Times New Roman" w:hAnsi="Times New Roman" w:cs="Times New Roman"/>
          <w:sz w:val="24"/>
          <w:szCs w:val="24"/>
        </w:rPr>
        <w:t xml:space="preserve"> Kostot vjetore të përllogaritura për menaxhimin e </w:t>
      </w:r>
      <w:r w:rsidR="00E06464" w:rsidRPr="00F70362">
        <w:rPr>
          <w:rFonts w:ascii="Times New Roman" w:hAnsi="Times New Roman" w:cs="Times New Roman"/>
          <w:sz w:val="24"/>
          <w:szCs w:val="24"/>
        </w:rPr>
        <w:t>mbetjeve bashkiake</w:t>
      </w:r>
      <w:r w:rsidR="00332DDB" w:rsidRPr="00F70362">
        <w:rPr>
          <w:rFonts w:ascii="Times New Roman" w:hAnsi="Times New Roman" w:cs="Times New Roman"/>
          <w:sz w:val="24"/>
          <w:szCs w:val="24"/>
        </w:rPr>
        <w:t xml:space="preserve"> </w:t>
      </w:r>
      <w:r w:rsidRPr="00F70362">
        <w:rPr>
          <w:rFonts w:ascii="Times New Roman" w:hAnsi="Times New Roman" w:cs="Times New Roman"/>
          <w:sz w:val="24"/>
          <w:szCs w:val="24"/>
        </w:rPr>
        <w:t>sipas opsionit të preferuar</w:t>
      </w:r>
      <w:r w:rsidR="00C23F88" w:rsidRPr="00F70362">
        <w:rPr>
          <w:rFonts w:ascii="Times New Roman" w:hAnsi="Times New Roman" w:cs="Times New Roman"/>
          <w:sz w:val="24"/>
          <w:szCs w:val="24"/>
        </w:rPr>
        <w:t xml:space="preserve"> </w:t>
      </w:r>
      <w:r w:rsidR="00A5291F" w:rsidRPr="00F70362">
        <w:rPr>
          <w:rFonts w:ascii="Times New Roman" w:hAnsi="Times New Roman" w:cs="Times New Roman"/>
          <w:sz w:val="24"/>
          <w:szCs w:val="24"/>
        </w:rPr>
        <w:t>1</w:t>
      </w:r>
      <w:r w:rsidR="00C23F88" w:rsidRPr="00F70362">
        <w:rPr>
          <w:rFonts w:ascii="Times New Roman" w:hAnsi="Times New Roman" w:cs="Times New Roman"/>
          <w:sz w:val="24"/>
          <w:szCs w:val="24"/>
        </w:rPr>
        <w:t xml:space="preserve"> </w:t>
      </w:r>
      <w:r w:rsidRPr="00F70362">
        <w:rPr>
          <w:rStyle w:val="FootnoteReference"/>
          <w:rFonts w:ascii="Times New Roman" w:hAnsi="Times New Roman" w:cs="Times New Roman"/>
          <w:sz w:val="24"/>
          <w:szCs w:val="24"/>
        </w:rPr>
        <w:footnoteReference w:id="26"/>
      </w:r>
    </w:p>
    <w:p w14:paraId="758AE4C9" w14:textId="1E5E8B5B" w:rsidR="00DE1B71" w:rsidRPr="00DD1A78" w:rsidRDefault="00322972" w:rsidP="0083050C">
      <w:pPr>
        <w:jc w:val="both"/>
        <w:rPr>
          <w:rFonts w:ascii="Times New Roman" w:hAnsi="Times New Roman" w:cs="Times New Roman"/>
          <w:sz w:val="24"/>
          <w:szCs w:val="24"/>
        </w:rPr>
      </w:pPr>
      <w:r>
        <w:rPr>
          <w:noProof/>
        </w:rPr>
        <w:drawing>
          <wp:inline distT="0" distB="0" distL="0" distR="0" wp14:anchorId="4F000898" wp14:editId="2539E353">
            <wp:extent cx="5591403" cy="2743200"/>
            <wp:effectExtent l="0" t="0" r="9525" b="0"/>
            <wp:docPr id="915130516" name="Chart 1">
              <a:extLst xmlns:a="http://schemas.openxmlformats.org/drawingml/2006/main">
                <a:ext uri="{FF2B5EF4-FFF2-40B4-BE49-F238E27FC236}">
                  <a16:creationId xmlns:a16="http://schemas.microsoft.com/office/drawing/2014/main" id="{FFE854D5-CBC3-2C01-34A4-C69F18B7C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77EDE6" w14:textId="6DFB2E8D"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Kostot vjetore për ton mbetje të </w:t>
      </w:r>
      <w:r w:rsidR="00CB7A14">
        <w:rPr>
          <w:rFonts w:ascii="Times New Roman" w:hAnsi="Times New Roman" w:cs="Times New Roman"/>
          <w:sz w:val="24"/>
          <w:szCs w:val="24"/>
        </w:rPr>
        <w:t>krijuara</w:t>
      </w:r>
      <w:r w:rsidR="00CB7A14" w:rsidRPr="00AE7EE2">
        <w:rPr>
          <w:rFonts w:ascii="Times New Roman" w:hAnsi="Times New Roman" w:cs="Times New Roman"/>
          <w:sz w:val="24"/>
          <w:szCs w:val="24"/>
        </w:rPr>
        <w:t xml:space="preserve"> </w:t>
      </w:r>
      <w:r w:rsidRPr="00AE7EE2">
        <w:rPr>
          <w:rFonts w:ascii="Times New Roman" w:hAnsi="Times New Roman" w:cs="Times New Roman"/>
          <w:sz w:val="24"/>
          <w:szCs w:val="24"/>
        </w:rPr>
        <w:t>pritet të rriten nga 85 € / ton në vitin 2026 në 161 € / ton në vitin 2035</w:t>
      </w:r>
      <w:r w:rsidR="00FD7824">
        <w:rPr>
          <w:rFonts w:ascii="Times New Roman" w:hAnsi="Times New Roman" w:cs="Times New Roman"/>
          <w:sz w:val="24"/>
          <w:szCs w:val="24"/>
        </w:rPr>
        <w:t xml:space="preserve"> (Figura 15)</w:t>
      </w:r>
      <w:r w:rsidRPr="00AE7EE2">
        <w:rPr>
          <w:rFonts w:ascii="Times New Roman" w:hAnsi="Times New Roman" w:cs="Times New Roman"/>
          <w:sz w:val="24"/>
          <w:szCs w:val="24"/>
        </w:rPr>
        <w:t>.</w:t>
      </w:r>
    </w:p>
    <w:p w14:paraId="4FEE8C8F" w14:textId="32AFDC6A"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Përafërsisht 2</w:t>
      </w:r>
      <w:r w:rsidR="006708F8">
        <w:rPr>
          <w:rFonts w:ascii="Times New Roman" w:hAnsi="Times New Roman" w:cs="Times New Roman"/>
          <w:sz w:val="24"/>
          <w:szCs w:val="24"/>
        </w:rPr>
        <w:t>3</w:t>
      </w:r>
      <w:r w:rsidRPr="00AE7EE2">
        <w:rPr>
          <w:rFonts w:ascii="Times New Roman" w:hAnsi="Times New Roman" w:cs="Times New Roman"/>
          <w:sz w:val="24"/>
          <w:szCs w:val="24"/>
        </w:rPr>
        <w:t>.</w:t>
      </w:r>
      <w:r w:rsidR="006708F8">
        <w:rPr>
          <w:rFonts w:ascii="Times New Roman" w:hAnsi="Times New Roman" w:cs="Times New Roman"/>
          <w:sz w:val="24"/>
          <w:szCs w:val="24"/>
        </w:rPr>
        <w:t>6</w:t>
      </w:r>
      <w:r w:rsidRPr="00AE7EE2">
        <w:rPr>
          <w:rFonts w:ascii="Times New Roman" w:hAnsi="Times New Roman" w:cs="Times New Roman"/>
          <w:sz w:val="24"/>
          <w:szCs w:val="24"/>
        </w:rPr>
        <w:t xml:space="preserve">% e kostove të përgjithshme për menaxhimin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 xml:space="preserve">në vitin 2035 janë caktuar për </w:t>
      </w:r>
      <w:r w:rsidR="00772EF1" w:rsidRPr="00AE7EE2">
        <w:rPr>
          <w:rFonts w:ascii="Times New Roman" w:hAnsi="Times New Roman" w:cs="Times New Roman"/>
          <w:sz w:val="24"/>
          <w:szCs w:val="24"/>
        </w:rPr>
        <w:t xml:space="preserve">ndarjen ne burim dhe </w:t>
      </w:r>
      <w:r w:rsidRPr="00AE7EE2">
        <w:rPr>
          <w:rFonts w:ascii="Times New Roman" w:hAnsi="Times New Roman" w:cs="Times New Roman"/>
          <w:sz w:val="24"/>
          <w:szCs w:val="24"/>
        </w:rPr>
        <w:t xml:space="preserve">grumbullimin </w:t>
      </w:r>
      <w:r w:rsidR="00772EF1" w:rsidRPr="00AE7EE2">
        <w:rPr>
          <w:rFonts w:ascii="Times New Roman" w:hAnsi="Times New Roman" w:cs="Times New Roman"/>
          <w:sz w:val="24"/>
          <w:szCs w:val="24"/>
        </w:rPr>
        <w:t xml:space="preserve">e </w:t>
      </w:r>
      <w:r w:rsidR="00310E00">
        <w:rPr>
          <w:rFonts w:ascii="Times New Roman" w:hAnsi="Times New Roman" w:cs="Times New Roman"/>
          <w:sz w:val="24"/>
          <w:szCs w:val="24"/>
        </w:rPr>
        <w:t>diferencuar</w:t>
      </w:r>
      <w:r w:rsidR="00310E00"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mbetjeve të riciklueshme (</w:t>
      </w:r>
      <w:r w:rsidR="006708F8">
        <w:rPr>
          <w:rFonts w:ascii="Times New Roman" w:hAnsi="Times New Roman" w:cs="Times New Roman"/>
          <w:sz w:val="24"/>
          <w:szCs w:val="24"/>
        </w:rPr>
        <w:t>36</w:t>
      </w:r>
      <w:r w:rsidRPr="00AE7EE2">
        <w:rPr>
          <w:rFonts w:ascii="Times New Roman" w:hAnsi="Times New Roman" w:cs="Times New Roman"/>
          <w:sz w:val="24"/>
          <w:szCs w:val="24"/>
        </w:rPr>
        <w:t xml:space="preserve">.6 milionë €). Duke pasur parasysh se shumica e mbetjeve </w:t>
      </w:r>
      <w:r w:rsidR="00FC6DAD">
        <w:rPr>
          <w:rFonts w:ascii="Times New Roman" w:hAnsi="Times New Roman" w:cs="Times New Roman"/>
          <w:sz w:val="24"/>
          <w:szCs w:val="24"/>
        </w:rPr>
        <w:t>bashkiake</w:t>
      </w:r>
      <w:r w:rsidR="00FC6DAD"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riciklueshme janë amba</w:t>
      </w:r>
      <w:r w:rsidR="00FC6DAD">
        <w:rPr>
          <w:rFonts w:ascii="Times New Roman" w:hAnsi="Times New Roman" w:cs="Times New Roman"/>
          <w:sz w:val="24"/>
          <w:szCs w:val="24"/>
        </w:rPr>
        <w:t>lazhe</w:t>
      </w:r>
      <w:r w:rsidRPr="00AE7EE2">
        <w:rPr>
          <w:rFonts w:ascii="Times New Roman" w:hAnsi="Times New Roman" w:cs="Times New Roman"/>
          <w:sz w:val="24"/>
          <w:szCs w:val="24"/>
        </w:rPr>
        <w:t xml:space="preserve">, këto kosto supozohet të mbulohen nga skemat </w:t>
      </w:r>
      <w:r w:rsidR="003324C5" w:rsidRPr="00AE7EE2">
        <w:rPr>
          <w:rFonts w:ascii="Times New Roman" w:hAnsi="Times New Roman" w:cs="Times New Roman"/>
          <w:sz w:val="24"/>
          <w:szCs w:val="24"/>
        </w:rPr>
        <w:t xml:space="preserve">e PZP </w:t>
      </w:r>
      <w:r w:rsidRPr="00AE7EE2">
        <w:rPr>
          <w:rFonts w:ascii="Times New Roman" w:hAnsi="Times New Roman" w:cs="Times New Roman"/>
          <w:sz w:val="24"/>
          <w:szCs w:val="24"/>
        </w:rPr>
        <w:t xml:space="preserve">dhe të mos përfshihen në tarifat e shërbimit për menaxhimin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të paguara nga familj</w:t>
      </w:r>
      <w:r w:rsidR="00FC6DAD">
        <w:rPr>
          <w:rFonts w:ascii="Times New Roman" w:hAnsi="Times New Roman" w:cs="Times New Roman"/>
          <w:sz w:val="24"/>
          <w:szCs w:val="24"/>
        </w:rPr>
        <w:t>et</w:t>
      </w:r>
      <w:r w:rsidRPr="00AE7EE2">
        <w:rPr>
          <w:rFonts w:ascii="Times New Roman" w:hAnsi="Times New Roman" w:cs="Times New Roman"/>
          <w:sz w:val="24"/>
          <w:szCs w:val="24"/>
        </w:rPr>
        <w:t xml:space="preserve"> dhe </w:t>
      </w:r>
      <w:r w:rsidR="00FC6DAD">
        <w:rPr>
          <w:rFonts w:ascii="Times New Roman" w:hAnsi="Times New Roman" w:cs="Times New Roman"/>
          <w:sz w:val="24"/>
          <w:szCs w:val="24"/>
        </w:rPr>
        <w:t>subjektet</w:t>
      </w:r>
      <w:r w:rsidR="00FC6DAD" w:rsidRPr="00AE7EE2">
        <w:rPr>
          <w:rFonts w:ascii="Times New Roman" w:hAnsi="Times New Roman" w:cs="Times New Roman"/>
          <w:sz w:val="24"/>
          <w:szCs w:val="24"/>
        </w:rPr>
        <w:t xml:space="preserve"> </w:t>
      </w:r>
      <w:r w:rsidRPr="00AE7EE2">
        <w:rPr>
          <w:rFonts w:ascii="Times New Roman" w:hAnsi="Times New Roman" w:cs="Times New Roman"/>
          <w:sz w:val="24"/>
          <w:szCs w:val="24"/>
        </w:rPr>
        <w:t>juridik</w:t>
      </w:r>
      <w:r w:rsidR="00FC6DAD">
        <w:rPr>
          <w:rFonts w:ascii="Times New Roman" w:hAnsi="Times New Roman" w:cs="Times New Roman"/>
          <w:sz w:val="24"/>
          <w:szCs w:val="24"/>
        </w:rPr>
        <w:t>e</w:t>
      </w:r>
      <w:r w:rsidRPr="00AE7EE2">
        <w:rPr>
          <w:rFonts w:ascii="Times New Roman" w:hAnsi="Times New Roman" w:cs="Times New Roman"/>
          <w:sz w:val="24"/>
          <w:szCs w:val="24"/>
        </w:rPr>
        <w:t>.</w:t>
      </w:r>
    </w:p>
    <w:p w14:paraId="0D933B78" w14:textId="7E56CB79"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Komponenti investues i kostove vjetore përfaqëson 2</w:t>
      </w:r>
      <w:r w:rsidR="00FC6DAD">
        <w:rPr>
          <w:rFonts w:ascii="Times New Roman" w:hAnsi="Times New Roman" w:cs="Times New Roman"/>
          <w:sz w:val="24"/>
          <w:szCs w:val="24"/>
        </w:rPr>
        <w:t>6</w:t>
      </w:r>
      <w:r w:rsidRPr="00AE7EE2">
        <w:rPr>
          <w:rFonts w:ascii="Times New Roman" w:hAnsi="Times New Roman" w:cs="Times New Roman"/>
          <w:sz w:val="24"/>
          <w:szCs w:val="24"/>
        </w:rPr>
        <w:t>% ndërsa kostot operative zënë 7</w:t>
      </w:r>
      <w:r w:rsidR="00FC6DAD">
        <w:rPr>
          <w:rFonts w:ascii="Times New Roman" w:hAnsi="Times New Roman" w:cs="Times New Roman"/>
          <w:sz w:val="24"/>
          <w:szCs w:val="24"/>
        </w:rPr>
        <w:t>4</w:t>
      </w:r>
      <w:r w:rsidRPr="00AE7EE2">
        <w:rPr>
          <w:rFonts w:ascii="Times New Roman" w:hAnsi="Times New Roman" w:cs="Times New Roman"/>
          <w:sz w:val="24"/>
          <w:szCs w:val="24"/>
        </w:rPr>
        <w:t>%. Në këtë drejtim, kostot vjetore për bashkitë mund të zvogëlohen me pjesën e kostove të investimit në rast se investimet ofrohen si grante.</w:t>
      </w:r>
    </w:p>
    <w:p w14:paraId="17B3BE9F" w14:textId="36AD5120" w:rsidR="00DE1B71" w:rsidRPr="00F70362" w:rsidRDefault="00DE1B71" w:rsidP="0083050C">
      <w:pPr>
        <w:keepNext/>
        <w:jc w:val="both"/>
        <w:rPr>
          <w:rFonts w:ascii="Times New Roman" w:hAnsi="Times New Roman" w:cs="Times New Roman"/>
          <w:sz w:val="24"/>
          <w:szCs w:val="24"/>
        </w:rPr>
      </w:pPr>
      <w:r w:rsidRPr="00F70362">
        <w:rPr>
          <w:rFonts w:ascii="Times New Roman" w:hAnsi="Times New Roman" w:cs="Times New Roman"/>
          <w:sz w:val="24"/>
          <w:szCs w:val="24"/>
          <w:u w:val="single"/>
        </w:rPr>
        <w:lastRenderedPageBreak/>
        <w:t>Figura</w:t>
      </w:r>
      <w:r w:rsidR="00FD7824" w:rsidRPr="00F70362">
        <w:rPr>
          <w:rFonts w:ascii="Times New Roman" w:hAnsi="Times New Roman" w:cs="Times New Roman"/>
          <w:sz w:val="24"/>
          <w:szCs w:val="24"/>
          <w:u w:val="single"/>
        </w:rPr>
        <w:t xml:space="preserve"> 15</w:t>
      </w:r>
      <w:r w:rsidR="00FD7824" w:rsidRPr="00F70362">
        <w:rPr>
          <w:rFonts w:ascii="Times New Roman" w:hAnsi="Times New Roman" w:cs="Times New Roman"/>
          <w:sz w:val="24"/>
          <w:szCs w:val="24"/>
        </w:rPr>
        <w:t>:</w:t>
      </w:r>
      <w:r w:rsidRPr="00F70362">
        <w:rPr>
          <w:rFonts w:ascii="Times New Roman" w:hAnsi="Times New Roman" w:cs="Times New Roman"/>
          <w:sz w:val="24"/>
          <w:szCs w:val="24"/>
        </w:rPr>
        <w:t xml:space="preserve"> Kostot vjetore të përllogaritura për njësi për ton mbetje </w:t>
      </w:r>
      <w:r w:rsidR="000E4923" w:rsidRPr="00F70362">
        <w:rPr>
          <w:rFonts w:ascii="Times New Roman" w:hAnsi="Times New Roman" w:cs="Times New Roman"/>
          <w:sz w:val="24"/>
          <w:szCs w:val="24"/>
        </w:rPr>
        <w:t xml:space="preserve">bashkiake </w:t>
      </w:r>
      <w:r w:rsidRPr="00F70362">
        <w:rPr>
          <w:rFonts w:ascii="Times New Roman" w:hAnsi="Times New Roman" w:cs="Times New Roman"/>
          <w:sz w:val="24"/>
          <w:szCs w:val="24"/>
        </w:rPr>
        <w:t xml:space="preserve">të krijuara </w:t>
      </w:r>
      <w:r w:rsidR="00C23F88" w:rsidRPr="00F70362">
        <w:rPr>
          <w:rFonts w:ascii="Times New Roman" w:hAnsi="Times New Roman" w:cs="Times New Roman"/>
          <w:sz w:val="24"/>
          <w:szCs w:val="24"/>
        </w:rPr>
        <w:t xml:space="preserve">sipas opsionit </w:t>
      </w:r>
      <w:r w:rsidR="00FC6DAD" w:rsidRPr="00F70362">
        <w:rPr>
          <w:rFonts w:ascii="Times New Roman" w:hAnsi="Times New Roman" w:cs="Times New Roman"/>
          <w:sz w:val="24"/>
          <w:szCs w:val="24"/>
        </w:rPr>
        <w:t>1</w:t>
      </w:r>
    </w:p>
    <w:p w14:paraId="65A4A536" w14:textId="320E0E58" w:rsidR="00DE1B71" w:rsidRPr="00DD1A78" w:rsidRDefault="000E4923" w:rsidP="0083050C">
      <w:pPr>
        <w:jc w:val="both"/>
        <w:rPr>
          <w:rFonts w:ascii="Times New Roman" w:hAnsi="Times New Roman" w:cs="Times New Roman"/>
          <w:sz w:val="24"/>
          <w:szCs w:val="24"/>
        </w:rPr>
      </w:pPr>
      <w:r>
        <w:rPr>
          <w:noProof/>
        </w:rPr>
        <w:drawing>
          <wp:inline distT="0" distB="0" distL="0" distR="0" wp14:anchorId="619D80D0" wp14:editId="233818BC">
            <wp:extent cx="4572000" cy="2743200"/>
            <wp:effectExtent l="0" t="0" r="0" b="0"/>
            <wp:docPr id="1981885326" name="Chart 1">
              <a:extLst xmlns:a="http://schemas.openxmlformats.org/drawingml/2006/main">
                <a:ext uri="{FF2B5EF4-FFF2-40B4-BE49-F238E27FC236}">
                  <a16:creationId xmlns:a16="http://schemas.microsoft.com/office/drawing/2014/main" id="{7C810697-B903-FC47-33E5-B0D095227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630572" w14:textId="074781E8"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Ndikimi në aktorë të ndryshëm është përmbledhur më poshtë:</w:t>
      </w:r>
    </w:p>
    <w:p w14:paraId="09D4D7C9"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Familjet:</w:t>
      </w:r>
      <w:r w:rsidRPr="00AE7EE2">
        <w:rPr>
          <w:rFonts w:ascii="Times New Roman" w:hAnsi="Times New Roman" w:cs="Times New Roman"/>
          <w:sz w:val="24"/>
          <w:szCs w:val="24"/>
        </w:rPr>
        <w:t xml:space="preserve"> </w:t>
      </w:r>
    </w:p>
    <w:p w14:paraId="7EBD7B55" w14:textId="5D4F4E03" w:rsidR="00DA3298" w:rsidRPr="00AE7EE2" w:rsidRDefault="00DA3298"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Kërkesat e parashikuara ligjore do të prekin familjet përmes detyrimeve shtesë të cilat do të lindin nga ndarja në burim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të riciklueshme si letra, kartoni, plastika, qelqi dhe metalet, mbetjet e tekstilit dhe mbetjet biologjike.</w:t>
      </w:r>
    </w:p>
    <w:p w14:paraId="17AF3E73" w14:textId="0DE6D806" w:rsidR="00DE1B71" w:rsidRPr="00AE7EE2" w:rsidRDefault="00DA3298"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Rritja e kostove për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dhe arritja e objektivave të përgatitjes për ripërdorim dhe riciklim për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si dhe objektivat e devijimit të l</w:t>
      </w:r>
      <w:r w:rsidR="002763F4">
        <w:rPr>
          <w:rFonts w:ascii="Times New Roman" w:hAnsi="Times New Roman" w:cs="Times New Roman"/>
          <w:sz w:val="24"/>
          <w:szCs w:val="24"/>
        </w:rPr>
        <w:t>e</w:t>
      </w:r>
      <w:r w:rsidRPr="00AE7EE2">
        <w:rPr>
          <w:rFonts w:ascii="Times New Roman" w:hAnsi="Times New Roman" w:cs="Times New Roman"/>
          <w:sz w:val="24"/>
          <w:szCs w:val="24"/>
        </w:rPr>
        <w:t xml:space="preserve">ndfillit do të çojnë në rritjen e tarifave të shërbimit të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për familjet (në rast se kostot duhet të mbulohen plotësisht)</w:t>
      </w:r>
      <w:r w:rsidR="00DE1B71" w:rsidRPr="00AE7EE2">
        <w:rPr>
          <w:rFonts w:ascii="Times New Roman" w:hAnsi="Times New Roman" w:cs="Times New Roman"/>
          <w:sz w:val="24"/>
          <w:szCs w:val="24"/>
        </w:rPr>
        <w:t>.</w:t>
      </w:r>
    </w:p>
    <w:p w14:paraId="38FB8E6E"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 xml:space="preserve">Qytetet/Bashkitë </w:t>
      </w:r>
      <w:r w:rsidRPr="00AE7EE2">
        <w:rPr>
          <w:rFonts w:ascii="Times New Roman" w:hAnsi="Times New Roman" w:cs="Times New Roman"/>
          <w:sz w:val="24"/>
          <w:szCs w:val="24"/>
        </w:rPr>
        <w:t>:</w:t>
      </w:r>
    </w:p>
    <w:p w14:paraId="17E14C5F" w14:textId="01CFB764" w:rsidR="00DA3298" w:rsidRPr="00AE7EE2" w:rsidRDefault="00DA3298"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Zgjerimi i shërbimeve të grumbullimit të </w:t>
      </w:r>
      <w:r w:rsidR="00332DDB">
        <w:rPr>
          <w:rFonts w:ascii="Times New Roman" w:hAnsi="Times New Roman" w:cs="Times New Roman"/>
          <w:sz w:val="24"/>
          <w:szCs w:val="24"/>
        </w:rPr>
        <w:t>mbetjeve bashkiake</w:t>
      </w:r>
      <w:r w:rsidRPr="00AE7EE2">
        <w:rPr>
          <w:rFonts w:ascii="Times New Roman" w:hAnsi="Times New Roman" w:cs="Times New Roman"/>
          <w:sz w:val="24"/>
          <w:szCs w:val="24"/>
        </w:rPr>
        <w:t xml:space="preserve">, grumbullimi i </w:t>
      </w:r>
      <w:r w:rsidR="00CC5ACD">
        <w:rPr>
          <w:rFonts w:ascii="Times New Roman" w:hAnsi="Times New Roman" w:cs="Times New Roman"/>
          <w:sz w:val="24"/>
          <w:szCs w:val="24"/>
        </w:rPr>
        <w:t>diferencuar</w:t>
      </w:r>
      <w:r w:rsidR="00CC5ACD"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i detyrueshëm i mbetjeve të riciklueshme, mbetjeve bio dhe mbetjeve të rrezikshme shtëpiake dhe krijimi i objekteve rajonale të trajtimit dhe </w:t>
      </w:r>
      <w:r w:rsidR="00651F14">
        <w:rPr>
          <w:rFonts w:ascii="Times New Roman" w:hAnsi="Times New Roman" w:cs="Times New Roman"/>
          <w:sz w:val="24"/>
          <w:szCs w:val="24"/>
        </w:rPr>
        <w:t>asgj</w:t>
      </w:r>
      <w:r w:rsidR="00651F14" w:rsidRPr="00AE7EE2">
        <w:rPr>
          <w:rFonts w:ascii="Times New Roman" w:hAnsi="Times New Roman" w:cs="Times New Roman"/>
          <w:sz w:val="24"/>
          <w:szCs w:val="24"/>
        </w:rPr>
        <w:t>ë</w:t>
      </w:r>
      <w:r w:rsidR="00651F14">
        <w:rPr>
          <w:rFonts w:ascii="Times New Roman" w:hAnsi="Times New Roman" w:cs="Times New Roman"/>
          <w:sz w:val="24"/>
          <w:szCs w:val="24"/>
        </w:rPr>
        <w:t>simit</w:t>
      </w:r>
      <w:r w:rsidR="00651F14" w:rsidRPr="00AE7EE2">
        <w:rPr>
          <w:rFonts w:ascii="Times New Roman" w:hAnsi="Times New Roman" w:cs="Times New Roman"/>
          <w:sz w:val="24"/>
          <w:szCs w:val="24"/>
        </w:rPr>
        <w:t xml:space="preserve"> </w:t>
      </w:r>
      <w:r w:rsidRPr="00AE7EE2">
        <w:rPr>
          <w:rFonts w:ascii="Times New Roman" w:hAnsi="Times New Roman" w:cs="Times New Roman"/>
          <w:sz w:val="24"/>
          <w:szCs w:val="24"/>
        </w:rPr>
        <w:t>do të rrisin kostot për autoritetet lokale.</w:t>
      </w:r>
    </w:p>
    <w:p w14:paraId="393B8A6A" w14:textId="5C32C2DD" w:rsidR="00DA3298" w:rsidRPr="00AE7EE2" w:rsidRDefault="00DA3298"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Kostot e rritura për menaxhimin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 xml:space="preserve">do të kompensohen pjesërisht për shkak të sasive të reduktuara të mbetjeve pas zbatimit të sistemeve të grumbullimit të </w:t>
      </w:r>
      <w:r w:rsidR="00CC5ACD">
        <w:rPr>
          <w:rFonts w:ascii="Times New Roman" w:hAnsi="Times New Roman" w:cs="Times New Roman"/>
          <w:sz w:val="24"/>
          <w:szCs w:val="24"/>
        </w:rPr>
        <w:t>diferencuar</w:t>
      </w:r>
      <w:r w:rsidR="00CC5ACD" w:rsidRPr="00AE7EE2">
        <w:rPr>
          <w:rFonts w:ascii="Times New Roman" w:hAnsi="Times New Roman" w:cs="Times New Roman"/>
          <w:sz w:val="24"/>
          <w:szCs w:val="24"/>
        </w:rPr>
        <w:t xml:space="preserve"> </w:t>
      </w:r>
      <w:r w:rsidRPr="00AE7EE2">
        <w:rPr>
          <w:rFonts w:ascii="Times New Roman" w:hAnsi="Times New Roman" w:cs="Times New Roman"/>
          <w:sz w:val="24"/>
          <w:szCs w:val="24"/>
        </w:rPr>
        <w:t>që do të financohen përmes skemave PZP për mbetjet nga ambalazhet dhe fraksioneve të tjera specifike të mbetjeve si mbetjeve elektrike dhe elektronike dhe tekstile.</w:t>
      </w:r>
    </w:p>
    <w:p w14:paraId="3C39DD4C" w14:textId="6AE0BDCA" w:rsidR="00DA3298" w:rsidRPr="00AE7EE2" w:rsidRDefault="00DA3298"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Bashkitë do të kenë kosto shtesë për pastrimin e venddepozitimeve të paligjshme dhe për mbylljen e l</w:t>
      </w:r>
      <w:r w:rsidR="008A0B1A">
        <w:rPr>
          <w:rFonts w:ascii="Times New Roman" w:hAnsi="Times New Roman" w:cs="Times New Roman"/>
          <w:sz w:val="24"/>
          <w:szCs w:val="24"/>
        </w:rPr>
        <w:t>end</w:t>
      </w:r>
      <w:r w:rsidRPr="00AE7EE2">
        <w:rPr>
          <w:rFonts w:ascii="Times New Roman" w:hAnsi="Times New Roman" w:cs="Times New Roman"/>
          <w:sz w:val="24"/>
          <w:szCs w:val="24"/>
        </w:rPr>
        <w:t>filleve që nuk janë në përputhje me standartet. Këto kosto supozohet të mbulohen nëpërmjet instrumenteve të reja ekonomike dhe mekanizmave financiarë të propozuar, si për shembull taksa e l</w:t>
      </w:r>
      <w:r w:rsidR="002763F4">
        <w:rPr>
          <w:rFonts w:ascii="Times New Roman" w:hAnsi="Times New Roman" w:cs="Times New Roman"/>
          <w:sz w:val="24"/>
          <w:szCs w:val="24"/>
        </w:rPr>
        <w:t>e</w:t>
      </w:r>
      <w:r w:rsidRPr="00AE7EE2">
        <w:rPr>
          <w:rFonts w:ascii="Times New Roman" w:hAnsi="Times New Roman" w:cs="Times New Roman"/>
          <w:sz w:val="24"/>
          <w:szCs w:val="24"/>
        </w:rPr>
        <w:t>ndfillit.</w:t>
      </w:r>
    </w:p>
    <w:p w14:paraId="12EB8FD1" w14:textId="77777777" w:rsidR="00DA3298" w:rsidRPr="00AE7EE2" w:rsidRDefault="00DA3298"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Shpenzimet për pastrimin e mbetjeve do të mbulohen pjesërisht nga prodhuesit e produkteve plastike njëpërdorimshe.</w:t>
      </w:r>
    </w:p>
    <w:p w14:paraId="71F90B48" w14:textId="3E4D8B4B" w:rsidR="00DA3298" w:rsidRPr="00AE7EE2" w:rsidRDefault="00DA3298"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lastRenderedPageBreak/>
        <w:t>Bashkitë do të duhet të lidhin marrëveshje bashkëpunimi ndër</w:t>
      </w:r>
      <w:r w:rsidR="00527DF7">
        <w:rPr>
          <w:rFonts w:ascii="Times New Roman" w:hAnsi="Times New Roman" w:cs="Times New Roman"/>
          <w:sz w:val="24"/>
          <w:szCs w:val="24"/>
        </w:rPr>
        <w:t>vendor</w:t>
      </w:r>
      <w:r w:rsidRPr="00AE7EE2">
        <w:rPr>
          <w:rFonts w:ascii="Times New Roman" w:hAnsi="Times New Roman" w:cs="Times New Roman"/>
          <w:sz w:val="24"/>
          <w:szCs w:val="24"/>
        </w:rPr>
        <w:t xml:space="preserve"> me </w:t>
      </w:r>
      <w:r w:rsidR="00527DF7">
        <w:rPr>
          <w:rFonts w:ascii="Times New Roman" w:hAnsi="Times New Roman" w:cs="Times New Roman"/>
          <w:sz w:val="24"/>
          <w:szCs w:val="24"/>
        </w:rPr>
        <w:t>bashkit</w:t>
      </w:r>
      <w:r w:rsidR="00527DF7" w:rsidRPr="003A2C6B">
        <w:rPr>
          <w:rFonts w:ascii="Times New Roman" w:hAnsi="Times New Roman" w:cs="Times New Roman"/>
          <w:sz w:val="24"/>
          <w:szCs w:val="24"/>
        </w:rPr>
        <w:t>ë</w:t>
      </w:r>
      <w:r w:rsidRPr="00AE7EE2">
        <w:rPr>
          <w:rFonts w:ascii="Times New Roman" w:hAnsi="Times New Roman" w:cs="Times New Roman"/>
          <w:sz w:val="24"/>
          <w:szCs w:val="24"/>
        </w:rPr>
        <w:t xml:space="preserve"> fqinje në të njëjtën zonë për menaxhimin e mbetjeve.</w:t>
      </w:r>
    </w:p>
    <w:p w14:paraId="4DAA5F5C" w14:textId="6B93DD88" w:rsidR="00DE1B71" w:rsidRPr="00AE7EE2" w:rsidRDefault="00DA3298"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Mekanizmat e rinj financiarë për financimin e shërbimeve të menaxhimit të mbetjeve të zbatuara përmes AKEM do të mbështesin bashkitë që të zhvillojnë infrastrukturën e grumbullimit, trajtimit, rikuperimit dhe </w:t>
      </w:r>
      <w:r w:rsidR="00651F14">
        <w:rPr>
          <w:rFonts w:ascii="Times New Roman" w:hAnsi="Times New Roman" w:cs="Times New Roman"/>
          <w:sz w:val="24"/>
          <w:szCs w:val="24"/>
        </w:rPr>
        <w:t>asgj</w:t>
      </w:r>
      <w:r w:rsidR="00651F14" w:rsidRPr="00AE7EE2">
        <w:rPr>
          <w:rFonts w:ascii="Times New Roman" w:hAnsi="Times New Roman" w:cs="Times New Roman"/>
          <w:sz w:val="24"/>
          <w:szCs w:val="24"/>
        </w:rPr>
        <w:t>ë</w:t>
      </w:r>
      <w:r w:rsidR="00651F14">
        <w:rPr>
          <w:rFonts w:ascii="Times New Roman" w:hAnsi="Times New Roman" w:cs="Times New Roman"/>
          <w:sz w:val="24"/>
          <w:szCs w:val="24"/>
        </w:rPr>
        <w:t>simit</w:t>
      </w:r>
      <w:r w:rsidR="00651F14"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w:t>
      </w:r>
      <w:r w:rsidR="00332DDB">
        <w:rPr>
          <w:rFonts w:ascii="Times New Roman" w:hAnsi="Times New Roman" w:cs="Times New Roman"/>
          <w:sz w:val="24"/>
          <w:szCs w:val="24"/>
        </w:rPr>
        <w:t>mbetjeve bashkiake</w:t>
      </w:r>
      <w:r w:rsidRPr="00AE7EE2">
        <w:rPr>
          <w:rFonts w:ascii="Times New Roman" w:hAnsi="Times New Roman" w:cs="Times New Roman"/>
          <w:sz w:val="24"/>
          <w:szCs w:val="24"/>
        </w:rPr>
        <w:t xml:space="preserve">. Objektivi parësor i instrumenteve financiare do të jetë rritja e ripërdorimit, riciklimit dhe rikuperimit të </w:t>
      </w:r>
      <w:r w:rsidR="00332DDB">
        <w:rPr>
          <w:rFonts w:ascii="Times New Roman" w:hAnsi="Times New Roman" w:cs="Times New Roman"/>
          <w:sz w:val="24"/>
          <w:szCs w:val="24"/>
        </w:rPr>
        <w:t>mbetjeve bashkiake</w:t>
      </w:r>
      <w:r w:rsidR="00DE1B71" w:rsidRPr="00AE7EE2">
        <w:rPr>
          <w:rFonts w:ascii="Times New Roman" w:hAnsi="Times New Roman" w:cs="Times New Roman"/>
          <w:sz w:val="24"/>
          <w:szCs w:val="24"/>
        </w:rPr>
        <w:t>.</w:t>
      </w:r>
    </w:p>
    <w:p w14:paraId="253888BC" w14:textId="77777777" w:rsidR="00DA3298"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 xml:space="preserve">Prodhuesit dhe importuesit e mallrave të </w:t>
      </w:r>
      <w:r w:rsidR="00011C38" w:rsidRPr="00AE7EE2">
        <w:rPr>
          <w:rFonts w:ascii="Times New Roman" w:hAnsi="Times New Roman" w:cs="Times New Roman"/>
          <w:sz w:val="24"/>
          <w:szCs w:val="24"/>
          <w:u w:val="single"/>
        </w:rPr>
        <w:t xml:space="preserve">ambalazhuara </w:t>
      </w:r>
      <w:r w:rsidRPr="00AE7EE2">
        <w:rPr>
          <w:rFonts w:ascii="Times New Roman" w:hAnsi="Times New Roman" w:cs="Times New Roman"/>
          <w:sz w:val="24"/>
          <w:szCs w:val="24"/>
          <w:u w:val="single"/>
        </w:rPr>
        <w:t xml:space="preserve">(prodhuesit e ambalazheve): </w:t>
      </w:r>
    </w:p>
    <w:p w14:paraId="1C193ACC" w14:textId="22A689CB" w:rsidR="00DE1B71" w:rsidRPr="00AE7EE2" w:rsidRDefault="00DE1B71"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Kompanitë që fusin mallra të </w:t>
      </w:r>
      <w:r w:rsidR="00011C38" w:rsidRPr="00AE7EE2">
        <w:rPr>
          <w:rFonts w:ascii="Times New Roman" w:hAnsi="Times New Roman" w:cs="Times New Roman"/>
          <w:sz w:val="24"/>
          <w:szCs w:val="24"/>
        </w:rPr>
        <w:t xml:space="preserve">ambalazhuar </w:t>
      </w:r>
      <w:r w:rsidRPr="00AE7EE2">
        <w:rPr>
          <w:rFonts w:ascii="Times New Roman" w:hAnsi="Times New Roman" w:cs="Times New Roman"/>
          <w:sz w:val="24"/>
          <w:szCs w:val="24"/>
        </w:rPr>
        <w:t xml:space="preserve">në tregun shqiptar do të duhet të mbulojnë kostot e zbatimit për ngritjen e sistemeve të kthimit ose grumbullimit të </w:t>
      </w:r>
      <w:r w:rsidR="00CC5ACD">
        <w:rPr>
          <w:rFonts w:ascii="Times New Roman" w:hAnsi="Times New Roman" w:cs="Times New Roman"/>
          <w:sz w:val="24"/>
          <w:szCs w:val="24"/>
        </w:rPr>
        <w:t>diferencuar</w:t>
      </w:r>
      <w:r w:rsidR="00CC5ACD"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për mbetjet </w:t>
      </w:r>
      <w:r w:rsidR="00356B2B" w:rsidRPr="00AE7EE2">
        <w:rPr>
          <w:rFonts w:ascii="Times New Roman" w:hAnsi="Times New Roman" w:cs="Times New Roman"/>
          <w:sz w:val="24"/>
          <w:szCs w:val="24"/>
        </w:rPr>
        <w:t>nga ambalazhet</w:t>
      </w:r>
      <w:r w:rsidRPr="00AE7EE2">
        <w:rPr>
          <w:rFonts w:ascii="Times New Roman" w:hAnsi="Times New Roman" w:cs="Times New Roman"/>
          <w:sz w:val="24"/>
          <w:szCs w:val="24"/>
        </w:rPr>
        <w:t>, për arritjen e objektivave të riciklimit dhe rikuperimit dhe shpërndarjen e informacion për konsumatorët. Kompanitë e detyruara do të duhet gjithashtu të mbulojnë kostot administrative për regjistrimin dhe raportimin tek autoritetet kompetente. Ndikimi i vlerësuar tek prodhuesit e ambalazheve është dhënë në RIA në projektligjin për përgjegjësinë e zgjeruar të prodhuesit.</w:t>
      </w:r>
    </w:p>
    <w:p w14:paraId="5C428D9E" w14:textId="67835FEB" w:rsidR="00DA3298"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Prodhuesit dhe importuesit e bateriv</w:t>
      </w:r>
      <w:r w:rsidR="00FF7BF3" w:rsidRPr="00AE7EE2">
        <w:rPr>
          <w:rFonts w:ascii="Times New Roman" w:hAnsi="Times New Roman" w:cs="Times New Roman"/>
          <w:sz w:val="24"/>
          <w:szCs w:val="24"/>
          <w:u w:val="single"/>
        </w:rPr>
        <w:t>e</w:t>
      </w:r>
      <w:r w:rsidRPr="00AE7EE2">
        <w:rPr>
          <w:rFonts w:ascii="Times New Roman" w:hAnsi="Times New Roman" w:cs="Times New Roman"/>
          <w:sz w:val="24"/>
          <w:szCs w:val="24"/>
          <w:u w:val="single"/>
        </w:rPr>
        <w:t xml:space="preserve">, pajisjeve elektrike dhe elektronike, gomave të automobilave dhe kategorive të tjera të produkteve </w:t>
      </w:r>
      <w:r w:rsidR="003324C5" w:rsidRPr="00AE7EE2">
        <w:rPr>
          <w:rFonts w:ascii="Times New Roman" w:hAnsi="Times New Roman" w:cs="Times New Roman"/>
          <w:sz w:val="24"/>
          <w:szCs w:val="24"/>
          <w:u w:val="single"/>
        </w:rPr>
        <w:t>te PZP</w:t>
      </w:r>
      <w:r w:rsidRPr="00AE7EE2">
        <w:rPr>
          <w:rFonts w:ascii="Times New Roman" w:hAnsi="Times New Roman" w:cs="Times New Roman"/>
          <w:sz w:val="24"/>
          <w:szCs w:val="24"/>
        </w:rPr>
        <w:t xml:space="preserve">: </w:t>
      </w:r>
    </w:p>
    <w:p w14:paraId="0EF1520B" w14:textId="6A00ED10" w:rsidR="00DE1B71" w:rsidRPr="00AE7EE2" w:rsidRDefault="00DE1B71"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Prodhuesit dhe importuesit e produkteve të caktuara që kanë përgjegjësi të zgjeruar të prodhuesit do të kenë përgjegjësi financiare dhe organizative për organizimin e </w:t>
      </w:r>
      <w:r w:rsidR="00DA3298" w:rsidRPr="00AE7EE2">
        <w:rPr>
          <w:rFonts w:ascii="Times New Roman" w:hAnsi="Times New Roman" w:cs="Times New Roman"/>
          <w:sz w:val="24"/>
          <w:szCs w:val="24"/>
        </w:rPr>
        <w:t>terheqjes</w:t>
      </w:r>
      <w:r w:rsidRPr="00AE7EE2">
        <w:rPr>
          <w:rFonts w:ascii="Times New Roman" w:hAnsi="Times New Roman" w:cs="Times New Roman"/>
          <w:sz w:val="24"/>
          <w:szCs w:val="24"/>
        </w:rPr>
        <w:t xml:space="preserve"> dhe menaxhimit të mbetjeve që </w:t>
      </w:r>
      <w:r w:rsidR="00CB7A14">
        <w:rPr>
          <w:rFonts w:ascii="Times New Roman" w:hAnsi="Times New Roman" w:cs="Times New Roman"/>
          <w:sz w:val="24"/>
          <w:szCs w:val="24"/>
        </w:rPr>
        <w:t>krijojn</w:t>
      </w:r>
      <w:r w:rsidR="00CB7A14" w:rsidRPr="00AE7EE2">
        <w:rPr>
          <w:rFonts w:ascii="Times New Roman" w:hAnsi="Times New Roman" w:cs="Times New Roman"/>
          <w:sz w:val="24"/>
          <w:szCs w:val="24"/>
        </w:rPr>
        <w:t>ë</w:t>
      </w:r>
      <w:r w:rsidRPr="00AE7EE2">
        <w:rPr>
          <w:rFonts w:ascii="Times New Roman" w:hAnsi="Times New Roman" w:cs="Times New Roman"/>
          <w:sz w:val="24"/>
          <w:szCs w:val="24"/>
        </w:rPr>
        <w:t>.</w:t>
      </w:r>
    </w:p>
    <w:p w14:paraId="258B73BD" w14:textId="6CBA242E"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Prodhuesit/importuesit e qeseve plastike</w:t>
      </w:r>
      <w:r w:rsidRPr="00AE7EE2">
        <w:rPr>
          <w:rFonts w:ascii="Times New Roman" w:hAnsi="Times New Roman" w:cs="Times New Roman"/>
          <w:sz w:val="24"/>
          <w:szCs w:val="24"/>
        </w:rPr>
        <w:t>:</w:t>
      </w:r>
    </w:p>
    <w:p w14:paraId="71E3F286" w14:textId="4093611E" w:rsidR="00DE1B71" w:rsidRPr="00AE7EE2" w:rsidRDefault="00DE1B71"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Nuk parashikohen ndryshime dhe ndalimi ekzistues për futjen e qeseve plastike në treg në Shqipëri do të vazhdojë të zbatohet.</w:t>
      </w:r>
      <w:r w:rsidR="00FF7BF3" w:rsidRPr="00AE7EE2">
        <w:rPr>
          <w:rFonts w:ascii="Times New Roman" w:hAnsi="Times New Roman" w:cs="Times New Roman"/>
          <w:sz w:val="24"/>
          <w:szCs w:val="24"/>
        </w:rPr>
        <w:t xml:space="preserve"> Përkufizimi i “qeseve mbajtëse plastike të lehta” është harmonizuar me </w:t>
      </w:r>
      <w:r w:rsidR="007A216A">
        <w:rPr>
          <w:rFonts w:ascii="Times New Roman" w:hAnsi="Times New Roman" w:cs="Times New Roman"/>
          <w:sz w:val="24"/>
          <w:szCs w:val="24"/>
        </w:rPr>
        <w:t>Rregullore</w:t>
      </w:r>
      <w:r w:rsidR="007A216A" w:rsidRPr="00AE7EE2">
        <w:rPr>
          <w:rFonts w:ascii="Times New Roman" w:hAnsi="Times New Roman" w:cs="Times New Roman"/>
          <w:sz w:val="24"/>
          <w:szCs w:val="24"/>
        </w:rPr>
        <w:t xml:space="preserve">n </w:t>
      </w:r>
      <w:r w:rsidR="00FF7BF3" w:rsidRPr="00AE7EE2">
        <w:rPr>
          <w:rFonts w:ascii="Times New Roman" w:hAnsi="Times New Roman" w:cs="Times New Roman"/>
          <w:sz w:val="24"/>
          <w:szCs w:val="24"/>
        </w:rPr>
        <w:t>e BE-së për ambalazhet dhe mbetjet e ambalazheve.</w:t>
      </w:r>
    </w:p>
    <w:p w14:paraId="50DBE8DA" w14:textId="6C886059"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 xml:space="preserve">Prodhuesit/importuesit e </w:t>
      </w:r>
      <w:r w:rsidR="00FA1E36" w:rsidRPr="00AE7EE2">
        <w:rPr>
          <w:rFonts w:ascii="Times New Roman" w:hAnsi="Times New Roman" w:cs="Times New Roman"/>
          <w:sz w:val="24"/>
          <w:szCs w:val="24"/>
          <w:u w:val="single"/>
        </w:rPr>
        <w:t>produkteve plastike njëpërdorimshe</w:t>
      </w:r>
      <w:r w:rsidRPr="00AE7EE2">
        <w:rPr>
          <w:rFonts w:ascii="Times New Roman" w:hAnsi="Times New Roman" w:cs="Times New Roman"/>
          <w:sz w:val="24"/>
          <w:szCs w:val="24"/>
        </w:rPr>
        <w:t>:</w:t>
      </w:r>
    </w:p>
    <w:p w14:paraId="1F80DBDF" w14:textId="38BE9865" w:rsidR="00DE1B71" w:rsidRPr="00AE7EE2" w:rsidRDefault="00DE1B71" w:rsidP="0083050C">
      <w:pPr>
        <w:tabs>
          <w:tab w:val="left" w:pos="3420"/>
        </w:tabs>
        <w:ind w:left="720"/>
        <w:jc w:val="both"/>
        <w:rPr>
          <w:rFonts w:ascii="Times New Roman" w:hAnsi="Times New Roman" w:cs="Times New Roman"/>
          <w:sz w:val="24"/>
          <w:szCs w:val="24"/>
        </w:rPr>
      </w:pPr>
      <w:r w:rsidRPr="00AE7EE2">
        <w:rPr>
          <w:rFonts w:ascii="Times New Roman" w:hAnsi="Times New Roman" w:cs="Times New Roman"/>
          <w:sz w:val="24"/>
          <w:szCs w:val="24"/>
        </w:rPr>
        <w:t xml:space="preserve">Ndalohet futja në treg e kategorive të caktuara të </w:t>
      </w:r>
      <w:r w:rsidR="00FA1E36" w:rsidRPr="00AE7EE2">
        <w:rPr>
          <w:rFonts w:ascii="Times New Roman" w:hAnsi="Times New Roman" w:cs="Times New Roman"/>
          <w:sz w:val="24"/>
          <w:szCs w:val="24"/>
        </w:rPr>
        <w:t>produkteve plastike njëpërdorimshe</w:t>
      </w:r>
      <w:r w:rsidRPr="00AE7EE2">
        <w:rPr>
          <w:rFonts w:ascii="Times New Roman" w:hAnsi="Times New Roman" w:cs="Times New Roman"/>
          <w:sz w:val="24"/>
          <w:szCs w:val="24"/>
        </w:rPr>
        <w:t xml:space="preserve"> si produkte të bëra nga plastika e </w:t>
      </w:r>
      <w:r w:rsidR="00F976AC" w:rsidRPr="00AE7EE2">
        <w:rPr>
          <w:rFonts w:ascii="Times New Roman" w:hAnsi="Times New Roman" w:cs="Times New Roman"/>
          <w:sz w:val="24"/>
          <w:szCs w:val="24"/>
        </w:rPr>
        <w:t>oxo-</w:t>
      </w:r>
      <w:r w:rsidRPr="00AE7EE2">
        <w:rPr>
          <w:rFonts w:ascii="Times New Roman" w:hAnsi="Times New Roman" w:cs="Times New Roman"/>
          <w:sz w:val="24"/>
          <w:szCs w:val="24"/>
        </w:rPr>
        <w:t xml:space="preserve">degradueshme, shkopinj plastikë pambuku, </w:t>
      </w:r>
      <w:r w:rsidR="00AD3182" w:rsidRPr="00AE7EE2">
        <w:rPr>
          <w:rFonts w:ascii="Times New Roman" w:hAnsi="Times New Roman" w:cs="Times New Roman"/>
          <w:sz w:val="24"/>
          <w:szCs w:val="24"/>
        </w:rPr>
        <w:t xml:space="preserve">seti i enëve </w:t>
      </w:r>
      <w:r w:rsidRPr="00AE7EE2">
        <w:rPr>
          <w:rFonts w:ascii="Times New Roman" w:hAnsi="Times New Roman" w:cs="Times New Roman"/>
          <w:sz w:val="24"/>
          <w:szCs w:val="24"/>
        </w:rPr>
        <w:t>plastike njëpërdorimshe, pjata dhe pipa plastike, kontejnerë ushqimesh dhe pijesh të bëra nga polistiren i zgjeruar.</w:t>
      </w:r>
      <w:r w:rsidR="00FF7BF3" w:rsidRPr="00AE7EE2">
        <w:rPr>
          <w:rFonts w:ascii="Times New Roman" w:hAnsi="Times New Roman" w:cs="Times New Roman"/>
          <w:sz w:val="24"/>
          <w:szCs w:val="24"/>
        </w:rPr>
        <w:t xml:space="preserve"> Kjo do të bëhet nëpërmjet parashikimeve në aktet nënligjore përkatëse.</w:t>
      </w:r>
    </w:p>
    <w:p w14:paraId="2D7FCA56" w14:textId="690741B8" w:rsidR="00DE1B71" w:rsidRPr="00AE7EE2" w:rsidRDefault="00DE1B71" w:rsidP="0083050C">
      <w:pPr>
        <w:tabs>
          <w:tab w:val="left" w:pos="3420"/>
        </w:tabs>
        <w:ind w:left="720"/>
        <w:jc w:val="both"/>
        <w:rPr>
          <w:rFonts w:ascii="Times New Roman" w:hAnsi="Times New Roman" w:cs="Times New Roman"/>
          <w:sz w:val="24"/>
          <w:szCs w:val="24"/>
        </w:rPr>
      </w:pPr>
      <w:r w:rsidRPr="00AE7EE2">
        <w:rPr>
          <w:rFonts w:ascii="Times New Roman" w:hAnsi="Times New Roman" w:cs="Times New Roman"/>
          <w:sz w:val="24"/>
          <w:szCs w:val="24"/>
        </w:rPr>
        <w:t xml:space="preserve">Prodhimi dhe </w:t>
      </w:r>
      <w:r w:rsidR="00AD3182" w:rsidRPr="00AE7EE2">
        <w:rPr>
          <w:rFonts w:ascii="Times New Roman" w:hAnsi="Times New Roman" w:cs="Times New Roman"/>
          <w:sz w:val="24"/>
          <w:szCs w:val="24"/>
        </w:rPr>
        <w:t>hedhja</w:t>
      </w:r>
      <w:r w:rsidRPr="00AE7EE2">
        <w:rPr>
          <w:rFonts w:ascii="Times New Roman" w:hAnsi="Times New Roman" w:cs="Times New Roman"/>
          <w:sz w:val="24"/>
          <w:szCs w:val="24"/>
        </w:rPr>
        <w:t xml:space="preserve"> në treg e disa gotave plastike për pije dhe enë ushqimore do të reduktohet për shkak të masave për reduktimin e konsumit që do të përcaktohen më tej në aktet nënligjore.</w:t>
      </w:r>
    </w:p>
    <w:p w14:paraId="1A82144B" w14:textId="4B52ED42" w:rsidR="00DE1B71" w:rsidRPr="00AE7EE2" w:rsidRDefault="00DE1B71" w:rsidP="0083050C">
      <w:pPr>
        <w:tabs>
          <w:tab w:val="left" w:pos="3420"/>
        </w:tabs>
        <w:ind w:left="720"/>
        <w:jc w:val="both"/>
        <w:rPr>
          <w:rFonts w:ascii="Times New Roman" w:hAnsi="Times New Roman" w:cs="Times New Roman"/>
          <w:sz w:val="24"/>
          <w:szCs w:val="24"/>
        </w:rPr>
      </w:pPr>
      <w:r w:rsidRPr="00AE7EE2">
        <w:rPr>
          <w:rFonts w:ascii="Times New Roman" w:hAnsi="Times New Roman" w:cs="Times New Roman"/>
          <w:sz w:val="24"/>
          <w:szCs w:val="24"/>
        </w:rPr>
        <w:t xml:space="preserve">Në të ardhmen, mund të merren parasysh masa shtesë për kontejnerët e pijeve të bëra nga plastika, si për shembull skemat </w:t>
      </w:r>
      <w:r w:rsidR="00F976AC" w:rsidRPr="00AE7EE2">
        <w:rPr>
          <w:rFonts w:ascii="Times New Roman" w:hAnsi="Times New Roman" w:cs="Times New Roman"/>
          <w:sz w:val="24"/>
          <w:szCs w:val="24"/>
        </w:rPr>
        <w:t>për nivelet minimale të materialit të riciklueshëm</w:t>
      </w:r>
      <w:r w:rsidRPr="00AE7EE2">
        <w:rPr>
          <w:rFonts w:ascii="Times New Roman" w:hAnsi="Times New Roman" w:cs="Times New Roman"/>
          <w:sz w:val="24"/>
          <w:szCs w:val="24"/>
        </w:rPr>
        <w:t xml:space="preserve"> dhe </w:t>
      </w:r>
      <w:r w:rsidR="00F976AC" w:rsidRPr="00AE7EE2">
        <w:rPr>
          <w:rFonts w:ascii="Times New Roman" w:hAnsi="Times New Roman" w:cs="Times New Roman"/>
          <w:sz w:val="24"/>
          <w:szCs w:val="24"/>
        </w:rPr>
        <w:t xml:space="preserve">skemat e </w:t>
      </w:r>
      <w:r w:rsidRPr="00AE7EE2">
        <w:rPr>
          <w:rFonts w:ascii="Times New Roman" w:hAnsi="Times New Roman" w:cs="Times New Roman"/>
          <w:sz w:val="24"/>
          <w:szCs w:val="24"/>
        </w:rPr>
        <w:t>rimbursimit të depozit</w:t>
      </w:r>
      <w:r w:rsidR="00F976AC" w:rsidRPr="00AE7EE2">
        <w:rPr>
          <w:rFonts w:ascii="Times New Roman" w:hAnsi="Times New Roman" w:cs="Times New Roman"/>
          <w:sz w:val="24"/>
          <w:szCs w:val="24"/>
        </w:rPr>
        <w:t>ës.</w:t>
      </w:r>
    </w:p>
    <w:p w14:paraId="0B514CED" w14:textId="70576B8C"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 xml:space="preserve">Prodhuesit/importuesit e produkteve alternative ndaj </w:t>
      </w:r>
      <w:r w:rsidR="00FA1E36" w:rsidRPr="00AE7EE2">
        <w:rPr>
          <w:rFonts w:ascii="Times New Roman" w:hAnsi="Times New Roman" w:cs="Times New Roman"/>
          <w:sz w:val="24"/>
          <w:szCs w:val="24"/>
          <w:u w:val="single"/>
        </w:rPr>
        <w:t xml:space="preserve">produkteve plastike </w:t>
      </w:r>
      <w:r w:rsidR="00F976AC" w:rsidRPr="00AE7EE2">
        <w:rPr>
          <w:rFonts w:ascii="Times New Roman" w:hAnsi="Times New Roman" w:cs="Times New Roman"/>
          <w:sz w:val="24"/>
          <w:szCs w:val="24"/>
          <w:u w:val="single"/>
        </w:rPr>
        <w:t>njëpërdorimshëm</w:t>
      </w:r>
      <w:r w:rsidRPr="00AE7EE2">
        <w:rPr>
          <w:rFonts w:ascii="Times New Roman" w:hAnsi="Times New Roman" w:cs="Times New Roman"/>
          <w:sz w:val="24"/>
          <w:szCs w:val="24"/>
        </w:rPr>
        <w:t xml:space="preserve">: Kufizimet për </w:t>
      </w:r>
      <w:r w:rsidR="00AD3182" w:rsidRPr="00AE7EE2">
        <w:rPr>
          <w:rFonts w:ascii="Times New Roman" w:hAnsi="Times New Roman" w:cs="Times New Roman"/>
          <w:sz w:val="24"/>
          <w:szCs w:val="24"/>
        </w:rPr>
        <w:t>hedhjen</w:t>
      </w:r>
      <w:r w:rsidRPr="00AE7EE2">
        <w:rPr>
          <w:rFonts w:ascii="Times New Roman" w:hAnsi="Times New Roman" w:cs="Times New Roman"/>
          <w:sz w:val="24"/>
          <w:szCs w:val="24"/>
        </w:rPr>
        <w:t xml:space="preserve"> e </w:t>
      </w:r>
      <w:r w:rsidR="00FA1E36" w:rsidRPr="00AE7EE2">
        <w:rPr>
          <w:rFonts w:ascii="Times New Roman" w:hAnsi="Times New Roman" w:cs="Times New Roman"/>
          <w:sz w:val="24"/>
          <w:szCs w:val="24"/>
        </w:rPr>
        <w:t xml:space="preserve">produkteve plastike </w:t>
      </w:r>
      <w:r w:rsidR="00F976AC" w:rsidRPr="00AE7EE2">
        <w:rPr>
          <w:rFonts w:ascii="Times New Roman" w:hAnsi="Times New Roman" w:cs="Times New Roman"/>
          <w:sz w:val="24"/>
          <w:szCs w:val="24"/>
        </w:rPr>
        <w:t>njëpërdorimshëm</w:t>
      </w:r>
      <w:r w:rsidR="00FA1E36" w:rsidRPr="00AE7EE2">
        <w:rPr>
          <w:rFonts w:ascii="Times New Roman" w:hAnsi="Times New Roman" w:cs="Times New Roman"/>
          <w:sz w:val="24"/>
          <w:szCs w:val="24"/>
        </w:rPr>
        <w:t xml:space="preserve"> </w:t>
      </w:r>
      <w:r w:rsidRPr="00AE7EE2">
        <w:rPr>
          <w:rFonts w:ascii="Times New Roman" w:hAnsi="Times New Roman" w:cs="Times New Roman"/>
          <w:sz w:val="24"/>
          <w:szCs w:val="24"/>
        </w:rPr>
        <w:t>në tregun shqiptar dhe objektivat e reduktimit të konsumit do të krijojnë kërkesë në treg dhe mundësi të reja biznesi për prodhuesit e produkteve alternative dhe do të mbështesin ripërdorimin.</w:t>
      </w:r>
    </w:p>
    <w:p w14:paraId="6471C12A" w14:textId="77777777" w:rsidR="006D7E54"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lastRenderedPageBreak/>
        <w:t>Shitësit me pakicë</w:t>
      </w:r>
      <w:r w:rsidRPr="00AE7EE2">
        <w:rPr>
          <w:rFonts w:ascii="Times New Roman" w:hAnsi="Times New Roman" w:cs="Times New Roman"/>
          <w:sz w:val="24"/>
          <w:szCs w:val="24"/>
        </w:rPr>
        <w:t xml:space="preserve">: </w:t>
      </w:r>
    </w:p>
    <w:p w14:paraId="4900E51B" w14:textId="1EAFB07A" w:rsidR="00DE1B71" w:rsidRPr="00AE7EE2" w:rsidRDefault="00DE1B71" w:rsidP="006D7E54">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Pas miratimit të akteve nënligjore për menaxhimin e mbetjeve </w:t>
      </w:r>
      <w:r w:rsidR="00356B2B" w:rsidRPr="00AE7EE2">
        <w:rPr>
          <w:rFonts w:ascii="Times New Roman" w:hAnsi="Times New Roman" w:cs="Times New Roman"/>
          <w:sz w:val="24"/>
          <w:szCs w:val="24"/>
        </w:rPr>
        <w:t>nga ambalazhet</w:t>
      </w:r>
      <w:r w:rsidRPr="00AE7EE2">
        <w:rPr>
          <w:rFonts w:ascii="Times New Roman" w:hAnsi="Times New Roman" w:cs="Times New Roman"/>
          <w:sz w:val="24"/>
          <w:szCs w:val="24"/>
        </w:rPr>
        <w:t xml:space="preserve">, shitësit me pakicë do të detyrohen të zbatojnë ndarjen në burim dhe grumbullimin e </w:t>
      </w:r>
      <w:r w:rsidR="00310E00">
        <w:rPr>
          <w:rFonts w:ascii="Times New Roman" w:hAnsi="Times New Roman" w:cs="Times New Roman"/>
          <w:sz w:val="24"/>
          <w:szCs w:val="24"/>
        </w:rPr>
        <w:t>diferencuar</w:t>
      </w:r>
      <w:r w:rsidR="00310E00"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mbetjeve </w:t>
      </w:r>
      <w:r w:rsidR="00356B2B" w:rsidRPr="00AE7EE2">
        <w:rPr>
          <w:rFonts w:ascii="Times New Roman" w:hAnsi="Times New Roman" w:cs="Times New Roman"/>
          <w:sz w:val="24"/>
          <w:szCs w:val="24"/>
        </w:rPr>
        <w:t xml:space="preserve">nga ambalazhet </w:t>
      </w:r>
      <w:r w:rsidRPr="00AE7EE2">
        <w:rPr>
          <w:rFonts w:ascii="Times New Roman" w:hAnsi="Times New Roman" w:cs="Times New Roman"/>
          <w:sz w:val="24"/>
          <w:szCs w:val="24"/>
        </w:rPr>
        <w:t xml:space="preserve">në ambientet e tyre. Ligji do të ofrojë bazën ligjore për vendosjen e kërkesave për kthim mbrapsht për </w:t>
      </w:r>
      <w:r w:rsidR="009E7D2C" w:rsidRPr="00AE7EE2">
        <w:rPr>
          <w:rFonts w:ascii="Times New Roman" w:hAnsi="Times New Roman" w:cs="Times New Roman"/>
          <w:sz w:val="24"/>
          <w:szCs w:val="24"/>
        </w:rPr>
        <w:t xml:space="preserve">mbetjet elektrike dhe elektronike </w:t>
      </w:r>
      <w:r w:rsidRPr="00AE7EE2">
        <w:rPr>
          <w:rFonts w:ascii="Times New Roman" w:hAnsi="Times New Roman" w:cs="Times New Roman"/>
          <w:sz w:val="24"/>
          <w:szCs w:val="24"/>
        </w:rPr>
        <w:t>dhe mbetje</w:t>
      </w:r>
      <w:r w:rsidR="009E7D2C" w:rsidRPr="00AE7EE2">
        <w:rPr>
          <w:rFonts w:ascii="Times New Roman" w:hAnsi="Times New Roman" w:cs="Times New Roman"/>
          <w:sz w:val="24"/>
          <w:szCs w:val="24"/>
        </w:rPr>
        <w:t>t</w:t>
      </w:r>
      <w:r w:rsidRPr="00AE7EE2">
        <w:rPr>
          <w:rFonts w:ascii="Times New Roman" w:hAnsi="Times New Roman" w:cs="Times New Roman"/>
          <w:sz w:val="24"/>
          <w:szCs w:val="24"/>
        </w:rPr>
        <w:t xml:space="preserve"> </w:t>
      </w:r>
      <w:r w:rsidR="009E7D2C" w:rsidRPr="00AE7EE2">
        <w:rPr>
          <w:rFonts w:ascii="Times New Roman" w:hAnsi="Times New Roman" w:cs="Times New Roman"/>
          <w:sz w:val="24"/>
          <w:szCs w:val="24"/>
        </w:rPr>
        <w:t>e</w:t>
      </w:r>
      <w:r w:rsidRPr="00AE7EE2">
        <w:rPr>
          <w:rFonts w:ascii="Times New Roman" w:hAnsi="Times New Roman" w:cs="Times New Roman"/>
          <w:sz w:val="24"/>
          <w:szCs w:val="24"/>
        </w:rPr>
        <w:t xml:space="preserve"> baterive. Duhet të theksohet gjithashtu se shitësit me pakicë mund të jenë prodhues ose importues të mallrave të </w:t>
      </w:r>
      <w:r w:rsidR="00011C38" w:rsidRPr="00AE7EE2">
        <w:rPr>
          <w:rFonts w:ascii="Times New Roman" w:hAnsi="Times New Roman" w:cs="Times New Roman"/>
          <w:sz w:val="24"/>
          <w:szCs w:val="24"/>
        </w:rPr>
        <w:t>ambalazhuar</w:t>
      </w:r>
      <w:r w:rsidRPr="00AE7EE2">
        <w:rPr>
          <w:rFonts w:ascii="Times New Roman" w:hAnsi="Times New Roman" w:cs="Times New Roman"/>
          <w:sz w:val="24"/>
          <w:szCs w:val="24"/>
        </w:rPr>
        <w:t xml:space="preserve">, pajisjeve elektrike, baterive dhe kategorive të tjera të produkteve që i nënshtrohen kërkesave të </w:t>
      </w:r>
      <w:r w:rsidR="003324C5" w:rsidRPr="00AE7EE2">
        <w:rPr>
          <w:rFonts w:ascii="Times New Roman" w:hAnsi="Times New Roman" w:cs="Times New Roman"/>
          <w:sz w:val="24"/>
          <w:szCs w:val="24"/>
        </w:rPr>
        <w:t>PZP</w:t>
      </w:r>
      <w:r w:rsidRPr="00AE7EE2">
        <w:rPr>
          <w:rFonts w:ascii="Times New Roman" w:hAnsi="Times New Roman" w:cs="Times New Roman"/>
          <w:sz w:val="24"/>
          <w:szCs w:val="24"/>
        </w:rPr>
        <w:t>.</w:t>
      </w:r>
    </w:p>
    <w:p w14:paraId="426221D0" w14:textId="615E5EAF" w:rsidR="00DE1B71" w:rsidRPr="00AE7EE2" w:rsidRDefault="00DE1B71"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Ndalimi i qeseve plastike nuk pritet të ketë ndikim shtesë tek shitësit me pakicë pasi kërkesa të tilla ligjore janë në fuqi tashmë.</w:t>
      </w:r>
    </w:p>
    <w:p w14:paraId="49B7FCB5" w14:textId="52947A5C" w:rsidR="00DE1B71" w:rsidRPr="00AE7EE2" w:rsidRDefault="00DE1B71"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Kostot shtesë për shitësit me pakicë (dhe përkatësisht për konsumatorët) mund të lindin nga kufizimet e tregut për kategori të caktuara </w:t>
      </w:r>
      <w:r w:rsidR="00FA1E36" w:rsidRPr="00AE7EE2">
        <w:rPr>
          <w:rFonts w:ascii="Times New Roman" w:hAnsi="Times New Roman" w:cs="Times New Roman"/>
          <w:sz w:val="24"/>
          <w:szCs w:val="24"/>
        </w:rPr>
        <w:t xml:space="preserve">te produkteve plastike njëpërdorimshe </w:t>
      </w:r>
      <w:r w:rsidRPr="00AE7EE2">
        <w:rPr>
          <w:rFonts w:ascii="Times New Roman" w:hAnsi="Times New Roman" w:cs="Times New Roman"/>
          <w:sz w:val="24"/>
          <w:szCs w:val="24"/>
        </w:rPr>
        <w:t xml:space="preserve">(p.sh. </w:t>
      </w:r>
      <w:r w:rsidR="00356B2B" w:rsidRPr="00AE7EE2">
        <w:rPr>
          <w:rFonts w:ascii="Times New Roman" w:hAnsi="Times New Roman" w:cs="Times New Roman"/>
          <w:sz w:val="24"/>
          <w:szCs w:val="24"/>
        </w:rPr>
        <w:t>ambalazhet</w:t>
      </w:r>
      <w:r w:rsidRPr="00AE7EE2">
        <w:rPr>
          <w:rFonts w:ascii="Times New Roman" w:hAnsi="Times New Roman" w:cs="Times New Roman"/>
          <w:sz w:val="24"/>
          <w:szCs w:val="24"/>
        </w:rPr>
        <w:t xml:space="preserve"> e caktuara të polistirenit të zgjeruar) dhe objektivat e reduktimit të konsumit. Këto kosto do të jenë për shkak të produkteve alternative dhe </w:t>
      </w:r>
      <w:r w:rsidR="00356B2B" w:rsidRPr="00AE7EE2">
        <w:rPr>
          <w:rFonts w:ascii="Times New Roman" w:hAnsi="Times New Roman" w:cs="Times New Roman"/>
          <w:sz w:val="24"/>
          <w:szCs w:val="24"/>
        </w:rPr>
        <w:t>ambalazheve</w:t>
      </w:r>
      <w:r w:rsidRPr="00AE7EE2">
        <w:rPr>
          <w:rFonts w:ascii="Times New Roman" w:hAnsi="Times New Roman" w:cs="Times New Roman"/>
          <w:sz w:val="24"/>
          <w:szCs w:val="24"/>
        </w:rPr>
        <w:t xml:space="preserve"> më të shtrenjta që do të përdoren.</w:t>
      </w:r>
    </w:p>
    <w:p w14:paraId="1AD8E87E" w14:textId="77777777" w:rsidR="00AD3182" w:rsidRPr="00AE7EE2" w:rsidRDefault="00DE1B71"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Masat për parandalimin e mbetjeve ushqimore dhe kufizimet në asgjësimin e mallrave të pashitura do të kenë ndikim edhe në sektorin e shitjes me pakicë.</w:t>
      </w:r>
    </w:p>
    <w:p w14:paraId="22060B0F" w14:textId="2FC2D26A" w:rsidR="00DE1B71" w:rsidRPr="00AE7EE2" w:rsidRDefault="00DE1B71" w:rsidP="0083050C">
      <w:pPr>
        <w:pStyle w:val="ListParagraph"/>
        <w:numPr>
          <w:ilvl w:val="0"/>
          <w:numId w:val="21"/>
        </w:numPr>
        <w:ind w:left="709"/>
        <w:jc w:val="both"/>
        <w:rPr>
          <w:rFonts w:ascii="Times New Roman" w:hAnsi="Times New Roman" w:cs="Times New Roman"/>
          <w:sz w:val="24"/>
          <w:szCs w:val="24"/>
        </w:rPr>
      </w:pPr>
      <w:r w:rsidRPr="00AE7EE2">
        <w:rPr>
          <w:rFonts w:ascii="Times New Roman" w:hAnsi="Times New Roman" w:cs="Times New Roman"/>
          <w:sz w:val="24"/>
          <w:szCs w:val="24"/>
          <w:u w:val="single"/>
        </w:rPr>
        <w:t>Konsumatorët</w:t>
      </w:r>
      <w:r w:rsidRPr="00AE7EE2">
        <w:rPr>
          <w:rFonts w:ascii="Times New Roman" w:hAnsi="Times New Roman" w:cs="Times New Roman"/>
          <w:sz w:val="24"/>
          <w:szCs w:val="24"/>
        </w:rPr>
        <w:t xml:space="preserve">: </w:t>
      </w:r>
      <w:r w:rsidR="00AD3182" w:rsidRPr="00AE7EE2">
        <w:rPr>
          <w:rFonts w:ascii="Times New Roman" w:hAnsi="Times New Roman" w:cs="Times New Roman"/>
          <w:sz w:val="24"/>
          <w:szCs w:val="24"/>
        </w:rPr>
        <w:br/>
        <w:t xml:space="preserve">Kostot për zbatimin e detyrimeve te </w:t>
      </w:r>
      <w:r w:rsidR="002763F4">
        <w:rPr>
          <w:rFonts w:ascii="Times New Roman" w:hAnsi="Times New Roman" w:cs="Times New Roman"/>
          <w:sz w:val="24"/>
          <w:szCs w:val="24"/>
        </w:rPr>
        <w:t>PZP</w:t>
      </w:r>
      <w:r w:rsidR="002763F4" w:rsidRPr="00AE7EE2">
        <w:rPr>
          <w:rFonts w:ascii="Times New Roman" w:hAnsi="Times New Roman" w:cs="Times New Roman"/>
          <w:sz w:val="24"/>
          <w:szCs w:val="24"/>
        </w:rPr>
        <w:t xml:space="preserve"> </w:t>
      </w:r>
      <w:r w:rsidR="00AD3182" w:rsidRPr="00AE7EE2">
        <w:rPr>
          <w:rFonts w:ascii="Times New Roman" w:hAnsi="Times New Roman" w:cs="Times New Roman"/>
          <w:sz w:val="24"/>
          <w:szCs w:val="24"/>
        </w:rPr>
        <w:t xml:space="preserve">për disa kategori produktesh si pajisjet elektrike dhe elektronike, bateritë dhe ambalazhet do të llogariten në çmimin e mallrave të shitura dhe përkatësisht të </w:t>
      </w:r>
      <w:r w:rsidR="00F976AC" w:rsidRPr="00AE7EE2">
        <w:rPr>
          <w:rFonts w:ascii="Times New Roman" w:hAnsi="Times New Roman" w:cs="Times New Roman"/>
          <w:sz w:val="24"/>
          <w:szCs w:val="24"/>
        </w:rPr>
        <w:t>bartura</w:t>
      </w:r>
      <w:r w:rsidR="00AD3182" w:rsidRPr="00AE7EE2">
        <w:rPr>
          <w:rFonts w:ascii="Times New Roman" w:hAnsi="Times New Roman" w:cs="Times New Roman"/>
          <w:sz w:val="24"/>
          <w:szCs w:val="24"/>
        </w:rPr>
        <w:t xml:space="preserve"> nga konsumatorët</w:t>
      </w:r>
      <w:r w:rsidRPr="00AE7EE2">
        <w:rPr>
          <w:rFonts w:ascii="Times New Roman" w:hAnsi="Times New Roman" w:cs="Times New Roman"/>
          <w:sz w:val="24"/>
          <w:szCs w:val="24"/>
        </w:rPr>
        <w:t>. Nuk pritet ndonjë ndikim substancial në çmimet e konsumit për këto kategori produktesh siç tregohet në RIA për projektligjin për përgjegjësinë e zgjeruar të prodhuesit.</w:t>
      </w:r>
    </w:p>
    <w:p w14:paraId="5CE2F033" w14:textId="77777777" w:rsidR="00DE1B71" w:rsidRPr="00AE7EE2" w:rsidRDefault="00DE1B71"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Instrumentet ekonomike të zbatuara, kufizimet e tregut, objektivat për reduktimin e konsumit dhe masat e ndërgjegjësimit të publikut do të synojnë ndryshimin e zakoneve dhe mbështetjen e konsumit të përgjegjshëm.</w:t>
      </w:r>
    </w:p>
    <w:p w14:paraId="07B68E59" w14:textId="77777777" w:rsidR="00AD3182" w:rsidRPr="00AE7EE2" w:rsidRDefault="00DE1B71" w:rsidP="0083050C">
      <w:pPr>
        <w:pStyle w:val="ListParagraph"/>
        <w:numPr>
          <w:ilvl w:val="0"/>
          <w:numId w:val="21"/>
        </w:numPr>
        <w:ind w:left="709"/>
        <w:jc w:val="both"/>
        <w:rPr>
          <w:rFonts w:ascii="Times New Roman" w:hAnsi="Times New Roman" w:cs="Times New Roman"/>
          <w:sz w:val="24"/>
          <w:szCs w:val="24"/>
        </w:rPr>
      </w:pPr>
      <w:r w:rsidRPr="00AE7EE2">
        <w:rPr>
          <w:rFonts w:ascii="Times New Roman" w:hAnsi="Times New Roman" w:cs="Times New Roman"/>
          <w:sz w:val="24"/>
          <w:szCs w:val="24"/>
          <w:u w:val="single"/>
        </w:rPr>
        <w:t>Operatorët e menaxhimit të mbetjeve</w:t>
      </w:r>
      <w:r w:rsidRPr="00AE7EE2">
        <w:rPr>
          <w:rFonts w:ascii="Times New Roman" w:hAnsi="Times New Roman" w:cs="Times New Roman"/>
          <w:sz w:val="24"/>
          <w:szCs w:val="24"/>
        </w:rPr>
        <w:t>:</w:t>
      </w:r>
    </w:p>
    <w:p w14:paraId="0925C5BF" w14:textId="52E7E842" w:rsidR="00DE1B71" w:rsidRPr="00AE7EE2" w:rsidRDefault="00DE1B71"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Zgjerimi i shërbimeve të grumbullimit të </w:t>
      </w:r>
      <w:r w:rsidR="00332DDB">
        <w:rPr>
          <w:rFonts w:ascii="Times New Roman" w:hAnsi="Times New Roman" w:cs="Times New Roman"/>
          <w:sz w:val="24"/>
          <w:szCs w:val="24"/>
        </w:rPr>
        <w:t>mbetjeve bashkiake</w:t>
      </w:r>
      <w:r w:rsidRPr="00AE7EE2">
        <w:rPr>
          <w:rFonts w:ascii="Times New Roman" w:hAnsi="Times New Roman" w:cs="Times New Roman"/>
          <w:sz w:val="24"/>
          <w:szCs w:val="24"/>
        </w:rPr>
        <w:t xml:space="preserve">, kërkesat e reja për grumbullimin e </w:t>
      </w:r>
      <w:r w:rsidR="00CC5ACD">
        <w:rPr>
          <w:rFonts w:ascii="Times New Roman" w:hAnsi="Times New Roman" w:cs="Times New Roman"/>
          <w:sz w:val="24"/>
          <w:szCs w:val="24"/>
        </w:rPr>
        <w:t>diferencuar</w:t>
      </w:r>
      <w:r w:rsidR="00CC5ACD"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zhvillimin e infrastrukturave të reja të rikuperimit dhe </w:t>
      </w:r>
      <w:r w:rsidR="00651F14">
        <w:rPr>
          <w:rFonts w:ascii="Times New Roman" w:hAnsi="Times New Roman" w:cs="Times New Roman"/>
          <w:sz w:val="24"/>
          <w:szCs w:val="24"/>
        </w:rPr>
        <w:t>asgj</w:t>
      </w:r>
      <w:r w:rsidR="00651F14" w:rsidRPr="00AE7EE2">
        <w:rPr>
          <w:rFonts w:ascii="Times New Roman" w:hAnsi="Times New Roman" w:cs="Times New Roman"/>
          <w:sz w:val="24"/>
          <w:szCs w:val="24"/>
        </w:rPr>
        <w:t>ë</w:t>
      </w:r>
      <w:r w:rsidR="00651F14">
        <w:rPr>
          <w:rFonts w:ascii="Times New Roman" w:hAnsi="Times New Roman" w:cs="Times New Roman"/>
          <w:sz w:val="24"/>
          <w:szCs w:val="24"/>
        </w:rPr>
        <w:t>simit</w:t>
      </w:r>
      <w:r w:rsidRPr="00AE7EE2">
        <w:rPr>
          <w:rFonts w:ascii="Times New Roman" w:hAnsi="Times New Roman" w:cs="Times New Roman"/>
          <w:sz w:val="24"/>
          <w:szCs w:val="24"/>
        </w:rPr>
        <w:t>, si impiantet e kompostimit, impiantet e tretjes anaerobe, objektet e rikuperimit të materialeve, impiantet e trajtimit mekanik</w:t>
      </w:r>
      <w:r w:rsidR="008D775A">
        <w:rPr>
          <w:rFonts w:ascii="Times New Roman" w:hAnsi="Times New Roman" w:cs="Times New Roman"/>
          <w:sz w:val="24"/>
          <w:szCs w:val="24"/>
        </w:rPr>
        <w:t>o-</w:t>
      </w:r>
      <w:r w:rsidR="008D775A" w:rsidRPr="00AE7EE2">
        <w:rPr>
          <w:rFonts w:ascii="Times New Roman" w:hAnsi="Times New Roman" w:cs="Times New Roman"/>
          <w:sz w:val="24"/>
          <w:szCs w:val="24"/>
        </w:rPr>
        <w:t xml:space="preserve">biologjik </w:t>
      </w:r>
      <w:r w:rsidRPr="00AE7EE2">
        <w:rPr>
          <w:rFonts w:ascii="Times New Roman" w:hAnsi="Times New Roman" w:cs="Times New Roman"/>
          <w:sz w:val="24"/>
          <w:szCs w:val="24"/>
        </w:rPr>
        <w:t xml:space="preserve">dhe objektet e transferimit të mbetjeve në energji </w:t>
      </w:r>
      <w:r w:rsidR="00AD3182" w:rsidRPr="00AE7EE2">
        <w:rPr>
          <w:rFonts w:ascii="Times New Roman" w:hAnsi="Times New Roman" w:cs="Times New Roman"/>
          <w:sz w:val="24"/>
          <w:szCs w:val="24"/>
        </w:rPr>
        <w:t>do të rrisin të ardhurat dhe mundësitë e tregut në këtë sektor</w:t>
      </w:r>
      <w:r w:rsidRPr="00AE7EE2">
        <w:rPr>
          <w:rFonts w:ascii="Times New Roman" w:hAnsi="Times New Roman" w:cs="Times New Roman"/>
          <w:sz w:val="24"/>
          <w:szCs w:val="24"/>
        </w:rPr>
        <w:t xml:space="preserve">. Mundësi shtesë tregu do të ofrohen për kompanitë që ofrojnë grumbullimin, klasifikimin dhe trajtimin </w:t>
      </w:r>
      <w:r w:rsidR="00AD3182" w:rsidRPr="00AE7EE2">
        <w:rPr>
          <w:rFonts w:ascii="Times New Roman" w:hAnsi="Times New Roman" w:cs="Times New Roman"/>
          <w:sz w:val="24"/>
          <w:szCs w:val="24"/>
        </w:rPr>
        <w:t>e</w:t>
      </w:r>
      <w:r w:rsidRPr="00AE7EE2">
        <w:rPr>
          <w:rFonts w:ascii="Times New Roman" w:hAnsi="Times New Roman" w:cs="Times New Roman"/>
          <w:sz w:val="24"/>
          <w:szCs w:val="24"/>
        </w:rPr>
        <w:t xml:space="preserve"> mbetjeve të riciklueshme përmes skemave të reja </w:t>
      </w:r>
      <w:r w:rsidR="003324C5" w:rsidRPr="00AE7EE2">
        <w:rPr>
          <w:rFonts w:ascii="Times New Roman" w:hAnsi="Times New Roman" w:cs="Times New Roman"/>
          <w:sz w:val="24"/>
          <w:szCs w:val="24"/>
        </w:rPr>
        <w:t xml:space="preserve">te PZP </w:t>
      </w:r>
      <w:r w:rsidRPr="00AE7EE2">
        <w:rPr>
          <w:rFonts w:ascii="Times New Roman" w:hAnsi="Times New Roman" w:cs="Times New Roman"/>
          <w:sz w:val="24"/>
          <w:szCs w:val="24"/>
        </w:rPr>
        <w:t xml:space="preserve">për mbetjet </w:t>
      </w:r>
      <w:r w:rsidR="00356B2B" w:rsidRPr="00AE7EE2">
        <w:rPr>
          <w:rFonts w:ascii="Times New Roman" w:hAnsi="Times New Roman" w:cs="Times New Roman"/>
          <w:sz w:val="24"/>
          <w:szCs w:val="24"/>
        </w:rPr>
        <w:t>nga ambalazhet</w:t>
      </w:r>
      <w:r w:rsidRPr="00AE7EE2">
        <w:rPr>
          <w:rFonts w:ascii="Times New Roman" w:hAnsi="Times New Roman" w:cs="Times New Roman"/>
          <w:sz w:val="24"/>
          <w:szCs w:val="24"/>
        </w:rPr>
        <w:t xml:space="preserve">, </w:t>
      </w:r>
      <w:r w:rsidR="009E7D2C" w:rsidRPr="00AE7EE2">
        <w:rPr>
          <w:rFonts w:ascii="Times New Roman" w:hAnsi="Times New Roman" w:cs="Times New Roman"/>
          <w:sz w:val="24"/>
          <w:szCs w:val="24"/>
        </w:rPr>
        <w:t xml:space="preserve">mbetjet elektrike dhe elektronike </w:t>
      </w:r>
      <w:r w:rsidRPr="00AE7EE2">
        <w:rPr>
          <w:rFonts w:ascii="Times New Roman" w:hAnsi="Times New Roman" w:cs="Times New Roman"/>
          <w:sz w:val="24"/>
          <w:szCs w:val="24"/>
        </w:rPr>
        <w:t xml:space="preserve">dhe bateritë. Tregu i shërbimeve të menaxhimit të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vlerësohet të kalojë shumën 170 milionë € në vitin 2035.</w:t>
      </w:r>
    </w:p>
    <w:p w14:paraId="091FF579" w14:textId="77777777" w:rsidR="00DE1B71" w:rsidRPr="00AE7EE2" w:rsidRDefault="00DE1B71" w:rsidP="0083050C">
      <w:pPr>
        <w:pStyle w:val="ListParagraph"/>
        <w:numPr>
          <w:ilvl w:val="0"/>
          <w:numId w:val="7"/>
        </w:numPr>
        <w:jc w:val="both"/>
        <w:rPr>
          <w:rFonts w:ascii="Times New Roman" w:hAnsi="Times New Roman" w:cs="Times New Roman"/>
          <w:sz w:val="24"/>
          <w:szCs w:val="24"/>
          <w:u w:val="single"/>
        </w:rPr>
      </w:pPr>
      <w:r w:rsidRPr="00AE7EE2">
        <w:rPr>
          <w:rFonts w:ascii="Times New Roman" w:hAnsi="Times New Roman" w:cs="Times New Roman"/>
          <w:sz w:val="24"/>
          <w:szCs w:val="24"/>
          <w:u w:val="single"/>
        </w:rPr>
        <w:t>Operatorët e impianteve të djegies së mbetjeve:</w:t>
      </w:r>
    </w:p>
    <w:p w14:paraId="2A18E891" w14:textId="3A808196" w:rsidR="00DE1B71" w:rsidRPr="00AE7EE2" w:rsidRDefault="00DE1B71" w:rsidP="0083050C">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Djegia masive e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 xml:space="preserve">mund të pengojë arritjen e objektivave të riciklimit të </w:t>
      </w:r>
      <w:r w:rsidR="00332DDB">
        <w:rPr>
          <w:rFonts w:ascii="Times New Roman" w:hAnsi="Times New Roman" w:cs="Times New Roman"/>
          <w:sz w:val="24"/>
          <w:szCs w:val="24"/>
        </w:rPr>
        <w:t>mbetjeve bashkiake</w:t>
      </w:r>
      <w:r w:rsidRPr="00AE7EE2">
        <w:rPr>
          <w:rFonts w:ascii="Times New Roman" w:hAnsi="Times New Roman" w:cs="Times New Roman"/>
          <w:sz w:val="24"/>
          <w:szCs w:val="24"/>
        </w:rPr>
        <w:t>. Impiantet ekzistuese të djegies do të duhet të shndërrohen në djegie RDF. Nëse arrihet kapaciteti maksimal i djegies, ekziston rreziku i mbi-kapacitetit.</w:t>
      </w:r>
    </w:p>
    <w:p w14:paraId="31C91220" w14:textId="77777777" w:rsidR="00123D69"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Industria e riciklimit</w:t>
      </w:r>
      <w:r w:rsidRPr="00AE7EE2">
        <w:rPr>
          <w:rFonts w:ascii="Times New Roman" w:hAnsi="Times New Roman" w:cs="Times New Roman"/>
          <w:sz w:val="24"/>
          <w:szCs w:val="24"/>
        </w:rPr>
        <w:t xml:space="preserve">: </w:t>
      </w:r>
    </w:p>
    <w:p w14:paraId="189ED2B4" w14:textId="6EF838E5" w:rsidR="00DE1B71" w:rsidRPr="00AE7EE2" w:rsidRDefault="00DE1B71" w:rsidP="00123D69">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lastRenderedPageBreak/>
        <w:t xml:space="preserve">Arritja e objektivave të riciklimit pas futjes së skemave </w:t>
      </w:r>
      <w:r w:rsidR="003324C5" w:rsidRPr="00AE7EE2">
        <w:rPr>
          <w:rFonts w:ascii="Times New Roman" w:hAnsi="Times New Roman" w:cs="Times New Roman"/>
          <w:sz w:val="24"/>
          <w:szCs w:val="24"/>
        </w:rPr>
        <w:t xml:space="preserve">te PZP </w:t>
      </w:r>
      <w:r w:rsidRPr="00AE7EE2">
        <w:rPr>
          <w:rFonts w:ascii="Times New Roman" w:hAnsi="Times New Roman" w:cs="Times New Roman"/>
          <w:sz w:val="24"/>
          <w:szCs w:val="24"/>
        </w:rPr>
        <w:t xml:space="preserve">do të rrisë ndjeshëm furnizimet e lëndëve të para dytësore në tregun shqiptar dhe do të nxisë zhvillimin e industrisë së riciklimit. Vlera e lëndëve të para dytësore të renditura për riciklim nga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vlerësohet të arrijë në 22.7 milionë € në vitin 2035. Megjithatë, duhet theksuar se riciklimi është një treg konkurrues dhe zhvillimi industrial do të varet nga çmimet e mallrave të riciklueshme në rajon dhe në arenën ndërkombëtare si dhe shumë faktorë të tjerë që lidhen me efikasitetin dhe kostot e prodhimit.</w:t>
      </w:r>
    </w:p>
    <w:p w14:paraId="6D11D886" w14:textId="77777777" w:rsidR="00123D69"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u w:val="single"/>
        </w:rPr>
        <w:t>Sektori i ndërtimit</w:t>
      </w:r>
      <w:r w:rsidRPr="00AE7EE2">
        <w:rPr>
          <w:rFonts w:ascii="Times New Roman" w:hAnsi="Times New Roman" w:cs="Times New Roman"/>
          <w:sz w:val="24"/>
          <w:szCs w:val="24"/>
        </w:rPr>
        <w:t>:</w:t>
      </w:r>
    </w:p>
    <w:p w14:paraId="1FD0F4D7" w14:textId="0DC6C274" w:rsidR="00DE1B71" w:rsidRPr="00AE7EE2" w:rsidRDefault="00283291" w:rsidP="00123D69">
      <w:pPr>
        <w:pStyle w:val="ListParagraph"/>
        <w:jc w:val="both"/>
        <w:rPr>
          <w:rFonts w:ascii="Times New Roman" w:hAnsi="Times New Roman" w:cs="Times New Roman"/>
          <w:sz w:val="24"/>
          <w:szCs w:val="24"/>
        </w:rPr>
      </w:pPr>
      <w:r w:rsidRPr="00AE7EE2">
        <w:rPr>
          <w:rFonts w:ascii="Times New Roman" w:hAnsi="Times New Roman" w:cs="Times New Roman"/>
          <w:sz w:val="24"/>
          <w:szCs w:val="24"/>
        </w:rPr>
        <w:t xml:space="preserve">Arritja e përgatitjes për objektivat e ripërdorimit dhe riciklimit dhe garantimi i asgjësimit të sigurt të mbetjeve të krijuara nga ndërtimi dhe </w:t>
      </w:r>
      <w:r w:rsidR="00316003">
        <w:rPr>
          <w:rFonts w:ascii="Times New Roman" w:hAnsi="Times New Roman" w:cs="Times New Roman"/>
          <w:sz w:val="24"/>
          <w:szCs w:val="24"/>
        </w:rPr>
        <w:t>shembjet</w:t>
      </w:r>
      <w:r w:rsidR="00316003"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do të kërkojë ngritjen e kapaciteteve shtesë të trajtimit dhe riciklimit dhe lanfille për mbetjet inerte. Investimet në infrastrukturën e re të trajtimit, riciklimit dhe asgjësimit vlerësohen në 47.0 milion € dhe variojnë midis 1.9 milion € në rajonin e Dibrës dhe 18.3 milion € në rajonin Tiranë -Durrës. Kostot për grumbullimin dhe trajtimin e mbetjeve nga sektori i ndertimit janë vlerësuar në intervalin 12 – 45 € / m3 me variacione të konsiderueshme në varësi të llojit/përbërjes së mbetjeve dhe sasive të </w:t>
      </w:r>
      <w:r w:rsidR="00CB7A14">
        <w:rPr>
          <w:rFonts w:ascii="Times New Roman" w:hAnsi="Times New Roman" w:cs="Times New Roman"/>
          <w:sz w:val="24"/>
          <w:szCs w:val="24"/>
        </w:rPr>
        <w:t>krijuara</w:t>
      </w:r>
      <w:r w:rsidR="00CB7A14"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në cdo bashki/zona </w:t>
      </w:r>
      <w:r w:rsidR="000B277B">
        <w:rPr>
          <w:rFonts w:ascii="Times New Roman" w:hAnsi="Times New Roman" w:cs="Times New Roman"/>
          <w:sz w:val="24"/>
          <w:szCs w:val="24"/>
        </w:rPr>
        <w:t>t</w:t>
      </w:r>
      <w:r w:rsidR="000B277B" w:rsidRPr="00616D74">
        <w:rPr>
          <w:rFonts w:ascii="Times New Roman" w:hAnsi="Times New Roman" w:cs="Times New Roman"/>
          <w:sz w:val="24"/>
          <w:szCs w:val="24"/>
        </w:rPr>
        <w:t>ë</w:t>
      </w:r>
      <w:r w:rsidR="000B277B">
        <w:rPr>
          <w:rFonts w:ascii="Times New Roman" w:hAnsi="Times New Roman" w:cs="Times New Roman"/>
          <w:sz w:val="24"/>
          <w:szCs w:val="24"/>
        </w:rPr>
        <w:t xml:space="preserve"> menaxhimit t</w:t>
      </w:r>
      <w:r w:rsidR="000B277B" w:rsidRPr="00616D74">
        <w:rPr>
          <w:rFonts w:ascii="Times New Roman" w:hAnsi="Times New Roman" w:cs="Times New Roman"/>
          <w:sz w:val="24"/>
          <w:szCs w:val="24"/>
        </w:rPr>
        <w:t>ë</w:t>
      </w:r>
      <w:r w:rsidR="000B277B">
        <w:rPr>
          <w:rFonts w:ascii="Times New Roman" w:hAnsi="Times New Roman" w:cs="Times New Roman"/>
          <w:sz w:val="24"/>
          <w:szCs w:val="24"/>
        </w:rPr>
        <w:t xml:space="preserve"> mbetjeve</w:t>
      </w:r>
      <w:r w:rsidRPr="00AE7EE2">
        <w:rPr>
          <w:rFonts w:ascii="Times New Roman" w:hAnsi="Times New Roman" w:cs="Times New Roman"/>
          <w:sz w:val="24"/>
          <w:szCs w:val="24"/>
        </w:rPr>
        <w:t xml:space="preserve">. Kostot në terren për menaxhimin e mbetjeve do të rriten gjithashtu për shkak të kërkesave për </w:t>
      </w:r>
      <w:r w:rsidR="00E51C8D">
        <w:rPr>
          <w:rFonts w:ascii="Times New Roman" w:hAnsi="Times New Roman" w:cs="Times New Roman"/>
          <w:sz w:val="24"/>
          <w:szCs w:val="24"/>
        </w:rPr>
        <w:t>shembjen</w:t>
      </w:r>
      <w:r w:rsidR="00E51C8D" w:rsidRPr="00AE7EE2">
        <w:rPr>
          <w:rFonts w:ascii="Times New Roman" w:hAnsi="Times New Roman" w:cs="Times New Roman"/>
          <w:sz w:val="24"/>
          <w:szCs w:val="24"/>
        </w:rPr>
        <w:t xml:space="preserve"> </w:t>
      </w:r>
      <w:r w:rsidRPr="00AE7EE2">
        <w:rPr>
          <w:rFonts w:ascii="Times New Roman" w:hAnsi="Times New Roman" w:cs="Times New Roman"/>
          <w:sz w:val="24"/>
          <w:szCs w:val="24"/>
        </w:rPr>
        <w:t>selektive të ndërtesave dhe ndarjen në burim. Rritja e kostos së menaxhimit të mbetjeve do të ketë një peshë të papërfillshme në kostot e përgjithshme të ndërtimit dhe në raste të kufizuara mund të kalojë 2-3.5% të vlerës së përgjithshme të ndërtesës së re.</w:t>
      </w:r>
      <w:r w:rsidR="00E94900" w:rsidRPr="00AE7EE2">
        <w:rPr>
          <w:rFonts w:ascii="Times New Roman" w:hAnsi="Times New Roman" w:cs="Times New Roman"/>
          <w:sz w:val="24"/>
          <w:szCs w:val="24"/>
        </w:rPr>
        <w:t xml:space="preserve"> </w:t>
      </w:r>
    </w:p>
    <w:p w14:paraId="2071E2D5" w14:textId="0FF20AF2" w:rsidR="00E94900" w:rsidRPr="00AE7EE2" w:rsidRDefault="00E94900" w:rsidP="00E94900">
      <w:pPr>
        <w:jc w:val="both"/>
        <w:rPr>
          <w:rFonts w:ascii="Times New Roman" w:hAnsi="Times New Roman" w:cs="Times New Roman"/>
          <w:sz w:val="24"/>
          <w:szCs w:val="24"/>
        </w:rPr>
      </w:pPr>
      <w:r w:rsidRPr="00AE7EE2">
        <w:rPr>
          <w:rFonts w:ascii="Times New Roman" w:hAnsi="Times New Roman" w:cs="Times New Roman"/>
          <w:sz w:val="24"/>
          <w:szCs w:val="24"/>
        </w:rPr>
        <w:t>Projektligji përmban edhe dispozita mbi barazinë gjinore në ofrimin e shërbimeve të menaxhimit të mbetjeve.</w:t>
      </w:r>
    </w:p>
    <w:p w14:paraId="2E4D9F9E" w14:textId="26474F69"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Rregullimi ligjor mund të sjellë edhe disa ndikime ekonomike indirekte, ku përfshihet krijimi i mundësive për zhvillimin e turizmit, si rezultat i rritjes së cilësisë së shërbimit dhe zonës së mbulimit të menaxhimit të mbetjeve duke i bërë vendet më të pastra dhe duke rritur interesin e turistëve për të vizituar vendin tonë</w:t>
      </w:r>
      <w:r w:rsidR="00283291" w:rsidRPr="00AE7EE2">
        <w:rPr>
          <w:rFonts w:ascii="Times New Roman" w:hAnsi="Times New Roman" w:cs="Times New Roman"/>
          <w:sz w:val="24"/>
          <w:szCs w:val="24"/>
        </w:rPr>
        <w:t>.</w:t>
      </w:r>
    </w:p>
    <w:p w14:paraId="72F13D1F" w14:textId="77777777" w:rsidR="00DE1B71" w:rsidRPr="00AE7EE2" w:rsidRDefault="00DE1B71" w:rsidP="0083050C">
      <w:pPr>
        <w:jc w:val="both"/>
        <w:rPr>
          <w:rFonts w:ascii="Times New Roman" w:hAnsi="Times New Roman" w:cs="Times New Roman"/>
          <w:b/>
          <w:bCs/>
          <w:sz w:val="24"/>
          <w:szCs w:val="24"/>
        </w:rPr>
      </w:pPr>
      <w:r w:rsidRPr="00AE7EE2">
        <w:rPr>
          <w:rFonts w:ascii="Times New Roman" w:hAnsi="Times New Roman" w:cs="Times New Roman"/>
          <w:b/>
          <w:bCs/>
          <w:sz w:val="24"/>
          <w:szCs w:val="24"/>
        </w:rPr>
        <w:t>Ndikimi në mjedis</w:t>
      </w:r>
    </w:p>
    <w:p w14:paraId="2BC2CE77" w14:textId="36C73C1F"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Vendosja e kërkesave të reja ligjore në përputhje me dispozitat e DKM të BE-së do të ketë si ndikim kryesor të drejtpërdrejtë rritjen e sasive të mbetjeve të ricikluara në Shqipëri, zvogëlimin e sasive të mbetjeve të përcaktuara për asgjësimin përfundimtar dhe reduktimin e </w:t>
      </w:r>
      <w:r w:rsidR="00AE45E9">
        <w:rPr>
          <w:rFonts w:ascii="Times New Roman" w:hAnsi="Times New Roman" w:cs="Times New Roman"/>
          <w:sz w:val="24"/>
          <w:szCs w:val="24"/>
        </w:rPr>
        <w:t>asgj</w:t>
      </w:r>
      <w:r w:rsidR="00AE45E9" w:rsidRPr="00AE7EE2">
        <w:rPr>
          <w:rFonts w:ascii="Times New Roman" w:hAnsi="Times New Roman" w:cs="Times New Roman"/>
          <w:sz w:val="24"/>
          <w:szCs w:val="24"/>
        </w:rPr>
        <w:t>ë</w:t>
      </w:r>
      <w:r w:rsidR="00AE45E9">
        <w:rPr>
          <w:rFonts w:ascii="Times New Roman" w:hAnsi="Times New Roman" w:cs="Times New Roman"/>
          <w:sz w:val="24"/>
          <w:szCs w:val="24"/>
        </w:rPr>
        <w:t>simit</w:t>
      </w:r>
      <w:r w:rsidR="00AE45E9"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hedhjes së mbetjeve </w:t>
      </w:r>
      <w:r w:rsidR="00462C51" w:rsidRPr="00AE7EE2">
        <w:rPr>
          <w:rFonts w:ascii="Times New Roman" w:hAnsi="Times New Roman" w:cs="Times New Roman"/>
          <w:sz w:val="24"/>
          <w:szCs w:val="24"/>
        </w:rPr>
        <w:t>n</w:t>
      </w:r>
      <w:r w:rsidR="00AE45E9" w:rsidRPr="00AE7EE2">
        <w:rPr>
          <w:rFonts w:ascii="Times New Roman" w:hAnsi="Times New Roman" w:cs="Times New Roman"/>
          <w:sz w:val="24"/>
          <w:szCs w:val="24"/>
        </w:rPr>
        <w:t>ë</w:t>
      </w:r>
      <w:r w:rsidR="00462C51" w:rsidRPr="00AE7EE2">
        <w:rPr>
          <w:rFonts w:ascii="Times New Roman" w:hAnsi="Times New Roman" w:cs="Times New Roman"/>
          <w:sz w:val="24"/>
          <w:szCs w:val="24"/>
        </w:rPr>
        <w:t xml:space="preserve"> m</w:t>
      </w:r>
      <w:r w:rsidR="00AE45E9" w:rsidRPr="00AE7EE2">
        <w:rPr>
          <w:rFonts w:ascii="Times New Roman" w:hAnsi="Times New Roman" w:cs="Times New Roman"/>
          <w:sz w:val="24"/>
          <w:szCs w:val="24"/>
        </w:rPr>
        <w:t>ë</w:t>
      </w:r>
      <w:r w:rsidR="00462C51" w:rsidRPr="00AE7EE2">
        <w:rPr>
          <w:rFonts w:ascii="Times New Roman" w:hAnsi="Times New Roman" w:cs="Times New Roman"/>
          <w:sz w:val="24"/>
          <w:szCs w:val="24"/>
        </w:rPr>
        <w:t>nyr</w:t>
      </w:r>
      <w:r w:rsidR="00AE45E9" w:rsidRPr="00AE7EE2">
        <w:rPr>
          <w:rFonts w:ascii="Times New Roman" w:hAnsi="Times New Roman" w:cs="Times New Roman"/>
          <w:sz w:val="24"/>
          <w:szCs w:val="24"/>
        </w:rPr>
        <w:t>ë</w:t>
      </w:r>
      <w:r w:rsidR="00462C51"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pakontrolluar. Kjo do të çojë në uljen e ndotjes së ujërave sipërfaqësore dhe nëntokësore, ajrit dhe tokës, duke përmirësuar shumë nga parametrat mjedisorë në krahasim me gjendjen e status quo-së.</w:t>
      </w:r>
    </w:p>
    <w:p w14:paraId="6B777CFA"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Ndikimet mjedisore të vlerësuara në periudhën 2025 – 2035 mund të përmblidhen si më poshtë:</w:t>
      </w:r>
    </w:p>
    <w:p w14:paraId="6202632D" w14:textId="145A391F" w:rsidR="00DE1B71" w:rsidRPr="00AE7EE2" w:rsidRDefault="00DE1B71" w:rsidP="0083050C">
      <w:pPr>
        <w:pStyle w:val="ListParagraph"/>
        <w:numPr>
          <w:ilvl w:val="0"/>
          <w:numId w:val="7"/>
        </w:numPr>
        <w:jc w:val="both"/>
        <w:rPr>
          <w:rFonts w:ascii="Times New Roman" w:hAnsi="Times New Roman" w:cs="Times New Roman"/>
          <w:sz w:val="24"/>
          <w:szCs w:val="24"/>
        </w:rPr>
      </w:pPr>
      <w:bookmarkStart w:id="17" w:name="_Hlk146548639"/>
      <w:r w:rsidRPr="00AE7EE2">
        <w:rPr>
          <w:rFonts w:ascii="Times New Roman" w:hAnsi="Times New Roman" w:cs="Times New Roman"/>
          <w:sz w:val="24"/>
          <w:szCs w:val="24"/>
        </w:rPr>
        <w:t xml:space="preserve">Shtrirja e shërbimeve të grumbullimit të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në 100% të banorëve të Shqipërisë;</w:t>
      </w:r>
    </w:p>
    <w:p w14:paraId="10A3A5F8" w14:textId="228E7088"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Eliminimi i </w:t>
      </w:r>
      <w:r w:rsidR="00844BBF">
        <w:rPr>
          <w:rFonts w:ascii="Times New Roman" w:hAnsi="Times New Roman" w:cs="Times New Roman"/>
          <w:sz w:val="24"/>
          <w:szCs w:val="24"/>
        </w:rPr>
        <w:t>asgj</w:t>
      </w:r>
      <w:r w:rsidR="00844BBF" w:rsidRPr="00AE7EE2">
        <w:rPr>
          <w:rFonts w:ascii="Times New Roman" w:hAnsi="Times New Roman" w:cs="Times New Roman"/>
          <w:sz w:val="24"/>
          <w:szCs w:val="24"/>
        </w:rPr>
        <w:t>ë</w:t>
      </w:r>
      <w:r w:rsidR="00844BBF">
        <w:rPr>
          <w:rFonts w:ascii="Times New Roman" w:hAnsi="Times New Roman" w:cs="Times New Roman"/>
          <w:sz w:val="24"/>
          <w:szCs w:val="24"/>
        </w:rPr>
        <w:t>simit</w:t>
      </w:r>
      <w:r w:rsidR="00844BBF" w:rsidRPr="00AE7EE2">
        <w:rPr>
          <w:rFonts w:ascii="Times New Roman" w:hAnsi="Times New Roman" w:cs="Times New Roman"/>
          <w:sz w:val="24"/>
          <w:szCs w:val="24"/>
        </w:rPr>
        <w:t xml:space="preserve"> </w:t>
      </w:r>
      <w:r w:rsidRPr="00AE7EE2">
        <w:rPr>
          <w:rFonts w:ascii="Times New Roman" w:hAnsi="Times New Roman" w:cs="Times New Roman"/>
          <w:sz w:val="24"/>
          <w:szCs w:val="24"/>
        </w:rPr>
        <w:t>të pakontrolluar dhe hedhja e paligjshme e mbetjeve së bashku me reduktimin e konsiderueshëm të mbetjeve që rezulton në përfitime ekonomike të vlerësuara në 20</w:t>
      </w:r>
      <w:r w:rsidR="00486B0A">
        <w:rPr>
          <w:rFonts w:ascii="Times New Roman" w:hAnsi="Times New Roman" w:cs="Times New Roman"/>
          <w:sz w:val="24"/>
          <w:szCs w:val="24"/>
        </w:rPr>
        <w:t>0</w:t>
      </w:r>
      <w:r w:rsidRPr="00AE7EE2">
        <w:rPr>
          <w:rFonts w:ascii="Times New Roman" w:hAnsi="Times New Roman" w:cs="Times New Roman"/>
          <w:sz w:val="24"/>
          <w:szCs w:val="24"/>
        </w:rPr>
        <w:t xml:space="preserve"> milionë € ;</w:t>
      </w:r>
    </w:p>
    <w:p w14:paraId="7122CECB" w14:textId="49E7DA87" w:rsidR="00DE1B71" w:rsidRPr="00AE7EE2" w:rsidRDefault="008104B3"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lastRenderedPageBreak/>
        <w:t xml:space="preserve">Grumbullimi i </w:t>
      </w:r>
      <w:r w:rsidR="00CC5ACD">
        <w:rPr>
          <w:rFonts w:ascii="Times New Roman" w:hAnsi="Times New Roman" w:cs="Times New Roman"/>
          <w:sz w:val="24"/>
          <w:szCs w:val="24"/>
        </w:rPr>
        <w:t>diferencuar</w:t>
      </w:r>
      <w:r w:rsidR="00CC5ACD"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riciklimi </w:t>
      </w:r>
      <w:r w:rsidR="00DE1B71" w:rsidRPr="00AE7EE2">
        <w:rPr>
          <w:rFonts w:ascii="Times New Roman" w:hAnsi="Times New Roman" w:cs="Times New Roman"/>
          <w:sz w:val="24"/>
          <w:szCs w:val="24"/>
        </w:rPr>
        <w:t>i 1,</w:t>
      </w:r>
      <w:r w:rsidR="00486B0A">
        <w:rPr>
          <w:rFonts w:ascii="Times New Roman" w:hAnsi="Times New Roman" w:cs="Times New Roman"/>
          <w:sz w:val="24"/>
          <w:szCs w:val="24"/>
        </w:rPr>
        <w:t>2</w:t>
      </w:r>
      <w:r w:rsidR="00DE1B71" w:rsidRPr="00AE7EE2">
        <w:rPr>
          <w:rFonts w:ascii="Times New Roman" w:hAnsi="Times New Roman" w:cs="Times New Roman"/>
          <w:sz w:val="24"/>
          <w:szCs w:val="24"/>
        </w:rPr>
        <w:t xml:space="preserve"> milionë tonë mbetjeve </w:t>
      </w:r>
      <w:r w:rsidR="00486B0A">
        <w:rPr>
          <w:rFonts w:ascii="Times New Roman" w:hAnsi="Times New Roman" w:cs="Times New Roman"/>
          <w:sz w:val="24"/>
          <w:szCs w:val="24"/>
        </w:rPr>
        <w:t>bashkiake</w:t>
      </w:r>
      <w:r w:rsidR="00486B0A"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si letra dhe kartoni, plastika, qelqi dhe metalet që janë kryesisht mbetje ambalazhimi;</w:t>
      </w:r>
    </w:p>
    <w:p w14:paraId="5F642852" w14:textId="5842550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Kompostimi në shtëpi, grumbullimi i </w:t>
      </w:r>
      <w:r w:rsidR="00CC5ACD">
        <w:rPr>
          <w:rFonts w:ascii="Times New Roman" w:hAnsi="Times New Roman" w:cs="Times New Roman"/>
          <w:sz w:val="24"/>
          <w:szCs w:val="24"/>
        </w:rPr>
        <w:t>diferencuar</w:t>
      </w:r>
      <w:r w:rsidRPr="00AE7EE2">
        <w:rPr>
          <w:rFonts w:ascii="Times New Roman" w:hAnsi="Times New Roman" w:cs="Times New Roman"/>
          <w:sz w:val="24"/>
          <w:szCs w:val="24"/>
        </w:rPr>
        <w:t xml:space="preserve">, kompostimi dhe/ose tretja anaerobe e </w:t>
      </w:r>
      <w:r w:rsidR="00486B0A">
        <w:rPr>
          <w:rFonts w:ascii="Times New Roman" w:hAnsi="Times New Roman" w:cs="Times New Roman"/>
          <w:sz w:val="24"/>
          <w:szCs w:val="24"/>
        </w:rPr>
        <w:t>1.8</w:t>
      </w:r>
      <w:r w:rsidRPr="00AE7EE2">
        <w:rPr>
          <w:rFonts w:ascii="Times New Roman" w:hAnsi="Times New Roman" w:cs="Times New Roman"/>
          <w:sz w:val="24"/>
          <w:szCs w:val="24"/>
        </w:rPr>
        <w:t xml:space="preserve"> milionë tonë mbetjeve bio </w:t>
      </w:r>
      <w:r w:rsidR="00332DDB">
        <w:rPr>
          <w:rFonts w:ascii="Times New Roman" w:hAnsi="Times New Roman" w:cs="Times New Roman"/>
          <w:sz w:val="24"/>
          <w:szCs w:val="24"/>
        </w:rPr>
        <w:t>bashkiake</w:t>
      </w:r>
      <w:r w:rsidR="00332DDB" w:rsidRPr="00AE7EE2">
        <w:rPr>
          <w:rFonts w:ascii="Times New Roman" w:hAnsi="Times New Roman" w:cs="Times New Roman"/>
          <w:sz w:val="24"/>
          <w:szCs w:val="24"/>
        </w:rPr>
        <w:t xml:space="preserve"> </w:t>
      </w:r>
      <w:r w:rsidRPr="00AE7EE2">
        <w:rPr>
          <w:rFonts w:ascii="Times New Roman" w:hAnsi="Times New Roman" w:cs="Times New Roman"/>
          <w:sz w:val="24"/>
          <w:szCs w:val="24"/>
        </w:rPr>
        <w:t>;</w:t>
      </w:r>
    </w:p>
    <w:p w14:paraId="206BC541" w14:textId="23E1118C" w:rsidR="00DE1B71" w:rsidRPr="00AE7EE2" w:rsidRDefault="00486B0A" w:rsidP="008305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935 mij</w:t>
      </w:r>
      <w:r w:rsidR="00CB05E3">
        <w:rPr>
          <w:rFonts w:ascii="Times New Roman" w:hAnsi="Times New Roman" w:cs="Times New Roman"/>
          <w:sz w:val="24"/>
          <w:szCs w:val="24"/>
        </w:rPr>
        <w:t>ë</w:t>
      </w:r>
      <w:r w:rsidR="00DE1B71" w:rsidRPr="00AE7EE2">
        <w:rPr>
          <w:rFonts w:ascii="Times New Roman" w:hAnsi="Times New Roman" w:cs="Times New Roman"/>
          <w:sz w:val="24"/>
          <w:szCs w:val="24"/>
        </w:rPr>
        <w:t xml:space="preserve"> ton mbetje </w:t>
      </w:r>
      <w:r>
        <w:rPr>
          <w:rFonts w:ascii="Times New Roman" w:hAnsi="Times New Roman" w:cs="Times New Roman"/>
          <w:sz w:val="24"/>
          <w:szCs w:val="24"/>
        </w:rPr>
        <w:t>bashkiake</w:t>
      </w:r>
      <w:r w:rsidRPr="00AE7EE2">
        <w:rPr>
          <w:rFonts w:ascii="Times New Roman" w:hAnsi="Times New Roman" w:cs="Times New Roman"/>
          <w:sz w:val="24"/>
          <w:szCs w:val="24"/>
        </w:rPr>
        <w:t xml:space="preserve"> </w:t>
      </w:r>
      <w:r w:rsidR="00DE1B71" w:rsidRPr="00AE7EE2">
        <w:rPr>
          <w:rFonts w:ascii="Times New Roman" w:hAnsi="Times New Roman" w:cs="Times New Roman"/>
          <w:sz w:val="24"/>
          <w:szCs w:val="24"/>
        </w:rPr>
        <w:t>shtesë të devijuara nga l</w:t>
      </w:r>
      <w:r w:rsidR="002763F4">
        <w:rPr>
          <w:rFonts w:ascii="Times New Roman" w:hAnsi="Times New Roman" w:cs="Times New Roman"/>
          <w:sz w:val="24"/>
          <w:szCs w:val="24"/>
        </w:rPr>
        <w:t>e</w:t>
      </w:r>
      <w:r w:rsidR="00DE1B71" w:rsidRPr="00AE7EE2">
        <w:rPr>
          <w:rFonts w:ascii="Times New Roman" w:hAnsi="Times New Roman" w:cs="Times New Roman"/>
          <w:sz w:val="24"/>
          <w:szCs w:val="24"/>
        </w:rPr>
        <w:t>ndfillimi si rezultat i para-trajtimit në T</w:t>
      </w:r>
      <w:r w:rsidR="008D775A">
        <w:rPr>
          <w:rFonts w:ascii="Times New Roman" w:hAnsi="Times New Roman" w:cs="Times New Roman"/>
          <w:sz w:val="24"/>
          <w:szCs w:val="24"/>
        </w:rPr>
        <w:t>MB</w:t>
      </w:r>
      <w:r w:rsidR="00DE1B71" w:rsidRPr="00AE7EE2">
        <w:rPr>
          <w:rFonts w:ascii="Times New Roman" w:hAnsi="Times New Roman" w:cs="Times New Roman"/>
          <w:sz w:val="24"/>
          <w:szCs w:val="24"/>
        </w:rPr>
        <w:t>;</w:t>
      </w:r>
    </w:p>
    <w:p w14:paraId="617B24EE" w14:textId="0C6AE5E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Reduktimi i sasive të mbetjeve plastike që hyjnë në mjedisin detar me më shumë se 10 mijë ton, duke përmirësuar cilësinë e mjedisit detar, si dhe duke reduktuar rreziqet për shëndetin e njerëzve dhe kafshëve që vijnë nga </w:t>
      </w:r>
      <w:r w:rsidR="008104B3" w:rsidRPr="00AE7EE2">
        <w:rPr>
          <w:rFonts w:ascii="Times New Roman" w:hAnsi="Times New Roman" w:cs="Times New Roman"/>
          <w:sz w:val="24"/>
          <w:szCs w:val="24"/>
        </w:rPr>
        <w:t>hedhja</w:t>
      </w:r>
      <w:r w:rsidRPr="00AE7EE2">
        <w:rPr>
          <w:rFonts w:ascii="Times New Roman" w:hAnsi="Times New Roman" w:cs="Times New Roman"/>
          <w:sz w:val="24"/>
          <w:szCs w:val="24"/>
        </w:rPr>
        <w:t xml:space="preserve"> e plastikës në det;</w:t>
      </w:r>
    </w:p>
    <w:p w14:paraId="4C44A1E4" w14:textId="012CC9D5"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Shmangien emetimet e GHG ekuivalente me </w:t>
      </w:r>
      <w:r w:rsidR="00486B0A">
        <w:rPr>
          <w:rFonts w:ascii="Times New Roman" w:hAnsi="Times New Roman" w:cs="Times New Roman"/>
          <w:sz w:val="24"/>
          <w:szCs w:val="24"/>
        </w:rPr>
        <w:t>4,235</w:t>
      </w:r>
      <w:r w:rsidRPr="00AE7EE2">
        <w:rPr>
          <w:rFonts w:ascii="Times New Roman" w:hAnsi="Times New Roman" w:cs="Times New Roman"/>
          <w:sz w:val="24"/>
          <w:szCs w:val="24"/>
        </w:rPr>
        <w:t xml:space="preserve"> mijë ton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 xml:space="preserve">në periudhën deri në vitin 2035. Reduktimi i emetimeve të GS që rezultojnë nga menaxhimi i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 xml:space="preserve">nga </w:t>
      </w:r>
      <w:r w:rsidR="00486B0A" w:rsidRPr="00AE7EE2">
        <w:rPr>
          <w:rFonts w:ascii="Times New Roman" w:hAnsi="Times New Roman" w:cs="Times New Roman"/>
          <w:sz w:val="24"/>
          <w:szCs w:val="24"/>
        </w:rPr>
        <w:t>7</w:t>
      </w:r>
      <w:r w:rsidR="00486B0A">
        <w:rPr>
          <w:rFonts w:ascii="Times New Roman" w:hAnsi="Times New Roman" w:cs="Times New Roman"/>
          <w:sz w:val="24"/>
          <w:szCs w:val="24"/>
        </w:rPr>
        <w:t>32</w:t>
      </w:r>
      <w:r w:rsidR="00486B0A" w:rsidRPr="00AE7EE2">
        <w:rPr>
          <w:rFonts w:ascii="Times New Roman" w:hAnsi="Times New Roman" w:cs="Times New Roman"/>
          <w:sz w:val="24"/>
          <w:szCs w:val="24"/>
        </w:rPr>
        <w:t xml:space="preserve"> </w:t>
      </w:r>
      <w:r w:rsidRPr="00AE7EE2">
        <w:rPr>
          <w:rFonts w:ascii="Times New Roman" w:hAnsi="Times New Roman" w:cs="Times New Roman"/>
          <w:sz w:val="24"/>
          <w:szCs w:val="24"/>
        </w:rPr>
        <w:t>mijë ton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në 2025 në -</w:t>
      </w:r>
      <w:r w:rsidR="0045654C">
        <w:rPr>
          <w:rFonts w:ascii="Times New Roman" w:hAnsi="Times New Roman" w:cs="Times New Roman"/>
          <w:sz w:val="24"/>
          <w:szCs w:val="24"/>
        </w:rPr>
        <w:t xml:space="preserve"> </w:t>
      </w:r>
      <w:r w:rsidR="00486B0A" w:rsidRPr="00AE7EE2">
        <w:rPr>
          <w:rFonts w:ascii="Times New Roman" w:hAnsi="Times New Roman" w:cs="Times New Roman"/>
          <w:sz w:val="24"/>
          <w:szCs w:val="24"/>
        </w:rPr>
        <w:t>2</w:t>
      </w:r>
      <w:r w:rsidR="00486B0A">
        <w:rPr>
          <w:rFonts w:ascii="Times New Roman" w:hAnsi="Times New Roman" w:cs="Times New Roman"/>
          <w:sz w:val="24"/>
          <w:szCs w:val="24"/>
        </w:rPr>
        <w:t>01</w:t>
      </w:r>
      <w:r w:rsidR="00486B0A" w:rsidRPr="00AE7EE2">
        <w:rPr>
          <w:rFonts w:ascii="Times New Roman" w:hAnsi="Times New Roman" w:cs="Times New Roman"/>
          <w:sz w:val="24"/>
          <w:szCs w:val="24"/>
        </w:rPr>
        <w:t xml:space="preserve"> </w:t>
      </w:r>
      <w:r w:rsidRPr="00AE7EE2">
        <w:rPr>
          <w:rFonts w:ascii="Times New Roman" w:hAnsi="Times New Roman" w:cs="Times New Roman"/>
          <w:sz w:val="24"/>
          <w:szCs w:val="24"/>
        </w:rPr>
        <w:t>mijë ton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në 2035, kryesisht për shkak të riciklimit dhe trajtimit të mbetjeve biologjike. Përmirësimi i cilësisë së ajrit dhe reduktimi shtesë i GS-ve për shkak të shmangies së djegies së pakontrolluar të mbetjeve të ambalazhimit, përfshirë plastikën. Përfitimet ekonomike nga emetimet e shmangura të CO</w:t>
      </w:r>
      <w:r w:rsidRPr="00AE7EE2">
        <w:rPr>
          <w:rFonts w:ascii="Times New Roman" w:hAnsi="Times New Roman" w:cs="Times New Roman"/>
          <w:sz w:val="24"/>
          <w:szCs w:val="24"/>
          <w:vertAlign w:val="subscript"/>
        </w:rPr>
        <w:t xml:space="preserve">2 </w:t>
      </w:r>
      <w:r w:rsidRPr="00AE7EE2">
        <w:rPr>
          <w:rFonts w:ascii="Times New Roman" w:hAnsi="Times New Roman" w:cs="Times New Roman"/>
          <w:sz w:val="24"/>
          <w:szCs w:val="24"/>
        </w:rPr>
        <w:t xml:space="preserve">vlerësohen në </w:t>
      </w:r>
      <w:r w:rsidR="00486B0A">
        <w:rPr>
          <w:rFonts w:ascii="Times New Roman" w:hAnsi="Times New Roman" w:cs="Times New Roman"/>
          <w:sz w:val="24"/>
          <w:szCs w:val="24"/>
        </w:rPr>
        <w:t>130</w:t>
      </w:r>
      <w:r w:rsidRPr="00AE7EE2">
        <w:rPr>
          <w:rFonts w:ascii="Times New Roman" w:hAnsi="Times New Roman" w:cs="Times New Roman"/>
          <w:sz w:val="24"/>
          <w:szCs w:val="24"/>
        </w:rPr>
        <w:t>.</w:t>
      </w:r>
      <w:r w:rsidR="00486B0A">
        <w:rPr>
          <w:rFonts w:ascii="Times New Roman" w:hAnsi="Times New Roman" w:cs="Times New Roman"/>
          <w:sz w:val="24"/>
          <w:szCs w:val="24"/>
        </w:rPr>
        <w:t>7</w:t>
      </w:r>
      <w:r w:rsidRPr="00AE7EE2">
        <w:rPr>
          <w:rFonts w:ascii="Times New Roman" w:hAnsi="Times New Roman" w:cs="Times New Roman"/>
          <w:sz w:val="24"/>
          <w:szCs w:val="24"/>
        </w:rPr>
        <w:t xml:space="preserve"> milion €</w:t>
      </w:r>
      <w:r w:rsidRPr="00AE7EE2">
        <w:rPr>
          <w:rStyle w:val="FootnoteReference"/>
          <w:rFonts w:ascii="Times New Roman" w:hAnsi="Times New Roman" w:cs="Times New Roman"/>
          <w:sz w:val="24"/>
          <w:szCs w:val="24"/>
        </w:rPr>
        <w:footnoteReference w:id="27"/>
      </w:r>
      <w:r w:rsidRPr="00AE7EE2">
        <w:rPr>
          <w:rFonts w:ascii="Times New Roman" w:hAnsi="Times New Roman" w:cs="Times New Roman"/>
          <w:sz w:val="24"/>
          <w:szCs w:val="24"/>
        </w:rPr>
        <w:t>.</w:t>
      </w:r>
    </w:p>
    <w:bookmarkEnd w:id="17"/>
    <w:p w14:paraId="00038318" w14:textId="77777777" w:rsidR="00DE1B71" w:rsidRPr="00AE7EE2" w:rsidRDefault="00DE1B71" w:rsidP="0083050C">
      <w:pPr>
        <w:jc w:val="both"/>
        <w:rPr>
          <w:rFonts w:ascii="Times New Roman" w:hAnsi="Times New Roman" w:cs="Times New Roman"/>
          <w:b/>
          <w:bCs/>
          <w:sz w:val="24"/>
          <w:szCs w:val="24"/>
        </w:rPr>
      </w:pPr>
      <w:r w:rsidRPr="00AE7EE2">
        <w:rPr>
          <w:rFonts w:ascii="Times New Roman" w:hAnsi="Times New Roman" w:cs="Times New Roman"/>
          <w:b/>
          <w:bCs/>
          <w:sz w:val="24"/>
          <w:szCs w:val="24"/>
        </w:rPr>
        <w:t>Ndikimi social</w:t>
      </w:r>
    </w:p>
    <w:p w14:paraId="21C8EC57"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Sasi të konsiderueshme mbetjesh të riciklueshme në Shqipëri grumbullohen aktualisht nga sektori informal.</w:t>
      </w:r>
    </w:p>
    <w:p w14:paraId="341F7710"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Vendosja e kërkesave të larta mjedisore dhe të sigurisë në punë do të mbështesë përmirësimin e kushteve të punës në sektorin përkatës të menaxhimit dhe klasifikimit të mbetjeve dhe përfshirjen e mundshme të sektorit informal në ofrimin e këtyre shërbimeve.</w:t>
      </w:r>
    </w:p>
    <w:p w14:paraId="36275D9E" w14:textId="6C29914D"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Për më tepër, vendosja e ardhshme e objektivave të riciklimit dhe rikuperimit për </w:t>
      </w:r>
      <w:r w:rsidR="00E06464">
        <w:rPr>
          <w:rFonts w:ascii="Times New Roman" w:hAnsi="Times New Roman" w:cs="Times New Roman"/>
          <w:sz w:val="24"/>
          <w:szCs w:val="24"/>
        </w:rPr>
        <w:t>mbetjet bashkiake</w:t>
      </w:r>
      <w:r w:rsidRPr="00AE7EE2">
        <w:rPr>
          <w:rFonts w:ascii="Times New Roman" w:hAnsi="Times New Roman" w:cs="Times New Roman"/>
          <w:sz w:val="24"/>
          <w:szCs w:val="24"/>
        </w:rPr>
        <w:t xml:space="preserve">, mbetjet e ndërtimit dhe </w:t>
      </w:r>
      <w:r w:rsidR="00E51C8D">
        <w:rPr>
          <w:rFonts w:ascii="Times New Roman" w:hAnsi="Times New Roman" w:cs="Times New Roman"/>
          <w:sz w:val="24"/>
          <w:szCs w:val="24"/>
        </w:rPr>
        <w:t>shembjes</w:t>
      </w:r>
      <w:r w:rsidRPr="00AE7EE2">
        <w:rPr>
          <w:rFonts w:ascii="Times New Roman" w:hAnsi="Times New Roman" w:cs="Times New Roman"/>
          <w:sz w:val="24"/>
          <w:szCs w:val="24"/>
        </w:rPr>
        <w:t xml:space="preserve">, mbetjet </w:t>
      </w:r>
      <w:r w:rsidR="00356B2B" w:rsidRPr="00AE7EE2">
        <w:rPr>
          <w:rFonts w:ascii="Times New Roman" w:hAnsi="Times New Roman" w:cs="Times New Roman"/>
          <w:sz w:val="24"/>
          <w:szCs w:val="24"/>
        </w:rPr>
        <w:t xml:space="preserve">nga ambalazhet, </w:t>
      </w:r>
      <w:r w:rsidRPr="00AE7EE2">
        <w:rPr>
          <w:rFonts w:ascii="Times New Roman" w:hAnsi="Times New Roman" w:cs="Times New Roman"/>
          <w:sz w:val="24"/>
          <w:szCs w:val="24"/>
        </w:rPr>
        <w:t xml:space="preserve">do të rrisë kërkesën për fraksione të grumbulluara </w:t>
      </w:r>
      <w:r w:rsidR="005118F5">
        <w:rPr>
          <w:rFonts w:ascii="Times New Roman" w:hAnsi="Times New Roman" w:cs="Times New Roman"/>
          <w:sz w:val="24"/>
          <w:szCs w:val="24"/>
        </w:rPr>
        <w:t>n</w:t>
      </w:r>
      <w:r w:rsidR="00CB05E3">
        <w:rPr>
          <w:rFonts w:ascii="Times New Roman" w:hAnsi="Times New Roman" w:cs="Times New Roman"/>
          <w:sz w:val="24"/>
          <w:szCs w:val="24"/>
        </w:rPr>
        <w:t>ë</w:t>
      </w:r>
      <w:r w:rsidR="005118F5">
        <w:rPr>
          <w:rFonts w:ascii="Times New Roman" w:hAnsi="Times New Roman" w:cs="Times New Roman"/>
          <w:sz w:val="24"/>
          <w:szCs w:val="24"/>
        </w:rPr>
        <w:t xml:space="preserve"> m</w:t>
      </w:r>
      <w:r w:rsidR="00CB05E3">
        <w:rPr>
          <w:rFonts w:ascii="Times New Roman" w:hAnsi="Times New Roman" w:cs="Times New Roman"/>
          <w:sz w:val="24"/>
          <w:szCs w:val="24"/>
        </w:rPr>
        <w:t>ë</w:t>
      </w:r>
      <w:r w:rsidR="005118F5">
        <w:rPr>
          <w:rFonts w:ascii="Times New Roman" w:hAnsi="Times New Roman" w:cs="Times New Roman"/>
          <w:sz w:val="24"/>
          <w:szCs w:val="24"/>
        </w:rPr>
        <w:t>nyr</w:t>
      </w:r>
      <w:r w:rsidR="00CB05E3">
        <w:rPr>
          <w:rFonts w:ascii="Times New Roman" w:hAnsi="Times New Roman" w:cs="Times New Roman"/>
          <w:sz w:val="24"/>
          <w:szCs w:val="24"/>
        </w:rPr>
        <w:t>ë</w:t>
      </w:r>
      <w:r w:rsidR="005118F5">
        <w:rPr>
          <w:rFonts w:ascii="Times New Roman" w:hAnsi="Times New Roman" w:cs="Times New Roman"/>
          <w:sz w:val="24"/>
          <w:szCs w:val="24"/>
        </w:rPr>
        <w:t xml:space="preserve"> t</w:t>
      </w:r>
      <w:r w:rsidR="00CB05E3">
        <w:rPr>
          <w:rFonts w:ascii="Times New Roman" w:hAnsi="Times New Roman" w:cs="Times New Roman"/>
          <w:sz w:val="24"/>
          <w:szCs w:val="24"/>
        </w:rPr>
        <w:t>ë</w:t>
      </w:r>
      <w:r w:rsidR="005118F5">
        <w:rPr>
          <w:rFonts w:ascii="Times New Roman" w:hAnsi="Times New Roman" w:cs="Times New Roman"/>
          <w:sz w:val="24"/>
          <w:szCs w:val="24"/>
        </w:rPr>
        <w:t xml:space="preserve"> diferencuar</w:t>
      </w:r>
      <w:r w:rsidR="005118F5"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në këtë drejtim nuk pritet asnjë rënie në çmimet e mallrave. </w:t>
      </w:r>
      <w:r w:rsidR="003324C5" w:rsidRPr="00AE7EE2">
        <w:rPr>
          <w:rFonts w:ascii="Times New Roman" w:hAnsi="Times New Roman" w:cs="Times New Roman"/>
          <w:sz w:val="24"/>
          <w:szCs w:val="24"/>
        </w:rPr>
        <w:t>PZP</w:t>
      </w:r>
      <w:r w:rsidRPr="00AE7EE2">
        <w:rPr>
          <w:rFonts w:ascii="Times New Roman" w:hAnsi="Times New Roman" w:cs="Times New Roman"/>
          <w:sz w:val="24"/>
          <w:szCs w:val="24"/>
        </w:rPr>
        <w:t>, përmes fondeve shtesë të gjeneruara, do të jetë gjithashtu në gjendje të reagojë në rast të tendencave negative të çmimeve ndërkombëtare të mbetjeve të riciklueshme dhe të garantojë që procesi i riciklimit të mos ndikohet apo ndërpritet ndjeshëm.</w:t>
      </w:r>
    </w:p>
    <w:p w14:paraId="1F3F4C75" w14:textId="6C4CC45C"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Sistemi i grumbullimit</w:t>
      </w:r>
      <w:r w:rsidR="0087636B" w:rsidRPr="00AE7EE2">
        <w:rPr>
          <w:rFonts w:ascii="Times New Roman" w:hAnsi="Times New Roman" w:cs="Times New Roman"/>
          <w:sz w:val="24"/>
          <w:szCs w:val="24"/>
        </w:rPr>
        <w:t xml:space="preserve"> t</w:t>
      </w:r>
      <w:r w:rsidR="00CC5ACD" w:rsidRPr="00AE7EE2">
        <w:rPr>
          <w:rFonts w:ascii="Times New Roman" w:hAnsi="Times New Roman" w:cs="Times New Roman"/>
          <w:sz w:val="24"/>
          <w:szCs w:val="24"/>
        </w:rPr>
        <w:t>ë</w:t>
      </w:r>
      <w:r w:rsidRPr="00AE7EE2">
        <w:rPr>
          <w:rFonts w:ascii="Times New Roman" w:hAnsi="Times New Roman" w:cs="Times New Roman"/>
          <w:sz w:val="24"/>
          <w:szCs w:val="24"/>
        </w:rPr>
        <w:t xml:space="preserve"> </w:t>
      </w:r>
      <w:r w:rsidR="00CC5ACD">
        <w:rPr>
          <w:rFonts w:ascii="Times New Roman" w:hAnsi="Times New Roman" w:cs="Times New Roman"/>
          <w:sz w:val="24"/>
          <w:szCs w:val="24"/>
        </w:rPr>
        <w:t>diferencuar</w:t>
      </w:r>
      <w:r w:rsidR="00CC5ACD"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dhe klasifikimit për mbetjet </w:t>
      </w:r>
      <w:r w:rsidR="00356B2B" w:rsidRPr="00AE7EE2">
        <w:rPr>
          <w:rFonts w:ascii="Times New Roman" w:hAnsi="Times New Roman" w:cs="Times New Roman"/>
          <w:sz w:val="24"/>
          <w:szCs w:val="24"/>
        </w:rPr>
        <w:t xml:space="preserve">nga ambalazhet </w:t>
      </w:r>
      <w:r w:rsidRPr="00AE7EE2">
        <w:rPr>
          <w:rFonts w:ascii="Times New Roman" w:hAnsi="Times New Roman" w:cs="Times New Roman"/>
          <w:sz w:val="24"/>
          <w:szCs w:val="24"/>
        </w:rPr>
        <w:t xml:space="preserve">që do të zhvillohet përmes skemave </w:t>
      </w:r>
      <w:r w:rsidR="003324C5" w:rsidRPr="00AE7EE2">
        <w:rPr>
          <w:rFonts w:ascii="Times New Roman" w:hAnsi="Times New Roman" w:cs="Times New Roman"/>
          <w:sz w:val="24"/>
          <w:szCs w:val="24"/>
        </w:rPr>
        <w:t xml:space="preserve">te PZP </w:t>
      </w:r>
      <w:r w:rsidRPr="00AE7EE2">
        <w:rPr>
          <w:rFonts w:ascii="Times New Roman" w:hAnsi="Times New Roman" w:cs="Times New Roman"/>
          <w:sz w:val="24"/>
          <w:szCs w:val="24"/>
        </w:rPr>
        <w:t xml:space="preserve">pritet të krijojë 500 – 800 vende pune shtesë, një pjesë e tyre të përshtatshme për pjesëtarët e grupeve vulnerabël. Grumbullimi i </w:t>
      </w:r>
      <w:r w:rsidR="00310E00">
        <w:rPr>
          <w:rFonts w:ascii="Times New Roman" w:hAnsi="Times New Roman" w:cs="Times New Roman"/>
          <w:sz w:val="24"/>
          <w:szCs w:val="24"/>
        </w:rPr>
        <w:t>diferencuar</w:t>
      </w:r>
      <w:r w:rsidR="00310E00" w:rsidRPr="00AE7EE2">
        <w:rPr>
          <w:rFonts w:ascii="Times New Roman" w:hAnsi="Times New Roman" w:cs="Times New Roman"/>
          <w:sz w:val="24"/>
          <w:szCs w:val="24"/>
        </w:rPr>
        <w:t xml:space="preserve"> </w:t>
      </w:r>
      <w:r w:rsidRPr="00AE7EE2">
        <w:rPr>
          <w:rFonts w:ascii="Times New Roman" w:hAnsi="Times New Roman" w:cs="Times New Roman"/>
          <w:sz w:val="24"/>
          <w:szCs w:val="24"/>
        </w:rPr>
        <w:t>i mbetjeve bio, kompostimi dhe tretja anaerobe dhe trajtimi i bashkive pritet të krijojë deri në 1000 vende pune shtesë. Vende të tjera pune do të krijohen me zhvillimin e industrisë së riciklimit dhe mbështetjen për rrjetet e ripërdorimit dhe riparimit.</w:t>
      </w:r>
    </w:p>
    <w:p w14:paraId="6A682239" w14:textId="79DEC648" w:rsidR="00DE1B71" w:rsidRPr="00AE7EE2" w:rsidRDefault="0087636B"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Është identifikuar si një ndikim indirekt social rritja e cilësisë së jetës duke reduktuar ndotjen e shkaktuar nga mbetjet e ambalazheve dhe plastika, në veçanti duke kontribuar kështu për një </w:t>
      </w:r>
      <w:r w:rsidRPr="00AE7EE2">
        <w:rPr>
          <w:rFonts w:ascii="Times New Roman" w:hAnsi="Times New Roman" w:cs="Times New Roman"/>
          <w:sz w:val="24"/>
          <w:szCs w:val="24"/>
        </w:rPr>
        <w:lastRenderedPageBreak/>
        <w:t>mjedis më të pastër, si dhe rritjen e punësimit në fushën e turizmit që vjen si rezultat i rritjes së numrit të turistëve</w:t>
      </w:r>
      <w:r w:rsidR="00DE1B71" w:rsidRPr="00AE7EE2">
        <w:rPr>
          <w:rFonts w:ascii="Times New Roman" w:hAnsi="Times New Roman" w:cs="Times New Roman"/>
          <w:sz w:val="24"/>
          <w:szCs w:val="24"/>
        </w:rPr>
        <w:t>.</w:t>
      </w:r>
    </w:p>
    <w:p w14:paraId="37F5D77F" w14:textId="77777777" w:rsidR="00DE1B71" w:rsidRPr="00AE7EE2" w:rsidRDefault="00DE1B71" w:rsidP="0083050C">
      <w:pPr>
        <w:pStyle w:val="Heading2"/>
        <w:jc w:val="both"/>
        <w:rPr>
          <w:rFonts w:ascii="Times New Roman" w:hAnsi="Times New Roman" w:cs="Times New Roman"/>
          <w:sz w:val="24"/>
          <w:szCs w:val="24"/>
        </w:rPr>
      </w:pPr>
      <w:bookmarkStart w:id="18" w:name="_Toc165275946"/>
      <w:r w:rsidRPr="00AE7EE2">
        <w:rPr>
          <w:rFonts w:ascii="Times New Roman" w:hAnsi="Times New Roman" w:cs="Times New Roman"/>
          <w:sz w:val="24"/>
          <w:szCs w:val="24"/>
        </w:rPr>
        <w:t>Arsyetimi i opsionit të preferuar</w:t>
      </w:r>
      <w:bookmarkEnd w:id="18"/>
    </w:p>
    <w:p w14:paraId="6D590777"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Zgjidhni opsionin e preferuar, bazuar në analizë.</w:t>
      </w:r>
    </w:p>
    <w:p w14:paraId="0B804264"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Shpjegoni arsyetimin tuaj.</w:t>
      </w:r>
    </w:p>
    <w:p w14:paraId="527FA801" w14:textId="5EC993A2"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Kriteret e përdorura për krahasimin e gjendjes aktuale dhe planet për menaxhimin e mbetjeve (Opsioni 0) me Ligjin e ri të propozuar dhe si do të organizohet dhe financohet sistemi i menaxhimit të mbetjeve (Opsioni </w:t>
      </w:r>
      <w:r w:rsidR="00B1372B">
        <w:rPr>
          <w:rFonts w:ascii="Times New Roman" w:hAnsi="Times New Roman" w:cs="Times New Roman"/>
          <w:sz w:val="24"/>
          <w:szCs w:val="24"/>
        </w:rPr>
        <w:t>1</w:t>
      </w:r>
      <w:r w:rsidRPr="00AE7EE2">
        <w:rPr>
          <w:rFonts w:ascii="Times New Roman" w:hAnsi="Times New Roman" w:cs="Times New Roman"/>
          <w:sz w:val="24"/>
          <w:szCs w:val="24"/>
        </w:rPr>
        <w:t xml:space="preserve">) rezulton </w:t>
      </w:r>
      <w:r w:rsidR="00B1372B">
        <w:rPr>
          <w:rFonts w:ascii="Times New Roman" w:hAnsi="Times New Roman" w:cs="Times New Roman"/>
          <w:sz w:val="24"/>
          <w:szCs w:val="24"/>
        </w:rPr>
        <w:t xml:space="preserve">si </w:t>
      </w:r>
      <w:r w:rsidRPr="00AE7EE2">
        <w:rPr>
          <w:rFonts w:ascii="Times New Roman" w:hAnsi="Times New Roman" w:cs="Times New Roman"/>
          <w:sz w:val="24"/>
          <w:szCs w:val="24"/>
        </w:rPr>
        <w:t>në vijim:</w:t>
      </w:r>
    </w:p>
    <w:p w14:paraId="065D189E" w14:textId="76318883"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Rritje e konsiderueshme e sasive të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të ricikluara dhe arritja e objektivave të riciklimit dhe rikuperimit të krahasueshme këto me vendet e BE-së;</w:t>
      </w:r>
    </w:p>
    <w:p w14:paraId="3C86083E" w14:textId="654F018C"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Eliminimi i </w:t>
      </w:r>
      <w:r w:rsidR="00AE45E9">
        <w:rPr>
          <w:rFonts w:ascii="Times New Roman" w:hAnsi="Times New Roman" w:cs="Times New Roman"/>
          <w:sz w:val="24"/>
          <w:szCs w:val="24"/>
        </w:rPr>
        <w:t>asgj</w:t>
      </w:r>
      <w:r w:rsidR="00AE45E9" w:rsidRPr="00AE7EE2">
        <w:rPr>
          <w:rFonts w:ascii="Times New Roman" w:hAnsi="Times New Roman" w:cs="Times New Roman"/>
          <w:sz w:val="24"/>
          <w:szCs w:val="24"/>
        </w:rPr>
        <w:t>ë</w:t>
      </w:r>
      <w:r w:rsidR="00AE45E9">
        <w:rPr>
          <w:rFonts w:ascii="Times New Roman" w:hAnsi="Times New Roman" w:cs="Times New Roman"/>
          <w:sz w:val="24"/>
          <w:szCs w:val="24"/>
        </w:rPr>
        <w:t>simit</w:t>
      </w:r>
      <w:r w:rsidR="00AE45E9"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pakontrolluar dhe hedhjes së paligjshme të mbetjeve së bashku me reduktimin e konsiderueshëm të </w:t>
      </w:r>
      <w:r w:rsidR="0087636B" w:rsidRPr="00AE7EE2">
        <w:rPr>
          <w:rFonts w:ascii="Times New Roman" w:hAnsi="Times New Roman" w:cs="Times New Roman"/>
          <w:sz w:val="24"/>
          <w:szCs w:val="24"/>
        </w:rPr>
        <w:t>ndotjes</w:t>
      </w:r>
      <w:r w:rsidRPr="00AE7EE2">
        <w:rPr>
          <w:rFonts w:ascii="Times New Roman" w:hAnsi="Times New Roman" w:cs="Times New Roman"/>
          <w:sz w:val="24"/>
          <w:szCs w:val="24"/>
        </w:rPr>
        <w:t>;</w:t>
      </w:r>
    </w:p>
    <w:p w14:paraId="7CF6F7C1" w14:textId="1493841B"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 xml:space="preserve">Reduktimi i konsiderueshëm i sasive të mbetjeve plastike që hyjnë në mjedisin detar, si dhe reduktimi i rreziqeve për shëndetin e njerëzve dhe kafshëve që vijnë nga </w:t>
      </w:r>
      <w:r w:rsidR="0087636B" w:rsidRPr="00AE7EE2">
        <w:rPr>
          <w:rFonts w:ascii="Times New Roman" w:hAnsi="Times New Roman" w:cs="Times New Roman"/>
          <w:sz w:val="24"/>
          <w:szCs w:val="24"/>
        </w:rPr>
        <w:t>hedhja</w:t>
      </w:r>
      <w:r w:rsidRPr="00AE7EE2">
        <w:rPr>
          <w:rFonts w:ascii="Times New Roman" w:hAnsi="Times New Roman" w:cs="Times New Roman"/>
          <w:sz w:val="24"/>
          <w:szCs w:val="24"/>
        </w:rPr>
        <w:t xml:space="preserve"> e plastikës në det;</w:t>
      </w:r>
    </w:p>
    <w:p w14:paraId="298BA106" w14:textId="22FB50B9"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Reduktimi i sasisë së G</w:t>
      </w:r>
      <w:r w:rsidR="003F37FA">
        <w:rPr>
          <w:rFonts w:ascii="Times New Roman" w:hAnsi="Times New Roman" w:cs="Times New Roman"/>
          <w:sz w:val="24"/>
          <w:szCs w:val="24"/>
        </w:rPr>
        <w:t xml:space="preserve">azrave </w:t>
      </w:r>
      <w:r w:rsidRPr="00AE7EE2">
        <w:rPr>
          <w:rFonts w:ascii="Times New Roman" w:hAnsi="Times New Roman" w:cs="Times New Roman"/>
          <w:sz w:val="24"/>
          <w:szCs w:val="24"/>
        </w:rPr>
        <w:t>S</w:t>
      </w:r>
      <w:r w:rsidR="003F37FA">
        <w:rPr>
          <w:rFonts w:ascii="Times New Roman" w:hAnsi="Times New Roman" w:cs="Times New Roman"/>
          <w:sz w:val="24"/>
          <w:szCs w:val="24"/>
        </w:rPr>
        <w:t>er</w:t>
      </w:r>
      <w:r w:rsidR="003F37FA" w:rsidRPr="00AE7EE2">
        <w:rPr>
          <w:rFonts w:ascii="Times New Roman" w:hAnsi="Times New Roman" w:cs="Times New Roman"/>
          <w:sz w:val="24"/>
          <w:szCs w:val="24"/>
        </w:rPr>
        <w:t>ë</w:t>
      </w:r>
      <w:r w:rsidRPr="00AE7EE2">
        <w:rPr>
          <w:rFonts w:ascii="Times New Roman" w:hAnsi="Times New Roman" w:cs="Times New Roman"/>
          <w:sz w:val="24"/>
          <w:szCs w:val="24"/>
        </w:rPr>
        <w:t xml:space="preserve"> të emetuara;</w:t>
      </w:r>
    </w:p>
    <w:p w14:paraId="6CAD2B09"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Krijimi i mekanizmave efikasë të implementimit dhe zbatimit;;</w:t>
      </w:r>
    </w:p>
    <w:p w14:paraId="4A58D987"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Zhvillimi i sektorëve të menaxhimit dhe riciklimit të mbetjeve përmes mundësive shtesë të tregut dhe financimit të ofruar. Krijimi i vendeve të reja të punës në këta sektorë.</w:t>
      </w:r>
    </w:p>
    <w:p w14:paraId="4D9DE131"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Përmirësimi i cilësisë së ekosistemeve, përmirësimi i cilësisë së jetës dhe përfitimet indirekte për sektorin e turizmit;</w:t>
      </w:r>
    </w:p>
    <w:p w14:paraId="3CD4E3C7" w14:textId="77777777" w:rsidR="00DE1B71" w:rsidRPr="00AE7EE2" w:rsidRDefault="00DE1B71" w:rsidP="0083050C">
      <w:pPr>
        <w:pStyle w:val="ListParagraph"/>
        <w:numPr>
          <w:ilvl w:val="0"/>
          <w:numId w:val="7"/>
        </w:numPr>
        <w:jc w:val="both"/>
        <w:rPr>
          <w:rFonts w:ascii="Times New Roman" w:hAnsi="Times New Roman" w:cs="Times New Roman"/>
          <w:sz w:val="24"/>
          <w:szCs w:val="24"/>
        </w:rPr>
      </w:pPr>
      <w:r w:rsidRPr="00AE7EE2">
        <w:rPr>
          <w:rFonts w:ascii="Times New Roman" w:hAnsi="Times New Roman" w:cs="Times New Roman"/>
          <w:sz w:val="24"/>
          <w:szCs w:val="24"/>
        </w:rPr>
        <w:t>Rritja e ndërgjegjësimit të konsumatorëve dhe promovimi i konsumit dhe prodhimit të qëndrueshëm.</w:t>
      </w:r>
    </w:p>
    <w:p w14:paraId="17AD057F" w14:textId="73DBC00A"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Opsioni i preferuar u zgjodh Opsioni </w:t>
      </w:r>
      <w:r w:rsidR="00B1372B">
        <w:rPr>
          <w:rFonts w:ascii="Times New Roman" w:hAnsi="Times New Roman" w:cs="Times New Roman"/>
          <w:sz w:val="24"/>
          <w:szCs w:val="24"/>
        </w:rPr>
        <w:t>1</w:t>
      </w:r>
      <w:r w:rsidRPr="00AE7EE2">
        <w:rPr>
          <w:rFonts w:ascii="Times New Roman" w:hAnsi="Times New Roman" w:cs="Times New Roman"/>
          <w:sz w:val="24"/>
          <w:szCs w:val="24"/>
        </w:rPr>
        <w:t xml:space="preserve">, miratimi i </w:t>
      </w:r>
      <w:r w:rsidRPr="00AE7EE2">
        <w:rPr>
          <w:rFonts w:ascii="Times New Roman" w:hAnsi="Times New Roman" w:cs="Times New Roman"/>
          <w:i/>
          <w:iCs/>
          <w:sz w:val="24"/>
          <w:szCs w:val="24"/>
        </w:rPr>
        <w:t xml:space="preserve">Ligjit për menaxhimin </w:t>
      </w:r>
      <w:r w:rsidR="006C6203">
        <w:rPr>
          <w:rFonts w:ascii="Times New Roman" w:hAnsi="Times New Roman" w:cs="Times New Roman"/>
          <w:i/>
          <w:iCs/>
          <w:sz w:val="24"/>
          <w:szCs w:val="24"/>
        </w:rPr>
        <w:t>e integruar</w:t>
      </w:r>
      <w:r w:rsidRPr="00AE7EE2">
        <w:rPr>
          <w:rFonts w:ascii="Times New Roman" w:hAnsi="Times New Roman" w:cs="Times New Roman"/>
          <w:i/>
          <w:iCs/>
          <w:sz w:val="24"/>
          <w:szCs w:val="24"/>
        </w:rPr>
        <w:t xml:space="preserve"> të</w:t>
      </w:r>
      <w:r w:rsidR="006C6203">
        <w:rPr>
          <w:rFonts w:ascii="Times New Roman" w:hAnsi="Times New Roman" w:cs="Times New Roman"/>
          <w:i/>
          <w:iCs/>
          <w:sz w:val="24"/>
          <w:szCs w:val="24"/>
        </w:rPr>
        <w:t xml:space="preserve"> </w:t>
      </w:r>
      <w:r w:rsidRPr="00AE7EE2">
        <w:rPr>
          <w:rFonts w:ascii="Times New Roman" w:hAnsi="Times New Roman" w:cs="Times New Roman"/>
          <w:i/>
          <w:iCs/>
          <w:sz w:val="24"/>
          <w:szCs w:val="24"/>
        </w:rPr>
        <w:t>mbetjeve</w:t>
      </w:r>
      <w:r w:rsidRPr="00AE7EE2">
        <w:rPr>
          <w:rFonts w:ascii="Times New Roman" w:hAnsi="Times New Roman" w:cs="Times New Roman"/>
          <w:sz w:val="24"/>
          <w:szCs w:val="24"/>
        </w:rPr>
        <w:t>. Miratimi i ligjit do të mundësojë transpozimin e kërkesave të përfshira në DKM të BE-së dhe do të krijojë kushte të favorshme për zhvillimin e legjislacionit dytësor për rregullimin e sektorit.</w:t>
      </w:r>
    </w:p>
    <w:p w14:paraId="63B89766" w14:textId="77777777" w:rsidR="00DE1B71" w:rsidRPr="00AE7EE2" w:rsidRDefault="00DE1B71" w:rsidP="0083050C">
      <w:pPr>
        <w:pStyle w:val="Heading2"/>
        <w:jc w:val="both"/>
        <w:rPr>
          <w:rFonts w:ascii="Times New Roman" w:hAnsi="Times New Roman" w:cs="Times New Roman"/>
          <w:sz w:val="24"/>
          <w:szCs w:val="24"/>
        </w:rPr>
      </w:pPr>
      <w:bookmarkStart w:id="19" w:name="_Toc165275947"/>
      <w:r w:rsidRPr="00AE7EE2">
        <w:rPr>
          <w:rFonts w:ascii="Times New Roman" w:hAnsi="Times New Roman" w:cs="Times New Roman"/>
          <w:sz w:val="24"/>
          <w:szCs w:val="24"/>
        </w:rPr>
        <w:t>Çështjet e zbatimit</w:t>
      </w:r>
      <w:bookmarkEnd w:id="19"/>
    </w:p>
    <w:p w14:paraId="3B952216"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Shpjegoni se cila njësi do të jetë përgjegjëse për implementimin e opsionit të përzgjedhur.</w:t>
      </w:r>
    </w:p>
    <w:p w14:paraId="63496D66"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Shpjegoni pengesat e mundshme për zbatimin e opsionit të zgjedhur..</w:t>
      </w:r>
    </w:p>
    <w:p w14:paraId="12F6BFDE"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Përshkruani masat që do të marren gjatë zbatimit për të arritur objektivat e politikës</w:t>
      </w:r>
    </w:p>
    <w:p w14:paraId="1F2B6B03"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xml:space="preserve">- </w:t>
      </w:r>
      <w:r w:rsidRPr="00AE7EE2">
        <w:rPr>
          <w:rFonts w:ascii="Times New Roman" w:hAnsi="Times New Roman" w:cs="Times New Roman"/>
          <w:i/>
          <w:iCs/>
          <w:sz w:val="24"/>
          <w:szCs w:val="24"/>
        </w:rPr>
        <w:tab/>
        <w:t>Specifikoni të gjitha kërkesat e pajtueshmërisë dhe zbatimit.</w:t>
      </w:r>
    </w:p>
    <w:p w14:paraId="5FB510E1"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Sipas dispozitave të projektligjit Ministria e Turizmit dhe Mjedisit (MTM) do të jetë autoriteti kompetent për të mbikëqyrur zbatimin.</w:t>
      </w:r>
    </w:p>
    <w:p w14:paraId="405569D2" w14:textId="5C91626E" w:rsidR="00DE1B71" w:rsidRPr="00AE7EE2" w:rsidRDefault="00B96AEA"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MTM do të jetë përgjegjëse për zhvillimin e Strategjisë Kombëtare </w:t>
      </w:r>
      <w:r w:rsidR="00D52B81" w:rsidRPr="00AE7EE2">
        <w:rPr>
          <w:rFonts w:ascii="Times New Roman" w:hAnsi="Times New Roman" w:cs="Times New Roman"/>
          <w:sz w:val="24"/>
          <w:szCs w:val="24"/>
        </w:rPr>
        <w:t xml:space="preserve">dhe Planit të Veprimit </w:t>
      </w:r>
      <w:r w:rsidRPr="00AE7EE2">
        <w:rPr>
          <w:rFonts w:ascii="Times New Roman" w:hAnsi="Times New Roman" w:cs="Times New Roman"/>
          <w:sz w:val="24"/>
          <w:szCs w:val="24"/>
        </w:rPr>
        <w:t xml:space="preserve">të Menaxhimit të </w:t>
      </w:r>
      <w:r w:rsidR="00D52B81" w:rsidRPr="00AE7EE2">
        <w:rPr>
          <w:rFonts w:ascii="Times New Roman" w:hAnsi="Times New Roman" w:cs="Times New Roman"/>
          <w:sz w:val="24"/>
          <w:szCs w:val="24"/>
        </w:rPr>
        <w:t xml:space="preserve">Integruar të </w:t>
      </w:r>
      <w:r w:rsidRPr="00AE7EE2">
        <w:rPr>
          <w:rFonts w:ascii="Times New Roman" w:hAnsi="Times New Roman" w:cs="Times New Roman"/>
          <w:sz w:val="24"/>
          <w:szCs w:val="24"/>
        </w:rPr>
        <w:t>Mbetjeve dhe Programit Kombëtar për Parandalimin e Mbetjeve</w:t>
      </w:r>
      <w:r w:rsidR="00DE1B71" w:rsidRPr="00AE7EE2">
        <w:rPr>
          <w:rFonts w:ascii="Times New Roman" w:hAnsi="Times New Roman" w:cs="Times New Roman"/>
          <w:sz w:val="24"/>
          <w:szCs w:val="24"/>
        </w:rPr>
        <w:t>. Ministria do të zhvillojë gjithashtu në koordinim me autoritetet e tjera dhe do të propozojë për miratim nga Këshilli i Ministrave aktet nënligjore të parashikuara në ligj.</w:t>
      </w:r>
    </w:p>
    <w:p w14:paraId="7595EE0C" w14:textId="50633199"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lastRenderedPageBreak/>
        <w:t xml:space="preserve">Agjencia Kombëtare e Mjedisit (AKM) do të jetë përgjegjëse për dhënien e lejeve mjedisore për operacionet e menaxhimit të mbetjeve. Agjencia do të organizojë sistemin kombëtar të informacionit për menaxhimin e mbetjeve dhe do të marrë, përpunojë dhe verifikojë raportet vjetore të autoriteteve vendore dhe kompanive që </w:t>
      </w:r>
      <w:r w:rsidR="00D52B81" w:rsidRPr="00AE7EE2">
        <w:rPr>
          <w:rFonts w:ascii="Times New Roman" w:hAnsi="Times New Roman" w:cs="Times New Roman"/>
          <w:sz w:val="24"/>
          <w:szCs w:val="24"/>
        </w:rPr>
        <w:t>krij</w:t>
      </w:r>
      <w:r w:rsidRPr="00AE7EE2">
        <w:rPr>
          <w:rFonts w:ascii="Times New Roman" w:hAnsi="Times New Roman" w:cs="Times New Roman"/>
          <w:sz w:val="24"/>
          <w:szCs w:val="24"/>
        </w:rPr>
        <w:t xml:space="preserve">ojnë, grumbullojnë, rikuperojnë dhe </w:t>
      </w:r>
      <w:r w:rsidR="00AE45E9">
        <w:rPr>
          <w:rFonts w:ascii="Times New Roman" w:hAnsi="Times New Roman" w:cs="Times New Roman"/>
          <w:sz w:val="24"/>
          <w:szCs w:val="24"/>
        </w:rPr>
        <w:t>asgj</w:t>
      </w:r>
      <w:r w:rsidR="00AE45E9" w:rsidRPr="00AE7EE2">
        <w:rPr>
          <w:rFonts w:ascii="Times New Roman" w:hAnsi="Times New Roman" w:cs="Times New Roman"/>
          <w:sz w:val="24"/>
          <w:szCs w:val="24"/>
        </w:rPr>
        <w:t>ë</w:t>
      </w:r>
      <w:r w:rsidR="00AE45E9">
        <w:rPr>
          <w:rFonts w:ascii="Times New Roman" w:hAnsi="Times New Roman" w:cs="Times New Roman"/>
          <w:sz w:val="24"/>
          <w:szCs w:val="24"/>
        </w:rPr>
        <w:t>sojn</w:t>
      </w:r>
      <w:r w:rsidR="00AE45E9" w:rsidRPr="00AE7EE2">
        <w:rPr>
          <w:rFonts w:ascii="Times New Roman" w:hAnsi="Times New Roman" w:cs="Times New Roman"/>
          <w:sz w:val="24"/>
          <w:szCs w:val="24"/>
        </w:rPr>
        <w:t xml:space="preserve">ë </w:t>
      </w:r>
      <w:r w:rsidRPr="00AE7EE2">
        <w:rPr>
          <w:rFonts w:ascii="Times New Roman" w:hAnsi="Times New Roman" w:cs="Times New Roman"/>
          <w:sz w:val="24"/>
          <w:szCs w:val="24"/>
        </w:rPr>
        <w:t xml:space="preserve">kategori të ndryshme mbetjesh. AKM do të duhet gjithashtu të krijojë një regjistër </w:t>
      </w:r>
      <w:r w:rsidR="0028740F" w:rsidRPr="00AE7EE2">
        <w:rPr>
          <w:rFonts w:ascii="Times New Roman" w:hAnsi="Times New Roman" w:cs="Times New Roman"/>
          <w:sz w:val="24"/>
          <w:szCs w:val="24"/>
        </w:rPr>
        <w:t xml:space="preserve">të detyruar </w:t>
      </w:r>
      <w:r w:rsidRPr="00AE7EE2">
        <w:rPr>
          <w:rFonts w:ascii="Times New Roman" w:hAnsi="Times New Roman" w:cs="Times New Roman"/>
          <w:sz w:val="24"/>
          <w:szCs w:val="24"/>
        </w:rPr>
        <w:t xml:space="preserve">të prodhuesve dhe importuesve të mallrave të </w:t>
      </w:r>
      <w:r w:rsidR="00011C38" w:rsidRPr="00AE7EE2">
        <w:rPr>
          <w:rFonts w:ascii="Times New Roman" w:hAnsi="Times New Roman" w:cs="Times New Roman"/>
          <w:sz w:val="24"/>
          <w:szCs w:val="24"/>
        </w:rPr>
        <w:t>ambalazhuar</w:t>
      </w:r>
      <w:r w:rsidRPr="00AE7EE2">
        <w:rPr>
          <w:rFonts w:ascii="Times New Roman" w:hAnsi="Times New Roman" w:cs="Times New Roman"/>
          <w:sz w:val="24"/>
          <w:szCs w:val="24"/>
        </w:rPr>
        <w:t xml:space="preserve">, pajisjeve elektrike dhe elektronike dhe të marrë raporte për sasitë e produkteve dhe ambalazheve të </w:t>
      </w:r>
      <w:r w:rsidR="0028740F" w:rsidRPr="00AE7EE2">
        <w:rPr>
          <w:rFonts w:ascii="Times New Roman" w:hAnsi="Times New Roman" w:cs="Times New Roman"/>
          <w:sz w:val="24"/>
          <w:szCs w:val="24"/>
        </w:rPr>
        <w:t>hedhura</w:t>
      </w:r>
      <w:r w:rsidRPr="00AE7EE2">
        <w:rPr>
          <w:rFonts w:ascii="Times New Roman" w:hAnsi="Times New Roman" w:cs="Times New Roman"/>
          <w:sz w:val="24"/>
          <w:szCs w:val="24"/>
        </w:rPr>
        <w:t xml:space="preserve"> në treg dhe mbetjet që rezultojnë të grumbulluara, ricikluara dhe rikuperuara. Bazuar në informacionin e marrë, AKM do të jetë gjithashtu përgjegjëse për përgatitjen e raportit vjetor për menaxhimin e mbetjeve në Shqipëri, me të dhëna të përmbledhura.</w:t>
      </w:r>
      <w:r w:rsidR="00D52B81" w:rsidRPr="00AE7EE2">
        <w:rPr>
          <w:rFonts w:ascii="Times New Roman" w:hAnsi="Times New Roman" w:cs="Times New Roman"/>
          <w:sz w:val="24"/>
          <w:szCs w:val="24"/>
        </w:rPr>
        <w:t xml:space="preserve"> Procedurat për shkëmbimin e të dhënave midis AKEM-it dhe AKM-së do të përcaktohen.</w:t>
      </w:r>
    </w:p>
    <w:p w14:paraId="544D3D48" w14:textId="02AFABC6" w:rsidR="00B96AEA" w:rsidRPr="00AE7EE2" w:rsidRDefault="00340524"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Struktura përgjegjëse inspektuese në fushën e mjedisit </w:t>
      </w:r>
      <w:r w:rsidR="00B96AEA" w:rsidRPr="00AE7EE2">
        <w:rPr>
          <w:rFonts w:ascii="Times New Roman" w:hAnsi="Times New Roman" w:cs="Times New Roman"/>
          <w:sz w:val="24"/>
          <w:szCs w:val="24"/>
        </w:rPr>
        <w:t xml:space="preserve">do të ketë përgjegjësi të përgjithshme për kontrollin e </w:t>
      </w:r>
      <w:r w:rsidRPr="00AE7EE2">
        <w:rPr>
          <w:rFonts w:ascii="Times New Roman" w:hAnsi="Times New Roman" w:cs="Times New Roman"/>
          <w:sz w:val="24"/>
          <w:szCs w:val="24"/>
        </w:rPr>
        <w:t>krijuesëve</w:t>
      </w:r>
      <w:r w:rsidR="00B96AEA" w:rsidRPr="00AE7EE2">
        <w:rPr>
          <w:rFonts w:ascii="Times New Roman" w:hAnsi="Times New Roman" w:cs="Times New Roman"/>
          <w:sz w:val="24"/>
          <w:szCs w:val="24"/>
        </w:rPr>
        <w:t xml:space="preserve"> dhe </w:t>
      </w:r>
      <w:r w:rsidRPr="00AE7EE2">
        <w:rPr>
          <w:rFonts w:ascii="Times New Roman" w:hAnsi="Times New Roman" w:cs="Times New Roman"/>
          <w:sz w:val="24"/>
          <w:szCs w:val="24"/>
        </w:rPr>
        <w:t>zot</w:t>
      </w:r>
      <w:r w:rsidR="00B96AEA" w:rsidRPr="00AE7EE2">
        <w:rPr>
          <w:rFonts w:ascii="Times New Roman" w:hAnsi="Times New Roman" w:cs="Times New Roman"/>
          <w:sz w:val="24"/>
          <w:szCs w:val="24"/>
        </w:rPr>
        <w:t>ë</w:t>
      </w:r>
      <w:r w:rsidRPr="00AE7EE2">
        <w:rPr>
          <w:rFonts w:ascii="Times New Roman" w:hAnsi="Times New Roman" w:cs="Times New Roman"/>
          <w:sz w:val="24"/>
          <w:szCs w:val="24"/>
        </w:rPr>
        <w:t>rue</w:t>
      </w:r>
      <w:r w:rsidR="00B96AEA" w:rsidRPr="00AE7EE2">
        <w:rPr>
          <w:rFonts w:ascii="Times New Roman" w:hAnsi="Times New Roman" w:cs="Times New Roman"/>
          <w:sz w:val="24"/>
          <w:szCs w:val="24"/>
        </w:rPr>
        <w:t>s</w:t>
      </w:r>
      <w:r w:rsidRPr="00AE7EE2">
        <w:rPr>
          <w:rFonts w:ascii="Times New Roman" w:hAnsi="Times New Roman" w:cs="Times New Roman"/>
          <w:sz w:val="24"/>
          <w:szCs w:val="24"/>
        </w:rPr>
        <w:t>ë</w:t>
      </w:r>
      <w:r w:rsidR="00B96AEA" w:rsidRPr="00AE7EE2">
        <w:rPr>
          <w:rFonts w:ascii="Times New Roman" w:hAnsi="Times New Roman" w:cs="Times New Roman"/>
          <w:sz w:val="24"/>
          <w:szCs w:val="24"/>
        </w:rPr>
        <w:t>ve të mbetjeve dhe kompanive që kryejnë operacionet e menaxhimit të mbetjeve.</w:t>
      </w:r>
    </w:p>
    <w:p w14:paraId="35E80F44" w14:textId="440341E4"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AKM, </w:t>
      </w:r>
      <w:r w:rsidR="00340524" w:rsidRPr="00AE7EE2">
        <w:rPr>
          <w:rFonts w:ascii="Times New Roman" w:hAnsi="Times New Roman" w:cs="Times New Roman"/>
          <w:sz w:val="24"/>
          <w:szCs w:val="24"/>
        </w:rPr>
        <w:t xml:space="preserve">Struktura përgjegjëse inspektuese në fushën e mjedisit, </w:t>
      </w:r>
      <w:r w:rsidRPr="00AE7EE2">
        <w:rPr>
          <w:rFonts w:ascii="Times New Roman" w:hAnsi="Times New Roman" w:cs="Times New Roman"/>
          <w:sz w:val="24"/>
          <w:szCs w:val="24"/>
        </w:rPr>
        <w:t xml:space="preserve">organet tatimore, autoritetet doganore dhe autoritetet e mbikëqyrjes së tregut do të kenë përgjegjësi specifike për të kontrolluar produktet dhe </w:t>
      </w:r>
      <w:r w:rsidR="00356B2B" w:rsidRPr="00AE7EE2">
        <w:rPr>
          <w:rFonts w:ascii="Times New Roman" w:hAnsi="Times New Roman" w:cs="Times New Roman"/>
          <w:sz w:val="24"/>
          <w:szCs w:val="24"/>
        </w:rPr>
        <w:t>ambalazheve</w:t>
      </w:r>
      <w:r w:rsidRPr="00AE7EE2">
        <w:rPr>
          <w:rFonts w:ascii="Times New Roman" w:hAnsi="Times New Roman" w:cs="Times New Roman"/>
          <w:sz w:val="24"/>
          <w:szCs w:val="24"/>
        </w:rPr>
        <w:t xml:space="preserve"> </w:t>
      </w:r>
      <w:r w:rsidR="00356B2B" w:rsidRPr="00AE7EE2">
        <w:rPr>
          <w:rFonts w:ascii="Times New Roman" w:hAnsi="Times New Roman" w:cs="Times New Roman"/>
          <w:sz w:val="24"/>
          <w:szCs w:val="24"/>
        </w:rPr>
        <w:t>t</w:t>
      </w:r>
      <w:r w:rsidRPr="00AE7EE2">
        <w:rPr>
          <w:rFonts w:ascii="Times New Roman" w:hAnsi="Times New Roman" w:cs="Times New Roman"/>
          <w:sz w:val="24"/>
          <w:szCs w:val="24"/>
        </w:rPr>
        <w:t xml:space="preserve">e </w:t>
      </w:r>
      <w:r w:rsidR="00356B2B" w:rsidRPr="00AE7EE2">
        <w:rPr>
          <w:rFonts w:ascii="Times New Roman" w:hAnsi="Times New Roman" w:cs="Times New Roman"/>
          <w:sz w:val="24"/>
          <w:szCs w:val="24"/>
        </w:rPr>
        <w:t>hedhura</w:t>
      </w:r>
      <w:r w:rsidRPr="00AE7EE2">
        <w:rPr>
          <w:rFonts w:ascii="Times New Roman" w:hAnsi="Times New Roman" w:cs="Times New Roman"/>
          <w:sz w:val="24"/>
          <w:szCs w:val="24"/>
        </w:rPr>
        <w:t xml:space="preserve"> në treg në Shqipëri, sipas kërkesave të </w:t>
      </w:r>
      <w:r w:rsidR="003324C5" w:rsidRPr="00AE7EE2">
        <w:rPr>
          <w:rFonts w:ascii="Times New Roman" w:hAnsi="Times New Roman" w:cs="Times New Roman"/>
          <w:sz w:val="24"/>
          <w:szCs w:val="24"/>
        </w:rPr>
        <w:t>PZP</w:t>
      </w:r>
      <w:r w:rsidRPr="00AE7EE2">
        <w:rPr>
          <w:rFonts w:ascii="Times New Roman" w:hAnsi="Times New Roman" w:cs="Times New Roman"/>
          <w:sz w:val="24"/>
          <w:szCs w:val="24"/>
        </w:rPr>
        <w:t>.</w:t>
      </w:r>
    </w:p>
    <w:p w14:paraId="229E7A79" w14:textId="08729F11"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Njësitë e vetëqeverisjes lokale do të mbeten përgjegjëse për organizimin e menaxhimit të </w:t>
      </w:r>
      <w:r w:rsidR="00E06464">
        <w:rPr>
          <w:rFonts w:ascii="Times New Roman" w:hAnsi="Times New Roman" w:cs="Times New Roman"/>
          <w:sz w:val="24"/>
          <w:szCs w:val="24"/>
        </w:rPr>
        <w:t>mbetjeve bashkiake</w:t>
      </w:r>
      <w:r w:rsidR="00332DDB">
        <w:rPr>
          <w:rFonts w:ascii="Times New Roman" w:hAnsi="Times New Roman" w:cs="Times New Roman"/>
          <w:sz w:val="24"/>
          <w:szCs w:val="24"/>
        </w:rPr>
        <w:t xml:space="preserve"> </w:t>
      </w:r>
      <w:r w:rsidRPr="00AE7EE2">
        <w:rPr>
          <w:rFonts w:ascii="Times New Roman" w:hAnsi="Times New Roman" w:cs="Times New Roman"/>
          <w:sz w:val="24"/>
          <w:szCs w:val="24"/>
        </w:rPr>
        <w:t>në territoret e tyre.</w:t>
      </w:r>
    </w:p>
    <w:p w14:paraId="6AB6EA3A" w14:textId="12F11F09" w:rsidR="00B96AEA" w:rsidRPr="00AE7EE2" w:rsidRDefault="00B96AEA"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Agjencia Kombëtare për Ekonominë e Mbetjeve (AKEM) do të jetë përgjegjëse për organizimin dhe zbatimin e një mekanizmi financimi të caktuar nga autoritetet vendore për zhvillimin e infrastrukturës së grumbullimit dhe rikuperimit. </w:t>
      </w:r>
      <w:r w:rsidR="00340524" w:rsidRPr="00AE7EE2">
        <w:rPr>
          <w:rFonts w:ascii="Times New Roman" w:hAnsi="Times New Roman" w:cs="Times New Roman"/>
          <w:sz w:val="24"/>
          <w:szCs w:val="24"/>
        </w:rPr>
        <w:t>AKEM</w:t>
      </w:r>
      <w:r w:rsidRPr="00AE7EE2">
        <w:rPr>
          <w:rFonts w:ascii="Times New Roman" w:hAnsi="Times New Roman" w:cs="Times New Roman"/>
          <w:sz w:val="24"/>
          <w:szCs w:val="24"/>
        </w:rPr>
        <w:t xml:space="preserve"> do të monitorojë zbatimin e planeve dhe programeve për menaxhimin e integruar të mbetjeve në nivel qendror dhe </w:t>
      </w:r>
      <w:r w:rsidR="00D52B81" w:rsidRPr="00AE7EE2">
        <w:rPr>
          <w:rFonts w:ascii="Times New Roman" w:hAnsi="Times New Roman" w:cs="Times New Roman"/>
          <w:sz w:val="24"/>
          <w:szCs w:val="24"/>
        </w:rPr>
        <w:t>vendor</w:t>
      </w:r>
      <w:r w:rsidRPr="00AE7EE2">
        <w:rPr>
          <w:rFonts w:ascii="Times New Roman" w:hAnsi="Times New Roman" w:cs="Times New Roman"/>
          <w:sz w:val="24"/>
          <w:szCs w:val="24"/>
        </w:rPr>
        <w:t xml:space="preserve">. AKEM do të jetë gjithashtu autoriteti i caktuar për administrimin e instrumenteve ekonomike dhe Fondit të Ekonomisë së Mbetjeve të përcaktuara në Ligj. AKEM do të jetë gjithashtu përgjegjës për </w:t>
      </w:r>
      <w:r w:rsidR="00D52B81" w:rsidRPr="00AE7EE2">
        <w:rPr>
          <w:rFonts w:ascii="Times New Roman" w:hAnsi="Times New Roman" w:cs="Times New Roman"/>
          <w:sz w:val="24"/>
          <w:szCs w:val="24"/>
        </w:rPr>
        <w:t>analizimin dhe përpunimin</w:t>
      </w:r>
      <w:r w:rsidRPr="00AE7EE2">
        <w:rPr>
          <w:rFonts w:ascii="Times New Roman" w:hAnsi="Times New Roman" w:cs="Times New Roman"/>
          <w:sz w:val="24"/>
          <w:szCs w:val="24"/>
        </w:rPr>
        <w:t xml:space="preserve"> e të dhënave për mbetjet e krijuara dhe të trajtuara nga bashkitë, </w:t>
      </w:r>
      <w:r w:rsidR="00D52B81" w:rsidRPr="00AE7EE2">
        <w:rPr>
          <w:rFonts w:ascii="Times New Roman" w:hAnsi="Times New Roman" w:cs="Times New Roman"/>
          <w:sz w:val="24"/>
          <w:szCs w:val="24"/>
        </w:rPr>
        <w:t>hartimin e</w:t>
      </w:r>
      <w:r w:rsidRPr="00AE7EE2">
        <w:rPr>
          <w:rFonts w:ascii="Times New Roman" w:hAnsi="Times New Roman" w:cs="Times New Roman"/>
          <w:sz w:val="24"/>
          <w:szCs w:val="24"/>
        </w:rPr>
        <w:t xml:space="preserve"> raporti</w:t>
      </w:r>
      <w:r w:rsidR="00D52B81" w:rsidRPr="00AE7EE2">
        <w:rPr>
          <w:rFonts w:ascii="Times New Roman" w:hAnsi="Times New Roman" w:cs="Times New Roman"/>
          <w:sz w:val="24"/>
          <w:szCs w:val="24"/>
        </w:rPr>
        <w:t>t</w:t>
      </w:r>
      <w:r w:rsidRPr="00AE7EE2">
        <w:rPr>
          <w:rFonts w:ascii="Times New Roman" w:hAnsi="Times New Roman" w:cs="Times New Roman"/>
          <w:sz w:val="24"/>
          <w:szCs w:val="24"/>
        </w:rPr>
        <w:t xml:space="preserve"> vjetor në bashkëpunim me AKM për </w:t>
      </w:r>
      <w:r w:rsidR="00D52B81" w:rsidRPr="00AE7EE2">
        <w:rPr>
          <w:rFonts w:ascii="Times New Roman" w:hAnsi="Times New Roman" w:cs="Times New Roman"/>
          <w:sz w:val="24"/>
          <w:szCs w:val="24"/>
        </w:rPr>
        <w:t>menaxhimin</w:t>
      </w:r>
      <w:r w:rsidRPr="00AE7EE2">
        <w:rPr>
          <w:rFonts w:ascii="Times New Roman" w:hAnsi="Times New Roman" w:cs="Times New Roman"/>
          <w:sz w:val="24"/>
          <w:szCs w:val="24"/>
        </w:rPr>
        <w:t xml:space="preserve"> e mbetjeve në Shqipëri. AKEM ka edhe funksionin e koordinimit të institucioneve të tjera qendrore, vendore dhe partnerëve kombëtarë dhe ndërkombëtarë për praktikat e menaxhimit të mbetjeve, koordinimin e planifikimit territorial të infrastrukturës së mbetjeve si dhe funksionet monitoruese të zbatimit të planeve dhe programeve për menaxhimin e integruar të mbetjeve.</w:t>
      </w:r>
    </w:p>
    <w:p w14:paraId="4BB26F00" w14:textId="3DB6FE81"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Industria e detyruar, përmes </w:t>
      </w:r>
      <w:r w:rsidR="00027E55" w:rsidRPr="00AE7EE2">
        <w:rPr>
          <w:rFonts w:ascii="Times New Roman" w:hAnsi="Times New Roman" w:cs="Times New Roman"/>
          <w:sz w:val="24"/>
          <w:szCs w:val="24"/>
        </w:rPr>
        <w:t>SHPZP</w:t>
      </w:r>
      <w:r w:rsidRPr="00AE7EE2">
        <w:rPr>
          <w:rFonts w:ascii="Times New Roman" w:hAnsi="Times New Roman" w:cs="Times New Roman"/>
          <w:sz w:val="24"/>
          <w:szCs w:val="24"/>
        </w:rPr>
        <w:t xml:space="preserve">, do të jetë përgjegjëse për organizimin e grumbullimit të </w:t>
      </w:r>
      <w:r w:rsidR="005568A9">
        <w:rPr>
          <w:rFonts w:ascii="Times New Roman" w:hAnsi="Times New Roman" w:cs="Times New Roman"/>
          <w:sz w:val="24"/>
          <w:szCs w:val="24"/>
        </w:rPr>
        <w:t>diferencuar</w:t>
      </w:r>
      <w:r w:rsidR="005568A9" w:rsidRPr="00AE7EE2">
        <w:rPr>
          <w:rFonts w:ascii="Times New Roman" w:hAnsi="Times New Roman" w:cs="Times New Roman"/>
          <w:sz w:val="24"/>
          <w:szCs w:val="24"/>
        </w:rPr>
        <w:t xml:space="preserve"> </w:t>
      </w:r>
      <w:r w:rsidRPr="00AE7EE2">
        <w:rPr>
          <w:rFonts w:ascii="Times New Roman" w:hAnsi="Times New Roman" w:cs="Times New Roman"/>
          <w:sz w:val="24"/>
          <w:szCs w:val="24"/>
        </w:rPr>
        <w:t xml:space="preserve">të mbetjeve </w:t>
      </w:r>
      <w:r w:rsidR="00356B2B" w:rsidRPr="00AE7EE2">
        <w:rPr>
          <w:rFonts w:ascii="Times New Roman" w:hAnsi="Times New Roman" w:cs="Times New Roman"/>
          <w:sz w:val="24"/>
          <w:szCs w:val="24"/>
        </w:rPr>
        <w:t>nga ambalazhet</w:t>
      </w:r>
      <w:r w:rsidRPr="00AE7EE2">
        <w:rPr>
          <w:rFonts w:ascii="Times New Roman" w:hAnsi="Times New Roman" w:cs="Times New Roman"/>
          <w:sz w:val="24"/>
          <w:szCs w:val="24"/>
        </w:rPr>
        <w:t xml:space="preserve">, </w:t>
      </w:r>
      <w:r w:rsidR="00DE3C4B" w:rsidRPr="00AE7EE2">
        <w:rPr>
          <w:rFonts w:ascii="Times New Roman" w:hAnsi="Times New Roman" w:cs="Times New Roman"/>
          <w:sz w:val="24"/>
          <w:szCs w:val="24"/>
        </w:rPr>
        <w:t>mbetjeve elektrike dhe elektronike</w:t>
      </w:r>
      <w:r w:rsidRPr="00AE7EE2">
        <w:rPr>
          <w:rFonts w:ascii="Times New Roman" w:hAnsi="Times New Roman" w:cs="Times New Roman"/>
          <w:sz w:val="24"/>
          <w:szCs w:val="24"/>
        </w:rPr>
        <w:t xml:space="preserve">, mbetjeve të baterive në bashkëpunim me autoritetet lokale. Kontributet financiare të paguara nga prodhuesit/importuesit e detyruar në </w:t>
      </w:r>
      <w:r w:rsidR="00027E55" w:rsidRPr="00AE7EE2">
        <w:rPr>
          <w:rFonts w:ascii="Times New Roman" w:hAnsi="Times New Roman" w:cs="Times New Roman"/>
          <w:sz w:val="24"/>
          <w:szCs w:val="24"/>
        </w:rPr>
        <w:t>SHPZP</w:t>
      </w:r>
      <w:r w:rsidRPr="00AE7EE2">
        <w:rPr>
          <w:rFonts w:ascii="Times New Roman" w:hAnsi="Times New Roman" w:cs="Times New Roman"/>
          <w:sz w:val="24"/>
          <w:szCs w:val="24"/>
        </w:rPr>
        <w:t xml:space="preserve">-të për kategorinë e produktit dhe </w:t>
      </w:r>
      <w:r w:rsidR="00356B2B" w:rsidRPr="00AE7EE2">
        <w:rPr>
          <w:rFonts w:ascii="Times New Roman" w:hAnsi="Times New Roman" w:cs="Times New Roman"/>
          <w:sz w:val="24"/>
          <w:szCs w:val="24"/>
        </w:rPr>
        <w:t>ambalazhit</w:t>
      </w:r>
      <w:r w:rsidRPr="00AE7EE2">
        <w:rPr>
          <w:rFonts w:ascii="Times New Roman" w:hAnsi="Times New Roman" w:cs="Times New Roman"/>
          <w:sz w:val="24"/>
          <w:szCs w:val="24"/>
        </w:rPr>
        <w:t xml:space="preserve"> përkatës do të përcaktohen për të mbuluar kostot e plota neto për menaxhimin e rrymës përkatëse të mbetjeve.</w:t>
      </w:r>
    </w:p>
    <w:p w14:paraId="188CD901" w14:textId="65B0C14F" w:rsidR="00B349C0" w:rsidRPr="00AE7EE2" w:rsidRDefault="00B349C0"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Pengesat kryesore në zbatimin e projektligjit parashikohet të jenë: burime financiare të mjaftueshme, të nevojshme, për investimet kapitale, rritja e kostove dhe tarifave të shërbimit për </w:t>
      </w:r>
      <w:r w:rsidRPr="00AE7EE2">
        <w:rPr>
          <w:rFonts w:ascii="Times New Roman" w:hAnsi="Times New Roman" w:cs="Times New Roman"/>
          <w:sz w:val="24"/>
          <w:szCs w:val="24"/>
        </w:rPr>
        <w:lastRenderedPageBreak/>
        <w:t>sektorin familjar dhe subjektet juridike dhe arritja e objektivave ambicioz të grumbullimit të diferencuar dhe riciklimit të mbetjeve në një periudhë kohore relativisht të shkurtër.</w:t>
      </w:r>
    </w:p>
    <w:p w14:paraId="17593C0D" w14:textId="77777777" w:rsidR="00DE1B71" w:rsidRPr="00AE7EE2" w:rsidRDefault="00DE1B71" w:rsidP="0083050C">
      <w:pPr>
        <w:pStyle w:val="Heading2"/>
        <w:jc w:val="both"/>
        <w:rPr>
          <w:rFonts w:ascii="Times New Roman" w:hAnsi="Times New Roman" w:cs="Times New Roman"/>
          <w:sz w:val="24"/>
          <w:szCs w:val="24"/>
        </w:rPr>
      </w:pPr>
      <w:bookmarkStart w:id="20" w:name="_Toc165275948"/>
      <w:r w:rsidRPr="00AE7EE2">
        <w:rPr>
          <w:rFonts w:ascii="Times New Roman" w:hAnsi="Times New Roman" w:cs="Times New Roman"/>
          <w:sz w:val="24"/>
          <w:szCs w:val="24"/>
        </w:rPr>
        <w:t>Faza e ekzaminimit/vlerësimit</w:t>
      </w:r>
      <w:bookmarkEnd w:id="20"/>
    </w:p>
    <w:p w14:paraId="55618B86" w14:textId="304E6545"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Jepni një përshkrim të përmbledhur të masave të monitorimit dhe vlerësimit</w:t>
      </w:r>
    </w:p>
    <w:p w14:paraId="1A32747D" w14:textId="77777777" w:rsidR="00DE1B71" w:rsidRPr="00AE7EE2" w:rsidRDefault="00DE1B71" w:rsidP="0083050C">
      <w:pPr>
        <w:pStyle w:val="ListParagraph"/>
        <w:jc w:val="both"/>
        <w:rPr>
          <w:rFonts w:ascii="Times New Roman" w:hAnsi="Times New Roman" w:cs="Times New Roman"/>
          <w:i/>
          <w:iCs/>
          <w:sz w:val="24"/>
          <w:szCs w:val="24"/>
        </w:rPr>
      </w:pPr>
      <w:r w:rsidRPr="00AE7EE2">
        <w:rPr>
          <w:rFonts w:ascii="Times New Roman" w:hAnsi="Times New Roman" w:cs="Times New Roman"/>
          <w:i/>
          <w:iCs/>
          <w:sz w:val="24"/>
          <w:szCs w:val="24"/>
        </w:rPr>
        <w:t>-  Identifikoni kriteret/indikatorët për të matur arritjen e qëllimeve apo progresin drejt tyre.</w:t>
      </w:r>
    </w:p>
    <w:p w14:paraId="1CABACF7"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Akti ligjor i propozuar nuk kërkon shtimin apo modifikimin e përgjegjësive dhe detyrave funksionale të organeve përgjegjëse për menaxhimin, zbatimin dhe monitorimin e mbetjeve.</w:t>
      </w:r>
    </w:p>
    <w:p w14:paraId="01173323" w14:textId="77777777"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Ndryshim në funksionet dhe përgjegjësitë e AKEM do të kërkohet në lidhje me mekanizmat e financimit dhe administrimin e instrumenteve ekonomike të parashikuara në ligj.</w:t>
      </w:r>
    </w:p>
    <w:p w14:paraId="765A4681" w14:textId="150A5D84" w:rsidR="002256CE" w:rsidRDefault="008D2249" w:rsidP="0083050C">
      <w:pPr>
        <w:jc w:val="both"/>
        <w:rPr>
          <w:rFonts w:ascii="Times New Roman" w:hAnsi="Times New Roman" w:cs="Times New Roman"/>
          <w:sz w:val="24"/>
          <w:szCs w:val="24"/>
        </w:rPr>
      </w:pPr>
      <w:r w:rsidRPr="00AE7EE2">
        <w:rPr>
          <w:rFonts w:ascii="Times New Roman" w:hAnsi="Times New Roman" w:cs="Times New Roman"/>
          <w:sz w:val="24"/>
          <w:szCs w:val="24"/>
        </w:rPr>
        <w:t xml:space="preserve">Institucionet e përcaktuara në ligj, Ministria e Turizmit dhe Mjedisit, Agjencia Kombëtare e Mjedisit, Agjencia Kombëtare e Ekonomisë së Mbetjeve, </w:t>
      </w:r>
      <w:r w:rsidR="00340524" w:rsidRPr="00AE7EE2">
        <w:rPr>
          <w:rFonts w:ascii="Times New Roman" w:hAnsi="Times New Roman" w:cs="Times New Roman"/>
          <w:sz w:val="24"/>
          <w:szCs w:val="24"/>
        </w:rPr>
        <w:t xml:space="preserve">Struktura përgjegjëse inspektuese në fushën e mjedisit </w:t>
      </w:r>
      <w:r w:rsidR="00DE1B71" w:rsidRPr="00AE7EE2">
        <w:rPr>
          <w:rFonts w:ascii="Times New Roman" w:hAnsi="Times New Roman" w:cs="Times New Roman"/>
          <w:sz w:val="24"/>
          <w:szCs w:val="24"/>
        </w:rPr>
        <w:t xml:space="preserve">dhe Njësitë e Vetëqeverisjes Vendore do të jenë autoritetet kompetente të angazhuara me monitorimin dhe kontrollin e zbatimit. </w:t>
      </w:r>
    </w:p>
    <w:p w14:paraId="6D34496C" w14:textId="77777777" w:rsidR="002256CE"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Kriteret dhe treguesit e mëposhtëm do të përdoren për të matur përparimin në arritjen e objektivave të ligjit të ri: </w:t>
      </w:r>
    </w:p>
    <w:p w14:paraId="4E3DFC82" w14:textId="77777777" w:rsidR="002256CE"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Përmirësimi i Planit Kombëtar të Menaxhimit të Mbetjeve dhe Programit Kombëtar të Parandalimit të Mbetjeve dhe përditësimi i rregullt i tij. </w:t>
      </w:r>
    </w:p>
    <w:p w14:paraId="7F1332BE" w14:textId="047EB795" w:rsidR="002256CE"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Përmirësimi i Planeve </w:t>
      </w:r>
      <w:r>
        <w:rPr>
          <w:rFonts w:ascii="Times New Roman" w:hAnsi="Times New Roman" w:cs="Times New Roman"/>
          <w:sz w:val="24"/>
          <w:szCs w:val="24"/>
        </w:rPr>
        <w:t>Zonale</w:t>
      </w:r>
      <w:r w:rsidRPr="00F70362">
        <w:rPr>
          <w:rFonts w:ascii="Times New Roman" w:hAnsi="Times New Roman" w:cs="Times New Roman"/>
          <w:sz w:val="24"/>
          <w:szCs w:val="24"/>
        </w:rPr>
        <w:t xml:space="preserve"> të Menaxhimit të Mbetjeve dhe përditësimi i rregullt i tyre. </w:t>
      </w:r>
    </w:p>
    <w:p w14:paraId="688F5AA5" w14:textId="77777777" w:rsidR="002256CE"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Adoptimi i akteve nënligjore të parashikuara nga Ligji sipas afateve të përcaktuara. </w:t>
      </w:r>
    </w:p>
    <w:p w14:paraId="0E44175F" w14:textId="0BD59959"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Shkalla e mbetjeve të </w:t>
      </w:r>
      <w:r w:rsidR="00644D42">
        <w:rPr>
          <w:rFonts w:ascii="Times New Roman" w:hAnsi="Times New Roman" w:cs="Times New Roman"/>
          <w:sz w:val="24"/>
          <w:szCs w:val="24"/>
        </w:rPr>
        <w:t>krijuara</w:t>
      </w:r>
      <w:r w:rsidRPr="00F70362">
        <w:rPr>
          <w:rFonts w:ascii="Times New Roman" w:hAnsi="Times New Roman" w:cs="Times New Roman"/>
          <w:sz w:val="24"/>
          <w:szCs w:val="24"/>
        </w:rPr>
        <w:t xml:space="preserve"> për çdo </w:t>
      </w:r>
      <w:r w:rsidR="00644D42">
        <w:rPr>
          <w:rFonts w:ascii="Times New Roman" w:hAnsi="Times New Roman" w:cs="Times New Roman"/>
          <w:sz w:val="24"/>
          <w:szCs w:val="24"/>
        </w:rPr>
        <w:t>rrym</w:t>
      </w:r>
      <w:r w:rsidR="00F63C9F">
        <w:rPr>
          <w:rFonts w:ascii="Times New Roman" w:hAnsi="Times New Roman" w:cs="Times New Roman"/>
          <w:sz w:val="24"/>
          <w:szCs w:val="24"/>
        </w:rPr>
        <w:t>ë</w:t>
      </w:r>
      <w:r w:rsidRPr="00F70362">
        <w:rPr>
          <w:rFonts w:ascii="Times New Roman" w:hAnsi="Times New Roman" w:cs="Times New Roman"/>
          <w:sz w:val="24"/>
          <w:szCs w:val="24"/>
        </w:rPr>
        <w:t xml:space="preserve"> mbetjeje raportuar çdo vit. </w:t>
      </w:r>
    </w:p>
    <w:p w14:paraId="55484D99" w14:textId="45AFFF25"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w:t>
      </w:r>
      <w:r w:rsidR="00644D42" w:rsidRPr="00F70362">
        <w:rPr>
          <w:rFonts w:ascii="Times New Roman" w:hAnsi="Times New Roman" w:cs="Times New Roman"/>
          <w:sz w:val="24"/>
          <w:szCs w:val="24"/>
        </w:rPr>
        <w:t>Sig</w:t>
      </w:r>
      <w:r w:rsidR="00644D42">
        <w:rPr>
          <w:rFonts w:ascii="Times New Roman" w:hAnsi="Times New Roman" w:cs="Times New Roman"/>
          <w:sz w:val="24"/>
          <w:szCs w:val="24"/>
        </w:rPr>
        <w:t>urimi i</w:t>
      </w:r>
      <w:r w:rsidRPr="00F70362">
        <w:rPr>
          <w:rFonts w:ascii="Times New Roman" w:hAnsi="Times New Roman" w:cs="Times New Roman"/>
          <w:sz w:val="24"/>
          <w:szCs w:val="24"/>
        </w:rPr>
        <w:t xml:space="preserve"> shërbime</w:t>
      </w:r>
      <w:r w:rsidR="00644D42">
        <w:rPr>
          <w:rFonts w:ascii="Times New Roman" w:hAnsi="Times New Roman" w:cs="Times New Roman"/>
          <w:sz w:val="24"/>
          <w:szCs w:val="24"/>
        </w:rPr>
        <w:t>ve</w:t>
      </w:r>
      <w:r w:rsidRPr="00F70362">
        <w:rPr>
          <w:rFonts w:ascii="Times New Roman" w:hAnsi="Times New Roman" w:cs="Times New Roman"/>
          <w:sz w:val="24"/>
          <w:szCs w:val="24"/>
        </w:rPr>
        <w:t xml:space="preserve"> të </w:t>
      </w:r>
      <w:r w:rsidR="00644D42">
        <w:rPr>
          <w:rFonts w:ascii="Times New Roman" w:hAnsi="Times New Roman" w:cs="Times New Roman"/>
          <w:sz w:val="24"/>
          <w:szCs w:val="24"/>
        </w:rPr>
        <w:t>grumbullimit</w:t>
      </w:r>
      <w:r w:rsidRPr="00F70362">
        <w:rPr>
          <w:rFonts w:ascii="Times New Roman" w:hAnsi="Times New Roman" w:cs="Times New Roman"/>
          <w:sz w:val="24"/>
          <w:szCs w:val="24"/>
        </w:rPr>
        <w:t xml:space="preserve"> </w:t>
      </w:r>
      <w:r w:rsidR="00644D42">
        <w:rPr>
          <w:rFonts w:ascii="Times New Roman" w:hAnsi="Times New Roman" w:cs="Times New Roman"/>
          <w:sz w:val="24"/>
          <w:szCs w:val="24"/>
        </w:rPr>
        <w:t>t</w:t>
      </w:r>
      <w:r w:rsidRPr="00F70362">
        <w:rPr>
          <w:rFonts w:ascii="Times New Roman" w:hAnsi="Times New Roman" w:cs="Times New Roman"/>
          <w:sz w:val="24"/>
          <w:szCs w:val="24"/>
        </w:rPr>
        <w:t xml:space="preserve">ë mbetjeve </w:t>
      </w:r>
      <w:r w:rsidR="00644D42">
        <w:rPr>
          <w:rFonts w:ascii="Times New Roman" w:hAnsi="Times New Roman" w:cs="Times New Roman"/>
          <w:sz w:val="24"/>
          <w:szCs w:val="24"/>
        </w:rPr>
        <w:t>bashkiake</w:t>
      </w:r>
      <w:r w:rsidRPr="00F70362">
        <w:rPr>
          <w:rFonts w:ascii="Times New Roman" w:hAnsi="Times New Roman" w:cs="Times New Roman"/>
          <w:sz w:val="24"/>
          <w:szCs w:val="24"/>
        </w:rPr>
        <w:t xml:space="preserve">. </w:t>
      </w:r>
    </w:p>
    <w:p w14:paraId="3F9325D5" w14:textId="73053F5E"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w:t>
      </w:r>
      <w:r w:rsidR="00644D42" w:rsidRPr="00F70362">
        <w:rPr>
          <w:rFonts w:ascii="Times New Roman" w:hAnsi="Times New Roman" w:cs="Times New Roman"/>
          <w:sz w:val="24"/>
          <w:szCs w:val="24"/>
        </w:rPr>
        <w:t>Sigu</w:t>
      </w:r>
      <w:r w:rsidR="00644D42">
        <w:rPr>
          <w:rFonts w:ascii="Times New Roman" w:hAnsi="Times New Roman" w:cs="Times New Roman"/>
          <w:sz w:val="24"/>
          <w:szCs w:val="24"/>
        </w:rPr>
        <w:t>rimi i</w:t>
      </w:r>
      <w:r w:rsidRPr="00F70362">
        <w:rPr>
          <w:rFonts w:ascii="Times New Roman" w:hAnsi="Times New Roman" w:cs="Times New Roman"/>
          <w:sz w:val="24"/>
          <w:szCs w:val="24"/>
        </w:rPr>
        <w:t xml:space="preserve"> shërbime</w:t>
      </w:r>
      <w:r w:rsidR="00644D42">
        <w:rPr>
          <w:rFonts w:ascii="Times New Roman" w:hAnsi="Times New Roman" w:cs="Times New Roman"/>
          <w:sz w:val="24"/>
          <w:szCs w:val="24"/>
        </w:rPr>
        <w:t>ve</w:t>
      </w:r>
      <w:r w:rsidRPr="00F70362">
        <w:rPr>
          <w:rFonts w:ascii="Times New Roman" w:hAnsi="Times New Roman" w:cs="Times New Roman"/>
          <w:sz w:val="24"/>
          <w:szCs w:val="24"/>
        </w:rPr>
        <w:t xml:space="preserve"> të </w:t>
      </w:r>
      <w:r w:rsidR="00644D42">
        <w:rPr>
          <w:rFonts w:ascii="Times New Roman" w:hAnsi="Times New Roman" w:cs="Times New Roman"/>
          <w:sz w:val="24"/>
          <w:szCs w:val="24"/>
        </w:rPr>
        <w:t>grumbullimit</w:t>
      </w:r>
      <w:r w:rsidRPr="00F70362">
        <w:rPr>
          <w:rFonts w:ascii="Times New Roman" w:hAnsi="Times New Roman" w:cs="Times New Roman"/>
          <w:sz w:val="24"/>
          <w:szCs w:val="24"/>
        </w:rPr>
        <w:t xml:space="preserve"> </w:t>
      </w:r>
      <w:r w:rsidR="00644D42">
        <w:rPr>
          <w:rFonts w:ascii="Times New Roman" w:hAnsi="Times New Roman" w:cs="Times New Roman"/>
          <w:sz w:val="24"/>
          <w:szCs w:val="24"/>
        </w:rPr>
        <w:t>t</w:t>
      </w:r>
      <w:r w:rsidR="00F63C9F">
        <w:rPr>
          <w:rFonts w:ascii="Times New Roman" w:hAnsi="Times New Roman" w:cs="Times New Roman"/>
          <w:sz w:val="24"/>
          <w:szCs w:val="24"/>
        </w:rPr>
        <w:t>ë</w:t>
      </w:r>
      <w:r w:rsidR="00644D42">
        <w:rPr>
          <w:rFonts w:ascii="Times New Roman" w:hAnsi="Times New Roman" w:cs="Times New Roman"/>
          <w:sz w:val="24"/>
          <w:szCs w:val="24"/>
        </w:rPr>
        <w:t xml:space="preserve"> diferencuar</w:t>
      </w:r>
      <w:r w:rsidRPr="00F70362">
        <w:rPr>
          <w:rFonts w:ascii="Times New Roman" w:hAnsi="Times New Roman" w:cs="Times New Roman"/>
          <w:sz w:val="24"/>
          <w:szCs w:val="24"/>
        </w:rPr>
        <w:t xml:space="preserve"> të mbetjeve </w:t>
      </w:r>
      <w:r w:rsidR="00644D42">
        <w:rPr>
          <w:rFonts w:ascii="Times New Roman" w:hAnsi="Times New Roman" w:cs="Times New Roman"/>
          <w:sz w:val="24"/>
          <w:szCs w:val="24"/>
        </w:rPr>
        <w:t>bashkiake</w:t>
      </w:r>
      <w:r w:rsidRPr="00F70362">
        <w:rPr>
          <w:rFonts w:ascii="Times New Roman" w:hAnsi="Times New Roman" w:cs="Times New Roman"/>
          <w:sz w:val="24"/>
          <w:szCs w:val="24"/>
        </w:rPr>
        <w:t xml:space="preserve"> (fraksione mbetjesh të riciklueshme, mbetje bio, mbetje të rrezikshme shtëpiake, tekstile, etj.). </w:t>
      </w:r>
    </w:p>
    <w:p w14:paraId="65BBDADD" w14:textId="602DA1B9"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w:t>
      </w:r>
      <w:r w:rsidR="00211836" w:rsidRPr="00F70362">
        <w:rPr>
          <w:rFonts w:ascii="Times New Roman" w:hAnsi="Times New Roman" w:cs="Times New Roman"/>
          <w:sz w:val="24"/>
          <w:szCs w:val="24"/>
        </w:rPr>
        <w:t>Sa</w:t>
      </w:r>
      <w:r w:rsidR="00211836">
        <w:rPr>
          <w:rFonts w:ascii="Times New Roman" w:hAnsi="Times New Roman" w:cs="Times New Roman"/>
          <w:sz w:val="24"/>
          <w:szCs w:val="24"/>
        </w:rPr>
        <w:t>sia</w:t>
      </w:r>
      <w:r w:rsidRPr="00F70362">
        <w:rPr>
          <w:rFonts w:ascii="Times New Roman" w:hAnsi="Times New Roman" w:cs="Times New Roman"/>
          <w:sz w:val="24"/>
          <w:szCs w:val="24"/>
        </w:rPr>
        <w:t xml:space="preserve"> e mbetjeve </w:t>
      </w:r>
      <w:r w:rsidR="00211836">
        <w:rPr>
          <w:rFonts w:ascii="Times New Roman" w:hAnsi="Times New Roman" w:cs="Times New Roman"/>
          <w:sz w:val="24"/>
          <w:szCs w:val="24"/>
        </w:rPr>
        <w:t>bashkiake</w:t>
      </w:r>
      <w:r w:rsidRPr="00F70362">
        <w:rPr>
          <w:rFonts w:ascii="Times New Roman" w:hAnsi="Times New Roman" w:cs="Times New Roman"/>
          <w:sz w:val="24"/>
          <w:szCs w:val="24"/>
        </w:rPr>
        <w:t xml:space="preserve"> të përgatitura për ripërdorim, riciklim, rikuperim dhe </w:t>
      </w:r>
      <w:r w:rsidR="00211836">
        <w:rPr>
          <w:rFonts w:ascii="Times New Roman" w:hAnsi="Times New Roman" w:cs="Times New Roman"/>
          <w:sz w:val="24"/>
          <w:szCs w:val="24"/>
        </w:rPr>
        <w:t>asgj</w:t>
      </w:r>
      <w:r w:rsidR="00F63C9F">
        <w:rPr>
          <w:rFonts w:ascii="Times New Roman" w:hAnsi="Times New Roman" w:cs="Times New Roman"/>
          <w:sz w:val="24"/>
          <w:szCs w:val="24"/>
        </w:rPr>
        <w:t>ë</w:t>
      </w:r>
      <w:r w:rsidR="00211836">
        <w:rPr>
          <w:rFonts w:ascii="Times New Roman" w:hAnsi="Times New Roman" w:cs="Times New Roman"/>
          <w:sz w:val="24"/>
          <w:szCs w:val="24"/>
        </w:rPr>
        <w:t>sim</w:t>
      </w:r>
      <w:r w:rsidRPr="00F70362">
        <w:rPr>
          <w:rFonts w:ascii="Times New Roman" w:hAnsi="Times New Roman" w:cs="Times New Roman"/>
          <w:sz w:val="24"/>
          <w:szCs w:val="24"/>
        </w:rPr>
        <w:t xml:space="preserve">. </w:t>
      </w:r>
      <w:r w:rsidR="00211836">
        <w:rPr>
          <w:rFonts w:ascii="Times New Roman" w:hAnsi="Times New Roman" w:cs="Times New Roman"/>
          <w:sz w:val="24"/>
          <w:szCs w:val="24"/>
        </w:rPr>
        <w:t>Arritja e o</w:t>
      </w:r>
      <w:r w:rsidRPr="00F70362">
        <w:rPr>
          <w:rFonts w:ascii="Times New Roman" w:hAnsi="Times New Roman" w:cs="Times New Roman"/>
          <w:sz w:val="24"/>
          <w:szCs w:val="24"/>
        </w:rPr>
        <w:t>bjektiva</w:t>
      </w:r>
      <w:r w:rsidR="00211836">
        <w:rPr>
          <w:rFonts w:ascii="Times New Roman" w:hAnsi="Times New Roman" w:cs="Times New Roman"/>
          <w:sz w:val="24"/>
          <w:szCs w:val="24"/>
        </w:rPr>
        <w:t>ve</w:t>
      </w:r>
      <w:r w:rsidRPr="00F70362">
        <w:rPr>
          <w:rFonts w:ascii="Times New Roman" w:hAnsi="Times New Roman" w:cs="Times New Roman"/>
          <w:sz w:val="24"/>
          <w:szCs w:val="24"/>
        </w:rPr>
        <w:t xml:space="preserve"> për përgatitjen e mbetjeve për ripërdorim dhe riciklim</w:t>
      </w:r>
      <w:r w:rsidR="00211836">
        <w:rPr>
          <w:rFonts w:ascii="Times New Roman" w:hAnsi="Times New Roman" w:cs="Times New Roman"/>
          <w:sz w:val="24"/>
          <w:szCs w:val="24"/>
        </w:rPr>
        <w:t>.</w:t>
      </w:r>
    </w:p>
    <w:p w14:paraId="3324FF06" w14:textId="4A9A1F19"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w:t>
      </w:r>
      <w:r w:rsidR="00211836" w:rsidRPr="00F70362">
        <w:rPr>
          <w:rFonts w:ascii="Times New Roman" w:hAnsi="Times New Roman" w:cs="Times New Roman"/>
          <w:sz w:val="24"/>
          <w:szCs w:val="24"/>
        </w:rPr>
        <w:t>Sa</w:t>
      </w:r>
      <w:r w:rsidR="00211836">
        <w:rPr>
          <w:rFonts w:ascii="Times New Roman" w:hAnsi="Times New Roman" w:cs="Times New Roman"/>
          <w:sz w:val="24"/>
          <w:szCs w:val="24"/>
        </w:rPr>
        <w:t>sia</w:t>
      </w:r>
      <w:r w:rsidRPr="00F70362">
        <w:rPr>
          <w:rFonts w:ascii="Times New Roman" w:hAnsi="Times New Roman" w:cs="Times New Roman"/>
          <w:sz w:val="24"/>
          <w:szCs w:val="24"/>
        </w:rPr>
        <w:t xml:space="preserve"> e mbetjeve të ndërtimit dhe </w:t>
      </w:r>
      <w:r w:rsidR="00346D8B">
        <w:rPr>
          <w:rFonts w:ascii="Times New Roman" w:hAnsi="Times New Roman" w:cs="Times New Roman"/>
          <w:sz w:val="24"/>
          <w:szCs w:val="24"/>
        </w:rPr>
        <w:t>shembjes</w:t>
      </w:r>
      <w:r w:rsidRPr="00F70362">
        <w:rPr>
          <w:rFonts w:ascii="Times New Roman" w:hAnsi="Times New Roman" w:cs="Times New Roman"/>
          <w:sz w:val="24"/>
          <w:szCs w:val="24"/>
        </w:rPr>
        <w:t xml:space="preserve"> të përgatitura për ripërdorim, riciklim, rikuperim dhe </w:t>
      </w:r>
      <w:r w:rsidR="00346D8B">
        <w:rPr>
          <w:rFonts w:ascii="Times New Roman" w:hAnsi="Times New Roman" w:cs="Times New Roman"/>
          <w:sz w:val="24"/>
          <w:szCs w:val="24"/>
        </w:rPr>
        <w:t>asgj</w:t>
      </w:r>
      <w:r w:rsidR="00F63C9F">
        <w:rPr>
          <w:rFonts w:ascii="Times New Roman" w:hAnsi="Times New Roman" w:cs="Times New Roman"/>
          <w:sz w:val="24"/>
          <w:szCs w:val="24"/>
        </w:rPr>
        <w:t>ë</w:t>
      </w:r>
      <w:r w:rsidR="00346D8B">
        <w:rPr>
          <w:rFonts w:ascii="Times New Roman" w:hAnsi="Times New Roman" w:cs="Times New Roman"/>
          <w:sz w:val="24"/>
          <w:szCs w:val="24"/>
        </w:rPr>
        <w:t>sim</w:t>
      </w:r>
      <w:r w:rsidRPr="00F70362">
        <w:rPr>
          <w:rFonts w:ascii="Times New Roman" w:hAnsi="Times New Roman" w:cs="Times New Roman"/>
          <w:sz w:val="24"/>
          <w:szCs w:val="24"/>
        </w:rPr>
        <w:t xml:space="preserve">. </w:t>
      </w:r>
      <w:r w:rsidR="00346D8B" w:rsidRPr="00F70362">
        <w:rPr>
          <w:rFonts w:ascii="Times New Roman" w:hAnsi="Times New Roman" w:cs="Times New Roman"/>
          <w:sz w:val="24"/>
          <w:szCs w:val="24"/>
        </w:rPr>
        <w:t>Arritja e objektivave</w:t>
      </w:r>
      <w:r w:rsidRPr="00F70362">
        <w:rPr>
          <w:rFonts w:ascii="Times New Roman" w:hAnsi="Times New Roman" w:cs="Times New Roman"/>
          <w:sz w:val="24"/>
          <w:szCs w:val="24"/>
        </w:rPr>
        <w:t xml:space="preserve"> për riciklimin e mbetjeve të ndërtimit dhe </w:t>
      </w:r>
      <w:r w:rsidR="00346D8B" w:rsidRPr="00F70362">
        <w:rPr>
          <w:rFonts w:ascii="Times New Roman" w:hAnsi="Times New Roman" w:cs="Times New Roman"/>
          <w:sz w:val="24"/>
          <w:szCs w:val="24"/>
        </w:rPr>
        <w:t>shembjes.</w:t>
      </w:r>
    </w:p>
    <w:p w14:paraId="0982350F" w14:textId="15A7D960"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Përqindja e kostove për menaxhimin e mbetjeve </w:t>
      </w:r>
      <w:r w:rsidR="00F36DD6" w:rsidRPr="00F70362">
        <w:rPr>
          <w:rFonts w:ascii="Times New Roman" w:hAnsi="Times New Roman" w:cs="Times New Roman"/>
          <w:sz w:val="24"/>
          <w:szCs w:val="24"/>
        </w:rPr>
        <w:t>bashkiake</w:t>
      </w:r>
      <w:r w:rsidRPr="00F70362">
        <w:rPr>
          <w:rFonts w:ascii="Times New Roman" w:hAnsi="Times New Roman" w:cs="Times New Roman"/>
          <w:sz w:val="24"/>
          <w:szCs w:val="24"/>
        </w:rPr>
        <w:t xml:space="preserve"> që mbulohen nga të ardhurat nga tarifat e shërbimeve të paguara nga familjet dhe personat juridikë. </w:t>
      </w:r>
    </w:p>
    <w:p w14:paraId="07955108" w14:textId="7816FBAB"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Sistemi i integruar i </w:t>
      </w:r>
      <w:r w:rsidR="00F36DD6" w:rsidRPr="00F70362">
        <w:rPr>
          <w:rFonts w:ascii="Times New Roman" w:hAnsi="Times New Roman" w:cs="Times New Roman"/>
          <w:sz w:val="24"/>
          <w:szCs w:val="24"/>
        </w:rPr>
        <w:t>instalimeve</w:t>
      </w:r>
      <w:r w:rsidRPr="00F70362">
        <w:rPr>
          <w:rFonts w:ascii="Times New Roman" w:hAnsi="Times New Roman" w:cs="Times New Roman"/>
          <w:sz w:val="24"/>
          <w:szCs w:val="24"/>
        </w:rPr>
        <w:t xml:space="preserve"> për rikuperimin dhe </w:t>
      </w:r>
      <w:r w:rsidR="00F36DD6" w:rsidRPr="00F70362">
        <w:rPr>
          <w:rFonts w:ascii="Times New Roman" w:hAnsi="Times New Roman" w:cs="Times New Roman"/>
          <w:sz w:val="24"/>
          <w:szCs w:val="24"/>
        </w:rPr>
        <w:t>asgj</w:t>
      </w:r>
      <w:r w:rsidR="00F63C9F" w:rsidRPr="00F70362">
        <w:rPr>
          <w:rFonts w:ascii="Times New Roman" w:hAnsi="Times New Roman" w:cs="Times New Roman"/>
          <w:sz w:val="24"/>
          <w:szCs w:val="24"/>
        </w:rPr>
        <w:t>ë</w:t>
      </w:r>
      <w:r w:rsidR="00F36DD6" w:rsidRPr="00F70362">
        <w:rPr>
          <w:rFonts w:ascii="Times New Roman" w:hAnsi="Times New Roman" w:cs="Times New Roman"/>
          <w:sz w:val="24"/>
          <w:szCs w:val="24"/>
        </w:rPr>
        <w:t>simin</w:t>
      </w:r>
      <w:r w:rsidRPr="00F70362">
        <w:rPr>
          <w:rFonts w:ascii="Times New Roman" w:hAnsi="Times New Roman" w:cs="Times New Roman"/>
          <w:sz w:val="24"/>
          <w:szCs w:val="24"/>
        </w:rPr>
        <w:t xml:space="preserve"> e mbetjeve, siç parashikohet në Planin Kombëtar të Menaxhimit të Mbetjeve, është ngritur. Kapacitetet e pajisjeve për rikuperimin dhe </w:t>
      </w:r>
      <w:r w:rsidR="0036465F" w:rsidRPr="00F70362">
        <w:rPr>
          <w:rFonts w:ascii="Times New Roman" w:hAnsi="Times New Roman" w:cs="Times New Roman"/>
          <w:sz w:val="24"/>
          <w:szCs w:val="24"/>
        </w:rPr>
        <w:t>asgj</w:t>
      </w:r>
      <w:r w:rsidR="00F63C9F" w:rsidRPr="00F70362">
        <w:rPr>
          <w:rFonts w:ascii="Times New Roman" w:hAnsi="Times New Roman" w:cs="Times New Roman"/>
          <w:sz w:val="24"/>
          <w:szCs w:val="24"/>
        </w:rPr>
        <w:t>ë</w:t>
      </w:r>
      <w:r w:rsidR="0036465F" w:rsidRPr="00F70362">
        <w:rPr>
          <w:rFonts w:ascii="Times New Roman" w:hAnsi="Times New Roman" w:cs="Times New Roman"/>
          <w:sz w:val="24"/>
          <w:szCs w:val="24"/>
        </w:rPr>
        <w:t>simin</w:t>
      </w:r>
      <w:r w:rsidRPr="00F70362">
        <w:rPr>
          <w:rFonts w:ascii="Times New Roman" w:hAnsi="Times New Roman" w:cs="Times New Roman"/>
          <w:sz w:val="24"/>
          <w:szCs w:val="24"/>
        </w:rPr>
        <w:t xml:space="preserve"> e mbetjeve</w:t>
      </w:r>
      <w:r w:rsidR="0036465F" w:rsidRPr="00F70362">
        <w:rPr>
          <w:rFonts w:ascii="Times New Roman" w:hAnsi="Times New Roman" w:cs="Times New Roman"/>
          <w:sz w:val="24"/>
          <w:szCs w:val="24"/>
        </w:rPr>
        <w:t>,</w:t>
      </w:r>
      <w:r w:rsidRPr="00F70362">
        <w:rPr>
          <w:rFonts w:ascii="Times New Roman" w:hAnsi="Times New Roman" w:cs="Times New Roman"/>
          <w:sz w:val="24"/>
          <w:szCs w:val="24"/>
        </w:rPr>
        <w:t xml:space="preserve"> të ngritura dhe të disponueshme në çdo Zonë Menaxhimi të Mbetjeve dhe në nivel kombëtar. </w:t>
      </w:r>
    </w:p>
    <w:p w14:paraId="6282B4CC" w14:textId="06E218A4"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w:t>
      </w:r>
      <w:r w:rsidR="0036465F" w:rsidRPr="00F70362">
        <w:rPr>
          <w:rFonts w:ascii="Times New Roman" w:hAnsi="Times New Roman" w:cs="Times New Roman"/>
          <w:sz w:val="24"/>
          <w:szCs w:val="24"/>
        </w:rPr>
        <w:t>Venddepozitimet</w:t>
      </w:r>
      <w:r w:rsidRPr="00F70362">
        <w:rPr>
          <w:rFonts w:ascii="Times New Roman" w:hAnsi="Times New Roman" w:cs="Times New Roman"/>
          <w:sz w:val="24"/>
          <w:szCs w:val="24"/>
        </w:rPr>
        <w:t xml:space="preserve"> dhe </w:t>
      </w:r>
      <w:r w:rsidR="0036465F" w:rsidRPr="00F70362">
        <w:rPr>
          <w:rFonts w:ascii="Times New Roman" w:hAnsi="Times New Roman" w:cs="Times New Roman"/>
          <w:sz w:val="24"/>
          <w:szCs w:val="24"/>
        </w:rPr>
        <w:t>lendfillet</w:t>
      </w:r>
      <w:r w:rsidRPr="00F70362">
        <w:rPr>
          <w:rFonts w:ascii="Times New Roman" w:hAnsi="Times New Roman" w:cs="Times New Roman"/>
          <w:sz w:val="24"/>
          <w:szCs w:val="24"/>
        </w:rPr>
        <w:t xml:space="preserve"> jo në përputhje </w:t>
      </w:r>
      <w:r w:rsidR="0036465F" w:rsidRPr="00F70362">
        <w:rPr>
          <w:rFonts w:ascii="Times New Roman" w:hAnsi="Times New Roman" w:cs="Times New Roman"/>
          <w:sz w:val="24"/>
          <w:szCs w:val="24"/>
        </w:rPr>
        <w:t>me k</w:t>
      </w:r>
      <w:r w:rsidR="00F63C9F" w:rsidRPr="00F70362">
        <w:rPr>
          <w:rFonts w:ascii="Times New Roman" w:hAnsi="Times New Roman" w:cs="Times New Roman"/>
          <w:sz w:val="24"/>
          <w:szCs w:val="24"/>
        </w:rPr>
        <w:t>ë</w:t>
      </w:r>
      <w:r w:rsidR="0036465F" w:rsidRPr="00F70362">
        <w:rPr>
          <w:rFonts w:ascii="Times New Roman" w:hAnsi="Times New Roman" w:cs="Times New Roman"/>
          <w:sz w:val="24"/>
          <w:szCs w:val="24"/>
        </w:rPr>
        <w:t>rkesat ligjore j</w:t>
      </w:r>
      <w:r w:rsidRPr="00F70362">
        <w:rPr>
          <w:rFonts w:ascii="Times New Roman" w:hAnsi="Times New Roman" w:cs="Times New Roman"/>
          <w:sz w:val="24"/>
          <w:szCs w:val="24"/>
        </w:rPr>
        <w:t xml:space="preserve">anë mbyllur. </w:t>
      </w:r>
    </w:p>
    <w:p w14:paraId="38D19F62" w14:textId="7C383E75"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lastRenderedPageBreak/>
        <w:t xml:space="preserve">• Shuma e investimeve në </w:t>
      </w:r>
      <w:r w:rsidR="00253BB8" w:rsidRPr="00F70362">
        <w:rPr>
          <w:rFonts w:ascii="Times New Roman" w:hAnsi="Times New Roman" w:cs="Times New Roman"/>
          <w:sz w:val="24"/>
          <w:szCs w:val="24"/>
        </w:rPr>
        <w:t>instalimet</w:t>
      </w:r>
      <w:r w:rsidRPr="00F70362">
        <w:rPr>
          <w:rFonts w:ascii="Times New Roman" w:hAnsi="Times New Roman" w:cs="Times New Roman"/>
          <w:sz w:val="24"/>
          <w:szCs w:val="24"/>
        </w:rPr>
        <w:t xml:space="preserve"> për rikuperimin dhe </w:t>
      </w:r>
      <w:r w:rsidR="00253BB8" w:rsidRPr="00F70362">
        <w:rPr>
          <w:rFonts w:ascii="Times New Roman" w:hAnsi="Times New Roman" w:cs="Times New Roman"/>
          <w:sz w:val="24"/>
          <w:szCs w:val="24"/>
        </w:rPr>
        <w:t>asgj</w:t>
      </w:r>
      <w:r w:rsidR="00F63C9F" w:rsidRPr="00F70362">
        <w:rPr>
          <w:rFonts w:ascii="Times New Roman" w:hAnsi="Times New Roman" w:cs="Times New Roman"/>
          <w:sz w:val="24"/>
          <w:szCs w:val="24"/>
        </w:rPr>
        <w:t>ë</w:t>
      </w:r>
      <w:r w:rsidR="00253BB8" w:rsidRPr="00F70362">
        <w:rPr>
          <w:rFonts w:ascii="Times New Roman" w:hAnsi="Times New Roman" w:cs="Times New Roman"/>
          <w:sz w:val="24"/>
          <w:szCs w:val="24"/>
        </w:rPr>
        <w:t>simin</w:t>
      </w:r>
      <w:r w:rsidRPr="00F70362">
        <w:rPr>
          <w:rFonts w:ascii="Times New Roman" w:hAnsi="Times New Roman" w:cs="Times New Roman"/>
          <w:sz w:val="24"/>
          <w:szCs w:val="24"/>
        </w:rPr>
        <w:t xml:space="preserve"> e mbetjeve. </w:t>
      </w:r>
    </w:p>
    <w:p w14:paraId="4F853F52" w14:textId="3D385806"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Sistemet funksionale të </w:t>
      </w:r>
      <w:r w:rsidR="00253BB8" w:rsidRPr="00F70362">
        <w:rPr>
          <w:rFonts w:ascii="Times New Roman" w:hAnsi="Times New Roman" w:cs="Times New Roman"/>
          <w:sz w:val="24"/>
          <w:szCs w:val="24"/>
        </w:rPr>
        <w:t>PZP</w:t>
      </w:r>
      <w:r w:rsidRPr="00F70362">
        <w:rPr>
          <w:rFonts w:ascii="Times New Roman" w:hAnsi="Times New Roman" w:cs="Times New Roman"/>
          <w:sz w:val="24"/>
          <w:szCs w:val="24"/>
        </w:rPr>
        <w:t xml:space="preserve"> (</w:t>
      </w:r>
      <w:r w:rsidR="00253BB8" w:rsidRPr="00F70362">
        <w:rPr>
          <w:rFonts w:ascii="Times New Roman" w:hAnsi="Times New Roman" w:cs="Times New Roman"/>
          <w:sz w:val="24"/>
          <w:szCs w:val="24"/>
        </w:rPr>
        <w:t>P</w:t>
      </w:r>
      <w:r w:rsidR="00F63C9F" w:rsidRPr="00F70362">
        <w:rPr>
          <w:rFonts w:ascii="Times New Roman" w:hAnsi="Times New Roman" w:cs="Times New Roman"/>
          <w:sz w:val="24"/>
          <w:szCs w:val="24"/>
        </w:rPr>
        <w:t>ë</w:t>
      </w:r>
      <w:r w:rsidR="00253BB8" w:rsidRPr="00F70362">
        <w:rPr>
          <w:rFonts w:ascii="Times New Roman" w:hAnsi="Times New Roman" w:cs="Times New Roman"/>
          <w:sz w:val="24"/>
          <w:szCs w:val="24"/>
        </w:rPr>
        <w:t>rgjegj</w:t>
      </w:r>
      <w:r w:rsidR="00F63C9F" w:rsidRPr="00F70362">
        <w:rPr>
          <w:rFonts w:ascii="Times New Roman" w:hAnsi="Times New Roman" w:cs="Times New Roman"/>
          <w:sz w:val="24"/>
          <w:szCs w:val="24"/>
        </w:rPr>
        <w:t>ë</w:t>
      </w:r>
      <w:r w:rsidR="00253BB8" w:rsidRPr="00F70362">
        <w:rPr>
          <w:rFonts w:ascii="Times New Roman" w:hAnsi="Times New Roman" w:cs="Times New Roman"/>
          <w:sz w:val="24"/>
          <w:szCs w:val="24"/>
        </w:rPr>
        <w:t>sia e Zgjeruar e Prodhuesit</w:t>
      </w:r>
      <w:r w:rsidRPr="00F70362">
        <w:rPr>
          <w:rFonts w:ascii="Times New Roman" w:hAnsi="Times New Roman" w:cs="Times New Roman"/>
          <w:sz w:val="24"/>
          <w:szCs w:val="24"/>
        </w:rPr>
        <w:t xml:space="preserve">) për </w:t>
      </w:r>
      <w:r w:rsidR="00253BB8" w:rsidRPr="00F70362">
        <w:rPr>
          <w:rFonts w:ascii="Times New Roman" w:hAnsi="Times New Roman" w:cs="Times New Roman"/>
          <w:sz w:val="24"/>
          <w:szCs w:val="24"/>
        </w:rPr>
        <w:t>ambalazhet</w:t>
      </w:r>
      <w:r w:rsidRPr="00F70362">
        <w:rPr>
          <w:rFonts w:ascii="Times New Roman" w:hAnsi="Times New Roman" w:cs="Times New Roman"/>
          <w:sz w:val="24"/>
          <w:szCs w:val="24"/>
        </w:rPr>
        <w:t xml:space="preserve"> dhe mbetjet e </w:t>
      </w:r>
      <w:r w:rsidR="00253BB8" w:rsidRPr="00F70362">
        <w:rPr>
          <w:rFonts w:ascii="Times New Roman" w:hAnsi="Times New Roman" w:cs="Times New Roman"/>
          <w:sz w:val="24"/>
          <w:szCs w:val="24"/>
        </w:rPr>
        <w:t>ambalazheve</w:t>
      </w:r>
      <w:r w:rsidRPr="00F70362">
        <w:rPr>
          <w:rFonts w:ascii="Times New Roman" w:hAnsi="Times New Roman" w:cs="Times New Roman"/>
          <w:sz w:val="24"/>
          <w:szCs w:val="24"/>
        </w:rPr>
        <w:t xml:space="preserve">, </w:t>
      </w:r>
      <w:r w:rsidR="00253BB8" w:rsidRPr="00F70362">
        <w:rPr>
          <w:rFonts w:ascii="Times New Roman" w:hAnsi="Times New Roman" w:cs="Times New Roman"/>
          <w:sz w:val="24"/>
          <w:szCs w:val="24"/>
        </w:rPr>
        <w:t>mbetjet nga pajisjet elektrike dhe elektronike</w:t>
      </w:r>
      <w:r w:rsidRPr="00F70362">
        <w:rPr>
          <w:rFonts w:ascii="Times New Roman" w:hAnsi="Times New Roman" w:cs="Times New Roman"/>
          <w:sz w:val="24"/>
          <w:szCs w:val="24"/>
        </w:rPr>
        <w:t xml:space="preserve">, bateritë dhe </w:t>
      </w:r>
      <w:r w:rsidR="00253BB8" w:rsidRPr="00F70362">
        <w:rPr>
          <w:rFonts w:ascii="Times New Roman" w:hAnsi="Times New Roman" w:cs="Times New Roman"/>
          <w:sz w:val="24"/>
          <w:szCs w:val="24"/>
        </w:rPr>
        <w:t>rryma</w:t>
      </w:r>
      <w:r w:rsidRPr="00F70362">
        <w:rPr>
          <w:rFonts w:ascii="Times New Roman" w:hAnsi="Times New Roman" w:cs="Times New Roman"/>
          <w:sz w:val="24"/>
          <w:szCs w:val="24"/>
        </w:rPr>
        <w:t xml:space="preserve"> të tjera specifike të mbetjeve, në përputhje me dispozitat e Ligjit. </w:t>
      </w:r>
    </w:p>
    <w:p w14:paraId="6FEF07E7" w14:textId="4ABBD542"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Numri i lejeve të lëshuara për operacionet e rikuperimit dhe </w:t>
      </w:r>
      <w:r w:rsidR="00253BB8" w:rsidRPr="00F70362">
        <w:rPr>
          <w:rFonts w:ascii="Times New Roman" w:hAnsi="Times New Roman" w:cs="Times New Roman"/>
          <w:sz w:val="24"/>
          <w:szCs w:val="24"/>
        </w:rPr>
        <w:t>asgj</w:t>
      </w:r>
      <w:r w:rsidR="00F63C9F" w:rsidRPr="00F70362">
        <w:rPr>
          <w:rFonts w:ascii="Times New Roman" w:hAnsi="Times New Roman" w:cs="Times New Roman"/>
          <w:sz w:val="24"/>
          <w:szCs w:val="24"/>
        </w:rPr>
        <w:t>ë</w:t>
      </w:r>
      <w:r w:rsidR="00253BB8" w:rsidRPr="00F70362">
        <w:rPr>
          <w:rFonts w:ascii="Times New Roman" w:hAnsi="Times New Roman" w:cs="Times New Roman"/>
          <w:sz w:val="24"/>
          <w:szCs w:val="24"/>
        </w:rPr>
        <w:t>simit</w:t>
      </w:r>
      <w:r w:rsidRPr="00F70362">
        <w:rPr>
          <w:rFonts w:ascii="Times New Roman" w:hAnsi="Times New Roman" w:cs="Times New Roman"/>
          <w:sz w:val="24"/>
          <w:szCs w:val="24"/>
        </w:rPr>
        <w:t xml:space="preserve"> të mbetjeve. </w:t>
      </w:r>
    </w:p>
    <w:p w14:paraId="2ECA4679" w14:textId="3C8CFF34" w:rsidR="002256CE" w:rsidRPr="00F70362" w:rsidRDefault="002256CE" w:rsidP="002256CE">
      <w:pPr>
        <w:jc w:val="both"/>
        <w:rPr>
          <w:rFonts w:ascii="Times New Roman" w:hAnsi="Times New Roman" w:cs="Times New Roman"/>
          <w:sz w:val="24"/>
          <w:szCs w:val="24"/>
        </w:rPr>
      </w:pPr>
      <w:r w:rsidRPr="00F70362">
        <w:rPr>
          <w:rFonts w:ascii="Times New Roman" w:hAnsi="Times New Roman" w:cs="Times New Roman"/>
          <w:sz w:val="24"/>
          <w:szCs w:val="24"/>
        </w:rPr>
        <w:t xml:space="preserve">• Numri i inspektimeve të </w:t>
      </w:r>
      <w:r w:rsidR="00F63C9F" w:rsidRPr="00F70362">
        <w:rPr>
          <w:rFonts w:ascii="Times New Roman" w:hAnsi="Times New Roman" w:cs="Times New Roman"/>
          <w:sz w:val="24"/>
          <w:szCs w:val="24"/>
        </w:rPr>
        <w:t>krijuesëve</w:t>
      </w:r>
      <w:r w:rsidRPr="00F70362">
        <w:rPr>
          <w:rFonts w:ascii="Times New Roman" w:hAnsi="Times New Roman" w:cs="Times New Roman"/>
          <w:sz w:val="24"/>
          <w:szCs w:val="24"/>
        </w:rPr>
        <w:t xml:space="preserve"> të mbetjeve dhe të </w:t>
      </w:r>
      <w:r w:rsidR="00F63C9F" w:rsidRPr="00F70362">
        <w:rPr>
          <w:rFonts w:ascii="Times New Roman" w:hAnsi="Times New Roman" w:cs="Times New Roman"/>
          <w:sz w:val="24"/>
          <w:szCs w:val="24"/>
        </w:rPr>
        <w:t>instalimeve</w:t>
      </w:r>
      <w:r w:rsidRPr="00F70362">
        <w:rPr>
          <w:rFonts w:ascii="Times New Roman" w:hAnsi="Times New Roman" w:cs="Times New Roman"/>
          <w:sz w:val="24"/>
          <w:szCs w:val="24"/>
        </w:rPr>
        <w:t xml:space="preserve"> për rikuperimin dhe </w:t>
      </w:r>
      <w:r w:rsidR="00F63C9F" w:rsidRPr="00F70362">
        <w:rPr>
          <w:rFonts w:ascii="Times New Roman" w:hAnsi="Times New Roman" w:cs="Times New Roman"/>
          <w:sz w:val="24"/>
          <w:szCs w:val="24"/>
        </w:rPr>
        <w:t>asgjësimin</w:t>
      </w:r>
      <w:r w:rsidRPr="00F70362">
        <w:rPr>
          <w:rFonts w:ascii="Times New Roman" w:hAnsi="Times New Roman" w:cs="Times New Roman"/>
          <w:sz w:val="24"/>
          <w:szCs w:val="24"/>
        </w:rPr>
        <w:t xml:space="preserve"> e mbetjeve.</w:t>
      </w:r>
    </w:p>
    <w:p w14:paraId="58AF2829" w14:textId="77777777" w:rsidR="00EF62B8" w:rsidRDefault="00EF62B8" w:rsidP="0083050C">
      <w:pPr>
        <w:jc w:val="both"/>
        <w:rPr>
          <w:rFonts w:ascii="Times New Roman" w:hAnsi="Times New Roman" w:cs="Times New Roman"/>
          <w:sz w:val="24"/>
          <w:szCs w:val="24"/>
        </w:rPr>
      </w:pPr>
    </w:p>
    <w:p w14:paraId="2A604C74" w14:textId="77777777" w:rsidR="00EF62B8" w:rsidRDefault="00EF62B8" w:rsidP="0083050C">
      <w:pPr>
        <w:jc w:val="both"/>
        <w:rPr>
          <w:rFonts w:ascii="Times New Roman" w:hAnsi="Times New Roman" w:cs="Times New Roman"/>
          <w:sz w:val="24"/>
          <w:szCs w:val="24"/>
        </w:rPr>
      </w:pPr>
    </w:p>
    <w:p w14:paraId="37D08169" w14:textId="77777777" w:rsidR="00EF62B8" w:rsidRDefault="00EF62B8" w:rsidP="0083050C">
      <w:pPr>
        <w:jc w:val="both"/>
        <w:rPr>
          <w:rFonts w:ascii="Times New Roman" w:hAnsi="Times New Roman" w:cs="Times New Roman"/>
          <w:sz w:val="24"/>
          <w:szCs w:val="24"/>
        </w:rPr>
      </w:pPr>
    </w:p>
    <w:p w14:paraId="1D6BE2C2" w14:textId="77777777" w:rsidR="00EF62B8" w:rsidRDefault="00EF62B8" w:rsidP="0083050C">
      <w:pPr>
        <w:jc w:val="both"/>
        <w:rPr>
          <w:rFonts w:ascii="Times New Roman" w:hAnsi="Times New Roman" w:cs="Times New Roman"/>
          <w:sz w:val="24"/>
          <w:szCs w:val="24"/>
        </w:rPr>
      </w:pPr>
    </w:p>
    <w:p w14:paraId="0D8E798D" w14:textId="77777777" w:rsidR="00EF62B8" w:rsidRDefault="00EF62B8" w:rsidP="0083050C">
      <w:pPr>
        <w:jc w:val="both"/>
        <w:rPr>
          <w:rFonts w:ascii="Times New Roman" w:hAnsi="Times New Roman" w:cs="Times New Roman"/>
          <w:sz w:val="24"/>
          <w:szCs w:val="24"/>
        </w:rPr>
      </w:pPr>
    </w:p>
    <w:p w14:paraId="4C9F51AF" w14:textId="77777777" w:rsidR="00EF62B8" w:rsidRDefault="00EF62B8" w:rsidP="0083050C">
      <w:pPr>
        <w:jc w:val="both"/>
        <w:rPr>
          <w:rFonts w:ascii="Times New Roman" w:hAnsi="Times New Roman" w:cs="Times New Roman"/>
          <w:sz w:val="24"/>
          <w:szCs w:val="24"/>
        </w:rPr>
      </w:pPr>
    </w:p>
    <w:p w14:paraId="6580BC4A" w14:textId="77777777" w:rsidR="00EF62B8" w:rsidRDefault="00EF62B8" w:rsidP="0083050C">
      <w:pPr>
        <w:jc w:val="both"/>
        <w:rPr>
          <w:rFonts w:ascii="Times New Roman" w:hAnsi="Times New Roman" w:cs="Times New Roman"/>
          <w:sz w:val="24"/>
          <w:szCs w:val="24"/>
        </w:rPr>
      </w:pPr>
    </w:p>
    <w:p w14:paraId="4A9D3CC5" w14:textId="77777777" w:rsidR="00EF62B8" w:rsidRDefault="00EF62B8" w:rsidP="0083050C">
      <w:pPr>
        <w:jc w:val="both"/>
        <w:rPr>
          <w:rFonts w:ascii="Times New Roman" w:hAnsi="Times New Roman" w:cs="Times New Roman"/>
          <w:sz w:val="24"/>
          <w:szCs w:val="24"/>
        </w:rPr>
      </w:pPr>
    </w:p>
    <w:p w14:paraId="08C37E0A" w14:textId="77777777" w:rsidR="00EF62B8" w:rsidRDefault="00EF62B8" w:rsidP="0083050C">
      <w:pPr>
        <w:jc w:val="both"/>
        <w:rPr>
          <w:rFonts w:ascii="Times New Roman" w:hAnsi="Times New Roman" w:cs="Times New Roman"/>
          <w:sz w:val="24"/>
          <w:szCs w:val="24"/>
        </w:rPr>
      </w:pPr>
    </w:p>
    <w:p w14:paraId="75004818" w14:textId="77777777" w:rsidR="00EF62B8" w:rsidRDefault="00EF62B8" w:rsidP="0083050C">
      <w:pPr>
        <w:jc w:val="both"/>
        <w:rPr>
          <w:rFonts w:ascii="Times New Roman" w:hAnsi="Times New Roman" w:cs="Times New Roman"/>
          <w:sz w:val="24"/>
          <w:szCs w:val="24"/>
        </w:rPr>
      </w:pPr>
    </w:p>
    <w:p w14:paraId="6A6EBA08" w14:textId="77777777" w:rsidR="00EF62B8" w:rsidRDefault="00EF62B8" w:rsidP="0083050C">
      <w:pPr>
        <w:jc w:val="both"/>
        <w:rPr>
          <w:rFonts w:ascii="Times New Roman" w:hAnsi="Times New Roman" w:cs="Times New Roman"/>
          <w:sz w:val="24"/>
          <w:szCs w:val="24"/>
        </w:rPr>
      </w:pPr>
    </w:p>
    <w:p w14:paraId="4D71EFCF" w14:textId="77777777" w:rsidR="00EF62B8" w:rsidRDefault="00EF62B8" w:rsidP="0083050C">
      <w:pPr>
        <w:jc w:val="both"/>
        <w:rPr>
          <w:rFonts w:ascii="Times New Roman" w:hAnsi="Times New Roman" w:cs="Times New Roman"/>
          <w:sz w:val="24"/>
          <w:szCs w:val="24"/>
        </w:rPr>
      </w:pPr>
    </w:p>
    <w:p w14:paraId="09DF205A" w14:textId="77777777" w:rsidR="00EF62B8" w:rsidRDefault="00EF62B8" w:rsidP="0083050C">
      <w:pPr>
        <w:jc w:val="both"/>
        <w:rPr>
          <w:rFonts w:ascii="Times New Roman" w:hAnsi="Times New Roman" w:cs="Times New Roman"/>
          <w:sz w:val="24"/>
          <w:szCs w:val="24"/>
        </w:rPr>
      </w:pPr>
    </w:p>
    <w:p w14:paraId="21F90C4D" w14:textId="77777777" w:rsidR="00EF62B8" w:rsidRDefault="00EF62B8" w:rsidP="0083050C">
      <w:pPr>
        <w:jc w:val="both"/>
        <w:rPr>
          <w:rFonts w:ascii="Times New Roman" w:hAnsi="Times New Roman" w:cs="Times New Roman"/>
          <w:sz w:val="24"/>
          <w:szCs w:val="24"/>
        </w:rPr>
      </w:pPr>
    </w:p>
    <w:p w14:paraId="1DFCC644" w14:textId="77777777" w:rsidR="00EF62B8" w:rsidRDefault="00EF62B8" w:rsidP="0083050C">
      <w:pPr>
        <w:jc w:val="both"/>
        <w:rPr>
          <w:rFonts w:ascii="Times New Roman" w:hAnsi="Times New Roman" w:cs="Times New Roman"/>
          <w:sz w:val="24"/>
          <w:szCs w:val="24"/>
        </w:rPr>
      </w:pPr>
    </w:p>
    <w:p w14:paraId="4BC62A34" w14:textId="77777777" w:rsidR="00EF62B8" w:rsidRDefault="00EF62B8" w:rsidP="0083050C">
      <w:pPr>
        <w:jc w:val="both"/>
        <w:rPr>
          <w:rFonts w:ascii="Times New Roman" w:hAnsi="Times New Roman" w:cs="Times New Roman"/>
          <w:sz w:val="24"/>
          <w:szCs w:val="24"/>
        </w:rPr>
      </w:pPr>
    </w:p>
    <w:p w14:paraId="10E3DC6D" w14:textId="77777777" w:rsidR="00EF62B8" w:rsidRDefault="00EF62B8" w:rsidP="0083050C">
      <w:pPr>
        <w:jc w:val="both"/>
        <w:rPr>
          <w:rFonts w:ascii="Times New Roman" w:hAnsi="Times New Roman" w:cs="Times New Roman"/>
          <w:sz w:val="24"/>
          <w:szCs w:val="24"/>
        </w:rPr>
      </w:pPr>
    </w:p>
    <w:p w14:paraId="77AF4F78" w14:textId="77777777" w:rsidR="00EF62B8" w:rsidRDefault="00EF62B8" w:rsidP="0083050C">
      <w:pPr>
        <w:jc w:val="both"/>
        <w:rPr>
          <w:rFonts w:ascii="Times New Roman" w:hAnsi="Times New Roman" w:cs="Times New Roman"/>
          <w:sz w:val="24"/>
          <w:szCs w:val="24"/>
        </w:rPr>
      </w:pPr>
    </w:p>
    <w:p w14:paraId="11943B72" w14:textId="77777777" w:rsidR="00EF62B8" w:rsidRPr="00AE7EE2" w:rsidRDefault="00EF62B8" w:rsidP="0083050C">
      <w:pPr>
        <w:jc w:val="both"/>
        <w:rPr>
          <w:rFonts w:ascii="Times New Roman" w:hAnsi="Times New Roman" w:cs="Times New Roman"/>
          <w:sz w:val="24"/>
          <w:szCs w:val="24"/>
        </w:rPr>
      </w:pPr>
    </w:p>
    <w:p w14:paraId="211E789A" w14:textId="77777777" w:rsidR="00DE1B71" w:rsidRPr="00AE7EE2" w:rsidRDefault="00DE1B71" w:rsidP="0083050C">
      <w:pPr>
        <w:jc w:val="both"/>
        <w:rPr>
          <w:rFonts w:ascii="Times New Roman" w:hAnsi="Times New Roman" w:cs="Times New Roman"/>
          <w:sz w:val="24"/>
          <w:szCs w:val="24"/>
        </w:rPr>
      </w:pPr>
    </w:p>
    <w:p w14:paraId="1D17C3A4" w14:textId="77777777" w:rsidR="00D15B24" w:rsidRDefault="00D15B24" w:rsidP="0083050C">
      <w:pPr>
        <w:pStyle w:val="Heading2"/>
        <w:jc w:val="both"/>
        <w:rPr>
          <w:rFonts w:ascii="Times New Roman" w:hAnsi="Times New Roman" w:cs="Times New Roman"/>
          <w:sz w:val="24"/>
          <w:szCs w:val="24"/>
        </w:rPr>
        <w:sectPr w:rsidR="00D15B24">
          <w:footerReference w:type="default" r:id="rId33"/>
          <w:pgSz w:w="12240" w:h="15840"/>
          <w:pgMar w:top="1440" w:right="1440" w:bottom="1440" w:left="1440" w:header="720" w:footer="720" w:gutter="0"/>
          <w:cols w:space="720"/>
          <w:docGrid w:linePitch="360"/>
        </w:sectPr>
      </w:pPr>
      <w:bookmarkStart w:id="21" w:name="_Toc165275949"/>
    </w:p>
    <w:p w14:paraId="4E1944AE" w14:textId="7269B330" w:rsidR="00DE1B71" w:rsidRPr="00AE7EE2" w:rsidRDefault="00DE1B71" w:rsidP="0083050C">
      <w:pPr>
        <w:pStyle w:val="Heading2"/>
        <w:jc w:val="both"/>
        <w:rPr>
          <w:rFonts w:ascii="Times New Roman" w:hAnsi="Times New Roman" w:cs="Times New Roman"/>
          <w:sz w:val="24"/>
          <w:szCs w:val="24"/>
        </w:rPr>
      </w:pPr>
      <w:r w:rsidRPr="00AE7EE2">
        <w:rPr>
          <w:rFonts w:ascii="Times New Roman" w:hAnsi="Times New Roman" w:cs="Times New Roman"/>
          <w:sz w:val="24"/>
          <w:szCs w:val="24"/>
        </w:rPr>
        <w:lastRenderedPageBreak/>
        <w:t>Raporti i vlerësimit të ndikimit - Shtojca 2/a</w:t>
      </w:r>
      <w:bookmarkEnd w:id="21"/>
    </w:p>
    <w:p w14:paraId="3A6CB954" w14:textId="6D8BCB76" w:rsidR="00DE1B71" w:rsidRPr="00AE7EE2" w:rsidRDefault="00DE1B71" w:rsidP="0083050C">
      <w:pPr>
        <w:jc w:val="both"/>
        <w:rPr>
          <w:rFonts w:ascii="Times New Roman" w:hAnsi="Times New Roman" w:cs="Times New Roman"/>
          <w:sz w:val="24"/>
          <w:szCs w:val="24"/>
        </w:rPr>
      </w:pPr>
      <w:r w:rsidRPr="00AE7EE2">
        <w:rPr>
          <w:rFonts w:ascii="Times New Roman" w:hAnsi="Times New Roman" w:cs="Times New Roman"/>
          <w:sz w:val="24"/>
          <w:szCs w:val="24"/>
        </w:rPr>
        <w:t>Tabela. Vlera aktuale neto (</w:t>
      </w:r>
      <w:r w:rsidR="0068726F" w:rsidRPr="00AE7EE2">
        <w:rPr>
          <w:rFonts w:ascii="Times New Roman" w:hAnsi="Times New Roman" w:cs="Times New Roman"/>
          <w:sz w:val="24"/>
          <w:szCs w:val="24"/>
        </w:rPr>
        <w:t>VAN</w:t>
      </w:r>
      <w:r w:rsidRPr="00AE7EE2">
        <w:rPr>
          <w:rFonts w:ascii="Times New Roman" w:hAnsi="Times New Roman" w:cs="Times New Roman"/>
          <w:sz w:val="24"/>
          <w:szCs w:val="24"/>
        </w:rPr>
        <w:t>) - kostot dhe përfitimet në vlerë monetare të shprehura në miliona lekë të zbritura për 10 vjet (vlera aktuale e kostos dhe vlera e përfitimit aktual); krahasuar me status quo-në</w:t>
      </w:r>
    </w:p>
    <w:p w14:paraId="780E977D" w14:textId="41790DD9" w:rsidR="00DE1B71" w:rsidRPr="00AE7EE2" w:rsidRDefault="00DE1B71" w:rsidP="0083050C">
      <w:pPr>
        <w:jc w:val="both"/>
        <w:rPr>
          <w:rFonts w:ascii="Times New Roman" w:hAnsi="Times New Roman" w:cs="Times New Roman"/>
          <w:sz w:val="24"/>
          <w:szCs w:val="24"/>
        </w:rPr>
      </w:pPr>
    </w:p>
    <w:tbl>
      <w:tblPr>
        <w:tblW w:w="0" w:type="auto"/>
        <w:jc w:val="center"/>
        <w:tblLook w:val="04A0" w:firstRow="1" w:lastRow="0" w:firstColumn="1" w:lastColumn="0" w:noHBand="0" w:noVBand="1"/>
      </w:tblPr>
      <w:tblGrid>
        <w:gridCol w:w="2907"/>
        <w:gridCol w:w="1283"/>
        <w:gridCol w:w="800"/>
        <w:gridCol w:w="766"/>
        <w:gridCol w:w="766"/>
        <w:gridCol w:w="766"/>
        <w:gridCol w:w="766"/>
        <w:gridCol w:w="766"/>
        <w:gridCol w:w="766"/>
        <w:gridCol w:w="858"/>
        <w:gridCol w:w="779"/>
        <w:gridCol w:w="774"/>
        <w:gridCol w:w="953"/>
      </w:tblGrid>
      <w:tr w:rsidR="00424F13" w:rsidRPr="0022428E" w14:paraId="6BE9F8B7" w14:textId="77777777" w:rsidTr="00F70362">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FF8418" w14:textId="160F5136"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37" w:type="dxa"/>
            <w:tcBorders>
              <w:top w:val="single" w:sz="4" w:space="0" w:color="auto"/>
              <w:left w:val="nil"/>
              <w:bottom w:val="single" w:sz="4" w:space="0" w:color="auto"/>
              <w:right w:val="single" w:sz="4" w:space="0" w:color="auto"/>
            </w:tcBorders>
            <w:vAlign w:val="center"/>
          </w:tcPr>
          <w:p w14:paraId="2C2249A4" w14:textId="6C5C7DA0" w:rsidR="00713E2F" w:rsidRPr="00F70362" w:rsidRDefault="00814131"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Vlera e paracaktuar</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B61E9" w14:textId="46790785"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Viti 1</w:t>
            </w:r>
          </w:p>
        </w:tc>
        <w:tc>
          <w:tcPr>
            <w:tcW w:w="648" w:type="dxa"/>
            <w:tcBorders>
              <w:top w:val="single" w:sz="4" w:space="0" w:color="auto"/>
              <w:left w:val="nil"/>
              <w:bottom w:val="single" w:sz="4" w:space="0" w:color="auto"/>
              <w:right w:val="single" w:sz="4" w:space="0" w:color="auto"/>
            </w:tcBorders>
            <w:shd w:val="clear" w:color="auto" w:fill="auto"/>
            <w:vAlign w:val="center"/>
            <w:hideMark/>
          </w:tcPr>
          <w:p w14:paraId="3E6815A4" w14:textId="74517120"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Viti 2</w:t>
            </w:r>
          </w:p>
        </w:tc>
        <w:tc>
          <w:tcPr>
            <w:tcW w:w="648" w:type="dxa"/>
            <w:tcBorders>
              <w:top w:val="single" w:sz="4" w:space="0" w:color="auto"/>
              <w:left w:val="nil"/>
              <w:bottom w:val="single" w:sz="4" w:space="0" w:color="auto"/>
              <w:right w:val="single" w:sz="4" w:space="0" w:color="auto"/>
            </w:tcBorders>
            <w:shd w:val="clear" w:color="auto" w:fill="auto"/>
            <w:vAlign w:val="center"/>
            <w:hideMark/>
          </w:tcPr>
          <w:p w14:paraId="3A1300EE" w14:textId="0B0D7C9B"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Viti 3</w:t>
            </w:r>
          </w:p>
        </w:tc>
        <w:tc>
          <w:tcPr>
            <w:tcW w:w="648" w:type="dxa"/>
            <w:tcBorders>
              <w:top w:val="single" w:sz="4" w:space="0" w:color="auto"/>
              <w:left w:val="nil"/>
              <w:bottom w:val="single" w:sz="4" w:space="0" w:color="auto"/>
              <w:right w:val="single" w:sz="4" w:space="0" w:color="auto"/>
            </w:tcBorders>
            <w:shd w:val="clear" w:color="auto" w:fill="auto"/>
            <w:vAlign w:val="center"/>
            <w:hideMark/>
          </w:tcPr>
          <w:p w14:paraId="061787D3" w14:textId="7DE849EF"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Viti 4</w:t>
            </w:r>
          </w:p>
        </w:tc>
        <w:tc>
          <w:tcPr>
            <w:tcW w:w="648" w:type="dxa"/>
            <w:tcBorders>
              <w:top w:val="single" w:sz="4" w:space="0" w:color="auto"/>
              <w:left w:val="nil"/>
              <w:bottom w:val="single" w:sz="4" w:space="0" w:color="auto"/>
              <w:right w:val="single" w:sz="4" w:space="0" w:color="auto"/>
            </w:tcBorders>
            <w:shd w:val="clear" w:color="auto" w:fill="auto"/>
            <w:vAlign w:val="center"/>
            <w:hideMark/>
          </w:tcPr>
          <w:p w14:paraId="4FC26991" w14:textId="425B1AC4"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Viti 5</w:t>
            </w:r>
          </w:p>
        </w:tc>
        <w:tc>
          <w:tcPr>
            <w:tcW w:w="648" w:type="dxa"/>
            <w:tcBorders>
              <w:top w:val="single" w:sz="4" w:space="0" w:color="auto"/>
              <w:left w:val="nil"/>
              <w:bottom w:val="single" w:sz="4" w:space="0" w:color="auto"/>
              <w:right w:val="single" w:sz="4" w:space="0" w:color="auto"/>
            </w:tcBorders>
            <w:shd w:val="clear" w:color="auto" w:fill="auto"/>
            <w:vAlign w:val="center"/>
            <w:hideMark/>
          </w:tcPr>
          <w:p w14:paraId="7058B730" w14:textId="0DE4918A"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Viti 6</w:t>
            </w:r>
          </w:p>
        </w:tc>
        <w:tc>
          <w:tcPr>
            <w:tcW w:w="648" w:type="dxa"/>
            <w:tcBorders>
              <w:top w:val="single" w:sz="4" w:space="0" w:color="auto"/>
              <w:left w:val="nil"/>
              <w:bottom w:val="single" w:sz="4" w:space="0" w:color="auto"/>
              <w:right w:val="single" w:sz="4" w:space="0" w:color="auto"/>
            </w:tcBorders>
            <w:shd w:val="clear" w:color="auto" w:fill="auto"/>
            <w:vAlign w:val="center"/>
            <w:hideMark/>
          </w:tcPr>
          <w:p w14:paraId="1678B2A3" w14:textId="6123ABF6"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Viti 7</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F69D6FB" w14:textId="25D761F3"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Viti 8</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0A6924C4" w14:textId="37960508"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Viti 9</w:t>
            </w:r>
          </w:p>
        </w:tc>
        <w:tc>
          <w:tcPr>
            <w:tcW w:w="774" w:type="dxa"/>
            <w:tcBorders>
              <w:top w:val="single" w:sz="4" w:space="0" w:color="auto"/>
              <w:left w:val="nil"/>
              <w:bottom w:val="single" w:sz="4" w:space="0" w:color="auto"/>
              <w:right w:val="single" w:sz="4" w:space="0" w:color="auto"/>
            </w:tcBorders>
            <w:shd w:val="clear" w:color="auto" w:fill="auto"/>
            <w:vAlign w:val="center"/>
            <w:hideMark/>
          </w:tcPr>
          <w:p w14:paraId="7EB434E9" w14:textId="4FD49C52"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spacing w:val="-4"/>
                <w:kern w:val="0"/>
                <w:sz w:val="20"/>
                <w:szCs w:val="20"/>
                <w14:ligatures w14:val="none"/>
              </w:rPr>
              <w:t>Viti 10</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25EDA4F" w14:textId="448298EF"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Viti 11</w:t>
            </w:r>
          </w:p>
        </w:tc>
      </w:tr>
      <w:tr w:rsidR="00424F13" w:rsidRPr="0022428E" w14:paraId="75C6FB3F"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77387" w14:textId="64AB4B33"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37" w:type="dxa"/>
            <w:tcBorders>
              <w:top w:val="single" w:sz="4" w:space="0" w:color="auto"/>
              <w:left w:val="nil"/>
              <w:bottom w:val="single" w:sz="4" w:space="0" w:color="auto"/>
              <w:right w:val="single" w:sz="4" w:space="0" w:color="auto"/>
            </w:tcBorders>
            <w:vAlign w:val="center"/>
          </w:tcPr>
          <w:p w14:paraId="67047291"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p>
        </w:tc>
        <w:tc>
          <w:tcPr>
            <w:tcW w:w="718" w:type="dxa"/>
            <w:tcBorders>
              <w:top w:val="nil"/>
              <w:left w:val="single" w:sz="4" w:space="0" w:color="auto"/>
              <w:bottom w:val="single" w:sz="4" w:space="0" w:color="auto"/>
              <w:right w:val="single" w:sz="4" w:space="0" w:color="auto"/>
            </w:tcBorders>
            <w:shd w:val="clear" w:color="auto" w:fill="auto"/>
            <w:vAlign w:val="center"/>
            <w:hideMark/>
          </w:tcPr>
          <w:p w14:paraId="7517BD02" w14:textId="4AEC51A1"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2025</w:t>
            </w:r>
          </w:p>
        </w:tc>
        <w:tc>
          <w:tcPr>
            <w:tcW w:w="648" w:type="dxa"/>
            <w:tcBorders>
              <w:top w:val="nil"/>
              <w:left w:val="nil"/>
              <w:bottom w:val="single" w:sz="4" w:space="0" w:color="auto"/>
              <w:right w:val="single" w:sz="4" w:space="0" w:color="auto"/>
            </w:tcBorders>
            <w:shd w:val="clear" w:color="auto" w:fill="auto"/>
            <w:vAlign w:val="center"/>
            <w:hideMark/>
          </w:tcPr>
          <w:p w14:paraId="2ABAF40F"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2026</w:t>
            </w:r>
          </w:p>
        </w:tc>
        <w:tc>
          <w:tcPr>
            <w:tcW w:w="648" w:type="dxa"/>
            <w:tcBorders>
              <w:top w:val="nil"/>
              <w:left w:val="nil"/>
              <w:bottom w:val="single" w:sz="4" w:space="0" w:color="auto"/>
              <w:right w:val="single" w:sz="4" w:space="0" w:color="auto"/>
            </w:tcBorders>
            <w:shd w:val="clear" w:color="auto" w:fill="auto"/>
            <w:vAlign w:val="center"/>
            <w:hideMark/>
          </w:tcPr>
          <w:p w14:paraId="6131A084"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2027</w:t>
            </w:r>
          </w:p>
        </w:tc>
        <w:tc>
          <w:tcPr>
            <w:tcW w:w="648" w:type="dxa"/>
            <w:tcBorders>
              <w:top w:val="nil"/>
              <w:left w:val="nil"/>
              <w:bottom w:val="single" w:sz="4" w:space="0" w:color="auto"/>
              <w:right w:val="single" w:sz="4" w:space="0" w:color="auto"/>
            </w:tcBorders>
            <w:shd w:val="clear" w:color="auto" w:fill="auto"/>
            <w:vAlign w:val="center"/>
            <w:hideMark/>
          </w:tcPr>
          <w:p w14:paraId="47E7C337"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2028</w:t>
            </w:r>
          </w:p>
        </w:tc>
        <w:tc>
          <w:tcPr>
            <w:tcW w:w="648" w:type="dxa"/>
            <w:tcBorders>
              <w:top w:val="nil"/>
              <w:left w:val="nil"/>
              <w:bottom w:val="single" w:sz="4" w:space="0" w:color="auto"/>
              <w:right w:val="single" w:sz="4" w:space="0" w:color="auto"/>
            </w:tcBorders>
            <w:shd w:val="clear" w:color="auto" w:fill="auto"/>
            <w:vAlign w:val="center"/>
            <w:hideMark/>
          </w:tcPr>
          <w:p w14:paraId="2138F7F7"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2029</w:t>
            </w:r>
          </w:p>
        </w:tc>
        <w:tc>
          <w:tcPr>
            <w:tcW w:w="648" w:type="dxa"/>
            <w:tcBorders>
              <w:top w:val="nil"/>
              <w:left w:val="nil"/>
              <w:bottom w:val="single" w:sz="4" w:space="0" w:color="auto"/>
              <w:right w:val="single" w:sz="4" w:space="0" w:color="auto"/>
            </w:tcBorders>
            <w:shd w:val="clear" w:color="auto" w:fill="auto"/>
            <w:vAlign w:val="center"/>
            <w:hideMark/>
          </w:tcPr>
          <w:p w14:paraId="218D702F"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2030</w:t>
            </w:r>
          </w:p>
        </w:tc>
        <w:tc>
          <w:tcPr>
            <w:tcW w:w="648" w:type="dxa"/>
            <w:tcBorders>
              <w:top w:val="nil"/>
              <w:left w:val="nil"/>
              <w:bottom w:val="single" w:sz="4" w:space="0" w:color="auto"/>
              <w:right w:val="single" w:sz="4" w:space="0" w:color="auto"/>
            </w:tcBorders>
            <w:shd w:val="clear" w:color="auto" w:fill="auto"/>
            <w:vAlign w:val="center"/>
            <w:hideMark/>
          </w:tcPr>
          <w:p w14:paraId="4A15906B"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2031</w:t>
            </w:r>
          </w:p>
        </w:tc>
        <w:tc>
          <w:tcPr>
            <w:tcW w:w="858" w:type="dxa"/>
            <w:tcBorders>
              <w:top w:val="nil"/>
              <w:left w:val="nil"/>
              <w:bottom w:val="single" w:sz="4" w:space="0" w:color="auto"/>
              <w:right w:val="single" w:sz="4" w:space="0" w:color="auto"/>
            </w:tcBorders>
            <w:shd w:val="clear" w:color="auto" w:fill="auto"/>
            <w:vAlign w:val="center"/>
            <w:hideMark/>
          </w:tcPr>
          <w:p w14:paraId="38522E71"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2032</w:t>
            </w:r>
          </w:p>
        </w:tc>
        <w:tc>
          <w:tcPr>
            <w:tcW w:w="779" w:type="dxa"/>
            <w:tcBorders>
              <w:top w:val="nil"/>
              <w:left w:val="nil"/>
              <w:bottom w:val="single" w:sz="4" w:space="0" w:color="auto"/>
              <w:right w:val="single" w:sz="4" w:space="0" w:color="auto"/>
            </w:tcBorders>
            <w:shd w:val="clear" w:color="auto" w:fill="auto"/>
            <w:vAlign w:val="center"/>
            <w:hideMark/>
          </w:tcPr>
          <w:p w14:paraId="43CC6929"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2033</w:t>
            </w:r>
          </w:p>
        </w:tc>
        <w:tc>
          <w:tcPr>
            <w:tcW w:w="774" w:type="dxa"/>
            <w:tcBorders>
              <w:top w:val="nil"/>
              <w:left w:val="nil"/>
              <w:bottom w:val="single" w:sz="4" w:space="0" w:color="auto"/>
              <w:right w:val="single" w:sz="4" w:space="0" w:color="auto"/>
            </w:tcBorders>
            <w:shd w:val="clear" w:color="auto" w:fill="auto"/>
            <w:vAlign w:val="center"/>
            <w:hideMark/>
          </w:tcPr>
          <w:p w14:paraId="13EB2802"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2034</w:t>
            </w:r>
          </w:p>
        </w:tc>
        <w:tc>
          <w:tcPr>
            <w:tcW w:w="953" w:type="dxa"/>
            <w:tcBorders>
              <w:top w:val="nil"/>
              <w:left w:val="nil"/>
              <w:bottom w:val="single" w:sz="4" w:space="0" w:color="auto"/>
              <w:right w:val="single" w:sz="4" w:space="0" w:color="auto"/>
            </w:tcBorders>
            <w:shd w:val="clear" w:color="auto" w:fill="auto"/>
            <w:vAlign w:val="center"/>
            <w:hideMark/>
          </w:tcPr>
          <w:p w14:paraId="3F6A8D99" w14:textId="77777777" w:rsidR="00713E2F" w:rsidRPr="00F70362" w:rsidRDefault="00713E2F"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2035</w:t>
            </w:r>
          </w:p>
        </w:tc>
      </w:tr>
      <w:tr w:rsidR="00424F13" w:rsidRPr="0022428E" w14:paraId="62848DA7"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1A9D4" w14:textId="6FA4F1C3" w:rsidR="00713E2F" w:rsidRPr="00F70362" w:rsidRDefault="00713E2F"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Faktori zbritës</w:t>
            </w:r>
          </w:p>
        </w:tc>
        <w:tc>
          <w:tcPr>
            <w:tcW w:w="937" w:type="dxa"/>
            <w:tcBorders>
              <w:top w:val="single" w:sz="4" w:space="0" w:color="auto"/>
              <w:left w:val="nil"/>
              <w:bottom w:val="single" w:sz="4" w:space="0" w:color="auto"/>
              <w:right w:val="single" w:sz="4" w:space="0" w:color="auto"/>
            </w:tcBorders>
            <w:vAlign w:val="center"/>
          </w:tcPr>
          <w:p w14:paraId="573DA7A0" w14:textId="77777777"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18" w:type="dxa"/>
            <w:tcBorders>
              <w:top w:val="nil"/>
              <w:left w:val="single" w:sz="4" w:space="0" w:color="auto"/>
              <w:bottom w:val="single" w:sz="4" w:space="0" w:color="auto"/>
              <w:right w:val="single" w:sz="4" w:space="0" w:color="auto"/>
            </w:tcBorders>
            <w:shd w:val="clear" w:color="auto" w:fill="auto"/>
            <w:vAlign w:val="center"/>
            <w:hideMark/>
          </w:tcPr>
          <w:p w14:paraId="6DFD134A" w14:textId="1A70C16A"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20D9DFAB" w14:textId="72B8C9D5"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6166583E" w14:textId="3623F7C6"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2E543A69" w14:textId="1CE54976"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70519998" w14:textId="2340083D"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057E590E" w14:textId="6A88D3DD"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5B2B12E0" w14:textId="1E34BEF9"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tcBorders>
              <w:top w:val="nil"/>
              <w:left w:val="nil"/>
              <w:bottom w:val="single" w:sz="4" w:space="0" w:color="auto"/>
              <w:right w:val="single" w:sz="4" w:space="0" w:color="auto"/>
            </w:tcBorders>
            <w:shd w:val="clear" w:color="auto" w:fill="auto"/>
            <w:vAlign w:val="center"/>
            <w:hideMark/>
          </w:tcPr>
          <w:p w14:paraId="1E7FFC56" w14:textId="688F0955"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tcBorders>
              <w:top w:val="nil"/>
              <w:left w:val="nil"/>
              <w:bottom w:val="single" w:sz="4" w:space="0" w:color="auto"/>
              <w:right w:val="single" w:sz="4" w:space="0" w:color="auto"/>
            </w:tcBorders>
            <w:shd w:val="clear" w:color="auto" w:fill="auto"/>
            <w:vAlign w:val="center"/>
            <w:hideMark/>
          </w:tcPr>
          <w:p w14:paraId="2F00245E" w14:textId="5265E888"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tcBorders>
              <w:top w:val="nil"/>
              <w:left w:val="nil"/>
              <w:bottom w:val="single" w:sz="4" w:space="0" w:color="auto"/>
              <w:right w:val="single" w:sz="4" w:space="0" w:color="auto"/>
            </w:tcBorders>
            <w:shd w:val="clear" w:color="auto" w:fill="auto"/>
            <w:vAlign w:val="center"/>
            <w:hideMark/>
          </w:tcPr>
          <w:p w14:paraId="337FFBAC" w14:textId="2A967D67"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tcBorders>
              <w:top w:val="nil"/>
              <w:left w:val="nil"/>
              <w:bottom w:val="single" w:sz="4" w:space="0" w:color="auto"/>
              <w:right w:val="single" w:sz="4" w:space="0" w:color="auto"/>
            </w:tcBorders>
            <w:shd w:val="clear" w:color="auto" w:fill="auto"/>
            <w:vAlign w:val="center"/>
            <w:hideMark/>
          </w:tcPr>
          <w:p w14:paraId="4FE6C0F0" w14:textId="6A55A3A5" w:rsidR="00713E2F" w:rsidRPr="00F70362" w:rsidRDefault="00713E2F"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44F98387"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B310A" w14:textId="1ECF609F"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Kosto për buxhetin - një herë</w:t>
            </w:r>
          </w:p>
        </w:tc>
        <w:tc>
          <w:tcPr>
            <w:tcW w:w="937" w:type="dxa"/>
            <w:tcBorders>
              <w:top w:val="single" w:sz="4" w:space="0" w:color="auto"/>
              <w:left w:val="nil"/>
              <w:bottom w:val="single" w:sz="4" w:space="0" w:color="auto"/>
              <w:right w:val="single" w:sz="4" w:space="0" w:color="auto"/>
            </w:tcBorders>
            <w:vAlign w:val="center"/>
          </w:tcPr>
          <w:p w14:paraId="4DA425CC" w14:textId="42C4EF94"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21,752</w:t>
            </w:r>
          </w:p>
        </w:tc>
        <w:tc>
          <w:tcPr>
            <w:tcW w:w="718" w:type="dxa"/>
            <w:tcBorders>
              <w:top w:val="nil"/>
              <w:left w:val="nil"/>
              <w:bottom w:val="single" w:sz="4" w:space="0" w:color="auto"/>
              <w:right w:val="single" w:sz="4" w:space="0" w:color="auto"/>
            </w:tcBorders>
            <w:shd w:val="clear" w:color="auto" w:fill="auto"/>
            <w:noWrap/>
            <w:vAlign w:val="center"/>
          </w:tcPr>
          <w:p w14:paraId="03D4F94B" w14:textId="2709554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1,234 </w:t>
            </w:r>
          </w:p>
        </w:tc>
        <w:tc>
          <w:tcPr>
            <w:tcW w:w="648" w:type="dxa"/>
            <w:tcBorders>
              <w:top w:val="nil"/>
              <w:left w:val="nil"/>
              <w:bottom w:val="single" w:sz="4" w:space="0" w:color="auto"/>
              <w:right w:val="single" w:sz="4" w:space="0" w:color="auto"/>
            </w:tcBorders>
            <w:shd w:val="clear" w:color="auto" w:fill="auto"/>
            <w:noWrap/>
            <w:vAlign w:val="center"/>
          </w:tcPr>
          <w:p w14:paraId="1C6C6F9D" w14:textId="2C19050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5,825 </w:t>
            </w:r>
          </w:p>
        </w:tc>
        <w:tc>
          <w:tcPr>
            <w:tcW w:w="648" w:type="dxa"/>
            <w:tcBorders>
              <w:top w:val="nil"/>
              <w:left w:val="nil"/>
              <w:bottom w:val="single" w:sz="4" w:space="0" w:color="auto"/>
              <w:right w:val="single" w:sz="4" w:space="0" w:color="auto"/>
            </w:tcBorders>
            <w:shd w:val="clear" w:color="auto" w:fill="auto"/>
            <w:noWrap/>
            <w:vAlign w:val="center"/>
          </w:tcPr>
          <w:p w14:paraId="0702AAD0" w14:textId="56E2593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4,354 </w:t>
            </w:r>
          </w:p>
        </w:tc>
        <w:tc>
          <w:tcPr>
            <w:tcW w:w="648" w:type="dxa"/>
            <w:tcBorders>
              <w:top w:val="nil"/>
              <w:left w:val="nil"/>
              <w:bottom w:val="single" w:sz="4" w:space="0" w:color="auto"/>
              <w:right w:val="single" w:sz="4" w:space="0" w:color="auto"/>
            </w:tcBorders>
            <w:shd w:val="clear" w:color="auto" w:fill="auto"/>
            <w:noWrap/>
            <w:vAlign w:val="center"/>
          </w:tcPr>
          <w:p w14:paraId="0C5F99B3" w14:textId="4484BED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1,342 </w:t>
            </w:r>
          </w:p>
        </w:tc>
        <w:tc>
          <w:tcPr>
            <w:tcW w:w="648" w:type="dxa"/>
            <w:tcBorders>
              <w:top w:val="nil"/>
              <w:left w:val="nil"/>
              <w:bottom w:val="single" w:sz="4" w:space="0" w:color="auto"/>
              <w:right w:val="single" w:sz="4" w:space="0" w:color="auto"/>
            </w:tcBorders>
            <w:shd w:val="clear" w:color="auto" w:fill="auto"/>
            <w:noWrap/>
            <w:vAlign w:val="center"/>
          </w:tcPr>
          <w:p w14:paraId="4A981AFA" w14:textId="3399F24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   </w:t>
            </w:r>
          </w:p>
        </w:tc>
        <w:tc>
          <w:tcPr>
            <w:tcW w:w="648" w:type="dxa"/>
            <w:tcBorders>
              <w:top w:val="nil"/>
              <w:left w:val="nil"/>
              <w:bottom w:val="single" w:sz="4" w:space="0" w:color="auto"/>
              <w:right w:val="single" w:sz="4" w:space="0" w:color="auto"/>
            </w:tcBorders>
            <w:shd w:val="clear" w:color="auto" w:fill="auto"/>
            <w:noWrap/>
            <w:vAlign w:val="center"/>
          </w:tcPr>
          <w:p w14:paraId="484FD671" w14:textId="33EF91A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15,325 </w:t>
            </w:r>
          </w:p>
        </w:tc>
        <w:tc>
          <w:tcPr>
            <w:tcW w:w="648" w:type="dxa"/>
            <w:tcBorders>
              <w:top w:val="nil"/>
              <w:left w:val="nil"/>
              <w:bottom w:val="single" w:sz="4" w:space="0" w:color="auto"/>
              <w:right w:val="single" w:sz="4" w:space="0" w:color="auto"/>
            </w:tcBorders>
            <w:shd w:val="clear" w:color="auto" w:fill="auto"/>
            <w:noWrap/>
            <w:vAlign w:val="center"/>
          </w:tcPr>
          <w:p w14:paraId="39E27CED" w14:textId="08B2F4E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13,011 </w:t>
            </w:r>
          </w:p>
        </w:tc>
        <w:tc>
          <w:tcPr>
            <w:tcW w:w="858" w:type="dxa"/>
            <w:tcBorders>
              <w:top w:val="nil"/>
              <w:left w:val="nil"/>
              <w:bottom w:val="single" w:sz="4" w:space="0" w:color="auto"/>
              <w:right w:val="single" w:sz="4" w:space="0" w:color="auto"/>
            </w:tcBorders>
            <w:shd w:val="clear" w:color="auto" w:fill="auto"/>
            <w:noWrap/>
            <w:vAlign w:val="center"/>
          </w:tcPr>
          <w:p w14:paraId="40DF5BB3" w14:textId="54692D5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1,085 </w:t>
            </w:r>
          </w:p>
        </w:tc>
        <w:tc>
          <w:tcPr>
            <w:tcW w:w="779" w:type="dxa"/>
            <w:tcBorders>
              <w:top w:val="nil"/>
              <w:left w:val="nil"/>
              <w:bottom w:val="single" w:sz="4" w:space="0" w:color="auto"/>
              <w:right w:val="single" w:sz="4" w:space="0" w:color="auto"/>
            </w:tcBorders>
            <w:shd w:val="clear" w:color="auto" w:fill="auto"/>
            <w:noWrap/>
            <w:vAlign w:val="center"/>
          </w:tcPr>
          <w:p w14:paraId="53CDC66E" w14:textId="61FD0EA9"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565 </w:t>
            </w:r>
          </w:p>
        </w:tc>
        <w:tc>
          <w:tcPr>
            <w:tcW w:w="774" w:type="dxa"/>
            <w:tcBorders>
              <w:top w:val="nil"/>
              <w:left w:val="nil"/>
              <w:bottom w:val="single" w:sz="4" w:space="0" w:color="auto"/>
              <w:right w:val="single" w:sz="4" w:space="0" w:color="auto"/>
            </w:tcBorders>
            <w:shd w:val="clear" w:color="auto" w:fill="auto"/>
            <w:noWrap/>
            <w:vAlign w:val="center"/>
          </w:tcPr>
          <w:p w14:paraId="18425317" w14:textId="4428621B"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365 </w:t>
            </w:r>
          </w:p>
        </w:tc>
        <w:tc>
          <w:tcPr>
            <w:tcW w:w="953" w:type="dxa"/>
            <w:tcBorders>
              <w:top w:val="nil"/>
              <w:left w:val="nil"/>
              <w:bottom w:val="single" w:sz="4" w:space="0" w:color="auto"/>
              <w:right w:val="single" w:sz="4" w:space="0" w:color="auto"/>
            </w:tcBorders>
            <w:shd w:val="clear" w:color="auto" w:fill="auto"/>
            <w:noWrap/>
            <w:vAlign w:val="center"/>
          </w:tcPr>
          <w:p w14:paraId="437A46C3" w14:textId="5C48712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(21,572)</w:t>
            </w:r>
          </w:p>
        </w:tc>
      </w:tr>
      <w:tr w:rsidR="00424F13" w:rsidRPr="0022428E" w14:paraId="4446BA9E"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379FF8" w14:textId="37A9C7A2"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Kosto për buxhetin - në vazhdimësi</w:t>
            </w:r>
          </w:p>
        </w:tc>
        <w:tc>
          <w:tcPr>
            <w:tcW w:w="937" w:type="dxa"/>
            <w:tcBorders>
              <w:top w:val="single" w:sz="4" w:space="0" w:color="auto"/>
              <w:left w:val="nil"/>
              <w:bottom w:val="single" w:sz="4" w:space="0" w:color="auto"/>
              <w:right w:val="single" w:sz="4" w:space="0" w:color="auto"/>
            </w:tcBorders>
            <w:vAlign w:val="center"/>
          </w:tcPr>
          <w:p w14:paraId="0F3711BB" w14:textId="66B7364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56,165</w:t>
            </w:r>
          </w:p>
        </w:tc>
        <w:tc>
          <w:tcPr>
            <w:tcW w:w="718" w:type="dxa"/>
            <w:tcBorders>
              <w:top w:val="nil"/>
              <w:left w:val="nil"/>
              <w:bottom w:val="single" w:sz="4" w:space="0" w:color="auto"/>
              <w:right w:val="single" w:sz="4" w:space="0" w:color="auto"/>
            </w:tcBorders>
            <w:shd w:val="clear" w:color="auto" w:fill="auto"/>
            <w:noWrap/>
            <w:vAlign w:val="center"/>
          </w:tcPr>
          <w:p w14:paraId="7800C355" w14:textId="622B0DE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6,550 </w:t>
            </w:r>
          </w:p>
        </w:tc>
        <w:tc>
          <w:tcPr>
            <w:tcW w:w="648" w:type="dxa"/>
            <w:tcBorders>
              <w:top w:val="nil"/>
              <w:left w:val="nil"/>
              <w:bottom w:val="single" w:sz="4" w:space="0" w:color="auto"/>
              <w:right w:val="single" w:sz="4" w:space="0" w:color="auto"/>
            </w:tcBorders>
            <w:shd w:val="clear" w:color="auto" w:fill="auto"/>
            <w:noWrap/>
            <w:vAlign w:val="center"/>
          </w:tcPr>
          <w:p w14:paraId="505296B4" w14:textId="28C27F5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6,671 </w:t>
            </w:r>
          </w:p>
        </w:tc>
        <w:tc>
          <w:tcPr>
            <w:tcW w:w="648" w:type="dxa"/>
            <w:tcBorders>
              <w:top w:val="nil"/>
              <w:left w:val="nil"/>
              <w:bottom w:val="single" w:sz="4" w:space="0" w:color="auto"/>
              <w:right w:val="single" w:sz="4" w:space="0" w:color="auto"/>
            </w:tcBorders>
            <w:shd w:val="clear" w:color="auto" w:fill="auto"/>
            <w:noWrap/>
            <w:vAlign w:val="center"/>
          </w:tcPr>
          <w:p w14:paraId="0B6C56ED" w14:textId="489AF2B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5,833 </w:t>
            </w:r>
          </w:p>
        </w:tc>
        <w:tc>
          <w:tcPr>
            <w:tcW w:w="648" w:type="dxa"/>
            <w:tcBorders>
              <w:top w:val="nil"/>
              <w:left w:val="nil"/>
              <w:bottom w:val="single" w:sz="4" w:space="0" w:color="auto"/>
              <w:right w:val="single" w:sz="4" w:space="0" w:color="auto"/>
            </w:tcBorders>
            <w:shd w:val="clear" w:color="auto" w:fill="auto"/>
            <w:noWrap/>
            <w:vAlign w:val="center"/>
          </w:tcPr>
          <w:p w14:paraId="564F8C47" w14:textId="7B5DF10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4,776 </w:t>
            </w:r>
          </w:p>
        </w:tc>
        <w:tc>
          <w:tcPr>
            <w:tcW w:w="648" w:type="dxa"/>
            <w:tcBorders>
              <w:top w:val="nil"/>
              <w:left w:val="nil"/>
              <w:bottom w:val="single" w:sz="4" w:space="0" w:color="auto"/>
              <w:right w:val="single" w:sz="4" w:space="0" w:color="auto"/>
            </w:tcBorders>
            <w:shd w:val="clear" w:color="auto" w:fill="auto"/>
            <w:noWrap/>
            <w:vAlign w:val="center"/>
          </w:tcPr>
          <w:p w14:paraId="44C552E3" w14:textId="5DF398B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4,725 </w:t>
            </w:r>
          </w:p>
        </w:tc>
        <w:tc>
          <w:tcPr>
            <w:tcW w:w="648" w:type="dxa"/>
            <w:tcBorders>
              <w:top w:val="nil"/>
              <w:left w:val="nil"/>
              <w:bottom w:val="single" w:sz="4" w:space="0" w:color="auto"/>
              <w:right w:val="single" w:sz="4" w:space="0" w:color="auto"/>
            </w:tcBorders>
            <w:shd w:val="clear" w:color="auto" w:fill="auto"/>
            <w:noWrap/>
            <w:vAlign w:val="center"/>
          </w:tcPr>
          <w:p w14:paraId="6109B929" w14:textId="653781B8"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4,701 </w:t>
            </w:r>
          </w:p>
        </w:tc>
        <w:tc>
          <w:tcPr>
            <w:tcW w:w="648" w:type="dxa"/>
            <w:tcBorders>
              <w:top w:val="nil"/>
              <w:left w:val="nil"/>
              <w:bottom w:val="single" w:sz="4" w:space="0" w:color="auto"/>
              <w:right w:val="single" w:sz="4" w:space="0" w:color="auto"/>
            </w:tcBorders>
            <w:shd w:val="clear" w:color="auto" w:fill="auto"/>
            <w:noWrap/>
            <w:vAlign w:val="center"/>
          </w:tcPr>
          <w:p w14:paraId="4D114CE9" w14:textId="1D7861B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6,658 </w:t>
            </w:r>
          </w:p>
        </w:tc>
        <w:tc>
          <w:tcPr>
            <w:tcW w:w="858" w:type="dxa"/>
            <w:tcBorders>
              <w:top w:val="nil"/>
              <w:left w:val="nil"/>
              <w:bottom w:val="single" w:sz="4" w:space="0" w:color="auto"/>
              <w:right w:val="single" w:sz="4" w:space="0" w:color="auto"/>
            </w:tcBorders>
            <w:shd w:val="clear" w:color="auto" w:fill="auto"/>
            <w:noWrap/>
            <w:vAlign w:val="center"/>
          </w:tcPr>
          <w:p w14:paraId="2BC05984" w14:textId="2E4A46B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7,972 </w:t>
            </w:r>
          </w:p>
        </w:tc>
        <w:tc>
          <w:tcPr>
            <w:tcW w:w="779" w:type="dxa"/>
            <w:tcBorders>
              <w:top w:val="nil"/>
              <w:left w:val="nil"/>
              <w:bottom w:val="single" w:sz="4" w:space="0" w:color="auto"/>
              <w:right w:val="single" w:sz="4" w:space="0" w:color="auto"/>
            </w:tcBorders>
            <w:shd w:val="clear" w:color="auto" w:fill="auto"/>
            <w:noWrap/>
            <w:vAlign w:val="center"/>
          </w:tcPr>
          <w:p w14:paraId="0D36F2C0" w14:textId="7288612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8,045 </w:t>
            </w:r>
          </w:p>
        </w:tc>
        <w:tc>
          <w:tcPr>
            <w:tcW w:w="774" w:type="dxa"/>
            <w:tcBorders>
              <w:top w:val="nil"/>
              <w:left w:val="nil"/>
              <w:bottom w:val="single" w:sz="4" w:space="0" w:color="auto"/>
              <w:right w:val="single" w:sz="4" w:space="0" w:color="auto"/>
            </w:tcBorders>
            <w:shd w:val="clear" w:color="auto" w:fill="auto"/>
            <w:noWrap/>
            <w:vAlign w:val="center"/>
          </w:tcPr>
          <w:p w14:paraId="100B6268" w14:textId="7504F51A"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8,086 </w:t>
            </w:r>
          </w:p>
        </w:tc>
        <w:tc>
          <w:tcPr>
            <w:tcW w:w="953" w:type="dxa"/>
            <w:tcBorders>
              <w:top w:val="nil"/>
              <w:left w:val="nil"/>
              <w:bottom w:val="single" w:sz="4" w:space="0" w:color="auto"/>
              <w:right w:val="single" w:sz="4" w:space="0" w:color="auto"/>
            </w:tcBorders>
            <w:shd w:val="clear" w:color="auto" w:fill="auto"/>
            <w:noWrap/>
            <w:vAlign w:val="center"/>
          </w:tcPr>
          <w:p w14:paraId="1FCADB2B" w14:textId="5A3BED17"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8,115 </w:t>
            </w:r>
          </w:p>
        </w:tc>
      </w:tr>
      <w:tr w:rsidR="00424F13" w:rsidRPr="0022428E" w14:paraId="4A75EDA1"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720980" w14:textId="17920629"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Kosto për bizneset - një herë</w:t>
            </w:r>
          </w:p>
        </w:tc>
        <w:tc>
          <w:tcPr>
            <w:tcW w:w="937" w:type="dxa"/>
            <w:tcBorders>
              <w:top w:val="single" w:sz="4" w:space="0" w:color="auto"/>
              <w:left w:val="nil"/>
              <w:bottom w:val="single" w:sz="4" w:space="0" w:color="auto"/>
              <w:right w:val="single" w:sz="4" w:space="0" w:color="auto"/>
            </w:tcBorders>
            <w:vAlign w:val="center"/>
          </w:tcPr>
          <w:p w14:paraId="69CDDF43" w14:textId="489D98D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12,261</w:t>
            </w:r>
          </w:p>
        </w:tc>
        <w:tc>
          <w:tcPr>
            <w:tcW w:w="718" w:type="dxa"/>
            <w:tcBorders>
              <w:top w:val="nil"/>
              <w:left w:val="nil"/>
              <w:bottom w:val="single" w:sz="4" w:space="0" w:color="auto"/>
              <w:right w:val="single" w:sz="4" w:space="0" w:color="auto"/>
            </w:tcBorders>
            <w:shd w:val="clear" w:color="auto" w:fill="auto"/>
            <w:vAlign w:val="center"/>
          </w:tcPr>
          <w:p w14:paraId="79E365FD" w14:textId="45509FEE"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w:t>
            </w:r>
          </w:p>
        </w:tc>
        <w:tc>
          <w:tcPr>
            <w:tcW w:w="648" w:type="dxa"/>
            <w:tcBorders>
              <w:top w:val="nil"/>
              <w:left w:val="nil"/>
              <w:bottom w:val="single" w:sz="4" w:space="0" w:color="auto"/>
              <w:right w:val="single" w:sz="4" w:space="0" w:color="auto"/>
            </w:tcBorders>
            <w:shd w:val="clear" w:color="auto" w:fill="auto"/>
            <w:vAlign w:val="center"/>
          </w:tcPr>
          <w:p w14:paraId="23CC89BB" w14:textId="3F3FE654"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2,128</w:t>
            </w:r>
          </w:p>
        </w:tc>
        <w:tc>
          <w:tcPr>
            <w:tcW w:w="648" w:type="dxa"/>
            <w:tcBorders>
              <w:top w:val="nil"/>
              <w:left w:val="nil"/>
              <w:bottom w:val="single" w:sz="4" w:space="0" w:color="auto"/>
              <w:right w:val="single" w:sz="4" w:space="0" w:color="auto"/>
            </w:tcBorders>
            <w:shd w:val="clear" w:color="auto" w:fill="auto"/>
            <w:vAlign w:val="center"/>
          </w:tcPr>
          <w:p w14:paraId="78CC9748" w14:textId="2BB5066E"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3,460</w:t>
            </w:r>
          </w:p>
        </w:tc>
        <w:tc>
          <w:tcPr>
            <w:tcW w:w="648" w:type="dxa"/>
            <w:tcBorders>
              <w:top w:val="nil"/>
              <w:left w:val="nil"/>
              <w:bottom w:val="single" w:sz="4" w:space="0" w:color="auto"/>
              <w:right w:val="single" w:sz="4" w:space="0" w:color="auto"/>
            </w:tcBorders>
            <w:shd w:val="clear" w:color="auto" w:fill="auto"/>
            <w:vAlign w:val="center"/>
          </w:tcPr>
          <w:p w14:paraId="5BD4A8E1" w14:textId="3AF67B3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1,641</w:t>
            </w:r>
          </w:p>
        </w:tc>
        <w:tc>
          <w:tcPr>
            <w:tcW w:w="648" w:type="dxa"/>
            <w:tcBorders>
              <w:top w:val="nil"/>
              <w:left w:val="nil"/>
              <w:bottom w:val="single" w:sz="4" w:space="0" w:color="auto"/>
              <w:right w:val="single" w:sz="4" w:space="0" w:color="auto"/>
            </w:tcBorders>
            <w:shd w:val="clear" w:color="auto" w:fill="auto"/>
            <w:vAlign w:val="center"/>
          </w:tcPr>
          <w:p w14:paraId="085FA62B" w14:textId="181A4B91"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507</w:t>
            </w:r>
          </w:p>
        </w:tc>
        <w:tc>
          <w:tcPr>
            <w:tcW w:w="648" w:type="dxa"/>
            <w:tcBorders>
              <w:top w:val="nil"/>
              <w:left w:val="nil"/>
              <w:bottom w:val="single" w:sz="4" w:space="0" w:color="auto"/>
              <w:right w:val="single" w:sz="4" w:space="0" w:color="auto"/>
            </w:tcBorders>
            <w:shd w:val="clear" w:color="auto" w:fill="auto"/>
            <w:vAlign w:val="center"/>
          </w:tcPr>
          <w:p w14:paraId="58767EB6" w14:textId="5D0F2CC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9,847</w:t>
            </w:r>
          </w:p>
        </w:tc>
        <w:tc>
          <w:tcPr>
            <w:tcW w:w="648" w:type="dxa"/>
            <w:tcBorders>
              <w:top w:val="nil"/>
              <w:left w:val="nil"/>
              <w:bottom w:val="single" w:sz="4" w:space="0" w:color="auto"/>
              <w:right w:val="single" w:sz="4" w:space="0" w:color="auto"/>
            </w:tcBorders>
            <w:shd w:val="clear" w:color="auto" w:fill="auto"/>
            <w:vAlign w:val="center"/>
          </w:tcPr>
          <w:p w14:paraId="54E7E3B5" w14:textId="05BCF5C1"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704</w:t>
            </w:r>
          </w:p>
        </w:tc>
        <w:tc>
          <w:tcPr>
            <w:tcW w:w="858" w:type="dxa"/>
            <w:tcBorders>
              <w:top w:val="nil"/>
              <w:left w:val="nil"/>
              <w:bottom w:val="single" w:sz="4" w:space="0" w:color="auto"/>
              <w:right w:val="single" w:sz="4" w:space="0" w:color="auto"/>
            </w:tcBorders>
            <w:shd w:val="clear" w:color="auto" w:fill="auto"/>
            <w:vAlign w:val="center"/>
          </w:tcPr>
          <w:p w14:paraId="5F177D8E" w14:textId="7261C65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831</w:t>
            </w:r>
          </w:p>
        </w:tc>
        <w:tc>
          <w:tcPr>
            <w:tcW w:w="779" w:type="dxa"/>
            <w:tcBorders>
              <w:top w:val="nil"/>
              <w:left w:val="nil"/>
              <w:bottom w:val="single" w:sz="4" w:space="0" w:color="auto"/>
              <w:right w:val="single" w:sz="4" w:space="0" w:color="auto"/>
            </w:tcBorders>
            <w:shd w:val="clear" w:color="auto" w:fill="auto"/>
            <w:vAlign w:val="center"/>
          </w:tcPr>
          <w:p w14:paraId="23389285" w14:textId="5D5B678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431</w:t>
            </w:r>
          </w:p>
        </w:tc>
        <w:tc>
          <w:tcPr>
            <w:tcW w:w="774" w:type="dxa"/>
            <w:tcBorders>
              <w:top w:val="nil"/>
              <w:left w:val="nil"/>
              <w:bottom w:val="single" w:sz="4" w:space="0" w:color="auto"/>
              <w:right w:val="single" w:sz="4" w:space="0" w:color="auto"/>
            </w:tcBorders>
            <w:shd w:val="clear" w:color="auto" w:fill="auto"/>
            <w:vAlign w:val="center"/>
          </w:tcPr>
          <w:p w14:paraId="4C59BB4D" w14:textId="7E1F881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2,083</w:t>
            </w:r>
          </w:p>
        </w:tc>
        <w:tc>
          <w:tcPr>
            <w:tcW w:w="953" w:type="dxa"/>
            <w:tcBorders>
              <w:top w:val="nil"/>
              <w:left w:val="nil"/>
              <w:bottom w:val="single" w:sz="4" w:space="0" w:color="auto"/>
              <w:right w:val="single" w:sz="4" w:space="0" w:color="auto"/>
            </w:tcBorders>
            <w:shd w:val="clear" w:color="auto" w:fill="auto"/>
            <w:vAlign w:val="center"/>
          </w:tcPr>
          <w:p w14:paraId="297361A6" w14:textId="4249998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(8,478)</w:t>
            </w:r>
          </w:p>
        </w:tc>
      </w:tr>
      <w:tr w:rsidR="00424F13" w:rsidRPr="0022428E" w14:paraId="59891CAC"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A088A" w14:textId="62FFCEE9"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Kosto për bizneset - në vazhdimësi</w:t>
            </w:r>
          </w:p>
        </w:tc>
        <w:tc>
          <w:tcPr>
            <w:tcW w:w="937" w:type="dxa"/>
            <w:tcBorders>
              <w:top w:val="single" w:sz="4" w:space="0" w:color="auto"/>
              <w:left w:val="nil"/>
              <w:bottom w:val="single" w:sz="4" w:space="0" w:color="auto"/>
              <w:right w:val="single" w:sz="4" w:space="0" w:color="auto"/>
            </w:tcBorders>
            <w:vAlign w:val="center"/>
          </w:tcPr>
          <w:p w14:paraId="4FF91269" w14:textId="0F3F4BF4"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25,466</w:t>
            </w:r>
          </w:p>
        </w:tc>
        <w:tc>
          <w:tcPr>
            <w:tcW w:w="718" w:type="dxa"/>
            <w:tcBorders>
              <w:top w:val="nil"/>
              <w:left w:val="nil"/>
              <w:bottom w:val="single" w:sz="4" w:space="0" w:color="auto"/>
              <w:right w:val="single" w:sz="4" w:space="0" w:color="auto"/>
            </w:tcBorders>
            <w:shd w:val="clear" w:color="auto" w:fill="auto"/>
            <w:noWrap/>
            <w:vAlign w:val="center"/>
          </w:tcPr>
          <w:p w14:paraId="4C9661CF" w14:textId="480374EE"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980 </w:t>
            </w:r>
          </w:p>
        </w:tc>
        <w:tc>
          <w:tcPr>
            <w:tcW w:w="648" w:type="dxa"/>
            <w:tcBorders>
              <w:top w:val="nil"/>
              <w:left w:val="nil"/>
              <w:bottom w:val="single" w:sz="4" w:space="0" w:color="auto"/>
              <w:right w:val="single" w:sz="4" w:space="0" w:color="auto"/>
            </w:tcBorders>
            <w:shd w:val="clear" w:color="auto" w:fill="auto"/>
            <w:noWrap/>
            <w:vAlign w:val="center"/>
          </w:tcPr>
          <w:p w14:paraId="40332D92" w14:textId="47A9A5A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1,083 </w:t>
            </w:r>
          </w:p>
        </w:tc>
        <w:tc>
          <w:tcPr>
            <w:tcW w:w="648" w:type="dxa"/>
            <w:tcBorders>
              <w:top w:val="nil"/>
              <w:left w:val="nil"/>
              <w:bottom w:val="single" w:sz="4" w:space="0" w:color="auto"/>
              <w:right w:val="single" w:sz="4" w:space="0" w:color="auto"/>
            </w:tcBorders>
            <w:shd w:val="clear" w:color="auto" w:fill="auto"/>
            <w:noWrap/>
            <w:vAlign w:val="center"/>
          </w:tcPr>
          <w:p w14:paraId="06681F0C" w14:textId="5245C82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2,384 </w:t>
            </w:r>
          </w:p>
        </w:tc>
        <w:tc>
          <w:tcPr>
            <w:tcW w:w="648" w:type="dxa"/>
            <w:tcBorders>
              <w:top w:val="nil"/>
              <w:left w:val="nil"/>
              <w:bottom w:val="single" w:sz="4" w:space="0" w:color="auto"/>
              <w:right w:val="single" w:sz="4" w:space="0" w:color="auto"/>
            </w:tcBorders>
            <w:shd w:val="clear" w:color="auto" w:fill="auto"/>
            <w:noWrap/>
            <w:vAlign w:val="center"/>
          </w:tcPr>
          <w:p w14:paraId="637BBD24" w14:textId="5A1D1028"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2,651 </w:t>
            </w:r>
          </w:p>
        </w:tc>
        <w:tc>
          <w:tcPr>
            <w:tcW w:w="648" w:type="dxa"/>
            <w:tcBorders>
              <w:top w:val="nil"/>
              <w:left w:val="nil"/>
              <w:bottom w:val="single" w:sz="4" w:space="0" w:color="auto"/>
              <w:right w:val="single" w:sz="4" w:space="0" w:color="auto"/>
            </w:tcBorders>
            <w:shd w:val="clear" w:color="auto" w:fill="auto"/>
            <w:noWrap/>
            <w:vAlign w:val="center"/>
          </w:tcPr>
          <w:p w14:paraId="1D13E73F" w14:textId="2801B60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2,897 </w:t>
            </w:r>
          </w:p>
        </w:tc>
        <w:tc>
          <w:tcPr>
            <w:tcW w:w="648" w:type="dxa"/>
            <w:tcBorders>
              <w:top w:val="nil"/>
              <w:left w:val="nil"/>
              <w:bottom w:val="single" w:sz="4" w:space="0" w:color="auto"/>
              <w:right w:val="single" w:sz="4" w:space="0" w:color="auto"/>
            </w:tcBorders>
            <w:shd w:val="clear" w:color="auto" w:fill="auto"/>
            <w:noWrap/>
            <w:vAlign w:val="center"/>
          </w:tcPr>
          <w:p w14:paraId="1F9B1536" w14:textId="64B03EA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3,108 </w:t>
            </w:r>
          </w:p>
        </w:tc>
        <w:tc>
          <w:tcPr>
            <w:tcW w:w="648" w:type="dxa"/>
            <w:tcBorders>
              <w:top w:val="nil"/>
              <w:left w:val="nil"/>
              <w:bottom w:val="single" w:sz="4" w:space="0" w:color="auto"/>
              <w:right w:val="single" w:sz="4" w:space="0" w:color="auto"/>
            </w:tcBorders>
            <w:shd w:val="clear" w:color="auto" w:fill="auto"/>
            <w:noWrap/>
            <w:vAlign w:val="center"/>
          </w:tcPr>
          <w:p w14:paraId="1B896A5F" w14:textId="58602A9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3,509 </w:t>
            </w:r>
          </w:p>
        </w:tc>
        <w:tc>
          <w:tcPr>
            <w:tcW w:w="858" w:type="dxa"/>
            <w:tcBorders>
              <w:top w:val="nil"/>
              <w:left w:val="nil"/>
              <w:bottom w:val="single" w:sz="4" w:space="0" w:color="auto"/>
              <w:right w:val="single" w:sz="4" w:space="0" w:color="auto"/>
            </w:tcBorders>
            <w:shd w:val="clear" w:color="auto" w:fill="auto"/>
            <w:noWrap/>
            <w:vAlign w:val="center"/>
          </w:tcPr>
          <w:p w14:paraId="01C2895F" w14:textId="7C4DC25B"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3,965 </w:t>
            </w:r>
          </w:p>
        </w:tc>
        <w:tc>
          <w:tcPr>
            <w:tcW w:w="779" w:type="dxa"/>
            <w:tcBorders>
              <w:top w:val="nil"/>
              <w:left w:val="nil"/>
              <w:bottom w:val="single" w:sz="4" w:space="0" w:color="auto"/>
              <w:right w:val="single" w:sz="4" w:space="0" w:color="auto"/>
            </w:tcBorders>
            <w:shd w:val="clear" w:color="auto" w:fill="auto"/>
            <w:noWrap/>
            <w:vAlign w:val="center"/>
          </w:tcPr>
          <w:p w14:paraId="1F1CA03C" w14:textId="4E261A6A"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4,250 </w:t>
            </w:r>
          </w:p>
        </w:tc>
        <w:tc>
          <w:tcPr>
            <w:tcW w:w="774" w:type="dxa"/>
            <w:tcBorders>
              <w:top w:val="nil"/>
              <w:left w:val="nil"/>
              <w:bottom w:val="single" w:sz="4" w:space="0" w:color="auto"/>
              <w:right w:val="single" w:sz="4" w:space="0" w:color="auto"/>
            </w:tcBorders>
            <w:shd w:val="clear" w:color="auto" w:fill="auto"/>
            <w:noWrap/>
            <w:vAlign w:val="center"/>
          </w:tcPr>
          <w:p w14:paraId="283BE369" w14:textId="26D02A01"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4,559 </w:t>
            </w:r>
          </w:p>
        </w:tc>
        <w:tc>
          <w:tcPr>
            <w:tcW w:w="953" w:type="dxa"/>
            <w:tcBorders>
              <w:top w:val="nil"/>
              <w:left w:val="nil"/>
              <w:bottom w:val="single" w:sz="4" w:space="0" w:color="auto"/>
              <w:right w:val="single" w:sz="4" w:space="0" w:color="auto"/>
            </w:tcBorders>
            <w:shd w:val="clear" w:color="auto" w:fill="auto"/>
            <w:noWrap/>
            <w:vAlign w:val="center"/>
          </w:tcPr>
          <w:p w14:paraId="1C8FF3CF" w14:textId="1AE8258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4,776 </w:t>
            </w:r>
          </w:p>
        </w:tc>
      </w:tr>
      <w:tr w:rsidR="00424F13" w:rsidRPr="0022428E" w14:paraId="4A3E4F79"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1DCF78" w14:textId="68BDC300"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Kosto për grupet e tjera - një herë</w:t>
            </w:r>
          </w:p>
        </w:tc>
        <w:tc>
          <w:tcPr>
            <w:tcW w:w="937" w:type="dxa"/>
            <w:tcBorders>
              <w:top w:val="single" w:sz="4" w:space="0" w:color="auto"/>
              <w:left w:val="nil"/>
              <w:bottom w:val="single" w:sz="4" w:space="0" w:color="auto"/>
              <w:right w:val="single" w:sz="4" w:space="0" w:color="auto"/>
            </w:tcBorders>
            <w:vAlign w:val="center"/>
          </w:tcPr>
          <w:p w14:paraId="08268814" w14:textId="77777777"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18" w:type="dxa"/>
            <w:tcBorders>
              <w:top w:val="nil"/>
              <w:left w:val="nil"/>
              <w:bottom w:val="single" w:sz="4" w:space="0" w:color="auto"/>
              <w:right w:val="single" w:sz="4" w:space="0" w:color="auto"/>
            </w:tcBorders>
            <w:shd w:val="clear" w:color="auto" w:fill="auto"/>
            <w:vAlign w:val="center"/>
          </w:tcPr>
          <w:p w14:paraId="1EAD1865" w14:textId="74AD7CF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718DA072" w14:textId="3EA0CCE7"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615139BC" w14:textId="39E18F69"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0420D91C" w14:textId="1D4792A7"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7B35CBA7" w14:textId="5DD1CC89"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59D2C69E" w14:textId="54A082A1"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061A8C78" w14:textId="2CC032AE"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tcBorders>
              <w:top w:val="nil"/>
              <w:left w:val="nil"/>
              <w:bottom w:val="single" w:sz="4" w:space="0" w:color="auto"/>
              <w:right w:val="single" w:sz="4" w:space="0" w:color="auto"/>
            </w:tcBorders>
            <w:shd w:val="clear" w:color="auto" w:fill="auto"/>
            <w:vAlign w:val="center"/>
          </w:tcPr>
          <w:p w14:paraId="438B8EBE" w14:textId="64650F08"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tcBorders>
              <w:top w:val="nil"/>
              <w:left w:val="nil"/>
              <w:bottom w:val="single" w:sz="4" w:space="0" w:color="auto"/>
              <w:right w:val="single" w:sz="4" w:space="0" w:color="auto"/>
            </w:tcBorders>
            <w:shd w:val="clear" w:color="auto" w:fill="auto"/>
            <w:vAlign w:val="center"/>
          </w:tcPr>
          <w:p w14:paraId="5BEFDCDF" w14:textId="13FE8D3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tcBorders>
              <w:top w:val="nil"/>
              <w:left w:val="nil"/>
              <w:bottom w:val="single" w:sz="4" w:space="0" w:color="auto"/>
              <w:right w:val="single" w:sz="4" w:space="0" w:color="auto"/>
            </w:tcBorders>
            <w:shd w:val="clear" w:color="auto" w:fill="auto"/>
            <w:vAlign w:val="center"/>
          </w:tcPr>
          <w:p w14:paraId="1BF94CA7" w14:textId="277CFCC8"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tcBorders>
              <w:top w:val="nil"/>
              <w:left w:val="nil"/>
              <w:bottom w:val="single" w:sz="4" w:space="0" w:color="auto"/>
              <w:right w:val="single" w:sz="4" w:space="0" w:color="auto"/>
            </w:tcBorders>
            <w:shd w:val="clear" w:color="auto" w:fill="auto"/>
            <w:vAlign w:val="center"/>
          </w:tcPr>
          <w:p w14:paraId="45FE5CE3" w14:textId="00FA512A"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51E56A32"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BBB15" w14:textId="1B6B0860"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Kosto për grupet e tjera - në vazhdimësi</w:t>
            </w:r>
          </w:p>
        </w:tc>
        <w:tc>
          <w:tcPr>
            <w:tcW w:w="937" w:type="dxa"/>
            <w:tcBorders>
              <w:top w:val="single" w:sz="4" w:space="0" w:color="auto"/>
              <w:left w:val="nil"/>
              <w:bottom w:val="single" w:sz="4" w:space="0" w:color="auto"/>
              <w:right w:val="single" w:sz="4" w:space="0" w:color="auto"/>
            </w:tcBorders>
            <w:vAlign w:val="center"/>
          </w:tcPr>
          <w:p w14:paraId="0BC04189" w14:textId="5CF032A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47,508</w:t>
            </w:r>
          </w:p>
        </w:tc>
        <w:tc>
          <w:tcPr>
            <w:tcW w:w="718" w:type="dxa"/>
            <w:tcBorders>
              <w:top w:val="nil"/>
              <w:left w:val="nil"/>
              <w:bottom w:val="single" w:sz="4" w:space="0" w:color="auto"/>
              <w:right w:val="single" w:sz="4" w:space="0" w:color="auto"/>
            </w:tcBorders>
            <w:shd w:val="clear" w:color="auto" w:fill="auto"/>
            <w:noWrap/>
            <w:vAlign w:val="center"/>
          </w:tcPr>
          <w:p w14:paraId="4CC50492" w14:textId="56F3A818"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3,810 </w:t>
            </w:r>
          </w:p>
        </w:tc>
        <w:tc>
          <w:tcPr>
            <w:tcW w:w="648" w:type="dxa"/>
            <w:tcBorders>
              <w:top w:val="nil"/>
              <w:left w:val="nil"/>
              <w:bottom w:val="single" w:sz="4" w:space="0" w:color="auto"/>
              <w:right w:val="single" w:sz="4" w:space="0" w:color="auto"/>
            </w:tcBorders>
            <w:shd w:val="clear" w:color="auto" w:fill="auto"/>
            <w:noWrap/>
            <w:vAlign w:val="center"/>
          </w:tcPr>
          <w:p w14:paraId="3D4D3D1D" w14:textId="5C847F94"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4,095 </w:t>
            </w:r>
          </w:p>
        </w:tc>
        <w:tc>
          <w:tcPr>
            <w:tcW w:w="648" w:type="dxa"/>
            <w:tcBorders>
              <w:top w:val="nil"/>
              <w:left w:val="nil"/>
              <w:bottom w:val="single" w:sz="4" w:space="0" w:color="auto"/>
              <w:right w:val="single" w:sz="4" w:space="0" w:color="auto"/>
            </w:tcBorders>
            <w:shd w:val="clear" w:color="auto" w:fill="auto"/>
            <w:noWrap/>
            <w:vAlign w:val="center"/>
          </w:tcPr>
          <w:p w14:paraId="572E66D6" w14:textId="621F28F4"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4,403 </w:t>
            </w:r>
          </w:p>
        </w:tc>
        <w:tc>
          <w:tcPr>
            <w:tcW w:w="648" w:type="dxa"/>
            <w:tcBorders>
              <w:top w:val="nil"/>
              <w:left w:val="nil"/>
              <w:bottom w:val="single" w:sz="4" w:space="0" w:color="auto"/>
              <w:right w:val="single" w:sz="4" w:space="0" w:color="auto"/>
            </w:tcBorders>
            <w:shd w:val="clear" w:color="auto" w:fill="auto"/>
            <w:noWrap/>
            <w:vAlign w:val="center"/>
          </w:tcPr>
          <w:p w14:paraId="2A2C0FC3" w14:textId="607310D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4,736 </w:t>
            </w:r>
          </w:p>
        </w:tc>
        <w:tc>
          <w:tcPr>
            <w:tcW w:w="648" w:type="dxa"/>
            <w:tcBorders>
              <w:top w:val="nil"/>
              <w:left w:val="nil"/>
              <w:bottom w:val="single" w:sz="4" w:space="0" w:color="auto"/>
              <w:right w:val="single" w:sz="4" w:space="0" w:color="auto"/>
            </w:tcBorders>
            <w:shd w:val="clear" w:color="auto" w:fill="auto"/>
            <w:noWrap/>
            <w:vAlign w:val="center"/>
          </w:tcPr>
          <w:p w14:paraId="77657484" w14:textId="395955FB"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5,096 </w:t>
            </w:r>
          </w:p>
        </w:tc>
        <w:tc>
          <w:tcPr>
            <w:tcW w:w="648" w:type="dxa"/>
            <w:tcBorders>
              <w:top w:val="nil"/>
              <w:left w:val="nil"/>
              <w:bottom w:val="single" w:sz="4" w:space="0" w:color="auto"/>
              <w:right w:val="single" w:sz="4" w:space="0" w:color="auto"/>
            </w:tcBorders>
            <w:shd w:val="clear" w:color="auto" w:fill="auto"/>
            <w:noWrap/>
            <w:vAlign w:val="center"/>
          </w:tcPr>
          <w:p w14:paraId="0A33F381" w14:textId="3344442B"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5,486 </w:t>
            </w:r>
          </w:p>
        </w:tc>
        <w:tc>
          <w:tcPr>
            <w:tcW w:w="648" w:type="dxa"/>
            <w:tcBorders>
              <w:top w:val="nil"/>
              <w:left w:val="nil"/>
              <w:bottom w:val="single" w:sz="4" w:space="0" w:color="auto"/>
              <w:right w:val="single" w:sz="4" w:space="0" w:color="auto"/>
            </w:tcBorders>
            <w:shd w:val="clear" w:color="auto" w:fill="auto"/>
            <w:noWrap/>
            <w:vAlign w:val="center"/>
          </w:tcPr>
          <w:p w14:paraId="06113F9C" w14:textId="5CF7F21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5,907 </w:t>
            </w:r>
          </w:p>
        </w:tc>
        <w:tc>
          <w:tcPr>
            <w:tcW w:w="858" w:type="dxa"/>
            <w:tcBorders>
              <w:top w:val="nil"/>
              <w:left w:val="nil"/>
              <w:bottom w:val="single" w:sz="4" w:space="0" w:color="auto"/>
              <w:right w:val="single" w:sz="4" w:space="0" w:color="auto"/>
            </w:tcBorders>
            <w:shd w:val="clear" w:color="auto" w:fill="auto"/>
            <w:noWrap/>
            <w:vAlign w:val="center"/>
          </w:tcPr>
          <w:p w14:paraId="5EC1E96F" w14:textId="2F107A8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6,363 </w:t>
            </w:r>
          </w:p>
        </w:tc>
        <w:tc>
          <w:tcPr>
            <w:tcW w:w="779" w:type="dxa"/>
            <w:tcBorders>
              <w:top w:val="nil"/>
              <w:left w:val="nil"/>
              <w:bottom w:val="single" w:sz="4" w:space="0" w:color="auto"/>
              <w:right w:val="single" w:sz="4" w:space="0" w:color="auto"/>
            </w:tcBorders>
            <w:shd w:val="clear" w:color="auto" w:fill="auto"/>
            <w:noWrap/>
            <w:vAlign w:val="center"/>
          </w:tcPr>
          <w:p w14:paraId="50253624" w14:textId="263A9DF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6,856 </w:t>
            </w:r>
          </w:p>
        </w:tc>
        <w:tc>
          <w:tcPr>
            <w:tcW w:w="774" w:type="dxa"/>
            <w:tcBorders>
              <w:top w:val="nil"/>
              <w:left w:val="nil"/>
              <w:bottom w:val="single" w:sz="4" w:space="0" w:color="auto"/>
              <w:right w:val="single" w:sz="4" w:space="0" w:color="auto"/>
            </w:tcBorders>
            <w:shd w:val="clear" w:color="auto" w:fill="auto"/>
            <w:noWrap/>
            <w:vAlign w:val="center"/>
          </w:tcPr>
          <w:p w14:paraId="3E9AF5B8" w14:textId="31CBA4D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7,389 </w:t>
            </w:r>
          </w:p>
        </w:tc>
        <w:tc>
          <w:tcPr>
            <w:tcW w:w="953" w:type="dxa"/>
            <w:tcBorders>
              <w:top w:val="nil"/>
              <w:left w:val="nil"/>
              <w:bottom w:val="single" w:sz="4" w:space="0" w:color="auto"/>
              <w:right w:val="single" w:sz="4" w:space="0" w:color="auto"/>
            </w:tcBorders>
            <w:shd w:val="clear" w:color="auto" w:fill="auto"/>
            <w:noWrap/>
            <w:vAlign w:val="center"/>
          </w:tcPr>
          <w:p w14:paraId="59D16A3C" w14:textId="6C7E985A"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7,964 </w:t>
            </w:r>
          </w:p>
        </w:tc>
      </w:tr>
      <w:tr w:rsidR="00424F13" w:rsidRPr="0022428E" w14:paraId="6BA7D174"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27D74E" w14:textId="7A4C86DA" w:rsidR="003124CB" w:rsidRPr="00F70362" w:rsidRDefault="003124CB"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Kosto në total</w:t>
            </w:r>
          </w:p>
        </w:tc>
        <w:tc>
          <w:tcPr>
            <w:tcW w:w="937" w:type="dxa"/>
            <w:tcBorders>
              <w:top w:val="single" w:sz="4" w:space="0" w:color="auto"/>
              <w:left w:val="nil"/>
              <w:bottom w:val="single" w:sz="4" w:space="0" w:color="auto"/>
              <w:right w:val="single" w:sz="4" w:space="0" w:color="auto"/>
            </w:tcBorders>
            <w:vAlign w:val="center"/>
          </w:tcPr>
          <w:p w14:paraId="17440AD8" w14:textId="48D88858"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163,152</w:t>
            </w:r>
          </w:p>
        </w:tc>
        <w:tc>
          <w:tcPr>
            <w:tcW w:w="718" w:type="dxa"/>
            <w:tcBorders>
              <w:top w:val="nil"/>
              <w:left w:val="nil"/>
              <w:bottom w:val="single" w:sz="4" w:space="0" w:color="auto"/>
              <w:right w:val="single" w:sz="4" w:space="0" w:color="auto"/>
            </w:tcBorders>
            <w:shd w:val="clear" w:color="auto" w:fill="auto"/>
            <w:noWrap/>
            <w:vAlign w:val="center"/>
          </w:tcPr>
          <w:p w14:paraId="387BAEB1" w14:textId="4FA797E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12,574 </w:t>
            </w:r>
          </w:p>
        </w:tc>
        <w:tc>
          <w:tcPr>
            <w:tcW w:w="648" w:type="dxa"/>
            <w:tcBorders>
              <w:top w:val="nil"/>
              <w:left w:val="nil"/>
              <w:bottom w:val="single" w:sz="4" w:space="0" w:color="auto"/>
              <w:right w:val="single" w:sz="4" w:space="0" w:color="auto"/>
            </w:tcBorders>
            <w:shd w:val="clear" w:color="auto" w:fill="auto"/>
            <w:noWrap/>
            <w:vAlign w:val="center"/>
          </w:tcPr>
          <w:p w14:paraId="7BE99097" w14:textId="6B7B3F4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19,802 </w:t>
            </w:r>
          </w:p>
        </w:tc>
        <w:tc>
          <w:tcPr>
            <w:tcW w:w="648" w:type="dxa"/>
            <w:tcBorders>
              <w:top w:val="nil"/>
              <w:left w:val="nil"/>
              <w:bottom w:val="single" w:sz="4" w:space="0" w:color="auto"/>
              <w:right w:val="single" w:sz="4" w:space="0" w:color="auto"/>
            </w:tcBorders>
            <w:shd w:val="clear" w:color="auto" w:fill="auto"/>
            <w:noWrap/>
            <w:vAlign w:val="center"/>
          </w:tcPr>
          <w:p w14:paraId="4A5CFE52" w14:textId="72374FC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20,434 </w:t>
            </w:r>
          </w:p>
        </w:tc>
        <w:tc>
          <w:tcPr>
            <w:tcW w:w="648" w:type="dxa"/>
            <w:tcBorders>
              <w:top w:val="nil"/>
              <w:left w:val="nil"/>
              <w:bottom w:val="single" w:sz="4" w:space="0" w:color="auto"/>
              <w:right w:val="single" w:sz="4" w:space="0" w:color="auto"/>
            </w:tcBorders>
            <w:shd w:val="clear" w:color="auto" w:fill="auto"/>
            <w:noWrap/>
            <w:vAlign w:val="center"/>
          </w:tcPr>
          <w:p w14:paraId="6C95673A" w14:textId="4EFC35C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15,146 </w:t>
            </w:r>
          </w:p>
        </w:tc>
        <w:tc>
          <w:tcPr>
            <w:tcW w:w="648" w:type="dxa"/>
            <w:tcBorders>
              <w:top w:val="nil"/>
              <w:left w:val="nil"/>
              <w:bottom w:val="single" w:sz="4" w:space="0" w:color="auto"/>
              <w:right w:val="single" w:sz="4" w:space="0" w:color="auto"/>
            </w:tcBorders>
            <w:shd w:val="clear" w:color="auto" w:fill="auto"/>
            <w:noWrap/>
            <w:vAlign w:val="center"/>
          </w:tcPr>
          <w:p w14:paraId="3AA61B4D" w14:textId="3CA7B47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13,225 </w:t>
            </w:r>
          </w:p>
        </w:tc>
        <w:tc>
          <w:tcPr>
            <w:tcW w:w="648" w:type="dxa"/>
            <w:tcBorders>
              <w:top w:val="nil"/>
              <w:left w:val="nil"/>
              <w:bottom w:val="single" w:sz="4" w:space="0" w:color="auto"/>
              <w:right w:val="single" w:sz="4" w:space="0" w:color="auto"/>
            </w:tcBorders>
            <w:shd w:val="clear" w:color="auto" w:fill="auto"/>
            <w:noWrap/>
            <w:vAlign w:val="center"/>
          </w:tcPr>
          <w:p w14:paraId="11721CF0" w14:textId="08C3E4C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38,466 </w:t>
            </w:r>
          </w:p>
        </w:tc>
        <w:tc>
          <w:tcPr>
            <w:tcW w:w="648" w:type="dxa"/>
            <w:tcBorders>
              <w:top w:val="nil"/>
              <w:left w:val="nil"/>
              <w:bottom w:val="single" w:sz="4" w:space="0" w:color="auto"/>
              <w:right w:val="single" w:sz="4" w:space="0" w:color="auto"/>
            </w:tcBorders>
            <w:shd w:val="clear" w:color="auto" w:fill="auto"/>
            <w:noWrap/>
            <w:vAlign w:val="center"/>
          </w:tcPr>
          <w:p w14:paraId="61CCCCFF" w14:textId="5E2D213A"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29,789 </w:t>
            </w:r>
          </w:p>
        </w:tc>
        <w:tc>
          <w:tcPr>
            <w:tcW w:w="858" w:type="dxa"/>
            <w:tcBorders>
              <w:top w:val="nil"/>
              <w:left w:val="nil"/>
              <w:bottom w:val="single" w:sz="4" w:space="0" w:color="auto"/>
              <w:right w:val="single" w:sz="4" w:space="0" w:color="auto"/>
            </w:tcBorders>
            <w:shd w:val="clear" w:color="auto" w:fill="auto"/>
            <w:noWrap/>
            <w:vAlign w:val="center"/>
          </w:tcPr>
          <w:p w14:paraId="08E13A1E" w14:textId="046093FA"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20,216 </w:t>
            </w:r>
          </w:p>
        </w:tc>
        <w:tc>
          <w:tcPr>
            <w:tcW w:w="779" w:type="dxa"/>
            <w:tcBorders>
              <w:top w:val="nil"/>
              <w:left w:val="nil"/>
              <w:bottom w:val="single" w:sz="4" w:space="0" w:color="auto"/>
              <w:right w:val="single" w:sz="4" w:space="0" w:color="auto"/>
            </w:tcBorders>
            <w:shd w:val="clear" w:color="auto" w:fill="auto"/>
            <w:noWrap/>
            <w:vAlign w:val="center"/>
          </w:tcPr>
          <w:p w14:paraId="437F3E74" w14:textId="0819928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20,148 </w:t>
            </w:r>
          </w:p>
        </w:tc>
        <w:tc>
          <w:tcPr>
            <w:tcW w:w="774" w:type="dxa"/>
            <w:tcBorders>
              <w:top w:val="nil"/>
              <w:left w:val="nil"/>
              <w:bottom w:val="single" w:sz="4" w:space="0" w:color="auto"/>
              <w:right w:val="single" w:sz="4" w:space="0" w:color="auto"/>
            </w:tcBorders>
            <w:shd w:val="clear" w:color="auto" w:fill="auto"/>
            <w:noWrap/>
            <w:vAlign w:val="center"/>
          </w:tcPr>
          <w:p w14:paraId="038BD2C5" w14:textId="5815E03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22,482 </w:t>
            </w:r>
          </w:p>
        </w:tc>
        <w:tc>
          <w:tcPr>
            <w:tcW w:w="953" w:type="dxa"/>
            <w:tcBorders>
              <w:top w:val="nil"/>
              <w:left w:val="nil"/>
              <w:bottom w:val="single" w:sz="4" w:space="0" w:color="auto"/>
              <w:right w:val="single" w:sz="4" w:space="0" w:color="auto"/>
            </w:tcBorders>
            <w:shd w:val="clear" w:color="auto" w:fill="auto"/>
            <w:noWrap/>
            <w:vAlign w:val="center"/>
          </w:tcPr>
          <w:p w14:paraId="26216EE3" w14:textId="5A475BC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(9,194)</w:t>
            </w:r>
          </w:p>
        </w:tc>
      </w:tr>
      <w:tr w:rsidR="00424F13" w:rsidRPr="0022428E" w14:paraId="0EF88564" w14:textId="77777777" w:rsidTr="00F70362">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B4AED" w14:textId="33AAAE59" w:rsidR="003124CB" w:rsidRPr="00F70362" w:rsidRDefault="003124CB"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 xml:space="preserve">Kosto e zbritur= </w:t>
            </w:r>
            <w:r w:rsidRPr="00F70362">
              <w:rPr>
                <w:rFonts w:ascii="Times New Roman" w:eastAsia="Times New Roman" w:hAnsi="Times New Roman" w:cs="Times New Roman"/>
                <w:color w:val="231F20"/>
                <w:kern w:val="0"/>
                <w:sz w:val="20"/>
                <w:szCs w:val="20"/>
                <w14:ligatures w14:val="none"/>
              </w:rPr>
              <w:t>Kosto në total x Faktori zbritës</w:t>
            </w:r>
          </w:p>
        </w:tc>
        <w:tc>
          <w:tcPr>
            <w:tcW w:w="937" w:type="dxa"/>
            <w:tcBorders>
              <w:top w:val="single" w:sz="4" w:space="0" w:color="auto"/>
              <w:left w:val="nil"/>
              <w:bottom w:val="single" w:sz="4" w:space="0" w:color="auto"/>
              <w:right w:val="single" w:sz="4" w:space="0" w:color="auto"/>
            </w:tcBorders>
            <w:vAlign w:val="center"/>
          </w:tcPr>
          <w:p w14:paraId="24435432" w14:textId="77777777"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18" w:type="dxa"/>
            <w:tcBorders>
              <w:top w:val="nil"/>
              <w:left w:val="nil"/>
              <w:bottom w:val="single" w:sz="4" w:space="0" w:color="auto"/>
              <w:right w:val="single" w:sz="4" w:space="0" w:color="auto"/>
            </w:tcBorders>
            <w:shd w:val="clear" w:color="auto" w:fill="auto"/>
            <w:vAlign w:val="center"/>
            <w:hideMark/>
          </w:tcPr>
          <w:p w14:paraId="52161C45" w14:textId="0AE000DB"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3547696B" w14:textId="4E8D999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0FA40C5C" w14:textId="2949188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237ADAC6" w14:textId="743DFBFB"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3B279DFE" w14:textId="08F8B45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79E4FEB9" w14:textId="482B0D4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610CFD29" w14:textId="36AA167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tcBorders>
              <w:top w:val="nil"/>
              <w:left w:val="nil"/>
              <w:bottom w:val="single" w:sz="4" w:space="0" w:color="auto"/>
              <w:right w:val="single" w:sz="4" w:space="0" w:color="auto"/>
            </w:tcBorders>
            <w:shd w:val="clear" w:color="auto" w:fill="auto"/>
            <w:vAlign w:val="center"/>
            <w:hideMark/>
          </w:tcPr>
          <w:p w14:paraId="4A58F4C5" w14:textId="362BD43A"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tcBorders>
              <w:top w:val="nil"/>
              <w:left w:val="nil"/>
              <w:bottom w:val="single" w:sz="4" w:space="0" w:color="auto"/>
              <w:right w:val="single" w:sz="4" w:space="0" w:color="auto"/>
            </w:tcBorders>
            <w:shd w:val="clear" w:color="auto" w:fill="auto"/>
            <w:vAlign w:val="center"/>
            <w:hideMark/>
          </w:tcPr>
          <w:p w14:paraId="51B31277" w14:textId="4A79937B"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tcBorders>
              <w:top w:val="nil"/>
              <w:left w:val="nil"/>
              <w:bottom w:val="single" w:sz="4" w:space="0" w:color="auto"/>
              <w:right w:val="single" w:sz="4" w:space="0" w:color="auto"/>
            </w:tcBorders>
            <w:shd w:val="clear" w:color="auto" w:fill="auto"/>
            <w:vAlign w:val="center"/>
            <w:hideMark/>
          </w:tcPr>
          <w:p w14:paraId="5DD84475" w14:textId="351BAA6E"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tcBorders>
              <w:top w:val="nil"/>
              <w:left w:val="nil"/>
              <w:bottom w:val="single" w:sz="4" w:space="0" w:color="auto"/>
              <w:right w:val="single" w:sz="4" w:space="0" w:color="auto"/>
            </w:tcBorders>
            <w:shd w:val="clear" w:color="auto" w:fill="auto"/>
            <w:vAlign w:val="center"/>
            <w:hideMark/>
          </w:tcPr>
          <w:p w14:paraId="4CC7258E" w14:textId="0166022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28255E68"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2207C5" w14:textId="4C27666C"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Përfitimet për buxhetin – në vazhdimësi</w:t>
            </w:r>
          </w:p>
        </w:tc>
        <w:tc>
          <w:tcPr>
            <w:tcW w:w="937" w:type="dxa"/>
            <w:tcBorders>
              <w:top w:val="single" w:sz="4" w:space="0" w:color="auto"/>
              <w:left w:val="nil"/>
              <w:bottom w:val="single" w:sz="4" w:space="0" w:color="auto"/>
              <w:right w:val="single" w:sz="4" w:space="0" w:color="auto"/>
            </w:tcBorders>
            <w:vAlign w:val="center"/>
          </w:tcPr>
          <w:p w14:paraId="45DED469" w14:textId="47351167"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60,225</w:t>
            </w:r>
          </w:p>
        </w:tc>
        <w:tc>
          <w:tcPr>
            <w:tcW w:w="718" w:type="dxa"/>
            <w:tcBorders>
              <w:top w:val="nil"/>
              <w:left w:val="nil"/>
              <w:bottom w:val="single" w:sz="4" w:space="0" w:color="auto"/>
              <w:right w:val="single" w:sz="4" w:space="0" w:color="auto"/>
            </w:tcBorders>
            <w:shd w:val="clear" w:color="auto" w:fill="auto"/>
            <w:noWrap/>
            <w:vAlign w:val="center"/>
          </w:tcPr>
          <w:p w14:paraId="0791047C" w14:textId="7E99755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4,790 </w:t>
            </w:r>
          </w:p>
        </w:tc>
        <w:tc>
          <w:tcPr>
            <w:tcW w:w="648" w:type="dxa"/>
            <w:tcBorders>
              <w:top w:val="nil"/>
              <w:left w:val="nil"/>
              <w:bottom w:val="single" w:sz="4" w:space="0" w:color="auto"/>
              <w:right w:val="single" w:sz="4" w:space="0" w:color="auto"/>
            </w:tcBorders>
            <w:shd w:val="clear" w:color="auto" w:fill="auto"/>
            <w:noWrap/>
            <w:vAlign w:val="center"/>
          </w:tcPr>
          <w:p w14:paraId="6165BC85" w14:textId="6036F7A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5,178 </w:t>
            </w:r>
          </w:p>
        </w:tc>
        <w:tc>
          <w:tcPr>
            <w:tcW w:w="648" w:type="dxa"/>
            <w:tcBorders>
              <w:top w:val="nil"/>
              <w:left w:val="nil"/>
              <w:bottom w:val="single" w:sz="4" w:space="0" w:color="auto"/>
              <w:right w:val="single" w:sz="4" w:space="0" w:color="auto"/>
            </w:tcBorders>
            <w:shd w:val="clear" w:color="auto" w:fill="auto"/>
            <w:noWrap/>
            <w:vAlign w:val="center"/>
          </w:tcPr>
          <w:p w14:paraId="16FE325B" w14:textId="37C776F1"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5,601 </w:t>
            </w:r>
          </w:p>
        </w:tc>
        <w:tc>
          <w:tcPr>
            <w:tcW w:w="648" w:type="dxa"/>
            <w:tcBorders>
              <w:top w:val="nil"/>
              <w:left w:val="nil"/>
              <w:bottom w:val="single" w:sz="4" w:space="0" w:color="auto"/>
              <w:right w:val="single" w:sz="4" w:space="0" w:color="auto"/>
            </w:tcBorders>
            <w:shd w:val="clear" w:color="auto" w:fill="auto"/>
            <w:noWrap/>
            <w:vAlign w:val="center"/>
          </w:tcPr>
          <w:p w14:paraId="30DE8016" w14:textId="7A2ADB0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6,062 </w:t>
            </w:r>
          </w:p>
        </w:tc>
        <w:tc>
          <w:tcPr>
            <w:tcW w:w="648" w:type="dxa"/>
            <w:tcBorders>
              <w:top w:val="nil"/>
              <w:left w:val="nil"/>
              <w:bottom w:val="single" w:sz="4" w:space="0" w:color="auto"/>
              <w:right w:val="single" w:sz="4" w:space="0" w:color="auto"/>
            </w:tcBorders>
            <w:shd w:val="clear" w:color="auto" w:fill="auto"/>
            <w:noWrap/>
            <w:vAlign w:val="center"/>
          </w:tcPr>
          <w:p w14:paraId="62E49A37" w14:textId="5920C54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6,461 </w:t>
            </w:r>
          </w:p>
        </w:tc>
        <w:tc>
          <w:tcPr>
            <w:tcW w:w="648" w:type="dxa"/>
            <w:tcBorders>
              <w:top w:val="nil"/>
              <w:left w:val="nil"/>
              <w:bottom w:val="single" w:sz="4" w:space="0" w:color="auto"/>
              <w:right w:val="single" w:sz="4" w:space="0" w:color="auto"/>
            </w:tcBorders>
            <w:shd w:val="clear" w:color="auto" w:fill="auto"/>
            <w:noWrap/>
            <w:vAlign w:val="center"/>
          </w:tcPr>
          <w:p w14:paraId="76FD2218" w14:textId="593DF24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6,860 </w:t>
            </w:r>
          </w:p>
        </w:tc>
        <w:tc>
          <w:tcPr>
            <w:tcW w:w="648" w:type="dxa"/>
            <w:tcBorders>
              <w:top w:val="nil"/>
              <w:left w:val="nil"/>
              <w:bottom w:val="single" w:sz="4" w:space="0" w:color="auto"/>
              <w:right w:val="single" w:sz="4" w:space="0" w:color="auto"/>
            </w:tcBorders>
            <w:shd w:val="clear" w:color="auto" w:fill="auto"/>
            <w:noWrap/>
            <w:vAlign w:val="center"/>
          </w:tcPr>
          <w:p w14:paraId="6811E50F" w14:textId="3883E5A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7,430 </w:t>
            </w:r>
          </w:p>
        </w:tc>
        <w:tc>
          <w:tcPr>
            <w:tcW w:w="858" w:type="dxa"/>
            <w:tcBorders>
              <w:top w:val="nil"/>
              <w:left w:val="nil"/>
              <w:bottom w:val="single" w:sz="4" w:space="0" w:color="auto"/>
              <w:right w:val="single" w:sz="4" w:space="0" w:color="auto"/>
            </w:tcBorders>
            <w:shd w:val="clear" w:color="auto" w:fill="auto"/>
            <w:noWrap/>
            <w:vAlign w:val="center"/>
          </w:tcPr>
          <w:p w14:paraId="118D517C" w14:textId="370D43E8"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8,050 </w:t>
            </w:r>
          </w:p>
        </w:tc>
        <w:tc>
          <w:tcPr>
            <w:tcW w:w="779" w:type="dxa"/>
            <w:tcBorders>
              <w:top w:val="nil"/>
              <w:left w:val="nil"/>
              <w:bottom w:val="single" w:sz="4" w:space="0" w:color="auto"/>
              <w:right w:val="single" w:sz="4" w:space="0" w:color="auto"/>
            </w:tcBorders>
            <w:shd w:val="clear" w:color="auto" w:fill="auto"/>
            <w:noWrap/>
            <w:vAlign w:val="center"/>
          </w:tcPr>
          <w:p w14:paraId="757BBE23" w14:textId="12F2DCC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8,726 </w:t>
            </w:r>
          </w:p>
        </w:tc>
        <w:tc>
          <w:tcPr>
            <w:tcW w:w="774" w:type="dxa"/>
            <w:tcBorders>
              <w:top w:val="nil"/>
              <w:left w:val="nil"/>
              <w:bottom w:val="single" w:sz="4" w:space="0" w:color="auto"/>
              <w:right w:val="single" w:sz="4" w:space="0" w:color="auto"/>
            </w:tcBorders>
            <w:shd w:val="clear" w:color="auto" w:fill="auto"/>
            <w:noWrap/>
            <w:vAlign w:val="center"/>
          </w:tcPr>
          <w:p w14:paraId="273A387B" w14:textId="0A0C41F8"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9,462 </w:t>
            </w:r>
          </w:p>
        </w:tc>
        <w:tc>
          <w:tcPr>
            <w:tcW w:w="953" w:type="dxa"/>
            <w:tcBorders>
              <w:top w:val="nil"/>
              <w:left w:val="nil"/>
              <w:bottom w:val="single" w:sz="4" w:space="0" w:color="auto"/>
              <w:right w:val="single" w:sz="4" w:space="0" w:color="auto"/>
            </w:tcBorders>
            <w:shd w:val="clear" w:color="auto" w:fill="auto"/>
            <w:noWrap/>
            <w:vAlign w:val="center"/>
          </w:tcPr>
          <w:p w14:paraId="7F959295" w14:textId="134B76C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10,140 </w:t>
            </w:r>
          </w:p>
        </w:tc>
      </w:tr>
      <w:tr w:rsidR="00424F13" w:rsidRPr="0022428E" w14:paraId="6838900D"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A3946C" w14:textId="64E609BC"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Përfitimet për biznesin – një herë</w:t>
            </w:r>
          </w:p>
        </w:tc>
        <w:tc>
          <w:tcPr>
            <w:tcW w:w="937" w:type="dxa"/>
            <w:tcBorders>
              <w:top w:val="single" w:sz="4" w:space="0" w:color="auto"/>
              <w:left w:val="nil"/>
              <w:bottom w:val="single" w:sz="4" w:space="0" w:color="auto"/>
              <w:right w:val="single" w:sz="4" w:space="0" w:color="auto"/>
            </w:tcBorders>
            <w:vAlign w:val="center"/>
          </w:tcPr>
          <w:p w14:paraId="369A4AF1" w14:textId="228E8A5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w:t>
            </w:r>
          </w:p>
        </w:tc>
        <w:tc>
          <w:tcPr>
            <w:tcW w:w="718" w:type="dxa"/>
            <w:tcBorders>
              <w:top w:val="nil"/>
              <w:left w:val="nil"/>
              <w:bottom w:val="single" w:sz="4" w:space="0" w:color="auto"/>
              <w:right w:val="single" w:sz="4" w:space="0" w:color="auto"/>
            </w:tcBorders>
            <w:shd w:val="clear" w:color="auto" w:fill="auto"/>
            <w:vAlign w:val="center"/>
          </w:tcPr>
          <w:p w14:paraId="6A81C880" w14:textId="2A332C3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0FF5CB77" w14:textId="08336ED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638B5C76" w14:textId="382F8DB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7466F899" w14:textId="135D538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2D5C0EB4" w14:textId="7E59D03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3FACD274" w14:textId="5695789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6412756B" w14:textId="3F41068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tcBorders>
              <w:top w:val="nil"/>
              <w:left w:val="nil"/>
              <w:bottom w:val="single" w:sz="4" w:space="0" w:color="auto"/>
              <w:right w:val="single" w:sz="4" w:space="0" w:color="auto"/>
            </w:tcBorders>
            <w:shd w:val="clear" w:color="auto" w:fill="auto"/>
            <w:vAlign w:val="center"/>
          </w:tcPr>
          <w:p w14:paraId="332F7C70" w14:textId="3CA3A38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tcBorders>
              <w:top w:val="nil"/>
              <w:left w:val="nil"/>
              <w:bottom w:val="single" w:sz="4" w:space="0" w:color="auto"/>
              <w:right w:val="single" w:sz="4" w:space="0" w:color="auto"/>
            </w:tcBorders>
            <w:shd w:val="clear" w:color="auto" w:fill="auto"/>
            <w:vAlign w:val="center"/>
          </w:tcPr>
          <w:p w14:paraId="3FC5A41D" w14:textId="6CC49CD9"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tcBorders>
              <w:top w:val="nil"/>
              <w:left w:val="nil"/>
              <w:bottom w:val="single" w:sz="4" w:space="0" w:color="auto"/>
              <w:right w:val="single" w:sz="4" w:space="0" w:color="auto"/>
            </w:tcBorders>
            <w:shd w:val="clear" w:color="auto" w:fill="auto"/>
            <w:vAlign w:val="center"/>
          </w:tcPr>
          <w:p w14:paraId="1C35B4B2" w14:textId="4DC21CE1"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tcBorders>
              <w:top w:val="nil"/>
              <w:left w:val="nil"/>
              <w:bottom w:val="single" w:sz="4" w:space="0" w:color="auto"/>
              <w:right w:val="single" w:sz="4" w:space="0" w:color="auto"/>
            </w:tcBorders>
            <w:shd w:val="clear" w:color="auto" w:fill="auto"/>
            <w:vAlign w:val="center"/>
          </w:tcPr>
          <w:p w14:paraId="5361C111" w14:textId="2ADABAE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6625905E"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B2B9F" w14:textId="06E3F1FE"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Përfitimet për biznesin – në vazhdimësi</w:t>
            </w:r>
          </w:p>
        </w:tc>
        <w:tc>
          <w:tcPr>
            <w:tcW w:w="937" w:type="dxa"/>
            <w:tcBorders>
              <w:top w:val="single" w:sz="4" w:space="0" w:color="auto"/>
              <w:left w:val="nil"/>
              <w:bottom w:val="single" w:sz="4" w:space="0" w:color="auto"/>
              <w:right w:val="single" w:sz="4" w:space="0" w:color="auto"/>
            </w:tcBorders>
            <w:vAlign w:val="center"/>
          </w:tcPr>
          <w:p w14:paraId="154BE1DB" w14:textId="7DA16E5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9,490</w:t>
            </w:r>
          </w:p>
        </w:tc>
        <w:tc>
          <w:tcPr>
            <w:tcW w:w="718" w:type="dxa"/>
            <w:tcBorders>
              <w:top w:val="nil"/>
              <w:left w:val="nil"/>
              <w:bottom w:val="single" w:sz="4" w:space="0" w:color="auto"/>
              <w:right w:val="single" w:sz="4" w:space="0" w:color="auto"/>
            </w:tcBorders>
            <w:shd w:val="clear" w:color="auto" w:fill="auto"/>
            <w:vAlign w:val="center"/>
            <w:hideMark/>
          </w:tcPr>
          <w:p w14:paraId="2AC557FE" w14:textId="4D0EC60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w:t>
            </w:r>
          </w:p>
        </w:tc>
        <w:tc>
          <w:tcPr>
            <w:tcW w:w="648" w:type="dxa"/>
            <w:tcBorders>
              <w:top w:val="nil"/>
              <w:left w:val="nil"/>
              <w:bottom w:val="single" w:sz="4" w:space="0" w:color="auto"/>
              <w:right w:val="single" w:sz="4" w:space="0" w:color="auto"/>
            </w:tcBorders>
            <w:shd w:val="clear" w:color="auto" w:fill="auto"/>
            <w:vAlign w:val="center"/>
            <w:hideMark/>
          </w:tcPr>
          <w:p w14:paraId="6FCD6DF5" w14:textId="0D11573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w:t>
            </w:r>
          </w:p>
        </w:tc>
        <w:tc>
          <w:tcPr>
            <w:tcW w:w="648" w:type="dxa"/>
            <w:tcBorders>
              <w:top w:val="nil"/>
              <w:left w:val="nil"/>
              <w:bottom w:val="single" w:sz="4" w:space="0" w:color="auto"/>
              <w:right w:val="single" w:sz="4" w:space="0" w:color="auto"/>
            </w:tcBorders>
            <w:shd w:val="clear" w:color="auto" w:fill="auto"/>
            <w:vAlign w:val="center"/>
            <w:hideMark/>
          </w:tcPr>
          <w:p w14:paraId="3700432B" w14:textId="3430C624"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645</w:t>
            </w:r>
          </w:p>
        </w:tc>
        <w:tc>
          <w:tcPr>
            <w:tcW w:w="648" w:type="dxa"/>
            <w:tcBorders>
              <w:top w:val="nil"/>
              <w:left w:val="nil"/>
              <w:bottom w:val="single" w:sz="4" w:space="0" w:color="auto"/>
              <w:right w:val="single" w:sz="4" w:space="0" w:color="auto"/>
            </w:tcBorders>
            <w:shd w:val="clear" w:color="auto" w:fill="auto"/>
            <w:vAlign w:val="center"/>
            <w:hideMark/>
          </w:tcPr>
          <w:p w14:paraId="201DA981" w14:textId="58F76DA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765</w:t>
            </w:r>
          </w:p>
        </w:tc>
        <w:tc>
          <w:tcPr>
            <w:tcW w:w="648" w:type="dxa"/>
            <w:tcBorders>
              <w:top w:val="nil"/>
              <w:left w:val="nil"/>
              <w:bottom w:val="single" w:sz="4" w:space="0" w:color="auto"/>
              <w:right w:val="single" w:sz="4" w:space="0" w:color="auto"/>
            </w:tcBorders>
            <w:shd w:val="clear" w:color="auto" w:fill="auto"/>
            <w:vAlign w:val="center"/>
            <w:hideMark/>
          </w:tcPr>
          <w:p w14:paraId="2CFC8E62" w14:textId="6E42548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896</w:t>
            </w:r>
          </w:p>
        </w:tc>
        <w:tc>
          <w:tcPr>
            <w:tcW w:w="648" w:type="dxa"/>
            <w:tcBorders>
              <w:top w:val="nil"/>
              <w:left w:val="nil"/>
              <w:bottom w:val="single" w:sz="4" w:space="0" w:color="auto"/>
              <w:right w:val="single" w:sz="4" w:space="0" w:color="auto"/>
            </w:tcBorders>
            <w:shd w:val="clear" w:color="auto" w:fill="auto"/>
            <w:vAlign w:val="center"/>
            <w:hideMark/>
          </w:tcPr>
          <w:p w14:paraId="6FEF1B3E" w14:textId="0C640E0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1,052</w:t>
            </w:r>
          </w:p>
        </w:tc>
        <w:tc>
          <w:tcPr>
            <w:tcW w:w="648" w:type="dxa"/>
            <w:tcBorders>
              <w:top w:val="nil"/>
              <w:left w:val="nil"/>
              <w:bottom w:val="single" w:sz="4" w:space="0" w:color="auto"/>
              <w:right w:val="single" w:sz="4" w:space="0" w:color="auto"/>
            </w:tcBorders>
            <w:shd w:val="clear" w:color="auto" w:fill="auto"/>
            <w:vAlign w:val="center"/>
            <w:hideMark/>
          </w:tcPr>
          <w:p w14:paraId="42F50AF7" w14:textId="7922C8B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1,627</w:t>
            </w:r>
          </w:p>
        </w:tc>
        <w:tc>
          <w:tcPr>
            <w:tcW w:w="858" w:type="dxa"/>
            <w:tcBorders>
              <w:top w:val="nil"/>
              <w:left w:val="nil"/>
              <w:bottom w:val="single" w:sz="4" w:space="0" w:color="auto"/>
              <w:right w:val="single" w:sz="4" w:space="0" w:color="auto"/>
            </w:tcBorders>
            <w:shd w:val="clear" w:color="auto" w:fill="auto"/>
            <w:vAlign w:val="center"/>
            <w:hideMark/>
          </w:tcPr>
          <w:p w14:paraId="4DB27FDE" w14:textId="7263B09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1,982</w:t>
            </w:r>
          </w:p>
        </w:tc>
        <w:tc>
          <w:tcPr>
            <w:tcW w:w="779" w:type="dxa"/>
            <w:tcBorders>
              <w:top w:val="nil"/>
              <w:left w:val="nil"/>
              <w:bottom w:val="single" w:sz="4" w:space="0" w:color="auto"/>
              <w:right w:val="single" w:sz="4" w:space="0" w:color="auto"/>
            </w:tcBorders>
            <w:shd w:val="clear" w:color="auto" w:fill="auto"/>
            <w:vAlign w:val="center"/>
            <w:hideMark/>
          </w:tcPr>
          <w:p w14:paraId="53E05531" w14:textId="5D152C94"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2,041</w:t>
            </w:r>
          </w:p>
        </w:tc>
        <w:tc>
          <w:tcPr>
            <w:tcW w:w="774" w:type="dxa"/>
            <w:tcBorders>
              <w:top w:val="nil"/>
              <w:left w:val="nil"/>
              <w:bottom w:val="single" w:sz="4" w:space="0" w:color="auto"/>
              <w:right w:val="single" w:sz="4" w:space="0" w:color="auto"/>
            </w:tcBorders>
            <w:shd w:val="clear" w:color="auto" w:fill="auto"/>
            <w:vAlign w:val="center"/>
            <w:hideMark/>
          </w:tcPr>
          <w:p w14:paraId="60312811" w14:textId="353CA06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2,099</w:t>
            </w:r>
          </w:p>
        </w:tc>
        <w:tc>
          <w:tcPr>
            <w:tcW w:w="953" w:type="dxa"/>
            <w:tcBorders>
              <w:top w:val="nil"/>
              <w:left w:val="nil"/>
              <w:bottom w:val="single" w:sz="4" w:space="0" w:color="auto"/>
              <w:right w:val="single" w:sz="4" w:space="0" w:color="auto"/>
            </w:tcBorders>
            <w:shd w:val="clear" w:color="auto" w:fill="auto"/>
            <w:vAlign w:val="center"/>
            <w:hideMark/>
          </w:tcPr>
          <w:p w14:paraId="58DB0A43" w14:textId="0981A9B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2,160</w:t>
            </w:r>
          </w:p>
        </w:tc>
      </w:tr>
      <w:tr w:rsidR="00424F13" w:rsidRPr="0022428E" w14:paraId="0B8195FD"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052CB" w14:textId="78B5E80F"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Përfitimet për grupet e tjera – një herë</w:t>
            </w:r>
          </w:p>
        </w:tc>
        <w:tc>
          <w:tcPr>
            <w:tcW w:w="937" w:type="dxa"/>
            <w:tcBorders>
              <w:top w:val="single" w:sz="4" w:space="0" w:color="auto"/>
              <w:left w:val="nil"/>
              <w:bottom w:val="single" w:sz="4" w:space="0" w:color="auto"/>
              <w:right w:val="single" w:sz="4" w:space="0" w:color="auto"/>
            </w:tcBorders>
            <w:vAlign w:val="center"/>
          </w:tcPr>
          <w:p w14:paraId="34F92FD7" w14:textId="71AC41B7"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w:t>
            </w:r>
          </w:p>
        </w:tc>
        <w:tc>
          <w:tcPr>
            <w:tcW w:w="718" w:type="dxa"/>
            <w:tcBorders>
              <w:top w:val="nil"/>
              <w:left w:val="nil"/>
              <w:bottom w:val="single" w:sz="4" w:space="0" w:color="auto"/>
              <w:right w:val="single" w:sz="4" w:space="0" w:color="auto"/>
            </w:tcBorders>
            <w:shd w:val="clear" w:color="auto" w:fill="auto"/>
            <w:vAlign w:val="center"/>
            <w:hideMark/>
          </w:tcPr>
          <w:p w14:paraId="55151E1F" w14:textId="4E57709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26316614" w14:textId="0B8859A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5025C66F" w14:textId="08E3557A"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543A80DE" w14:textId="1452D09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636E97BE" w14:textId="4818C4D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24C03EB9" w14:textId="794518D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7E330BDB" w14:textId="6AD7DA88"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tcBorders>
              <w:top w:val="nil"/>
              <w:left w:val="nil"/>
              <w:bottom w:val="single" w:sz="4" w:space="0" w:color="auto"/>
              <w:right w:val="single" w:sz="4" w:space="0" w:color="auto"/>
            </w:tcBorders>
            <w:shd w:val="clear" w:color="auto" w:fill="auto"/>
            <w:vAlign w:val="center"/>
            <w:hideMark/>
          </w:tcPr>
          <w:p w14:paraId="075AC9CC" w14:textId="75E7842C"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tcBorders>
              <w:top w:val="nil"/>
              <w:left w:val="nil"/>
              <w:bottom w:val="single" w:sz="4" w:space="0" w:color="auto"/>
              <w:right w:val="single" w:sz="4" w:space="0" w:color="auto"/>
            </w:tcBorders>
            <w:shd w:val="clear" w:color="auto" w:fill="auto"/>
            <w:vAlign w:val="center"/>
            <w:hideMark/>
          </w:tcPr>
          <w:p w14:paraId="40FC46B0" w14:textId="4DC6740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tcBorders>
              <w:top w:val="nil"/>
              <w:left w:val="nil"/>
              <w:bottom w:val="single" w:sz="4" w:space="0" w:color="auto"/>
              <w:right w:val="single" w:sz="4" w:space="0" w:color="auto"/>
            </w:tcBorders>
            <w:shd w:val="clear" w:color="auto" w:fill="auto"/>
            <w:vAlign w:val="center"/>
            <w:hideMark/>
          </w:tcPr>
          <w:p w14:paraId="2930B4E4" w14:textId="515F48D4"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tcBorders>
              <w:top w:val="nil"/>
              <w:left w:val="nil"/>
              <w:bottom w:val="single" w:sz="4" w:space="0" w:color="auto"/>
              <w:right w:val="single" w:sz="4" w:space="0" w:color="auto"/>
            </w:tcBorders>
            <w:shd w:val="clear" w:color="auto" w:fill="auto"/>
            <w:vAlign w:val="center"/>
            <w:hideMark/>
          </w:tcPr>
          <w:p w14:paraId="4C985855" w14:textId="4F79BDA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033F8B2B"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63CDFA" w14:textId="2AA298E8"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Përfitimet për grupet e tjera – në vazhdimësi</w:t>
            </w:r>
          </w:p>
        </w:tc>
        <w:tc>
          <w:tcPr>
            <w:tcW w:w="937" w:type="dxa"/>
            <w:tcBorders>
              <w:top w:val="single" w:sz="4" w:space="0" w:color="auto"/>
              <w:left w:val="nil"/>
              <w:bottom w:val="single" w:sz="4" w:space="0" w:color="auto"/>
              <w:right w:val="single" w:sz="4" w:space="0" w:color="auto"/>
            </w:tcBorders>
            <w:vAlign w:val="center"/>
          </w:tcPr>
          <w:p w14:paraId="7C13DA39" w14:textId="0D24B13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w:t>
            </w:r>
          </w:p>
        </w:tc>
        <w:tc>
          <w:tcPr>
            <w:tcW w:w="718" w:type="dxa"/>
            <w:tcBorders>
              <w:top w:val="nil"/>
              <w:left w:val="nil"/>
              <w:bottom w:val="single" w:sz="4" w:space="0" w:color="auto"/>
              <w:right w:val="single" w:sz="4" w:space="0" w:color="auto"/>
            </w:tcBorders>
            <w:shd w:val="clear" w:color="auto" w:fill="auto"/>
            <w:vAlign w:val="center"/>
            <w:hideMark/>
          </w:tcPr>
          <w:p w14:paraId="60E192BC" w14:textId="0C6D0124"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48C728DD" w14:textId="4CD17D4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1B7775B6" w14:textId="1BBFACF1"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50EB8F46" w14:textId="235A4A1B"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77E44732" w14:textId="59D9BC4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0B8C300B" w14:textId="111810A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1C1BD89C" w14:textId="6342FCD4"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tcBorders>
              <w:top w:val="nil"/>
              <w:left w:val="nil"/>
              <w:bottom w:val="single" w:sz="4" w:space="0" w:color="auto"/>
              <w:right w:val="single" w:sz="4" w:space="0" w:color="auto"/>
            </w:tcBorders>
            <w:shd w:val="clear" w:color="auto" w:fill="auto"/>
            <w:vAlign w:val="center"/>
            <w:hideMark/>
          </w:tcPr>
          <w:p w14:paraId="73519E81" w14:textId="1BEA330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tcBorders>
              <w:top w:val="nil"/>
              <w:left w:val="nil"/>
              <w:bottom w:val="single" w:sz="4" w:space="0" w:color="auto"/>
              <w:right w:val="single" w:sz="4" w:space="0" w:color="auto"/>
            </w:tcBorders>
            <w:shd w:val="clear" w:color="auto" w:fill="auto"/>
            <w:vAlign w:val="center"/>
            <w:hideMark/>
          </w:tcPr>
          <w:p w14:paraId="1D3A9FCB" w14:textId="02B43723"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tcBorders>
              <w:top w:val="nil"/>
              <w:left w:val="nil"/>
              <w:bottom w:val="single" w:sz="4" w:space="0" w:color="auto"/>
              <w:right w:val="single" w:sz="4" w:space="0" w:color="auto"/>
            </w:tcBorders>
            <w:shd w:val="clear" w:color="auto" w:fill="auto"/>
            <w:vAlign w:val="center"/>
            <w:hideMark/>
          </w:tcPr>
          <w:p w14:paraId="6D10FBFF" w14:textId="56B3F7E7"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tcBorders>
              <w:top w:val="nil"/>
              <w:left w:val="nil"/>
              <w:bottom w:val="single" w:sz="4" w:space="0" w:color="auto"/>
              <w:right w:val="single" w:sz="4" w:space="0" w:color="auto"/>
            </w:tcBorders>
            <w:shd w:val="clear" w:color="auto" w:fill="auto"/>
            <w:vAlign w:val="center"/>
            <w:hideMark/>
          </w:tcPr>
          <w:p w14:paraId="3FA049E4" w14:textId="513A4FFB"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359A0151"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CAB435" w14:textId="26ADC9DC" w:rsidR="003124CB" w:rsidRPr="00F70362" w:rsidRDefault="003124CB"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Përfitimet për buxhetin – në vazhdimësi</w:t>
            </w:r>
          </w:p>
        </w:tc>
        <w:tc>
          <w:tcPr>
            <w:tcW w:w="937" w:type="dxa"/>
            <w:tcBorders>
              <w:top w:val="single" w:sz="4" w:space="0" w:color="auto"/>
              <w:left w:val="nil"/>
              <w:bottom w:val="single" w:sz="4" w:space="0" w:color="auto"/>
              <w:right w:val="single" w:sz="4" w:space="0" w:color="auto"/>
            </w:tcBorders>
            <w:vAlign w:val="center"/>
          </w:tcPr>
          <w:p w14:paraId="386E40D8" w14:textId="5E2AB809"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w:t>
            </w:r>
          </w:p>
        </w:tc>
        <w:tc>
          <w:tcPr>
            <w:tcW w:w="718" w:type="dxa"/>
            <w:tcBorders>
              <w:top w:val="nil"/>
              <w:left w:val="nil"/>
              <w:bottom w:val="single" w:sz="4" w:space="0" w:color="auto"/>
              <w:right w:val="single" w:sz="4" w:space="0" w:color="auto"/>
            </w:tcBorders>
            <w:shd w:val="clear" w:color="auto" w:fill="auto"/>
            <w:vAlign w:val="center"/>
          </w:tcPr>
          <w:p w14:paraId="767028F3" w14:textId="451B32B7"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47DFDF00" w14:textId="3F756ADA"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727ACC0D" w14:textId="1690F4E8"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6BF312BE" w14:textId="5210153D"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67230552" w14:textId="4E0B9E66"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45901632" w14:textId="2EC895B5"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43B05C39" w14:textId="602414B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tcBorders>
              <w:top w:val="nil"/>
              <w:left w:val="nil"/>
              <w:bottom w:val="single" w:sz="4" w:space="0" w:color="auto"/>
              <w:right w:val="single" w:sz="4" w:space="0" w:color="auto"/>
            </w:tcBorders>
            <w:shd w:val="clear" w:color="auto" w:fill="auto"/>
            <w:vAlign w:val="center"/>
          </w:tcPr>
          <w:p w14:paraId="5FCECB4D" w14:textId="633CD4FA"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tcBorders>
              <w:top w:val="nil"/>
              <w:left w:val="nil"/>
              <w:bottom w:val="single" w:sz="4" w:space="0" w:color="auto"/>
              <w:right w:val="single" w:sz="4" w:space="0" w:color="auto"/>
            </w:tcBorders>
            <w:shd w:val="clear" w:color="auto" w:fill="auto"/>
            <w:vAlign w:val="center"/>
          </w:tcPr>
          <w:p w14:paraId="1B5A2596" w14:textId="2FC362BF"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tcBorders>
              <w:top w:val="nil"/>
              <w:left w:val="nil"/>
              <w:bottom w:val="single" w:sz="4" w:space="0" w:color="auto"/>
              <w:right w:val="single" w:sz="4" w:space="0" w:color="auto"/>
            </w:tcBorders>
            <w:shd w:val="clear" w:color="auto" w:fill="auto"/>
            <w:vAlign w:val="center"/>
          </w:tcPr>
          <w:p w14:paraId="6C60B272" w14:textId="75B010C0"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tcBorders>
              <w:top w:val="nil"/>
              <w:left w:val="nil"/>
              <w:bottom w:val="single" w:sz="4" w:space="0" w:color="auto"/>
              <w:right w:val="single" w:sz="4" w:space="0" w:color="auto"/>
            </w:tcBorders>
            <w:shd w:val="clear" w:color="auto" w:fill="auto"/>
            <w:vAlign w:val="center"/>
          </w:tcPr>
          <w:p w14:paraId="54AAC024" w14:textId="7E7F8E02" w:rsidR="003124CB" w:rsidRPr="00F70362" w:rsidRDefault="003124CB"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03F34F62"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314AE7" w14:textId="7E77D118" w:rsidR="00BF14A5" w:rsidRPr="00F70362" w:rsidRDefault="00BF14A5"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Përfitimet ekonomike</w:t>
            </w:r>
          </w:p>
        </w:tc>
        <w:tc>
          <w:tcPr>
            <w:tcW w:w="937" w:type="dxa"/>
            <w:tcBorders>
              <w:top w:val="single" w:sz="4" w:space="0" w:color="auto"/>
              <w:left w:val="nil"/>
              <w:bottom w:val="single" w:sz="4" w:space="0" w:color="auto"/>
              <w:right w:val="single" w:sz="4" w:space="0" w:color="auto"/>
            </w:tcBorders>
            <w:vAlign w:val="center"/>
          </w:tcPr>
          <w:p w14:paraId="52C4EE9E" w14:textId="41EBCCD3"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53,142</w:t>
            </w:r>
          </w:p>
        </w:tc>
        <w:tc>
          <w:tcPr>
            <w:tcW w:w="718" w:type="dxa"/>
            <w:tcBorders>
              <w:top w:val="nil"/>
              <w:left w:val="nil"/>
              <w:bottom w:val="single" w:sz="4" w:space="0" w:color="auto"/>
              <w:right w:val="single" w:sz="4" w:space="0" w:color="auto"/>
            </w:tcBorders>
            <w:shd w:val="clear" w:color="auto" w:fill="auto"/>
            <w:noWrap/>
            <w:vAlign w:val="center"/>
          </w:tcPr>
          <w:p w14:paraId="2E136EE3" w14:textId="51176B4E"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(2,274)</w:t>
            </w:r>
          </w:p>
        </w:tc>
        <w:tc>
          <w:tcPr>
            <w:tcW w:w="648" w:type="dxa"/>
            <w:tcBorders>
              <w:top w:val="nil"/>
              <w:left w:val="nil"/>
              <w:bottom w:val="single" w:sz="4" w:space="0" w:color="auto"/>
              <w:right w:val="single" w:sz="4" w:space="0" w:color="auto"/>
            </w:tcBorders>
            <w:shd w:val="clear" w:color="auto" w:fill="auto"/>
            <w:noWrap/>
            <w:vAlign w:val="center"/>
          </w:tcPr>
          <w:p w14:paraId="3A91D4C1" w14:textId="0A7C7B16"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2,928 </w:t>
            </w:r>
          </w:p>
        </w:tc>
        <w:tc>
          <w:tcPr>
            <w:tcW w:w="648" w:type="dxa"/>
            <w:tcBorders>
              <w:top w:val="nil"/>
              <w:left w:val="nil"/>
              <w:bottom w:val="single" w:sz="4" w:space="0" w:color="auto"/>
              <w:right w:val="single" w:sz="4" w:space="0" w:color="auto"/>
            </w:tcBorders>
            <w:shd w:val="clear" w:color="auto" w:fill="auto"/>
            <w:noWrap/>
            <w:vAlign w:val="center"/>
          </w:tcPr>
          <w:p w14:paraId="079BC53C" w14:textId="648AB61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7,044 </w:t>
            </w:r>
          </w:p>
        </w:tc>
        <w:tc>
          <w:tcPr>
            <w:tcW w:w="648" w:type="dxa"/>
            <w:tcBorders>
              <w:top w:val="nil"/>
              <w:left w:val="nil"/>
              <w:bottom w:val="single" w:sz="4" w:space="0" w:color="auto"/>
              <w:right w:val="single" w:sz="4" w:space="0" w:color="auto"/>
            </w:tcBorders>
            <w:shd w:val="clear" w:color="auto" w:fill="auto"/>
            <w:noWrap/>
            <w:vAlign w:val="center"/>
          </w:tcPr>
          <w:p w14:paraId="7DEA4F75" w14:textId="38793613"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6,893 </w:t>
            </w:r>
          </w:p>
        </w:tc>
        <w:tc>
          <w:tcPr>
            <w:tcW w:w="648" w:type="dxa"/>
            <w:tcBorders>
              <w:top w:val="nil"/>
              <w:left w:val="nil"/>
              <w:bottom w:val="single" w:sz="4" w:space="0" w:color="auto"/>
              <w:right w:val="single" w:sz="4" w:space="0" w:color="auto"/>
            </w:tcBorders>
            <w:shd w:val="clear" w:color="auto" w:fill="auto"/>
            <w:noWrap/>
            <w:vAlign w:val="center"/>
          </w:tcPr>
          <w:p w14:paraId="20F73258" w14:textId="1D1C51F1"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6,857 </w:t>
            </w:r>
          </w:p>
        </w:tc>
        <w:tc>
          <w:tcPr>
            <w:tcW w:w="648" w:type="dxa"/>
            <w:tcBorders>
              <w:top w:val="nil"/>
              <w:left w:val="nil"/>
              <w:bottom w:val="single" w:sz="4" w:space="0" w:color="auto"/>
              <w:right w:val="single" w:sz="4" w:space="0" w:color="auto"/>
            </w:tcBorders>
            <w:shd w:val="clear" w:color="auto" w:fill="auto"/>
            <w:noWrap/>
            <w:vAlign w:val="center"/>
          </w:tcPr>
          <w:p w14:paraId="465310BE" w14:textId="628058A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8,138 </w:t>
            </w:r>
          </w:p>
        </w:tc>
        <w:tc>
          <w:tcPr>
            <w:tcW w:w="648" w:type="dxa"/>
            <w:tcBorders>
              <w:top w:val="nil"/>
              <w:left w:val="nil"/>
              <w:bottom w:val="single" w:sz="4" w:space="0" w:color="auto"/>
              <w:right w:val="single" w:sz="4" w:space="0" w:color="auto"/>
            </w:tcBorders>
            <w:shd w:val="clear" w:color="auto" w:fill="auto"/>
            <w:noWrap/>
            <w:vAlign w:val="center"/>
          </w:tcPr>
          <w:p w14:paraId="7BB61A64" w14:textId="70D4D64D"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8,616 </w:t>
            </w:r>
          </w:p>
        </w:tc>
        <w:tc>
          <w:tcPr>
            <w:tcW w:w="858" w:type="dxa"/>
            <w:tcBorders>
              <w:top w:val="nil"/>
              <w:left w:val="nil"/>
              <w:bottom w:val="single" w:sz="4" w:space="0" w:color="auto"/>
              <w:right w:val="single" w:sz="4" w:space="0" w:color="auto"/>
            </w:tcBorders>
            <w:shd w:val="clear" w:color="auto" w:fill="auto"/>
            <w:noWrap/>
            <w:vAlign w:val="center"/>
          </w:tcPr>
          <w:p w14:paraId="141F7893" w14:textId="302E428E"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8,383 </w:t>
            </w:r>
          </w:p>
        </w:tc>
        <w:tc>
          <w:tcPr>
            <w:tcW w:w="779" w:type="dxa"/>
            <w:tcBorders>
              <w:top w:val="nil"/>
              <w:left w:val="nil"/>
              <w:bottom w:val="single" w:sz="4" w:space="0" w:color="auto"/>
              <w:right w:val="single" w:sz="4" w:space="0" w:color="auto"/>
            </w:tcBorders>
            <w:shd w:val="clear" w:color="auto" w:fill="auto"/>
            <w:noWrap/>
            <w:vAlign w:val="center"/>
          </w:tcPr>
          <w:p w14:paraId="166157D4" w14:textId="79BC21B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8,279 </w:t>
            </w:r>
          </w:p>
        </w:tc>
        <w:tc>
          <w:tcPr>
            <w:tcW w:w="774" w:type="dxa"/>
            <w:tcBorders>
              <w:top w:val="nil"/>
              <w:left w:val="nil"/>
              <w:bottom w:val="single" w:sz="4" w:space="0" w:color="auto"/>
              <w:right w:val="single" w:sz="4" w:space="0" w:color="auto"/>
            </w:tcBorders>
            <w:shd w:val="clear" w:color="auto" w:fill="auto"/>
            <w:noWrap/>
            <w:vAlign w:val="center"/>
          </w:tcPr>
          <w:p w14:paraId="2F730AE0" w14:textId="41666B68"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8,193 </w:t>
            </w:r>
          </w:p>
        </w:tc>
        <w:tc>
          <w:tcPr>
            <w:tcW w:w="953" w:type="dxa"/>
            <w:tcBorders>
              <w:top w:val="nil"/>
              <w:left w:val="nil"/>
              <w:bottom w:val="single" w:sz="4" w:space="0" w:color="auto"/>
              <w:right w:val="single" w:sz="4" w:space="0" w:color="auto"/>
            </w:tcBorders>
            <w:shd w:val="clear" w:color="auto" w:fill="auto"/>
            <w:noWrap/>
            <w:vAlign w:val="center"/>
          </w:tcPr>
          <w:p w14:paraId="6B750951" w14:textId="11334D6D"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8,136 </w:t>
            </w:r>
          </w:p>
        </w:tc>
      </w:tr>
      <w:tr w:rsidR="00424F13" w:rsidRPr="0022428E" w14:paraId="610F0E81"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905E5" w14:textId="17B52EE6" w:rsidR="00BF14A5" w:rsidRPr="00F70362" w:rsidRDefault="00BF14A5"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lastRenderedPageBreak/>
              <w:t>Rikuperimi i materialeve dhe energjisë</w:t>
            </w:r>
          </w:p>
        </w:tc>
        <w:tc>
          <w:tcPr>
            <w:tcW w:w="937" w:type="dxa"/>
            <w:tcBorders>
              <w:top w:val="single" w:sz="4" w:space="0" w:color="auto"/>
              <w:left w:val="nil"/>
              <w:bottom w:val="single" w:sz="4" w:space="0" w:color="auto"/>
              <w:right w:val="single" w:sz="4" w:space="0" w:color="auto"/>
            </w:tcBorders>
            <w:vAlign w:val="center"/>
          </w:tcPr>
          <w:p w14:paraId="11E9BA41" w14:textId="5510F538"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11,329</w:t>
            </w:r>
          </w:p>
        </w:tc>
        <w:tc>
          <w:tcPr>
            <w:tcW w:w="718" w:type="dxa"/>
            <w:tcBorders>
              <w:top w:val="nil"/>
              <w:left w:val="nil"/>
              <w:bottom w:val="single" w:sz="4" w:space="0" w:color="auto"/>
              <w:right w:val="single" w:sz="4" w:space="0" w:color="auto"/>
            </w:tcBorders>
            <w:shd w:val="clear" w:color="auto" w:fill="auto"/>
            <w:noWrap/>
            <w:vAlign w:val="center"/>
          </w:tcPr>
          <w:p w14:paraId="2EA3EAE0" w14:textId="782DFD8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   </w:t>
            </w:r>
          </w:p>
        </w:tc>
        <w:tc>
          <w:tcPr>
            <w:tcW w:w="648" w:type="dxa"/>
            <w:tcBorders>
              <w:top w:val="nil"/>
              <w:left w:val="nil"/>
              <w:bottom w:val="single" w:sz="4" w:space="0" w:color="auto"/>
              <w:right w:val="single" w:sz="4" w:space="0" w:color="auto"/>
            </w:tcBorders>
            <w:shd w:val="clear" w:color="auto" w:fill="auto"/>
            <w:noWrap/>
            <w:vAlign w:val="center"/>
          </w:tcPr>
          <w:p w14:paraId="61764E31" w14:textId="17630C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645 </w:t>
            </w:r>
          </w:p>
        </w:tc>
        <w:tc>
          <w:tcPr>
            <w:tcW w:w="648" w:type="dxa"/>
            <w:tcBorders>
              <w:top w:val="nil"/>
              <w:left w:val="nil"/>
              <w:bottom w:val="single" w:sz="4" w:space="0" w:color="auto"/>
              <w:right w:val="single" w:sz="4" w:space="0" w:color="auto"/>
            </w:tcBorders>
            <w:shd w:val="clear" w:color="auto" w:fill="auto"/>
            <w:noWrap/>
            <w:vAlign w:val="center"/>
          </w:tcPr>
          <w:p w14:paraId="12A29E32" w14:textId="4DE1F989"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765 </w:t>
            </w:r>
          </w:p>
        </w:tc>
        <w:tc>
          <w:tcPr>
            <w:tcW w:w="648" w:type="dxa"/>
            <w:tcBorders>
              <w:top w:val="nil"/>
              <w:left w:val="nil"/>
              <w:bottom w:val="single" w:sz="4" w:space="0" w:color="auto"/>
              <w:right w:val="single" w:sz="4" w:space="0" w:color="auto"/>
            </w:tcBorders>
            <w:shd w:val="clear" w:color="auto" w:fill="auto"/>
            <w:noWrap/>
            <w:vAlign w:val="center"/>
          </w:tcPr>
          <w:p w14:paraId="039BA954" w14:textId="712EE178"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896 </w:t>
            </w:r>
          </w:p>
        </w:tc>
        <w:tc>
          <w:tcPr>
            <w:tcW w:w="648" w:type="dxa"/>
            <w:tcBorders>
              <w:top w:val="nil"/>
              <w:left w:val="nil"/>
              <w:bottom w:val="single" w:sz="4" w:space="0" w:color="auto"/>
              <w:right w:val="single" w:sz="4" w:space="0" w:color="auto"/>
            </w:tcBorders>
            <w:shd w:val="clear" w:color="auto" w:fill="auto"/>
            <w:noWrap/>
            <w:vAlign w:val="center"/>
          </w:tcPr>
          <w:p w14:paraId="05BBA1BC" w14:textId="2E8CBD98"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1,052 </w:t>
            </w:r>
          </w:p>
        </w:tc>
        <w:tc>
          <w:tcPr>
            <w:tcW w:w="648" w:type="dxa"/>
            <w:tcBorders>
              <w:top w:val="nil"/>
              <w:left w:val="nil"/>
              <w:bottom w:val="single" w:sz="4" w:space="0" w:color="auto"/>
              <w:right w:val="single" w:sz="4" w:space="0" w:color="auto"/>
            </w:tcBorders>
            <w:shd w:val="clear" w:color="auto" w:fill="auto"/>
            <w:noWrap/>
            <w:vAlign w:val="center"/>
          </w:tcPr>
          <w:p w14:paraId="0A384ED7" w14:textId="68523394"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1,627 </w:t>
            </w:r>
          </w:p>
        </w:tc>
        <w:tc>
          <w:tcPr>
            <w:tcW w:w="648" w:type="dxa"/>
            <w:tcBorders>
              <w:top w:val="nil"/>
              <w:left w:val="nil"/>
              <w:bottom w:val="single" w:sz="4" w:space="0" w:color="auto"/>
              <w:right w:val="single" w:sz="4" w:space="0" w:color="auto"/>
            </w:tcBorders>
            <w:shd w:val="clear" w:color="auto" w:fill="auto"/>
            <w:noWrap/>
            <w:vAlign w:val="center"/>
          </w:tcPr>
          <w:p w14:paraId="2D3541A8" w14:textId="349199EB"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1,982 </w:t>
            </w:r>
          </w:p>
        </w:tc>
        <w:tc>
          <w:tcPr>
            <w:tcW w:w="858" w:type="dxa"/>
            <w:tcBorders>
              <w:top w:val="nil"/>
              <w:left w:val="nil"/>
              <w:bottom w:val="single" w:sz="4" w:space="0" w:color="auto"/>
              <w:right w:val="single" w:sz="4" w:space="0" w:color="auto"/>
            </w:tcBorders>
            <w:shd w:val="clear" w:color="auto" w:fill="auto"/>
            <w:noWrap/>
            <w:vAlign w:val="center"/>
          </w:tcPr>
          <w:p w14:paraId="6F24A2AB" w14:textId="50CAAE74"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2,041 </w:t>
            </w:r>
          </w:p>
        </w:tc>
        <w:tc>
          <w:tcPr>
            <w:tcW w:w="779" w:type="dxa"/>
            <w:tcBorders>
              <w:top w:val="nil"/>
              <w:left w:val="nil"/>
              <w:bottom w:val="single" w:sz="4" w:space="0" w:color="auto"/>
              <w:right w:val="single" w:sz="4" w:space="0" w:color="auto"/>
            </w:tcBorders>
            <w:shd w:val="clear" w:color="auto" w:fill="auto"/>
            <w:noWrap/>
            <w:vAlign w:val="center"/>
          </w:tcPr>
          <w:p w14:paraId="6B8175C0" w14:textId="0A936911"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2,099 </w:t>
            </w:r>
          </w:p>
        </w:tc>
        <w:tc>
          <w:tcPr>
            <w:tcW w:w="774" w:type="dxa"/>
            <w:tcBorders>
              <w:top w:val="nil"/>
              <w:left w:val="nil"/>
              <w:bottom w:val="single" w:sz="4" w:space="0" w:color="auto"/>
              <w:right w:val="single" w:sz="4" w:space="0" w:color="auto"/>
            </w:tcBorders>
            <w:shd w:val="clear" w:color="auto" w:fill="auto"/>
            <w:noWrap/>
            <w:vAlign w:val="center"/>
          </w:tcPr>
          <w:p w14:paraId="608F3BDC" w14:textId="54326B3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2,160 </w:t>
            </w:r>
          </w:p>
        </w:tc>
        <w:tc>
          <w:tcPr>
            <w:tcW w:w="953" w:type="dxa"/>
            <w:tcBorders>
              <w:top w:val="nil"/>
              <w:left w:val="nil"/>
              <w:bottom w:val="single" w:sz="4" w:space="0" w:color="auto"/>
              <w:right w:val="single" w:sz="4" w:space="0" w:color="auto"/>
            </w:tcBorders>
            <w:shd w:val="clear" w:color="auto" w:fill="auto"/>
            <w:noWrap/>
            <w:vAlign w:val="center"/>
          </w:tcPr>
          <w:p w14:paraId="71F86386" w14:textId="2D4920F6"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2,223 </w:t>
            </w:r>
          </w:p>
        </w:tc>
      </w:tr>
      <w:tr w:rsidR="00424F13" w:rsidRPr="0022428E" w14:paraId="6CB281EB"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AC4A66" w14:textId="6982455F" w:rsidR="00BF14A5" w:rsidRPr="00F70362" w:rsidRDefault="00BF14A5"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Zgjatja e jetëgjatësisë ekonomike të venddepozitimeve</w:t>
            </w:r>
          </w:p>
        </w:tc>
        <w:tc>
          <w:tcPr>
            <w:tcW w:w="937" w:type="dxa"/>
            <w:tcBorders>
              <w:top w:val="single" w:sz="4" w:space="0" w:color="auto"/>
              <w:left w:val="nil"/>
              <w:bottom w:val="single" w:sz="4" w:space="0" w:color="auto"/>
              <w:right w:val="single" w:sz="4" w:space="0" w:color="auto"/>
            </w:tcBorders>
            <w:vAlign w:val="center"/>
          </w:tcPr>
          <w:p w14:paraId="252DA2B8" w14:textId="2115EB68"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9,927</w:t>
            </w:r>
          </w:p>
        </w:tc>
        <w:tc>
          <w:tcPr>
            <w:tcW w:w="718" w:type="dxa"/>
            <w:tcBorders>
              <w:top w:val="nil"/>
              <w:left w:val="nil"/>
              <w:bottom w:val="single" w:sz="4" w:space="0" w:color="auto"/>
              <w:right w:val="single" w:sz="4" w:space="0" w:color="auto"/>
            </w:tcBorders>
            <w:shd w:val="clear" w:color="auto" w:fill="auto"/>
            <w:noWrap/>
            <w:vAlign w:val="center"/>
          </w:tcPr>
          <w:p w14:paraId="01AEF53D" w14:textId="45AC3CB5"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550 </w:t>
            </w:r>
          </w:p>
        </w:tc>
        <w:tc>
          <w:tcPr>
            <w:tcW w:w="648" w:type="dxa"/>
            <w:tcBorders>
              <w:top w:val="nil"/>
              <w:left w:val="nil"/>
              <w:bottom w:val="single" w:sz="4" w:space="0" w:color="auto"/>
              <w:right w:val="single" w:sz="4" w:space="0" w:color="auto"/>
            </w:tcBorders>
            <w:shd w:val="clear" w:color="auto" w:fill="auto"/>
            <w:noWrap/>
            <w:vAlign w:val="center"/>
          </w:tcPr>
          <w:p w14:paraId="3002D1E5" w14:textId="7BA1B482"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898 </w:t>
            </w:r>
          </w:p>
        </w:tc>
        <w:tc>
          <w:tcPr>
            <w:tcW w:w="648" w:type="dxa"/>
            <w:tcBorders>
              <w:top w:val="nil"/>
              <w:left w:val="nil"/>
              <w:bottom w:val="single" w:sz="4" w:space="0" w:color="auto"/>
              <w:right w:val="single" w:sz="4" w:space="0" w:color="auto"/>
            </w:tcBorders>
            <w:shd w:val="clear" w:color="auto" w:fill="auto"/>
            <w:noWrap/>
            <w:vAlign w:val="center"/>
          </w:tcPr>
          <w:p w14:paraId="773B0286" w14:textId="0596C761"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788 </w:t>
            </w:r>
          </w:p>
        </w:tc>
        <w:tc>
          <w:tcPr>
            <w:tcW w:w="648" w:type="dxa"/>
            <w:tcBorders>
              <w:top w:val="nil"/>
              <w:left w:val="nil"/>
              <w:bottom w:val="single" w:sz="4" w:space="0" w:color="auto"/>
              <w:right w:val="single" w:sz="4" w:space="0" w:color="auto"/>
            </w:tcBorders>
            <w:shd w:val="clear" w:color="auto" w:fill="auto"/>
            <w:noWrap/>
            <w:vAlign w:val="center"/>
          </w:tcPr>
          <w:p w14:paraId="2DDCD8B3" w14:textId="046B9A4D"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827 </w:t>
            </w:r>
          </w:p>
        </w:tc>
        <w:tc>
          <w:tcPr>
            <w:tcW w:w="648" w:type="dxa"/>
            <w:tcBorders>
              <w:top w:val="nil"/>
              <w:left w:val="nil"/>
              <w:bottom w:val="single" w:sz="4" w:space="0" w:color="auto"/>
              <w:right w:val="single" w:sz="4" w:space="0" w:color="auto"/>
            </w:tcBorders>
            <w:shd w:val="clear" w:color="auto" w:fill="auto"/>
            <w:noWrap/>
            <w:vAlign w:val="center"/>
          </w:tcPr>
          <w:p w14:paraId="0C7214FC" w14:textId="2F0B2915"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861 </w:t>
            </w:r>
          </w:p>
        </w:tc>
        <w:tc>
          <w:tcPr>
            <w:tcW w:w="648" w:type="dxa"/>
            <w:tcBorders>
              <w:top w:val="nil"/>
              <w:left w:val="nil"/>
              <w:bottom w:val="single" w:sz="4" w:space="0" w:color="auto"/>
              <w:right w:val="single" w:sz="4" w:space="0" w:color="auto"/>
            </w:tcBorders>
            <w:shd w:val="clear" w:color="auto" w:fill="auto"/>
            <w:noWrap/>
            <w:vAlign w:val="center"/>
          </w:tcPr>
          <w:p w14:paraId="0F9BC5BE" w14:textId="5A33CB71"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1,370 </w:t>
            </w:r>
          </w:p>
        </w:tc>
        <w:tc>
          <w:tcPr>
            <w:tcW w:w="648" w:type="dxa"/>
            <w:tcBorders>
              <w:top w:val="nil"/>
              <w:left w:val="nil"/>
              <w:bottom w:val="single" w:sz="4" w:space="0" w:color="auto"/>
              <w:right w:val="single" w:sz="4" w:space="0" w:color="auto"/>
            </w:tcBorders>
            <w:shd w:val="clear" w:color="auto" w:fill="auto"/>
            <w:noWrap/>
            <w:vAlign w:val="center"/>
          </w:tcPr>
          <w:p w14:paraId="65FDB45B" w14:textId="10108C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1,544 </w:t>
            </w:r>
          </w:p>
        </w:tc>
        <w:tc>
          <w:tcPr>
            <w:tcW w:w="858" w:type="dxa"/>
            <w:tcBorders>
              <w:top w:val="nil"/>
              <w:left w:val="nil"/>
              <w:bottom w:val="single" w:sz="4" w:space="0" w:color="auto"/>
              <w:right w:val="single" w:sz="4" w:space="0" w:color="auto"/>
            </w:tcBorders>
            <w:shd w:val="clear" w:color="auto" w:fill="auto"/>
            <w:noWrap/>
            <w:vAlign w:val="center"/>
          </w:tcPr>
          <w:p w14:paraId="50FCF8F3" w14:textId="65E95F9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1,547 </w:t>
            </w:r>
          </w:p>
        </w:tc>
        <w:tc>
          <w:tcPr>
            <w:tcW w:w="779" w:type="dxa"/>
            <w:tcBorders>
              <w:top w:val="nil"/>
              <w:left w:val="nil"/>
              <w:bottom w:val="single" w:sz="4" w:space="0" w:color="auto"/>
              <w:right w:val="single" w:sz="4" w:space="0" w:color="auto"/>
            </w:tcBorders>
            <w:shd w:val="clear" w:color="auto" w:fill="auto"/>
            <w:noWrap/>
            <w:vAlign w:val="center"/>
          </w:tcPr>
          <w:p w14:paraId="13E75FB7" w14:textId="4505CE38"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1,564 </w:t>
            </w:r>
          </w:p>
        </w:tc>
        <w:tc>
          <w:tcPr>
            <w:tcW w:w="774" w:type="dxa"/>
            <w:tcBorders>
              <w:top w:val="nil"/>
              <w:left w:val="nil"/>
              <w:bottom w:val="single" w:sz="4" w:space="0" w:color="auto"/>
              <w:right w:val="single" w:sz="4" w:space="0" w:color="auto"/>
            </w:tcBorders>
            <w:shd w:val="clear" w:color="auto" w:fill="auto"/>
            <w:noWrap/>
            <w:vAlign w:val="center"/>
          </w:tcPr>
          <w:p w14:paraId="2E4FB65D" w14:textId="0AC51F6D"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1,580 </w:t>
            </w:r>
          </w:p>
        </w:tc>
        <w:tc>
          <w:tcPr>
            <w:tcW w:w="953" w:type="dxa"/>
            <w:tcBorders>
              <w:top w:val="nil"/>
              <w:left w:val="nil"/>
              <w:bottom w:val="single" w:sz="4" w:space="0" w:color="auto"/>
              <w:right w:val="single" w:sz="4" w:space="0" w:color="auto"/>
            </w:tcBorders>
            <w:shd w:val="clear" w:color="auto" w:fill="auto"/>
            <w:noWrap/>
            <w:vAlign w:val="center"/>
          </w:tcPr>
          <w:p w14:paraId="4313E12E" w14:textId="47534D59"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1,598 </w:t>
            </w:r>
          </w:p>
        </w:tc>
      </w:tr>
      <w:tr w:rsidR="00424F13" w:rsidRPr="0022428E" w14:paraId="6DCC9E4B" w14:textId="77777777" w:rsidTr="00F70362">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EF6E8" w14:textId="7694DCFA" w:rsidR="00BF14A5" w:rsidRPr="00F70362" w:rsidRDefault="00BF14A5"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Shmangia ose grumbullimi dhe trajtimi i duhur i kullimit të mbetjeve</w:t>
            </w:r>
          </w:p>
        </w:tc>
        <w:tc>
          <w:tcPr>
            <w:tcW w:w="937" w:type="dxa"/>
            <w:tcBorders>
              <w:top w:val="single" w:sz="4" w:space="0" w:color="auto"/>
              <w:left w:val="nil"/>
              <w:bottom w:val="single" w:sz="4" w:space="0" w:color="auto"/>
              <w:right w:val="single" w:sz="4" w:space="0" w:color="auto"/>
            </w:tcBorders>
            <w:vAlign w:val="center"/>
          </w:tcPr>
          <w:p w14:paraId="2CC69D95" w14:textId="26E44408"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9,656</w:t>
            </w:r>
          </w:p>
        </w:tc>
        <w:tc>
          <w:tcPr>
            <w:tcW w:w="718" w:type="dxa"/>
            <w:tcBorders>
              <w:top w:val="nil"/>
              <w:left w:val="nil"/>
              <w:bottom w:val="single" w:sz="4" w:space="0" w:color="auto"/>
              <w:right w:val="single" w:sz="4" w:space="0" w:color="auto"/>
            </w:tcBorders>
            <w:shd w:val="clear" w:color="auto" w:fill="auto"/>
            <w:noWrap/>
            <w:vAlign w:val="center"/>
          </w:tcPr>
          <w:p w14:paraId="7FC2D05C" w14:textId="61CB246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(1,393)</w:t>
            </w:r>
          </w:p>
        </w:tc>
        <w:tc>
          <w:tcPr>
            <w:tcW w:w="648" w:type="dxa"/>
            <w:tcBorders>
              <w:top w:val="nil"/>
              <w:left w:val="nil"/>
              <w:bottom w:val="single" w:sz="4" w:space="0" w:color="auto"/>
              <w:right w:val="single" w:sz="4" w:space="0" w:color="auto"/>
            </w:tcBorders>
            <w:shd w:val="clear" w:color="auto" w:fill="auto"/>
            <w:noWrap/>
            <w:vAlign w:val="center"/>
          </w:tcPr>
          <w:p w14:paraId="6FC04E75" w14:textId="493F56E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182 </w:t>
            </w:r>
          </w:p>
        </w:tc>
        <w:tc>
          <w:tcPr>
            <w:tcW w:w="648" w:type="dxa"/>
            <w:tcBorders>
              <w:top w:val="nil"/>
              <w:left w:val="nil"/>
              <w:bottom w:val="single" w:sz="4" w:space="0" w:color="auto"/>
              <w:right w:val="single" w:sz="4" w:space="0" w:color="auto"/>
            </w:tcBorders>
            <w:shd w:val="clear" w:color="auto" w:fill="auto"/>
            <w:noWrap/>
            <w:vAlign w:val="center"/>
          </w:tcPr>
          <w:p w14:paraId="3F8ED437" w14:textId="1DF6E36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2,231 </w:t>
            </w:r>
          </w:p>
        </w:tc>
        <w:tc>
          <w:tcPr>
            <w:tcW w:w="648" w:type="dxa"/>
            <w:tcBorders>
              <w:top w:val="nil"/>
              <w:left w:val="nil"/>
              <w:bottom w:val="single" w:sz="4" w:space="0" w:color="auto"/>
              <w:right w:val="single" w:sz="4" w:space="0" w:color="auto"/>
            </w:tcBorders>
            <w:shd w:val="clear" w:color="auto" w:fill="auto"/>
            <w:noWrap/>
            <w:vAlign w:val="center"/>
          </w:tcPr>
          <w:p w14:paraId="6570299B" w14:textId="237F5C7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2,026 </w:t>
            </w:r>
          </w:p>
        </w:tc>
        <w:tc>
          <w:tcPr>
            <w:tcW w:w="648" w:type="dxa"/>
            <w:tcBorders>
              <w:top w:val="nil"/>
              <w:left w:val="nil"/>
              <w:bottom w:val="single" w:sz="4" w:space="0" w:color="auto"/>
              <w:right w:val="single" w:sz="4" w:space="0" w:color="auto"/>
            </w:tcBorders>
            <w:shd w:val="clear" w:color="auto" w:fill="auto"/>
            <w:noWrap/>
            <w:vAlign w:val="center"/>
          </w:tcPr>
          <w:p w14:paraId="1AF9012B" w14:textId="680BC80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1,835 </w:t>
            </w:r>
          </w:p>
        </w:tc>
        <w:tc>
          <w:tcPr>
            <w:tcW w:w="648" w:type="dxa"/>
            <w:tcBorders>
              <w:top w:val="nil"/>
              <w:left w:val="nil"/>
              <w:bottom w:val="single" w:sz="4" w:space="0" w:color="auto"/>
              <w:right w:val="single" w:sz="4" w:space="0" w:color="auto"/>
            </w:tcBorders>
            <w:shd w:val="clear" w:color="auto" w:fill="auto"/>
            <w:noWrap/>
            <w:vAlign w:val="center"/>
          </w:tcPr>
          <w:p w14:paraId="5DAE8AA3" w14:textId="2704A8BB"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1,663 </w:t>
            </w:r>
          </w:p>
        </w:tc>
        <w:tc>
          <w:tcPr>
            <w:tcW w:w="648" w:type="dxa"/>
            <w:tcBorders>
              <w:top w:val="nil"/>
              <w:left w:val="nil"/>
              <w:bottom w:val="single" w:sz="4" w:space="0" w:color="auto"/>
              <w:right w:val="single" w:sz="4" w:space="0" w:color="auto"/>
            </w:tcBorders>
            <w:shd w:val="clear" w:color="auto" w:fill="auto"/>
            <w:noWrap/>
            <w:vAlign w:val="center"/>
          </w:tcPr>
          <w:p w14:paraId="0C097C04" w14:textId="78C9C3A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1,508 </w:t>
            </w:r>
          </w:p>
        </w:tc>
        <w:tc>
          <w:tcPr>
            <w:tcW w:w="858" w:type="dxa"/>
            <w:tcBorders>
              <w:top w:val="nil"/>
              <w:left w:val="nil"/>
              <w:bottom w:val="single" w:sz="4" w:space="0" w:color="auto"/>
              <w:right w:val="single" w:sz="4" w:space="0" w:color="auto"/>
            </w:tcBorders>
            <w:shd w:val="clear" w:color="auto" w:fill="auto"/>
            <w:noWrap/>
            <w:vAlign w:val="center"/>
          </w:tcPr>
          <w:p w14:paraId="62E74F09" w14:textId="6F63E6E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1,367 </w:t>
            </w:r>
          </w:p>
        </w:tc>
        <w:tc>
          <w:tcPr>
            <w:tcW w:w="779" w:type="dxa"/>
            <w:tcBorders>
              <w:top w:val="nil"/>
              <w:left w:val="nil"/>
              <w:bottom w:val="single" w:sz="4" w:space="0" w:color="auto"/>
              <w:right w:val="single" w:sz="4" w:space="0" w:color="auto"/>
            </w:tcBorders>
            <w:shd w:val="clear" w:color="auto" w:fill="auto"/>
            <w:noWrap/>
            <w:vAlign w:val="center"/>
          </w:tcPr>
          <w:p w14:paraId="5ED00534" w14:textId="669F5608"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1,240 </w:t>
            </w:r>
          </w:p>
        </w:tc>
        <w:tc>
          <w:tcPr>
            <w:tcW w:w="774" w:type="dxa"/>
            <w:tcBorders>
              <w:top w:val="nil"/>
              <w:left w:val="nil"/>
              <w:bottom w:val="single" w:sz="4" w:space="0" w:color="auto"/>
              <w:right w:val="single" w:sz="4" w:space="0" w:color="auto"/>
            </w:tcBorders>
            <w:shd w:val="clear" w:color="auto" w:fill="auto"/>
            <w:noWrap/>
            <w:vAlign w:val="center"/>
          </w:tcPr>
          <w:p w14:paraId="6D647C2C" w14:textId="09B470D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1,125 </w:t>
            </w:r>
          </w:p>
        </w:tc>
        <w:tc>
          <w:tcPr>
            <w:tcW w:w="953" w:type="dxa"/>
            <w:tcBorders>
              <w:top w:val="nil"/>
              <w:left w:val="nil"/>
              <w:bottom w:val="single" w:sz="4" w:space="0" w:color="auto"/>
              <w:right w:val="single" w:sz="4" w:space="0" w:color="auto"/>
            </w:tcBorders>
            <w:shd w:val="clear" w:color="auto" w:fill="auto"/>
            <w:noWrap/>
            <w:vAlign w:val="center"/>
          </w:tcPr>
          <w:p w14:paraId="42FC8D7C" w14:textId="6A58915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1,021 </w:t>
            </w:r>
          </w:p>
        </w:tc>
      </w:tr>
      <w:tr w:rsidR="00424F13" w:rsidRPr="0022428E" w14:paraId="216837AD"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E191B0" w14:textId="12FBBEAC" w:rsidR="00BF14A5" w:rsidRPr="00F70362" w:rsidRDefault="00BF14A5"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Përfitimet totale nga emetimet e evituara të C02</w:t>
            </w:r>
          </w:p>
        </w:tc>
        <w:tc>
          <w:tcPr>
            <w:tcW w:w="937" w:type="dxa"/>
            <w:tcBorders>
              <w:top w:val="single" w:sz="4" w:space="0" w:color="auto"/>
              <w:left w:val="nil"/>
              <w:bottom w:val="single" w:sz="4" w:space="0" w:color="auto"/>
              <w:right w:val="single" w:sz="4" w:space="0" w:color="auto"/>
            </w:tcBorders>
            <w:vAlign w:val="center"/>
          </w:tcPr>
          <w:p w14:paraId="7E9037B6" w14:textId="138127C1"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22,230</w:t>
            </w:r>
          </w:p>
        </w:tc>
        <w:tc>
          <w:tcPr>
            <w:tcW w:w="718" w:type="dxa"/>
            <w:tcBorders>
              <w:top w:val="nil"/>
              <w:left w:val="nil"/>
              <w:bottom w:val="single" w:sz="4" w:space="0" w:color="auto"/>
              <w:right w:val="single" w:sz="4" w:space="0" w:color="auto"/>
            </w:tcBorders>
            <w:shd w:val="clear" w:color="auto" w:fill="auto"/>
            <w:noWrap/>
            <w:vAlign w:val="center"/>
          </w:tcPr>
          <w:p w14:paraId="319F0340" w14:textId="62CD604B"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(1,431)</w:t>
            </w:r>
          </w:p>
        </w:tc>
        <w:tc>
          <w:tcPr>
            <w:tcW w:w="648" w:type="dxa"/>
            <w:tcBorders>
              <w:top w:val="nil"/>
              <w:left w:val="nil"/>
              <w:bottom w:val="single" w:sz="4" w:space="0" w:color="auto"/>
              <w:right w:val="single" w:sz="4" w:space="0" w:color="auto"/>
            </w:tcBorders>
            <w:shd w:val="clear" w:color="auto" w:fill="auto"/>
            <w:noWrap/>
            <w:vAlign w:val="center"/>
          </w:tcPr>
          <w:p w14:paraId="3C4C80D2" w14:textId="7BF41055"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1,202 </w:t>
            </w:r>
          </w:p>
        </w:tc>
        <w:tc>
          <w:tcPr>
            <w:tcW w:w="648" w:type="dxa"/>
            <w:tcBorders>
              <w:top w:val="nil"/>
              <w:left w:val="nil"/>
              <w:bottom w:val="single" w:sz="4" w:space="0" w:color="auto"/>
              <w:right w:val="single" w:sz="4" w:space="0" w:color="auto"/>
            </w:tcBorders>
            <w:shd w:val="clear" w:color="auto" w:fill="auto"/>
            <w:noWrap/>
            <w:vAlign w:val="center"/>
          </w:tcPr>
          <w:p w14:paraId="5DF6D892" w14:textId="5D238D14"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3,260 </w:t>
            </w:r>
          </w:p>
        </w:tc>
        <w:tc>
          <w:tcPr>
            <w:tcW w:w="648" w:type="dxa"/>
            <w:tcBorders>
              <w:top w:val="nil"/>
              <w:left w:val="nil"/>
              <w:bottom w:val="single" w:sz="4" w:space="0" w:color="auto"/>
              <w:right w:val="single" w:sz="4" w:space="0" w:color="auto"/>
            </w:tcBorders>
            <w:shd w:val="clear" w:color="auto" w:fill="auto"/>
            <w:noWrap/>
            <w:vAlign w:val="center"/>
          </w:tcPr>
          <w:p w14:paraId="61DF4289" w14:textId="37E8306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3,144 </w:t>
            </w:r>
          </w:p>
        </w:tc>
        <w:tc>
          <w:tcPr>
            <w:tcW w:w="648" w:type="dxa"/>
            <w:tcBorders>
              <w:top w:val="nil"/>
              <w:left w:val="nil"/>
              <w:bottom w:val="single" w:sz="4" w:space="0" w:color="auto"/>
              <w:right w:val="single" w:sz="4" w:space="0" w:color="auto"/>
            </w:tcBorders>
            <w:shd w:val="clear" w:color="auto" w:fill="auto"/>
            <w:noWrap/>
            <w:vAlign w:val="center"/>
          </w:tcPr>
          <w:p w14:paraId="4D087861" w14:textId="6194B33B"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3,109 </w:t>
            </w:r>
          </w:p>
        </w:tc>
        <w:tc>
          <w:tcPr>
            <w:tcW w:w="648" w:type="dxa"/>
            <w:tcBorders>
              <w:top w:val="nil"/>
              <w:left w:val="nil"/>
              <w:bottom w:val="single" w:sz="4" w:space="0" w:color="auto"/>
              <w:right w:val="single" w:sz="4" w:space="0" w:color="auto"/>
            </w:tcBorders>
            <w:shd w:val="clear" w:color="auto" w:fill="auto"/>
            <w:noWrap/>
            <w:vAlign w:val="center"/>
          </w:tcPr>
          <w:p w14:paraId="58FF0FAE" w14:textId="20ACCEE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3,478 </w:t>
            </w:r>
          </w:p>
        </w:tc>
        <w:tc>
          <w:tcPr>
            <w:tcW w:w="648" w:type="dxa"/>
            <w:tcBorders>
              <w:top w:val="nil"/>
              <w:left w:val="nil"/>
              <w:bottom w:val="single" w:sz="4" w:space="0" w:color="auto"/>
              <w:right w:val="single" w:sz="4" w:space="0" w:color="auto"/>
            </w:tcBorders>
            <w:shd w:val="clear" w:color="auto" w:fill="auto"/>
            <w:noWrap/>
            <w:vAlign w:val="center"/>
          </w:tcPr>
          <w:p w14:paraId="4C097C5F" w14:textId="208A400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3,582 </w:t>
            </w:r>
          </w:p>
        </w:tc>
        <w:tc>
          <w:tcPr>
            <w:tcW w:w="858" w:type="dxa"/>
            <w:tcBorders>
              <w:top w:val="nil"/>
              <w:left w:val="nil"/>
              <w:bottom w:val="single" w:sz="4" w:space="0" w:color="auto"/>
              <w:right w:val="single" w:sz="4" w:space="0" w:color="auto"/>
            </w:tcBorders>
            <w:shd w:val="clear" w:color="auto" w:fill="auto"/>
            <w:noWrap/>
            <w:vAlign w:val="center"/>
          </w:tcPr>
          <w:p w14:paraId="22F53383" w14:textId="72C7D4D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3,428 </w:t>
            </w:r>
          </w:p>
        </w:tc>
        <w:tc>
          <w:tcPr>
            <w:tcW w:w="779" w:type="dxa"/>
            <w:tcBorders>
              <w:top w:val="nil"/>
              <w:left w:val="nil"/>
              <w:bottom w:val="single" w:sz="4" w:space="0" w:color="auto"/>
              <w:right w:val="single" w:sz="4" w:space="0" w:color="auto"/>
            </w:tcBorders>
            <w:shd w:val="clear" w:color="auto" w:fill="auto"/>
            <w:noWrap/>
            <w:vAlign w:val="center"/>
          </w:tcPr>
          <w:p w14:paraId="33C5EAC1" w14:textId="773C2233"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3,376 </w:t>
            </w:r>
          </w:p>
        </w:tc>
        <w:tc>
          <w:tcPr>
            <w:tcW w:w="774" w:type="dxa"/>
            <w:tcBorders>
              <w:top w:val="nil"/>
              <w:left w:val="nil"/>
              <w:bottom w:val="single" w:sz="4" w:space="0" w:color="auto"/>
              <w:right w:val="single" w:sz="4" w:space="0" w:color="auto"/>
            </w:tcBorders>
            <w:shd w:val="clear" w:color="auto" w:fill="auto"/>
            <w:noWrap/>
            <w:vAlign w:val="center"/>
          </w:tcPr>
          <w:p w14:paraId="4ACBB080" w14:textId="58F8FB6E"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3,328 </w:t>
            </w:r>
          </w:p>
        </w:tc>
        <w:tc>
          <w:tcPr>
            <w:tcW w:w="953" w:type="dxa"/>
            <w:tcBorders>
              <w:top w:val="nil"/>
              <w:left w:val="nil"/>
              <w:bottom w:val="single" w:sz="4" w:space="0" w:color="auto"/>
              <w:right w:val="single" w:sz="4" w:space="0" w:color="auto"/>
            </w:tcBorders>
            <w:shd w:val="clear" w:color="auto" w:fill="auto"/>
            <w:noWrap/>
            <w:vAlign w:val="center"/>
          </w:tcPr>
          <w:p w14:paraId="033EF5CC" w14:textId="62D2A35E"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3,293 </w:t>
            </w:r>
          </w:p>
        </w:tc>
      </w:tr>
      <w:tr w:rsidR="00424F13" w:rsidRPr="0022428E" w14:paraId="6C587D70"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2CB3E7" w14:textId="44150B11" w:rsidR="00BF14A5" w:rsidRPr="00F70362" w:rsidRDefault="00BF14A5"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Përfitimet totale</w:t>
            </w:r>
          </w:p>
        </w:tc>
        <w:tc>
          <w:tcPr>
            <w:tcW w:w="937" w:type="dxa"/>
            <w:tcBorders>
              <w:top w:val="single" w:sz="4" w:space="0" w:color="auto"/>
              <w:left w:val="nil"/>
              <w:bottom w:val="single" w:sz="4" w:space="0" w:color="auto"/>
              <w:right w:val="single" w:sz="4" w:space="0" w:color="auto"/>
            </w:tcBorders>
            <w:vAlign w:val="center"/>
          </w:tcPr>
          <w:p w14:paraId="6646CD66" w14:textId="6196B699"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22428E">
              <w:rPr>
                <w:rFonts w:ascii="Times New Roman" w:eastAsia="Times New Roman" w:hAnsi="Times New Roman" w:cs="Times New Roman"/>
                <w:color w:val="000000"/>
                <w:kern w:val="0"/>
                <w:sz w:val="20"/>
                <w:szCs w:val="20"/>
                <w14:ligatures w14:val="none"/>
              </w:rPr>
              <w:t>122,857</w:t>
            </w:r>
          </w:p>
        </w:tc>
        <w:tc>
          <w:tcPr>
            <w:tcW w:w="718" w:type="dxa"/>
            <w:tcBorders>
              <w:top w:val="nil"/>
              <w:left w:val="nil"/>
              <w:bottom w:val="single" w:sz="4" w:space="0" w:color="auto"/>
              <w:right w:val="single" w:sz="4" w:space="0" w:color="auto"/>
            </w:tcBorders>
            <w:shd w:val="clear" w:color="auto" w:fill="auto"/>
            <w:noWrap/>
            <w:vAlign w:val="center"/>
          </w:tcPr>
          <w:p w14:paraId="6BFE7D68" w14:textId="45D24961"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2,516 </w:t>
            </w:r>
          </w:p>
        </w:tc>
        <w:tc>
          <w:tcPr>
            <w:tcW w:w="648" w:type="dxa"/>
            <w:tcBorders>
              <w:top w:val="nil"/>
              <w:left w:val="nil"/>
              <w:bottom w:val="single" w:sz="4" w:space="0" w:color="auto"/>
              <w:right w:val="single" w:sz="4" w:space="0" w:color="auto"/>
            </w:tcBorders>
            <w:shd w:val="clear" w:color="auto" w:fill="auto"/>
            <w:noWrap/>
            <w:vAlign w:val="center"/>
          </w:tcPr>
          <w:p w14:paraId="1D1DEC7B" w14:textId="2F55EE39"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8,106 </w:t>
            </w:r>
          </w:p>
        </w:tc>
        <w:tc>
          <w:tcPr>
            <w:tcW w:w="648" w:type="dxa"/>
            <w:tcBorders>
              <w:top w:val="nil"/>
              <w:left w:val="nil"/>
              <w:bottom w:val="single" w:sz="4" w:space="0" w:color="auto"/>
              <w:right w:val="single" w:sz="4" w:space="0" w:color="auto"/>
            </w:tcBorders>
            <w:shd w:val="clear" w:color="auto" w:fill="auto"/>
            <w:noWrap/>
            <w:vAlign w:val="center"/>
          </w:tcPr>
          <w:p w14:paraId="2005DB2A" w14:textId="0EA0CE56"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13,290 </w:t>
            </w:r>
          </w:p>
        </w:tc>
        <w:tc>
          <w:tcPr>
            <w:tcW w:w="648" w:type="dxa"/>
            <w:tcBorders>
              <w:top w:val="nil"/>
              <w:left w:val="nil"/>
              <w:bottom w:val="single" w:sz="4" w:space="0" w:color="auto"/>
              <w:right w:val="single" w:sz="4" w:space="0" w:color="auto"/>
            </w:tcBorders>
            <w:shd w:val="clear" w:color="auto" w:fill="auto"/>
            <w:noWrap/>
            <w:vAlign w:val="center"/>
          </w:tcPr>
          <w:p w14:paraId="1BB5A1BE" w14:textId="4A18739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13,719 </w:t>
            </w:r>
          </w:p>
        </w:tc>
        <w:tc>
          <w:tcPr>
            <w:tcW w:w="648" w:type="dxa"/>
            <w:tcBorders>
              <w:top w:val="nil"/>
              <w:left w:val="nil"/>
              <w:bottom w:val="single" w:sz="4" w:space="0" w:color="auto"/>
              <w:right w:val="single" w:sz="4" w:space="0" w:color="auto"/>
            </w:tcBorders>
            <w:shd w:val="clear" w:color="auto" w:fill="auto"/>
            <w:noWrap/>
            <w:vAlign w:val="center"/>
          </w:tcPr>
          <w:p w14:paraId="220AB471" w14:textId="2718149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14,214 </w:t>
            </w:r>
          </w:p>
        </w:tc>
        <w:tc>
          <w:tcPr>
            <w:tcW w:w="648" w:type="dxa"/>
            <w:tcBorders>
              <w:top w:val="nil"/>
              <w:left w:val="nil"/>
              <w:bottom w:val="single" w:sz="4" w:space="0" w:color="auto"/>
              <w:right w:val="single" w:sz="4" w:space="0" w:color="auto"/>
            </w:tcBorders>
            <w:shd w:val="clear" w:color="auto" w:fill="auto"/>
            <w:noWrap/>
            <w:vAlign w:val="center"/>
          </w:tcPr>
          <w:p w14:paraId="0FB9124B" w14:textId="61DBCF48"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16,051 </w:t>
            </w:r>
          </w:p>
        </w:tc>
        <w:tc>
          <w:tcPr>
            <w:tcW w:w="648" w:type="dxa"/>
            <w:tcBorders>
              <w:top w:val="nil"/>
              <w:left w:val="nil"/>
              <w:bottom w:val="single" w:sz="4" w:space="0" w:color="auto"/>
              <w:right w:val="single" w:sz="4" w:space="0" w:color="auto"/>
            </w:tcBorders>
            <w:shd w:val="clear" w:color="auto" w:fill="auto"/>
            <w:noWrap/>
            <w:vAlign w:val="center"/>
          </w:tcPr>
          <w:p w14:paraId="49FF8669" w14:textId="48ABEDD9"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17,672 </w:t>
            </w:r>
          </w:p>
        </w:tc>
        <w:tc>
          <w:tcPr>
            <w:tcW w:w="858" w:type="dxa"/>
            <w:tcBorders>
              <w:top w:val="nil"/>
              <w:left w:val="nil"/>
              <w:bottom w:val="single" w:sz="4" w:space="0" w:color="auto"/>
              <w:right w:val="single" w:sz="4" w:space="0" w:color="auto"/>
            </w:tcBorders>
            <w:shd w:val="clear" w:color="auto" w:fill="auto"/>
            <w:noWrap/>
            <w:vAlign w:val="center"/>
          </w:tcPr>
          <w:p w14:paraId="6AD448B4" w14:textId="06D07EDE"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18,416 </w:t>
            </w:r>
          </w:p>
        </w:tc>
        <w:tc>
          <w:tcPr>
            <w:tcW w:w="779" w:type="dxa"/>
            <w:tcBorders>
              <w:top w:val="nil"/>
              <w:left w:val="nil"/>
              <w:bottom w:val="single" w:sz="4" w:space="0" w:color="auto"/>
              <w:right w:val="single" w:sz="4" w:space="0" w:color="auto"/>
            </w:tcBorders>
            <w:shd w:val="clear" w:color="auto" w:fill="auto"/>
            <w:noWrap/>
            <w:vAlign w:val="center"/>
          </w:tcPr>
          <w:p w14:paraId="6CF60412" w14:textId="079FC6B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19,046 </w:t>
            </w:r>
          </w:p>
        </w:tc>
        <w:tc>
          <w:tcPr>
            <w:tcW w:w="774" w:type="dxa"/>
            <w:tcBorders>
              <w:top w:val="nil"/>
              <w:left w:val="nil"/>
              <w:bottom w:val="single" w:sz="4" w:space="0" w:color="auto"/>
              <w:right w:val="single" w:sz="4" w:space="0" w:color="auto"/>
            </w:tcBorders>
            <w:shd w:val="clear" w:color="auto" w:fill="auto"/>
            <w:noWrap/>
            <w:vAlign w:val="center"/>
          </w:tcPr>
          <w:p w14:paraId="350708EC" w14:textId="1798346D"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19,754 </w:t>
            </w:r>
          </w:p>
        </w:tc>
        <w:tc>
          <w:tcPr>
            <w:tcW w:w="953" w:type="dxa"/>
            <w:tcBorders>
              <w:top w:val="nil"/>
              <w:left w:val="nil"/>
              <w:bottom w:val="single" w:sz="4" w:space="0" w:color="auto"/>
              <w:right w:val="single" w:sz="4" w:space="0" w:color="auto"/>
            </w:tcBorders>
            <w:shd w:val="clear" w:color="auto" w:fill="auto"/>
            <w:noWrap/>
            <w:vAlign w:val="center"/>
          </w:tcPr>
          <w:p w14:paraId="69EE0C3D" w14:textId="4520056D"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r w:rsidRPr="00F70362">
              <w:rPr>
                <w:rFonts w:ascii="Times New Roman" w:eastAsia="Times New Roman" w:hAnsi="Times New Roman" w:cs="Times New Roman"/>
                <w:color w:val="000000"/>
                <w:kern w:val="0"/>
                <w:sz w:val="20"/>
                <w:szCs w:val="20"/>
                <w:lang w:val="en-US"/>
                <w14:ligatures w14:val="none"/>
              </w:rPr>
              <w:t xml:space="preserve">20,435 </w:t>
            </w:r>
          </w:p>
        </w:tc>
      </w:tr>
      <w:tr w:rsidR="00424F13" w:rsidRPr="0022428E" w14:paraId="1B9D8B52" w14:textId="77777777" w:rsidTr="00F70362">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D12681" w14:textId="366C1435" w:rsidR="00BF14A5" w:rsidRPr="00F70362" w:rsidRDefault="00BF14A5"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Kosto e zbritur në total= Kosto në total x Faktori zbritës</w:t>
            </w:r>
          </w:p>
        </w:tc>
        <w:tc>
          <w:tcPr>
            <w:tcW w:w="937" w:type="dxa"/>
            <w:tcBorders>
              <w:top w:val="single" w:sz="4" w:space="0" w:color="auto"/>
              <w:left w:val="single" w:sz="4" w:space="0" w:color="auto"/>
              <w:bottom w:val="single" w:sz="4" w:space="0" w:color="auto"/>
              <w:right w:val="single" w:sz="4" w:space="0" w:color="auto"/>
            </w:tcBorders>
            <w:vAlign w:val="center"/>
          </w:tcPr>
          <w:p w14:paraId="2DCAF195"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18" w:type="dxa"/>
            <w:vMerge w:val="restart"/>
            <w:tcBorders>
              <w:top w:val="nil"/>
              <w:left w:val="single" w:sz="4" w:space="0" w:color="auto"/>
              <w:bottom w:val="single" w:sz="4" w:space="0" w:color="auto"/>
              <w:right w:val="single" w:sz="4" w:space="0" w:color="auto"/>
            </w:tcBorders>
            <w:shd w:val="clear" w:color="auto" w:fill="auto"/>
            <w:vAlign w:val="center"/>
          </w:tcPr>
          <w:p w14:paraId="07BEDD3C" w14:textId="48E06A09"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403A0D61" w14:textId="6450C31E"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0E202020" w14:textId="095A4CAA"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017D35F5" w14:textId="683BC569"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3B8BB2AC" w14:textId="58113B1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795252F0" w14:textId="2813C09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6644C06A" w14:textId="18CF0F6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vMerge w:val="restart"/>
            <w:tcBorders>
              <w:top w:val="nil"/>
              <w:left w:val="single" w:sz="4" w:space="0" w:color="auto"/>
              <w:bottom w:val="single" w:sz="4" w:space="0" w:color="auto"/>
              <w:right w:val="single" w:sz="4" w:space="0" w:color="auto"/>
            </w:tcBorders>
            <w:shd w:val="clear" w:color="auto" w:fill="auto"/>
            <w:vAlign w:val="center"/>
          </w:tcPr>
          <w:p w14:paraId="76968CD4" w14:textId="5A8FD4DD"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vMerge w:val="restart"/>
            <w:tcBorders>
              <w:top w:val="nil"/>
              <w:left w:val="single" w:sz="4" w:space="0" w:color="auto"/>
              <w:bottom w:val="single" w:sz="4" w:space="0" w:color="auto"/>
              <w:right w:val="single" w:sz="4" w:space="0" w:color="auto"/>
            </w:tcBorders>
            <w:shd w:val="clear" w:color="auto" w:fill="auto"/>
            <w:vAlign w:val="center"/>
          </w:tcPr>
          <w:p w14:paraId="08A5978E" w14:textId="5AE5FD52"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vMerge w:val="restart"/>
            <w:tcBorders>
              <w:top w:val="nil"/>
              <w:left w:val="single" w:sz="4" w:space="0" w:color="auto"/>
              <w:bottom w:val="single" w:sz="4" w:space="0" w:color="auto"/>
              <w:right w:val="single" w:sz="4" w:space="0" w:color="auto"/>
            </w:tcBorders>
            <w:shd w:val="clear" w:color="auto" w:fill="auto"/>
            <w:vAlign w:val="center"/>
          </w:tcPr>
          <w:p w14:paraId="53B3E3D9" w14:textId="4434273A"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3738DDB0" w14:textId="1FD1C04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1F2C30B5"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F68F3A" w14:textId="39427F11" w:rsidR="00BF14A5" w:rsidRPr="00F70362" w:rsidRDefault="00BF14A5" w:rsidP="00F70362">
            <w:pPr>
              <w:spacing w:after="0" w:line="240" w:lineRule="auto"/>
              <w:jc w:val="center"/>
              <w:rPr>
                <w:rFonts w:ascii="Times New Roman" w:eastAsia="Times New Roman" w:hAnsi="Times New Roman" w:cs="Times New Roman"/>
                <w:color w:val="231F20"/>
                <w:kern w:val="0"/>
                <w:sz w:val="20"/>
                <w:szCs w:val="20"/>
                <w14:ligatures w14:val="none"/>
              </w:rPr>
            </w:pPr>
            <w:r w:rsidRPr="00F70362">
              <w:rPr>
                <w:rFonts w:ascii="Times New Roman" w:eastAsia="Times New Roman" w:hAnsi="Times New Roman" w:cs="Times New Roman"/>
                <w:color w:val="231F20"/>
                <w:kern w:val="0"/>
                <w:sz w:val="20"/>
                <w:szCs w:val="20"/>
                <w14:ligatures w14:val="none"/>
              </w:rPr>
              <w:t>Faktori zbritës</w:t>
            </w:r>
          </w:p>
        </w:tc>
        <w:tc>
          <w:tcPr>
            <w:tcW w:w="937" w:type="dxa"/>
            <w:tcBorders>
              <w:top w:val="single" w:sz="4" w:space="0" w:color="auto"/>
              <w:left w:val="single" w:sz="4" w:space="0" w:color="auto"/>
              <w:bottom w:val="single" w:sz="4" w:space="0" w:color="auto"/>
              <w:right w:val="single" w:sz="4" w:space="0" w:color="auto"/>
            </w:tcBorders>
            <w:vAlign w:val="center"/>
          </w:tcPr>
          <w:p w14:paraId="3AA2E4BA"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18" w:type="dxa"/>
            <w:vMerge/>
            <w:tcBorders>
              <w:top w:val="nil"/>
              <w:left w:val="single" w:sz="4" w:space="0" w:color="auto"/>
              <w:bottom w:val="single" w:sz="4" w:space="0" w:color="auto"/>
              <w:right w:val="single" w:sz="4" w:space="0" w:color="auto"/>
            </w:tcBorders>
            <w:vAlign w:val="center"/>
          </w:tcPr>
          <w:p w14:paraId="5EE14DA7" w14:textId="35D1547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tcBorders>
              <w:top w:val="nil"/>
              <w:left w:val="single" w:sz="4" w:space="0" w:color="auto"/>
              <w:bottom w:val="single" w:sz="4" w:space="0" w:color="auto"/>
              <w:right w:val="single" w:sz="4" w:space="0" w:color="auto"/>
            </w:tcBorders>
            <w:vAlign w:val="center"/>
          </w:tcPr>
          <w:p w14:paraId="046CF89B"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tcBorders>
              <w:top w:val="nil"/>
              <w:left w:val="single" w:sz="4" w:space="0" w:color="auto"/>
              <w:bottom w:val="single" w:sz="4" w:space="0" w:color="auto"/>
              <w:right w:val="single" w:sz="4" w:space="0" w:color="auto"/>
            </w:tcBorders>
            <w:vAlign w:val="center"/>
          </w:tcPr>
          <w:p w14:paraId="638A0C3A"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tcBorders>
              <w:top w:val="nil"/>
              <w:left w:val="single" w:sz="4" w:space="0" w:color="auto"/>
              <w:bottom w:val="single" w:sz="4" w:space="0" w:color="auto"/>
              <w:right w:val="single" w:sz="4" w:space="0" w:color="auto"/>
            </w:tcBorders>
            <w:vAlign w:val="center"/>
          </w:tcPr>
          <w:p w14:paraId="4203F692"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tcBorders>
              <w:top w:val="nil"/>
              <w:left w:val="single" w:sz="4" w:space="0" w:color="auto"/>
              <w:bottom w:val="single" w:sz="4" w:space="0" w:color="auto"/>
              <w:right w:val="single" w:sz="4" w:space="0" w:color="auto"/>
            </w:tcBorders>
            <w:vAlign w:val="center"/>
          </w:tcPr>
          <w:p w14:paraId="2D170F4A"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tcBorders>
              <w:top w:val="nil"/>
              <w:left w:val="single" w:sz="4" w:space="0" w:color="auto"/>
              <w:bottom w:val="single" w:sz="4" w:space="0" w:color="auto"/>
              <w:right w:val="single" w:sz="4" w:space="0" w:color="auto"/>
            </w:tcBorders>
            <w:vAlign w:val="center"/>
          </w:tcPr>
          <w:p w14:paraId="68B251F6"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vMerge/>
            <w:tcBorders>
              <w:top w:val="nil"/>
              <w:left w:val="single" w:sz="4" w:space="0" w:color="auto"/>
              <w:bottom w:val="single" w:sz="4" w:space="0" w:color="auto"/>
              <w:right w:val="single" w:sz="4" w:space="0" w:color="auto"/>
            </w:tcBorders>
            <w:vAlign w:val="center"/>
          </w:tcPr>
          <w:p w14:paraId="1BFF4088"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vMerge/>
            <w:tcBorders>
              <w:top w:val="nil"/>
              <w:left w:val="single" w:sz="4" w:space="0" w:color="auto"/>
              <w:bottom w:val="single" w:sz="4" w:space="0" w:color="auto"/>
              <w:right w:val="single" w:sz="4" w:space="0" w:color="auto"/>
            </w:tcBorders>
            <w:vAlign w:val="center"/>
          </w:tcPr>
          <w:p w14:paraId="2A5B660B"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vMerge/>
            <w:tcBorders>
              <w:top w:val="nil"/>
              <w:left w:val="single" w:sz="4" w:space="0" w:color="auto"/>
              <w:bottom w:val="single" w:sz="4" w:space="0" w:color="auto"/>
              <w:right w:val="single" w:sz="4" w:space="0" w:color="auto"/>
            </w:tcBorders>
            <w:vAlign w:val="center"/>
          </w:tcPr>
          <w:p w14:paraId="0F667629"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vMerge/>
            <w:tcBorders>
              <w:top w:val="nil"/>
              <w:left w:val="single" w:sz="4" w:space="0" w:color="auto"/>
              <w:bottom w:val="single" w:sz="4" w:space="0" w:color="auto"/>
              <w:right w:val="single" w:sz="4" w:space="0" w:color="auto"/>
            </w:tcBorders>
            <w:vAlign w:val="center"/>
          </w:tcPr>
          <w:p w14:paraId="68CFC547"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vMerge/>
            <w:tcBorders>
              <w:top w:val="nil"/>
              <w:left w:val="single" w:sz="4" w:space="0" w:color="auto"/>
              <w:bottom w:val="single" w:sz="4" w:space="0" w:color="auto"/>
              <w:right w:val="single" w:sz="4" w:space="0" w:color="auto"/>
            </w:tcBorders>
            <w:vAlign w:val="center"/>
          </w:tcPr>
          <w:p w14:paraId="05D03274" w14:textId="7777777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1F29D19B"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555BCD" w14:textId="43744493" w:rsidR="00BF14A5" w:rsidRPr="00F70362" w:rsidRDefault="00BF14A5"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Vlera aktuale e kostos në total</w:t>
            </w:r>
          </w:p>
        </w:tc>
        <w:tc>
          <w:tcPr>
            <w:tcW w:w="937" w:type="dxa"/>
            <w:tcBorders>
              <w:top w:val="single" w:sz="4" w:space="0" w:color="auto"/>
              <w:left w:val="nil"/>
              <w:bottom w:val="single" w:sz="4" w:space="0" w:color="auto"/>
              <w:right w:val="single" w:sz="4" w:space="0" w:color="auto"/>
            </w:tcBorders>
            <w:vAlign w:val="center"/>
          </w:tcPr>
          <w:p w14:paraId="4036EE48" w14:textId="7E59F51F" w:rsidR="00BF14A5" w:rsidRPr="00F70362" w:rsidRDefault="00BF14A5" w:rsidP="00F70362">
            <w:pPr>
              <w:spacing w:after="0" w:line="240" w:lineRule="auto"/>
              <w:jc w:val="center"/>
              <w:rPr>
                <w:rFonts w:ascii="Times New Roman" w:eastAsia="Times New Roman" w:hAnsi="Times New Roman" w:cs="Times New Roman"/>
                <w:b/>
                <w:bCs/>
                <w:i/>
                <w:iCs/>
                <w:color w:val="231F20"/>
                <w:kern w:val="0"/>
                <w:sz w:val="20"/>
                <w:szCs w:val="20"/>
                <w14:ligatures w14:val="none"/>
              </w:rPr>
            </w:pPr>
            <w:r w:rsidRPr="0022428E">
              <w:rPr>
                <w:rFonts w:ascii="Times New Roman" w:eastAsia="Times New Roman" w:hAnsi="Times New Roman" w:cs="Times New Roman"/>
                <w:b/>
                <w:bCs/>
                <w:i/>
                <w:iCs/>
                <w:color w:val="231F20"/>
                <w:kern w:val="0"/>
                <w:sz w:val="20"/>
                <w:szCs w:val="20"/>
                <w14:ligatures w14:val="none"/>
              </w:rPr>
              <w:t>163,152</w:t>
            </w:r>
          </w:p>
        </w:tc>
        <w:tc>
          <w:tcPr>
            <w:tcW w:w="718" w:type="dxa"/>
            <w:tcBorders>
              <w:top w:val="nil"/>
              <w:left w:val="single" w:sz="4" w:space="0" w:color="auto"/>
              <w:bottom w:val="single" w:sz="4" w:space="0" w:color="auto"/>
              <w:right w:val="single" w:sz="4" w:space="0" w:color="auto"/>
            </w:tcBorders>
            <w:shd w:val="clear" w:color="auto" w:fill="auto"/>
            <w:vAlign w:val="center"/>
          </w:tcPr>
          <w:p w14:paraId="4EAFD5B0" w14:textId="787CF98A"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4AA5917C" w14:textId="5C957ABA"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4CCB2600" w14:textId="6D920D21"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287DB3AE" w14:textId="170EA9D8"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7962E057" w14:textId="28968AE1"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61456A68" w14:textId="325A913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tcPr>
          <w:p w14:paraId="3F0FFAE9" w14:textId="5780A1C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tcBorders>
              <w:top w:val="nil"/>
              <w:left w:val="nil"/>
              <w:bottom w:val="single" w:sz="4" w:space="0" w:color="auto"/>
              <w:right w:val="single" w:sz="4" w:space="0" w:color="auto"/>
            </w:tcBorders>
            <w:shd w:val="clear" w:color="auto" w:fill="auto"/>
            <w:vAlign w:val="center"/>
          </w:tcPr>
          <w:p w14:paraId="6319A265" w14:textId="7CCBF442"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tcBorders>
              <w:top w:val="nil"/>
              <w:left w:val="nil"/>
              <w:bottom w:val="single" w:sz="4" w:space="0" w:color="auto"/>
              <w:right w:val="single" w:sz="4" w:space="0" w:color="auto"/>
            </w:tcBorders>
            <w:shd w:val="clear" w:color="auto" w:fill="auto"/>
            <w:vAlign w:val="center"/>
          </w:tcPr>
          <w:p w14:paraId="6977F027" w14:textId="3766906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tcBorders>
              <w:top w:val="nil"/>
              <w:left w:val="nil"/>
              <w:bottom w:val="single" w:sz="4" w:space="0" w:color="auto"/>
              <w:right w:val="single" w:sz="4" w:space="0" w:color="auto"/>
            </w:tcBorders>
            <w:shd w:val="clear" w:color="auto" w:fill="auto"/>
            <w:vAlign w:val="center"/>
          </w:tcPr>
          <w:p w14:paraId="394504D9" w14:textId="74BF503B"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tcBorders>
              <w:top w:val="nil"/>
              <w:left w:val="nil"/>
              <w:bottom w:val="single" w:sz="4" w:space="0" w:color="auto"/>
              <w:right w:val="single" w:sz="4" w:space="0" w:color="auto"/>
            </w:tcBorders>
            <w:shd w:val="clear" w:color="auto" w:fill="auto"/>
            <w:vAlign w:val="center"/>
            <w:hideMark/>
          </w:tcPr>
          <w:p w14:paraId="27D7DC44" w14:textId="6A75CED5"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77D8169E" w14:textId="77777777" w:rsidTr="00F70362">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5AE3ED" w14:textId="0138E826" w:rsidR="00BF14A5" w:rsidRPr="00F70362" w:rsidRDefault="00BF14A5"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Vlera aktuale e përfitimit në total</w:t>
            </w:r>
          </w:p>
        </w:tc>
        <w:tc>
          <w:tcPr>
            <w:tcW w:w="937" w:type="dxa"/>
            <w:tcBorders>
              <w:top w:val="single" w:sz="4" w:space="0" w:color="auto"/>
              <w:left w:val="nil"/>
              <w:bottom w:val="single" w:sz="4" w:space="0" w:color="auto"/>
              <w:right w:val="single" w:sz="4" w:space="0" w:color="auto"/>
            </w:tcBorders>
            <w:vAlign w:val="center"/>
          </w:tcPr>
          <w:p w14:paraId="3CCA6566" w14:textId="041D5A3C" w:rsidR="00BF14A5" w:rsidRPr="00F70362" w:rsidRDefault="00BF14A5" w:rsidP="00F70362">
            <w:pPr>
              <w:spacing w:after="0" w:line="240" w:lineRule="auto"/>
              <w:jc w:val="center"/>
              <w:rPr>
                <w:rFonts w:ascii="Times New Roman" w:eastAsia="Times New Roman" w:hAnsi="Times New Roman" w:cs="Times New Roman"/>
                <w:b/>
                <w:bCs/>
                <w:i/>
                <w:iCs/>
                <w:color w:val="231F20"/>
                <w:kern w:val="0"/>
                <w:sz w:val="20"/>
                <w:szCs w:val="20"/>
                <w14:ligatures w14:val="none"/>
              </w:rPr>
            </w:pPr>
            <w:r w:rsidRPr="0022428E">
              <w:rPr>
                <w:rFonts w:ascii="Times New Roman" w:eastAsia="Times New Roman" w:hAnsi="Times New Roman" w:cs="Times New Roman"/>
                <w:b/>
                <w:bCs/>
                <w:i/>
                <w:iCs/>
                <w:color w:val="231F20"/>
                <w:kern w:val="0"/>
                <w:sz w:val="20"/>
                <w:szCs w:val="20"/>
                <w14:ligatures w14:val="none"/>
              </w:rPr>
              <w:t>122,857</w:t>
            </w:r>
          </w:p>
        </w:tc>
        <w:tc>
          <w:tcPr>
            <w:tcW w:w="718" w:type="dxa"/>
            <w:tcBorders>
              <w:top w:val="nil"/>
              <w:left w:val="single" w:sz="4" w:space="0" w:color="auto"/>
              <w:bottom w:val="single" w:sz="4" w:space="0" w:color="auto"/>
              <w:right w:val="single" w:sz="4" w:space="0" w:color="auto"/>
            </w:tcBorders>
            <w:shd w:val="clear" w:color="auto" w:fill="auto"/>
            <w:vAlign w:val="center"/>
          </w:tcPr>
          <w:p w14:paraId="13E6D2EB" w14:textId="6D7E2641"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1936305B" w14:textId="64FCD90B"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4EE9C243" w14:textId="531F66AB"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78CE6ECF" w14:textId="76B288A2"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227DFFAD" w14:textId="3A3098E0"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56C648B8" w14:textId="7565A41C"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0FE08F84" w14:textId="5755C519"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tcBorders>
              <w:top w:val="nil"/>
              <w:left w:val="nil"/>
              <w:bottom w:val="single" w:sz="4" w:space="0" w:color="auto"/>
              <w:right w:val="single" w:sz="4" w:space="0" w:color="auto"/>
            </w:tcBorders>
            <w:shd w:val="clear" w:color="auto" w:fill="auto"/>
            <w:vAlign w:val="center"/>
            <w:hideMark/>
          </w:tcPr>
          <w:p w14:paraId="34EE782C" w14:textId="107744E6"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tcBorders>
              <w:top w:val="nil"/>
              <w:left w:val="nil"/>
              <w:bottom w:val="single" w:sz="4" w:space="0" w:color="auto"/>
              <w:right w:val="single" w:sz="4" w:space="0" w:color="auto"/>
            </w:tcBorders>
            <w:shd w:val="clear" w:color="auto" w:fill="auto"/>
            <w:vAlign w:val="center"/>
            <w:hideMark/>
          </w:tcPr>
          <w:p w14:paraId="3B84F2D2" w14:textId="4A9AE5D9"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tcBorders>
              <w:top w:val="nil"/>
              <w:left w:val="nil"/>
              <w:bottom w:val="single" w:sz="4" w:space="0" w:color="auto"/>
              <w:right w:val="single" w:sz="4" w:space="0" w:color="auto"/>
            </w:tcBorders>
            <w:shd w:val="clear" w:color="auto" w:fill="auto"/>
            <w:vAlign w:val="center"/>
            <w:hideMark/>
          </w:tcPr>
          <w:p w14:paraId="76643D06" w14:textId="33709BC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tcBorders>
              <w:top w:val="nil"/>
              <w:left w:val="nil"/>
              <w:bottom w:val="single" w:sz="4" w:space="0" w:color="auto"/>
              <w:right w:val="single" w:sz="4" w:space="0" w:color="auto"/>
            </w:tcBorders>
            <w:shd w:val="clear" w:color="auto" w:fill="auto"/>
            <w:vAlign w:val="center"/>
            <w:hideMark/>
          </w:tcPr>
          <w:p w14:paraId="7E860E1B" w14:textId="02163636"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r>
      <w:tr w:rsidR="00424F13" w:rsidRPr="0022428E" w14:paraId="14483E17" w14:textId="77777777" w:rsidTr="00F70362">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E8B27F" w14:textId="07E5C52F" w:rsidR="00BF14A5" w:rsidRPr="00F70362" w:rsidRDefault="00BF14A5" w:rsidP="00F70362">
            <w:pPr>
              <w:spacing w:after="0" w:line="240" w:lineRule="auto"/>
              <w:jc w:val="center"/>
              <w:rPr>
                <w:rFonts w:ascii="Times New Roman" w:eastAsia="Times New Roman" w:hAnsi="Times New Roman" w:cs="Times New Roman"/>
                <w:b/>
                <w:bCs/>
                <w:color w:val="231F20"/>
                <w:kern w:val="0"/>
                <w:sz w:val="20"/>
                <w:szCs w:val="20"/>
                <w14:ligatures w14:val="none"/>
              </w:rPr>
            </w:pPr>
            <w:r w:rsidRPr="00F70362">
              <w:rPr>
                <w:rFonts w:ascii="Times New Roman" w:eastAsia="Times New Roman" w:hAnsi="Times New Roman" w:cs="Times New Roman"/>
                <w:b/>
                <w:bCs/>
                <w:color w:val="231F20"/>
                <w:kern w:val="0"/>
                <w:sz w:val="20"/>
                <w:szCs w:val="20"/>
                <w14:ligatures w14:val="none"/>
              </w:rPr>
              <w:t xml:space="preserve">Vlera Neto Aktuale (VAN) = </w:t>
            </w:r>
            <w:r w:rsidRPr="00F70362">
              <w:rPr>
                <w:rFonts w:ascii="Times New Roman" w:eastAsia="Times New Roman" w:hAnsi="Times New Roman" w:cs="Times New Roman"/>
                <w:color w:val="231F20"/>
                <w:kern w:val="0"/>
                <w:sz w:val="20"/>
                <w:szCs w:val="20"/>
                <w14:ligatures w14:val="none"/>
              </w:rPr>
              <w:t>Vlera aktuale e përfitimit në total – Vlera aktuale e kostos në total</w:t>
            </w:r>
          </w:p>
        </w:tc>
        <w:tc>
          <w:tcPr>
            <w:tcW w:w="937" w:type="dxa"/>
            <w:tcBorders>
              <w:top w:val="single" w:sz="4" w:space="0" w:color="auto"/>
              <w:left w:val="nil"/>
              <w:bottom w:val="single" w:sz="4" w:space="0" w:color="auto"/>
              <w:right w:val="single" w:sz="4" w:space="0" w:color="auto"/>
            </w:tcBorders>
            <w:vAlign w:val="center"/>
          </w:tcPr>
          <w:p w14:paraId="196EBF21" w14:textId="77777777" w:rsidR="00BF14A5" w:rsidRPr="0022428E" w:rsidRDefault="00BF14A5" w:rsidP="00F70362">
            <w:pPr>
              <w:spacing w:after="0" w:line="240" w:lineRule="auto"/>
              <w:jc w:val="center"/>
              <w:rPr>
                <w:rFonts w:ascii="Times New Roman" w:eastAsia="Times New Roman" w:hAnsi="Times New Roman" w:cs="Times New Roman"/>
                <w:b/>
                <w:bCs/>
                <w:i/>
                <w:iCs/>
                <w:color w:val="231F20"/>
                <w:kern w:val="0"/>
                <w:sz w:val="20"/>
                <w:szCs w:val="20"/>
                <w14:ligatures w14:val="none"/>
              </w:rPr>
            </w:pPr>
            <w:r w:rsidRPr="0022428E">
              <w:rPr>
                <w:rFonts w:ascii="Times New Roman" w:eastAsia="Times New Roman" w:hAnsi="Times New Roman" w:cs="Times New Roman"/>
                <w:b/>
                <w:bCs/>
                <w:i/>
                <w:iCs/>
                <w:color w:val="231F20"/>
                <w:kern w:val="0"/>
                <w:sz w:val="20"/>
                <w:szCs w:val="20"/>
                <w14:ligatures w14:val="none"/>
              </w:rPr>
              <w:t>-</w:t>
            </w:r>
          </w:p>
          <w:p w14:paraId="05BA9F5A" w14:textId="62B28E3A" w:rsidR="00BF14A5" w:rsidRPr="00F70362" w:rsidRDefault="00BF14A5" w:rsidP="00F70362">
            <w:pPr>
              <w:spacing w:after="0" w:line="240" w:lineRule="auto"/>
              <w:jc w:val="center"/>
              <w:rPr>
                <w:rFonts w:ascii="Times New Roman" w:eastAsia="Times New Roman" w:hAnsi="Times New Roman" w:cs="Times New Roman"/>
                <w:b/>
                <w:bCs/>
                <w:i/>
                <w:iCs/>
                <w:color w:val="231F20"/>
                <w:kern w:val="0"/>
                <w:sz w:val="20"/>
                <w:szCs w:val="20"/>
                <w14:ligatures w14:val="none"/>
              </w:rPr>
            </w:pPr>
            <w:r w:rsidRPr="0022428E">
              <w:rPr>
                <w:rFonts w:ascii="Times New Roman" w:eastAsia="Times New Roman" w:hAnsi="Times New Roman" w:cs="Times New Roman"/>
                <w:b/>
                <w:bCs/>
                <w:i/>
                <w:iCs/>
                <w:color w:val="231F20"/>
                <w:kern w:val="0"/>
                <w:sz w:val="20"/>
                <w:szCs w:val="20"/>
                <w14:ligatures w14:val="none"/>
              </w:rPr>
              <w:t>40,296</w:t>
            </w:r>
          </w:p>
        </w:tc>
        <w:tc>
          <w:tcPr>
            <w:tcW w:w="718" w:type="dxa"/>
            <w:tcBorders>
              <w:top w:val="nil"/>
              <w:left w:val="single" w:sz="4" w:space="0" w:color="auto"/>
              <w:bottom w:val="single" w:sz="4" w:space="0" w:color="auto"/>
              <w:right w:val="single" w:sz="4" w:space="0" w:color="auto"/>
            </w:tcBorders>
            <w:shd w:val="clear" w:color="auto" w:fill="auto"/>
            <w:vAlign w:val="center"/>
          </w:tcPr>
          <w:p w14:paraId="751478CB" w14:textId="1B8E8706"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2D6AE89A" w14:textId="292A5936"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796A224D" w14:textId="58AD2AC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77B2D350" w14:textId="06502EE7"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2261A145" w14:textId="4D241661"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16749BA0" w14:textId="7C7B657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648" w:type="dxa"/>
            <w:tcBorders>
              <w:top w:val="nil"/>
              <w:left w:val="nil"/>
              <w:bottom w:val="single" w:sz="4" w:space="0" w:color="auto"/>
              <w:right w:val="single" w:sz="4" w:space="0" w:color="auto"/>
            </w:tcBorders>
            <w:shd w:val="clear" w:color="auto" w:fill="auto"/>
            <w:vAlign w:val="center"/>
            <w:hideMark/>
          </w:tcPr>
          <w:p w14:paraId="12830E83" w14:textId="24F1A64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858" w:type="dxa"/>
            <w:tcBorders>
              <w:top w:val="nil"/>
              <w:left w:val="nil"/>
              <w:bottom w:val="single" w:sz="4" w:space="0" w:color="auto"/>
              <w:right w:val="single" w:sz="4" w:space="0" w:color="auto"/>
            </w:tcBorders>
            <w:shd w:val="clear" w:color="auto" w:fill="auto"/>
            <w:vAlign w:val="center"/>
            <w:hideMark/>
          </w:tcPr>
          <w:p w14:paraId="48D072B5" w14:textId="6585F133"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9" w:type="dxa"/>
            <w:tcBorders>
              <w:top w:val="nil"/>
              <w:left w:val="nil"/>
              <w:bottom w:val="single" w:sz="4" w:space="0" w:color="auto"/>
              <w:right w:val="single" w:sz="4" w:space="0" w:color="auto"/>
            </w:tcBorders>
            <w:shd w:val="clear" w:color="auto" w:fill="auto"/>
            <w:vAlign w:val="center"/>
            <w:hideMark/>
          </w:tcPr>
          <w:p w14:paraId="7FCD6FA7" w14:textId="5E831CD3"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774" w:type="dxa"/>
            <w:tcBorders>
              <w:top w:val="nil"/>
              <w:left w:val="nil"/>
              <w:bottom w:val="single" w:sz="4" w:space="0" w:color="auto"/>
              <w:right w:val="single" w:sz="4" w:space="0" w:color="auto"/>
            </w:tcBorders>
            <w:shd w:val="clear" w:color="auto" w:fill="auto"/>
            <w:vAlign w:val="center"/>
            <w:hideMark/>
          </w:tcPr>
          <w:p w14:paraId="07415B13" w14:textId="66F5A8AF"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c>
          <w:tcPr>
            <w:tcW w:w="953" w:type="dxa"/>
            <w:tcBorders>
              <w:top w:val="nil"/>
              <w:left w:val="nil"/>
              <w:bottom w:val="single" w:sz="4" w:space="0" w:color="auto"/>
              <w:right w:val="single" w:sz="4" w:space="0" w:color="auto"/>
            </w:tcBorders>
            <w:shd w:val="clear" w:color="auto" w:fill="auto"/>
            <w:vAlign w:val="center"/>
            <w:hideMark/>
          </w:tcPr>
          <w:p w14:paraId="714F8FB0" w14:textId="79554033" w:rsidR="00BF14A5" w:rsidRPr="00F70362" w:rsidRDefault="00BF14A5" w:rsidP="00F70362">
            <w:pPr>
              <w:spacing w:after="0" w:line="240" w:lineRule="auto"/>
              <w:jc w:val="center"/>
              <w:rPr>
                <w:rFonts w:ascii="Times New Roman" w:eastAsia="Times New Roman" w:hAnsi="Times New Roman" w:cs="Times New Roman"/>
                <w:color w:val="000000"/>
                <w:kern w:val="0"/>
                <w:sz w:val="20"/>
                <w:szCs w:val="20"/>
                <w14:ligatures w14:val="none"/>
              </w:rPr>
            </w:pPr>
          </w:p>
        </w:tc>
      </w:tr>
    </w:tbl>
    <w:p w14:paraId="62D69DA7" w14:textId="77777777" w:rsidR="00DE1B71" w:rsidRPr="00F70362" w:rsidRDefault="00DE1B71" w:rsidP="0083050C">
      <w:pPr>
        <w:jc w:val="both"/>
        <w:rPr>
          <w:rFonts w:ascii="Times New Roman" w:hAnsi="Times New Roman" w:cs="Times New Roman"/>
        </w:rPr>
      </w:pPr>
    </w:p>
    <w:p w14:paraId="090F4600" w14:textId="77777777" w:rsidR="00EF62B8" w:rsidRDefault="00EF62B8" w:rsidP="0083050C">
      <w:pPr>
        <w:jc w:val="both"/>
        <w:rPr>
          <w:rFonts w:ascii="Times New Roman" w:hAnsi="Times New Roman" w:cs="Times New Roman"/>
          <w:sz w:val="24"/>
          <w:szCs w:val="24"/>
        </w:rPr>
      </w:pPr>
    </w:p>
    <w:p w14:paraId="0D7FB530" w14:textId="77777777" w:rsidR="00EF62B8" w:rsidRDefault="00EF62B8" w:rsidP="0083050C">
      <w:pPr>
        <w:jc w:val="both"/>
        <w:rPr>
          <w:rFonts w:ascii="Times New Roman" w:hAnsi="Times New Roman" w:cs="Times New Roman"/>
          <w:sz w:val="24"/>
          <w:szCs w:val="24"/>
        </w:rPr>
      </w:pPr>
    </w:p>
    <w:p w14:paraId="7087869B" w14:textId="77777777" w:rsidR="00EF62B8" w:rsidRDefault="00EF62B8" w:rsidP="0083050C">
      <w:pPr>
        <w:jc w:val="both"/>
        <w:rPr>
          <w:rFonts w:ascii="Times New Roman" w:hAnsi="Times New Roman" w:cs="Times New Roman"/>
          <w:sz w:val="24"/>
          <w:szCs w:val="24"/>
        </w:rPr>
      </w:pPr>
    </w:p>
    <w:p w14:paraId="5B088252" w14:textId="77777777" w:rsidR="00EF62B8" w:rsidRDefault="00EF62B8" w:rsidP="0083050C">
      <w:pPr>
        <w:jc w:val="both"/>
        <w:rPr>
          <w:rFonts w:ascii="Times New Roman" w:hAnsi="Times New Roman" w:cs="Times New Roman"/>
          <w:sz w:val="24"/>
          <w:szCs w:val="24"/>
        </w:rPr>
      </w:pPr>
    </w:p>
    <w:p w14:paraId="39000D3C" w14:textId="77777777" w:rsidR="00B264CB" w:rsidRDefault="00B264CB" w:rsidP="0083050C">
      <w:pPr>
        <w:jc w:val="both"/>
        <w:rPr>
          <w:rFonts w:ascii="Times New Roman" w:hAnsi="Times New Roman" w:cs="Times New Roman"/>
          <w:sz w:val="24"/>
          <w:szCs w:val="24"/>
        </w:rPr>
        <w:sectPr w:rsidR="00B264CB" w:rsidSect="004256F7">
          <w:pgSz w:w="15840" w:h="12240" w:orient="landscape"/>
          <w:pgMar w:top="1440" w:right="1440" w:bottom="1440" w:left="1440" w:header="720" w:footer="720" w:gutter="0"/>
          <w:cols w:space="720"/>
          <w:docGrid w:linePitch="360"/>
        </w:sectPr>
      </w:pPr>
    </w:p>
    <w:p w14:paraId="1C59A8E9" w14:textId="77777777" w:rsidR="00B264CB" w:rsidRPr="00AE7EE2" w:rsidRDefault="00B264CB" w:rsidP="00B264CB">
      <w:pPr>
        <w:pStyle w:val="Heading2"/>
        <w:jc w:val="both"/>
        <w:rPr>
          <w:rFonts w:ascii="Times New Roman" w:hAnsi="Times New Roman" w:cs="Times New Roman"/>
          <w:sz w:val="24"/>
          <w:szCs w:val="24"/>
        </w:rPr>
      </w:pPr>
      <w:r w:rsidRPr="00AE7EE2">
        <w:rPr>
          <w:rFonts w:ascii="Times New Roman" w:hAnsi="Times New Roman" w:cs="Times New Roman"/>
          <w:sz w:val="24"/>
          <w:szCs w:val="24"/>
        </w:rPr>
        <w:lastRenderedPageBreak/>
        <w:t>Raporti i vlerësimit të ndikimit - Shtojca 2/b</w:t>
      </w:r>
    </w:p>
    <w:p w14:paraId="36B1AD17" w14:textId="77777777" w:rsidR="00B264CB" w:rsidRPr="00AE7EE2" w:rsidRDefault="00B264CB" w:rsidP="00B264CB">
      <w:pPr>
        <w:jc w:val="both"/>
        <w:rPr>
          <w:rFonts w:ascii="Times New Roman" w:hAnsi="Times New Roman" w:cs="Times New Roman"/>
          <w:sz w:val="24"/>
          <w:szCs w:val="24"/>
          <w:highlight w:val="yellow"/>
        </w:rPr>
      </w:pPr>
      <w:r w:rsidRPr="00AE7EE2">
        <w:rPr>
          <w:rFonts w:ascii="Times New Roman" w:hAnsi="Times New Roman" w:cs="Times New Roman"/>
          <w:sz w:val="24"/>
          <w:szCs w:val="24"/>
        </w:rPr>
        <w:t>Tabelë: Vlera aktuale neto në total e çdo opsioni</w:t>
      </w:r>
      <w:r w:rsidRPr="00AE7EE2">
        <w:rPr>
          <w:rFonts w:ascii="Times New Roman" w:hAnsi="Times New Roman" w:cs="Times New Roman"/>
          <w:sz w:val="24"/>
          <w:szCs w:val="24"/>
          <w:highlight w:val="yellow"/>
        </w:rPr>
        <w:t xml:space="preserve"> </w:t>
      </w:r>
    </w:p>
    <w:p w14:paraId="594A18E8" w14:textId="77777777" w:rsidR="00B264CB" w:rsidRPr="00AE7EE2" w:rsidRDefault="00B264CB" w:rsidP="00B264CB">
      <w:pPr>
        <w:jc w:val="both"/>
        <w:rPr>
          <w:rFonts w:ascii="Times New Roman" w:hAnsi="Times New Roman" w:cs="Times New Roman"/>
          <w:sz w:val="24"/>
          <w:szCs w:val="24"/>
        </w:rPr>
      </w:pPr>
    </w:p>
    <w:tbl>
      <w:tblPr>
        <w:tblStyle w:val="TableGrid"/>
        <w:tblW w:w="9477" w:type="dxa"/>
        <w:tblInd w:w="-5" w:type="dxa"/>
        <w:tblLook w:val="04A0" w:firstRow="1" w:lastRow="0" w:firstColumn="1" w:lastColumn="0" w:noHBand="0" w:noVBand="1"/>
      </w:tblPr>
      <w:tblGrid>
        <w:gridCol w:w="1701"/>
        <w:gridCol w:w="2165"/>
        <w:gridCol w:w="2310"/>
        <w:gridCol w:w="3301"/>
      </w:tblGrid>
      <w:tr w:rsidR="00B264CB" w:rsidRPr="00DD1A78" w14:paraId="0B09D202" w14:textId="77777777" w:rsidTr="000B097D">
        <w:trPr>
          <w:trHeight w:val="289"/>
        </w:trPr>
        <w:tc>
          <w:tcPr>
            <w:tcW w:w="1701" w:type="dxa"/>
            <w:vMerge w:val="restart"/>
          </w:tcPr>
          <w:p w14:paraId="0AAA560D"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sidRPr="00AE7EE2">
              <w:rPr>
                <w:rFonts w:ascii="Times New Roman" w:hAnsi="Times New Roman" w:cs="Times New Roman"/>
                <w:b/>
                <w:sz w:val="24"/>
                <w:szCs w:val="24"/>
              </w:rPr>
              <w:t>Opsioni</w:t>
            </w:r>
          </w:p>
        </w:tc>
        <w:tc>
          <w:tcPr>
            <w:tcW w:w="4475" w:type="dxa"/>
            <w:gridSpan w:val="2"/>
          </w:tcPr>
          <w:p w14:paraId="43B3D510"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sidRPr="00AE7EE2">
              <w:rPr>
                <w:rFonts w:ascii="Times New Roman" w:hAnsi="Times New Roman" w:cs="Times New Roman"/>
                <w:b/>
                <w:sz w:val="24"/>
                <w:szCs w:val="24"/>
              </w:rPr>
              <w:t>Vlera aktuale në milion lekë</w:t>
            </w:r>
          </w:p>
        </w:tc>
        <w:tc>
          <w:tcPr>
            <w:tcW w:w="3301" w:type="dxa"/>
            <w:vMerge w:val="restart"/>
          </w:tcPr>
          <w:p w14:paraId="6501A452"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sidRPr="00AE7EE2">
              <w:rPr>
                <w:rFonts w:ascii="Times New Roman" w:hAnsi="Times New Roman" w:cs="Times New Roman"/>
                <w:b/>
                <w:sz w:val="24"/>
                <w:szCs w:val="24"/>
              </w:rPr>
              <w:t>Vlera aktuale neto në milion lekë</w:t>
            </w:r>
          </w:p>
        </w:tc>
      </w:tr>
      <w:tr w:rsidR="00B264CB" w:rsidRPr="00DD1A78" w14:paraId="753F301F" w14:textId="77777777" w:rsidTr="000B097D">
        <w:trPr>
          <w:trHeight w:val="163"/>
        </w:trPr>
        <w:tc>
          <w:tcPr>
            <w:tcW w:w="1701" w:type="dxa"/>
            <w:vMerge/>
          </w:tcPr>
          <w:p w14:paraId="12CA3FA4" w14:textId="77777777" w:rsidR="00B264CB" w:rsidRPr="00AE7EE2" w:rsidRDefault="00B264CB" w:rsidP="000B097D">
            <w:pPr>
              <w:autoSpaceDE w:val="0"/>
              <w:autoSpaceDN w:val="0"/>
              <w:adjustRightInd w:val="0"/>
              <w:spacing w:line="276" w:lineRule="auto"/>
              <w:jc w:val="both"/>
              <w:rPr>
                <w:rFonts w:ascii="Times New Roman" w:hAnsi="Times New Roman" w:cs="Times New Roman"/>
                <w:sz w:val="24"/>
                <w:szCs w:val="24"/>
              </w:rPr>
            </w:pPr>
          </w:p>
        </w:tc>
        <w:tc>
          <w:tcPr>
            <w:tcW w:w="2165" w:type="dxa"/>
          </w:tcPr>
          <w:p w14:paraId="73F830CB" w14:textId="77777777" w:rsidR="00B264CB" w:rsidRPr="00AE7EE2" w:rsidRDefault="00B264CB" w:rsidP="000B097D">
            <w:pPr>
              <w:autoSpaceDE w:val="0"/>
              <w:autoSpaceDN w:val="0"/>
              <w:adjustRightInd w:val="0"/>
              <w:spacing w:line="276" w:lineRule="auto"/>
              <w:jc w:val="both"/>
              <w:rPr>
                <w:rFonts w:ascii="Times New Roman" w:hAnsi="Times New Roman" w:cs="Times New Roman"/>
                <w:b/>
                <w:sz w:val="24"/>
                <w:szCs w:val="24"/>
              </w:rPr>
            </w:pPr>
            <w:r w:rsidRPr="00AE7EE2">
              <w:rPr>
                <w:rFonts w:ascii="Times New Roman" w:hAnsi="Times New Roman" w:cs="Times New Roman"/>
                <w:b/>
                <w:sz w:val="24"/>
                <w:szCs w:val="24"/>
              </w:rPr>
              <w:t>Kosto</w:t>
            </w:r>
          </w:p>
        </w:tc>
        <w:tc>
          <w:tcPr>
            <w:tcW w:w="2310" w:type="dxa"/>
          </w:tcPr>
          <w:p w14:paraId="1374E11F" w14:textId="77777777" w:rsidR="00B264CB" w:rsidRPr="00AE7EE2" w:rsidRDefault="00B264CB" w:rsidP="000B097D">
            <w:pPr>
              <w:autoSpaceDE w:val="0"/>
              <w:autoSpaceDN w:val="0"/>
              <w:adjustRightInd w:val="0"/>
              <w:spacing w:line="276" w:lineRule="auto"/>
              <w:jc w:val="both"/>
              <w:rPr>
                <w:rFonts w:ascii="Times New Roman" w:hAnsi="Times New Roman" w:cs="Times New Roman"/>
                <w:b/>
                <w:sz w:val="24"/>
                <w:szCs w:val="24"/>
              </w:rPr>
            </w:pPr>
            <w:r w:rsidRPr="00AE7EE2">
              <w:rPr>
                <w:rFonts w:ascii="Times New Roman" w:hAnsi="Times New Roman" w:cs="Times New Roman"/>
                <w:b/>
                <w:sz w:val="24"/>
                <w:szCs w:val="24"/>
              </w:rPr>
              <w:t>Përfitimi</w:t>
            </w:r>
          </w:p>
        </w:tc>
        <w:tc>
          <w:tcPr>
            <w:tcW w:w="3301" w:type="dxa"/>
            <w:vMerge/>
          </w:tcPr>
          <w:p w14:paraId="05ED2208"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p>
        </w:tc>
      </w:tr>
      <w:tr w:rsidR="00B264CB" w:rsidRPr="00DD1A78" w14:paraId="256C213D" w14:textId="77777777" w:rsidTr="000B097D">
        <w:trPr>
          <w:trHeight w:val="228"/>
        </w:trPr>
        <w:tc>
          <w:tcPr>
            <w:tcW w:w="1701" w:type="dxa"/>
          </w:tcPr>
          <w:p w14:paraId="1425FD57"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sidRPr="00AE7EE2">
              <w:rPr>
                <w:rFonts w:ascii="Times New Roman" w:hAnsi="Times New Roman" w:cs="Times New Roman"/>
                <w:sz w:val="24"/>
                <w:szCs w:val="24"/>
              </w:rPr>
              <w:t xml:space="preserve">Opsioni </w:t>
            </w:r>
            <w:r>
              <w:rPr>
                <w:rFonts w:ascii="Times New Roman" w:hAnsi="Times New Roman" w:cs="Times New Roman"/>
                <w:sz w:val="24"/>
                <w:szCs w:val="24"/>
              </w:rPr>
              <w:t>0</w:t>
            </w:r>
          </w:p>
        </w:tc>
        <w:tc>
          <w:tcPr>
            <w:tcW w:w="2165" w:type="dxa"/>
          </w:tcPr>
          <w:p w14:paraId="1074B1A0"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sidRPr="00AE7EE2">
              <w:rPr>
                <w:rFonts w:ascii="Times New Roman" w:eastAsiaTheme="minorHAnsi" w:hAnsi="Times New Roman" w:cs="Times New Roman"/>
                <w:sz w:val="24"/>
                <w:szCs w:val="24"/>
                <w:lang w:val="en-GB"/>
              </w:rPr>
              <w:t>16</w:t>
            </w:r>
            <w:r>
              <w:rPr>
                <w:rFonts w:ascii="Times New Roman" w:eastAsiaTheme="minorHAnsi" w:hAnsi="Times New Roman" w:cs="Times New Roman"/>
                <w:sz w:val="24"/>
                <w:szCs w:val="24"/>
                <w:lang w:val="en-GB"/>
              </w:rPr>
              <w:t>3,152</w:t>
            </w:r>
          </w:p>
        </w:tc>
        <w:tc>
          <w:tcPr>
            <w:tcW w:w="2310" w:type="dxa"/>
          </w:tcPr>
          <w:p w14:paraId="67CEF162"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sidRPr="00AE7EE2">
              <w:rPr>
                <w:rFonts w:ascii="Times New Roman" w:eastAsiaTheme="minorHAnsi" w:hAnsi="Times New Roman" w:cs="Times New Roman"/>
                <w:sz w:val="24"/>
                <w:szCs w:val="24"/>
                <w:lang w:val="en-GB"/>
              </w:rPr>
              <w:t>122,</w:t>
            </w:r>
            <w:r>
              <w:rPr>
                <w:rFonts w:ascii="Times New Roman" w:eastAsiaTheme="minorHAnsi" w:hAnsi="Times New Roman" w:cs="Times New Roman"/>
                <w:sz w:val="24"/>
                <w:szCs w:val="24"/>
                <w:lang w:val="en-GB"/>
              </w:rPr>
              <w:t>857</w:t>
            </w:r>
          </w:p>
        </w:tc>
        <w:tc>
          <w:tcPr>
            <w:tcW w:w="3301" w:type="dxa"/>
          </w:tcPr>
          <w:p w14:paraId="090F2787"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sidRPr="00AE7EE2">
              <w:rPr>
                <w:rFonts w:ascii="Times New Roman" w:eastAsiaTheme="minorHAnsi" w:hAnsi="Times New Roman" w:cs="Times New Roman"/>
                <w:sz w:val="24"/>
                <w:szCs w:val="24"/>
                <w:lang w:val="en-GB"/>
              </w:rPr>
              <w:t>-        40,</w:t>
            </w:r>
            <w:r>
              <w:rPr>
                <w:rFonts w:ascii="Times New Roman" w:eastAsiaTheme="minorHAnsi" w:hAnsi="Times New Roman" w:cs="Times New Roman"/>
                <w:sz w:val="24"/>
                <w:szCs w:val="24"/>
                <w:lang w:val="en-GB"/>
              </w:rPr>
              <w:t>296</w:t>
            </w:r>
          </w:p>
        </w:tc>
      </w:tr>
      <w:tr w:rsidR="00B264CB" w:rsidRPr="00DD1A78" w14:paraId="23B82C80" w14:textId="77777777" w:rsidTr="000B097D">
        <w:trPr>
          <w:trHeight w:val="228"/>
        </w:trPr>
        <w:tc>
          <w:tcPr>
            <w:tcW w:w="1701" w:type="dxa"/>
          </w:tcPr>
          <w:p w14:paraId="4043E7AB" w14:textId="77777777" w:rsidR="00B264CB" w:rsidRPr="00AE7EE2" w:rsidRDefault="00B264CB" w:rsidP="000B097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Opsioni 1</w:t>
            </w:r>
          </w:p>
        </w:tc>
        <w:tc>
          <w:tcPr>
            <w:tcW w:w="2165" w:type="dxa"/>
          </w:tcPr>
          <w:p w14:paraId="081B620B" w14:textId="77777777" w:rsidR="00B264CB" w:rsidRPr="00AE7EE2" w:rsidRDefault="00B264CB" w:rsidP="000B097D">
            <w:pPr>
              <w:autoSpaceDE w:val="0"/>
              <w:autoSpaceDN w:val="0"/>
              <w:adjustRightInd w:val="0"/>
              <w:spacing w:line="276" w:lineRule="auto"/>
              <w:jc w:val="both"/>
              <w:rPr>
                <w:rFonts w:ascii="Times New Roman" w:eastAsiaTheme="minorHAnsi" w:hAnsi="Times New Roman" w:cs="Times New Roman"/>
                <w:sz w:val="24"/>
                <w:szCs w:val="24"/>
                <w:lang w:val="en-GB"/>
              </w:rPr>
            </w:pPr>
            <w:r w:rsidRPr="00AE7EE2">
              <w:rPr>
                <w:rFonts w:ascii="Times New Roman" w:eastAsiaTheme="minorHAnsi" w:hAnsi="Times New Roman" w:cs="Times New Roman"/>
                <w:sz w:val="24"/>
                <w:szCs w:val="24"/>
                <w:lang w:val="en-GB"/>
              </w:rPr>
              <w:t>13</w:t>
            </w:r>
            <w:r>
              <w:rPr>
                <w:rFonts w:ascii="Times New Roman" w:eastAsiaTheme="minorHAnsi" w:hAnsi="Times New Roman" w:cs="Times New Roman"/>
                <w:sz w:val="24"/>
                <w:szCs w:val="24"/>
                <w:lang w:val="en-GB"/>
              </w:rPr>
              <w:t>1,533</w:t>
            </w:r>
          </w:p>
        </w:tc>
        <w:tc>
          <w:tcPr>
            <w:tcW w:w="2310" w:type="dxa"/>
          </w:tcPr>
          <w:p w14:paraId="1D8CE816" w14:textId="77777777" w:rsidR="00B264CB" w:rsidRPr="00AE7EE2" w:rsidRDefault="00B264CB" w:rsidP="000B097D">
            <w:pPr>
              <w:autoSpaceDE w:val="0"/>
              <w:autoSpaceDN w:val="0"/>
              <w:adjustRightInd w:val="0"/>
              <w:spacing w:line="276" w:lineRule="auto"/>
              <w:jc w:val="both"/>
              <w:rPr>
                <w:rFonts w:ascii="Times New Roman" w:eastAsiaTheme="minorHAnsi" w:hAnsi="Times New Roman" w:cs="Times New Roman"/>
                <w:sz w:val="24"/>
                <w:szCs w:val="24"/>
                <w:lang w:val="en-GB"/>
              </w:rPr>
            </w:pPr>
            <w:r w:rsidRPr="00AE7EE2">
              <w:rPr>
                <w:rFonts w:ascii="Times New Roman" w:eastAsiaTheme="minorHAnsi" w:hAnsi="Times New Roman" w:cs="Times New Roman"/>
                <w:sz w:val="24"/>
                <w:szCs w:val="24"/>
                <w:lang w:val="en-GB"/>
              </w:rPr>
              <w:t>50,</w:t>
            </w:r>
            <w:r>
              <w:rPr>
                <w:rFonts w:ascii="Times New Roman" w:eastAsiaTheme="minorHAnsi" w:hAnsi="Times New Roman" w:cs="Times New Roman"/>
                <w:sz w:val="24"/>
                <w:szCs w:val="24"/>
                <w:lang w:val="en-GB"/>
              </w:rPr>
              <w:t>031</w:t>
            </w:r>
          </w:p>
        </w:tc>
        <w:tc>
          <w:tcPr>
            <w:tcW w:w="3301" w:type="dxa"/>
          </w:tcPr>
          <w:p w14:paraId="41B04E49" w14:textId="77777777" w:rsidR="00B264CB" w:rsidRPr="00AE7EE2" w:rsidRDefault="00B264CB" w:rsidP="000B097D">
            <w:pPr>
              <w:autoSpaceDE w:val="0"/>
              <w:autoSpaceDN w:val="0"/>
              <w:adjustRightInd w:val="0"/>
              <w:spacing w:line="276" w:lineRule="auto"/>
              <w:jc w:val="both"/>
              <w:rPr>
                <w:rFonts w:ascii="Times New Roman" w:eastAsiaTheme="minorHAnsi" w:hAnsi="Times New Roman" w:cs="Times New Roman"/>
                <w:sz w:val="24"/>
                <w:szCs w:val="24"/>
                <w:lang w:val="en-GB"/>
              </w:rPr>
            </w:pPr>
            <w:r w:rsidRPr="00AE7EE2">
              <w:rPr>
                <w:rFonts w:ascii="Times New Roman" w:eastAsiaTheme="minorHAnsi" w:hAnsi="Times New Roman" w:cs="Times New Roman"/>
                <w:sz w:val="24"/>
                <w:szCs w:val="24"/>
                <w:lang w:val="en-GB"/>
              </w:rPr>
              <w:t>-        8</w:t>
            </w:r>
            <w:r>
              <w:rPr>
                <w:rFonts w:ascii="Times New Roman" w:eastAsiaTheme="minorHAnsi" w:hAnsi="Times New Roman" w:cs="Times New Roman"/>
                <w:sz w:val="24"/>
                <w:szCs w:val="24"/>
                <w:lang w:val="en-GB"/>
              </w:rPr>
              <w:t>1,502</w:t>
            </w:r>
          </w:p>
        </w:tc>
      </w:tr>
      <w:tr w:rsidR="00B264CB" w:rsidRPr="00DD1A78" w14:paraId="401A3B10" w14:textId="77777777" w:rsidTr="000B097D">
        <w:trPr>
          <w:trHeight w:val="306"/>
        </w:trPr>
        <w:tc>
          <w:tcPr>
            <w:tcW w:w="1701" w:type="dxa"/>
          </w:tcPr>
          <w:p w14:paraId="6B8FE624"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sidRPr="00AE7EE2">
              <w:rPr>
                <w:rFonts w:ascii="Times New Roman" w:hAnsi="Times New Roman" w:cs="Times New Roman"/>
                <w:sz w:val="24"/>
                <w:szCs w:val="24"/>
              </w:rPr>
              <w:t xml:space="preserve">Opsioni </w:t>
            </w:r>
            <w:r>
              <w:rPr>
                <w:rFonts w:ascii="Times New Roman" w:hAnsi="Times New Roman" w:cs="Times New Roman"/>
                <w:sz w:val="24"/>
                <w:szCs w:val="24"/>
              </w:rPr>
              <w:t>2</w:t>
            </w:r>
          </w:p>
        </w:tc>
        <w:tc>
          <w:tcPr>
            <w:tcW w:w="2165" w:type="dxa"/>
          </w:tcPr>
          <w:p w14:paraId="0A7CE366"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sidRPr="00AE7EE2">
              <w:rPr>
                <w:rFonts w:ascii="Times New Roman" w:eastAsiaTheme="minorHAnsi" w:hAnsi="Times New Roman" w:cs="Times New Roman"/>
                <w:sz w:val="24"/>
                <w:szCs w:val="24"/>
                <w:lang w:val="en-GB"/>
              </w:rPr>
              <w:t>1</w:t>
            </w:r>
            <w:r>
              <w:rPr>
                <w:rFonts w:ascii="Times New Roman" w:eastAsiaTheme="minorHAnsi" w:hAnsi="Times New Roman" w:cs="Times New Roman"/>
                <w:sz w:val="24"/>
                <w:szCs w:val="24"/>
                <w:lang w:val="en-GB"/>
              </w:rPr>
              <w:t>90,382</w:t>
            </w:r>
          </w:p>
        </w:tc>
        <w:tc>
          <w:tcPr>
            <w:tcW w:w="2310" w:type="dxa"/>
          </w:tcPr>
          <w:p w14:paraId="742C7E51"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Pr>
                <w:rFonts w:ascii="Times New Roman" w:eastAsiaTheme="minorHAnsi" w:hAnsi="Times New Roman" w:cs="Times New Roman"/>
                <w:sz w:val="24"/>
                <w:szCs w:val="24"/>
                <w:lang w:val="en-GB"/>
              </w:rPr>
              <w:t xml:space="preserve">150,215 </w:t>
            </w:r>
          </w:p>
        </w:tc>
        <w:tc>
          <w:tcPr>
            <w:tcW w:w="3301" w:type="dxa"/>
          </w:tcPr>
          <w:p w14:paraId="69F6E774" w14:textId="77777777" w:rsidR="00B264CB" w:rsidRPr="00AE7EE2" w:rsidRDefault="00B264CB" w:rsidP="000B097D">
            <w:pPr>
              <w:autoSpaceDE w:val="0"/>
              <w:autoSpaceDN w:val="0"/>
              <w:adjustRightInd w:val="0"/>
              <w:spacing w:line="276" w:lineRule="auto"/>
              <w:jc w:val="both"/>
              <w:rPr>
                <w:rFonts w:ascii="Times New Roman" w:hAnsi="Times New Roman" w:cs="Times New Roman"/>
                <w:color w:val="000000"/>
                <w:sz w:val="24"/>
                <w:szCs w:val="24"/>
              </w:rPr>
            </w:pPr>
            <w:r w:rsidRPr="00AE7EE2">
              <w:rPr>
                <w:rFonts w:ascii="Times New Roman" w:eastAsiaTheme="minorHAnsi" w:hAnsi="Times New Roman" w:cs="Times New Roman"/>
                <w:sz w:val="24"/>
                <w:szCs w:val="24"/>
                <w:lang w:val="en-GB"/>
              </w:rPr>
              <w:t xml:space="preserve">-        </w:t>
            </w:r>
            <w:r>
              <w:rPr>
                <w:rFonts w:ascii="Times New Roman" w:eastAsiaTheme="minorHAnsi" w:hAnsi="Times New Roman" w:cs="Times New Roman"/>
                <w:sz w:val="24"/>
                <w:szCs w:val="24"/>
                <w:lang w:val="en-GB"/>
              </w:rPr>
              <w:t>40,167</w:t>
            </w:r>
          </w:p>
        </w:tc>
      </w:tr>
    </w:tbl>
    <w:p w14:paraId="71309F98" w14:textId="77777777" w:rsidR="004256F7" w:rsidRDefault="004256F7" w:rsidP="0083050C">
      <w:pPr>
        <w:pStyle w:val="Heading2"/>
        <w:jc w:val="both"/>
        <w:rPr>
          <w:rFonts w:ascii="Times New Roman" w:hAnsi="Times New Roman" w:cs="Times New Roman"/>
          <w:sz w:val="24"/>
          <w:szCs w:val="24"/>
        </w:rPr>
      </w:pPr>
      <w:bookmarkStart w:id="22" w:name="_Toc165275950"/>
    </w:p>
    <w:p w14:paraId="29FA1CA5" w14:textId="77777777" w:rsidR="00567471" w:rsidRPr="00F70362" w:rsidRDefault="00567471" w:rsidP="00567471"/>
    <w:p w14:paraId="080BD73C" w14:textId="77777777" w:rsidR="00567471" w:rsidRPr="00F70362" w:rsidRDefault="00567471" w:rsidP="00567471"/>
    <w:bookmarkEnd w:id="22"/>
    <w:p w14:paraId="2DE71889" w14:textId="77777777" w:rsidR="0087665B" w:rsidRPr="0087665B" w:rsidRDefault="0087665B" w:rsidP="00F70362"/>
    <w:sectPr w:rsidR="0087665B" w:rsidRPr="0087665B" w:rsidSect="004256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4D568" w14:textId="77777777" w:rsidR="00D316C3" w:rsidRPr="004547D3" w:rsidRDefault="00D316C3" w:rsidP="00DB5A7C">
      <w:pPr>
        <w:spacing w:after="0" w:line="240" w:lineRule="auto"/>
      </w:pPr>
      <w:r w:rsidRPr="004547D3">
        <w:separator/>
      </w:r>
    </w:p>
  </w:endnote>
  <w:endnote w:type="continuationSeparator" w:id="0">
    <w:p w14:paraId="6C80A651" w14:textId="77777777" w:rsidR="00D316C3" w:rsidRPr="004547D3" w:rsidRDefault="00D316C3" w:rsidP="00DB5A7C">
      <w:pPr>
        <w:spacing w:after="0" w:line="240" w:lineRule="auto"/>
      </w:pPr>
      <w:r w:rsidRPr="004547D3">
        <w:continuationSeparator/>
      </w:r>
    </w:p>
  </w:endnote>
  <w:endnote w:type="continuationNotice" w:id="1">
    <w:p w14:paraId="31B31A23" w14:textId="77777777" w:rsidR="00D316C3" w:rsidRDefault="00D316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096443"/>
      <w:docPartObj>
        <w:docPartGallery w:val="Page Numbers (Bottom of Page)"/>
        <w:docPartUnique/>
      </w:docPartObj>
    </w:sdtPr>
    <w:sdtEndPr/>
    <w:sdtContent>
      <w:p w14:paraId="66065480" w14:textId="3E052E76" w:rsidR="00095D47" w:rsidRPr="004547D3" w:rsidRDefault="00095D47">
        <w:pPr>
          <w:pStyle w:val="Footer"/>
          <w:jc w:val="center"/>
        </w:pPr>
        <w:r w:rsidRPr="004547D3">
          <w:fldChar w:fldCharType="begin"/>
        </w:r>
        <w:r w:rsidRPr="004547D3">
          <w:instrText>PAGE   \* MERGEFORMAT</w:instrText>
        </w:r>
        <w:r w:rsidRPr="004547D3">
          <w:fldChar w:fldCharType="separate"/>
        </w:r>
        <w:r w:rsidRPr="004547D3">
          <w:t>2</w:t>
        </w:r>
        <w:r w:rsidRPr="004547D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CC006" w14:textId="77777777" w:rsidR="00D316C3" w:rsidRPr="004547D3" w:rsidRDefault="00D316C3" w:rsidP="00DB5A7C">
      <w:pPr>
        <w:spacing w:after="0" w:line="240" w:lineRule="auto"/>
      </w:pPr>
      <w:r w:rsidRPr="004547D3">
        <w:separator/>
      </w:r>
    </w:p>
  </w:footnote>
  <w:footnote w:type="continuationSeparator" w:id="0">
    <w:p w14:paraId="01664038" w14:textId="77777777" w:rsidR="00D316C3" w:rsidRPr="004547D3" w:rsidRDefault="00D316C3" w:rsidP="00DB5A7C">
      <w:pPr>
        <w:spacing w:after="0" w:line="240" w:lineRule="auto"/>
      </w:pPr>
      <w:r w:rsidRPr="004547D3">
        <w:continuationSeparator/>
      </w:r>
    </w:p>
  </w:footnote>
  <w:footnote w:type="continuationNotice" w:id="1">
    <w:p w14:paraId="6A23E0D2" w14:textId="77777777" w:rsidR="00D316C3" w:rsidRDefault="00D316C3">
      <w:pPr>
        <w:spacing w:after="0" w:line="240" w:lineRule="auto"/>
      </w:pPr>
    </w:p>
  </w:footnote>
  <w:footnote w:id="2">
    <w:p w14:paraId="7299ECD4" w14:textId="77777777" w:rsidR="00520D80" w:rsidRPr="004547D3" w:rsidRDefault="00520D80" w:rsidP="00520D80">
      <w:pPr>
        <w:pStyle w:val="FootnoteText"/>
      </w:pPr>
      <w:r w:rsidRPr="004547D3">
        <w:rPr>
          <w:rStyle w:val="FootnoteReference"/>
        </w:rPr>
        <w:footnoteRef/>
      </w:r>
      <w:r w:rsidRPr="004547D3">
        <w:t>Vlerësimi i bërë nga projekti SANE 27.</w:t>
      </w:r>
    </w:p>
  </w:footnote>
  <w:footnote w:id="3">
    <w:p w14:paraId="313328B8" w14:textId="22AA6CC7" w:rsidR="00E75D20" w:rsidRPr="00E75D20" w:rsidRDefault="00E75D20">
      <w:pPr>
        <w:pStyle w:val="FootnoteText"/>
      </w:pPr>
      <w:r w:rsidRPr="00F70362">
        <w:rPr>
          <w:rStyle w:val="FootnoteReference"/>
          <w:rFonts w:ascii="Times New Roman" w:hAnsi="Times New Roman" w:cs="Times New Roman"/>
        </w:rPr>
        <w:footnoteRef/>
      </w:r>
      <w:r w:rsidRPr="00F70362">
        <w:rPr>
          <w:rFonts w:ascii="Times New Roman" w:hAnsi="Times New Roman" w:cs="Times New Roman"/>
        </w:rPr>
        <w:t xml:space="preserve"> </w:t>
      </w:r>
      <w:r w:rsidR="00BA628A" w:rsidRPr="00F70362">
        <w:rPr>
          <w:rFonts w:ascii="Times New Roman" w:hAnsi="Times New Roman" w:cs="Times New Roman"/>
        </w:rPr>
        <w:t xml:space="preserve">32% </w:t>
      </w:r>
      <w:r w:rsidR="00BA628A" w:rsidRPr="00F70362">
        <w:rPr>
          <w:rFonts w:ascii="Times New Roman" w:hAnsi="Times New Roman" w:cs="Times New Roman"/>
        </w:rPr>
        <w:t>e shpenzimeve të menaxhimit të mbetjeve bashkiake në 2023.</w:t>
      </w:r>
    </w:p>
  </w:footnote>
  <w:footnote w:id="4">
    <w:p w14:paraId="167FF220" w14:textId="77777777" w:rsidR="00691A9F" w:rsidRPr="00F70362" w:rsidRDefault="00691A9F" w:rsidP="00691A9F">
      <w:pPr>
        <w:pStyle w:val="FootnoteText"/>
        <w:rPr>
          <w:rFonts w:ascii="Times New Roman" w:hAnsi="Times New Roman" w:cs="Times New Roman"/>
        </w:rPr>
      </w:pPr>
      <w:r w:rsidRPr="00F70362">
        <w:rPr>
          <w:rStyle w:val="FootnoteReference"/>
          <w:rFonts w:ascii="Times New Roman" w:hAnsi="Times New Roman" w:cs="Times New Roman"/>
        </w:rPr>
        <w:footnoteRef/>
      </w:r>
      <w:r w:rsidRPr="00F70362">
        <w:rPr>
          <w:rFonts w:ascii="Times New Roman" w:hAnsi="Times New Roman" w:cs="Times New Roman"/>
        </w:rPr>
        <w:t xml:space="preserve">Llogaritur </w:t>
      </w:r>
      <w:r w:rsidRPr="00F70362">
        <w:rPr>
          <w:rFonts w:ascii="Times New Roman" w:hAnsi="Times New Roman" w:cs="Times New Roman"/>
        </w:rPr>
        <w:t>68.66 EUR për ton CO2 bazuar në çmimet e lejimit të EU-ETS në Bashkimin Evropian</w:t>
      </w:r>
    </w:p>
  </w:footnote>
  <w:footnote w:id="5">
    <w:p w14:paraId="5743982A" w14:textId="5FD68F04" w:rsidR="001837F7" w:rsidRPr="001837F7" w:rsidRDefault="001837F7">
      <w:pPr>
        <w:pStyle w:val="FootnoteText"/>
      </w:pPr>
      <w:r>
        <w:rPr>
          <w:rStyle w:val="FootnoteReference"/>
        </w:rPr>
        <w:footnoteRef/>
      </w:r>
      <w:r>
        <w:t xml:space="preserve"> </w:t>
      </w:r>
      <w:r w:rsidRPr="00F70362">
        <w:rPr>
          <w:rFonts w:ascii="Times New Roman" w:hAnsi="Times New Roman" w:cs="Times New Roman"/>
        </w:rPr>
        <w:t>Shpenzimet vjetore t</w:t>
      </w:r>
      <w:r w:rsidR="007A2260" w:rsidRPr="00F70362">
        <w:rPr>
          <w:rFonts w:ascii="Times New Roman" w:hAnsi="Times New Roman" w:cs="Times New Roman"/>
        </w:rPr>
        <w:t>ë</w:t>
      </w:r>
      <w:r w:rsidRPr="00F70362">
        <w:rPr>
          <w:rFonts w:ascii="Times New Roman" w:hAnsi="Times New Roman" w:cs="Times New Roman"/>
        </w:rPr>
        <w:t xml:space="preserve"> llogaritura me </w:t>
      </w:r>
      <w:r w:rsidR="007A2260" w:rsidRPr="00F70362">
        <w:rPr>
          <w:rFonts w:ascii="Times New Roman" w:hAnsi="Times New Roman" w:cs="Times New Roman"/>
        </w:rPr>
        <w:t>kurs këmbimi 98 Lek për 1 Euro.</w:t>
      </w:r>
    </w:p>
  </w:footnote>
  <w:footnote w:id="6">
    <w:p w14:paraId="704B009C" w14:textId="453983D0" w:rsidR="00552309" w:rsidRPr="004547D3" w:rsidRDefault="00552309" w:rsidP="00863DDB">
      <w:pPr>
        <w:pStyle w:val="FootnoteText"/>
        <w:jc w:val="both"/>
      </w:pPr>
      <w:r w:rsidRPr="00F70362">
        <w:rPr>
          <w:rStyle w:val="FootnoteReference"/>
          <w:rFonts w:ascii="Times New Roman" w:hAnsi="Times New Roman" w:cs="Times New Roman"/>
        </w:rPr>
        <w:footnoteRef/>
      </w:r>
      <w:r w:rsidR="000D2A48" w:rsidRPr="00F70362">
        <w:rPr>
          <w:rFonts w:ascii="Times New Roman" w:hAnsi="Times New Roman" w:cs="Times New Roman"/>
        </w:rPr>
        <w:t xml:space="preserve">Përfshini </w:t>
      </w:r>
      <w:r w:rsidR="000D2A48" w:rsidRPr="00F70362">
        <w:rPr>
          <w:rFonts w:ascii="Times New Roman" w:hAnsi="Times New Roman" w:cs="Times New Roman"/>
        </w:rPr>
        <w:t xml:space="preserve">investimet e vlerësuara dhe kostot operative që lidhen me operacionet e menaxhimit të mbetjeve </w:t>
      </w:r>
      <w:r w:rsidR="00527DF7">
        <w:rPr>
          <w:rFonts w:ascii="Times New Roman" w:hAnsi="Times New Roman" w:cs="Times New Roman"/>
        </w:rPr>
        <w:t>bashkiake</w:t>
      </w:r>
      <w:r w:rsidR="000D2A48" w:rsidRPr="00F70362">
        <w:rPr>
          <w:rFonts w:ascii="Times New Roman" w:hAnsi="Times New Roman" w:cs="Times New Roman"/>
        </w:rPr>
        <w:t>. Kostot aktuale të investimit për autoritetet publike pritet të jenë dukshëm më të ulëta duke marrë parasysh investimet e sektorit privat në infrastrukturën e grumbullimit të mbetjeve dhe asetet e disponueshme</w:t>
      </w:r>
      <w:r w:rsidR="000D2A48" w:rsidRPr="00261DA7">
        <w:t>.</w:t>
      </w:r>
      <w:r w:rsidR="00F92D79">
        <w:t xml:space="preserve"> </w:t>
      </w:r>
      <w:hyperlink r:id="rId1" w:history="1">
        <w:r w:rsidR="00F92D79" w:rsidRPr="00F92D79">
          <w:rPr>
            <w:rStyle w:val="Hyperlink"/>
          </w:rPr>
          <w:t>https://konsultimipublik.gov.al/Konsultime/Detaje/772</w:t>
        </w:r>
      </w:hyperlink>
    </w:p>
  </w:footnote>
  <w:footnote w:id="7">
    <w:p w14:paraId="4AA718C9" w14:textId="59D1C8B9" w:rsidR="00DE1B71" w:rsidRPr="00AE7EE2" w:rsidRDefault="00DE1B71" w:rsidP="00DE1B71">
      <w:pPr>
        <w:pStyle w:val="FootnoteText"/>
        <w:rPr>
          <w:rFonts w:ascii="Times New Roman" w:hAnsi="Times New Roman" w:cs="Times New Roman"/>
        </w:rPr>
      </w:pPr>
      <w:r w:rsidRPr="00AE7EE2">
        <w:rPr>
          <w:rStyle w:val="FootnoteReference"/>
          <w:rFonts w:ascii="Times New Roman" w:hAnsi="Times New Roman" w:cs="Times New Roman"/>
        </w:rPr>
        <w:footnoteRef/>
      </w:r>
      <w:r w:rsidR="0046502A" w:rsidRPr="00AE7EE2">
        <w:rPr>
          <w:rFonts w:ascii="Times New Roman" w:hAnsi="Times New Roman" w:cs="Times New Roman"/>
        </w:rPr>
        <w:t xml:space="preserve"> </w:t>
      </w:r>
      <w:r w:rsidRPr="00AE7EE2">
        <w:rPr>
          <w:rFonts w:ascii="Times New Roman" w:hAnsi="Times New Roman" w:cs="Times New Roman"/>
        </w:rPr>
        <w:t xml:space="preserve">Dispozitat </w:t>
      </w:r>
      <w:r w:rsidRPr="00AE7EE2">
        <w:rPr>
          <w:rFonts w:ascii="Times New Roman" w:hAnsi="Times New Roman" w:cs="Times New Roman"/>
        </w:rPr>
        <w:t>për mbetjet e rrezikshme përfshihen pjesërisht në ligjin nr. 10463, 'Për menaxhimin e integruar të mbetjeve '</w:t>
      </w:r>
    </w:p>
  </w:footnote>
  <w:footnote w:id="8">
    <w:p w14:paraId="02F2A8A5" w14:textId="7D014169" w:rsidR="00D0686F" w:rsidRPr="00792FC9" w:rsidRDefault="00D0686F">
      <w:pPr>
        <w:pStyle w:val="FootnoteText"/>
      </w:pPr>
      <w:r>
        <w:rPr>
          <w:rStyle w:val="FootnoteReference"/>
        </w:rPr>
        <w:footnoteRef/>
      </w:r>
      <w:r>
        <w:t xml:space="preserve"> </w:t>
      </w:r>
      <w:hyperlink r:id="rId2" w:history="1">
        <w:r w:rsidR="0045167C" w:rsidRPr="0045167C">
          <w:rPr>
            <w:rStyle w:val="Hyperlink"/>
          </w:rPr>
          <w:t>Popullsia e Shqipërisë, 1 Janar 2023 | Instat</w:t>
        </w:r>
      </w:hyperlink>
    </w:p>
  </w:footnote>
  <w:footnote w:id="9">
    <w:p w14:paraId="2ACF6D20" w14:textId="6D315ABB" w:rsidR="00575C4A" w:rsidRPr="004547D3" w:rsidRDefault="00575C4A" w:rsidP="00575C4A">
      <w:pPr>
        <w:pStyle w:val="FootnoteText"/>
      </w:pPr>
      <w:r w:rsidRPr="004547D3">
        <w:rPr>
          <w:rStyle w:val="FootnoteReference"/>
        </w:rPr>
        <w:footnoteRef/>
      </w:r>
      <w:r w:rsidR="00E8023D">
        <w:t xml:space="preserve"> </w:t>
      </w:r>
      <w:r w:rsidRPr="004547D3">
        <w:t xml:space="preserve">Vlerësimi </w:t>
      </w:r>
      <w:r w:rsidRPr="004547D3">
        <w:t>i bërë nga projekti SANE 27.</w:t>
      </w:r>
    </w:p>
  </w:footnote>
  <w:footnote w:id="10">
    <w:p w14:paraId="0087B9F3" w14:textId="77777777" w:rsidR="00CD2E40" w:rsidRPr="00F70362" w:rsidRDefault="00CD2E40" w:rsidP="00CD2E40">
      <w:pPr>
        <w:pStyle w:val="FootnoteText"/>
        <w:rPr>
          <w:rFonts w:ascii="Times New Roman" w:hAnsi="Times New Roman" w:cs="Times New Roman"/>
        </w:rPr>
      </w:pPr>
      <w:r w:rsidRPr="00F70362">
        <w:rPr>
          <w:rStyle w:val="FootnoteReference"/>
          <w:rFonts w:ascii="Times New Roman" w:hAnsi="Times New Roman" w:cs="Times New Roman"/>
        </w:rPr>
        <w:footnoteRef/>
      </w:r>
      <w:r w:rsidRPr="00F70362">
        <w:rPr>
          <w:rFonts w:ascii="Times New Roman" w:hAnsi="Times New Roman" w:cs="Times New Roman"/>
        </w:rPr>
        <w:t xml:space="preserve"> </w:t>
      </w:r>
      <w:r w:rsidRPr="00F70362">
        <w:rPr>
          <w:rFonts w:ascii="Times New Roman" w:hAnsi="Times New Roman" w:cs="Times New Roman"/>
        </w:rPr>
        <w:t xml:space="preserve">Menaxhimi </w:t>
      </w:r>
      <w:r w:rsidRPr="00F70362">
        <w:rPr>
          <w:rFonts w:ascii="Times New Roman" w:hAnsi="Times New Roman" w:cs="Times New Roman"/>
        </w:rPr>
        <w:t>i Mbetjeve Bashkiake në Shqipëri: Vlerësimi Bazë, Banka Botërore, 2022</w:t>
      </w:r>
    </w:p>
  </w:footnote>
  <w:footnote w:id="11">
    <w:p w14:paraId="308FAC3C" w14:textId="77777777" w:rsidR="00D54EE9" w:rsidRPr="00C33D02" w:rsidRDefault="00D54EE9" w:rsidP="00D54EE9">
      <w:pPr>
        <w:rPr>
          <w:rFonts w:ascii="Times New Roman" w:hAnsi="Times New Roman" w:cs="Times New Roman"/>
          <w:color w:val="000000" w:themeColor="text1"/>
          <w:sz w:val="20"/>
          <w:szCs w:val="20"/>
        </w:rPr>
      </w:pPr>
      <w:r w:rsidRPr="00C33D02">
        <w:rPr>
          <w:rStyle w:val="FootnoteReference"/>
          <w:rFonts w:ascii="Times New Roman" w:hAnsi="Times New Roman" w:cs="Times New Roman"/>
          <w:sz w:val="20"/>
          <w:szCs w:val="20"/>
        </w:rPr>
        <w:footnoteRef/>
      </w:r>
      <w:r w:rsidRPr="00C33D02">
        <w:rPr>
          <w:rFonts w:ascii="Times New Roman" w:hAnsi="Times New Roman" w:cs="Times New Roman"/>
          <w:color w:val="000000" w:themeColor="text1"/>
          <w:sz w:val="20"/>
          <w:szCs w:val="20"/>
        </w:rPr>
        <w:t xml:space="preserve">Direktiva </w:t>
      </w:r>
      <w:r w:rsidRPr="00C33D02">
        <w:rPr>
          <w:rFonts w:ascii="Times New Roman" w:hAnsi="Times New Roman" w:cs="Times New Roman"/>
          <w:color w:val="000000" w:themeColor="text1"/>
          <w:sz w:val="20"/>
          <w:szCs w:val="20"/>
        </w:rPr>
        <w:t>e Këshillit 1999/31/EC e datës 26 prill 1999 për asgj</w:t>
      </w:r>
      <w:r w:rsidRPr="00C33D02">
        <w:rPr>
          <w:rFonts w:ascii="Times New Roman" w:hAnsi="Times New Roman" w:cs="Times New Roman"/>
          <w:sz w:val="20"/>
          <w:szCs w:val="20"/>
        </w:rPr>
        <w:t>ësimin</w:t>
      </w:r>
      <w:r w:rsidRPr="00C33D02">
        <w:rPr>
          <w:rFonts w:ascii="Times New Roman" w:hAnsi="Times New Roman" w:cs="Times New Roman"/>
          <w:color w:val="000000" w:themeColor="text1"/>
          <w:sz w:val="20"/>
          <w:szCs w:val="20"/>
        </w:rPr>
        <w:t xml:space="preserve"> e mbetjeve</w:t>
      </w:r>
    </w:p>
  </w:footnote>
  <w:footnote w:id="12">
    <w:p w14:paraId="09F7CD0E" w14:textId="77777777" w:rsidR="007B6D6D" w:rsidRPr="00F70362" w:rsidRDefault="007B6D6D" w:rsidP="00F70362">
      <w:pPr>
        <w:jc w:val="both"/>
        <w:rPr>
          <w:rFonts w:ascii="Times New Roman" w:hAnsi="Times New Roman" w:cs="Times New Roman"/>
          <w:color w:val="000000" w:themeColor="text1"/>
        </w:rPr>
      </w:pPr>
      <w:r w:rsidRPr="00F70362">
        <w:rPr>
          <w:rStyle w:val="FootnoteReference"/>
          <w:rFonts w:ascii="Times New Roman" w:hAnsi="Times New Roman" w:cs="Times New Roman"/>
        </w:rPr>
        <w:footnoteRef/>
      </w:r>
      <w:r w:rsidRPr="00F70362">
        <w:rPr>
          <w:rFonts w:ascii="Times New Roman" w:hAnsi="Times New Roman" w:cs="Times New Roman"/>
          <w:color w:val="000000" w:themeColor="text1"/>
        </w:rPr>
        <w:t xml:space="preserve"> </w:t>
      </w:r>
      <w:r w:rsidRPr="00F70362">
        <w:rPr>
          <w:rFonts w:ascii="Times New Roman" w:hAnsi="Times New Roman" w:cs="Times New Roman"/>
          <w:sz w:val="20"/>
          <w:szCs w:val="20"/>
        </w:rPr>
        <w:t xml:space="preserve">Direktiva </w:t>
      </w:r>
      <w:r w:rsidRPr="00F70362">
        <w:rPr>
          <w:rFonts w:ascii="Times New Roman" w:hAnsi="Times New Roman" w:cs="Times New Roman"/>
          <w:sz w:val="20"/>
          <w:szCs w:val="20"/>
        </w:rPr>
        <w:t>2008/98/EC e Parlamentit Evropian dhe e Këshillit e datës 19 nëntor 2008 mbi mbetjet dhe shfuqizimin e disa direktivave</w:t>
      </w:r>
    </w:p>
  </w:footnote>
  <w:footnote w:id="13">
    <w:p w14:paraId="028245DE" w14:textId="66C4764F" w:rsidR="007B6D6D" w:rsidRPr="00E22052" w:rsidRDefault="007B6D6D" w:rsidP="00F70362">
      <w:pPr>
        <w:pStyle w:val="FootnoteText"/>
        <w:jc w:val="both"/>
        <w:rPr>
          <w:color w:val="000000" w:themeColor="text1"/>
        </w:rPr>
      </w:pPr>
      <w:r w:rsidRPr="00F70362">
        <w:rPr>
          <w:rStyle w:val="FootnoteReference"/>
          <w:rFonts w:ascii="Times New Roman" w:hAnsi="Times New Roman" w:cs="Times New Roman"/>
          <w:color w:val="000000" w:themeColor="text1"/>
        </w:rPr>
        <w:footnoteRef/>
      </w:r>
      <w:r w:rsidRPr="00F70362">
        <w:rPr>
          <w:rFonts w:ascii="Times New Roman" w:hAnsi="Times New Roman" w:cs="Times New Roman"/>
          <w:color w:val="000000" w:themeColor="text1"/>
        </w:rPr>
        <w:t xml:space="preserve"> </w:t>
      </w:r>
      <w:r w:rsidR="00840A55" w:rsidRPr="00F70362">
        <w:rPr>
          <w:rFonts w:ascii="Times New Roman" w:hAnsi="Times New Roman" w:cs="Times New Roman"/>
        </w:rPr>
        <w:t xml:space="preserve">Rregullorja </w:t>
      </w:r>
      <w:r w:rsidRPr="00F70362">
        <w:rPr>
          <w:rFonts w:ascii="Times New Roman" w:hAnsi="Times New Roman" w:cs="Times New Roman"/>
        </w:rPr>
        <w:t>(BE) 20</w:t>
      </w:r>
      <w:r w:rsidR="00840A55" w:rsidRPr="00F70362">
        <w:rPr>
          <w:rFonts w:ascii="Times New Roman" w:hAnsi="Times New Roman" w:cs="Times New Roman"/>
        </w:rPr>
        <w:t>25</w:t>
      </w:r>
      <w:r w:rsidRPr="00F70362">
        <w:rPr>
          <w:rFonts w:ascii="Times New Roman" w:hAnsi="Times New Roman" w:cs="Times New Roman"/>
        </w:rPr>
        <w:t>/</w:t>
      </w:r>
      <w:r w:rsidR="00840A55" w:rsidRPr="00F70362">
        <w:rPr>
          <w:rFonts w:ascii="Times New Roman" w:hAnsi="Times New Roman" w:cs="Times New Roman"/>
        </w:rPr>
        <w:t>40</w:t>
      </w:r>
      <w:r w:rsidRPr="00F70362">
        <w:rPr>
          <w:rFonts w:ascii="Times New Roman" w:hAnsi="Times New Roman" w:cs="Times New Roman"/>
        </w:rPr>
        <w:t xml:space="preserve"> e Parlamentit Evropian dhe e Këshillit e datës </w:t>
      </w:r>
      <w:r w:rsidR="003C6EA3" w:rsidRPr="00F70362">
        <w:rPr>
          <w:rFonts w:ascii="Times New Roman" w:hAnsi="Times New Roman" w:cs="Times New Roman"/>
        </w:rPr>
        <w:t>19 dhjetor 2024</w:t>
      </w:r>
      <w:r w:rsidRPr="00F70362">
        <w:rPr>
          <w:rFonts w:ascii="Times New Roman" w:hAnsi="Times New Roman" w:cs="Times New Roman"/>
        </w:rPr>
        <w:t xml:space="preserve"> që ndryshon</w:t>
      </w:r>
      <w:r w:rsidR="003C6EA3" w:rsidRPr="00F70362">
        <w:rPr>
          <w:rFonts w:ascii="Times New Roman" w:hAnsi="Times New Roman" w:cs="Times New Roman"/>
        </w:rPr>
        <w:t xml:space="preserve"> Rregulloren </w:t>
      </w:r>
      <w:r w:rsidR="00C84253" w:rsidRPr="00F70362">
        <w:rPr>
          <w:rFonts w:ascii="Times New Roman" w:hAnsi="Times New Roman" w:cs="Times New Roman"/>
        </w:rPr>
        <w:t>2019/1020 dhe</w:t>
      </w:r>
      <w:r w:rsidRPr="00F70362">
        <w:rPr>
          <w:rFonts w:ascii="Times New Roman" w:hAnsi="Times New Roman" w:cs="Times New Roman"/>
        </w:rPr>
        <w:t xml:space="preserve"> Direktivën</w:t>
      </w:r>
      <w:r w:rsidR="00C84253" w:rsidRPr="00F70362">
        <w:rPr>
          <w:rFonts w:ascii="Times New Roman" w:hAnsi="Times New Roman" w:cs="Times New Roman"/>
        </w:rPr>
        <w:t xml:space="preserve"> 2019/904 dhe shfuqizon Direktivën</w:t>
      </w:r>
      <w:r w:rsidRPr="00F70362">
        <w:rPr>
          <w:rFonts w:ascii="Times New Roman" w:hAnsi="Times New Roman" w:cs="Times New Roman"/>
        </w:rPr>
        <w:t xml:space="preserve"> 94/62/EC për ambalazhet dhe mbetjet nga ambalazhet</w:t>
      </w:r>
    </w:p>
  </w:footnote>
  <w:footnote w:id="14">
    <w:p w14:paraId="5ABEF677" w14:textId="77777777" w:rsidR="007B6D6D" w:rsidRPr="00E22052" w:rsidRDefault="007B6D6D" w:rsidP="007B6D6D">
      <w:pPr>
        <w:pStyle w:val="FootnoteText"/>
      </w:pPr>
      <w:r w:rsidRPr="00E22052">
        <w:rPr>
          <w:rStyle w:val="FootnoteReference"/>
        </w:rPr>
        <w:footnoteRef/>
      </w:r>
      <w:r w:rsidRPr="00E22052">
        <w:t xml:space="preserve">Objektivi </w:t>
      </w:r>
      <w:r w:rsidRPr="00E22052">
        <w:t>është formuluar për mbetjet shtëpiake dhe të ngjashme dhe vlen të paktën për fraksionet e letrës dhe kartonit, plastikës, qelqit dhe metaleve. Lejohen metoda të ndryshme llogaritjeje.</w:t>
      </w:r>
    </w:p>
  </w:footnote>
  <w:footnote w:id="15">
    <w:p w14:paraId="6B022280" w14:textId="77777777" w:rsidR="007B6D6D" w:rsidRPr="00F70362" w:rsidRDefault="007B6D6D" w:rsidP="007B6D6D">
      <w:pPr>
        <w:pStyle w:val="FootnoteText"/>
        <w:rPr>
          <w:rFonts w:ascii="Times New Roman" w:hAnsi="Times New Roman" w:cs="Times New Roman"/>
        </w:rPr>
      </w:pPr>
      <w:r w:rsidRPr="00F70362">
        <w:rPr>
          <w:rStyle w:val="FootnoteReference"/>
          <w:rFonts w:ascii="Times New Roman" w:hAnsi="Times New Roman" w:cs="Times New Roman"/>
        </w:rPr>
        <w:footnoteRef/>
      </w:r>
      <w:r w:rsidRPr="00F70362">
        <w:rPr>
          <w:rFonts w:ascii="Times New Roman" w:hAnsi="Times New Roman" w:cs="Times New Roman"/>
        </w:rPr>
        <w:t xml:space="preserve">Direktiva </w:t>
      </w:r>
      <w:r w:rsidRPr="00F70362">
        <w:rPr>
          <w:rFonts w:ascii="Times New Roman" w:hAnsi="Times New Roman" w:cs="Times New Roman"/>
        </w:rPr>
        <w:t>(BE) 2019/904 e datës 5 qershor 2019 për reduktimin e ndikimit të produkteve të caktuara plastike në mjedis</w:t>
      </w:r>
    </w:p>
  </w:footnote>
  <w:footnote w:id="16">
    <w:p w14:paraId="4BF26F3A" w14:textId="77777777" w:rsidR="007B6D6D" w:rsidRPr="00E22052" w:rsidRDefault="007B6D6D" w:rsidP="007B6D6D">
      <w:pPr>
        <w:pStyle w:val="FootnoteText"/>
      </w:pPr>
      <w:r w:rsidRPr="00F70362">
        <w:rPr>
          <w:rStyle w:val="FootnoteReference"/>
          <w:rFonts w:ascii="Times New Roman" w:hAnsi="Times New Roman" w:cs="Times New Roman"/>
        </w:rPr>
        <w:footnoteRef/>
      </w:r>
      <w:r w:rsidRPr="00F70362">
        <w:rPr>
          <w:rFonts w:ascii="Times New Roman" w:hAnsi="Times New Roman" w:cs="Times New Roman"/>
        </w:rPr>
        <w:t xml:space="preserve">Objektivi </w:t>
      </w:r>
      <w:r w:rsidRPr="00F70362">
        <w:rPr>
          <w:rFonts w:ascii="Times New Roman" w:hAnsi="Times New Roman" w:cs="Times New Roman"/>
        </w:rPr>
        <w:t>zbatohet që nga viti 2029</w:t>
      </w:r>
    </w:p>
  </w:footnote>
  <w:footnote w:id="17">
    <w:p w14:paraId="3C11095D" w14:textId="44EAC878" w:rsidR="00196ADE" w:rsidRPr="007F31C2" w:rsidRDefault="00196ADE" w:rsidP="00196ADE">
      <w:pPr>
        <w:pStyle w:val="FootnoteText"/>
        <w:rPr>
          <w:rFonts w:ascii="Times New Roman" w:hAnsi="Times New Roman" w:cs="Times New Roman"/>
        </w:rPr>
      </w:pPr>
      <w:r w:rsidRPr="007F31C2">
        <w:rPr>
          <w:rStyle w:val="FootnoteReference"/>
          <w:rFonts w:ascii="Times New Roman" w:hAnsi="Times New Roman" w:cs="Times New Roman"/>
        </w:rPr>
        <w:footnoteRef/>
      </w:r>
      <w:r w:rsidRPr="007F31C2">
        <w:rPr>
          <w:rFonts w:ascii="Times New Roman" w:hAnsi="Times New Roman" w:cs="Times New Roman"/>
        </w:rPr>
        <w:t xml:space="preserve"> </w:t>
      </w:r>
      <w:hyperlink r:id="rId3" w:history="1">
        <w:r w:rsidRPr="007F31C2">
          <w:rPr>
            <w:rStyle w:val="Hyperlink"/>
            <w:rFonts w:ascii="Times New Roman" w:hAnsi="Times New Roman" w:cs="Times New Roman"/>
          </w:rPr>
          <w:t>https://neighbourhood-enlargement.ec.europa.eu/document/download/ea0a4b05-683f-4b9c-b7ff-4615a5fffd0b_en?filename=SWD_2023_690%20Albania%20report.pdf</w:t>
        </w:r>
      </w:hyperlink>
      <w:r w:rsidRPr="007F31C2">
        <w:rPr>
          <w:rFonts w:ascii="Times New Roman" w:hAnsi="Times New Roman" w:cs="Times New Roman"/>
        </w:rPr>
        <w:t xml:space="preserve"> </w:t>
      </w:r>
    </w:p>
  </w:footnote>
  <w:footnote w:id="18">
    <w:p w14:paraId="5D8EBA4A" w14:textId="77777777" w:rsidR="00DE1B71" w:rsidRPr="00E22052" w:rsidRDefault="00DE1B71" w:rsidP="00DE1B71">
      <w:pPr>
        <w:pStyle w:val="FootnoteText"/>
      </w:pPr>
      <w:r w:rsidRPr="00E22052">
        <w:rPr>
          <w:rStyle w:val="FootnoteReference"/>
        </w:rPr>
        <w:footnoteRef/>
      </w:r>
      <w:r w:rsidRPr="00E22052">
        <w:t xml:space="preserve">Përafërsisht </w:t>
      </w:r>
      <w:r w:rsidRPr="00E22052">
        <w:t>10% e asgjësimit të pakontrolluar të shmangur.</w:t>
      </w:r>
    </w:p>
  </w:footnote>
  <w:footnote w:id="19">
    <w:p w14:paraId="478D9887" w14:textId="77777777" w:rsidR="00DE1B71" w:rsidRPr="00E22052" w:rsidRDefault="00DE1B71" w:rsidP="00DE1B71">
      <w:pPr>
        <w:pStyle w:val="FootnoteText"/>
      </w:pPr>
      <w:r w:rsidRPr="00E22052">
        <w:rPr>
          <w:rStyle w:val="FootnoteReference"/>
        </w:rPr>
        <w:footnoteRef/>
      </w:r>
      <w:r w:rsidRPr="00E22052">
        <w:t xml:space="preserve">Vlerësimi </w:t>
      </w:r>
      <w:r w:rsidRPr="00E22052">
        <w:t>konservativ i bazuar në të ardhurat nga mallrat e shitura të mbetjeve të riciklueshme.</w:t>
      </w:r>
    </w:p>
  </w:footnote>
  <w:footnote w:id="20">
    <w:p w14:paraId="1E213F3F" w14:textId="77777777" w:rsidR="00DE1B71" w:rsidRPr="00AE7EE2" w:rsidRDefault="00DE1B71" w:rsidP="00DE1B71">
      <w:pPr>
        <w:pStyle w:val="FootnoteText"/>
        <w:rPr>
          <w:rFonts w:ascii="Times New Roman" w:hAnsi="Times New Roman" w:cs="Times New Roman"/>
        </w:rPr>
      </w:pPr>
      <w:r w:rsidRPr="00AE7EE2">
        <w:rPr>
          <w:rStyle w:val="FootnoteReference"/>
          <w:rFonts w:ascii="Times New Roman" w:hAnsi="Times New Roman" w:cs="Times New Roman"/>
        </w:rPr>
        <w:footnoteRef/>
      </w:r>
      <w:r w:rsidRPr="00AE7EE2">
        <w:rPr>
          <w:rFonts w:ascii="Times New Roman" w:hAnsi="Times New Roman" w:cs="Times New Roman"/>
        </w:rPr>
        <w:t xml:space="preserve">Sipas </w:t>
      </w:r>
      <w:r w:rsidRPr="00AE7EE2">
        <w:rPr>
          <w:rFonts w:ascii="Times New Roman" w:hAnsi="Times New Roman" w:cs="Times New Roman"/>
        </w:rPr>
        <w:t>Përmbledhjes së Specifikimeve Kyçe të Komponentëve të MMN-së, Studimi Sektorial për Kërkesën për Investime për Menaxhimin e Integruar të Mbetjeve të Ngurta (ISWM) në Shqipëri</w:t>
      </w:r>
    </w:p>
  </w:footnote>
  <w:footnote w:id="21">
    <w:p w14:paraId="7C84234F" w14:textId="77777777" w:rsidR="00DE1B71" w:rsidRPr="00AE7EE2" w:rsidRDefault="00DE1B71" w:rsidP="00166ACF">
      <w:pPr>
        <w:pStyle w:val="FootnoteText"/>
        <w:jc w:val="both"/>
        <w:rPr>
          <w:rFonts w:ascii="Times New Roman" w:hAnsi="Times New Roman" w:cs="Times New Roman"/>
        </w:rPr>
      </w:pPr>
      <w:r w:rsidRPr="00AE7EE2">
        <w:rPr>
          <w:rStyle w:val="FootnoteReference"/>
          <w:rFonts w:ascii="Times New Roman" w:hAnsi="Times New Roman" w:cs="Times New Roman"/>
        </w:rPr>
        <w:footnoteRef/>
      </w:r>
      <w:r w:rsidRPr="00AE7EE2">
        <w:rPr>
          <w:rFonts w:ascii="Times New Roman" w:hAnsi="Times New Roman" w:cs="Times New Roman"/>
        </w:rPr>
        <w:t xml:space="preserve">Vlerësimet </w:t>
      </w:r>
      <w:r w:rsidRPr="00AE7EE2">
        <w:rPr>
          <w:rFonts w:ascii="Times New Roman" w:hAnsi="Times New Roman" w:cs="Times New Roman"/>
        </w:rPr>
        <w:t>e kostove janë përgatitur në vlerat e vitit 2018 dhe duhet të rregullohen duke marrë parasysh inflacionin dhe ndryshimet në çmimet e ndërtimit</w:t>
      </w:r>
    </w:p>
  </w:footnote>
  <w:footnote w:id="22">
    <w:p w14:paraId="744B7C37" w14:textId="77777777" w:rsidR="00DE1B71" w:rsidRPr="00AE7EE2" w:rsidRDefault="00DE1B71" w:rsidP="00F70362">
      <w:pPr>
        <w:pStyle w:val="ListParagraph"/>
        <w:spacing w:line="240" w:lineRule="auto"/>
        <w:ind w:left="0"/>
        <w:jc w:val="both"/>
        <w:rPr>
          <w:rFonts w:ascii="Times New Roman" w:hAnsi="Times New Roman" w:cs="Times New Roman"/>
          <w:sz w:val="20"/>
          <w:szCs w:val="20"/>
        </w:rPr>
      </w:pPr>
      <w:r w:rsidRPr="00AE7EE2">
        <w:rPr>
          <w:rStyle w:val="CommentReference"/>
          <w:rFonts w:ascii="Times New Roman" w:hAnsi="Times New Roman" w:cs="Times New Roman"/>
        </w:rPr>
        <w:footnoteRef/>
      </w:r>
      <w:r w:rsidRPr="00AE7EE2">
        <w:rPr>
          <w:rFonts w:ascii="Times New Roman" w:hAnsi="Times New Roman" w:cs="Times New Roman"/>
        </w:rPr>
        <w:t xml:space="preserve"> </w:t>
      </w:r>
      <w:r w:rsidRPr="00AE7EE2">
        <w:rPr>
          <w:rFonts w:ascii="Times New Roman" w:hAnsi="Times New Roman" w:cs="Times New Roman"/>
          <w:sz w:val="20"/>
          <w:szCs w:val="20"/>
        </w:rPr>
        <w:t xml:space="preserve">Ndërsa </w:t>
      </w:r>
      <w:r w:rsidRPr="00AE7EE2">
        <w:rPr>
          <w:rFonts w:ascii="Times New Roman" w:hAnsi="Times New Roman" w:cs="Times New Roman"/>
          <w:sz w:val="20"/>
          <w:szCs w:val="20"/>
        </w:rPr>
        <w:t>plani u miratua në janar 2020, fazat janë zhvendosur në përputhje me rrethanat në kohë duke ardhur në të njëjtën hapësirë kohore.</w:t>
      </w:r>
    </w:p>
  </w:footnote>
  <w:footnote w:id="23">
    <w:p w14:paraId="7483C058" w14:textId="19FBB5A7" w:rsidR="00C23F88" w:rsidRPr="00F70362" w:rsidRDefault="00C23F88" w:rsidP="00166ACF">
      <w:pPr>
        <w:pStyle w:val="FootnoteText"/>
        <w:jc w:val="both"/>
        <w:rPr>
          <w:rFonts w:ascii="Times New Roman" w:hAnsi="Times New Roman" w:cs="Times New Roman"/>
        </w:rPr>
      </w:pPr>
      <w:r w:rsidRPr="00AE7EE2">
        <w:rPr>
          <w:rStyle w:val="FootnoteReference"/>
          <w:rFonts w:ascii="Times New Roman" w:hAnsi="Times New Roman" w:cs="Times New Roman"/>
        </w:rPr>
        <w:footnoteRef/>
      </w:r>
      <w:r w:rsidRPr="00AE7EE2">
        <w:rPr>
          <w:rFonts w:ascii="Times New Roman" w:hAnsi="Times New Roman" w:cs="Times New Roman"/>
        </w:rPr>
        <w:t xml:space="preserve"> </w:t>
      </w:r>
      <w:r w:rsidRPr="00AE7EE2">
        <w:rPr>
          <w:rFonts w:ascii="Times New Roman" w:hAnsi="Times New Roman" w:cs="Times New Roman"/>
        </w:rPr>
        <w:t xml:space="preserve">Termi </w:t>
      </w:r>
      <w:r w:rsidRPr="00AE7EE2">
        <w:rPr>
          <w:rFonts w:ascii="Times New Roman" w:hAnsi="Times New Roman" w:cs="Times New Roman"/>
        </w:rPr>
        <w:t xml:space="preserve">“rajonale” përdoret për të identifikuar infrastrukturën e trajtimit, rikuperimit dhe </w:t>
      </w:r>
      <w:r w:rsidR="00AE45E9">
        <w:rPr>
          <w:rFonts w:ascii="Times New Roman" w:hAnsi="Times New Roman" w:cs="Times New Roman"/>
        </w:rPr>
        <w:t>asgj</w:t>
      </w:r>
      <w:r w:rsidR="00AE45E9" w:rsidRPr="00F70362">
        <w:rPr>
          <w:rFonts w:ascii="Times New Roman" w:hAnsi="Times New Roman" w:cs="Times New Roman"/>
        </w:rPr>
        <w:t>ësimit</w:t>
      </w:r>
      <w:r w:rsidR="00AE45E9" w:rsidRPr="00AE7EE2">
        <w:rPr>
          <w:rFonts w:ascii="Times New Roman" w:hAnsi="Times New Roman" w:cs="Times New Roman"/>
        </w:rPr>
        <w:t xml:space="preserve"> </w:t>
      </w:r>
      <w:r w:rsidRPr="00AE7EE2">
        <w:rPr>
          <w:rFonts w:ascii="Times New Roman" w:hAnsi="Times New Roman" w:cs="Times New Roman"/>
        </w:rPr>
        <w:t>të mbetjeve që i shërben disa bashkive</w:t>
      </w:r>
      <w:r w:rsidRPr="00F70362">
        <w:rPr>
          <w:rFonts w:ascii="Times New Roman" w:hAnsi="Times New Roman" w:cs="Times New Roman"/>
        </w:rPr>
        <w:t>.</w:t>
      </w:r>
    </w:p>
  </w:footnote>
  <w:footnote w:id="24">
    <w:p w14:paraId="4A1A5776" w14:textId="00954A00" w:rsidR="00433698" w:rsidRPr="00F70362" w:rsidRDefault="00433698" w:rsidP="00F70362">
      <w:pPr>
        <w:pStyle w:val="FootnoteText"/>
        <w:jc w:val="both"/>
        <w:rPr>
          <w:rFonts w:ascii="Times New Roman" w:hAnsi="Times New Roman" w:cs="Times New Roman"/>
        </w:rPr>
      </w:pPr>
      <w:r w:rsidRPr="00F70362">
        <w:rPr>
          <w:rStyle w:val="FootnoteReference"/>
          <w:rFonts w:ascii="Times New Roman" w:hAnsi="Times New Roman" w:cs="Times New Roman"/>
        </w:rPr>
        <w:footnoteRef/>
      </w:r>
      <w:r w:rsidRPr="00F70362">
        <w:rPr>
          <w:rFonts w:ascii="Times New Roman" w:hAnsi="Times New Roman" w:cs="Times New Roman"/>
        </w:rPr>
        <w:t xml:space="preserve"> </w:t>
      </w:r>
      <w:r w:rsidRPr="00F70362">
        <w:rPr>
          <w:rFonts w:ascii="Times New Roman" w:hAnsi="Times New Roman" w:cs="Times New Roman"/>
        </w:rPr>
        <w:t>Kostot p</w:t>
      </w:r>
      <w:r w:rsidR="00F44EC7" w:rsidRPr="00F70362">
        <w:rPr>
          <w:rFonts w:ascii="Times New Roman" w:hAnsi="Times New Roman" w:cs="Times New Roman"/>
        </w:rPr>
        <w:t>ë</w:t>
      </w:r>
      <w:r w:rsidRPr="00F70362">
        <w:rPr>
          <w:rFonts w:ascii="Times New Roman" w:hAnsi="Times New Roman" w:cs="Times New Roman"/>
        </w:rPr>
        <w:t>r in</w:t>
      </w:r>
      <w:r w:rsidR="00B2217A" w:rsidRPr="00F70362">
        <w:rPr>
          <w:rFonts w:ascii="Times New Roman" w:hAnsi="Times New Roman" w:cs="Times New Roman"/>
        </w:rPr>
        <w:t>v</w:t>
      </w:r>
      <w:r w:rsidRPr="00F70362">
        <w:rPr>
          <w:rFonts w:ascii="Times New Roman" w:hAnsi="Times New Roman" w:cs="Times New Roman"/>
        </w:rPr>
        <w:t xml:space="preserve">estimet specifike </w:t>
      </w:r>
      <w:r w:rsidR="00374BAD" w:rsidRPr="00F70362">
        <w:rPr>
          <w:rFonts w:ascii="Times New Roman" w:hAnsi="Times New Roman" w:cs="Times New Roman"/>
        </w:rPr>
        <w:t>paraqiten n</w:t>
      </w:r>
      <w:r w:rsidR="00F44EC7" w:rsidRPr="00F70362">
        <w:rPr>
          <w:rFonts w:ascii="Times New Roman" w:hAnsi="Times New Roman" w:cs="Times New Roman"/>
        </w:rPr>
        <w:t>ë</w:t>
      </w:r>
      <w:r w:rsidR="00374BAD" w:rsidRPr="00F70362">
        <w:rPr>
          <w:rFonts w:ascii="Times New Roman" w:hAnsi="Times New Roman" w:cs="Times New Roman"/>
        </w:rPr>
        <w:t xml:space="preserve"> vitin paraardh</w:t>
      </w:r>
      <w:r w:rsidR="00F44EC7" w:rsidRPr="00F70362">
        <w:rPr>
          <w:rFonts w:ascii="Times New Roman" w:hAnsi="Times New Roman" w:cs="Times New Roman"/>
        </w:rPr>
        <w:t>ë</w:t>
      </w:r>
      <w:r w:rsidR="00374BAD" w:rsidRPr="00F70362">
        <w:rPr>
          <w:rFonts w:ascii="Times New Roman" w:hAnsi="Times New Roman" w:cs="Times New Roman"/>
        </w:rPr>
        <w:t xml:space="preserve">s </w:t>
      </w:r>
      <w:r w:rsidR="00B2217A" w:rsidRPr="00F70362">
        <w:rPr>
          <w:rFonts w:ascii="Times New Roman" w:hAnsi="Times New Roman" w:cs="Times New Roman"/>
        </w:rPr>
        <w:t>t</w:t>
      </w:r>
      <w:r w:rsidR="00F44EC7" w:rsidRPr="00F70362">
        <w:rPr>
          <w:rFonts w:ascii="Times New Roman" w:hAnsi="Times New Roman" w:cs="Times New Roman"/>
        </w:rPr>
        <w:t>ë</w:t>
      </w:r>
      <w:r w:rsidR="00B2217A" w:rsidRPr="00F70362">
        <w:rPr>
          <w:rFonts w:ascii="Times New Roman" w:hAnsi="Times New Roman" w:cs="Times New Roman"/>
        </w:rPr>
        <w:t xml:space="preserve"> vitit n</w:t>
      </w:r>
      <w:r w:rsidR="00F44EC7" w:rsidRPr="00F70362">
        <w:rPr>
          <w:rFonts w:ascii="Times New Roman" w:hAnsi="Times New Roman" w:cs="Times New Roman"/>
        </w:rPr>
        <w:t>ë</w:t>
      </w:r>
      <w:r w:rsidR="00B2217A" w:rsidRPr="00F70362">
        <w:rPr>
          <w:rFonts w:ascii="Times New Roman" w:hAnsi="Times New Roman" w:cs="Times New Roman"/>
        </w:rPr>
        <w:t xml:space="preserve"> t</w:t>
      </w:r>
      <w:r w:rsidR="00F44EC7" w:rsidRPr="00F70362">
        <w:rPr>
          <w:rFonts w:ascii="Times New Roman" w:hAnsi="Times New Roman" w:cs="Times New Roman"/>
        </w:rPr>
        <w:t>ë</w:t>
      </w:r>
      <w:r w:rsidR="00B2217A" w:rsidRPr="00F70362">
        <w:rPr>
          <w:rFonts w:ascii="Times New Roman" w:hAnsi="Times New Roman" w:cs="Times New Roman"/>
        </w:rPr>
        <w:t xml:space="preserve"> cilin impianti duhet t</w:t>
      </w:r>
      <w:r w:rsidR="00F44EC7" w:rsidRPr="00F70362">
        <w:rPr>
          <w:rFonts w:ascii="Times New Roman" w:hAnsi="Times New Roman" w:cs="Times New Roman"/>
        </w:rPr>
        <w:t>ë</w:t>
      </w:r>
      <w:r w:rsidR="00B2217A" w:rsidRPr="00F70362">
        <w:rPr>
          <w:rFonts w:ascii="Times New Roman" w:hAnsi="Times New Roman" w:cs="Times New Roman"/>
        </w:rPr>
        <w:t xml:space="preserve"> b</w:t>
      </w:r>
      <w:r w:rsidR="00F44EC7" w:rsidRPr="00F70362">
        <w:rPr>
          <w:rFonts w:ascii="Times New Roman" w:hAnsi="Times New Roman" w:cs="Times New Roman"/>
        </w:rPr>
        <w:t>ë</w:t>
      </w:r>
      <w:r w:rsidR="00B2217A" w:rsidRPr="00F70362">
        <w:rPr>
          <w:rFonts w:ascii="Times New Roman" w:hAnsi="Times New Roman" w:cs="Times New Roman"/>
        </w:rPr>
        <w:t>het operaciona. Nj</w:t>
      </w:r>
      <w:r w:rsidR="00F44EC7" w:rsidRPr="00F70362">
        <w:rPr>
          <w:rFonts w:ascii="Times New Roman" w:hAnsi="Times New Roman" w:cs="Times New Roman"/>
        </w:rPr>
        <w:t>ë</w:t>
      </w:r>
      <w:r w:rsidR="00B2217A" w:rsidRPr="00F70362">
        <w:rPr>
          <w:rFonts w:ascii="Times New Roman" w:hAnsi="Times New Roman" w:cs="Times New Roman"/>
        </w:rPr>
        <w:t xml:space="preserve"> shp</w:t>
      </w:r>
      <w:r w:rsidR="00F44EC7" w:rsidRPr="00F70362">
        <w:rPr>
          <w:rFonts w:ascii="Times New Roman" w:hAnsi="Times New Roman" w:cs="Times New Roman"/>
        </w:rPr>
        <w:t>ë</w:t>
      </w:r>
      <w:r w:rsidR="00B2217A" w:rsidRPr="00F70362">
        <w:rPr>
          <w:rFonts w:ascii="Times New Roman" w:hAnsi="Times New Roman" w:cs="Times New Roman"/>
        </w:rPr>
        <w:t>rndarje m</w:t>
      </w:r>
      <w:r w:rsidR="00F44EC7" w:rsidRPr="00F70362">
        <w:rPr>
          <w:rFonts w:ascii="Times New Roman" w:hAnsi="Times New Roman" w:cs="Times New Roman"/>
        </w:rPr>
        <w:t>ë</w:t>
      </w:r>
      <w:r w:rsidR="00B2217A" w:rsidRPr="00F70362">
        <w:rPr>
          <w:rFonts w:ascii="Times New Roman" w:hAnsi="Times New Roman" w:cs="Times New Roman"/>
        </w:rPr>
        <w:t xml:space="preserve"> graduale e investimeve</w:t>
      </w:r>
      <w:r w:rsidR="00EF46F3" w:rsidRPr="00F70362">
        <w:rPr>
          <w:rFonts w:ascii="Times New Roman" w:hAnsi="Times New Roman" w:cs="Times New Roman"/>
        </w:rPr>
        <w:t xml:space="preserve"> do t</w:t>
      </w:r>
      <w:r w:rsidR="00F44EC7" w:rsidRPr="00F70362">
        <w:rPr>
          <w:rFonts w:ascii="Times New Roman" w:hAnsi="Times New Roman" w:cs="Times New Roman"/>
        </w:rPr>
        <w:t>ë</w:t>
      </w:r>
      <w:r w:rsidR="00EF46F3" w:rsidRPr="00F70362">
        <w:rPr>
          <w:rFonts w:ascii="Times New Roman" w:hAnsi="Times New Roman" w:cs="Times New Roman"/>
        </w:rPr>
        <w:t xml:space="preserve"> arrihet kur investimet t</w:t>
      </w:r>
      <w:r w:rsidR="00F44EC7" w:rsidRPr="00F70362">
        <w:rPr>
          <w:rFonts w:ascii="Times New Roman" w:hAnsi="Times New Roman" w:cs="Times New Roman"/>
        </w:rPr>
        <w:t>ë</w:t>
      </w:r>
      <w:r w:rsidR="00EF46F3" w:rsidRPr="00F70362">
        <w:rPr>
          <w:rFonts w:ascii="Times New Roman" w:hAnsi="Times New Roman" w:cs="Times New Roman"/>
        </w:rPr>
        <w:t xml:space="preserve"> p</w:t>
      </w:r>
      <w:r w:rsidR="00F44EC7" w:rsidRPr="00F70362">
        <w:rPr>
          <w:rFonts w:ascii="Times New Roman" w:hAnsi="Times New Roman" w:cs="Times New Roman"/>
        </w:rPr>
        <w:t>ë</w:t>
      </w:r>
      <w:r w:rsidR="00EF46F3" w:rsidRPr="00F70362">
        <w:rPr>
          <w:rFonts w:ascii="Times New Roman" w:hAnsi="Times New Roman" w:cs="Times New Roman"/>
        </w:rPr>
        <w:t>rhapen</w:t>
      </w:r>
      <w:r w:rsidR="00F44EC7" w:rsidRPr="00F70362">
        <w:rPr>
          <w:rFonts w:ascii="Times New Roman" w:hAnsi="Times New Roman" w:cs="Times New Roman"/>
        </w:rPr>
        <w:t xml:space="preserve"> në disa vite për projektet e mëdha të investimeve.</w:t>
      </w:r>
    </w:p>
  </w:footnote>
  <w:footnote w:id="25">
    <w:p w14:paraId="2D08FD41" w14:textId="7A44843D" w:rsidR="00FC52E5" w:rsidRPr="00F70362" w:rsidRDefault="00FC52E5">
      <w:pPr>
        <w:pStyle w:val="FootnoteText"/>
        <w:rPr>
          <w:rFonts w:ascii="Times New Roman" w:hAnsi="Times New Roman" w:cs="Times New Roman"/>
        </w:rPr>
      </w:pPr>
      <w:r w:rsidRPr="00F70362">
        <w:rPr>
          <w:rStyle w:val="FootnoteReference"/>
          <w:rFonts w:ascii="Times New Roman" w:hAnsi="Times New Roman" w:cs="Times New Roman"/>
        </w:rPr>
        <w:footnoteRef/>
      </w:r>
      <w:r w:rsidRPr="00F70362">
        <w:rPr>
          <w:rFonts w:ascii="Times New Roman" w:hAnsi="Times New Roman" w:cs="Times New Roman"/>
        </w:rPr>
        <w:t xml:space="preserve"> </w:t>
      </w:r>
      <w:r w:rsidR="00F612ED" w:rsidRPr="00F70362">
        <w:rPr>
          <w:rFonts w:ascii="Times New Roman" w:hAnsi="Times New Roman" w:cs="Times New Roman"/>
        </w:rPr>
        <w:t xml:space="preserve">Kostot </w:t>
      </w:r>
      <w:r w:rsidR="00F612ED" w:rsidRPr="00F70362">
        <w:rPr>
          <w:rFonts w:ascii="Times New Roman" w:hAnsi="Times New Roman" w:cs="Times New Roman"/>
        </w:rPr>
        <w:t>aktuale të ZMM të pandara midis kostove operative dhe kostove të zhvlerësimit/investimit.</w:t>
      </w:r>
    </w:p>
  </w:footnote>
  <w:footnote w:id="26">
    <w:p w14:paraId="265CC3FF" w14:textId="319218BD" w:rsidR="00DE1B71" w:rsidRPr="00E22052" w:rsidRDefault="00DE1B71" w:rsidP="00DE1B71">
      <w:pPr>
        <w:pStyle w:val="FootnoteText"/>
      </w:pPr>
      <w:r w:rsidRPr="00E22052">
        <w:rPr>
          <w:rStyle w:val="FootnoteReference"/>
        </w:rPr>
        <w:footnoteRef/>
      </w:r>
      <w:r w:rsidRPr="00E22052">
        <w:t xml:space="preserve">Kostot </w:t>
      </w:r>
      <w:r w:rsidRPr="00E22052">
        <w:t xml:space="preserve">vjetore përbëhen nga kostot operative dhe </w:t>
      </w:r>
      <w:r w:rsidR="00A5291F">
        <w:rPr>
          <w:rFonts w:ascii="Times New Roman" w:hAnsi="Times New Roman" w:cs="Times New Roman"/>
        </w:rPr>
        <w:t>ato t</w:t>
      </w:r>
      <w:r w:rsidR="00A5291F" w:rsidRPr="000B097D">
        <w:rPr>
          <w:rFonts w:ascii="Times New Roman" w:hAnsi="Times New Roman" w:cs="Times New Roman"/>
        </w:rPr>
        <w:t>ë</w:t>
      </w:r>
      <w:r w:rsidR="00A5291F">
        <w:rPr>
          <w:rFonts w:ascii="Times New Roman" w:hAnsi="Times New Roman" w:cs="Times New Roman"/>
        </w:rPr>
        <w:t xml:space="preserve"> </w:t>
      </w:r>
      <w:r w:rsidR="00A5291F" w:rsidRPr="000B097D">
        <w:rPr>
          <w:rFonts w:ascii="Times New Roman" w:hAnsi="Times New Roman" w:cs="Times New Roman"/>
        </w:rPr>
        <w:t>zhvlerësimit</w:t>
      </w:r>
      <w:r w:rsidRPr="00E22052">
        <w:t xml:space="preserve"> në vitin përkatës</w:t>
      </w:r>
      <w:r w:rsidR="00A5291F">
        <w:t>.</w:t>
      </w:r>
    </w:p>
  </w:footnote>
  <w:footnote w:id="27">
    <w:p w14:paraId="4FD7D305" w14:textId="77777777" w:rsidR="00DE1B71" w:rsidRDefault="00DE1B71" w:rsidP="00DE1B71">
      <w:pPr>
        <w:pStyle w:val="FootnoteText"/>
      </w:pPr>
      <w:r w:rsidRPr="00E22052">
        <w:rPr>
          <w:rStyle w:val="FootnoteReference"/>
        </w:rPr>
        <w:footnoteRef/>
      </w:r>
      <w:r w:rsidRPr="00E22052">
        <w:t>Llogaritur 68.66 EUR për ton CO2 bazuar në çmimet e lejimit të EU-ETS në Bashkimin Evropian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115C6614"/>
    <w:lvl w:ilvl="0">
      <w:start w:val="1"/>
      <w:numFmt w:val="decimal"/>
      <w:lvlText w:val="%1."/>
      <w:lvlJc w:val="left"/>
      <w:pPr>
        <w:tabs>
          <w:tab w:val="num" w:pos="360"/>
        </w:tabs>
      </w:pPr>
      <w:rPr>
        <w:rFonts w:ascii="Times New Roman Bold" w:hAnsi="Times New Roman Bold" w:cs="Times New Roman Bold" w:hint="default"/>
        <w:b/>
        <w:bCs/>
        <w:i w:val="0"/>
        <w:iCs w:val="0"/>
        <w:sz w:val="22"/>
        <w:szCs w:val="22"/>
      </w:rPr>
    </w:lvl>
    <w:lvl w:ilvl="1">
      <w:start w:val="1"/>
      <w:numFmt w:val="decimal"/>
      <w:lvlText w:val="%1.%2. "/>
      <w:lvlJc w:val="left"/>
      <w:pPr>
        <w:tabs>
          <w:tab w:val="num" w:pos="720"/>
        </w:tabs>
      </w:pPr>
      <w:rPr>
        <w:rFonts w:ascii="Times New Roman Bold" w:hAnsi="Times New Roman Bold" w:cs="Times New Roman Bold" w:hint="default"/>
        <w:b/>
        <w:bCs/>
        <w:i w:val="0"/>
        <w:iCs w:val="0"/>
        <w:sz w:val="22"/>
        <w:szCs w:val="22"/>
      </w:rPr>
    </w:lvl>
    <w:lvl w:ilvl="2">
      <w:start w:val="1"/>
      <w:numFmt w:val="decimal"/>
      <w:lvlText w:val="%1.%2.%3. "/>
      <w:lvlJc w:val="left"/>
      <w:pPr>
        <w:tabs>
          <w:tab w:val="num" w:pos="720"/>
        </w:tabs>
      </w:pPr>
      <w:rPr>
        <w:rFonts w:ascii="Times New Roman" w:hAnsi="Times New Roman" w:cs="Times New Roman" w:hint="default"/>
        <w:b/>
        <w:bCs/>
        <w:i w:val="0"/>
        <w:iCs w:val="0"/>
        <w:sz w:val="22"/>
        <w:szCs w:val="22"/>
      </w:rPr>
    </w:lvl>
    <w:lvl w:ilvl="3">
      <w:start w:val="1"/>
      <w:numFmt w:val="decimal"/>
      <w:lvlText w:val="%1.%2.%3.%4. "/>
      <w:lvlJc w:val="left"/>
      <w:pPr>
        <w:tabs>
          <w:tab w:val="num" w:pos="720"/>
        </w:tabs>
      </w:pPr>
      <w:rPr>
        <w:rFonts w:ascii="Times New Roman Bold" w:hAnsi="Times New Roman Bold" w:cs="Times New Roman Bold" w:hint="default"/>
        <w:b/>
        <w:bCs/>
        <w:i w:val="0"/>
        <w:iCs w:val="0"/>
        <w:sz w:val="22"/>
        <w:szCs w:val="22"/>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 w15:restartNumberingAfterBreak="0">
    <w:nsid w:val="01C624C4"/>
    <w:multiLevelType w:val="hybridMultilevel"/>
    <w:tmpl w:val="F29CDA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37663E"/>
    <w:multiLevelType w:val="hybridMultilevel"/>
    <w:tmpl w:val="32A4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A2291"/>
    <w:multiLevelType w:val="hybridMultilevel"/>
    <w:tmpl w:val="770ECF08"/>
    <w:lvl w:ilvl="0" w:tplc="E16C70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64DD5"/>
    <w:multiLevelType w:val="hybridMultilevel"/>
    <w:tmpl w:val="68C2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408CD"/>
    <w:multiLevelType w:val="hybridMultilevel"/>
    <w:tmpl w:val="9630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813D7"/>
    <w:multiLevelType w:val="hybridMultilevel"/>
    <w:tmpl w:val="A9244BF8"/>
    <w:lvl w:ilvl="0" w:tplc="3B3A860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54759"/>
    <w:multiLevelType w:val="hybridMultilevel"/>
    <w:tmpl w:val="CD329A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3134495"/>
    <w:multiLevelType w:val="hybridMultilevel"/>
    <w:tmpl w:val="84C2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D44A2"/>
    <w:multiLevelType w:val="hybridMultilevel"/>
    <w:tmpl w:val="FC18DB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DA5A75"/>
    <w:multiLevelType w:val="hybridMultilevel"/>
    <w:tmpl w:val="85FED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1E18F6"/>
    <w:multiLevelType w:val="hybridMultilevel"/>
    <w:tmpl w:val="33FA7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7C37BA"/>
    <w:multiLevelType w:val="hybridMultilevel"/>
    <w:tmpl w:val="4464075A"/>
    <w:lvl w:ilvl="0" w:tplc="E16C7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4073AF"/>
    <w:multiLevelType w:val="hybridMultilevel"/>
    <w:tmpl w:val="9C3AC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593403"/>
    <w:multiLevelType w:val="hybridMultilevel"/>
    <w:tmpl w:val="3326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50F0A"/>
    <w:multiLevelType w:val="hybridMultilevel"/>
    <w:tmpl w:val="5C4E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0161E"/>
    <w:multiLevelType w:val="hybridMultilevel"/>
    <w:tmpl w:val="83E0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57270A"/>
    <w:multiLevelType w:val="hybridMultilevel"/>
    <w:tmpl w:val="B878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3D0252"/>
    <w:multiLevelType w:val="multilevel"/>
    <w:tmpl w:val="86D05F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E7375CE"/>
    <w:multiLevelType w:val="hybridMultilevel"/>
    <w:tmpl w:val="3DCAD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870DFF"/>
    <w:multiLevelType w:val="hybridMultilevel"/>
    <w:tmpl w:val="64AC7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D2580"/>
    <w:multiLevelType w:val="hybridMultilevel"/>
    <w:tmpl w:val="3A1A658A"/>
    <w:lvl w:ilvl="0" w:tplc="7FA2D9F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A4A5D"/>
    <w:multiLevelType w:val="hybridMultilevel"/>
    <w:tmpl w:val="0BD4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0E65AE"/>
    <w:multiLevelType w:val="hybridMultilevel"/>
    <w:tmpl w:val="8814D9FE"/>
    <w:lvl w:ilvl="0" w:tplc="7EF63700">
      <w:numFmt w:val="bullet"/>
      <w:lvlText w:val="•"/>
      <w:lvlJc w:val="left"/>
      <w:pPr>
        <w:ind w:left="1080" w:hanging="720"/>
      </w:pPr>
      <w:rPr>
        <w:rFonts w:ascii="Aptos" w:eastAsiaTheme="minorHAnsi"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D5E86"/>
    <w:multiLevelType w:val="hybridMultilevel"/>
    <w:tmpl w:val="294ED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77506D"/>
    <w:multiLevelType w:val="hybridMultilevel"/>
    <w:tmpl w:val="4122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62F1D"/>
    <w:multiLevelType w:val="hybridMultilevel"/>
    <w:tmpl w:val="532A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86846"/>
    <w:multiLevelType w:val="hybridMultilevel"/>
    <w:tmpl w:val="31A4F0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9457A4"/>
    <w:multiLevelType w:val="hybridMultilevel"/>
    <w:tmpl w:val="F35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C922AA"/>
    <w:multiLevelType w:val="hybridMultilevel"/>
    <w:tmpl w:val="31060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20050D"/>
    <w:multiLevelType w:val="hybridMultilevel"/>
    <w:tmpl w:val="F5847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0F57D4"/>
    <w:multiLevelType w:val="hybridMultilevel"/>
    <w:tmpl w:val="6E10CA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2D97"/>
    <w:multiLevelType w:val="hybridMultilevel"/>
    <w:tmpl w:val="881073EC"/>
    <w:lvl w:ilvl="0" w:tplc="E16C7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13080"/>
    <w:multiLevelType w:val="hybridMultilevel"/>
    <w:tmpl w:val="B400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C7459"/>
    <w:multiLevelType w:val="hybridMultilevel"/>
    <w:tmpl w:val="394C91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2D84F81"/>
    <w:multiLevelType w:val="hybridMultilevel"/>
    <w:tmpl w:val="AE82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E4B19"/>
    <w:multiLevelType w:val="hybridMultilevel"/>
    <w:tmpl w:val="7616BDDE"/>
    <w:lvl w:ilvl="0" w:tplc="7EF63700">
      <w:numFmt w:val="bullet"/>
      <w:lvlText w:val="•"/>
      <w:lvlJc w:val="left"/>
      <w:pPr>
        <w:ind w:left="1080" w:hanging="720"/>
      </w:pPr>
      <w:rPr>
        <w:rFonts w:ascii="Aptos" w:eastAsiaTheme="minorHAnsi"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B76D6"/>
    <w:multiLevelType w:val="hybridMultilevel"/>
    <w:tmpl w:val="13BEDF4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AB906FA"/>
    <w:multiLevelType w:val="hybridMultilevel"/>
    <w:tmpl w:val="A908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9C15EA"/>
    <w:multiLevelType w:val="hybridMultilevel"/>
    <w:tmpl w:val="D1A6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22864"/>
    <w:multiLevelType w:val="hybridMultilevel"/>
    <w:tmpl w:val="0D108546"/>
    <w:lvl w:ilvl="0" w:tplc="3B3A860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1B039D6"/>
    <w:multiLevelType w:val="hybridMultilevel"/>
    <w:tmpl w:val="0AA01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31B1F9A"/>
    <w:multiLevelType w:val="hybridMultilevel"/>
    <w:tmpl w:val="E340CF34"/>
    <w:lvl w:ilvl="0" w:tplc="D5744DB0">
      <w:start w:val="2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380893"/>
    <w:multiLevelType w:val="hybridMultilevel"/>
    <w:tmpl w:val="5370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325955"/>
    <w:multiLevelType w:val="hybridMultilevel"/>
    <w:tmpl w:val="9EBA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800EF5"/>
    <w:multiLevelType w:val="hybridMultilevel"/>
    <w:tmpl w:val="6C74132A"/>
    <w:lvl w:ilvl="0" w:tplc="E16C7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480874"/>
    <w:multiLevelType w:val="hybridMultilevel"/>
    <w:tmpl w:val="06C4D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D12F3"/>
    <w:multiLevelType w:val="hybridMultilevel"/>
    <w:tmpl w:val="822C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B1017A"/>
    <w:multiLevelType w:val="hybridMultilevel"/>
    <w:tmpl w:val="A510F186"/>
    <w:lvl w:ilvl="0" w:tplc="FFFFFFFF">
      <w:numFmt w:val="bullet"/>
      <w:lvlText w:val="•"/>
      <w:lvlJc w:val="left"/>
      <w:pPr>
        <w:ind w:left="720" w:hanging="360"/>
      </w:pPr>
      <w:rPr>
        <w:rFonts w:ascii="Calibri" w:eastAsiaTheme="minorHAnsi" w:hAnsi="Calibri" w:cs="Calibri" w:hint="default"/>
      </w:rPr>
    </w:lvl>
    <w:lvl w:ilvl="1" w:tplc="0409000D">
      <w:start w:val="1"/>
      <w:numFmt w:val="bullet"/>
      <w:lvlText w:val=""/>
      <w:lvlJc w:val="left"/>
      <w:pPr>
        <w:ind w:left="1440" w:hanging="360"/>
      </w:pPr>
      <w:rPr>
        <w:rFonts w:ascii="Wingdings" w:hAnsi="Wingdings" w:hint="default"/>
      </w:rPr>
    </w:lvl>
    <w:lvl w:ilvl="2" w:tplc="4DEE19CC">
      <w:numFmt w:val="bullet"/>
      <w:lvlText w:val="-"/>
      <w:lvlJc w:val="left"/>
      <w:pPr>
        <w:ind w:left="2520" w:hanging="72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02390920">
    <w:abstractNumId w:val="0"/>
  </w:num>
  <w:num w:numId="2" w16cid:durableId="2070837274">
    <w:abstractNumId w:val="18"/>
  </w:num>
  <w:num w:numId="3" w16cid:durableId="101414380">
    <w:abstractNumId w:val="40"/>
  </w:num>
  <w:num w:numId="4" w16cid:durableId="874924387">
    <w:abstractNumId w:val="6"/>
  </w:num>
  <w:num w:numId="5" w16cid:durableId="1896966717">
    <w:abstractNumId w:val="45"/>
  </w:num>
  <w:num w:numId="6" w16cid:durableId="878400675">
    <w:abstractNumId w:val="12"/>
  </w:num>
  <w:num w:numId="7" w16cid:durableId="1620259666">
    <w:abstractNumId w:val="3"/>
  </w:num>
  <w:num w:numId="8" w16cid:durableId="602498260">
    <w:abstractNumId w:val="33"/>
  </w:num>
  <w:num w:numId="9" w16cid:durableId="1220902093">
    <w:abstractNumId w:val="48"/>
  </w:num>
  <w:num w:numId="10" w16cid:durableId="1746028300">
    <w:abstractNumId w:val="24"/>
  </w:num>
  <w:num w:numId="11" w16cid:durableId="305745554">
    <w:abstractNumId w:val="46"/>
  </w:num>
  <w:num w:numId="12" w16cid:durableId="511917462">
    <w:abstractNumId w:val="35"/>
  </w:num>
  <w:num w:numId="13" w16cid:durableId="1318535156">
    <w:abstractNumId w:val="16"/>
  </w:num>
  <w:num w:numId="14" w16cid:durableId="279410804">
    <w:abstractNumId w:val="23"/>
  </w:num>
  <w:num w:numId="15" w16cid:durableId="1126393828">
    <w:abstractNumId w:val="36"/>
  </w:num>
  <w:num w:numId="16" w16cid:durableId="961232505">
    <w:abstractNumId w:val="5"/>
  </w:num>
  <w:num w:numId="17" w16cid:durableId="1224679712">
    <w:abstractNumId w:val="7"/>
  </w:num>
  <w:num w:numId="18" w16cid:durableId="283847737">
    <w:abstractNumId w:val="15"/>
  </w:num>
  <w:num w:numId="19" w16cid:durableId="1777361024">
    <w:abstractNumId w:val="32"/>
  </w:num>
  <w:num w:numId="20" w16cid:durableId="1974869081">
    <w:abstractNumId w:val="19"/>
  </w:num>
  <w:num w:numId="21" w16cid:durableId="1309477391">
    <w:abstractNumId w:val="1"/>
  </w:num>
  <w:num w:numId="22" w16cid:durableId="825711036">
    <w:abstractNumId w:val="20"/>
  </w:num>
  <w:num w:numId="23" w16cid:durableId="890313539">
    <w:abstractNumId w:val="34"/>
  </w:num>
  <w:num w:numId="24" w16cid:durableId="1419249075">
    <w:abstractNumId w:val="37"/>
  </w:num>
  <w:num w:numId="25" w16cid:durableId="1136336208">
    <w:abstractNumId w:val="22"/>
  </w:num>
  <w:num w:numId="26" w16cid:durableId="1273170251">
    <w:abstractNumId w:val="11"/>
  </w:num>
  <w:num w:numId="27" w16cid:durableId="53165098">
    <w:abstractNumId w:val="26"/>
  </w:num>
  <w:num w:numId="28" w16cid:durableId="2095467339">
    <w:abstractNumId w:val="14"/>
  </w:num>
  <w:num w:numId="29" w16cid:durableId="1983465894">
    <w:abstractNumId w:val="8"/>
  </w:num>
  <w:num w:numId="30" w16cid:durableId="515850186">
    <w:abstractNumId w:val="31"/>
  </w:num>
  <w:num w:numId="31" w16cid:durableId="727144679">
    <w:abstractNumId w:val="39"/>
  </w:num>
  <w:num w:numId="32" w16cid:durableId="2125802291">
    <w:abstractNumId w:val="2"/>
  </w:num>
  <w:num w:numId="33" w16cid:durableId="653417086">
    <w:abstractNumId w:val="29"/>
  </w:num>
  <w:num w:numId="34" w16cid:durableId="344333364">
    <w:abstractNumId w:val="17"/>
  </w:num>
  <w:num w:numId="35" w16cid:durableId="1990204747">
    <w:abstractNumId w:val="4"/>
  </w:num>
  <w:num w:numId="36" w16cid:durableId="2026056191">
    <w:abstractNumId w:val="25"/>
  </w:num>
  <w:num w:numId="37" w16cid:durableId="506790724">
    <w:abstractNumId w:val="43"/>
  </w:num>
  <w:num w:numId="38" w16cid:durableId="426772469">
    <w:abstractNumId w:val="38"/>
  </w:num>
  <w:num w:numId="39" w16cid:durableId="1731227193">
    <w:abstractNumId w:val="30"/>
  </w:num>
  <w:num w:numId="40" w16cid:durableId="348068792">
    <w:abstractNumId w:val="27"/>
  </w:num>
  <w:num w:numId="41" w16cid:durableId="1407341511">
    <w:abstractNumId w:val="28"/>
  </w:num>
  <w:num w:numId="42" w16cid:durableId="648557118">
    <w:abstractNumId w:val="13"/>
  </w:num>
  <w:num w:numId="43" w16cid:durableId="1980651948">
    <w:abstractNumId w:val="41"/>
  </w:num>
  <w:num w:numId="44" w16cid:durableId="787307">
    <w:abstractNumId w:val="21"/>
  </w:num>
  <w:num w:numId="45" w16cid:durableId="2082749698">
    <w:abstractNumId w:val="10"/>
  </w:num>
  <w:num w:numId="46" w16cid:durableId="1338001645">
    <w:abstractNumId w:val="42"/>
  </w:num>
  <w:num w:numId="47" w16cid:durableId="1197232589">
    <w:abstractNumId w:val="9"/>
  </w:num>
  <w:num w:numId="48" w16cid:durableId="867059269">
    <w:abstractNumId w:val="44"/>
  </w:num>
  <w:num w:numId="49" w16cid:durableId="128642519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C53"/>
    <w:rsid w:val="00000A5F"/>
    <w:rsid w:val="000018F6"/>
    <w:rsid w:val="00001BE4"/>
    <w:rsid w:val="0000265D"/>
    <w:rsid w:val="00005676"/>
    <w:rsid w:val="000066E8"/>
    <w:rsid w:val="0000674E"/>
    <w:rsid w:val="0000798D"/>
    <w:rsid w:val="000104B1"/>
    <w:rsid w:val="0001157F"/>
    <w:rsid w:val="00011A1A"/>
    <w:rsid w:val="00011C38"/>
    <w:rsid w:val="00014AFD"/>
    <w:rsid w:val="00020266"/>
    <w:rsid w:val="00022F24"/>
    <w:rsid w:val="00024044"/>
    <w:rsid w:val="00024342"/>
    <w:rsid w:val="000247A3"/>
    <w:rsid w:val="00026826"/>
    <w:rsid w:val="00026A32"/>
    <w:rsid w:val="00026FA3"/>
    <w:rsid w:val="00027E55"/>
    <w:rsid w:val="000318A9"/>
    <w:rsid w:val="0003240C"/>
    <w:rsid w:val="0003689F"/>
    <w:rsid w:val="00040628"/>
    <w:rsid w:val="0004385C"/>
    <w:rsid w:val="000444A6"/>
    <w:rsid w:val="00045CCA"/>
    <w:rsid w:val="000520C8"/>
    <w:rsid w:val="0005254D"/>
    <w:rsid w:val="0005471F"/>
    <w:rsid w:val="000550CE"/>
    <w:rsid w:val="00056822"/>
    <w:rsid w:val="0006125B"/>
    <w:rsid w:val="00066C15"/>
    <w:rsid w:val="00066D37"/>
    <w:rsid w:val="000670AA"/>
    <w:rsid w:val="00067398"/>
    <w:rsid w:val="000701C0"/>
    <w:rsid w:val="000705E6"/>
    <w:rsid w:val="0007237E"/>
    <w:rsid w:val="000776C0"/>
    <w:rsid w:val="00077DF6"/>
    <w:rsid w:val="00084C57"/>
    <w:rsid w:val="00087089"/>
    <w:rsid w:val="00087CCA"/>
    <w:rsid w:val="00091699"/>
    <w:rsid w:val="00093309"/>
    <w:rsid w:val="0009391D"/>
    <w:rsid w:val="00094580"/>
    <w:rsid w:val="00095D47"/>
    <w:rsid w:val="00096783"/>
    <w:rsid w:val="00097543"/>
    <w:rsid w:val="000B0598"/>
    <w:rsid w:val="000B0C13"/>
    <w:rsid w:val="000B1D30"/>
    <w:rsid w:val="000B277B"/>
    <w:rsid w:val="000C63EC"/>
    <w:rsid w:val="000C66EB"/>
    <w:rsid w:val="000C76C8"/>
    <w:rsid w:val="000D153E"/>
    <w:rsid w:val="000D1CBE"/>
    <w:rsid w:val="000D2A48"/>
    <w:rsid w:val="000D3DA6"/>
    <w:rsid w:val="000D4700"/>
    <w:rsid w:val="000D5A82"/>
    <w:rsid w:val="000D7CCB"/>
    <w:rsid w:val="000E18D9"/>
    <w:rsid w:val="000E2F8C"/>
    <w:rsid w:val="000E44C7"/>
    <w:rsid w:val="000E4923"/>
    <w:rsid w:val="000E4F04"/>
    <w:rsid w:val="000E6FE2"/>
    <w:rsid w:val="000E7F1D"/>
    <w:rsid w:val="000F4E42"/>
    <w:rsid w:val="000F687B"/>
    <w:rsid w:val="0010031C"/>
    <w:rsid w:val="00100AFC"/>
    <w:rsid w:val="001015C0"/>
    <w:rsid w:val="001030D5"/>
    <w:rsid w:val="00103945"/>
    <w:rsid w:val="0011138B"/>
    <w:rsid w:val="00111D4A"/>
    <w:rsid w:val="00112C8B"/>
    <w:rsid w:val="00113DEB"/>
    <w:rsid w:val="00114F5F"/>
    <w:rsid w:val="00117409"/>
    <w:rsid w:val="00117D81"/>
    <w:rsid w:val="001218DF"/>
    <w:rsid w:val="0012193D"/>
    <w:rsid w:val="00123D69"/>
    <w:rsid w:val="001312EF"/>
    <w:rsid w:val="00134F8F"/>
    <w:rsid w:val="00137D3A"/>
    <w:rsid w:val="0015231C"/>
    <w:rsid w:val="00153AA6"/>
    <w:rsid w:val="00157A70"/>
    <w:rsid w:val="00160691"/>
    <w:rsid w:val="0016069C"/>
    <w:rsid w:val="00162045"/>
    <w:rsid w:val="00162963"/>
    <w:rsid w:val="00166ACF"/>
    <w:rsid w:val="001675BC"/>
    <w:rsid w:val="0016784C"/>
    <w:rsid w:val="00172271"/>
    <w:rsid w:val="001733FF"/>
    <w:rsid w:val="00173737"/>
    <w:rsid w:val="001749DE"/>
    <w:rsid w:val="00176789"/>
    <w:rsid w:val="001769A4"/>
    <w:rsid w:val="00177ABF"/>
    <w:rsid w:val="0018091D"/>
    <w:rsid w:val="00181C98"/>
    <w:rsid w:val="001837F7"/>
    <w:rsid w:val="00183DE9"/>
    <w:rsid w:val="001950DD"/>
    <w:rsid w:val="0019618F"/>
    <w:rsid w:val="00196631"/>
    <w:rsid w:val="00196ADE"/>
    <w:rsid w:val="001A3232"/>
    <w:rsid w:val="001A430C"/>
    <w:rsid w:val="001B018B"/>
    <w:rsid w:val="001B7708"/>
    <w:rsid w:val="001C2ACB"/>
    <w:rsid w:val="001C56BB"/>
    <w:rsid w:val="001D1AD2"/>
    <w:rsid w:val="001D5AE6"/>
    <w:rsid w:val="001D6E9B"/>
    <w:rsid w:val="001D7096"/>
    <w:rsid w:val="001D7956"/>
    <w:rsid w:val="001E0349"/>
    <w:rsid w:val="001E098A"/>
    <w:rsid w:val="001E4589"/>
    <w:rsid w:val="001F1868"/>
    <w:rsid w:val="001F206A"/>
    <w:rsid w:val="001F62F1"/>
    <w:rsid w:val="001F6FD5"/>
    <w:rsid w:val="00205F86"/>
    <w:rsid w:val="00211836"/>
    <w:rsid w:val="002123ED"/>
    <w:rsid w:val="0021407D"/>
    <w:rsid w:val="002229C9"/>
    <w:rsid w:val="0022428E"/>
    <w:rsid w:val="002245DD"/>
    <w:rsid w:val="0022480A"/>
    <w:rsid w:val="002256CE"/>
    <w:rsid w:val="00226715"/>
    <w:rsid w:val="0022692F"/>
    <w:rsid w:val="00242C86"/>
    <w:rsid w:val="00243516"/>
    <w:rsid w:val="00247C35"/>
    <w:rsid w:val="00247F76"/>
    <w:rsid w:val="00252412"/>
    <w:rsid w:val="002527E5"/>
    <w:rsid w:val="00253BB8"/>
    <w:rsid w:val="002560C6"/>
    <w:rsid w:val="002574CA"/>
    <w:rsid w:val="00261DA7"/>
    <w:rsid w:val="00263556"/>
    <w:rsid w:val="002659FE"/>
    <w:rsid w:val="0026602B"/>
    <w:rsid w:val="00267127"/>
    <w:rsid w:val="00274A9E"/>
    <w:rsid w:val="002763F4"/>
    <w:rsid w:val="002766E0"/>
    <w:rsid w:val="00282A7F"/>
    <w:rsid w:val="00282F1E"/>
    <w:rsid w:val="00283291"/>
    <w:rsid w:val="00284ECF"/>
    <w:rsid w:val="00286120"/>
    <w:rsid w:val="0028740F"/>
    <w:rsid w:val="00290715"/>
    <w:rsid w:val="002935C8"/>
    <w:rsid w:val="00297D26"/>
    <w:rsid w:val="002A03F2"/>
    <w:rsid w:val="002A06AD"/>
    <w:rsid w:val="002A0F17"/>
    <w:rsid w:val="002A1177"/>
    <w:rsid w:val="002A1823"/>
    <w:rsid w:val="002A1C79"/>
    <w:rsid w:val="002A6DEA"/>
    <w:rsid w:val="002A7A06"/>
    <w:rsid w:val="002C06F7"/>
    <w:rsid w:val="002C0D09"/>
    <w:rsid w:val="002C0DFC"/>
    <w:rsid w:val="002C0E55"/>
    <w:rsid w:val="002C3604"/>
    <w:rsid w:val="002C3AE5"/>
    <w:rsid w:val="002C3D80"/>
    <w:rsid w:val="002C48E4"/>
    <w:rsid w:val="002C557E"/>
    <w:rsid w:val="002D16E7"/>
    <w:rsid w:val="002D1F6A"/>
    <w:rsid w:val="002D4912"/>
    <w:rsid w:val="002D692E"/>
    <w:rsid w:val="002D79F6"/>
    <w:rsid w:val="002E301B"/>
    <w:rsid w:val="002E6483"/>
    <w:rsid w:val="002F092D"/>
    <w:rsid w:val="002F1091"/>
    <w:rsid w:val="002F5B3C"/>
    <w:rsid w:val="002F5D45"/>
    <w:rsid w:val="002F6ACB"/>
    <w:rsid w:val="0030020D"/>
    <w:rsid w:val="00310E00"/>
    <w:rsid w:val="00310F86"/>
    <w:rsid w:val="00311D51"/>
    <w:rsid w:val="003124CB"/>
    <w:rsid w:val="00312B98"/>
    <w:rsid w:val="00312DAC"/>
    <w:rsid w:val="0031520C"/>
    <w:rsid w:val="00316003"/>
    <w:rsid w:val="00316754"/>
    <w:rsid w:val="0032016C"/>
    <w:rsid w:val="00322972"/>
    <w:rsid w:val="003268CF"/>
    <w:rsid w:val="00327BE7"/>
    <w:rsid w:val="003324C5"/>
    <w:rsid w:val="00332DDB"/>
    <w:rsid w:val="003334D1"/>
    <w:rsid w:val="00334340"/>
    <w:rsid w:val="00334581"/>
    <w:rsid w:val="003348CE"/>
    <w:rsid w:val="003360FC"/>
    <w:rsid w:val="00336AAA"/>
    <w:rsid w:val="00337C23"/>
    <w:rsid w:val="00340524"/>
    <w:rsid w:val="003408D6"/>
    <w:rsid w:val="0034352C"/>
    <w:rsid w:val="003446BF"/>
    <w:rsid w:val="00346369"/>
    <w:rsid w:val="00346D8B"/>
    <w:rsid w:val="00356B2B"/>
    <w:rsid w:val="0036143C"/>
    <w:rsid w:val="00361793"/>
    <w:rsid w:val="003643AB"/>
    <w:rsid w:val="0036465F"/>
    <w:rsid w:val="00365036"/>
    <w:rsid w:val="00367D62"/>
    <w:rsid w:val="00373E3E"/>
    <w:rsid w:val="003748F6"/>
    <w:rsid w:val="00374BAD"/>
    <w:rsid w:val="00376697"/>
    <w:rsid w:val="00380FDC"/>
    <w:rsid w:val="003813F2"/>
    <w:rsid w:val="00384247"/>
    <w:rsid w:val="00384FA4"/>
    <w:rsid w:val="003861E3"/>
    <w:rsid w:val="00387007"/>
    <w:rsid w:val="00387C3A"/>
    <w:rsid w:val="00390C73"/>
    <w:rsid w:val="00391662"/>
    <w:rsid w:val="00391F35"/>
    <w:rsid w:val="00395CCB"/>
    <w:rsid w:val="00397293"/>
    <w:rsid w:val="003A0473"/>
    <w:rsid w:val="003A4B17"/>
    <w:rsid w:val="003A636D"/>
    <w:rsid w:val="003A7232"/>
    <w:rsid w:val="003A7FBC"/>
    <w:rsid w:val="003B08EA"/>
    <w:rsid w:val="003B4307"/>
    <w:rsid w:val="003B5288"/>
    <w:rsid w:val="003B7841"/>
    <w:rsid w:val="003B7E9F"/>
    <w:rsid w:val="003C6AE3"/>
    <w:rsid w:val="003C6B38"/>
    <w:rsid w:val="003C6EA3"/>
    <w:rsid w:val="003D20AB"/>
    <w:rsid w:val="003D25FF"/>
    <w:rsid w:val="003D34CA"/>
    <w:rsid w:val="003D38A7"/>
    <w:rsid w:val="003D4033"/>
    <w:rsid w:val="003D7782"/>
    <w:rsid w:val="003E0C43"/>
    <w:rsid w:val="003E0F0A"/>
    <w:rsid w:val="003E5E59"/>
    <w:rsid w:val="003E5F82"/>
    <w:rsid w:val="003E6709"/>
    <w:rsid w:val="003E7934"/>
    <w:rsid w:val="003F37FA"/>
    <w:rsid w:val="003F4A54"/>
    <w:rsid w:val="003F5933"/>
    <w:rsid w:val="003F6863"/>
    <w:rsid w:val="004041E0"/>
    <w:rsid w:val="004049A5"/>
    <w:rsid w:val="00404B87"/>
    <w:rsid w:val="00404D41"/>
    <w:rsid w:val="00407DCD"/>
    <w:rsid w:val="004169A8"/>
    <w:rsid w:val="0042337D"/>
    <w:rsid w:val="00424731"/>
    <w:rsid w:val="00424F13"/>
    <w:rsid w:val="004256F7"/>
    <w:rsid w:val="004263A1"/>
    <w:rsid w:val="00430F0B"/>
    <w:rsid w:val="00431CF2"/>
    <w:rsid w:val="00432F88"/>
    <w:rsid w:val="00433698"/>
    <w:rsid w:val="00440AC3"/>
    <w:rsid w:val="00444C8C"/>
    <w:rsid w:val="00445F31"/>
    <w:rsid w:val="00446C4B"/>
    <w:rsid w:val="0045167C"/>
    <w:rsid w:val="00451B65"/>
    <w:rsid w:val="004525EB"/>
    <w:rsid w:val="004547D3"/>
    <w:rsid w:val="0045654C"/>
    <w:rsid w:val="00462C51"/>
    <w:rsid w:val="0046502A"/>
    <w:rsid w:val="00470D56"/>
    <w:rsid w:val="00471FC5"/>
    <w:rsid w:val="0047291B"/>
    <w:rsid w:val="004737D9"/>
    <w:rsid w:val="00484BDF"/>
    <w:rsid w:val="004853E1"/>
    <w:rsid w:val="00485941"/>
    <w:rsid w:val="00485E26"/>
    <w:rsid w:val="00486B0A"/>
    <w:rsid w:val="00486C0D"/>
    <w:rsid w:val="00493C6D"/>
    <w:rsid w:val="0049410C"/>
    <w:rsid w:val="0049417C"/>
    <w:rsid w:val="00494834"/>
    <w:rsid w:val="0049618A"/>
    <w:rsid w:val="004A1CC8"/>
    <w:rsid w:val="004A4214"/>
    <w:rsid w:val="004A5806"/>
    <w:rsid w:val="004A580A"/>
    <w:rsid w:val="004A6D49"/>
    <w:rsid w:val="004B2925"/>
    <w:rsid w:val="004C0EF0"/>
    <w:rsid w:val="004C4FF1"/>
    <w:rsid w:val="004C6962"/>
    <w:rsid w:val="004C7EFF"/>
    <w:rsid w:val="004D2A2A"/>
    <w:rsid w:val="004D3A9B"/>
    <w:rsid w:val="004D3E74"/>
    <w:rsid w:val="004D468B"/>
    <w:rsid w:val="004D7BFA"/>
    <w:rsid w:val="004E12D3"/>
    <w:rsid w:val="004E1F3F"/>
    <w:rsid w:val="004E468B"/>
    <w:rsid w:val="004E4E7B"/>
    <w:rsid w:val="004E5BFC"/>
    <w:rsid w:val="004F0457"/>
    <w:rsid w:val="004F2775"/>
    <w:rsid w:val="004F29AD"/>
    <w:rsid w:val="004F3DEA"/>
    <w:rsid w:val="004F443B"/>
    <w:rsid w:val="004F4FBC"/>
    <w:rsid w:val="004F5AEC"/>
    <w:rsid w:val="004F636E"/>
    <w:rsid w:val="00502026"/>
    <w:rsid w:val="005032CE"/>
    <w:rsid w:val="00510379"/>
    <w:rsid w:val="00510698"/>
    <w:rsid w:val="00510A51"/>
    <w:rsid w:val="00511150"/>
    <w:rsid w:val="005118F5"/>
    <w:rsid w:val="00513084"/>
    <w:rsid w:val="00514F2B"/>
    <w:rsid w:val="00517D7C"/>
    <w:rsid w:val="00520D80"/>
    <w:rsid w:val="0052232E"/>
    <w:rsid w:val="00525DF3"/>
    <w:rsid w:val="00527DF7"/>
    <w:rsid w:val="005325BF"/>
    <w:rsid w:val="00535722"/>
    <w:rsid w:val="00536AA8"/>
    <w:rsid w:val="00541C8A"/>
    <w:rsid w:val="00552309"/>
    <w:rsid w:val="00552674"/>
    <w:rsid w:val="00553A17"/>
    <w:rsid w:val="005560EB"/>
    <w:rsid w:val="005568A9"/>
    <w:rsid w:val="00567471"/>
    <w:rsid w:val="0057009C"/>
    <w:rsid w:val="00572C6C"/>
    <w:rsid w:val="00575339"/>
    <w:rsid w:val="00575C4A"/>
    <w:rsid w:val="005770EB"/>
    <w:rsid w:val="00581CD7"/>
    <w:rsid w:val="00584E08"/>
    <w:rsid w:val="0058756B"/>
    <w:rsid w:val="00587C10"/>
    <w:rsid w:val="005901AE"/>
    <w:rsid w:val="00590F9E"/>
    <w:rsid w:val="00591834"/>
    <w:rsid w:val="005920F6"/>
    <w:rsid w:val="00593C7D"/>
    <w:rsid w:val="005A2914"/>
    <w:rsid w:val="005A5722"/>
    <w:rsid w:val="005B090F"/>
    <w:rsid w:val="005B1453"/>
    <w:rsid w:val="005B458D"/>
    <w:rsid w:val="005B7A3C"/>
    <w:rsid w:val="005C023E"/>
    <w:rsid w:val="005C0556"/>
    <w:rsid w:val="005C1C50"/>
    <w:rsid w:val="005C7AB6"/>
    <w:rsid w:val="005D1147"/>
    <w:rsid w:val="005D2550"/>
    <w:rsid w:val="005D350F"/>
    <w:rsid w:val="005D46B2"/>
    <w:rsid w:val="005D7CA6"/>
    <w:rsid w:val="005E62C3"/>
    <w:rsid w:val="005F2717"/>
    <w:rsid w:val="005F279B"/>
    <w:rsid w:val="005F61C3"/>
    <w:rsid w:val="005F749A"/>
    <w:rsid w:val="006007C5"/>
    <w:rsid w:val="00604013"/>
    <w:rsid w:val="00604F9C"/>
    <w:rsid w:val="00605E5C"/>
    <w:rsid w:val="006070E7"/>
    <w:rsid w:val="00607F0A"/>
    <w:rsid w:val="0061005C"/>
    <w:rsid w:val="00612169"/>
    <w:rsid w:val="0061286E"/>
    <w:rsid w:val="00612BF0"/>
    <w:rsid w:val="00620D6F"/>
    <w:rsid w:val="00622B96"/>
    <w:rsid w:val="0062379E"/>
    <w:rsid w:val="00624BC9"/>
    <w:rsid w:val="0062540B"/>
    <w:rsid w:val="00627A49"/>
    <w:rsid w:val="00631BB2"/>
    <w:rsid w:val="0063245E"/>
    <w:rsid w:val="00632928"/>
    <w:rsid w:val="00634C38"/>
    <w:rsid w:val="006355A1"/>
    <w:rsid w:val="00635EF6"/>
    <w:rsid w:val="006378EA"/>
    <w:rsid w:val="006407A9"/>
    <w:rsid w:val="0064286A"/>
    <w:rsid w:val="00642964"/>
    <w:rsid w:val="00644C2A"/>
    <w:rsid w:val="00644D42"/>
    <w:rsid w:val="006452F5"/>
    <w:rsid w:val="00646082"/>
    <w:rsid w:val="0064624B"/>
    <w:rsid w:val="00650979"/>
    <w:rsid w:val="00651F14"/>
    <w:rsid w:val="00652A3F"/>
    <w:rsid w:val="006532CA"/>
    <w:rsid w:val="00653A86"/>
    <w:rsid w:val="00654129"/>
    <w:rsid w:val="006553AE"/>
    <w:rsid w:val="00656A23"/>
    <w:rsid w:val="00656A46"/>
    <w:rsid w:val="0066062D"/>
    <w:rsid w:val="0066345E"/>
    <w:rsid w:val="006639DC"/>
    <w:rsid w:val="0066547E"/>
    <w:rsid w:val="006675E4"/>
    <w:rsid w:val="006708F8"/>
    <w:rsid w:val="00671DBC"/>
    <w:rsid w:val="00680A6B"/>
    <w:rsid w:val="00680C14"/>
    <w:rsid w:val="00681F0E"/>
    <w:rsid w:val="0068492A"/>
    <w:rsid w:val="00686A40"/>
    <w:rsid w:val="0068726F"/>
    <w:rsid w:val="00691A9F"/>
    <w:rsid w:val="0069715D"/>
    <w:rsid w:val="006A52D4"/>
    <w:rsid w:val="006B01B8"/>
    <w:rsid w:val="006B094E"/>
    <w:rsid w:val="006B33BF"/>
    <w:rsid w:val="006B7D60"/>
    <w:rsid w:val="006C03DF"/>
    <w:rsid w:val="006C0D80"/>
    <w:rsid w:val="006C144E"/>
    <w:rsid w:val="006C17CD"/>
    <w:rsid w:val="006C341C"/>
    <w:rsid w:val="006C5098"/>
    <w:rsid w:val="006C54C2"/>
    <w:rsid w:val="006C6203"/>
    <w:rsid w:val="006D0DD7"/>
    <w:rsid w:val="006D126A"/>
    <w:rsid w:val="006D1BBB"/>
    <w:rsid w:val="006D4C38"/>
    <w:rsid w:val="006D57F0"/>
    <w:rsid w:val="006D787A"/>
    <w:rsid w:val="006D7E54"/>
    <w:rsid w:val="006E183D"/>
    <w:rsid w:val="006E1C04"/>
    <w:rsid w:val="006E3390"/>
    <w:rsid w:val="006E371A"/>
    <w:rsid w:val="006E7701"/>
    <w:rsid w:val="006F04C5"/>
    <w:rsid w:val="006F387F"/>
    <w:rsid w:val="006F3BEB"/>
    <w:rsid w:val="006F601B"/>
    <w:rsid w:val="006F749C"/>
    <w:rsid w:val="00700AB5"/>
    <w:rsid w:val="00706A96"/>
    <w:rsid w:val="00713E2F"/>
    <w:rsid w:val="00717F43"/>
    <w:rsid w:val="00723575"/>
    <w:rsid w:val="00724579"/>
    <w:rsid w:val="0072606C"/>
    <w:rsid w:val="00727465"/>
    <w:rsid w:val="00731DBC"/>
    <w:rsid w:val="0073305A"/>
    <w:rsid w:val="00733D8E"/>
    <w:rsid w:val="007352A7"/>
    <w:rsid w:val="0073543A"/>
    <w:rsid w:val="0074162F"/>
    <w:rsid w:val="007459A1"/>
    <w:rsid w:val="00750ADC"/>
    <w:rsid w:val="00754809"/>
    <w:rsid w:val="00760BD0"/>
    <w:rsid w:val="00761C53"/>
    <w:rsid w:val="007627C8"/>
    <w:rsid w:val="0076300D"/>
    <w:rsid w:val="00763F90"/>
    <w:rsid w:val="007669EE"/>
    <w:rsid w:val="00772EF1"/>
    <w:rsid w:val="0077527F"/>
    <w:rsid w:val="00776261"/>
    <w:rsid w:val="00781C2B"/>
    <w:rsid w:val="0078297F"/>
    <w:rsid w:val="00782A73"/>
    <w:rsid w:val="00785E18"/>
    <w:rsid w:val="00792542"/>
    <w:rsid w:val="00792FC9"/>
    <w:rsid w:val="0079595F"/>
    <w:rsid w:val="0079640D"/>
    <w:rsid w:val="007967D5"/>
    <w:rsid w:val="00797CD7"/>
    <w:rsid w:val="007A216A"/>
    <w:rsid w:val="007A2260"/>
    <w:rsid w:val="007A3AAD"/>
    <w:rsid w:val="007B152F"/>
    <w:rsid w:val="007B308F"/>
    <w:rsid w:val="007B6D6D"/>
    <w:rsid w:val="007C18CF"/>
    <w:rsid w:val="007C3388"/>
    <w:rsid w:val="007C4199"/>
    <w:rsid w:val="007C539E"/>
    <w:rsid w:val="007C61F0"/>
    <w:rsid w:val="007D0CCF"/>
    <w:rsid w:val="007D12A1"/>
    <w:rsid w:val="007D58FC"/>
    <w:rsid w:val="007D5C4E"/>
    <w:rsid w:val="007E0B39"/>
    <w:rsid w:val="007E0E69"/>
    <w:rsid w:val="007E4922"/>
    <w:rsid w:val="007F34BB"/>
    <w:rsid w:val="007F5079"/>
    <w:rsid w:val="007F6475"/>
    <w:rsid w:val="008002EB"/>
    <w:rsid w:val="0080278C"/>
    <w:rsid w:val="008104B3"/>
    <w:rsid w:val="00811D42"/>
    <w:rsid w:val="00812285"/>
    <w:rsid w:val="00812C38"/>
    <w:rsid w:val="00814131"/>
    <w:rsid w:val="0081458B"/>
    <w:rsid w:val="00816431"/>
    <w:rsid w:val="00817781"/>
    <w:rsid w:val="008202B7"/>
    <w:rsid w:val="00824551"/>
    <w:rsid w:val="0082566A"/>
    <w:rsid w:val="008272B0"/>
    <w:rsid w:val="008272B2"/>
    <w:rsid w:val="0083050C"/>
    <w:rsid w:val="008318E8"/>
    <w:rsid w:val="00831C7F"/>
    <w:rsid w:val="00834F68"/>
    <w:rsid w:val="008368D5"/>
    <w:rsid w:val="00840A55"/>
    <w:rsid w:val="0084417B"/>
    <w:rsid w:val="00844BBF"/>
    <w:rsid w:val="00846E60"/>
    <w:rsid w:val="0084718D"/>
    <w:rsid w:val="008471D3"/>
    <w:rsid w:val="008478C0"/>
    <w:rsid w:val="0085758F"/>
    <w:rsid w:val="00857742"/>
    <w:rsid w:val="00860F5F"/>
    <w:rsid w:val="00861B11"/>
    <w:rsid w:val="00862801"/>
    <w:rsid w:val="00863DDB"/>
    <w:rsid w:val="0087048D"/>
    <w:rsid w:val="00871284"/>
    <w:rsid w:val="00873F8D"/>
    <w:rsid w:val="0087636B"/>
    <w:rsid w:val="0087665B"/>
    <w:rsid w:val="00881EF3"/>
    <w:rsid w:val="008848DF"/>
    <w:rsid w:val="0088647D"/>
    <w:rsid w:val="00886C06"/>
    <w:rsid w:val="00886E93"/>
    <w:rsid w:val="00887C35"/>
    <w:rsid w:val="00892005"/>
    <w:rsid w:val="00892C22"/>
    <w:rsid w:val="00894BEA"/>
    <w:rsid w:val="008A0B1A"/>
    <w:rsid w:val="008A11CF"/>
    <w:rsid w:val="008A192B"/>
    <w:rsid w:val="008A1EBF"/>
    <w:rsid w:val="008A2C59"/>
    <w:rsid w:val="008A2DEE"/>
    <w:rsid w:val="008A3E14"/>
    <w:rsid w:val="008A4F05"/>
    <w:rsid w:val="008A766D"/>
    <w:rsid w:val="008B09F3"/>
    <w:rsid w:val="008B16DB"/>
    <w:rsid w:val="008B7174"/>
    <w:rsid w:val="008C67CE"/>
    <w:rsid w:val="008D2249"/>
    <w:rsid w:val="008D3D9A"/>
    <w:rsid w:val="008D5038"/>
    <w:rsid w:val="008D53CC"/>
    <w:rsid w:val="008D775A"/>
    <w:rsid w:val="008E21A7"/>
    <w:rsid w:val="008E237A"/>
    <w:rsid w:val="008E44F0"/>
    <w:rsid w:val="008E5CB1"/>
    <w:rsid w:val="008E7524"/>
    <w:rsid w:val="008F0925"/>
    <w:rsid w:val="008F1714"/>
    <w:rsid w:val="008F3DD1"/>
    <w:rsid w:val="008F528B"/>
    <w:rsid w:val="008F7B3C"/>
    <w:rsid w:val="0090050D"/>
    <w:rsid w:val="00902312"/>
    <w:rsid w:val="0090397A"/>
    <w:rsid w:val="00903F7E"/>
    <w:rsid w:val="00910376"/>
    <w:rsid w:val="009116B9"/>
    <w:rsid w:val="00912798"/>
    <w:rsid w:val="00912F39"/>
    <w:rsid w:val="00913394"/>
    <w:rsid w:val="00915E2C"/>
    <w:rsid w:val="009165EC"/>
    <w:rsid w:val="009168A7"/>
    <w:rsid w:val="00916BC4"/>
    <w:rsid w:val="009206C2"/>
    <w:rsid w:val="0092356E"/>
    <w:rsid w:val="009239A4"/>
    <w:rsid w:val="009240BC"/>
    <w:rsid w:val="00924952"/>
    <w:rsid w:val="00924A46"/>
    <w:rsid w:val="00926E55"/>
    <w:rsid w:val="00930902"/>
    <w:rsid w:val="00930D16"/>
    <w:rsid w:val="0093269B"/>
    <w:rsid w:val="009376EC"/>
    <w:rsid w:val="00940CE7"/>
    <w:rsid w:val="0094372E"/>
    <w:rsid w:val="00947AAF"/>
    <w:rsid w:val="009514E8"/>
    <w:rsid w:val="00951EA4"/>
    <w:rsid w:val="0095285F"/>
    <w:rsid w:val="00953C13"/>
    <w:rsid w:val="00953C39"/>
    <w:rsid w:val="00955321"/>
    <w:rsid w:val="00955CB9"/>
    <w:rsid w:val="00955D22"/>
    <w:rsid w:val="00957393"/>
    <w:rsid w:val="00957A73"/>
    <w:rsid w:val="0096298E"/>
    <w:rsid w:val="009631EC"/>
    <w:rsid w:val="009656CD"/>
    <w:rsid w:val="00965E24"/>
    <w:rsid w:val="00970383"/>
    <w:rsid w:val="00971CB4"/>
    <w:rsid w:val="00972352"/>
    <w:rsid w:val="00981D42"/>
    <w:rsid w:val="0099021A"/>
    <w:rsid w:val="00990DD3"/>
    <w:rsid w:val="009916BC"/>
    <w:rsid w:val="00996F9A"/>
    <w:rsid w:val="00997450"/>
    <w:rsid w:val="009A4DCC"/>
    <w:rsid w:val="009A64B1"/>
    <w:rsid w:val="009A66C9"/>
    <w:rsid w:val="009A6F44"/>
    <w:rsid w:val="009A6F94"/>
    <w:rsid w:val="009B2746"/>
    <w:rsid w:val="009B3293"/>
    <w:rsid w:val="009C03D0"/>
    <w:rsid w:val="009C10E3"/>
    <w:rsid w:val="009C20B0"/>
    <w:rsid w:val="009C3EAE"/>
    <w:rsid w:val="009C5FFB"/>
    <w:rsid w:val="009C72E8"/>
    <w:rsid w:val="009C7E64"/>
    <w:rsid w:val="009D0398"/>
    <w:rsid w:val="009D09C9"/>
    <w:rsid w:val="009D13EE"/>
    <w:rsid w:val="009E1185"/>
    <w:rsid w:val="009E1E5F"/>
    <w:rsid w:val="009E3F40"/>
    <w:rsid w:val="009E4A68"/>
    <w:rsid w:val="009E68AC"/>
    <w:rsid w:val="009E7D2C"/>
    <w:rsid w:val="009F1E9A"/>
    <w:rsid w:val="009F47E6"/>
    <w:rsid w:val="009F4BF8"/>
    <w:rsid w:val="009F4E34"/>
    <w:rsid w:val="00A00BC5"/>
    <w:rsid w:val="00A01946"/>
    <w:rsid w:val="00A0304A"/>
    <w:rsid w:val="00A051D9"/>
    <w:rsid w:val="00A06E0B"/>
    <w:rsid w:val="00A07F78"/>
    <w:rsid w:val="00A1118D"/>
    <w:rsid w:val="00A113BC"/>
    <w:rsid w:val="00A11A91"/>
    <w:rsid w:val="00A132A6"/>
    <w:rsid w:val="00A13D28"/>
    <w:rsid w:val="00A1694A"/>
    <w:rsid w:val="00A20A80"/>
    <w:rsid w:val="00A23BB5"/>
    <w:rsid w:val="00A24A9D"/>
    <w:rsid w:val="00A26F11"/>
    <w:rsid w:val="00A27B92"/>
    <w:rsid w:val="00A30059"/>
    <w:rsid w:val="00A32092"/>
    <w:rsid w:val="00A32708"/>
    <w:rsid w:val="00A35A62"/>
    <w:rsid w:val="00A37A88"/>
    <w:rsid w:val="00A37DF1"/>
    <w:rsid w:val="00A446E7"/>
    <w:rsid w:val="00A45369"/>
    <w:rsid w:val="00A46EA4"/>
    <w:rsid w:val="00A503DA"/>
    <w:rsid w:val="00A51210"/>
    <w:rsid w:val="00A5291F"/>
    <w:rsid w:val="00A54280"/>
    <w:rsid w:val="00A57ADE"/>
    <w:rsid w:val="00A60EAF"/>
    <w:rsid w:val="00A62CBB"/>
    <w:rsid w:val="00A66505"/>
    <w:rsid w:val="00A67D0D"/>
    <w:rsid w:val="00A802BD"/>
    <w:rsid w:val="00A82226"/>
    <w:rsid w:val="00A83174"/>
    <w:rsid w:val="00A831C4"/>
    <w:rsid w:val="00A8425B"/>
    <w:rsid w:val="00A86E3C"/>
    <w:rsid w:val="00A92580"/>
    <w:rsid w:val="00A93C4C"/>
    <w:rsid w:val="00A97D59"/>
    <w:rsid w:val="00AA393A"/>
    <w:rsid w:val="00AA46C8"/>
    <w:rsid w:val="00AB4175"/>
    <w:rsid w:val="00AB6B4E"/>
    <w:rsid w:val="00AB75E1"/>
    <w:rsid w:val="00AB7AB0"/>
    <w:rsid w:val="00AC3A88"/>
    <w:rsid w:val="00AC3BA0"/>
    <w:rsid w:val="00AC68D5"/>
    <w:rsid w:val="00AD18B9"/>
    <w:rsid w:val="00AD3182"/>
    <w:rsid w:val="00AD6A95"/>
    <w:rsid w:val="00AD6E95"/>
    <w:rsid w:val="00AE11CA"/>
    <w:rsid w:val="00AE45E9"/>
    <w:rsid w:val="00AE7EE2"/>
    <w:rsid w:val="00AF6C6D"/>
    <w:rsid w:val="00B0372E"/>
    <w:rsid w:val="00B0531C"/>
    <w:rsid w:val="00B0779E"/>
    <w:rsid w:val="00B1008A"/>
    <w:rsid w:val="00B12311"/>
    <w:rsid w:val="00B1372B"/>
    <w:rsid w:val="00B2031C"/>
    <w:rsid w:val="00B2217A"/>
    <w:rsid w:val="00B264CB"/>
    <w:rsid w:val="00B30A77"/>
    <w:rsid w:val="00B315BB"/>
    <w:rsid w:val="00B349C0"/>
    <w:rsid w:val="00B34E62"/>
    <w:rsid w:val="00B34FCB"/>
    <w:rsid w:val="00B352AE"/>
    <w:rsid w:val="00B36C0C"/>
    <w:rsid w:val="00B42C01"/>
    <w:rsid w:val="00B463CF"/>
    <w:rsid w:val="00B47F96"/>
    <w:rsid w:val="00B51391"/>
    <w:rsid w:val="00B53A4B"/>
    <w:rsid w:val="00B53FD6"/>
    <w:rsid w:val="00B5477C"/>
    <w:rsid w:val="00B57244"/>
    <w:rsid w:val="00B60AA1"/>
    <w:rsid w:val="00B7089F"/>
    <w:rsid w:val="00B810FC"/>
    <w:rsid w:val="00B84529"/>
    <w:rsid w:val="00B84D0F"/>
    <w:rsid w:val="00B860B1"/>
    <w:rsid w:val="00B877AB"/>
    <w:rsid w:val="00B91448"/>
    <w:rsid w:val="00B96554"/>
    <w:rsid w:val="00B96AEA"/>
    <w:rsid w:val="00BA1C59"/>
    <w:rsid w:val="00BA2F8C"/>
    <w:rsid w:val="00BA4DBF"/>
    <w:rsid w:val="00BA628A"/>
    <w:rsid w:val="00BB0063"/>
    <w:rsid w:val="00BB0B49"/>
    <w:rsid w:val="00BB0C4C"/>
    <w:rsid w:val="00BB4299"/>
    <w:rsid w:val="00BB6092"/>
    <w:rsid w:val="00BC46E5"/>
    <w:rsid w:val="00BC4C80"/>
    <w:rsid w:val="00BD0A45"/>
    <w:rsid w:val="00BD3A5F"/>
    <w:rsid w:val="00BD67AB"/>
    <w:rsid w:val="00BD699F"/>
    <w:rsid w:val="00BD6C1B"/>
    <w:rsid w:val="00BD704E"/>
    <w:rsid w:val="00BE31AC"/>
    <w:rsid w:val="00BF14A5"/>
    <w:rsid w:val="00BF1A98"/>
    <w:rsid w:val="00BF29E6"/>
    <w:rsid w:val="00BF59C3"/>
    <w:rsid w:val="00BF5D68"/>
    <w:rsid w:val="00BF709E"/>
    <w:rsid w:val="00C01531"/>
    <w:rsid w:val="00C0499A"/>
    <w:rsid w:val="00C111B7"/>
    <w:rsid w:val="00C137FA"/>
    <w:rsid w:val="00C13A4C"/>
    <w:rsid w:val="00C13B24"/>
    <w:rsid w:val="00C151ED"/>
    <w:rsid w:val="00C16785"/>
    <w:rsid w:val="00C16F88"/>
    <w:rsid w:val="00C21A39"/>
    <w:rsid w:val="00C23F88"/>
    <w:rsid w:val="00C24865"/>
    <w:rsid w:val="00C24A86"/>
    <w:rsid w:val="00C24AFA"/>
    <w:rsid w:val="00C25E25"/>
    <w:rsid w:val="00C275E4"/>
    <w:rsid w:val="00C27E43"/>
    <w:rsid w:val="00C315FD"/>
    <w:rsid w:val="00C325EE"/>
    <w:rsid w:val="00C374BD"/>
    <w:rsid w:val="00C37661"/>
    <w:rsid w:val="00C37860"/>
    <w:rsid w:val="00C437DA"/>
    <w:rsid w:val="00C44151"/>
    <w:rsid w:val="00C44BFD"/>
    <w:rsid w:val="00C45420"/>
    <w:rsid w:val="00C46D74"/>
    <w:rsid w:val="00C500D3"/>
    <w:rsid w:val="00C50D9C"/>
    <w:rsid w:val="00C524B3"/>
    <w:rsid w:val="00C524C5"/>
    <w:rsid w:val="00C53B04"/>
    <w:rsid w:val="00C55EC3"/>
    <w:rsid w:val="00C61B0C"/>
    <w:rsid w:val="00C62444"/>
    <w:rsid w:val="00C711E0"/>
    <w:rsid w:val="00C7132F"/>
    <w:rsid w:val="00C73D7B"/>
    <w:rsid w:val="00C755DE"/>
    <w:rsid w:val="00C756FD"/>
    <w:rsid w:val="00C75F4B"/>
    <w:rsid w:val="00C76BAF"/>
    <w:rsid w:val="00C777F8"/>
    <w:rsid w:val="00C83EC0"/>
    <w:rsid w:val="00C83F55"/>
    <w:rsid w:val="00C84253"/>
    <w:rsid w:val="00C900CB"/>
    <w:rsid w:val="00C90D26"/>
    <w:rsid w:val="00C91535"/>
    <w:rsid w:val="00CA1A5D"/>
    <w:rsid w:val="00CA36FD"/>
    <w:rsid w:val="00CA374D"/>
    <w:rsid w:val="00CA7870"/>
    <w:rsid w:val="00CA79E5"/>
    <w:rsid w:val="00CB05E3"/>
    <w:rsid w:val="00CB250A"/>
    <w:rsid w:val="00CB7A14"/>
    <w:rsid w:val="00CC1346"/>
    <w:rsid w:val="00CC409D"/>
    <w:rsid w:val="00CC5369"/>
    <w:rsid w:val="00CC5ACD"/>
    <w:rsid w:val="00CC5F6F"/>
    <w:rsid w:val="00CD0171"/>
    <w:rsid w:val="00CD2E40"/>
    <w:rsid w:val="00CD2E5E"/>
    <w:rsid w:val="00CE1393"/>
    <w:rsid w:val="00CE2080"/>
    <w:rsid w:val="00CE2E05"/>
    <w:rsid w:val="00CE4E19"/>
    <w:rsid w:val="00CE63C3"/>
    <w:rsid w:val="00CF3C95"/>
    <w:rsid w:val="00CF3FCF"/>
    <w:rsid w:val="00CF68A8"/>
    <w:rsid w:val="00D00CD1"/>
    <w:rsid w:val="00D03E9E"/>
    <w:rsid w:val="00D0686F"/>
    <w:rsid w:val="00D06C6A"/>
    <w:rsid w:val="00D115F7"/>
    <w:rsid w:val="00D13CD5"/>
    <w:rsid w:val="00D141F5"/>
    <w:rsid w:val="00D15B24"/>
    <w:rsid w:val="00D17BE7"/>
    <w:rsid w:val="00D2030C"/>
    <w:rsid w:val="00D316C3"/>
    <w:rsid w:val="00D330CA"/>
    <w:rsid w:val="00D34BF0"/>
    <w:rsid w:val="00D34D7F"/>
    <w:rsid w:val="00D3615F"/>
    <w:rsid w:val="00D406CD"/>
    <w:rsid w:val="00D43747"/>
    <w:rsid w:val="00D46FD7"/>
    <w:rsid w:val="00D47CC5"/>
    <w:rsid w:val="00D52B81"/>
    <w:rsid w:val="00D54EE9"/>
    <w:rsid w:val="00D550C2"/>
    <w:rsid w:val="00D55501"/>
    <w:rsid w:val="00D556A5"/>
    <w:rsid w:val="00D55C3D"/>
    <w:rsid w:val="00D55FC7"/>
    <w:rsid w:val="00D56C23"/>
    <w:rsid w:val="00D57DEE"/>
    <w:rsid w:val="00D6091A"/>
    <w:rsid w:val="00D60DA2"/>
    <w:rsid w:val="00D61165"/>
    <w:rsid w:val="00D62A99"/>
    <w:rsid w:val="00D630E2"/>
    <w:rsid w:val="00D65841"/>
    <w:rsid w:val="00D66C23"/>
    <w:rsid w:val="00D67752"/>
    <w:rsid w:val="00D72A27"/>
    <w:rsid w:val="00D74E0C"/>
    <w:rsid w:val="00D75367"/>
    <w:rsid w:val="00D76DDD"/>
    <w:rsid w:val="00D81DEE"/>
    <w:rsid w:val="00D822C4"/>
    <w:rsid w:val="00D82E3F"/>
    <w:rsid w:val="00D84E58"/>
    <w:rsid w:val="00D85CFD"/>
    <w:rsid w:val="00D87BB5"/>
    <w:rsid w:val="00D9329B"/>
    <w:rsid w:val="00D949E8"/>
    <w:rsid w:val="00D97480"/>
    <w:rsid w:val="00DA213D"/>
    <w:rsid w:val="00DA3076"/>
    <w:rsid w:val="00DA3298"/>
    <w:rsid w:val="00DA3863"/>
    <w:rsid w:val="00DA416E"/>
    <w:rsid w:val="00DA4B69"/>
    <w:rsid w:val="00DA4DB9"/>
    <w:rsid w:val="00DA7782"/>
    <w:rsid w:val="00DB0A23"/>
    <w:rsid w:val="00DB5A7C"/>
    <w:rsid w:val="00DB76C2"/>
    <w:rsid w:val="00DC08A0"/>
    <w:rsid w:val="00DC1073"/>
    <w:rsid w:val="00DC7354"/>
    <w:rsid w:val="00DD0135"/>
    <w:rsid w:val="00DD0A93"/>
    <w:rsid w:val="00DD1A78"/>
    <w:rsid w:val="00DE0C9D"/>
    <w:rsid w:val="00DE10BA"/>
    <w:rsid w:val="00DE1B71"/>
    <w:rsid w:val="00DE281A"/>
    <w:rsid w:val="00DE3C4B"/>
    <w:rsid w:val="00DE5E31"/>
    <w:rsid w:val="00DF3288"/>
    <w:rsid w:val="00DF7627"/>
    <w:rsid w:val="00E0017A"/>
    <w:rsid w:val="00E06464"/>
    <w:rsid w:val="00E20317"/>
    <w:rsid w:val="00E22052"/>
    <w:rsid w:val="00E22AD7"/>
    <w:rsid w:val="00E231E3"/>
    <w:rsid w:val="00E24205"/>
    <w:rsid w:val="00E24428"/>
    <w:rsid w:val="00E2476F"/>
    <w:rsid w:val="00E27B5C"/>
    <w:rsid w:val="00E324EE"/>
    <w:rsid w:val="00E336C8"/>
    <w:rsid w:val="00E407E5"/>
    <w:rsid w:val="00E42D88"/>
    <w:rsid w:val="00E439CE"/>
    <w:rsid w:val="00E4508E"/>
    <w:rsid w:val="00E46C7E"/>
    <w:rsid w:val="00E51C8D"/>
    <w:rsid w:val="00E534AB"/>
    <w:rsid w:val="00E5545D"/>
    <w:rsid w:val="00E56FB7"/>
    <w:rsid w:val="00E60863"/>
    <w:rsid w:val="00E61318"/>
    <w:rsid w:val="00E621E2"/>
    <w:rsid w:val="00E63ED7"/>
    <w:rsid w:val="00E70EE7"/>
    <w:rsid w:val="00E75915"/>
    <w:rsid w:val="00E75ADE"/>
    <w:rsid w:val="00E75D20"/>
    <w:rsid w:val="00E76664"/>
    <w:rsid w:val="00E8023D"/>
    <w:rsid w:val="00E80E8C"/>
    <w:rsid w:val="00E82FF0"/>
    <w:rsid w:val="00E87C2C"/>
    <w:rsid w:val="00E905C5"/>
    <w:rsid w:val="00E93AA4"/>
    <w:rsid w:val="00E9452F"/>
    <w:rsid w:val="00E94900"/>
    <w:rsid w:val="00E95AFD"/>
    <w:rsid w:val="00E9693B"/>
    <w:rsid w:val="00EA0263"/>
    <w:rsid w:val="00EA4F59"/>
    <w:rsid w:val="00EA7F24"/>
    <w:rsid w:val="00EB3754"/>
    <w:rsid w:val="00EB4FBE"/>
    <w:rsid w:val="00EB6245"/>
    <w:rsid w:val="00EB6D3D"/>
    <w:rsid w:val="00EC0107"/>
    <w:rsid w:val="00EC1054"/>
    <w:rsid w:val="00EC1D1B"/>
    <w:rsid w:val="00ED1A09"/>
    <w:rsid w:val="00ED23FB"/>
    <w:rsid w:val="00ED2F85"/>
    <w:rsid w:val="00ED43F9"/>
    <w:rsid w:val="00ED5ABA"/>
    <w:rsid w:val="00ED5C22"/>
    <w:rsid w:val="00ED5CB3"/>
    <w:rsid w:val="00ED6626"/>
    <w:rsid w:val="00EE3013"/>
    <w:rsid w:val="00EE3DE0"/>
    <w:rsid w:val="00EE4353"/>
    <w:rsid w:val="00EE514D"/>
    <w:rsid w:val="00EE59FE"/>
    <w:rsid w:val="00EF1525"/>
    <w:rsid w:val="00EF2C2A"/>
    <w:rsid w:val="00EF2FA1"/>
    <w:rsid w:val="00EF46F3"/>
    <w:rsid w:val="00EF62B8"/>
    <w:rsid w:val="00F04A5A"/>
    <w:rsid w:val="00F07036"/>
    <w:rsid w:val="00F10BB4"/>
    <w:rsid w:val="00F10E22"/>
    <w:rsid w:val="00F11457"/>
    <w:rsid w:val="00F1234B"/>
    <w:rsid w:val="00F13285"/>
    <w:rsid w:val="00F146B3"/>
    <w:rsid w:val="00F14EAC"/>
    <w:rsid w:val="00F16199"/>
    <w:rsid w:val="00F22027"/>
    <w:rsid w:val="00F2634C"/>
    <w:rsid w:val="00F27F13"/>
    <w:rsid w:val="00F32BEB"/>
    <w:rsid w:val="00F34665"/>
    <w:rsid w:val="00F36DD6"/>
    <w:rsid w:val="00F36DE8"/>
    <w:rsid w:val="00F37D86"/>
    <w:rsid w:val="00F44EC7"/>
    <w:rsid w:val="00F471BE"/>
    <w:rsid w:val="00F51804"/>
    <w:rsid w:val="00F52AF9"/>
    <w:rsid w:val="00F54392"/>
    <w:rsid w:val="00F57B30"/>
    <w:rsid w:val="00F60D59"/>
    <w:rsid w:val="00F612ED"/>
    <w:rsid w:val="00F63C9F"/>
    <w:rsid w:val="00F63E5E"/>
    <w:rsid w:val="00F656FA"/>
    <w:rsid w:val="00F66E5B"/>
    <w:rsid w:val="00F70362"/>
    <w:rsid w:val="00F704D2"/>
    <w:rsid w:val="00F70FAB"/>
    <w:rsid w:val="00F760B0"/>
    <w:rsid w:val="00F7737F"/>
    <w:rsid w:val="00F7743A"/>
    <w:rsid w:val="00F80D7C"/>
    <w:rsid w:val="00F82A27"/>
    <w:rsid w:val="00F8604F"/>
    <w:rsid w:val="00F86E86"/>
    <w:rsid w:val="00F90EA9"/>
    <w:rsid w:val="00F91388"/>
    <w:rsid w:val="00F92D79"/>
    <w:rsid w:val="00F93C43"/>
    <w:rsid w:val="00F976AC"/>
    <w:rsid w:val="00FA1E36"/>
    <w:rsid w:val="00FA2472"/>
    <w:rsid w:val="00FA7B80"/>
    <w:rsid w:val="00FB0836"/>
    <w:rsid w:val="00FB601D"/>
    <w:rsid w:val="00FB6E25"/>
    <w:rsid w:val="00FB7BDE"/>
    <w:rsid w:val="00FC3DED"/>
    <w:rsid w:val="00FC3F44"/>
    <w:rsid w:val="00FC5095"/>
    <w:rsid w:val="00FC52E5"/>
    <w:rsid w:val="00FC68EB"/>
    <w:rsid w:val="00FC6CFE"/>
    <w:rsid w:val="00FC6DAD"/>
    <w:rsid w:val="00FC72B4"/>
    <w:rsid w:val="00FC7B67"/>
    <w:rsid w:val="00FD151E"/>
    <w:rsid w:val="00FD651C"/>
    <w:rsid w:val="00FD6D7E"/>
    <w:rsid w:val="00FD7824"/>
    <w:rsid w:val="00FE1685"/>
    <w:rsid w:val="00FE520A"/>
    <w:rsid w:val="00FE7237"/>
    <w:rsid w:val="00FF2958"/>
    <w:rsid w:val="00FF5FD2"/>
    <w:rsid w:val="00FF6CA8"/>
    <w:rsid w:val="00FF7BF3"/>
    <w:rsid w:val="395333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75F1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sq"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q-AL"/>
    </w:rPr>
  </w:style>
  <w:style w:type="paragraph" w:styleId="Heading1">
    <w:name w:val="heading 1"/>
    <w:basedOn w:val="Normal"/>
    <w:next w:val="Normal"/>
    <w:link w:val="Heading1Char"/>
    <w:autoRedefine/>
    <w:uiPriority w:val="9"/>
    <w:qFormat/>
    <w:rsid w:val="00F92D79"/>
    <w:pPr>
      <w:keepNext/>
      <w:keepLines/>
      <w:spacing w:before="240" w:after="240" w:line="240" w:lineRule="auto"/>
      <w:jc w:val="both"/>
      <w:outlineLvl w:val="0"/>
    </w:pPr>
    <w:rPr>
      <w:rFonts w:ascii="Arial" w:eastAsiaTheme="majorEastAsia" w:hAnsi="Arial" w:cstheme="majorBidi"/>
      <w:b/>
      <w:color w:val="2F5496" w:themeColor="accent1" w:themeShade="BF"/>
      <w:sz w:val="24"/>
      <w:szCs w:val="32"/>
    </w:rPr>
  </w:style>
  <w:style w:type="paragraph" w:styleId="Heading2">
    <w:name w:val="heading 2"/>
    <w:basedOn w:val="Normal"/>
    <w:next w:val="Normal"/>
    <w:link w:val="Heading2Char"/>
    <w:autoRedefine/>
    <w:qFormat/>
    <w:rsid w:val="006070E7"/>
    <w:pPr>
      <w:keepNext/>
      <w:tabs>
        <w:tab w:val="left" w:pos="794"/>
        <w:tab w:val="left" w:pos="1191"/>
        <w:tab w:val="num" w:pos="1440"/>
        <w:tab w:val="left" w:pos="1474"/>
      </w:tabs>
      <w:overflowPunct w:val="0"/>
      <w:autoSpaceDE w:val="0"/>
      <w:autoSpaceDN w:val="0"/>
      <w:adjustRightInd w:val="0"/>
      <w:spacing w:after="120" w:line="240" w:lineRule="auto"/>
      <w:textAlignment w:val="baseline"/>
      <w:outlineLvl w:val="1"/>
    </w:pPr>
    <w:rPr>
      <w:rFonts w:ascii="Arial" w:eastAsia="Times New Roman" w:hAnsi="Arial" w:cs="Times New Roman Bold"/>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070E7"/>
    <w:rPr>
      <w:rFonts w:ascii="Arial" w:eastAsia="Times New Roman" w:hAnsi="Arial" w:cs="Times New Roman Bold"/>
      <w:b/>
      <w:bCs/>
      <w:i/>
      <w:lang w:val="sq-AL"/>
    </w:rPr>
  </w:style>
  <w:style w:type="table" w:styleId="TableGrid">
    <w:name w:val="Table Grid"/>
    <w:basedOn w:val="TableNormal"/>
    <w:uiPriority w:val="59"/>
    <w:rsid w:val="00881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81EF3"/>
    <w:pPr>
      <w:widowControl w:val="0"/>
      <w:autoSpaceDE w:val="0"/>
      <w:autoSpaceDN w:val="0"/>
      <w:spacing w:after="0" w:line="240" w:lineRule="auto"/>
    </w:pPr>
    <w:rPr>
      <w:rFonts w:ascii="Calibri" w:eastAsia="Calibri" w:hAnsi="Calibri" w:cs="Calibri"/>
      <w:kern w:val="0"/>
      <w14:ligatures w14:val="none"/>
    </w:rPr>
  </w:style>
  <w:style w:type="character" w:customStyle="1" w:styleId="Heading1Char">
    <w:name w:val="Heading 1 Char"/>
    <w:basedOn w:val="DefaultParagraphFont"/>
    <w:link w:val="Heading1"/>
    <w:uiPriority w:val="9"/>
    <w:rsid w:val="00F92D79"/>
    <w:rPr>
      <w:rFonts w:ascii="Arial" w:eastAsiaTheme="majorEastAsia" w:hAnsi="Arial" w:cstheme="majorBidi"/>
      <w:b/>
      <w:color w:val="2F5496" w:themeColor="accent1" w:themeShade="BF"/>
      <w:sz w:val="24"/>
      <w:szCs w:val="32"/>
      <w:lang w:val="sq-AL"/>
    </w:rPr>
  </w:style>
  <w:style w:type="paragraph" w:styleId="ListParagraph">
    <w:name w:val="List Paragraph"/>
    <w:aliases w:val="F5 List Paragraph,List Paragraph1,Dot pt,No Spacing1,List Paragraph Char Char Char,Indicator Text,Numbered Para 1,List Paragraph11,Colorful List - Accent 11,Bullet 1,Bullet Points,MAIN CONTENT,Párrafo de lista,Recommendation,L"/>
    <w:basedOn w:val="Normal"/>
    <w:link w:val="ListParagraphChar"/>
    <w:uiPriority w:val="34"/>
    <w:qFormat/>
    <w:rsid w:val="00A132A6"/>
    <w:pPr>
      <w:ind w:left="720"/>
      <w:contextualSpacing/>
    </w:pPr>
  </w:style>
  <w:style w:type="paragraph" w:styleId="Revision">
    <w:name w:val="Revision"/>
    <w:hidden/>
    <w:uiPriority w:val="99"/>
    <w:semiHidden/>
    <w:rsid w:val="00B12311"/>
    <w:pPr>
      <w:spacing w:after="0" w:line="240" w:lineRule="auto"/>
    </w:pPr>
  </w:style>
  <w:style w:type="paragraph" w:styleId="FootnoteText">
    <w:name w:val="footnote text"/>
    <w:basedOn w:val="Normal"/>
    <w:link w:val="FootnoteTextChar"/>
    <w:uiPriority w:val="99"/>
    <w:semiHidden/>
    <w:unhideWhenUsed/>
    <w:rsid w:val="00DB5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5A7C"/>
    <w:rPr>
      <w:sz w:val="20"/>
      <w:szCs w:val="20"/>
    </w:rPr>
  </w:style>
  <w:style w:type="character" w:styleId="FootnoteReference">
    <w:name w:val="footnote reference"/>
    <w:aliases w:val="number,SUPERS,Footnote Reference Superscript,stylish,Footnote symbol,Footnote number,-E Fußnotenzeichen,(Diplomarbeit FZ),(Diplomarbeit FZ)1,(Diplomarbeit FZ)2,(Diplomarbeit FZ)3,(Diplomarbeit FZ)4,(Diplomarbeit FZ)5,ftref"/>
    <w:basedOn w:val="DefaultParagraphFont"/>
    <w:uiPriority w:val="99"/>
    <w:unhideWhenUsed/>
    <w:qFormat/>
    <w:rsid w:val="00DB5A7C"/>
    <w:rPr>
      <w:vertAlign w:val="superscript"/>
    </w:rPr>
  </w:style>
  <w:style w:type="character" w:styleId="Hyperlink">
    <w:name w:val="Hyperlink"/>
    <w:basedOn w:val="DefaultParagraphFont"/>
    <w:uiPriority w:val="99"/>
    <w:unhideWhenUsed/>
    <w:rsid w:val="009206C2"/>
    <w:rPr>
      <w:color w:val="0563C1" w:themeColor="hyperlink"/>
      <w:u w:val="single"/>
    </w:rPr>
  </w:style>
  <w:style w:type="character" w:styleId="CommentReference">
    <w:name w:val="annotation reference"/>
    <w:basedOn w:val="DefaultParagraphFont"/>
    <w:uiPriority w:val="99"/>
    <w:unhideWhenUsed/>
    <w:qFormat/>
    <w:rsid w:val="00BD6C1B"/>
    <w:rPr>
      <w:sz w:val="16"/>
      <w:szCs w:val="16"/>
    </w:rPr>
  </w:style>
  <w:style w:type="paragraph" w:styleId="TOCHeading">
    <w:name w:val="TOC Heading"/>
    <w:basedOn w:val="Heading1"/>
    <w:next w:val="Normal"/>
    <w:uiPriority w:val="39"/>
    <w:unhideWhenUsed/>
    <w:qFormat/>
    <w:rsid w:val="00EB6D3D"/>
    <w:pPr>
      <w:spacing w:after="0" w:line="259" w:lineRule="auto"/>
      <w:outlineLvl w:val="9"/>
    </w:pPr>
    <w:rPr>
      <w:rFonts w:asciiTheme="majorHAnsi" w:hAnsiTheme="majorHAnsi"/>
      <w:b w:val="0"/>
      <w:kern w:val="0"/>
      <w:sz w:val="32"/>
      <w14:ligatures w14:val="none"/>
    </w:rPr>
  </w:style>
  <w:style w:type="paragraph" w:styleId="TOC1">
    <w:name w:val="toc 1"/>
    <w:basedOn w:val="Normal"/>
    <w:next w:val="Normal"/>
    <w:autoRedefine/>
    <w:uiPriority w:val="39"/>
    <w:unhideWhenUsed/>
    <w:rsid w:val="00EB6D3D"/>
    <w:pPr>
      <w:spacing w:after="100"/>
    </w:pPr>
  </w:style>
  <w:style w:type="paragraph" w:styleId="TOC2">
    <w:name w:val="toc 2"/>
    <w:basedOn w:val="Normal"/>
    <w:next w:val="Normal"/>
    <w:autoRedefine/>
    <w:uiPriority w:val="39"/>
    <w:unhideWhenUsed/>
    <w:rsid w:val="00EB6D3D"/>
    <w:pPr>
      <w:spacing w:after="100"/>
      <w:ind w:left="220"/>
    </w:pPr>
  </w:style>
  <w:style w:type="paragraph" w:styleId="Header">
    <w:name w:val="header"/>
    <w:basedOn w:val="Normal"/>
    <w:link w:val="HeaderChar"/>
    <w:uiPriority w:val="99"/>
    <w:unhideWhenUsed/>
    <w:rsid w:val="00095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D47"/>
    <w:rPr>
      <w:lang w:val="sq-AL"/>
    </w:rPr>
  </w:style>
  <w:style w:type="paragraph" w:styleId="Footer">
    <w:name w:val="footer"/>
    <w:basedOn w:val="Normal"/>
    <w:link w:val="FooterChar"/>
    <w:uiPriority w:val="99"/>
    <w:unhideWhenUsed/>
    <w:rsid w:val="00095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D47"/>
    <w:rPr>
      <w:lang w:val="sq-AL"/>
    </w:rPr>
  </w:style>
  <w:style w:type="character" w:styleId="FollowedHyperlink">
    <w:name w:val="FollowedHyperlink"/>
    <w:basedOn w:val="DefaultParagraphFont"/>
    <w:uiPriority w:val="99"/>
    <w:semiHidden/>
    <w:unhideWhenUsed/>
    <w:rsid w:val="00DE1B71"/>
    <w:rPr>
      <w:color w:val="954F72" w:themeColor="followedHyperlink"/>
      <w:u w:val="single"/>
    </w:rPr>
  </w:style>
  <w:style w:type="paragraph" w:styleId="NormalWeb">
    <w:name w:val="Normal (Web)"/>
    <w:basedOn w:val="Normal"/>
    <w:uiPriority w:val="99"/>
    <w:unhideWhenUsed/>
    <w:rsid w:val="001015C0"/>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CommentText">
    <w:name w:val="annotation text"/>
    <w:basedOn w:val="Normal"/>
    <w:link w:val="CommentTextChar"/>
    <w:uiPriority w:val="99"/>
    <w:unhideWhenUsed/>
    <w:rsid w:val="00361793"/>
    <w:pPr>
      <w:spacing w:line="240" w:lineRule="auto"/>
    </w:pPr>
    <w:rPr>
      <w:sz w:val="20"/>
      <w:szCs w:val="20"/>
    </w:rPr>
  </w:style>
  <w:style w:type="character" w:customStyle="1" w:styleId="CommentTextChar">
    <w:name w:val="Comment Text Char"/>
    <w:basedOn w:val="DefaultParagraphFont"/>
    <w:link w:val="CommentText"/>
    <w:uiPriority w:val="99"/>
    <w:rsid w:val="00361793"/>
    <w:rPr>
      <w:sz w:val="20"/>
      <w:szCs w:val="20"/>
      <w:lang w:val="sq-AL"/>
    </w:rPr>
  </w:style>
  <w:style w:type="paragraph" w:styleId="CommentSubject">
    <w:name w:val="annotation subject"/>
    <w:basedOn w:val="CommentText"/>
    <w:next w:val="CommentText"/>
    <w:link w:val="CommentSubjectChar"/>
    <w:uiPriority w:val="99"/>
    <w:semiHidden/>
    <w:unhideWhenUsed/>
    <w:rsid w:val="00361793"/>
    <w:rPr>
      <w:b/>
      <w:bCs/>
    </w:rPr>
  </w:style>
  <w:style w:type="character" w:customStyle="1" w:styleId="CommentSubjectChar">
    <w:name w:val="Comment Subject Char"/>
    <w:basedOn w:val="CommentTextChar"/>
    <w:link w:val="CommentSubject"/>
    <w:uiPriority w:val="99"/>
    <w:semiHidden/>
    <w:rsid w:val="00361793"/>
    <w:rPr>
      <w:b/>
      <w:bCs/>
      <w:sz w:val="20"/>
      <w:szCs w:val="20"/>
      <w:lang w:val="sq-AL"/>
    </w:rPr>
  </w:style>
  <w:style w:type="character" w:customStyle="1" w:styleId="ListParagraphChar">
    <w:name w:val="List Paragraph Char"/>
    <w:aliases w:val="F5 List Paragraph Char,List Paragraph1 Char,Dot pt Char,No Spacing1 Char,List Paragraph Char Char Char Char,Indicator Text Char,Numbered Para 1 Char,List Paragraph11 Char,Colorful List - Accent 11 Char,Bullet 1 Char,MAIN CONTENT Char"/>
    <w:link w:val="ListParagraph"/>
    <w:uiPriority w:val="34"/>
    <w:qFormat/>
    <w:locked/>
    <w:rsid w:val="00C137FA"/>
    <w:rPr>
      <w:lang w:val="sq-AL"/>
    </w:rPr>
  </w:style>
  <w:style w:type="character" w:styleId="UnresolvedMention">
    <w:name w:val="Unresolved Mention"/>
    <w:basedOn w:val="DefaultParagraphFont"/>
    <w:uiPriority w:val="99"/>
    <w:semiHidden/>
    <w:unhideWhenUsed/>
    <w:rsid w:val="00196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39472">
      <w:bodyDiv w:val="1"/>
      <w:marLeft w:val="0"/>
      <w:marRight w:val="0"/>
      <w:marTop w:val="0"/>
      <w:marBottom w:val="0"/>
      <w:divBdr>
        <w:top w:val="none" w:sz="0" w:space="0" w:color="auto"/>
        <w:left w:val="none" w:sz="0" w:space="0" w:color="auto"/>
        <w:bottom w:val="none" w:sz="0" w:space="0" w:color="auto"/>
        <w:right w:val="none" w:sz="0" w:space="0" w:color="auto"/>
      </w:divBdr>
    </w:div>
    <w:div w:id="311644572">
      <w:bodyDiv w:val="1"/>
      <w:marLeft w:val="0"/>
      <w:marRight w:val="0"/>
      <w:marTop w:val="0"/>
      <w:marBottom w:val="0"/>
      <w:divBdr>
        <w:top w:val="none" w:sz="0" w:space="0" w:color="auto"/>
        <w:left w:val="none" w:sz="0" w:space="0" w:color="auto"/>
        <w:bottom w:val="none" w:sz="0" w:space="0" w:color="auto"/>
        <w:right w:val="none" w:sz="0" w:space="0" w:color="auto"/>
      </w:divBdr>
    </w:div>
    <w:div w:id="700981519">
      <w:bodyDiv w:val="1"/>
      <w:marLeft w:val="0"/>
      <w:marRight w:val="0"/>
      <w:marTop w:val="0"/>
      <w:marBottom w:val="0"/>
      <w:divBdr>
        <w:top w:val="none" w:sz="0" w:space="0" w:color="auto"/>
        <w:left w:val="none" w:sz="0" w:space="0" w:color="auto"/>
        <w:bottom w:val="none" w:sz="0" w:space="0" w:color="auto"/>
        <w:right w:val="none" w:sz="0" w:space="0" w:color="auto"/>
      </w:divBdr>
    </w:div>
    <w:div w:id="973946841">
      <w:bodyDiv w:val="1"/>
      <w:marLeft w:val="0"/>
      <w:marRight w:val="0"/>
      <w:marTop w:val="0"/>
      <w:marBottom w:val="0"/>
      <w:divBdr>
        <w:top w:val="none" w:sz="0" w:space="0" w:color="auto"/>
        <w:left w:val="none" w:sz="0" w:space="0" w:color="auto"/>
        <w:bottom w:val="none" w:sz="0" w:space="0" w:color="auto"/>
        <w:right w:val="none" w:sz="0" w:space="0" w:color="auto"/>
      </w:divBdr>
    </w:div>
    <w:div w:id="1130633110">
      <w:bodyDiv w:val="1"/>
      <w:marLeft w:val="0"/>
      <w:marRight w:val="0"/>
      <w:marTop w:val="0"/>
      <w:marBottom w:val="0"/>
      <w:divBdr>
        <w:top w:val="none" w:sz="0" w:space="0" w:color="auto"/>
        <w:left w:val="none" w:sz="0" w:space="0" w:color="auto"/>
        <w:bottom w:val="none" w:sz="0" w:space="0" w:color="auto"/>
        <w:right w:val="none" w:sz="0" w:space="0" w:color="auto"/>
      </w:divBdr>
    </w:div>
    <w:div w:id="170324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frastruktura.gov.al/wp-content/uploads/2020/05/Plani-Kombetar-sektrorial-per-menaxhimin-e-mbetjeve-te-ngurta_miratuar.pdf" TargetMode="External"/><Relationship Id="rId18" Type="http://schemas.openxmlformats.org/officeDocument/2006/relationships/image" Target="media/image6.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konsultimipublik.gov.al/Konsultime/Detaje/772" TargetMode="External"/><Relationship Id="rId17" Type="http://schemas.openxmlformats.org/officeDocument/2006/relationships/chart" Target="charts/chart1.xml"/><Relationship Id="rId25" Type="http://schemas.openxmlformats.org/officeDocument/2006/relationships/chart" Target="charts/chart2.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nsultimipublik.gov.al/Konsultime/Detaje/772" TargetMode="External"/><Relationship Id="rId24" Type="http://schemas.openxmlformats.org/officeDocument/2006/relationships/hyperlink" Target="http://planifikimi.gov.al/index.php?eID=dumpFile&amp;t=f&amp;f=5607&amp;token=34b77b5836041f34d0f1d5e4af9fe49e3b68f2de" TargetMode="External"/><Relationship Id="rId32"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planifikimi.gov.al/index.php?eID=dumpFile&amp;t=f&amp;f=5608&amp;token=6bd4d136dface8f7f29f00889d4e6ff2314a82c6" TargetMode="External"/><Relationship Id="rId28"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planifikimi.gov.al/index.php?eID=dumpFile&amp;t=f&amp;f=5609&amp;token=28aac94af29e7c78148f097d80dfe8e6c3959ea7"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theme" Target="theme/theme1.xml"/><Relationship Id="rId8" Type="http://schemas.openxmlformats.org/officeDocument/2006/relationships/hyperlink" Target="https://turizmi.gov.al/wp-content/uploads/2020/07/Dokumenti-i-Politikave-Strategjike_A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eighbourhood-enlargement.ec.europa.eu/document/download/ea0a4b05-683f-4b9c-b7ff-4615a5fffd0b_en?filename=SWD_2023_690%20Albania%20report.pdf" TargetMode="External"/><Relationship Id="rId2" Type="http://schemas.openxmlformats.org/officeDocument/2006/relationships/hyperlink" Target="https://www.instat.gov.al/al/temat/treguesit-demografik%C3%AB-dhe-social%C3%AB/popullsia/publikimet/2023/popullsia-e-shqip%C3%ABris%C3%AB-1-janar-2023/" TargetMode="External"/><Relationship Id="rId1" Type="http://schemas.openxmlformats.org/officeDocument/2006/relationships/hyperlink" Target="https://konsultimipublik.gov.al/Konsultime/Detaje/77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doyc\Documents\Projects\Albania\2024%20NEW%20GIZ\Work\RIA\Cost%20model\2024_Albania%20LIWM%20RIA%20v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doyc\Documents\Projects\Albania\2024%20NEW%20GIZ\Work\RIA\01_2025\Revised\February%202025\2025_Albania%20LIWM%20RIA%20Summary%20costs%20combin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doyc\Documents\Projects\Albania\2024%20NEW%20GIZ\Work\RIA\01_2025\Revised\February%202025\2025_Albania%20LIWM%20RIA%20Summary%20costs%20combin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doyc\Documents\Projects\Albania\2024%20NEW%20GIZ\Work\RIA\01_2025\Revised\February%202025\2025_Albania%20LIWM%20RIA%20Summary%20costs%20combin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doyc\Documents\Projects\Albania\2024%20NEW%20GIZ\Work\RIA\01_2025\Revised\February%202025\2025_Albania%20LIWM%20RIA%20Summary%20costs%20combin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doyc\Documents\Projects\Albania\2024%20NEW%20GIZ\Work\RIA\01_2025\Revised\February%202025\2025_Albania%20LIWM%20RIA%20Summary%20costs%20combin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doyc\Documents\Projects\Albania\2024%20NEW%20GIZ\Work\RIA\01_2025\Revised\February%202025\2025_Albania%20LIWM%20RIA%20Summary%20costs%20combin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doyc\Documents\Projects\Albania\2024%20NEW%20GIZ\Work\RIA\01_2025\Revised\February%202025\2025_Albania%20LIWM%20RIA%20Summary%20costs%20combin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doyc\Documents\Projects\Albania\2024%20NEW%20GIZ\Work\RIA\01_2025\Revised\February%202025\2025_Albania%20LIWM%20RIA%20Summary%20costs%20combin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 baseline="0"/>
              <a:t>Bilanci i masës së mbetjeve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'Albania all costs rev'!$E$225</c:f>
              <c:strCache>
                <c:ptCount val="1"/>
                <c:pt idx="0">
                  <c:v>Composting green waste</c:v>
                </c:pt>
              </c:strCache>
            </c:strRef>
          </c:tx>
          <c:spPr>
            <a:solidFill>
              <a:schemeClr val="accent1"/>
            </a:solidFill>
            <a:ln>
              <a:noFill/>
            </a:ln>
            <a:effectLst/>
          </c:spPr>
          <c:cat>
            <c:numRef>
              <c:f>'Albania all costs rev'!$F$224:$P$224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'Albania all costs rev'!$F$225:$P$225</c:f>
              <c:numCache>
                <c:formatCode>_-* #,##0;\-* #,##0;_-* "-"??\ _€_-;</c:formatCode>
                <c:ptCount val="11"/>
                <c:pt idx="0">
                  <c:v>20886.763224597995</c:v>
                </c:pt>
                <c:pt idx="1">
                  <c:v>103465.45586749446</c:v>
                </c:pt>
                <c:pt idx="2">
                  <c:v>114955.0350593656</c:v>
                </c:pt>
                <c:pt idx="3">
                  <c:v>121422.62355077008</c:v>
                </c:pt>
                <c:pt idx="4">
                  <c:v>123150.16024533703</c:v>
                </c:pt>
                <c:pt idx="5">
                  <c:v>123978.85007045741</c:v>
                </c:pt>
                <c:pt idx="6">
                  <c:v>124853.31640005091</c:v>
                </c:pt>
                <c:pt idx="7">
                  <c:v>125770.59671331724</c:v>
                </c:pt>
                <c:pt idx="8">
                  <c:v>126727.8144688301</c:v>
                </c:pt>
                <c:pt idx="9">
                  <c:v>127722.65111763016</c:v>
                </c:pt>
                <c:pt idx="10">
                  <c:v>128752.43934382874</c:v>
                </c:pt>
              </c:numCache>
            </c:numRef>
          </c:val>
          <c:extLst>
            <c:ext xmlns:c16="http://schemas.microsoft.com/office/drawing/2014/chart" uri="{C3380CC4-5D6E-409C-BE32-E72D297353CC}">
              <c16:uniqueId val="{00000000-081A-4A5B-8227-20E1222E44F5}"/>
            </c:ext>
          </c:extLst>
        </c:ser>
        <c:ser>
          <c:idx val="1"/>
          <c:order val="1"/>
          <c:tx>
            <c:strRef>
              <c:f>'Albania all costs rev'!$E$226</c:f>
              <c:strCache>
                <c:ptCount val="1"/>
                <c:pt idx="0">
                  <c:v>Home composting</c:v>
                </c:pt>
              </c:strCache>
            </c:strRef>
          </c:tx>
          <c:spPr>
            <a:solidFill>
              <a:schemeClr val="accent2"/>
            </a:solidFill>
            <a:ln>
              <a:noFill/>
            </a:ln>
            <a:effectLst/>
          </c:spPr>
          <c:cat>
            <c:numRef>
              <c:f>'Albania all costs rev'!$F$224:$P$224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'Albania all costs rev'!$F$226:$P$226</c:f>
              <c:numCache>
                <c:formatCode>_-* #,##0;\-* #,##0;_-* "-"??\ _€_-;</c:formatCode>
                <c:ptCount val="11"/>
                <c:pt idx="0">
                  <c:v>10409.413457986571</c:v>
                </c:pt>
                <c:pt idx="1">
                  <c:v>13812.030160428547</c:v>
                </c:pt>
                <c:pt idx="2">
                  <c:v>18035.089134185728</c:v>
                </c:pt>
                <c:pt idx="3">
                  <c:v>21753.460275219659</c:v>
                </c:pt>
                <c:pt idx="4">
                  <c:v>24783.223981044452</c:v>
                </c:pt>
                <c:pt idx="5">
                  <c:v>28345.885133468688</c:v>
                </c:pt>
                <c:pt idx="6">
                  <c:v>32671.275623082875</c:v>
                </c:pt>
                <c:pt idx="7">
                  <c:v>37066.333600812257</c:v>
                </c:pt>
                <c:pt idx="8">
                  <c:v>39332.322094807045</c:v>
                </c:pt>
                <c:pt idx="9">
                  <c:v>39929.371590710063</c:v>
                </c:pt>
                <c:pt idx="10">
                  <c:v>40249.754248844896</c:v>
                </c:pt>
              </c:numCache>
            </c:numRef>
          </c:val>
          <c:extLst>
            <c:ext xmlns:c16="http://schemas.microsoft.com/office/drawing/2014/chart" uri="{C3380CC4-5D6E-409C-BE32-E72D297353CC}">
              <c16:uniqueId val="{00000001-081A-4A5B-8227-20E1222E44F5}"/>
            </c:ext>
          </c:extLst>
        </c:ser>
        <c:ser>
          <c:idx val="2"/>
          <c:order val="2"/>
          <c:tx>
            <c:strRef>
              <c:f>'Albania all costs rev'!$E$227</c:f>
              <c:strCache>
                <c:ptCount val="1"/>
                <c:pt idx="0">
                  <c:v>AD/composting food waste</c:v>
                </c:pt>
              </c:strCache>
            </c:strRef>
          </c:tx>
          <c:spPr>
            <a:solidFill>
              <a:schemeClr val="accent3"/>
            </a:solidFill>
            <a:ln>
              <a:noFill/>
            </a:ln>
            <a:effectLst/>
          </c:spPr>
          <c:cat>
            <c:numRef>
              <c:f>'Albania all costs rev'!$F$224:$P$224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'Albania all costs rev'!$F$227:$P$227</c:f>
              <c:numCache>
                <c:formatCode>_-* #,##0;\-* #,##0;_-* "-"??\ _€_-;</c:formatCode>
                <c:ptCount val="11"/>
                <c:pt idx="0">
                  <c:v>0</c:v>
                </c:pt>
                <c:pt idx="1">
                  <c:v>0</c:v>
                </c:pt>
                <c:pt idx="2">
                  <c:v>0</c:v>
                </c:pt>
                <c:pt idx="3">
                  <c:v>0</c:v>
                </c:pt>
                <c:pt idx="4">
                  <c:v>0</c:v>
                </c:pt>
                <c:pt idx="5">
                  <c:v>0</c:v>
                </c:pt>
                <c:pt idx="6">
                  <c:v>91739.845273024053</c:v>
                </c:pt>
                <c:pt idx="7">
                  <c:v>136886.40771664318</c:v>
                </c:pt>
                <c:pt idx="8">
                  <c:v>144824.66831865796</c:v>
                </c:pt>
                <c:pt idx="9">
                  <c:v>153259.67963025055</c:v>
                </c:pt>
                <c:pt idx="10">
                  <c:v>162220.16861363116</c:v>
                </c:pt>
              </c:numCache>
            </c:numRef>
          </c:val>
          <c:extLst>
            <c:ext xmlns:c16="http://schemas.microsoft.com/office/drawing/2014/chart" uri="{C3380CC4-5D6E-409C-BE32-E72D297353CC}">
              <c16:uniqueId val="{00000002-081A-4A5B-8227-20E1222E44F5}"/>
            </c:ext>
          </c:extLst>
        </c:ser>
        <c:ser>
          <c:idx val="3"/>
          <c:order val="3"/>
          <c:tx>
            <c:strRef>
              <c:f>'Albania all costs rev'!$E$228</c:f>
              <c:strCache>
                <c:ptCount val="1"/>
                <c:pt idx="0">
                  <c:v>Recycling separate collection</c:v>
                </c:pt>
              </c:strCache>
            </c:strRef>
          </c:tx>
          <c:spPr>
            <a:solidFill>
              <a:schemeClr val="accent4"/>
            </a:solidFill>
            <a:ln>
              <a:noFill/>
            </a:ln>
            <a:effectLst/>
          </c:spPr>
          <c:cat>
            <c:numRef>
              <c:f>'Albania all costs rev'!$F$224:$P$224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'Albania all costs rev'!$F$228:$P$228</c:f>
              <c:numCache>
                <c:formatCode>_-* #,##0;\-* #,##0;_-* "-"??\ _€_-;</c:formatCode>
                <c:ptCount val="11"/>
                <c:pt idx="0">
                  <c:v>17853.794516533329</c:v>
                </c:pt>
                <c:pt idx="1">
                  <c:v>66714.331187401607</c:v>
                </c:pt>
                <c:pt idx="2">
                  <c:v>84044.348876343924</c:v>
                </c:pt>
                <c:pt idx="3">
                  <c:v>99554.748076554781</c:v>
                </c:pt>
                <c:pt idx="4">
                  <c:v>117222.18907057615</c:v>
                </c:pt>
                <c:pt idx="5">
                  <c:v>138305.8780890592</c:v>
                </c:pt>
                <c:pt idx="6">
                  <c:v>157942.62609362541</c:v>
                </c:pt>
                <c:pt idx="7">
                  <c:v>167555.83870486339</c:v>
                </c:pt>
                <c:pt idx="8">
                  <c:v>176252.38635237096</c:v>
                </c:pt>
                <c:pt idx="9">
                  <c:v>183647.93331746489</c:v>
                </c:pt>
                <c:pt idx="10">
                  <c:v>190719.15572612773</c:v>
                </c:pt>
              </c:numCache>
            </c:numRef>
          </c:val>
          <c:extLst>
            <c:ext xmlns:c16="http://schemas.microsoft.com/office/drawing/2014/chart" uri="{C3380CC4-5D6E-409C-BE32-E72D297353CC}">
              <c16:uniqueId val="{00000003-081A-4A5B-8227-20E1222E44F5}"/>
            </c:ext>
          </c:extLst>
        </c:ser>
        <c:ser>
          <c:idx val="4"/>
          <c:order val="4"/>
          <c:tx>
            <c:strRef>
              <c:f>'Albania all costs rev'!$E$229</c:f>
              <c:strCache>
                <c:ptCount val="1"/>
                <c:pt idx="0">
                  <c:v>Other recovery (textile)</c:v>
                </c:pt>
              </c:strCache>
            </c:strRef>
          </c:tx>
          <c:spPr>
            <a:solidFill>
              <a:schemeClr val="accent5"/>
            </a:solidFill>
            <a:ln>
              <a:noFill/>
            </a:ln>
            <a:effectLst/>
          </c:spPr>
          <c:cat>
            <c:numRef>
              <c:f>'Albania all costs rev'!$F$224:$P$224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'Albania all costs rev'!$F$229:$P$229</c:f>
              <c:numCache>
                <c:formatCode>_-* #,##0;\-* #,##0;_-* "-"??\ _€_-;</c:formatCode>
                <c:ptCount val="11"/>
                <c:pt idx="0">
                  <c:v>167.97553236520591</c:v>
                </c:pt>
                <c:pt idx="1">
                  <c:v>738.60845624183844</c:v>
                </c:pt>
                <c:pt idx="2">
                  <c:v>1042.5440729389904</c:v>
                </c:pt>
                <c:pt idx="3">
                  <c:v>1292.5442629971458</c:v>
                </c:pt>
                <c:pt idx="4">
                  <c:v>1551.9481462986</c:v>
                </c:pt>
                <c:pt idx="5">
                  <c:v>1862.2992495739622</c:v>
                </c:pt>
                <c:pt idx="6">
                  <c:v>2161.3582215314755</c:v>
                </c:pt>
                <c:pt idx="7">
                  <c:v>2326.7074603389174</c:v>
                </c:pt>
                <c:pt idx="8">
                  <c:v>2480.5490652171866</c:v>
                </c:pt>
                <c:pt idx="9">
                  <c:v>2624.9830995060993</c:v>
                </c:pt>
                <c:pt idx="10">
                  <c:v>2778.4252612537989</c:v>
                </c:pt>
              </c:numCache>
            </c:numRef>
          </c:val>
          <c:extLst>
            <c:ext xmlns:c16="http://schemas.microsoft.com/office/drawing/2014/chart" uri="{C3380CC4-5D6E-409C-BE32-E72D297353CC}">
              <c16:uniqueId val="{00000004-081A-4A5B-8227-20E1222E44F5}"/>
            </c:ext>
          </c:extLst>
        </c:ser>
        <c:ser>
          <c:idx val="5"/>
          <c:order val="5"/>
          <c:tx>
            <c:strRef>
              <c:f>'Albania all costs rev'!$E$230</c:f>
              <c:strCache>
                <c:ptCount val="1"/>
                <c:pt idx="0">
                  <c:v>Recycling treatment (MBT)</c:v>
                </c:pt>
              </c:strCache>
            </c:strRef>
          </c:tx>
          <c:spPr>
            <a:solidFill>
              <a:schemeClr val="accent6"/>
            </a:solidFill>
            <a:ln>
              <a:noFill/>
            </a:ln>
            <a:effectLst/>
          </c:spPr>
          <c:cat>
            <c:numRef>
              <c:f>'Albania all costs rev'!$F$224:$P$224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'Albania all costs rev'!$F$230:$P$230</c:f>
              <c:numCache>
                <c:formatCode>_-* #,##0;\-* #,##0;_-* "-"??\ _€_-;</c:formatCode>
                <c:ptCount val="11"/>
                <c:pt idx="0">
                  <c:v>0</c:v>
                </c:pt>
                <c:pt idx="1">
                  <c:v>0</c:v>
                </c:pt>
                <c:pt idx="2">
                  <c:v>0</c:v>
                </c:pt>
                <c:pt idx="3">
                  <c:v>0</c:v>
                </c:pt>
                <c:pt idx="4">
                  <c:v>0</c:v>
                </c:pt>
                <c:pt idx="5">
                  <c:v>0</c:v>
                </c:pt>
                <c:pt idx="6">
                  <c:v>23633.817597695353</c:v>
                </c:pt>
                <c:pt idx="7">
                  <c:v>29495.745990384996</c:v>
                </c:pt>
                <c:pt idx="8">
                  <c:v>27933.309851784827</c:v>
                </c:pt>
                <c:pt idx="9">
                  <c:v>26690.026163435996</c:v>
                </c:pt>
                <c:pt idx="10">
                  <c:v>25536.0353529112</c:v>
                </c:pt>
              </c:numCache>
            </c:numRef>
          </c:val>
          <c:extLst>
            <c:ext xmlns:c16="http://schemas.microsoft.com/office/drawing/2014/chart" uri="{C3380CC4-5D6E-409C-BE32-E72D297353CC}">
              <c16:uniqueId val="{00000005-081A-4A5B-8227-20E1222E44F5}"/>
            </c:ext>
          </c:extLst>
        </c:ser>
        <c:ser>
          <c:idx val="6"/>
          <c:order val="6"/>
          <c:tx>
            <c:strRef>
              <c:f>'Albania all costs rev'!$E$231</c:f>
              <c:strCache>
                <c:ptCount val="1"/>
                <c:pt idx="0">
                  <c:v>RDF produced</c:v>
                </c:pt>
              </c:strCache>
            </c:strRef>
          </c:tx>
          <c:spPr>
            <a:solidFill>
              <a:schemeClr val="accent1">
                <a:lumMod val="60000"/>
              </a:schemeClr>
            </a:solidFill>
            <a:ln>
              <a:noFill/>
            </a:ln>
            <a:effectLst/>
          </c:spPr>
          <c:cat>
            <c:numRef>
              <c:f>'Albania all costs rev'!$F$224:$P$224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'Albania all costs rev'!$F$231:$P$231</c:f>
              <c:numCache>
                <c:formatCode>_-* #,##0;\-* #,##0;_-* "-"??\ _€_-;</c:formatCode>
                <c:ptCount val="11"/>
                <c:pt idx="0">
                  <c:v>0</c:v>
                </c:pt>
                <c:pt idx="1">
                  <c:v>0</c:v>
                </c:pt>
                <c:pt idx="2">
                  <c:v>0</c:v>
                </c:pt>
                <c:pt idx="3">
                  <c:v>0</c:v>
                </c:pt>
                <c:pt idx="4">
                  <c:v>0</c:v>
                </c:pt>
                <c:pt idx="5">
                  <c:v>0</c:v>
                </c:pt>
                <c:pt idx="6">
                  <c:v>52460.609646135359</c:v>
                </c:pt>
                <c:pt idx="7">
                  <c:v>60698.654994524448</c:v>
                </c:pt>
                <c:pt idx="8">
                  <c:v>58495.735918867736</c:v>
                </c:pt>
                <c:pt idx="9">
                  <c:v>56085.553894281969</c:v>
                </c:pt>
                <c:pt idx="10">
                  <c:v>53426.298866871584</c:v>
                </c:pt>
              </c:numCache>
            </c:numRef>
          </c:val>
          <c:extLst>
            <c:ext xmlns:c16="http://schemas.microsoft.com/office/drawing/2014/chart" uri="{C3380CC4-5D6E-409C-BE32-E72D297353CC}">
              <c16:uniqueId val="{00000006-081A-4A5B-8227-20E1222E44F5}"/>
            </c:ext>
          </c:extLst>
        </c:ser>
        <c:ser>
          <c:idx val="7"/>
          <c:order val="7"/>
          <c:tx>
            <c:strRef>
              <c:f>'Albania all costs rev'!$E$232</c:f>
              <c:strCache>
                <c:ptCount val="1"/>
                <c:pt idx="0">
                  <c:v>Treatment losses</c:v>
                </c:pt>
              </c:strCache>
            </c:strRef>
          </c:tx>
          <c:spPr>
            <a:solidFill>
              <a:schemeClr val="accent2">
                <a:lumMod val="60000"/>
              </a:schemeClr>
            </a:solidFill>
            <a:ln>
              <a:noFill/>
            </a:ln>
            <a:effectLst/>
          </c:spPr>
          <c:cat>
            <c:numRef>
              <c:f>'Albania all costs rev'!$F$224:$P$224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'Albania all costs rev'!$F$232:$P$232</c:f>
              <c:numCache>
                <c:formatCode>_-* #,##0;\-* #,##0;_-* "-"??\ _€_-;</c:formatCode>
                <c:ptCount val="11"/>
                <c:pt idx="0">
                  <c:v>0</c:v>
                </c:pt>
                <c:pt idx="1">
                  <c:v>0</c:v>
                </c:pt>
                <c:pt idx="2">
                  <c:v>0</c:v>
                </c:pt>
                <c:pt idx="3">
                  <c:v>0</c:v>
                </c:pt>
                <c:pt idx="4">
                  <c:v>0</c:v>
                </c:pt>
                <c:pt idx="5">
                  <c:v>0</c:v>
                </c:pt>
                <c:pt idx="6">
                  <c:v>112059.9026738431</c:v>
                </c:pt>
                <c:pt idx="7">
                  <c:v>140302.48332493627</c:v>
                </c:pt>
                <c:pt idx="8">
                  <c:v>136952.14956127273</c:v>
                </c:pt>
                <c:pt idx="9">
                  <c:v>133985.89239551002</c:v>
                </c:pt>
                <c:pt idx="10">
                  <c:v>130875.6196146596</c:v>
                </c:pt>
              </c:numCache>
            </c:numRef>
          </c:val>
          <c:extLst>
            <c:ext xmlns:c16="http://schemas.microsoft.com/office/drawing/2014/chart" uri="{C3380CC4-5D6E-409C-BE32-E72D297353CC}">
              <c16:uniqueId val="{00000007-081A-4A5B-8227-20E1222E44F5}"/>
            </c:ext>
          </c:extLst>
        </c:ser>
        <c:ser>
          <c:idx val="8"/>
          <c:order val="8"/>
          <c:tx>
            <c:strRef>
              <c:f>'Albania all costs rev'!$E$233</c:f>
              <c:strCache>
                <c:ptCount val="1"/>
                <c:pt idx="0">
                  <c:v>Landfill (new established capacities)</c:v>
                </c:pt>
              </c:strCache>
            </c:strRef>
          </c:tx>
          <c:spPr>
            <a:solidFill>
              <a:schemeClr val="accent3">
                <a:lumMod val="60000"/>
              </a:schemeClr>
            </a:solidFill>
            <a:ln>
              <a:noFill/>
            </a:ln>
            <a:effectLst/>
          </c:spPr>
          <c:cat>
            <c:numRef>
              <c:f>'Albania all costs rev'!$F$224:$P$224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'Albania all costs rev'!$F$233:$P$233</c:f>
              <c:numCache>
                <c:formatCode>_-* #,##0;\-* #,##0;_-* "-"??\ _€_-;</c:formatCode>
                <c:ptCount val="11"/>
                <c:pt idx="0">
                  <c:v>245000</c:v>
                </c:pt>
                <c:pt idx="1">
                  <c:v>249739.69031079812</c:v>
                </c:pt>
                <c:pt idx="2">
                  <c:v>725247.95196015609</c:v>
                </c:pt>
                <c:pt idx="3">
                  <c:v>756520.56665866356</c:v>
                </c:pt>
                <c:pt idx="4">
                  <c:v>740200.7334793827</c:v>
                </c:pt>
                <c:pt idx="5">
                  <c:v>721184.33898750832</c:v>
                </c:pt>
                <c:pt idx="6">
                  <c:v>423298.58606933034</c:v>
                </c:pt>
                <c:pt idx="7">
                  <c:v>328211.3795928997</c:v>
                </c:pt>
                <c:pt idx="8">
                  <c:v>323135.79052704887</c:v>
                </c:pt>
                <c:pt idx="9">
                  <c:v>320315.13119873474</c:v>
                </c:pt>
                <c:pt idx="10">
                  <c:v>318116.97768020129</c:v>
                </c:pt>
              </c:numCache>
            </c:numRef>
          </c:val>
          <c:extLst>
            <c:ext xmlns:c16="http://schemas.microsoft.com/office/drawing/2014/chart" uri="{C3380CC4-5D6E-409C-BE32-E72D297353CC}">
              <c16:uniqueId val="{00000008-081A-4A5B-8227-20E1222E44F5}"/>
            </c:ext>
          </c:extLst>
        </c:ser>
        <c:ser>
          <c:idx val="9"/>
          <c:order val="9"/>
          <c:tx>
            <c:strRef>
              <c:f>'Albania all costs rev'!$E$234</c:f>
              <c:strCache>
                <c:ptCount val="1"/>
                <c:pt idx="0">
                  <c:v>Residual waste managed through existing system</c:v>
                </c:pt>
              </c:strCache>
            </c:strRef>
          </c:tx>
          <c:spPr>
            <a:solidFill>
              <a:schemeClr val="accent4">
                <a:lumMod val="60000"/>
              </a:schemeClr>
            </a:solidFill>
            <a:ln>
              <a:noFill/>
            </a:ln>
            <a:effectLst/>
          </c:spPr>
          <c:cat>
            <c:numRef>
              <c:f>'Albania all costs rev'!$F$224:$P$224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'Albania all costs rev'!$F$234:$P$234</c:f>
              <c:numCache>
                <c:formatCode>_-* #,##0;\-* #,##0;_-* "-"??\ _€_-;</c:formatCode>
                <c:ptCount val="11"/>
                <c:pt idx="0">
                  <c:v>687960.32867270429</c:v>
                </c:pt>
                <c:pt idx="1">
                  <c:v>554696.69503246527</c:v>
                </c:pt>
                <c:pt idx="2">
                  <c:v>51292.958927993852</c:v>
                </c:pt>
                <c:pt idx="3">
                  <c:v>0</c:v>
                </c:pt>
                <c:pt idx="4">
                  <c:v>0</c:v>
                </c:pt>
                <c:pt idx="5">
                  <c:v>0</c:v>
                </c:pt>
              </c:numCache>
            </c:numRef>
          </c:val>
          <c:extLst>
            <c:ext xmlns:c16="http://schemas.microsoft.com/office/drawing/2014/chart" uri="{C3380CC4-5D6E-409C-BE32-E72D297353CC}">
              <c16:uniqueId val="{00000009-081A-4A5B-8227-20E1222E44F5}"/>
            </c:ext>
          </c:extLst>
        </c:ser>
        <c:dLbls>
          <c:showLegendKey val="0"/>
          <c:showVal val="0"/>
          <c:showCatName val="0"/>
          <c:showSerName val="0"/>
          <c:showPercent val="0"/>
          <c:showBubbleSize val="0"/>
        </c:dLbls>
        <c:axId val="204090656"/>
        <c:axId val="204099296"/>
      </c:areaChart>
      <c:catAx>
        <c:axId val="204090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204099296"/>
        <c:crosses val="autoZero"/>
        <c:auto val="1"/>
        <c:lblAlgn val="ctr"/>
        <c:lblOffset val="100"/>
        <c:noMultiLvlLbl val="0"/>
      </c:catAx>
      <c:valAx>
        <c:axId val="204099296"/>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204090656"/>
        <c:crosses val="autoZero"/>
        <c:crossBetween val="midCat"/>
      </c:valAx>
      <c:spPr>
        <a:noFill/>
        <a:ln>
          <a:noFill/>
        </a:ln>
        <a:effectLst/>
      </c:spPr>
    </c:plotArea>
    <c:legend>
      <c:legendPos val="r"/>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Kostot e investimeve, </a:t>
            </a:r>
            <a:r>
              <a:rPr lang="en-US" baseline="0"/>
              <a:t>Opsioni 2 (mij</a:t>
            </a:r>
            <a:r>
              <a:rPr lang="sq-AL" sz="1400" b="0" i="0" u="none" strike="noStrike" baseline="0">
                <a:effectLst/>
              </a:rPr>
              <a:t>ë</a:t>
            </a:r>
            <a:r>
              <a:rPr lang="en-US" baseline="0"/>
              <a:t> </a:t>
            </a:r>
            <a:r>
              <a:rPr lang="en-US" baseline="0">
                <a:latin typeface="Calibri" panose="020F0502020204030204" pitchFamily="34" charset="0"/>
                <a:ea typeface="Calibri" panose="020F0502020204030204" pitchFamily="34" charset="0"/>
                <a:cs typeface="Calibri" panose="020F0502020204030204" pitchFamily="34" charset="0"/>
              </a:rPr>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'SC3 all costs rev'!$U$64</c:f>
              <c:strCache>
                <c:ptCount val="1"/>
                <c:pt idx="0">
                  <c:v>Separate collection</c:v>
                </c:pt>
              </c:strCache>
            </c:strRef>
          </c:tx>
          <c:spPr>
            <a:solidFill>
              <a:schemeClr val="accent1"/>
            </a:solidFill>
            <a:ln>
              <a:noFill/>
            </a:ln>
            <a:effectLst/>
          </c:spPr>
          <c:invertIfNegative val="0"/>
          <c:cat>
            <c:numRef>
              <c:f>'SC3 all costs rev'!$V$63:$AE$63</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rev'!$V$64:$AE$64</c:f>
              <c:numCache>
                <c:formatCode>_-* #,##0;\-* #,##0;_-* "-"??\ _€_-;</c:formatCode>
                <c:ptCount val="10"/>
                <c:pt idx="0">
                  <c:v>31585</c:v>
                </c:pt>
                <c:pt idx="1">
                  <c:v>9353.0000000000018</c:v>
                </c:pt>
                <c:pt idx="2">
                  <c:v>8353.0440000000017</c:v>
                </c:pt>
                <c:pt idx="3">
                  <c:v>9028.2754800000002</c:v>
                </c:pt>
                <c:pt idx="4">
                  <c:v>9660.3983867999996</c:v>
                </c:pt>
                <c:pt idx="5">
                  <c:v>5110.3563609000012</c:v>
                </c:pt>
                <c:pt idx="6">
                  <c:v>4674.3821530576815</c:v>
                </c:pt>
                <c:pt idx="7">
                  <c:v>22784.208039373658</c:v>
                </c:pt>
                <c:pt idx="8">
                  <c:v>7980.2503111703491</c:v>
                </c:pt>
                <c:pt idx="9">
                  <c:v>6974.0563280895394</c:v>
                </c:pt>
              </c:numCache>
            </c:numRef>
          </c:val>
          <c:extLst>
            <c:ext xmlns:c16="http://schemas.microsoft.com/office/drawing/2014/chart" uri="{C3380CC4-5D6E-409C-BE32-E72D297353CC}">
              <c16:uniqueId val="{00000000-FE23-4432-BF96-1F46E3902CBB}"/>
            </c:ext>
          </c:extLst>
        </c:ser>
        <c:ser>
          <c:idx val="1"/>
          <c:order val="1"/>
          <c:tx>
            <c:strRef>
              <c:f>'SC3 all costs rev'!$U$65</c:f>
              <c:strCache>
                <c:ptCount val="1"/>
                <c:pt idx="0">
                  <c:v>Collection of residual waste</c:v>
                </c:pt>
              </c:strCache>
            </c:strRef>
          </c:tx>
          <c:spPr>
            <a:solidFill>
              <a:schemeClr val="accent2"/>
            </a:solidFill>
            <a:ln>
              <a:noFill/>
            </a:ln>
            <a:effectLst/>
          </c:spPr>
          <c:invertIfNegative val="0"/>
          <c:cat>
            <c:numRef>
              <c:f>'SC3 all costs rev'!$V$63:$AE$63</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rev'!$V$65:$AE$65</c:f>
              <c:numCache>
                <c:formatCode>_-* #,##0;\-* #,##0;_-* "-"??\ _€_-;</c:formatCode>
                <c:ptCount val="10"/>
                <c:pt idx="0">
                  <c:v>16680.75</c:v>
                </c:pt>
                <c:pt idx="1">
                  <c:v>26066.409</c:v>
                </c:pt>
                <c:pt idx="2">
                  <c:v>5044.4698499999995</c:v>
                </c:pt>
                <c:pt idx="3">
                  <c:v>0</c:v>
                </c:pt>
                <c:pt idx="4">
                  <c:v>0</c:v>
                </c:pt>
                <c:pt idx="5">
                  <c:v>0</c:v>
                </c:pt>
                <c:pt idx="6">
                  <c:v>0</c:v>
                </c:pt>
                <c:pt idx="7">
                  <c:v>7845.7426153290262</c:v>
                </c:pt>
                <c:pt idx="8">
                  <c:v>13336.485624492096</c:v>
                </c:pt>
                <c:pt idx="9">
                  <c:v>2531.8035808772534</c:v>
                </c:pt>
              </c:numCache>
            </c:numRef>
          </c:val>
          <c:extLst>
            <c:ext xmlns:c16="http://schemas.microsoft.com/office/drawing/2014/chart" uri="{C3380CC4-5D6E-409C-BE32-E72D297353CC}">
              <c16:uniqueId val="{00000001-FE23-4432-BF96-1F46E3902CBB}"/>
            </c:ext>
          </c:extLst>
        </c:ser>
        <c:ser>
          <c:idx val="2"/>
          <c:order val="2"/>
          <c:tx>
            <c:strRef>
              <c:f>'SC3 all costs rev'!$U$66</c:f>
              <c:strCache>
                <c:ptCount val="1"/>
                <c:pt idx="0">
                  <c:v>Transfer residual waste</c:v>
                </c:pt>
              </c:strCache>
            </c:strRef>
          </c:tx>
          <c:spPr>
            <a:solidFill>
              <a:schemeClr val="accent3"/>
            </a:solidFill>
            <a:ln>
              <a:noFill/>
            </a:ln>
            <a:effectLst/>
          </c:spPr>
          <c:invertIfNegative val="0"/>
          <c:cat>
            <c:numRef>
              <c:f>'SC3 all costs rev'!$V$63:$AE$63</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rev'!$V$66:$AE$66</c:f>
              <c:numCache>
                <c:formatCode>_-* #,##0;\-* #,##0;_-* "-"??\ _€_-;</c:formatCode>
                <c:ptCount val="10"/>
                <c:pt idx="0">
                  <c:v>5302.4470994448675</c:v>
                </c:pt>
                <c:pt idx="1">
                  <c:v>4639.6739162040567</c:v>
                </c:pt>
                <c:pt idx="2">
                  <c:v>1200.5670424028519</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FE23-4432-BF96-1F46E3902CBB}"/>
            </c:ext>
          </c:extLst>
        </c:ser>
        <c:ser>
          <c:idx val="3"/>
          <c:order val="3"/>
          <c:tx>
            <c:strRef>
              <c:f>'SC3 all costs rev'!$U$67</c:f>
              <c:strCache>
                <c:ptCount val="1"/>
                <c:pt idx="0">
                  <c:v>Composting of green waste</c:v>
                </c:pt>
              </c:strCache>
            </c:strRef>
          </c:tx>
          <c:spPr>
            <a:solidFill>
              <a:schemeClr val="accent4"/>
            </a:solidFill>
            <a:ln>
              <a:noFill/>
            </a:ln>
            <a:effectLst/>
          </c:spPr>
          <c:invertIfNegative val="0"/>
          <c:cat>
            <c:numRef>
              <c:f>'SC3 all costs rev'!$V$63:$AE$63</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rev'!$V$67:$AE$67</c:f>
              <c:numCache>
                <c:formatCode>_-* #,##0;\-* #,##0;_-* "-"??\ _€_-;</c:formatCode>
                <c:ptCount val="10"/>
                <c:pt idx="0">
                  <c:v>19488.662971515012</c:v>
                </c:pt>
                <c:pt idx="1">
                  <c:v>837.87982433953607</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3-FE23-4432-BF96-1F46E3902CBB}"/>
            </c:ext>
          </c:extLst>
        </c:ser>
        <c:ser>
          <c:idx val="4"/>
          <c:order val="4"/>
          <c:tx>
            <c:strRef>
              <c:f>'SC3 all costs rev'!$U$68</c:f>
              <c:strCache>
                <c:ptCount val="1"/>
                <c:pt idx="0">
                  <c:v>Sorting separate collection</c:v>
                </c:pt>
              </c:strCache>
            </c:strRef>
          </c:tx>
          <c:spPr>
            <a:solidFill>
              <a:schemeClr val="accent5"/>
            </a:solidFill>
            <a:ln>
              <a:noFill/>
            </a:ln>
            <a:effectLst/>
          </c:spPr>
          <c:invertIfNegative val="0"/>
          <c:cat>
            <c:numRef>
              <c:f>'SC3 all costs rev'!$V$63:$AE$63</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rev'!$V$68:$AE$68</c:f>
              <c:numCache>
                <c:formatCode>_-* #,##0;\-* #,##0;_-* "-"??\ _€_-;</c:formatCode>
                <c:ptCount val="10"/>
                <c:pt idx="0">
                  <c:v>18334.512004534678</c:v>
                </c:pt>
                <c:pt idx="1">
                  <c:v>1001.061753962902</c:v>
                </c:pt>
                <c:pt idx="2">
                  <c:v>0</c:v>
                </c:pt>
                <c:pt idx="3">
                  <c:v>0</c:v>
                </c:pt>
                <c:pt idx="4">
                  <c:v>0</c:v>
                </c:pt>
                <c:pt idx="5">
                  <c:v>193.30777720800006</c:v>
                </c:pt>
                <c:pt idx="6">
                  <c:v>249.59283370560004</c:v>
                </c:pt>
                <c:pt idx="7">
                  <c:v>87.641120017080027</c:v>
                </c:pt>
                <c:pt idx="8">
                  <c:v>759.77547628140303</c:v>
                </c:pt>
                <c:pt idx="9">
                  <c:v>1557.3892757875135</c:v>
                </c:pt>
              </c:numCache>
            </c:numRef>
          </c:val>
          <c:extLst>
            <c:ext xmlns:c16="http://schemas.microsoft.com/office/drawing/2014/chart" uri="{C3380CC4-5D6E-409C-BE32-E72D297353CC}">
              <c16:uniqueId val="{00000004-FE23-4432-BF96-1F46E3902CBB}"/>
            </c:ext>
          </c:extLst>
        </c:ser>
        <c:ser>
          <c:idx val="5"/>
          <c:order val="5"/>
          <c:tx>
            <c:strRef>
              <c:f>'SC3 all costs rev'!$U$69</c:f>
              <c:strCache>
                <c:ptCount val="1"/>
                <c:pt idx="0">
                  <c:v>MBT</c:v>
                </c:pt>
              </c:strCache>
            </c:strRef>
          </c:tx>
          <c:spPr>
            <a:solidFill>
              <a:schemeClr val="accent6"/>
            </a:solidFill>
            <a:ln>
              <a:noFill/>
            </a:ln>
            <a:effectLst/>
          </c:spPr>
          <c:invertIfNegative val="0"/>
          <c:cat>
            <c:numRef>
              <c:f>'SC3 all costs rev'!$V$63:$AE$63</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rev'!$V$69:$AE$69</c:f>
              <c:numCache>
                <c:formatCode>_-* #,##0;\-* #,##0;_-* "-"??\ _€_-;</c:formatCode>
                <c:ptCount val="10"/>
                <c:pt idx="0">
                  <c:v>0</c:v>
                </c:pt>
                <c:pt idx="1">
                  <c:v>0</c:v>
                </c:pt>
                <c:pt idx="2">
                  <c:v>0</c:v>
                </c:pt>
                <c:pt idx="3">
                  <c:v>191146.14360891457</c:v>
                </c:pt>
                <c:pt idx="4">
                  <c:v>0</c:v>
                </c:pt>
                <c:pt idx="5">
                  <c:v>0</c:v>
                </c:pt>
                <c:pt idx="6">
                  <c:v>0</c:v>
                </c:pt>
                <c:pt idx="7">
                  <c:v>0</c:v>
                </c:pt>
                <c:pt idx="8">
                  <c:v>0</c:v>
                </c:pt>
                <c:pt idx="9">
                  <c:v>0</c:v>
                </c:pt>
              </c:numCache>
            </c:numRef>
          </c:val>
          <c:extLst>
            <c:ext xmlns:c16="http://schemas.microsoft.com/office/drawing/2014/chart" uri="{C3380CC4-5D6E-409C-BE32-E72D297353CC}">
              <c16:uniqueId val="{00000005-FE23-4432-BF96-1F46E3902CBB}"/>
            </c:ext>
          </c:extLst>
        </c:ser>
        <c:ser>
          <c:idx val="6"/>
          <c:order val="6"/>
          <c:tx>
            <c:strRef>
              <c:f>'SC3 all costs rev'!$U$70</c:f>
              <c:strCache>
                <c:ptCount val="1"/>
                <c:pt idx="0">
                  <c:v>Anaerobic digestion food waste</c:v>
                </c:pt>
              </c:strCache>
            </c:strRef>
          </c:tx>
          <c:spPr>
            <a:solidFill>
              <a:schemeClr val="accent1">
                <a:lumMod val="60000"/>
              </a:schemeClr>
            </a:solidFill>
            <a:ln>
              <a:noFill/>
            </a:ln>
            <a:effectLst/>
          </c:spPr>
          <c:invertIfNegative val="0"/>
          <c:cat>
            <c:numRef>
              <c:f>'SC3 all costs rev'!$V$63:$AE$63</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rev'!$V$70:$AE$70</c:f>
              <c:numCache>
                <c:formatCode>_-* #,##0;\-* #,##0;_-* "-"??\ _€_-;</c:formatCode>
                <c:ptCount val="10"/>
                <c:pt idx="0">
                  <c:v>0</c:v>
                </c:pt>
                <c:pt idx="1">
                  <c:v>0</c:v>
                </c:pt>
                <c:pt idx="2">
                  <c:v>0</c:v>
                </c:pt>
                <c:pt idx="3">
                  <c:v>0</c:v>
                </c:pt>
                <c:pt idx="4">
                  <c:v>87168.487606383322</c:v>
                </c:pt>
                <c:pt idx="5">
                  <c:v>35970.869976321548</c:v>
                </c:pt>
                <c:pt idx="6">
                  <c:v>0</c:v>
                </c:pt>
                <c:pt idx="7">
                  <c:v>0</c:v>
                </c:pt>
                <c:pt idx="8">
                  <c:v>0</c:v>
                </c:pt>
                <c:pt idx="9">
                  <c:v>0</c:v>
                </c:pt>
              </c:numCache>
            </c:numRef>
          </c:val>
          <c:extLst>
            <c:ext xmlns:c16="http://schemas.microsoft.com/office/drawing/2014/chart" uri="{C3380CC4-5D6E-409C-BE32-E72D297353CC}">
              <c16:uniqueId val="{00000006-FE23-4432-BF96-1F46E3902CBB}"/>
            </c:ext>
          </c:extLst>
        </c:ser>
        <c:ser>
          <c:idx val="7"/>
          <c:order val="7"/>
          <c:tx>
            <c:strRef>
              <c:f>'SC3 all costs rev'!$U$71</c:f>
              <c:strCache>
                <c:ptCount val="1"/>
                <c:pt idx="0">
                  <c:v>RDF WtE Plants</c:v>
                </c:pt>
              </c:strCache>
            </c:strRef>
          </c:tx>
          <c:spPr>
            <a:solidFill>
              <a:schemeClr val="accent2">
                <a:lumMod val="60000"/>
              </a:schemeClr>
            </a:solidFill>
            <a:ln>
              <a:noFill/>
            </a:ln>
            <a:effectLst/>
          </c:spPr>
          <c:invertIfNegative val="0"/>
          <c:cat>
            <c:numRef>
              <c:f>'SC3 all costs rev'!$V$63:$AE$63</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rev'!$V$71:$AE$71</c:f>
              <c:numCache>
                <c:formatCode>_-* #,##0;\-* #,##0;_-* "-"??\ _€_-;</c:formatCode>
                <c:ptCount val="10"/>
                <c:pt idx="0">
                  <c:v>0</c:v>
                </c:pt>
                <c:pt idx="1">
                  <c:v>0</c:v>
                </c:pt>
                <c:pt idx="2">
                  <c:v>0</c:v>
                </c:pt>
                <c:pt idx="3">
                  <c:v>0</c:v>
                </c:pt>
                <c:pt idx="4">
                  <c:v>65408.344532842682</c:v>
                </c:pt>
                <c:pt idx="5">
                  <c:v>0</c:v>
                </c:pt>
                <c:pt idx="6">
                  <c:v>0</c:v>
                </c:pt>
                <c:pt idx="7">
                  <c:v>0</c:v>
                </c:pt>
                <c:pt idx="8">
                  <c:v>0</c:v>
                </c:pt>
                <c:pt idx="9">
                  <c:v>0</c:v>
                </c:pt>
              </c:numCache>
            </c:numRef>
          </c:val>
          <c:extLst>
            <c:ext xmlns:c16="http://schemas.microsoft.com/office/drawing/2014/chart" uri="{C3380CC4-5D6E-409C-BE32-E72D297353CC}">
              <c16:uniqueId val="{00000007-FE23-4432-BF96-1F46E3902CBB}"/>
            </c:ext>
          </c:extLst>
        </c:ser>
        <c:ser>
          <c:idx val="8"/>
          <c:order val="8"/>
          <c:tx>
            <c:strRef>
              <c:f>'SC3 all costs rev'!$U$72</c:f>
              <c:strCache>
                <c:ptCount val="1"/>
                <c:pt idx="0">
                  <c:v>Landfill</c:v>
                </c:pt>
              </c:strCache>
            </c:strRef>
          </c:tx>
          <c:spPr>
            <a:solidFill>
              <a:schemeClr val="accent3">
                <a:lumMod val="60000"/>
              </a:schemeClr>
            </a:solidFill>
            <a:ln>
              <a:noFill/>
            </a:ln>
            <a:effectLst/>
          </c:spPr>
          <c:invertIfNegative val="0"/>
          <c:cat>
            <c:numRef>
              <c:f>'SC3 all costs rev'!$V$63:$AE$63</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rev'!$V$72:$AE$72</c:f>
              <c:numCache>
                <c:formatCode>_-* #,##0;\-* #,##0;_-* "-"??\ _€_-;</c:formatCode>
                <c:ptCount val="10"/>
                <c:pt idx="0">
                  <c:v>66527</c:v>
                </c:pt>
                <c:pt idx="1">
                  <c:v>8000</c:v>
                </c:pt>
                <c:pt idx="2">
                  <c:v>0</c:v>
                </c:pt>
                <c:pt idx="3">
                  <c:v>0</c:v>
                </c:pt>
                <c:pt idx="4">
                  <c:v>5489</c:v>
                </c:pt>
                <c:pt idx="5">
                  <c:v>10939</c:v>
                </c:pt>
                <c:pt idx="6">
                  <c:v>7338</c:v>
                </c:pt>
                <c:pt idx="7">
                  <c:v>1236</c:v>
                </c:pt>
                <c:pt idx="8">
                  <c:v>0</c:v>
                </c:pt>
                <c:pt idx="9">
                  <c:v>9142</c:v>
                </c:pt>
              </c:numCache>
            </c:numRef>
          </c:val>
          <c:extLst>
            <c:ext xmlns:c16="http://schemas.microsoft.com/office/drawing/2014/chart" uri="{C3380CC4-5D6E-409C-BE32-E72D297353CC}">
              <c16:uniqueId val="{00000008-FE23-4432-BF96-1F46E3902CBB}"/>
            </c:ext>
          </c:extLst>
        </c:ser>
        <c:dLbls>
          <c:showLegendKey val="0"/>
          <c:showVal val="0"/>
          <c:showCatName val="0"/>
          <c:showSerName val="0"/>
          <c:showPercent val="0"/>
          <c:showBubbleSize val="0"/>
        </c:dLbls>
        <c:gapWidth val="150"/>
        <c:overlap val="100"/>
        <c:axId val="1257506079"/>
        <c:axId val="1257493119"/>
      </c:barChart>
      <c:catAx>
        <c:axId val="125750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57493119"/>
        <c:crosses val="autoZero"/>
        <c:auto val="1"/>
        <c:lblAlgn val="ctr"/>
        <c:lblOffset val="100"/>
        <c:noMultiLvlLbl val="0"/>
      </c:catAx>
      <c:valAx>
        <c:axId val="1257493119"/>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575060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q-AL" sz="1200" b="0" i="0" u="none" strike="noStrike" baseline="0">
                <a:effectLst/>
              </a:rPr>
              <a:t>Kostot e parashikuara operative</a:t>
            </a:r>
            <a:r>
              <a:rPr lang="en-US" sz="1200" b="0" i="0" u="none" strike="noStrike" baseline="0">
                <a:effectLst/>
              </a:rPr>
              <a:t>, Opsioni </a:t>
            </a:r>
            <a:r>
              <a:rPr lang="en-US" sz="1200" baseline="0"/>
              <a:t>2 (mij</a:t>
            </a:r>
            <a:r>
              <a:rPr lang="sq-AL" sz="1200" b="0" i="0" u="none" strike="noStrike" baseline="0">
                <a:effectLst/>
              </a:rPr>
              <a:t>ë</a:t>
            </a:r>
            <a:r>
              <a:rPr lang="en-US" sz="1200" baseline="0"/>
              <a:t> </a:t>
            </a:r>
            <a:r>
              <a:rPr lang="en-US" sz="1200" baseline="0">
                <a:latin typeface="Calibri" panose="020F0502020204030204" pitchFamily="34" charset="0"/>
                <a:ea typeface="Calibri" panose="020F0502020204030204" pitchFamily="34" charset="0"/>
                <a:cs typeface="Calibri" panose="020F0502020204030204" pitchFamily="34" charset="0"/>
              </a:rPr>
              <a:t>€)</a:t>
            </a:r>
            <a:endParaRPr lang="en-US" sz="1200"/>
          </a:p>
        </c:rich>
      </c:tx>
      <c:layout>
        <c:manualLayout>
          <c:xMode val="edge"/>
          <c:yMode val="edge"/>
          <c:x val="0.15367344706911637"/>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'SC3 all costs rev'!$U$75</c:f>
              <c:strCache>
                <c:ptCount val="1"/>
                <c:pt idx="0">
                  <c:v>Separate collection</c:v>
                </c:pt>
              </c:strCache>
            </c:strRef>
          </c:tx>
          <c:spPr>
            <a:solidFill>
              <a:schemeClr val="accent1"/>
            </a:solidFill>
            <a:ln>
              <a:noFill/>
            </a:ln>
            <a:effectLst/>
          </c:spPr>
          <c:invertIfNegative val="0"/>
          <c:cat>
            <c:numRef>
              <c:f>'SC3 all costs rev'!$V$74:$AE$74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rev'!$V$75:$AE$75</c:f>
              <c:numCache>
                <c:formatCode>_-* #,##0;\-* #,##0;_-* "-"??\ _€_-;</c:formatCode>
                <c:ptCount val="10"/>
                <c:pt idx="0">
                  <c:v>9110.1852239218242</c:v>
                </c:pt>
                <c:pt idx="1">
                  <c:v>11822.720755751172</c:v>
                </c:pt>
                <c:pt idx="2">
                  <c:v>14798.105497097011</c:v>
                </c:pt>
                <c:pt idx="3">
                  <c:v>17955.408256386982</c:v>
                </c:pt>
                <c:pt idx="4">
                  <c:v>21214.18974716602</c:v>
                </c:pt>
                <c:pt idx="5">
                  <c:v>23378.174721923519</c:v>
                </c:pt>
                <c:pt idx="6">
                  <c:v>25475.346111085913</c:v>
                </c:pt>
                <c:pt idx="7">
                  <c:v>26864.827276482887</c:v>
                </c:pt>
                <c:pt idx="8">
                  <c:v>28226.878844862833</c:v>
                </c:pt>
                <c:pt idx="9">
                  <c:v>29525.638859645856</c:v>
                </c:pt>
              </c:numCache>
            </c:numRef>
          </c:val>
          <c:extLst>
            <c:ext xmlns:c16="http://schemas.microsoft.com/office/drawing/2014/chart" uri="{C3380CC4-5D6E-409C-BE32-E72D297353CC}">
              <c16:uniqueId val="{00000000-D553-4AE4-AD67-12A5B6E232E6}"/>
            </c:ext>
          </c:extLst>
        </c:ser>
        <c:ser>
          <c:idx val="1"/>
          <c:order val="1"/>
          <c:tx>
            <c:strRef>
              <c:f>'SC3 all costs rev'!$U$76</c:f>
              <c:strCache>
                <c:ptCount val="1"/>
                <c:pt idx="0">
                  <c:v>Collection of residual waste</c:v>
                </c:pt>
              </c:strCache>
            </c:strRef>
          </c:tx>
          <c:spPr>
            <a:solidFill>
              <a:schemeClr val="accent2"/>
            </a:solidFill>
            <a:ln>
              <a:noFill/>
            </a:ln>
            <a:effectLst/>
          </c:spPr>
          <c:invertIfNegative val="0"/>
          <c:cat>
            <c:numRef>
              <c:f>'SC3 all costs rev'!$V$74:$AE$74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rev'!$V$76:$AE$76</c:f>
              <c:numCache>
                <c:formatCode>_-* #,##0;\-* #,##0;_-* "-"??\ _€_-;</c:formatCode>
                <c:ptCount val="10"/>
                <c:pt idx="0">
                  <c:v>24583.125634501455</c:v>
                </c:pt>
                <c:pt idx="1">
                  <c:v>25376.381166977815</c:v>
                </c:pt>
                <c:pt idx="2">
                  <c:v>23988.438810080796</c:v>
                </c:pt>
                <c:pt idx="3">
                  <c:v>24018.96086915426</c:v>
                </c:pt>
                <c:pt idx="4">
                  <c:v>23955.664908330149</c:v>
                </c:pt>
                <c:pt idx="5">
                  <c:v>24184.504056837442</c:v>
                </c:pt>
                <c:pt idx="6">
                  <c:v>24511.538322660661</c:v>
                </c:pt>
                <c:pt idx="7">
                  <c:v>25032.759202732079</c:v>
                </c:pt>
                <c:pt idx="8">
                  <c:v>25468.315775337771</c:v>
                </c:pt>
                <c:pt idx="9">
                  <c:v>26243.145371407903</c:v>
                </c:pt>
              </c:numCache>
            </c:numRef>
          </c:val>
          <c:extLst>
            <c:ext xmlns:c16="http://schemas.microsoft.com/office/drawing/2014/chart" uri="{C3380CC4-5D6E-409C-BE32-E72D297353CC}">
              <c16:uniqueId val="{00000001-D553-4AE4-AD67-12A5B6E232E6}"/>
            </c:ext>
          </c:extLst>
        </c:ser>
        <c:ser>
          <c:idx val="2"/>
          <c:order val="2"/>
          <c:tx>
            <c:strRef>
              <c:f>'SC3 all costs rev'!$U$77</c:f>
              <c:strCache>
                <c:ptCount val="1"/>
                <c:pt idx="0">
                  <c:v>Transfer residual waste</c:v>
                </c:pt>
              </c:strCache>
            </c:strRef>
          </c:tx>
          <c:spPr>
            <a:solidFill>
              <a:schemeClr val="accent3"/>
            </a:solidFill>
            <a:ln>
              <a:noFill/>
            </a:ln>
            <a:effectLst/>
          </c:spPr>
          <c:invertIfNegative val="0"/>
          <c:cat>
            <c:numRef>
              <c:f>'SC3 all costs rev'!$V$74:$AE$74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rev'!$V$77:$AE$77</c:f>
              <c:numCache>
                <c:formatCode>_-* #,##0;\-* #,##0;_-* "-"??\ _€_-;</c:formatCode>
                <c:ptCount val="10"/>
                <c:pt idx="0">
                  <c:v>1360.8599391577632</c:v>
                </c:pt>
                <c:pt idx="1">
                  <c:v>3317.6630819869215</c:v>
                </c:pt>
                <c:pt idx="2">
                  <c:v>3985.9968682634853</c:v>
                </c:pt>
                <c:pt idx="3">
                  <c:v>3991.2270110058707</c:v>
                </c:pt>
                <c:pt idx="4">
                  <c:v>3783.2424992006886</c:v>
                </c:pt>
                <c:pt idx="5">
                  <c:v>3695.2619365145765</c:v>
                </c:pt>
                <c:pt idx="6">
                  <c:v>3730.6886966215316</c:v>
                </c:pt>
                <c:pt idx="7">
                  <c:v>3787.8186595919401</c:v>
                </c:pt>
                <c:pt idx="8">
                  <c:v>3859.3115456631103</c:v>
                </c:pt>
                <c:pt idx="9">
                  <c:v>3939.2854252883826</c:v>
                </c:pt>
              </c:numCache>
            </c:numRef>
          </c:val>
          <c:extLst>
            <c:ext xmlns:c16="http://schemas.microsoft.com/office/drawing/2014/chart" uri="{C3380CC4-5D6E-409C-BE32-E72D297353CC}">
              <c16:uniqueId val="{00000002-D553-4AE4-AD67-12A5B6E232E6}"/>
            </c:ext>
          </c:extLst>
        </c:ser>
        <c:ser>
          <c:idx val="3"/>
          <c:order val="3"/>
          <c:tx>
            <c:strRef>
              <c:f>'SC3 all costs rev'!$U$78</c:f>
              <c:strCache>
                <c:ptCount val="1"/>
                <c:pt idx="0">
                  <c:v>Composting of green waste</c:v>
                </c:pt>
              </c:strCache>
            </c:strRef>
          </c:tx>
          <c:spPr>
            <a:solidFill>
              <a:schemeClr val="accent4"/>
            </a:solidFill>
            <a:ln>
              <a:noFill/>
            </a:ln>
            <a:effectLst/>
          </c:spPr>
          <c:invertIfNegative val="0"/>
          <c:cat>
            <c:numRef>
              <c:f>'SC3 all costs rev'!$V$74:$AE$74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rev'!$V$78:$AE$78</c:f>
              <c:numCache>
                <c:formatCode>_-* #,##0;\-* #,##0;_-* "-"??\ _€_-;</c:formatCode>
                <c:ptCount val="10"/>
                <c:pt idx="0">
                  <c:v>10157.248453111131</c:v>
                </c:pt>
                <c:pt idx="1">
                  <c:v>11479.481030822688</c:v>
                </c:pt>
                <c:pt idx="2">
                  <c:v>12391.122802726166</c:v>
                </c:pt>
                <c:pt idx="3">
                  <c:v>13132.986613861631</c:v>
                </c:pt>
                <c:pt idx="4">
                  <c:v>13932.508837978979</c:v>
                </c:pt>
                <c:pt idx="5">
                  <c:v>14794.663211532639</c:v>
                </c:pt>
                <c:pt idx="6">
                  <c:v>15679.891035419729</c:v>
                </c:pt>
                <c:pt idx="7">
                  <c:v>16219.793175345663</c:v>
                </c:pt>
                <c:pt idx="8">
                  <c:v>16780.800099741547</c:v>
                </c:pt>
                <c:pt idx="9">
                  <c:v>17363.564219404911</c:v>
                </c:pt>
              </c:numCache>
            </c:numRef>
          </c:val>
          <c:extLst>
            <c:ext xmlns:c16="http://schemas.microsoft.com/office/drawing/2014/chart" uri="{C3380CC4-5D6E-409C-BE32-E72D297353CC}">
              <c16:uniqueId val="{00000003-D553-4AE4-AD67-12A5B6E232E6}"/>
            </c:ext>
          </c:extLst>
        </c:ser>
        <c:ser>
          <c:idx val="4"/>
          <c:order val="4"/>
          <c:tx>
            <c:strRef>
              <c:f>'SC3 all costs rev'!$U$79</c:f>
              <c:strCache>
                <c:ptCount val="1"/>
                <c:pt idx="0">
                  <c:v>Home composting</c:v>
                </c:pt>
              </c:strCache>
            </c:strRef>
          </c:tx>
          <c:spPr>
            <a:solidFill>
              <a:schemeClr val="accent5"/>
            </a:solidFill>
            <a:ln>
              <a:noFill/>
            </a:ln>
            <a:effectLst/>
          </c:spPr>
          <c:invertIfNegative val="0"/>
          <c:cat>
            <c:numRef>
              <c:f>'SC3 all costs rev'!$V$74:$AE$74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rev'!$V$79:$AE$79</c:f>
              <c:numCache>
                <c:formatCode>_-* #,##0;\-* #,##0;_-* "-"??\ _€_-;</c:formatCode>
                <c:ptCount val="10"/>
                <c:pt idx="0">
                  <c:v>734.33699999999999</c:v>
                </c:pt>
                <c:pt idx="1">
                  <c:v>767.58600000000001</c:v>
                </c:pt>
                <c:pt idx="2">
                  <c:v>842.83920000000012</c:v>
                </c:pt>
                <c:pt idx="3">
                  <c:v>908.21341800000005</c:v>
                </c:pt>
                <c:pt idx="4">
                  <c:v>978.99724692000018</c:v>
                </c:pt>
                <c:pt idx="5">
                  <c:v>1055.6408290743002</c:v>
                </c:pt>
                <c:pt idx="6">
                  <c:v>1138.6254896717403</c:v>
                </c:pt>
                <c:pt idx="7">
                  <c:v>1228.4509724260745</c:v>
                </c:pt>
                <c:pt idx="8">
                  <c:v>1325.6803231100898</c:v>
                </c:pt>
                <c:pt idx="9">
                  <c:v>1383.5621628141057</c:v>
                </c:pt>
              </c:numCache>
            </c:numRef>
          </c:val>
          <c:extLst>
            <c:ext xmlns:c16="http://schemas.microsoft.com/office/drawing/2014/chart" uri="{C3380CC4-5D6E-409C-BE32-E72D297353CC}">
              <c16:uniqueId val="{00000004-D553-4AE4-AD67-12A5B6E232E6}"/>
            </c:ext>
          </c:extLst>
        </c:ser>
        <c:ser>
          <c:idx val="5"/>
          <c:order val="5"/>
          <c:tx>
            <c:strRef>
              <c:f>'SC3 all costs rev'!$U$80</c:f>
              <c:strCache>
                <c:ptCount val="1"/>
                <c:pt idx="0">
                  <c:v>Sorting separate collection</c:v>
                </c:pt>
              </c:strCache>
            </c:strRef>
          </c:tx>
          <c:spPr>
            <a:solidFill>
              <a:schemeClr val="accent6"/>
            </a:solidFill>
            <a:ln>
              <a:noFill/>
            </a:ln>
            <a:effectLst/>
          </c:spPr>
          <c:invertIfNegative val="0"/>
          <c:cat>
            <c:numRef>
              <c:f>'SC3 all costs rev'!$V$74:$AE$74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rev'!$V$80:$AE$80</c:f>
              <c:numCache>
                <c:formatCode>_-* #,##0;\-* #,##0;_-* "-"??\ _€_-;</c:formatCode>
                <c:ptCount val="10"/>
                <c:pt idx="0">
                  <c:v>5282.7379482874312</c:v>
                </c:pt>
                <c:pt idx="1">
                  <c:v>6419.8609227862007</c:v>
                </c:pt>
                <c:pt idx="2">
                  <c:v>7368.2316588678668</c:v>
                </c:pt>
                <c:pt idx="3">
                  <c:v>8273.3362186192699</c:v>
                </c:pt>
                <c:pt idx="4">
                  <c:v>9220.9294779142929</c:v>
                </c:pt>
                <c:pt idx="5">
                  <c:v>9896.1737274043589</c:v>
                </c:pt>
                <c:pt idx="6">
                  <c:v>10620.117263694116</c:v>
                </c:pt>
                <c:pt idx="7">
                  <c:v>11169.348756526842</c:v>
                </c:pt>
                <c:pt idx="8">
                  <c:v>11618.217073230579</c:v>
                </c:pt>
                <c:pt idx="9">
                  <c:v>12108.093530255801</c:v>
                </c:pt>
              </c:numCache>
            </c:numRef>
          </c:val>
          <c:extLst>
            <c:ext xmlns:c16="http://schemas.microsoft.com/office/drawing/2014/chart" uri="{C3380CC4-5D6E-409C-BE32-E72D297353CC}">
              <c16:uniqueId val="{00000005-D553-4AE4-AD67-12A5B6E232E6}"/>
            </c:ext>
          </c:extLst>
        </c:ser>
        <c:ser>
          <c:idx val="6"/>
          <c:order val="6"/>
          <c:tx>
            <c:strRef>
              <c:f>'SC3 all costs rev'!$U$81</c:f>
              <c:strCache>
                <c:ptCount val="1"/>
                <c:pt idx="0">
                  <c:v>MBT</c:v>
                </c:pt>
              </c:strCache>
            </c:strRef>
          </c:tx>
          <c:spPr>
            <a:solidFill>
              <a:schemeClr val="accent1">
                <a:lumMod val="60000"/>
              </a:schemeClr>
            </a:solidFill>
            <a:ln>
              <a:noFill/>
            </a:ln>
            <a:effectLst/>
          </c:spPr>
          <c:invertIfNegative val="0"/>
          <c:cat>
            <c:numRef>
              <c:f>'SC3 all costs rev'!$V$74:$AE$74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rev'!$V$81:$AE$81</c:f>
              <c:numCache>
                <c:formatCode>_-* #,##0;\-* #,##0;_-* "-"??\ _€_-;</c:formatCode>
                <c:ptCount val="10"/>
                <c:pt idx="0">
                  <c:v>0</c:v>
                </c:pt>
                <c:pt idx="1">
                  <c:v>0</c:v>
                </c:pt>
                <c:pt idx="2">
                  <c:v>0</c:v>
                </c:pt>
                <c:pt idx="3">
                  <c:v>0</c:v>
                </c:pt>
                <c:pt idx="4">
                  <c:v>19399.177913718064</c:v>
                </c:pt>
                <c:pt idx="5">
                  <c:v>19703.012664844216</c:v>
                </c:pt>
                <c:pt idx="6">
                  <c:v>20029.902436403034</c:v>
                </c:pt>
                <c:pt idx="7">
                  <c:v>20445.500497618672</c:v>
                </c:pt>
                <c:pt idx="8">
                  <c:v>20985.044237303991</c:v>
                </c:pt>
                <c:pt idx="9">
                  <c:v>21575.220560854283</c:v>
                </c:pt>
              </c:numCache>
            </c:numRef>
          </c:val>
          <c:extLst>
            <c:ext xmlns:c16="http://schemas.microsoft.com/office/drawing/2014/chart" uri="{C3380CC4-5D6E-409C-BE32-E72D297353CC}">
              <c16:uniqueId val="{00000006-D553-4AE4-AD67-12A5B6E232E6}"/>
            </c:ext>
          </c:extLst>
        </c:ser>
        <c:ser>
          <c:idx val="7"/>
          <c:order val="7"/>
          <c:tx>
            <c:strRef>
              <c:f>'SC3 all costs rev'!$U$82</c:f>
              <c:strCache>
                <c:ptCount val="1"/>
                <c:pt idx="0">
                  <c:v>Anaerobic digestion food waste</c:v>
                </c:pt>
              </c:strCache>
            </c:strRef>
          </c:tx>
          <c:spPr>
            <a:solidFill>
              <a:schemeClr val="accent2">
                <a:lumMod val="60000"/>
              </a:schemeClr>
            </a:solidFill>
            <a:ln>
              <a:noFill/>
            </a:ln>
            <a:effectLst/>
          </c:spPr>
          <c:invertIfNegative val="0"/>
          <c:cat>
            <c:numRef>
              <c:f>'SC3 all costs rev'!$V$74:$AE$74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rev'!$V$82:$AE$82</c:f>
              <c:numCache>
                <c:formatCode>_-* #,##0;\-* #,##0;_-* "-"??\ _€_-;</c:formatCode>
                <c:ptCount val="10"/>
                <c:pt idx="0">
                  <c:v>0</c:v>
                </c:pt>
                <c:pt idx="1">
                  <c:v>0</c:v>
                </c:pt>
                <c:pt idx="2">
                  <c:v>0</c:v>
                </c:pt>
                <c:pt idx="3">
                  <c:v>0</c:v>
                </c:pt>
                <c:pt idx="4">
                  <c:v>15973.423351078556</c:v>
                </c:pt>
                <c:pt idx="5">
                  <c:v>20273.588564094331</c:v>
                </c:pt>
                <c:pt idx="6">
                  <c:v>25401.450864605275</c:v>
                </c:pt>
                <c:pt idx="7">
                  <c:v>29064.77697909189</c:v>
                </c:pt>
                <c:pt idx="8">
                  <c:v>31895.704498963605</c:v>
                </c:pt>
                <c:pt idx="9">
                  <c:v>34773.353782298611</c:v>
                </c:pt>
              </c:numCache>
            </c:numRef>
          </c:val>
          <c:extLst>
            <c:ext xmlns:c16="http://schemas.microsoft.com/office/drawing/2014/chart" uri="{C3380CC4-5D6E-409C-BE32-E72D297353CC}">
              <c16:uniqueId val="{00000007-D553-4AE4-AD67-12A5B6E232E6}"/>
            </c:ext>
          </c:extLst>
        </c:ser>
        <c:ser>
          <c:idx val="8"/>
          <c:order val="8"/>
          <c:tx>
            <c:strRef>
              <c:f>'SC3 all costs rev'!$U$83</c:f>
              <c:strCache>
                <c:ptCount val="1"/>
                <c:pt idx="0">
                  <c:v>RDF WtE Plants</c:v>
                </c:pt>
              </c:strCache>
            </c:strRef>
          </c:tx>
          <c:spPr>
            <a:solidFill>
              <a:schemeClr val="accent3">
                <a:lumMod val="60000"/>
              </a:schemeClr>
            </a:solidFill>
            <a:ln>
              <a:noFill/>
            </a:ln>
            <a:effectLst/>
          </c:spPr>
          <c:invertIfNegative val="0"/>
          <c:cat>
            <c:numRef>
              <c:f>'SC3 all costs rev'!$V$74:$AE$74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rev'!$V$83:$AE$83</c:f>
              <c:numCache>
                <c:formatCode>_-* #,##0;\-* #,##0;_-* "-"??\ _€_-;</c:formatCode>
                <c:ptCount val="10"/>
                <c:pt idx="0">
                  <c:v>0</c:v>
                </c:pt>
                <c:pt idx="1">
                  <c:v>0</c:v>
                </c:pt>
                <c:pt idx="2">
                  <c:v>0</c:v>
                </c:pt>
                <c:pt idx="3">
                  <c:v>0</c:v>
                </c:pt>
                <c:pt idx="4">
                  <c:v>0</c:v>
                </c:pt>
                <c:pt idx="5">
                  <c:v>5915.7268052207946</c:v>
                </c:pt>
                <c:pt idx="6">
                  <c:v>5605.8007580015619</c:v>
                </c:pt>
                <c:pt idx="7">
                  <c:v>5455.4387334051662</c:v>
                </c:pt>
                <c:pt idx="8">
                  <c:v>5377.3131082390482</c:v>
                </c:pt>
                <c:pt idx="9">
                  <c:v>5324.4930992690615</c:v>
                </c:pt>
              </c:numCache>
            </c:numRef>
          </c:val>
          <c:extLst>
            <c:ext xmlns:c16="http://schemas.microsoft.com/office/drawing/2014/chart" uri="{C3380CC4-5D6E-409C-BE32-E72D297353CC}">
              <c16:uniqueId val="{00000008-D553-4AE4-AD67-12A5B6E232E6}"/>
            </c:ext>
          </c:extLst>
        </c:ser>
        <c:ser>
          <c:idx val="9"/>
          <c:order val="9"/>
          <c:tx>
            <c:strRef>
              <c:f>'SC3 all costs rev'!$U$84</c:f>
              <c:strCache>
                <c:ptCount val="1"/>
                <c:pt idx="0">
                  <c:v>Landfill</c:v>
                </c:pt>
              </c:strCache>
            </c:strRef>
          </c:tx>
          <c:spPr>
            <a:solidFill>
              <a:schemeClr val="accent4">
                <a:lumMod val="60000"/>
              </a:schemeClr>
            </a:solidFill>
            <a:ln>
              <a:noFill/>
            </a:ln>
            <a:effectLst/>
          </c:spPr>
          <c:invertIfNegative val="0"/>
          <c:cat>
            <c:numRef>
              <c:f>'SC3 all costs rev'!$V$74:$AE$74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'SC3 all costs rev'!$V$84:$AE$84</c:f>
              <c:numCache>
                <c:formatCode>_-* #,##0;\-* #,##0;_-* "-"??\ _€_-;</c:formatCode>
                <c:ptCount val="10"/>
                <c:pt idx="0">
                  <c:v>5687.5567998092993</c:v>
                </c:pt>
                <c:pt idx="1">
                  <c:v>9635.9485487453512</c:v>
                </c:pt>
                <c:pt idx="2">
                  <c:v>10374.953474656453</c:v>
                </c:pt>
                <c:pt idx="3">
                  <c:v>10292.080530236086</c:v>
                </c:pt>
                <c:pt idx="4">
                  <c:v>8798.3842501490763</c:v>
                </c:pt>
                <c:pt idx="5">
                  <c:v>7927.844004857151</c:v>
                </c:pt>
                <c:pt idx="6">
                  <c:v>7791.7108553413327</c:v>
                </c:pt>
                <c:pt idx="7">
                  <c:v>7784.1935219966972</c:v>
                </c:pt>
                <c:pt idx="8">
                  <c:v>7777.8817863822151</c:v>
                </c:pt>
                <c:pt idx="9">
                  <c:v>7626.3360317037314</c:v>
                </c:pt>
              </c:numCache>
            </c:numRef>
          </c:val>
          <c:extLst>
            <c:ext xmlns:c16="http://schemas.microsoft.com/office/drawing/2014/chart" uri="{C3380CC4-5D6E-409C-BE32-E72D297353CC}">
              <c16:uniqueId val="{00000009-D553-4AE4-AD67-12A5B6E232E6}"/>
            </c:ext>
          </c:extLst>
        </c:ser>
        <c:dLbls>
          <c:showLegendKey val="0"/>
          <c:showVal val="0"/>
          <c:showCatName val="0"/>
          <c:showSerName val="0"/>
          <c:showPercent val="0"/>
          <c:showBubbleSize val="0"/>
        </c:dLbls>
        <c:gapWidth val="150"/>
        <c:overlap val="100"/>
        <c:axId val="1213708064"/>
        <c:axId val="1213702304"/>
      </c:barChart>
      <c:catAx>
        <c:axId val="121370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13702304"/>
        <c:crosses val="autoZero"/>
        <c:auto val="1"/>
        <c:lblAlgn val="ctr"/>
        <c:lblOffset val="100"/>
        <c:noMultiLvlLbl val="0"/>
      </c:catAx>
      <c:valAx>
        <c:axId val="1213702304"/>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13708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aseline="0"/>
              <a:t>Kostot vjetore </a:t>
            </a:r>
            <a:r>
              <a:rPr lang="sq-AL" sz="1200" b="0" i="0" u="none" strike="noStrike" baseline="0">
                <a:effectLst/>
              </a:rPr>
              <a:t>për funksionimin e ZMM-së</a:t>
            </a:r>
            <a:r>
              <a:rPr lang="en-US" sz="1200" u="none" baseline="0"/>
              <a:t> </a:t>
            </a:r>
            <a:r>
              <a:rPr lang="en-US" sz="1200" baseline="0"/>
              <a:t>, Opsioni 2 (mij</a:t>
            </a:r>
            <a:r>
              <a:rPr lang="sq-AL" sz="1200" b="0" i="0" u="none" strike="noStrike" baseline="0">
                <a:effectLst/>
              </a:rPr>
              <a:t>ë</a:t>
            </a:r>
            <a:r>
              <a:rPr lang="en-US" sz="1200" baseline="0"/>
              <a:t> </a:t>
            </a:r>
            <a:r>
              <a:rPr lang="en-US" sz="1200" baseline="0">
                <a:latin typeface="Calibri" panose="020F0502020204030204" pitchFamily="34" charset="0"/>
                <a:ea typeface="Calibri" panose="020F0502020204030204" pitchFamily="34" charset="0"/>
                <a:cs typeface="Calibri" panose="020F0502020204030204" pitchFamily="34" charset="0"/>
              </a:rPr>
              <a:t>€)</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'SC3 all costs rev'!$E$198</c:f>
              <c:strCache>
                <c:ptCount val="1"/>
                <c:pt idx="0">
                  <c:v>Separate collection</c:v>
                </c:pt>
              </c:strCache>
            </c:strRef>
          </c:tx>
          <c:spPr>
            <a:solidFill>
              <a:schemeClr val="accent1"/>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rev'!$G$198:$P$198</c:f>
              <c:numCache>
                <c:formatCode>_-* #,##0;\-* #,##0;_-* "-"??\ _€_-;</c:formatCode>
                <c:ptCount val="10"/>
                <c:pt idx="0">
                  <c:v>12983.842366778967</c:v>
                </c:pt>
                <c:pt idx="1">
                  <c:v>16836.063612894031</c:v>
                </c:pt>
                <c:pt idx="2">
                  <c:v>20785.91692566844</c:v>
                </c:pt>
                <c:pt idx="3">
                  <c:v>24979.693970672695</c:v>
                </c:pt>
                <c:pt idx="4">
                  <c:v>29294.53831859459</c:v>
                </c:pt>
                <c:pt idx="5">
                  <c:v>32005.837579066378</c:v>
                </c:pt>
                <c:pt idx="6">
                  <c:v>34592.203253943058</c:v>
                </c:pt>
                <c:pt idx="7">
                  <c:v>36229.650133625742</c:v>
                </c:pt>
                <c:pt idx="8">
                  <c:v>37796.570273434263</c:v>
                </c:pt>
                <c:pt idx="9">
                  <c:v>39243.10743107443</c:v>
                </c:pt>
              </c:numCache>
              <c:extLst/>
            </c:numRef>
          </c:val>
          <c:extLst>
            <c:ext xmlns:c16="http://schemas.microsoft.com/office/drawing/2014/chart" uri="{C3380CC4-5D6E-409C-BE32-E72D297353CC}">
              <c16:uniqueId val="{00000000-B38B-4A14-B938-043286E1CFF6}"/>
            </c:ext>
          </c:extLst>
        </c:ser>
        <c:ser>
          <c:idx val="1"/>
          <c:order val="1"/>
          <c:tx>
            <c:strRef>
              <c:f>'SC3 all costs rev'!$E$199</c:f>
              <c:strCache>
                <c:ptCount val="1"/>
                <c:pt idx="0">
                  <c:v>Residuals collection</c:v>
                </c:pt>
              </c:strCache>
            </c:strRef>
          </c:tx>
          <c:spPr>
            <a:solidFill>
              <a:schemeClr val="accent2"/>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rev'!$G$199:$P$199</c:f>
              <c:numCache>
                <c:formatCode>_-* #,##0;\-* #,##0;_-* "-"??\ _€_-;</c:formatCode>
                <c:ptCount val="10"/>
                <c:pt idx="0">
                  <c:v>10273.384961185024</c:v>
                </c:pt>
                <c:pt idx="1">
                  <c:v>26192.591351680952</c:v>
                </c:pt>
                <c:pt idx="2">
                  <c:v>29688.126810080794</c:v>
                </c:pt>
                <c:pt idx="3">
                  <c:v>29718.648869154262</c:v>
                </c:pt>
                <c:pt idx="4">
                  <c:v>29655.352908330147</c:v>
                </c:pt>
                <c:pt idx="5">
                  <c:v>29884.192056837441</c:v>
                </c:pt>
                <c:pt idx="6">
                  <c:v>30211.226322660659</c:v>
                </c:pt>
                <c:pt idx="7">
                  <c:v>30579.987202732078</c:v>
                </c:pt>
                <c:pt idx="8">
                  <c:v>30753.661775337772</c:v>
                </c:pt>
                <c:pt idx="9">
                  <c:v>31514.820371407903</c:v>
                </c:pt>
              </c:numCache>
              <c:extLst/>
            </c:numRef>
          </c:val>
          <c:extLst>
            <c:ext xmlns:c16="http://schemas.microsoft.com/office/drawing/2014/chart" uri="{C3380CC4-5D6E-409C-BE32-E72D297353CC}">
              <c16:uniqueId val="{00000001-B38B-4A14-B938-043286E1CFF6}"/>
            </c:ext>
          </c:extLst>
        </c:ser>
        <c:ser>
          <c:idx val="2"/>
          <c:order val="2"/>
          <c:tx>
            <c:strRef>
              <c:f>'SC3 all costs rev'!$E$200</c:f>
              <c:strCache>
                <c:ptCount val="1"/>
                <c:pt idx="0">
                  <c:v>Transfer residual waste</c:v>
                </c:pt>
              </c:strCache>
            </c:strRef>
          </c:tx>
          <c:spPr>
            <a:solidFill>
              <a:schemeClr val="accent3"/>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rev'!$G$200:$P$200</c:f>
              <c:numCache>
                <c:formatCode>_-* #,##0;\-* #,##0;_-* "-"??\ _€_-;</c:formatCode>
                <c:ptCount val="10"/>
                <c:pt idx="0">
                  <c:v>1687.2280484063101</c:v>
                </c:pt>
                <c:pt idx="1">
                  <c:v>4080.8222138456208</c:v>
                </c:pt>
                <c:pt idx="2">
                  <c:v>4905.7353214232198</c:v>
                </c:pt>
                <c:pt idx="3">
                  <c:v>4910.9654641656052</c:v>
                </c:pt>
                <c:pt idx="4">
                  <c:v>4702.9809523604235</c:v>
                </c:pt>
                <c:pt idx="5">
                  <c:v>4615.000389674311</c:v>
                </c:pt>
                <c:pt idx="6">
                  <c:v>4650.4271497812661</c:v>
                </c:pt>
                <c:pt idx="7">
                  <c:v>4707.557112751675</c:v>
                </c:pt>
                <c:pt idx="8">
                  <c:v>4779.0499988228448</c:v>
                </c:pt>
                <c:pt idx="9">
                  <c:v>4859.0238784481171</c:v>
                </c:pt>
              </c:numCache>
              <c:extLst/>
            </c:numRef>
          </c:val>
          <c:extLst>
            <c:ext xmlns:c16="http://schemas.microsoft.com/office/drawing/2014/chart" uri="{C3380CC4-5D6E-409C-BE32-E72D297353CC}">
              <c16:uniqueId val="{00000002-B38B-4A14-B938-043286E1CFF6}"/>
            </c:ext>
          </c:extLst>
        </c:ser>
        <c:ser>
          <c:idx val="3"/>
          <c:order val="3"/>
          <c:tx>
            <c:strRef>
              <c:f>'SC3 all costs rev'!$E$201</c:f>
              <c:strCache>
                <c:ptCount val="1"/>
                <c:pt idx="0">
                  <c:v>Composting of green waste</c:v>
                </c:pt>
              </c:strCache>
            </c:strRef>
          </c:tx>
          <c:spPr>
            <a:solidFill>
              <a:schemeClr val="accent4"/>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rev'!$G$201:$P$201</c:f>
              <c:numCache>
                <c:formatCode>_-* #,##0;\-* #,##0;_-* "-"??\ _€_-;</c:formatCode>
                <c:ptCount val="10"/>
                <c:pt idx="0">
                  <c:v>11532.350235326376</c:v>
                </c:pt>
                <c:pt idx="1">
                  <c:v>12991.383294137217</c:v>
                </c:pt>
                <c:pt idx="2">
                  <c:v>13903.025066040695</c:v>
                </c:pt>
                <c:pt idx="3">
                  <c:v>14644.888877176159</c:v>
                </c:pt>
                <c:pt idx="4">
                  <c:v>15444.411101293508</c:v>
                </c:pt>
                <c:pt idx="5">
                  <c:v>16306.565474847168</c:v>
                </c:pt>
                <c:pt idx="6">
                  <c:v>17191.793298734257</c:v>
                </c:pt>
                <c:pt idx="7">
                  <c:v>17731.695438660194</c:v>
                </c:pt>
                <c:pt idx="8">
                  <c:v>18292.702363056076</c:v>
                </c:pt>
                <c:pt idx="9">
                  <c:v>18875.466482719439</c:v>
                </c:pt>
              </c:numCache>
              <c:extLst/>
            </c:numRef>
          </c:val>
          <c:extLst>
            <c:ext xmlns:c16="http://schemas.microsoft.com/office/drawing/2014/chart" uri="{C3380CC4-5D6E-409C-BE32-E72D297353CC}">
              <c16:uniqueId val="{00000003-B38B-4A14-B938-043286E1CFF6}"/>
            </c:ext>
          </c:extLst>
        </c:ser>
        <c:ser>
          <c:idx val="4"/>
          <c:order val="4"/>
          <c:tx>
            <c:strRef>
              <c:f>'SC3 all costs rev'!$E$202</c:f>
              <c:strCache>
                <c:ptCount val="1"/>
                <c:pt idx="0">
                  <c:v>Home composting</c:v>
                </c:pt>
              </c:strCache>
            </c:strRef>
          </c:tx>
          <c:spPr>
            <a:solidFill>
              <a:schemeClr val="accent5"/>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rev'!$G$202:$P$202</c:f>
              <c:numCache>
                <c:formatCode>_-* #,##0;\-* #,##0;_-* "-"??\ _€_-;</c:formatCode>
                <c:ptCount val="10"/>
                <c:pt idx="0">
                  <c:v>734.33699999999999</c:v>
                </c:pt>
                <c:pt idx="1">
                  <c:v>767.58600000000001</c:v>
                </c:pt>
                <c:pt idx="2">
                  <c:v>842.83920000000012</c:v>
                </c:pt>
                <c:pt idx="3">
                  <c:v>908.21341800000005</c:v>
                </c:pt>
                <c:pt idx="4">
                  <c:v>978.99724692000018</c:v>
                </c:pt>
                <c:pt idx="5">
                  <c:v>1055.6408290743002</c:v>
                </c:pt>
                <c:pt idx="6">
                  <c:v>1138.6254896717403</c:v>
                </c:pt>
                <c:pt idx="7">
                  <c:v>1228.4509724260745</c:v>
                </c:pt>
                <c:pt idx="8">
                  <c:v>1325.6803231100898</c:v>
                </c:pt>
                <c:pt idx="9">
                  <c:v>1383.5621628141057</c:v>
                </c:pt>
              </c:numCache>
              <c:extLst/>
            </c:numRef>
          </c:val>
          <c:extLst>
            <c:ext xmlns:c16="http://schemas.microsoft.com/office/drawing/2014/chart" uri="{C3380CC4-5D6E-409C-BE32-E72D297353CC}">
              <c16:uniqueId val="{00000004-B38B-4A14-B938-043286E1CFF6}"/>
            </c:ext>
          </c:extLst>
        </c:ser>
        <c:ser>
          <c:idx val="5"/>
          <c:order val="5"/>
          <c:tx>
            <c:strRef>
              <c:f>'SC3 all costs rev'!$E$203</c:f>
              <c:strCache>
                <c:ptCount val="1"/>
                <c:pt idx="0">
                  <c:v>Sorting separate collection</c:v>
                </c:pt>
              </c:strCache>
            </c:strRef>
          </c:tx>
          <c:spPr>
            <a:solidFill>
              <a:schemeClr val="accent6"/>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rev'!$G$203:$P$203</c:f>
              <c:numCache>
                <c:formatCode>_-* #,##0;\-* #,##0;_-* "-"??\ _€_-;</c:formatCode>
                <c:ptCount val="10"/>
                <c:pt idx="0">
                  <c:v>6218.1994846581629</c:v>
                </c:pt>
                <c:pt idx="1">
                  <c:v>7480.0855207589739</c:v>
                </c:pt>
                <c:pt idx="2">
                  <c:v>8428.45625684064</c:v>
                </c:pt>
                <c:pt idx="3">
                  <c:v>9333.5608165920421</c:v>
                </c:pt>
                <c:pt idx="4">
                  <c:v>10281.154075887065</c:v>
                </c:pt>
                <c:pt idx="5">
                  <c:v>10956.398325377133</c:v>
                </c:pt>
                <c:pt idx="6">
                  <c:v>11680.34186166689</c:v>
                </c:pt>
                <c:pt idx="7">
                  <c:v>12229.573354499615</c:v>
                </c:pt>
                <c:pt idx="8">
                  <c:v>12678.441671203353</c:v>
                </c:pt>
                <c:pt idx="9">
                  <c:v>13168.318128228573</c:v>
                </c:pt>
              </c:numCache>
              <c:extLst/>
            </c:numRef>
          </c:val>
          <c:extLst>
            <c:ext xmlns:c16="http://schemas.microsoft.com/office/drawing/2014/chart" uri="{C3380CC4-5D6E-409C-BE32-E72D297353CC}">
              <c16:uniqueId val="{00000005-B38B-4A14-B938-043286E1CFF6}"/>
            </c:ext>
          </c:extLst>
        </c:ser>
        <c:ser>
          <c:idx val="6"/>
          <c:order val="6"/>
          <c:tx>
            <c:strRef>
              <c:f>'SC3 all costs rev'!$E$204</c:f>
              <c:strCache>
                <c:ptCount val="1"/>
                <c:pt idx="0">
                  <c:v>Treatment residual waste</c:v>
                </c:pt>
              </c:strCache>
            </c:strRef>
          </c:tx>
          <c:spPr>
            <a:solidFill>
              <a:schemeClr val="accent1">
                <a:lumMod val="60000"/>
              </a:schemeClr>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rev'!$G$204:$P$204</c:f>
              <c:numCache>
                <c:formatCode>_-* #,##0;\-* #,##0;_-* "-"??\ _€_-;</c:formatCode>
                <c:ptCount val="10"/>
                <c:pt idx="0">
                  <c:v>0</c:v>
                </c:pt>
                <c:pt idx="1">
                  <c:v>0</c:v>
                </c:pt>
                <c:pt idx="2">
                  <c:v>0</c:v>
                </c:pt>
                <c:pt idx="3">
                  <c:v>0</c:v>
                </c:pt>
                <c:pt idx="4">
                  <c:v>19399.177913718064</c:v>
                </c:pt>
                <c:pt idx="5">
                  <c:v>24692.969439106106</c:v>
                </c:pt>
                <c:pt idx="6">
                  <c:v>30843.480959329441</c:v>
                </c:pt>
                <c:pt idx="7">
                  <c:v>31259.079020545079</c:v>
                </c:pt>
                <c:pt idx="8">
                  <c:v>31798.622760230399</c:v>
                </c:pt>
                <c:pt idx="9">
                  <c:v>32388.79908378069</c:v>
                </c:pt>
              </c:numCache>
              <c:extLst/>
            </c:numRef>
          </c:val>
          <c:extLst>
            <c:ext xmlns:c16="http://schemas.microsoft.com/office/drawing/2014/chart" uri="{C3380CC4-5D6E-409C-BE32-E72D297353CC}">
              <c16:uniqueId val="{00000006-B38B-4A14-B938-043286E1CFF6}"/>
            </c:ext>
          </c:extLst>
        </c:ser>
        <c:ser>
          <c:idx val="7"/>
          <c:order val="7"/>
          <c:tx>
            <c:strRef>
              <c:f>'SC3 all costs rev'!$E$205</c:f>
              <c:strCache>
                <c:ptCount val="1"/>
                <c:pt idx="0">
                  <c:v>Anaerobic digestion food waste</c:v>
                </c:pt>
              </c:strCache>
            </c:strRef>
          </c:tx>
          <c:spPr>
            <a:solidFill>
              <a:schemeClr val="accent2">
                <a:lumMod val="60000"/>
              </a:schemeClr>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rev'!$G$205:$P$205</c:f>
              <c:numCache>
                <c:formatCode>_-* #,##0;\-* #,##0;_-* "-"??\ _€_-;</c:formatCode>
                <c:ptCount val="10"/>
                <c:pt idx="0">
                  <c:v>0</c:v>
                </c:pt>
                <c:pt idx="1">
                  <c:v>0</c:v>
                </c:pt>
                <c:pt idx="2">
                  <c:v>0</c:v>
                </c:pt>
                <c:pt idx="3">
                  <c:v>0</c:v>
                </c:pt>
                <c:pt idx="4">
                  <c:v>15973.423351078556</c:v>
                </c:pt>
                <c:pt idx="5">
                  <c:v>25490.392362389775</c:v>
                </c:pt>
                <c:pt idx="6">
                  <c:v>32708.314449472637</c:v>
                </c:pt>
                <c:pt idx="7">
                  <c:v>36371.640563959249</c:v>
                </c:pt>
                <c:pt idx="8">
                  <c:v>39202.568083830964</c:v>
                </c:pt>
                <c:pt idx="9">
                  <c:v>42080.217367165969</c:v>
                </c:pt>
              </c:numCache>
              <c:extLst/>
            </c:numRef>
          </c:val>
          <c:extLst>
            <c:ext xmlns:c16="http://schemas.microsoft.com/office/drawing/2014/chart" uri="{C3380CC4-5D6E-409C-BE32-E72D297353CC}">
              <c16:uniqueId val="{00000007-B38B-4A14-B938-043286E1CFF6}"/>
            </c:ext>
          </c:extLst>
        </c:ser>
        <c:ser>
          <c:idx val="8"/>
          <c:order val="8"/>
          <c:tx>
            <c:strRef>
              <c:f>'SC3 all costs rev'!$E$206</c:f>
              <c:strCache>
                <c:ptCount val="1"/>
                <c:pt idx="0">
                  <c:v>RDF WtE Plant</c:v>
                </c:pt>
              </c:strCache>
            </c:strRef>
          </c:tx>
          <c:spPr>
            <a:solidFill>
              <a:schemeClr val="accent3">
                <a:lumMod val="60000"/>
              </a:schemeClr>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rev'!$G$206:$P$206</c:f>
              <c:numCache>
                <c:formatCode>_-* #,##0;\-* #,##0;_-* "-"??\ _€_-;</c:formatCode>
                <c:ptCount val="10"/>
                <c:pt idx="0">
                  <c:v>0</c:v>
                </c:pt>
                <c:pt idx="1">
                  <c:v>0</c:v>
                </c:pt>
                <c:pt idx="2">
                  <c:v>0</c:v>
                </c:pt>
                <c:pt idx="3">
                  <c:v>0</c:v>
                </c:pt>
                <c:pt idx="4">
                  <c:v>0</c:v>
                </c:pt>
                <c:pt idx="5">
                  <c:v>8918.5304506160028</c:v>
                </c:pt>
                <c:pt idx="6">
                  <c:v>9431.1978776496344</c:v>
                </c:pt>
                <c:pt idx="7">
                  <c:v>9280.8358530532387</c:v>
                </c:pt>
                <c:pt idx="8">
                  <c:v>9202.7102278871207</c:v>
                </c:pt>
                <c:pt idx="9">
                  <c:v>9149.8902189171331</c:v>
                </c:pt>
              </c:numCache>
              <c:extLst/>
            </c:numRef>
          </c:val>
          <c:extLst>
            <c:ext xmlns:c16="http://schemas.microsoft.com/office/drawing/2014/chart" uri="{C3380CC4-5D6E-409C-BE32-E72D297353CC}">
              <c16:uniqueId val="{00000008-B38B-4A14-B938-043286E1CFF6}"/>
            </c:ext>
          </c:extLst>
        </c:ser>
        <c:ser>
          <c:idx val="9"/>
          <c:order val="9"/>
          <c:tx>
            <c:strRef>
              <c:f>'SC3 all costs rev'!$E$207</c:f>
              <c:strCache>
                <c:ptCount val="1"/>
                <c:pt idx="0">
                  <c:v>Landfill</c:v>
                </c:pt>
              </c:strCache>
            </c:strRef>
          </c:tx>
          <c:spPr>
            <a:solidFill>
              <a:schemeClr val="accent4">
                <a:lumMod val="60000"/>
              </a:schemeClr>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rev'!$G$207:$P$207</c:f>
              <c:numCache>
                <c:formatCode>_-* #,##0;\-* #,##0;_-* "-"??\ _€_-;</c:formatCode>
                <c:ptCount val="10"/>
                <c:pt idx="0">
                  <c:v>9911.0234664759664</c:v>
                </c:pt>
                <c:pt idx="1">
                  <c:v>19219.215215412019</c:v>
                </c:pt>
                <c:pt idx="2">
                  <c:v>21115.386807989787</c:v>
                </c:pt>
                <c:pt idx="3">
                  <c:v>21032.51386356942</c:v>
                </c:pt>
                <c:pt idx="4">
                  <c:v>19543.61758348241</c:v>
                </c:pt>
                <c:pt idx="5">
                  <c:v>17138.877338190487</c:v>
                </c:pt>
                <c:pt idx="6">
                  <c:v>15053.544188674667</c:v>
                </c:pt>
                <c:pt idx="7">
                  <c:v>14670.426855330032</c:v>
                </c:pt>
                <c:pt idx="8">
                  <c:v>14664.115119715549</c:v>
                </c:pt>
                <c:pt idx="9">
                  <c:v>14318.169365037065</c:v>
                </c:pt>
              </c:numCache>
              <c:extLst/>
            </c:numRef>
          </c:val>
          <c:extLst>
            <c:ext xmlns:c16="http://schemas.microsoft.com/office/drawing/2014/chart" uri="{C3380CC4-5D6E-409C-BE32-E72D297353CC}">
              <c16:uniqueId val="{00000009-B38B-4A14-B938-043286E1CFF6}"/>
            </c:ext>
          </c:extLst>
        </c:ser>
        <c:ser>
          <c:idx val="10"/>
          <c:order val="10"/>
          <c:tx>
            <c:strRef>
              <c:f>'SC3 all costs rev'!$E$208</c:f>
              <c:strCache>
                <c:ptCount val="1"/>
                <c:pt idx="0">
                  <c:v>Waste collection and disposal within the present system</c:v>
                </c:pt>
              </c:strCache>
            </c:strRef>
          </c:tx>
          <c:spPr>
            <a:solidFill>
              <a:schemeClr val="accent5">
                <a:lumMod val="60000"/>
              </a:schemeClr>
            </a:solidFill>
            <a:ln>
              <a:noFill/>
            </a:ln>
            <a:effectLst/>
          </c:spPr>
          <c:invertIfNegative val="0"/>
          <c:cat>
            <c:numRef>
              <c:f>'SC3 all costs rev'!$G$197:$P$197</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extLst/>
            </c:numRef>
          </c:cat>
          <c:val>
            <c:numRef>
              <c:f>'SC3 all costs rev'!$G$208:$P$208</c:f>
              <c:numCache>
                <c:formatCode>_-* #,##0;\-* #,##0;_-* "-"??\ _€_-;</c:formatCode>
                <c:ptCount val="10"/>
                <c:pt idx="0">
                  <c:v>36221.757051814289</c:v>
                </c:pt>
                <c:pt idx="1">
                  <c:v>4314.9268152968643</c:v>
                </c:pt>
                <c:pt idx="2">
                  <c:v>0</c:v>
                </c:pt>
                <c:pt idx="3">
                  <c:v>0</c:v>
                </c:pt>
                <c:pt idx="4">
                  <c:v>0</c:v>
                </c:pt>
                <c:pt idx="5">
                  <c:v>0</c:v>
                </c:pt>
                <c:pt idx="6">
                  <c:v>0</c:v>
                </c:pt>
                <c:pt idx="7">
                  <c:v>0</c:v>
                </c:pt>
                <c:pt idx="8">
                  <c:v>0</c:v>
                </c:pt>
                <c:pt idx="9">
                  <c:v>0</c:v>
                </c:pt>
              </c:numCache>
              <c:extLst/>
            </c:numRef>
          </c:val>
          <c:extLst>
            <c:ext xmlns:c16="http://schemas.microsoft.com/office/drawing/2014/chart" uri="{C3380CC4-5D6E-409C-BE32-E72D297353CC}">
              <c16:uniqueId val="{0000000A-B38B-4A14-B938-043286E1CFF6}"/>
            </c:ext>
          </c:extLst>
        </c:ser>
        <c:dLbls>
          <c:showLegendKey val="0"/>
          <c:showVal val="0"/>
          <c:showCatName val="0"/>
          <c:showSerName val="0"/>
          <c:showPercent val="0"/>
          <c:showBubbleSize val="0"/>
        </c:dLbls>
        <c:gapWidth val="150"/>
        <c:overlap val="100"/>
        <c:axId val="1260165664"/>
        <c:axId val="1553644464"/>
      </c:barChart>
      <c:catAx>
        <c:axId val="126016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553644464"/>
        <c:crosses val="autoZero"/>
        <c:auto val="1"/>
        <c:lblAlgn val="ctr"/>
        <c:lblOffset val="100"/>
        <c:noMultiLvlLbl val="0"/>
      </c:catAx>
      <c:valAx>
        <c:axId val="1553644464"/>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60165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Kostot vjetore,</a:t>
            </a:r>
            <a:r>
              <a:rPr lang="en-US" sz="1200" baseline="0"/>
              <a:t> Opsioni 2</a:t>
            </a:r>
            <a:r>
              <a:rPr lang="en-US" sz="1200"/>
              <a:t> [€/ton </a:t>
            </a:r>
            <a:r>
              <a:rPr lang="sq-AL" sz="1200" b="0" i="0" u="none" strike="noStrike" baseline="0">
                <a:effectLst/>
              </a:rPr>
              <a:t>të krijuara</a:t>
            </a:r>
            <a:r>
              <a:rPr lang="en-US" sz="1200"/>
              <a: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barChart>
        <c:barDir val="col"/>
        <c:grouping val="stacked"/>
        <c:varyColors val="0"/>
        <c:ser>
          <c:idx val="0"/>
          <c:order val="0"/>
          <c:tx>
            <c:strRef>
              <c:f>'SC3 all costs rev'!$E$211</c:f>
              <c:strCache>
                <c:ptCount val="1"/>
                <c:pt idx="0">
                  <c:v>Annual costs [€/tonne generated]</c:v>
                </c:pt>
              </c:strCache>
            </c:strRef>
          </c:tx>
          <c:spPr>
            <a:solidFill>
              <a:schemeClr val="accent1"/>
            </a:solidFill>
            <a:ln>
              <a:noFill/>
            </a:ln>
            <a:effectLst/>
          </c:spPr>
          <c:invertIfNegative val="0"/>
          <c:cat>
            <c:numRef>
              <c:f>'SC3 all costs rev'!$F$210:$P$210</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'SC3 all costs rev'!$F$211:$P$211</c:f>
              <c:numCache>
                <c:formatCode>0.00</c:formatCode>
                <c:ptCount val="11"/>
                <c:pt idx="0">
                  <c:v>78.14</c:v>
                </c:pt>
                <c:pt idx="1">
                  <c:v>104.18572309265664</c:v>
                </c:pt>
                <c:pt idx="2">
                  <c:v>106.29950229786705</c:v>
                </c:pt>
                <c:pt idx="3">
                  <c:v>114.62549152631576</c:v>
                </c:pt>
                <c:pt idx="4">
                  <c:v>120.59674476606089</c:v>
                </c:pt>
                <c:pt idx="5">
                  <c:v>164.90893902977149</c:v>
                </c:pt>
                <c:pt idx="6">
                  <c:v>192.82725191221488</c:v>
                </c:pt>
                <c:pt idx="7">
                  <c:v>209.8151270821042</c:v>
                </c:pt>
                <c:pt idx="8">
                  <c:v>215.77035625854384</c:v>
                </c:pt>
                <c:pt idx="9">
                  <c:v>220.92899586967576</c:v>
                </c:pt>
                <c:pt idx="10">
                  <c:v>226.2549360723103</c:v>
                </c:pt>
              </c:numCache>
            </c:numRef>
          </c:val>
          <c:extLst>
            <c:ext xmlns:c16="http://schemas.microsoft.com/office/drawing/2014/chart" uri="{C3380CC4-5D6E-409C-BE32-E72D297353CC}">
              <c16:uniqueId val="{00000000-9C7D-4EE5-8AD3-A915F10AB290}"/>
            </c:ext>
          </c:extLst>
        </c:ser>
        <c:dLbls>
          <c:showLegendKey val="0"/>
          <c:showVal val="0"/>
          <c:showCatName val="0"/>
          <c:showSerName val="0"/>
          <c:showPercent val="0"/>
          <c:showBubbleSize val="0"/>
        </c:dLbls>
        <c:gapWidth val="150"/>
        <c:overlap val="100"/>
        <c:axId val="1613445312"/>
        <c:axId val="1613445792"/>
      </c:barChart>
      <c:catAx>
        <c:axId val="161344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613445792"/>
        <c:crosses val="autoZero"/>
        <c:auto val="1"/>
        <c:lblAlgn val="ctr"/>
        <c:lblOffset val="100"/>
        <c:noMultiLvlLbl val="0"/>
      </c:catAx>
      <c:valAx>
        <c:axId val="1613445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613445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q-AL" sz="1200" b="0" i="0" u="none" strike="noStrike" baseline="0">
                <a:effectLst/>
              </a:rPr>
              <a:t>Kostot e parashikuara të investimit</a:t>
            </a:r>
            <a:r>
              <a:rPr lang="en-US" sz="1200" b="0" i="0" u="none" strike="noStrike" baseline="0">
                <a:effectLst/>
              </a:rPr>
              <a:t>,</a:t>
            </a:r>
            <a:r>
              <a:rPr lang="en-US" sz="1200" i="0"/>
              <a:t> Opsioni 1 (mij</a:t>
            </a:r>
            <a:r>
              <a:rPr lang="en-US" sz="1200" b="0" i="0" u="none" strike="noStrike" kern="1200" spc="0" baseline="0">
                <a:solidFill>
                  <a:sysClr val="windowText" lastClr="000000">
                    <a:lumMod val="65000"/>
                    <a:lumOff val="35000"/>
                  </a:sysClr>
                </a:solidFill>
                <a:latin typeface="+mn-lt"/>
                <a:ea typeface="+mn-ea"/>
                <a:cs typeface="+mn-cs"/>
              </a:rPr>
              <a:t>ë</a:t>
            </a:r>
            <a:r>
              <a:rPr lang="en-US" sz="1200" i="0"/>
              <a: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barChart>
        <c:barDir val="col"/>
        <c:grouping val="stacked"/>
        <c:varyColors val="0"/>
        <c:ser>
          <c:idx val="0"/>
          <c:order val="0"/>
          <c:tx>
            <c:strRef>
              <c:f>'SC1 all costs'!$F$285</c:f>
              <c:strCache>
                <c:ptCount val="1"/>
                <c:pt idx="0">
                  <c:v> Separate collection</c:v>
                </c:pt>
              </c:strCache>
            </c:strRef>
          </c:tx>
          <c:spPr>
            <a:solidFill>
              <a:schemeClr val="accent1"/>
            </a:solidFill>
            <a:ln>
              <a:noFill/>
            </a:ln>
            <a:effectLst/>
          </c:spPr>
          <c:invertIfNegative val="0"/>
          <c:cat>
            <c:numRef>
              <c:f>'SC1 all costs'!$G$284:$P$284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'SC1 all costs'!$G$285:$P$285</c:f>
              <c:numCache>
                <c:formatCode>_-* #,##0;\-* #,##0;_-* "-"??\ _€_-;</c:formatCode>
                <c:ptCount val="10"/>
                <c:pt idx="0">
                  <c:v>0</c:v>
                </c:pt>
                <c:pt idx="1">
                  <c:v>25951.479999999996</c:v>
                </c:pt>
                <c:pt idx="2">
                  <c:v>4078.2400000000002</c:v>
                </c:pt>
                <c:pt idx="3">
                  <c:v>5173.08</c:v>
                </c:pt>
                <c:pt idx="4">
                  <c:v>5835.3200000000006</c:v>
                </c:pt>
                <c:pt idx="5">
                  <c:v>7016.4</c:v>
                </c:pt>
                <c:pt idx="6">
                  <c:v>8267.0800000000017</c:v>
                </c:pt>
                <c:pt idx="7">
                  <c:v>3128.5200000000004</c:v>
                </c:pt>
                <c:pt idx="8">
                  <c:v>16922.8</c:v>
                </c:pt>
                <c:pt idx="9">
                  <c:v>5695.04</c:v>
                </c:pt>
              </c:numCache>
            </c:numRef>
          </c:val>
          <c:extLst>
            <c:ext xmlns:c16="http://schemas.microsoft.com/office/drawing/2014/chart" uri="{C3380CC4-5D6E-409C-BE32-E72D297353CC}">
              <c16:uniqueId val="{00000000-2E4A-4F47-963C-9A5001754BA3}"/>
            </c:ext>
          </c:extLst>
        </c:ser>
        <c:ser>
          <c:idx val="1"/>
          <c:order val="1"/>
          <c:tx>
            <c:strRef>
              <c:f>'SC1 all costs'!$F$286</c:f>
              <c:strCache>
                <c:ptCount val="1"/>
                <c:pt idx="0">
                  <c:v> Residuals collection</c:v>
                </c:pt>
              </c:strCache>
            </c:strRef>
          </c:tx>
          <c:spPr>
            <a:solidFill>
              <a:schemeClr val="accent2"/>
            </a:solidFill>
            <a:ln>
              <a:noFill/>
            </a:ln>
            <a:effectLst/>
          </c:spPr>
          <c:invertIfNegative val="0"/>
          <c:cat>
            <c:numRef>
              <c:f>'SC1 all costs'!$G$284:$P$284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'SC1 all costs'!$G$286:$P$286</c:f>
              <c:numCache>
                <c:formatCode>_-* #,##0;\-* #,##0;_-* "-"??\ _€_-;</c:formatCode>
                <c:ptCount val="10"/>
                <c:pt idx="0">
                  <c:v>6825.8249999999998</c:v>
                </c:pt>
                <c:pt idx="1">
                  <c:v>18714.881999999998</c:v>
                </c:pt>
                <c:pt idx="2">
                  <c:v>25341.483</c:v>
                </c:pt>
                <c:pt idx="3">
                  <c:v>0</c:v>
                </c:pt>
                <c:pt idx="4">
                  <c:v>0</c:v>
                </c:pt>
                <c:pt idx="5">
                  <c:v>0</c:v>
                </c:pt>
                <c:pt idx="6">
                  <c:v>0</c:v>
                </c:pt>
                <c:pt idx="7">
                  <c:v>2401.6860000000001</c:v>
                </c:pt>
                <c:pt idx="8">
                  <c:v>7450.6319999999996</c:v>
                </c:pt>
                <c:pt idx="9">
                  <c:v>10997.847</c:v>
                </c:pt>
              </c:numCache>
            </c:numRef>
          </c:val>
          <c:extLst>
            <c:ext xmlns:c16="http://schemas.microsoft.com/office/drawing/2014/chart" uri="{C3380CC4-5D6E-409C-BE32-E72D297353CC}">
              <c16:uniqueId val="{00000001-2E4A-4F47-963C-9A5001754BA3}"/>
            </c:ext>
          </c:extLst>
        </c:ser>
        <c:ser>
          <c:idx val="2"/>
          <c:order val="2"/>
          <c:tx>
            <c:strRef>
              <c:f>'SC1 all costs'!$F$287</c:f>
              <c:strCache>
                <c:ptCount val="1"/>
                <c:pt idx="0">
                  <c:v> Transfer residual waste</c:v>
                </c:pt>
              </c:strCache>
            </c:strRef>
          </c:tx>
          <c:spPr>
            <a:solidFill>
              <a:schemeClr val="accent3"/>
            </a:solidFill>
            <a:ln>
              <a:noFill/>
            </a:ln>
            <a:effectLst/>
          </c:spPr>
          <c:invertIfNegative val="0"/>
          <c:cat>
            <c:numRef>
              <c:f>'SC1 all costs'!$G$284:$P$284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'SC1 all costs'!$G$287:$P$287</c:f>
              <c:numCache>
                <c:formatCode>_-* #,##0;\-* #,##0;_-* "-"??\ _€_-;</c:formatCode>
                <c:ptCount val="10"/>
                <c:pt idx="0">
                  <c:v>3336.340732963245</c:v>
                </c:pt>
                <c:pt idx="1">
                  <c:v>5125.4230994448681</c:v>
                </c:pt>
                <c:pt idx="2">
                  <c:v>1020</c:v>
                </c:pt>
                <c:pt idx="3">
                  <c:v>0</c:v>
                </c:pt>
                <c:pt idx="4">
                  <c:v>0</c:v>
                </c:pt>
                <c:pt idx="5">
                  <c:v>0</c:v>
                </c:pt>
                <c:pt idx="6">
                  <c:v>0</c:v>
                </c:pt>
                <c:pt idx="7">
                  <c:v>0</c:v>
                </c:pt>
                <c:pt idx="8">
                  <c:v>0</c:v>
                </c:pt>
                <c:pt idx="9">
                  <c:v>324.12</c:v>
                </c:pt>
              </c:numCache>
            </c:numRef>
          </c:val>
          <c:extLst>
            <c:ext xmlns:c16="http://schemas.microsoft.com/office/drawing/2014/chart" uri="{C3380CC4-5D6E-409C-BE32-E72D297353CC}">
              <c16:uniqueId val="{00000002-2E4A-4F47-963C-9A5001754BA3}"/>
            </c:ext>
          </c:extLst>
        </c:ser>
        <c:ser>
          <c:idx val="3"/>
          <c:order val="3"/>
          <c:tx>
            <c:strRef>
              <c:f>'SC1 all costs'!$F$288</c:f>
              <c:strCache>
                <c:ptCount val="1"/>
                <c:pt idx="0">
                  <c:v> Composting of green waste</c:v>
                </c:pt>
              </c:strCache>
            </c:strRef>
          </c:tx>
          <c:spPr>
            <a:solidFill>
              <a:schemeClr val="accent4"/>
            </a:solidFill>
            <a:ln>
              <a:noFill/>
            </a:ln>
            <a:effectLst/>
          </c:spPr>
          <c:invertIfNegative val="0"/>
          <c:cat>
            <c:numRef>
              <c:f>'SC1 all costs'!$G$284:$P$284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'SC1 all costs'!$G$288:$P$288</c:f>
              <c:numCache>
                <c:formatCode>_-* #,##0;\-* #,##0;_-* "-"??\ _€_-;</c:formatCode>
                <c:ptCount val="10"/>
                <c:pt idx="0">
                  <c:v>15823.316678319006</c:v>
                </c:pt>
                <c:pt idx="1">
                  <c:v>0</c:v>
                </c:pt>
                <c:pt idx="2">
                  <c:v>0</c:v>
                </c:pt>
                <c:pt idx="3">
                  <c:v>0</c:v>
                </c:pt>
                <c:pt idx="4">
                  <c:v>0</c:v>
                </c:pt>
                <c:pt idx="5">
                  <c:v>0</c:v>
                </c:pt>
                <c:pt idx="6">
                  <c:v>0</c:v>
                </c:pt>
                <c:pt idx="7">
                  <c:v>0</c:v>
                </c:pt>
                <c:pt idx="8">
                  <c:v>0</c:v>
                </c:pt>
                <c:pt idx="9">
                  <c:v>2709.2727091171773</c:v>
                </c:pt>
              </c:numCache>
            </c:numRef>
          </c:val>
          <c:extLst>
            <c:ext xmlns:c16="http://schemas.microsoft.com/office/drawing/2014/chart" uri="{C3380CC4-5D6E-409C-BE32-E72D297353CC}">
              <c16:uniqueId val="{00000003-2E4A-4F47-963C-9A5001754BA3}"/>
            </c:ext>
          </c:extLst>
        </c:ser>
        <c:ser>
          <c:idx val="4"/>
          <c:order val="4"/>
          <c:tx>
            <c:strRef>
              <c:f>'SC1 all costs'!$F$289</c:f>
              <c:strCache>
                <c:ptCount val="1"/>
                <c:pt idx="0">
                  <c:v> Sorting separate collection</c:v>
                </c:pt>
              </c:strCache>
            </c:strRef>
          </c:tx>
          <c:spPr>
            <a:solidFill>
              <a:schemeClr val="accent5"/>
            </a:solidFill>
            <a:ln>
              <a:noFill/>
            </a:ln>
            <a:effectLst/>
          </c:spPr>
          <c:invertIfNegative val="0"/>
          <c:cat>
            <c:numRef>
              <c:f>'SC1 all costs'!$G$284:$P$284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'SC1 all costs'!$G$289:$P$289</c:f>
              <c:numCache>
                <c:formatCode>_-* #,##0;\-* #,##0;_-* "-"??\ _€_-;</c:formatCode>
                <c:ptCount val="10"/>
                <c:pt idx="0">
                  <c:v>18298.961143062428</c:v>
                </c:pt>
                <c:pt idx="1">
                  <c:v>0</c:v>
                </c:pt>
                <c:pt idx="2">
                  <c:v>0</c:v>
                </c:pt>
                <c:pt idx="3">
                  <c:v>0</c:v>
                </c:pt>
                <c:pt idx="4">
                  <c:v>0</c:v>
                </c:pt>
                <c:pt idx="5">
                  <c:v>168.48000000000002</c:v>
                </c:pt>
                <c:pt idx="6">
                  <c:v>211.2</c:v>
                </c:pt>
                <c:pt idx="7">
                  <c:v>72</c:v>
                </c:pt>
                <c:pt idx="8">
                  <c:v>606</c:v>
                </c:pt>
                <c:pt idx="9">
                  <c:v>1206</c:v>
                </c:pt>
              </c:numCache>
            </c:numRef>
          </c:val>
          <c:extLst>
            <c:ext xmlns:c16="http://schemas.microsoft.com/office/drawing/2014/chart" uri="{C3380CC4-5D6E-409C-BE32-E72D297353CC}">
              <c16:uniqueId val="{00000004-2E4A-4F47-963C-9A5001754BA3}"/>
            </c:ext>
          </c:extLst>
        </c:ser>
        <c:ser>
          <c:idx val="5"/>
          <c:order val="5"/>
          <c:tx>
            <c:strRef>
              <c:f>'SC1 all costs'!$F$290</c:f>
              <c:strCache>
                <c:ptCount val="1"/>
                <c:pt idx="0">
                  <c:v> Treatment residual waste</c:v>
                </c:pt>
              </c:strCache>
            </c:strRef>
          </c:tx>
          <c:spPr>
            <a:solidFill>
              <a:schemeClr val="accent6"/>
            </a:solidFill>
            <a:ln>
              <a:noFill/>
            </a:ln>
            <a:effectLst/>
          </c:spPr>
          <c:invertIfNegative val="0"/>
          <c:cat>
            <c:numRef>
              <c:f>'SC1 all costs'!$G$284:$P$284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'SC1 all costs'!$G$290:$P$290</c:f>
              <c:numCache>
                <c:formatCode>_-* #,##0;\-* #,##0;_-* "-"??\ _€_-;</c:formatCode>
                <c:ptCount val="10"/>
                <c:pt idx="0">
                  <c:v>0</c:v>
                </c:pt>
                <c:pt idx="1">
                  <c:v>0</c:v>
                </c:pt>
                <c:pt idx="2">
                  <c:v>0</c:v>
                </c:pt>
                <c:pt idx="3">
                  <c:v>0</c:v>
                </c:pt>
                <c:pt idx="4">
                  <c:v>90737.478952896752</c:v>
                </c:pt>
                <c:pt idx="5">
                  <c:v>100645.39260982248</c:v>
                </c:pt>
                <c:pt idx="6">
                  <c:v>0</c:v>
                </c:pt>
                <c:pt idx="7">
                  <c:v>0</c:v>
                </c:pt>
                <c:pt idx="8">
                  <c:v>0</c:v>
                </c:pt>
                <c:pt idx="9">
                  <c:v>0</c:v>
                </c:pt>
              </c:numCache>
            </c:numRef>
          </c:val>
          <c:extLst>
            <c:ext xmlns:c16="http://schemas.microsoft.com/office/drawing/2014/chart" uri="{C3380CC4-5D6E-409C-BE32-E72D297353CC}">
              <c16:uniqueId val="{00000005-2E4A-4F47-963C-9A5001754BA3}"/>
            </c:ext>
          </c:extLst>
        </c:ser>
        <c:ser>
          <c:idx val="6"/>
          <c:order val="6"/>
          <c:tx>
            <c:strRef>
              <c:f>'SC1 all costs'!$F$291</c:f>
              <c:strCache>
                <c:ptCount val="1"/>
                <c:pt idx="0">
                  <c:v> Anaerobic digestion food waste</c:v>
                </c:pt>
              </c:strCache>
            </c:strRef>
          </c:tx>
          <c:spPr>
            <a:solidFill>
              <a:schemeClr val="accent1">
                <a:lumMod val="60000"/>
              </a:schemeClr>
            </a:solidFill>
            <a:ln>
              <a:noFill/>
            </a:ln>
            <a:effectLst/>
          </c:spPr>
          <c:invertIfNegative val="0"/>
          <c:cat>
            <c:numRef>
              <c:f>'SC1 all costs'!$G$284:$P$284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'SC1 all costs'!$G$291:$P$291</c:f>
              <c:numCache>
                <c:formatCode>_-* #,##0;\-* #,##0;_-* "-"??\ _€_-;</c:formatCode>
                <c:ptCount val="10"/>
                <c:pt idx="0">
                  <c:v>0</c:v>
                </c:pt>
                <c:pt idx="1">
                  <c:v>0</c:v>
                </c:pt>
                <c:pt idx="2">
                  <c:v>0</c:v>
                </c:pt>
                <c:pt idx="3">
                  <c:v>0</c:v>
                </c:pt>
                <c:pt idx="4">
                  <c:v>64061.472953033779</c:v>
                </c:pt>
                <c:pt idx="5">
                  <c:v>25077.698164361769</c:v>
                </c:pt>
                <c:pt idx="6">
                  <c:v>0</c:v>
                </c:pt>
                <c:pt idx="7">
                  <c:v>0</c:v>
                </c:pt>
                <c:pt idx="8">
                  <c:v>0</c:v>
                </c:pt>
                <c:pt idx="9">
                  <c:v>0</c:v>
                </c:pt>
              </c:numCache>
            </c:numRef>
          </c:val>
          <c:extLst>
            <c:ext xmlns:c16="http://schemas.microsoft.com/office/drawing/2014/chart" uri="{C3380CC4-5D6E-409C-BE32-E72D297353CC}">
              <c16:uniqueId val="{00000006-2E4A-4F47-963C-9A5001754BA3}"/>
            </c:ext>
          </c:extLst>
        </c:ser>
        <c:ser>
          <c:idx val="7"/>
          <c:order val="7"/>
          <c:tx>
            <c:strRef>
              <c:f>'SC1 all costs'!$F$292</c:f>
              <c:strCache>
                <c:ptCount val="1"/>
                <c:pt idx="0">
                  <c:v> RDF WtE Plant</c:v>
                </c:pt>
              </c:strCache>
            </c:strRef>
          </c:tx>
          <c:spPr>
            <a:solidFill>
              <a:schemeClr val="accent2">
                <a:lumMod val="60000"/>
              </a:schemeClr>
            </a:solidFill>
            <a:ln>
              <a:noFill/>
            </a:ln>
            <a:effectLst/>
          </c:spPr>
          <c:invertIfNegative val="0"/>
          <c:cat>
            <c:numRef>
              <c:f>'SC1 all costs'!$G$284:$P$284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'SC1 all costs'!$G$292:$P$292</c:f>
              <c:numCache>
                <c:formatCode>_-* #,##0;\-* #,##0;_-* "-"??\ _€_-;</c:formatCode>
                <c:ptCount val="10"/>
                <c:pt idx="0">
                  <c:v>0</c:v>
                </c:pt>
                <c:pt idx="1">
                  <c:v>0</c:v>
                </c:pt>
                <c:pt idx="2">
                  <c:v>0</c:v>
                </c:pt>
                <c:pt idx="3">
                  <c:v>0</c:v>
                </c:pt>
                <c:pt idx="4">
                  <c:v>94649.081816633887</c:v>
                </c:pt>
                <c:pt idx="5">
                  <c:v>0</c:v>
                </c:pt>
                <c:pt idx="6">
                  <c:v>0</c:v>
                </c:pt>
                <c:pt idx="7">
                  <c:v>0</c:v>
                </c:pt>
                <c:pt idx="8">
                  <c:v>0</c:v>
                </c:pt>
                <c:pt idx="9">
                  <c:v>0</c:v>
                </c:pt>
              </c:numCache>
            </c:numRef>
          </c:val>
          <c:extLst>
            <c:ext xmlns:c16="http://schemas.microsoft.com/office/drawing/2014/chart" uri="{C3380CC4-5D6E-409C-BE32-E72D297353CC}">
              <c16:uniqueId val="{00000007-2E4A-4F47-963C-9A5001754BA3}"/>
            </c:ext>
          </c:extLst>
        </c:ser>
        <c:ser>
          <c:idx val="8"/>
          <c:order val="8"/>
          <c:tx>
            <c:strRef>
              <c:f>'SC1 all costs'!$F$293</c:f>
              <c:strCache>
                <c:ptCount val="1"/>
                <c:pt idx="0">
                  <c:v> Landfill</c:v>
                </c:pt>
              </c:strCache>
            </c:strRef>
          </c:tx>
          <c:spPr>
            <a:solidFill>
              <a:schemeClr val="accent3">
                <a:lumMod val="60000"/>
              </a:schemeClr>
            </a:solidFill>
            <a:ln>
              <a:noFill/>
            </a:ln>
            <a:effectLst/>
          </c:spPr>
          <c:invertIfNegative val="0"/>
          <c:cat>
            <c:numRef>
              <c:f>'SC1 all costs'!$G$284:$P$284</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'SC1 all costs'!$G$293:$P$293</c:f>
              <c:numCache>
                <c:formatCode>_-* #,##0;\-* #,##0;_-* "-"??\ _€_-;</c:formatCode>
                <c:ptCount val="10"/>
                <c:pt idx="0">
                  <c:v>36870</c:v>
                </c:pt>
                <c:pt idx="1">
                  <c:v>29946</c:v>
                </c:pt>
                <c:pt idx="2">
                  <c:v>0</c:v>
                </c:pt>
                <c:pt idx="3">
                  <c:v>0</c:v>
                </c:pt>
                <c:pt idx="4">
                  <c:v>1574</c:v>
                </c:pt>
                <c:pt idx="5">
                  <c:v>7039</c:v>
                </c:pt>
                <c:pt idx="6">
                  <c:v>11069</c:v>
                </c:pt>
                <c:pt idx="7">
                  <c:v>4565</c:v>
                </c:pt>
                <c:pt idx="8">
                  <c:v>0</c:v>
                </c:pt>
                <c:pt idx="9">
                  <c:v>1905</c:v>
                </c:pt>
              </c:numCache>
            </c:numRef>
          </c:val>
          <c:extLst>
            <c:ext xmlns:c16="http://schemas.microsoft.com/office/drawing/2014/chart" uri="{C3380CC4-5D6E-409C-BE32-E72D297353CC}">
              <c16:uniqueId val="{00000008-2E4A-4F47-963C-9A5001754BA3}"/>
            </c:ext>
          </c:extLst>
        </c:ser>
        <c:dLbls>
          <c:showLegendKey val="0"/>
          <c:showVal val="0"/>
          <c:showCatName val="0"/>
          <c:showSerName val="0"/>
          <c:showPercent val="0"/>
          <c:showBubbleSize val="0"/>
        </c:dLbls>
        <c:gapWidth val="150"/>
        <c:overlap val="100"/>
        <c:axId val="431119792"/>
        <c:axId val="431120272"/>
      </c:barChart>
      <c:catAx>
        <c:axId val="43111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431120272"/>
        <c:crosses val="autoZero"/>
        <c:auto val="1"/>
        <c:lblAlgn val="ctr"/>
        <c:lblOffset val="100"/>
        <c:noMultiLvlLbl val="0"/>
      </c:catAx>
      <c:valAx>
        <c:axId val="431120272"/>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431119792"/>
        <c:crosses val="autoZero"/>
        <c:crossBetween val="between"/>
      </c:valAx>
      <c:spPr>
        <a:noFill/>
        <a:ln>
          <a:noFill/>
        </a:ln>
        <a:effectLst/>
      </c:spPr>
    </c:plotArea>
    <c:legend>
      <c:legendPos val="r"/>
      <c:layout>
        <c:manualLayout>
          <c:xMode val="edge"/>
          <c:yMode val="edge"/>
          <c:x val="0.65523031496062989"/>
          <c:y val="8.799212598425199E-2"/>
          <c:w val="0.32810301837270339"/>
          <c:h val="0.853081343662687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Kostot operative,</a:t>
            </a:r>
            <a:r>
              <a:rPr lang="en-US" baseline="0"/>
              <a:t> Opsioni</a:t>
            </a:r>
            <a:r>
              <a:rPr lang="en-US"/>
              <a:t> 1 (mij</a:t>
            </a:r>
            <a:r>
              <a:rPr lang="en-US" sz="1400" b="0" i="0" u="none" strike="noStrike" kern="1200" spc="0" baseline="0">
                <a:solidFill>
                  <a:sysClr val="windowText" lastClr="000000">
                    <a:lumMod val="65000"/>
                    <a:lumOff val="35000"/>
                  </a:sysClr>
                </a:solidFill>
                <a:latin typeface="+mn-lt"/>
                <a:ea typeface="+mn-ea"/>
                <a:cs typeface="+mn-cs"/>
              </a:rPr>
              <a:t>ë</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areaChart>
        <c:grouping val="stacked"/>
        <c:varyColors val="0"/>
        <c:ser>
          <c:idx val="0"/>
          <c:order val="0"/>
          <c:tx>
            <c:strRef>
              <c:f>'SC1 all costs'!$E$297</c:f>
              <c:strCache>
                <c:ptCount val="1"/>
                <c:pt idx="0">
                  <c:v>Separate collection</c:v>
                </c:pt>
              </c:strCache>
            </c:strRef>
          </c:tx>
          <c:spPr>
            <a:solidFill>
              <a:schemeClr val="accent1"/>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costs'!$F$297:$P$297</c:f>
              <c:numCache>
                <c:formatCode>_-* #,##0;\-* #,##0;_-* "-"??\ _€_-;</c:formatCode>
                <c:ptCount val="11"/>
                <c:pt idx="0">
                  <c:v>0</c:v>
                </c:pt>
                <c:pt idx="1">
                  <c:v>0</c:v>
                </c:pt>
                <c:pt idx="2">
                  <c:v>7359.8577377428119</c:v>
                </c:pt>
                <c:pt idx="3">
                  <c:v>8465.4360307013412</c:v>
                </c:pt>
                <c:pt idx="4">
                  <c:v>9885.9291798090417</c:v>
                </c:pt>
                <c:pt idx="5">
                  <c:v>11568.54297444268</c:v>
                </c:pt>
                <c:pt idx="6">
                  <c:v>13666.479484172098</c:v>
                </c:pt>
                <c:pt idx="7">
                  <c:v>16089.650115201861</c:v>
                </c:pt>
                <c:pt idx="8">
                  <c:v>16920.132934690875</c:v>
                </c:pt>
                <c:pt idx="9">
                  <c:v>17814.089176927035</c:v>
                </c:pt>
                <c:pt idx="10">
                  <c:v>18760.016441049993</c:v>
                </c:pt>
              </c:numCache>
            </c:numRef>
          </c:val>
          <c:extLst>
            <c:ext xmlns:c16="http://schemas.microsoft.com/office/drawing/2014/chart" uri="{C3380CC4-5D6E-409C-BE32-E72D297353CC}">
              <c16:uniqueId val="{00000000-1317-4778-A561-1D120249E3CA}"/>
            </c:ext>
          </c:extLst>
        </c:ser>
        <c:ser>
          <c:idx val="1"/>
          <c:order val="1"/>
          <c:tx>
            <c:strRef>
              <c:f>'SC1 all costs'!$E$298</c:f>
              <c:strCache>
                <c:ptCount val="1"/>
                <c:pt idx="0">
                  <c:v>Residuals collection</c:v>
                </c:pt>
              </c:strCache>
            </c:strRef>
          </c:tx>
          <c:spPr>
            <a:solidFill>
              <a:schemeClr val="accent2"/>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costs'!$F$298:$P$298</c:f>
              <c:numCache>
                <c:formatCode>_-* #,##0;\-* #,##0;_-* "-"??\ _€_-;</c:formatCode>
                <c:ptCount val="11"/>
                <c:pt idx="0">
                  <c:v>0</c:v>
                </c:pt>
                <c:pt idx="1">
                  <c:v>3408.0042945493415</c:v>
                </c:pt>
                <c:pt idx="2">
                  <c:v>12264.8385294283</c:v>
                </c:pt>
                <c:pt idx="3">
                  <c:v>24750.137959532265</c:v>
                </c:pt>
                <c:pt idx="4">
                  <c:v>24348.351850001909</c:v>
                </c:pt>
                <c:pt idx="5">
                  <c:v>24005.15084027862</c:v>
                </c:pt>
                <c:pt idx="6">
                  <c:v>23543.898596221632</c:v>
                </c:pt>
                <c:pt idx="7">
                  <c:v>23121.870954466485</c:v>
                </c:pt>
                <c:pt idx="8">
                  <c:v>22938.029712811614</c:v>
                </c:pt>
                <c:pt idx="9">
                  <c:v>22738.695563787966</c:v>
                </c:pt>
                <c:pt idx="10">
                  <c:v>22589.262857023819</c:v>
                </c:pt>
              </c:numCache>
            </c:numRef>
          </c:val>
          <c:extLst>
            <c:ext xmlns:c16="http://schemas.microsoft.com/office/drawing/2014/chart" uri="{C3380CC4-5D6E-409C-BE32-E72D297353CC}">
              <c16:uniqueId val="{00000001-1317-4778-A561-1D120249E3CA}"/>
            </c:ext>
          </c:extLst>
        </c:ser>
        <c:ser>
          <c:idx val="2"/>
          <c:order val="2"/>
          <c:tx>
            <c:strRef>
              <c:f>'SC1 all costs'!$E$299</c:f>
              <c:strCache>
                <c:ptCount val="1"/>
                <c:pt idx="0">
                  <c:v>Transfer residual waste</c:v>
                </c:pt>
              </c:strCache>
            </c:strRef>
          </c:tx>
          <c:spPr>
            <a:solidFill>
              <a:schemeClr val="accent3"/>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costs'!$F$299:$P$299</c:f>
              <c:numCache>
                <c:formatCode>_-* #,##0;\-* #,##0;_-* "-"??\ _€_-;</c:formatCode>
                <c:ptCount val="11"/>
                <c:pt idx="0">
                  <c:v>0</c:v>
                </c:pt>
                <c:pt idx="1">
                  <c:v>557.84789835893184</c:v>
                </c:pt>
                <c:pt idx="2">
                  <c:v>1861.8899730599355</c:v>
                </c:pt>
                <c:pt idx="3">
                  <c:v>3908.8325862383062</c:v>
                </c:pt>
                <c:pt idx="4">
                  <c:v>3821.042473944618</c:v>
                </c:pt>
                <c:pt idx="5">
                  <c:v>3784.9930375489466</c:v>
                </c:pt>
                <c:pt idx="6">
                  <c:v>3580.0913792537708</c:v>
                </c:pt>
                <c:pt idx="7">
                  <c:v>3377.6396853033762</c:v>
                </c:pt>
                <c:pt idx="8">
                  <c:v>3305.1593187960952</c:v>
                </c:pt>
                <c:pt idx="9">
                  <c:v>3291.2695336177749</c:v>
                </c:pt>
                <c:pt idx="10">
                  <c:v>3279.5607883994826</c:v>
                </c:pt>
              </c:numCache>
            </c:numRef>
          </c:val>
          <c:extLst>
            <c:ext xmlns:c16="http://schemas.microsoft.com/office/drawing/2014/chart" uri="{C3380CC4-5D6E-409C-BE32-E72D297353CC}">
              <c16:uniqueId val="{00000002-1317-4778-A561-1D120249E3CA}"/>
            </c:ext>
          </c:extLst>
        </c:ser>
        <c:ser>
          <c:idx val="3"/>
          <c:order val="3"/>
          <c:tx>
            <c:strRef>
              <c:f>'SC1 all costs'!$E$300</c:f>
              <c:strCache>
                <c:ptCount val="1"/>
                <c:pt idx="0">
                  <c:v>Composting of green waste</c:v>
                </c:pt>
              </c:strCache>
            </c:strRef>
          </c:tx>
          <c:spPr>
            <a:solidFill>
              <a:schemeClr val="accent4"/>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costs'!$F$300:$P$300</c:f>
              <c:numCache>
                <c:formatCode>_-* #,##0;\-* #,##0;_-* "-"??\ _€_-;</c:formatCode>
                <c:ptCount val="11"/>
                <c:pt idx="0">
                  <c:v>0</c:v>
                </c:pt>
                <c:pt idx="1">
                  <c:v>3799.7616416742303</c:v>
                </c:pt>
                <c:pt idx="2">
                  <c:v>8546.8429938855261</c:v>
                </c:pt>
                <c:pt idx="3">
                  <c:v>8716.0999954319977</c:v>
                </c:pt>
                <c:pt idx="4">
                  <c:v>8896.2251695383529</c:v>
                </c:pt>
                <c:pt idx="5">
                  <c:v>8945.2131100357219</c:v>
                </c:pt>
                <c:pt idx="6">
                  <c:v>8969.2368906594711</c:v>
                </c:pt>
                <c:pt idx="7">
                  <c:v>8994.4382041824301</c:v>
                </c:pt>
                <c:pt idx="8">
                  <c:v>9020.7344414551353</c:v>
                </c:pt>
                <c:pt idx="9">
                  <c:v>9048.0675517150339</c:v>
                </c:pt>
                <c:pt idx="10">
                  <c:v>9076.3614727317472</c:v>
                </c:pt>
              </c:numCache>
            </c:numRef>
          </c:val>
          <c:extLst>
            <c:ext xmlns:c16="http://schemas.microsoft.com/office/drawing/2014/chart" uri="{C3380CC4-5D6E-409C-BE32-E72D297353CC}">
              <c16:uniqueId val="{00000003-1317-4778-A561-1D120249E3CA}"/>
            </c:ext>
          </c:extLst>
        </c:ser>
        <c:ser>
          <c:idx val="4"/>
          <c:order val="4"/>
          <c:tx>
            <c:strRef>
              <c:f>'SC1 all costs'!$E$301</c:f>
              <c:strCache>
                <c:ptCount val="1"/>
                <c:pt idx="0">
                  <c:v>Home composting</c:v>
                </c:pt>
              </c:strCache>
            </c:strRef>
          </c:tx>
          <c:spPr>
            <a:solidFill>
              <a:schemeClr val="accent5"/>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costs'!$F$301:$P$301</c:f>
              <c:numCache>
                <c:formatCode>_-* #,##0;\-* #,##0;_-* "-"??\ _€_-;</c:formatCode>
                <c:ptCount val="11"/>
                <c:pt idx="0">
                  <c:v>0</c:v>
                </c:pt>
                <c:pt idx="1">
                  <c:v>734.33699999999999</c:v>
                </c:pt>
                <c:pt idx="2">
                  <c:v>767.58600000000001</c:v>
                </c:pt>
                <c:pt idx="3">
                  <c:v>802.70400000000006</c:v>
                </c:pt>
                <c:pt idx="4">
                  <c:v>839.77199999999993</c:v>
                </c:pt>
                <c:pt idx="5">
                  <c:v>878.85599999999999</c:v>
                </c:pt>
                <c:pt idx="6">
                  <c:v>920.05799999999999</c:v>
                </c:pt>
                <c:pt idx="7">
                  <c:v>963.48</c:v>
                </c:pt>
                <c:pt idx="8">
                  <c:v>1009.212</c:v>
                </c:pt>
                <c:pt idx="9">
                  <c:v>1057.3679999999999</c:v>
                </c:pt>
                <c:pt idx="10">
                  <c:v>1071.393</c:v>
                </c:pt>
              </c:numCache>
            </c:numRef>
          </c:val>
          <c:extLst>
            <c:ext xmlns:c16="http://schemas.microsoft.com/office/drawing/2014/chart" uri="{C3380CC4-5D6E-409C-BE32-E72D297353CC}">
              <c16:uniqueId val="{00000004-1317-4778-A561-1D120249E3CA}"/>
            </c:ext>
          </c:extLst>
        </c:ser>
        <c:ser>
          <c:idx val="5"/>
          <c:order val="5"/>
          <c:tx>
            <c:strRef>
              <c:f>'SC1 all costs'!$E$302</c:f>
              <c:strCache>
                <c:ptCount val="1"/>
                <c:pt idx="0">
                  <c:v>Sorting separate collection</c:v>
                </c:pt>
              </c:strCache>
            </c:strRef>
          </c:tx>
          <c:spPr>
            <a:solidFill>
              <a:schemeClr val="accent6"/>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costs'!$F$302:$P$302</c:f>
              <c:numCache>
                <c:formatCode>_-* #,##0;\-* #,##0;_-* "-"??\ _€_-;</c:formatCode>
                <c:ptCount val="11"/>
                <c:pt idx="0">
                  <c:v>0</c:v>
                </c:pt>
                <c:pt idx="1">
                  <c:v>0</c:v>
                </c:pt>
                <c:pt idx="2">
                  <c:v>4742.6436078908118</c:v>
                </c:pt>
                <c:pt idx="3">
                  <c:v>5060.6132043139105</c:v>
                </c:pt>
                <c:pt idx="4">
                  <c:v>5740.9301256080525</c:v>
                </c:pt>
                <c:pt idx="5">
                  <c:v>6117.641367411321</c:v>
                </c:pt>
                <c:pt idx="6">
                  <c:v>6606.4357916794452</c:v>
                </c:pt>
                <c:pt idx="7">
                  <c:v>7149.8307610997053</c:v>
                </c:pt>
                <c:pt idx="8">
                  <c:v>7362.9420735509893</c:v>
                </c:pt>
                <c:pt idx="9">
                  <c:v>7555.8551458243464</c:v>
                </c:pt>
                <c:pt idx="10">
                  <c:v>7773.6383207459894</c:v>
                </c:pt>
              </c:numCache>
            </c:numRef>
          </c:val>
          <c:extLst>
            <c:ext xmlns:c16="http://schemas.microsoft.com/office/drawing/2014/chart" uri="{C3380CC4-5D6E-409C-BE32-E72D297353CC}">
              <c16:uniqueId val="{00000005-1317-4778-A561-1D120249E3CA}"/>
            </c:ext>
          </c:extLst>
        </c:ser>
        <c:ser>
          <c:idx val="6"/>
          <c:order val="6"/>
          <c:tx>
            <c:strRef>
              <c:f>'SC1 all costs'!$E$303</c:f>
              <c:strCache>
                <c:ptCount val="1"/>
                <c:pt idx="0">
                  <c:v>Treatment residual waste</c:v>
                </c:pt>
              </c:strCache>
            </c:strRef>
          </c:tx>
          <c:spPr>
            <a:solidFill>
              <a:schemeClr val="accent1">
                <a:lumMod val="60000"/>
              </a:schemeClr>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costs'!$F$303:$P$303</c:f>
              <c:numCache>
                <c:formatCode>_-* #,##0;\-* #,##0;_-* "-"??\ _€_-;</c:formatCode>
                <c:ptCount val="11"/>
                <c:pt idx="0">
                  <c:v>0</c:v>
                </c:pt>
                <c:pt idx="1">
                  <c:v>0</c:v>
                </c:pt>
                <c:pt idx="2">
                  <c:v>0</c:v>
                </c:pt>
                <c:pt idx="3">
                  <c:v>0</c:v>
                </c:pt>
                <c:pt idx="4">
                  <c:v>0</c:v>
                </c:pt>
                <c:pt idx="5">
                  <c:v>0</c:v>
                </c:pt>
                <c:pt idx="6">
                  <c:v>9297.9249505305997</c:v>
                </c:pt>
                <c:pt idx="7">
                  <c:v>18329.276484196424</c:v>
                </c:pt>
                <c:pt idx="8">
                  <c:v>18213.342632441185</c:v>
                </c:pt>
                <c:pt idx="9">
                  <c:v>18134.887114199479</c:v>
                </c:pt>
                <c:pt idx="10">
                  <c:v>18034.228810757944</c:v>
                </c:pt>
              </c:numCache>
            </c:numRef>
          </c:val>
          <c:extLst>
            <c:ext xmlns:c16="http://schemas.microsoft.com/office/drawing/2014/chart" uri="{C3380CC4-5D6E-409C-BE32-E72D297353CC}">
              <c16:uniqueId val="{00000006-1317-4778-A561-1D120249E3CA}"/>
            </c:ext>
          </c:extLst>
        </c:ser>
        <c:ser>
          <c:idx val="7"/>
          <c:order val="7"/>
          <c:tx>
            <c:strRef>
              <c:f>'SC1 all costs'!$E$304</c:f>
              <c:strCache>
                <c:ptCount val="1"/>
                <c:pt idx="0">
                  <c:v>Anaerobic digestion food waste</c:v>
                </c:pt>
              </c:strCache>
            </c:strRef>
          </c:tx>
          <c:spPr>
            <a:solidFill>
              <a:schemeClr val="accent2">
                <a:lumMod val="60000"/>
              </a:schemeClr>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costs'!$F$304:$P$304</c:f>
              <c:numCache>
                <c:formatCode>_-* #,##0;\-* #,##0;_-* "-"??\ _€_-;</c:formatCode>
                <c:ptCount val="11"/>
                <c:pt idx="0">
                  <c:v>0</c:v>
                </c:pt>
                <c:pt idx="1">
                  <c:v>0</c:v>
                </c:pt>
                <c:pt idx="2">
                  <c:v>0</c:v>
                </c:pt>
                <c:pt idx="3">
                  <c:v>0</c:v>
                </c:pt>
                <c:pt idx="4">
                  <c:v>0</c:v>
                </c:pt>
                <c:pt idx="5">
                  <c:v>0</c:v>
                </c:pt>
                <c:pt idx="6">
                  <c:v>6414.1696916148549</c:v>
                </c:pt>
                <c:pt idx="7">
                  <c:v>11335.050592236479</c:v>
                </c:pt>
                <c:pt idx="8">
                  <c:v>12528.442993236924</c:v>
                </c:pt>
                <c:pt idx="9">
                  <c:v>13258.122865158202</c:v>
                </c:pt>
                <c:pt idx="10">
                  <c:v>14033.262209413901</c:v>
                </c:pt>
              </c:numCache>
            </c:numRef>
          </c:val>
          <c:extLst>
            <c:ext xmlns:c16="http://schemas.microsoft.com/office/drawing/2014/chart" uri="{C3380CC4-5D6E-409C-BE32-E72D297353CC}">
              <c16:uniqueId val="{00000007-1317-4778-A561-1D120249E3CA}"/>
            </c:ext>
          </c:extLst>
        </c:ser>
        <c:ser>
          <c:idx val="8"/>
          <c:order val="8"/>
          <c:tx>
            <c:strRef>
              <c:f>'SC1 all costs'!$E$305</c:f>
              <c:strCache>
                <c:ptCount val="1"/>
                <c:pt idx="0">
                  <c:v>RDF WtE Plant</c:v>
                </c:pt>
              </c:strCache>
            </c:strRef>
          </c:tx>
          <c:spPr>
            <a:solidFill>
              <a:schemeClr val="accent3">
                <a:lumMod val="60000"/>
              </a:schemeClr>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costs'!$F$305:$P$305</c:f>
              <c:numCache>
                <c:formatCode>_-* #,##0;\-* #,##0;_-* "-"??\ _€_-;</c:formatCode>
                <c:ptCount val="11"/>
                <c:pt idx="0">
                  <c:v>0</c:v>
                </c:pt>
                <c:pt idx="1">
                  <c:v>0</c:v>
                </c:pt>
                <c:pt idx="2">
                  <c:v>0</c:v>
                </c:pt>
                <c:pt idx="3">
                  <c:v>0</c:v>
                </c:pt>
                <c:pt idx="4">
                  <c:v>0</c:v>
                </c:pt>
                <c:pt idx="5">
                  <c:v>0</c:v>
                </c:pt>
                <c:pt idx="6">
                  <c:v>6822.9577619702277</c:v>
                </c:pt>
                <c:pt idx="7">
                  <c:v>7526.8969529902779</c:v>
                </c:pt>
                <c:pt idx="8">
                  <c:v>7383.7049710138244</c:v>
                </c:pt>
                <c:pt idx="9">
                  <c:v>7288.2456385149371</c:v>
                </c:pt>
                <c:pt idx="10">
                  <c:v>7189.2109598605366</c:v>
                </c:pt>
              </c:numCache>
            </c:numRef>
          </c:val>
          <c:extLst>
            <c:ext xmlns:c16="http://schemas.microsoft.com/office/drawing/2014/chart" uri="{C3380CC4-5D6E-409C-BE32-E72D297353CC}">
              <c16:uniqueId val="{00000008-1317-4778-A561-1D120249E3CA}"/>
            </c:ext>
          </c:extLst>
        </c:ser>
        <c:ser>
          <c:idx val="9"/>
          <c:order val="9"/>
          <c:tx>
            <c:strRef>
              <c:f>'SC1 all costs'!$E$306</c:f>
              <c:strCache>
                <c:ptCount val="1"/>
                <c:pt idx="0">
                  <c:v>Landfill</c:v>
                </c:pt>
              </c:strCache>
            </c:strRef>
          </c:tx>
          <c:spPr>
            <a:solidFill>
              <a:schemeClr val="accent4">
                <a:lumMod val="60000"/>
              </a:schemeClr>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costs'!$F$306:$P$306</c:f>
              <c:numCache>
                <c:formatCode>_-* #,##0;\-* #,##0;_-* "-"??\ _€_-;</c:formatCode>
                <c:ptCount val="11"/>
                <c:pt idx="0">
                  <c:v>0</c:v>
                </c:pt>
                <c:pt idx="1">
                  <c:v>2753.163899798893</c:v>
                </c:pt>
                <c:pt idx="2">
                  <c:v>5677.787045250132</c:v>
                </c:pt>
                <c:pt idx="3">
                  <c:v>10487.009590368229</c:v>
                </c:pt>
                <c:pt idx="4">
                  <c:v>10312.313369363128</c:v>
                </c:pt>
                <c:pt idx="5">
                  <c:v>10350.901762068772</c:v>
                </c:pt>
                <c:pt idx="6">
                  <c:v>8385.8250744899742</c:v>
                </c:pt>
                <c:pt idx="7">
                  <c:v>7699.2788162763482</c:v>
                </c:pt>
                <c:pt idx="8">
                  <c:v>7698.0403763277991</c:v>
                </c:pt>
                <c:pt idx="9">
                  <c:v>7693.5945715064408</c:v>
                </c:pt>
                <c:pt idx="10">
                  <c:v>7537.6942023446354</c:v>
                </c:pt>
              </c:numCache>
            </c:numRef>
          </c:val>
          <c:extLst>
            <c:ext xmlns:c16="http://schemas.microsoft.com/office/drawing/2014/chart" uri="{C3380CC4-5D6E-409C-BE32-E72D297353CC}">
              <c16:uniqueId val="{00000009-1317-4778-A561-1D120249E3CA}"/>
            </c:ext>
          </c:extLst>
        </c:ser>
        <c:ser>
          <c:idx val="10"/>
          <c:order val="10"/>
          <c:tx>
            <c:strRef>
              <c:f>'SC1 all costs'!$E$307</c:f>
              <c:strCache>
                <c:ptCount val="1"/>
                <c:pt idx="0">
                  <c:v>Waste collection and disposal within the present system</c:v>
                </c:pt>
              </c:strCache>
            </c:strRef>
          </c:tx>
          <c:spPr>
            <a:solidFill>
              <a:schemeClr val="accent5">
                <a:lumMod val="60000"/>
              </a:schemeClr>
            </a:solidFill>
            <a:ln>
              <a:noFill/>
            </a:ln>
            <a:effectLst/>
          </c:spPr>
          <c:cat>
            <c:numRef>
              <c:f>'SC1 all costs'!$F$296:$P$296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costs'!$F$307:$P$307</c:f>
              <c:numCache>
                <c:formatCode>_-* #,##0;\-* #,##0;_-* "-"??\ _€_-;</c:formatCode>
                <c:ptCount val="11"/>
                <c:pt idx="0">
                  <c:v>66837.252472803855</c:v>
                </c:pt>
                <c:pt idx="1">
                  <c:v>56822.539815136617</c:v>
                </c:pt>
                <c:pt idx="2">
                  <c:v>30403.567341375194</c:v>
                </c:pt>
                <c:pt idx="3">
                  <c:v>71.378327322419182</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1317-4778-A561-1D120249E3CA}"/>
            </c:ext>
          </c:extLst>
        </c:ser>
        <c:dLbls>
          <c:showLegendKey val="0"/>
          <c:showVal val="0"/>
          <c:showCatName val="0"/>
          <c:showSerName val="0"/>
          <c:showPercent val="0"/>
          <c:showBubbleSize val="0"/>
        </c:dLbls>
        <c:axId val="1063598496"/>
        <c:axId val="1063580256"/>
      </c:areaChart>
      <c:catAx>
        <c:axId val="1063598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063580256"/>
        <c:crosses val="autoZero"/>
        <c:auto val="1"/>
        <c:lblAlgn val="ctr"/>
        <c:lblOffset val="100"/>
        <c:noMultiLvlLbl val="0"/>
      </c:catAx>
      <c:valAx>
        <c:axId val="1063580256"/>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063598496"/>
        <c:crosses val="autoZero"/>
        <c:crossBetween val="midCat"/>
      </c:valAx>
      <c:spPr>
        <a:noFill/>
        <a:ln>
          <a:noFill/>
        </a:ln>
        <a:effectLst/>
      </c:spPr>
    </c:plotArea>
    <c:legend>
      <c:legendPos val="r"/>
      <c:layout>
        <c:manualLayout>
          <c:xMode val="edge"/>
          <c:yMode val="edge"/>
          <c:x val="0.64166666666666672"/>
          <c:y val="0.12794759215892057"/>
          <c:w val="0.34166666666666667"/>
          <c:h val="0.811775575199502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Kostot</a:t>
            </a:r>
            <a:r>
              <a:rPr lang="en-US" sz="1200" baseline="0"/>
              <a:t> vjetore per funksionimin e menaxhimit t</a:t>
            </a:r>
            <a:r>
              <a:rPr lang="en-US" sz="1200" b="0" i="0" u="none" strike="noStrike" kern="1200" spc="0" baseline="0">
                <a:solidFill>
                  <a:sysClr val="windowText" lastClr="000000">
                    <a:lumMod val="65000"/>
                    <a:lumOff val="35000"/>
                  </a:sysClr>
                </a:solidFill>
                <a:latin typeface="+mn-lt"/>
                <a:ea typeface="+mn-ea"/>
                <a:cs typeface="+mn-cs"/>
              </a:rPr>
              <a:t>ë</a:t>
            </a:r>
            <a:r>
              <a:rPr lang="en-US" sz="1200" baseline="0"/>
              <a:t> mbetjeve, Opsioni 1</a:t>
            </a:r>
            <a:r>
              <a:rPr lang="en-US" sz="1200"/>
              <a:t> [mij</a:t>
            </a:r>
            <a:r>
              <a:rPr lang="en-US" sz="1200" b="0" i="0" u="none" strike="noStrike" kern="1200" spc="0" baseline="0">
                <a:solidFill>
                  <a:sysClr val="windowText" lastClr="000000">
                    <a:lumMod val="65000"/>
                    <a:lumOff val="35000"/>
                  </a:sysClr>
                </a:solidFill>
                <a:latin typeface="+mn-lt"/>
                <a:ea typeface="+mn-ea"/>
                <a:cs typeface="+mn-cs"/>
              </a:rPr>
              <a:t>ë</a:t>
            </a:r>
            <a:r>
              <a:rPr lang="en-US" sz="1200"/>
              <a: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barChart>
        <c:barDir val="col"/>
        <c:grouping val="stacked"/>
        <c:varyColors val="0"/>
        <c:ser>
          <c:idx val="0"/>
          <c:order val="0"/>
          <c:tx>
            <c:strRef>
              <c:f>'SC1 all costs'!$E$199</c:f>
              <c:strCache>
                <c:ptCount val="1"/>
                <c:pt idx="0">
                  <c:v>Separate collection</c:v>
                </c:pt>
              </c:strCache>
            </c:strRef>
          </c:tx>
          <c:spPr>
            <a:solidFill>
              <a:schemeClr val="accent1"/>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costs'!$F$199:$P$199</c:f>
              <c:numCache>
                <c:formatCode>_-* #,##0;\-* #,##0;_-* "-"??\ _€_-;</c:formatCode>
                <c:ptCount val="11"/>
                <c:pt idx="0">
                  <c:v>0</c:v>
                </c:pt>
                <c:pt idx="1">
                  <c:v>0</c:v>
                </c:pt>
                <c:pt idx="2">
                  <c:v>10542.64059488567</c:v>
                </c:pt>
                <c:pt idx="3">
                  <c:v>12163.453173558484</c:v>
                </c:pt>
                <c:pt idx="4">
                  <c:v>14218.814894094756</c:v>
                </c:pt>
                <c:pt idx="5">
                  <c:v>16626.788688728397</c:v>
                </c:pt>
                <c:pt idx="6">
                  <c:v>19596.69662702924</c:v>
                </c:pt>
                <c:pt idx="7">
                  <c:v>23045.564400916148</c:v>
                </c:pt>
                <c:pt idx="8">
                  <c:v>24264.092934690874</c:v>
                </c:pt>
                <c:pt idx="9">
                  <c:v>25548.666319784177</c:v>
                </c:pt>
                <c:pt idx="10">
                  <c:v>26874.022155335708</c:v>
                </c:pt>
              </c:numCache>
            </c:numRef>
          </c:val>
          <c:extLst>
            <c:ext xmlns:c16="http://schemas.microsoft.com/office/drawing/2014/chart" uri="{C3380CC4-5D6E-409C-BE32-E72D297353CC}">
              <c16:uniqueId val="{00000000-EDB0-4C79-A9E7-6BFC64C4B1DE}"/>
            </c:ext>
          </c:extLst>
        </c:ser>
        <c:ser>
          <c:idx val="1"/>
          <c:order val="1"/>
          <c:tx>
            <c:strRef>
              <c:f>'SC1 all costs'!$E$200</c:f>
              <c:strCache>
                <c:ptCount val="1"/>
                <c:pt idx="0">
                  <c:v>Residuals collection</c:v>
                </c:pt>
              </c:strCache>
            </c:strRef>
          </c:tx>
          <c:spPr>
            <a:solidFill>
              <a:schemeClr val="accent2"/>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costs'!$F$200:$P$200</c:f>
              <c:numCache>
                <c:formatCode>_-* #,##0;\-* #,##0;_-* "-"??\ _€_-;</c:formatCode>
                <c:ptCount val="11"/>
                <c:pt idx="0">
                  <c:v>0</c:v>
                </c:pt>
                <c:pt idx="1">
                  <c:v>4224.9792945493409</c:v>
                </c:pt>
                <c:pt idx="2">
                  <c:v>15304.3395294283</c:v>
                </c:pt>
                <c:pt idx="3">
                  <c:v>30848.507959532264</c:v>
                </c:pt>
                <c:pt idx="4">
                  <c:v>30446.721850001908</c:v>
                </c:pt>
                <c:pt idx="5">
                  <c:v>30103.520840278619</c:v>
                </c:pt>
                <c:pt idx="6">
                  <c:v>29642.268596221631</c:v>
                </c:pt>
                <c:pt idx="7">
                  <c:v>29220.240954466484</c:v>
                </c:pt>
                <c:pt idx="8">
                  <c:v>28931.522712811617</c:v>
                </c:pt>
                <c:pt idx="9">
                  <c:v>28626.438563787968</c:v>
                </c:pt>
                <c:pt idx="10">
                  <c:v>28299.057857023821</c:v>
                </c:pt>
              </c:numCache>
            </c:numRef>
          </c:val>
          <c:extLst>
            <c:ext xmlns:c16="http://schemas.microsoft.com/office/drawing/2014/chart" uri="{C3380CC4-5D6E-409C-BE32-E72D297353CC}">
              <c16:uniqueId val="{00000001-EDB0-4C79-A9E7-6BFC64C4B1DE}"/>
            </c:ext>
          </c:extLst>
        </c:ser>
        <c:ser>
          <c:idx val="2"/>
          <c:order val="2"/>
          <c:tx>
            <c:strRef>
              <c:f>'SC1 all costs'!$E$201</c:f>
              <c:strCache>
                <c:ptCount val="1"/>
                <c:pt idx="0">
                  <c:v>Transfer residual waste</c:v>
                </c:pt>
              </c:strCache>
            </c:strRef>
          </c:tx>
          <c:spPr>
            <a:solidFill>
              <a:schemeClr val="accent3"/>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costs'!$F$201:$P$201</c:f>
              <c:numCache>
                <c:formatCode>_-* #,##0;\-* #,##0;_-* "-"??\ _€_-;</c:formatCode>
                <c:ptCount val="11"/>
                <c:pt idx="0">
                  <c:v>0</c:v>
                </c:pt>
                <c:pt idx="1">
                  <c:v>712.71586765996699</c:v>
                </c:pt>
                <c:pt idx="2">
                  <c:v>2315.1429663165645</c:v>
                </c:pt>
                <c:pt idx="3">
                  <c:v>4805.3678101050882</c:v>
                </c:pt>
                <c:pt idx="4">
                  <c:v>4717.577697811399</c:v>
                </c:pt>
                <c:pt idx="5">
                  <c:v>4681.5282614157277</c:v>
                </c:pt>
                <c:pt idx="6">
                  <c:v>4476.6266031205523</c:v>
                </c:pt>
                <c:pt idx="7">
                  <c:v>4274.1749091701577</c:v>
                </c:pt>
                <c:pt idx="8">
                  <c:v>4201.6945426628772</c:v>
                </c:pt>
                <c:pt idx="9">
                  <c:v>4187.8047574845568</c:v>
                </c:pt>
                <c:pt idx="10">
                  <c:v>4176.0960122662636</c:v>
                </c:pt>
              </c:numCache>
            </c:numRef>
          </c:val>
          <c:extLst>
            <c:ext xmlns:c16="http://schemas.microsoft.com/office/drawing/2014/chart" uri="{C3380CC4-5D6E-409C-BE32-E72D297353CC}">
              <c16:uniqueId val="{00000002-EDB0-4C79-A9E7-6BFC64C4B1DE}"/>
            </c:ext>
          </c:extLst>
        </c:ser>
        <c:ser>
          <c:idx val="3"/>
          <c:order val="3"/>
          <c:tx>
            <c:strRef>
              <c:f>'SC1 all costs'!$E$202</c:f>
              <c:strCache>
                <c:ptCount val="1"/>
                <c:pt idx="0">
                  <c:v>Composting of green waste</c:v>
                </c:pt>
              </c:strCache>
            </c:strRef>
          </c:tx>
          <c:spPr>
            <a:solidFill>
              <a:schemeClr val="accent4"/>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costs'!$F$202:$P$202</c:f>
              <c:numCache>
                <c:formatCode>_-* #,##0;\-* #,##0;_-* "-"??\ _€_-;</c:formatCode>
                <c:ptCount val="11"/>
                <c:pt idx="0">
                  <c:v>0</c:v>
                </c:pt>
                <c:pt idx="1">
                  <c:v>4561.1810094661396</c:v>
                </c:pt>
                <c:pt idx="2">
                  <c:v>10040.041809384471</c:v>
                </c:pt>
                <c:pt idx="3">
                  <c:v>10209.298810930943</c:v>
                </c:pt>
                <c:pt idx="4">
                  <c:v>10389.423985037298</c:v>
                </c:pt>
                <c:pt idx="5">
                  <c:v>10438.411925534667</c:v>
                </c:pt>
                <c:pt idx="6">
                  <c:v>10462.435706158416</c:v>
                </c:pt>
                <c:pt idx="7">
                  <c:v>10487.637019681375</c:v>
                </c:pt>
                <c:pt idx="8">
                  <c:v>10513.93325695408</c:v>
                </c:pt>
                <c:pt idx="9">
                  <c:v>10541.266367213979</c:v>
                </c:pt>
                <c:pt idx="10">
                  <c:v>10569.560288230692</c:v>
                </c:pt>
              </c:numCache>
            </c:numRef>
          </c:val>
          <c:extLst>
            <c:ext xmlns:c16="http://schemas.microsoft.com/office/drawing/2014/chart" uri="{C3380CC4-5D6E-409C-BE32-E72D297353CC}">
              <c16:uniqueId val="{00000003-EDB0-4C79-A9E7-6BFC64C4B1DE}"/>
            </c:ext>
          </c:extLst>
        </c:ser>
        <c:ser>
          <c:idx val="4"/>
          <c:order val="4"/>
          <c:tx>
            <c:strRef>
              <c:f>'SC1 all costs'!$E$203</c:f>
              <c:strCache>
                <c:ptCount val="1"/>
                <c:pt idx="0">
                  <c:v>Home composting</c:v>
                </c:pt>
              </c:strCache>
            </c:strRef>
          </c:tx>
          <c:spPr>
            <a:solidFill>
              <a:schemeClr val="accent5"/>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costs'!$F$203:$P$203</c:f>
              <c:numCache>
                <c:formatCode>_-* #,##0;\-* #,##0;_-* "-"??\ _€_-;</c:formatCode>
                <c:ptCount val="11"/>
                <c:pt idx="0">
                  <c:v>0</c:v>
                </c:pt>
                <c:pt idx="1">
                  <c:v>734.33699999999999</c:v>
                </c:pt>
                <c:pt idx="2">
                  <c:v>767.58600000000001</c:v>
                </c:pt>
                <c:pt idx="3">
                  <c:v>802.70400000000006</c:v>
                </c:pt>
                <c:pt idx="4">
                  <c:v>839.77199999999993</c:v>
                </c:pt>
                <c:pt idx="5">
                  <c:v>878.85599999999999</c:v>
                </c:pt>
                <c:pt idx="6">
                  <c:v>920.05799999999999</c:v>
                </c:pt>
                <c:pt idx="7">
                  <c:v>963.48</c:v>
                </c:pt>
                <c:pt idx="8">
                  <c:v>1009.212</c:v>
                </c:pt>
                <c:pt idx="9">
                  <c:v>1057.3679999999999</c:v>
                </c:pt>
                <c:pt idx="10">
                  <c:v>1071.393</c:v>
                </c:pt>
              </c:numCache>
            </c:numRef>
          </c:val>
          <c:extLst>
            <c:ext xmlns:c16="http://schemas.microsoft.com/office/drawing/2014/chart" uri="{C3380CC4-5D6E-409C-BE32-E72D297353CC}">
              <c16:uniqueId val="{00000004-EDB0-4C79-A9E7-6BFC64C4B1DE}"/>
            </c:ext>
          </c:extLst>
        </c:ser>
        <c:ser>
          <c:idx val="5"/>
          <c:order val="5"/>
          <c:tx>
            <c:strRef>
              <c:f>'SC1 all costs'!$E$204</c:f>
              <c:strCache>
                <c:ptCount val="1"/>
                <c:pt idx="0">
                  <c:v>Sorting separate collection</c:v>
                </c:pt>
              </c:strCache>
            </c:strRef>
          </c:tx>
          <c:spPr>
            <a:solidFill>
              <a:schemeClr val="accent6"/>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costs'!$F$204:$P$204</c:f>
              <c:numCache>
                <c:formatCode>_-* #,##0;\-* #,##0;_-* "-"??\ _€_-;</c:formatCode>
                <c:ptCount val="11"/>
                <c:pt idx="0">
                  <c:v>694.49591188933323</c:v>
                </c:pt>
                <c:pt idx="1">
                  <c:v>899.15985778128174</c:v>
                </c:pt>
                <c:pt idx="2">
                  <c:v>5762.7818875420689</c:v>
                </c:pt>
                <c:pt idx="3">
                  <c:v>6080.7514839651676</c:v>
                </c:pt>
                <c:pt idx="4">
                  <c:v>6761.0684052593097</c:v>
                </c:pt>
                <c:pt idx="5">
                  <c:v>7137.7796470625781</c:v>
                </c:pt>
                <c:pt idx="6">
                  <c:v>7626.5740713307023</c:v>
                </c:pt>
                <c:pt idx="7">
                  <c:v>8169.9690407509624</c:v>
                </c:pt>
                <c:pt idx="8">
                  <c:v>8383.0803532022474</c:v>
                </c:pt>
                <c:pt idx="9">
                  <c:v>8575.9934254756045</c:v>
                </c:pt>
                <c:pt idx="10">
                  <c:v>8793.7766003972465</c:v>
                </c:pt>
              </c:numCache>
            </c:numRef>
          </c:val>
          <c:extLst>
            <c:ext xmlns:c16="http://schemas.microsoft.com/office/drawing/2014/chart" uri="{C3380CC4-5D6E-409C-BE32-E72D297353CC}">
              <c16:uniqueId val="{00000005-EDB0-4C79-A9E7-6BFC64C4B1DE}"/>
            </c:ext>
          </c:extLst>
        </c:ser>
        <c:ser>
          <c:idx val="6"/>
          <c:order val="6"/>
          <c:tx>
            <c:strRef>
              <c:f>'SC1 all costs'!$E$205</c:f>
              <c:strCache>
                <c:ptCount val="1"/>
                <c:pt idx="0">
                  <c:v>Treatment residual waste</c:v>
                </c:pt>
              </c:strCache>
            </c:strRef>
          </c:tx>
          <c:spPr>
            <a:solidFill>
              <a:schemeClr val="accent1">
                <a:lumMod val="60000"/>
              </a:schemeClr>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costs'!$F$205:$P$205</c:f>
              <c:numCache>
                <c:formatCode>_-* #,##0;\-* #,##0;_-* "-"??\ _€_-;</c:formatCode>
                <c:ptCount val="11"/>
                <c:pt idx="0">
                  <c:v>0</c:v>
                </c:pt>
                <c:pt idx="1">
                  <c:v>0</c:v>
                </c:pt>
                <c:pt idx="2">
                  <c:v>0</c:v>
                </c:pt>
                <c:pt idx="3">
                  <c:v>0</c:v>
                </c:pt>
                <c:pt idx="4">
                  <c:v>0</c:v>
                </c:pt>
                <c:pt idx="5">
                  <c:v>0</c:v>
                </c:pt>
                <c:pt idx="6">
                  <c:v>14405.644221154766</c:v>
                </c:pt>
                <c:pt idx="7">
                  <c:v>29266.30848671182</c:v>
                </c:pt>
                <c:pt idx="8">
                  <c:v>29150.374634956581</c:v>
                </c:pt>
                <c:pt idx="9">
                  <c:v>29071.919116714875</c:v>
                </c:pt>
                <c:pt idx="10">
                  <c:v>28971.26081327334</c:v>
                </c:pt>
              </c:numCache>
            </c:numRef>
          </c:val>
          <c:extLst>
            <c:ext xmlns:c16="http://schemas.microsoft.com/office/drawing/2014/chart" uri="{C3380CC4-5D6E-409C-BE32-E72D297353CC}">
              <c16:uniqueId val="{00000006-EDB0-4C79-A9E7-6BFC64C4B1DE}"/>
            </c:ext>
          </c:extLst>
        </c:ser>
        <c:ser>
          <c:idx val="7"/>
          <c:order val="7"/>
          <c:tx>
            <c:strRef>
              <c:f>'SC1 all costs'!$E$206</c:f>
              <c:strCache>
                <c:ptCount val="1"/>
                <c:pt idx="0">
                  <c:v>Anaerobic digestion food waste</c:v>
                </c:pt>
              </c:strCache>
            </c:strRef>
          </c:tx>
          <c:spPr>
            <a:solidFill>
              <a:schemeClr val="accent2">
                <a:lumMod val="60000"/>
              </a:schemeClr>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costs'!$F$206:$P$206</c:f>
              <c:numCache>
                <c:formatCode>_-* #,##0;\-* #,##0;_-* "-"??\ _€_-;</c:formatCode>
                <c:ptCount val="11"/>
                <c:pt idx="0">
                  <c:v>0</c:v>
                </c:pt>
                <c:pt idx="1">
                  <c:v>0</c:v>
                </c:pt>
                <c:pt idx="2">
                  <c:v>0</c:v>
                </c:pt>
                <c:pt idx="3">
                  <c:v>0</c:v>
                </c:pt>
                <c:pt idx="4">
                  <c:v>0</c:v>
                </c:pt>
                <c:pt idx="5">
                  <c:v>0</c:v>
                </c:pt>
                <c:pt idx="6">
                  <c:v>10684.934555150441</c:v>
                </c:pt>
                <c:pt idx="7">
                  <c:v>17277.66200006285</c:v>
                </c:pt>
                <c:pt idx="8">
                  <c:v>18471.054401063295</c:v>
                </c:pt>
                <c:pt idx="9">
                  <c:v>19200.734272984573</c:v>
                </c:pt>
                <c:pt idx="10">
                  <c:v>19975.873617240271</c:v>
                </c:pt>
              </c:numCache>
            </c:numRef>
          </c:val>
          <c:extLst>
            <c:ext xmlns:c16="http://schemas.microsoft.com/office/drawing/2014/chart" uri="{C3380CC4-5D6E-409C-BE32-E72D297353CC}">
              <c16:uniqueId val="{00000007-EDB0-4C79-A9E7-6BFC64C4B1DE}"/>
            </c:ext>
          </c:extLst>
        </c:ser>
        <c:ser>
          <c:idx val="8"/>
          <c:order val="8"/>
          <c:tx>
            <c:strRef>
              <c:f>'SC1 all costs'!$E$207</c:f>
              <c:strCache>
                <c:ptCount val="1"/>
                <c:pt idx="0">
                  <c:v>RDF WtE Plant</c:v>
                </c:pt>
              </c:strCache>
            </c:strRef>
          </c:tx>
          <c:spPr>
            <a:solidFill>
              <a:schemeClr val="accent3">
                <a:lumMod val="60000"/>
              </a:schemeClr>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costs'!$F$207:$P$207</c:f>
              <c:numCache>
                <c:formatCode>_-* #,##0;\-* #,##0;_-* "-"??\ _€_-;</c:formatCode>
                <c:ptCount val="11"/>
                <c:pt idx="0">
                  <c:v>0</c:v>
                </c:pt>
                <c:pt idx="1">
                  <c:v>0</c:v>
                </c:pt>
                <c:pt idx="2">
                  <c:v>0</c:v>
                </c:pt>
                <c:pt idx="3">
                  <c:v>0</c:v>
                </c:pt>
                <c:pt idx="4">
                  <c:v>0</c:v>
                </c:pt>
                <c:pt idx="5">
                  <c:v>0</c:v>
                </c:pt>
                <c:pt idx="6">
                  <c:v>11121.255192075234</c:v>
                </c:pt>
                <c:pt idx="7">
                  <c:v>13062.434162266138</c:v>
                </c:pt>
                <c:pt idx="8">
                  <c:v>12919.242180289684</c:v>
                </c:pt>
                <c:pt idx="9">
                  <c:v>12823.782847790797</c:v>
                </c:pt>
                <c:pt idx="10">
                  <c:v>12724.748169136397</c:v>
                </c:pt>
              </c:numCache>
            </c:numRef>
          </c:val>
          <c:extLst>
            <c:ext xmlns:c16="http://schemas.microsoft.com/office/drawing/2014/chart" uri="{C3380CC4-5D6E-409C-BE32-E72D297353CC}">
              <c16:uniqueId val="{00000008-EDB0-4C79-A9E7-6BFC64C4B1DE}"/>
            </c:ext>
          </c:extLst>
        </c:ser>
        <c:ser>
          <c:idx val="9"/>
          <c:order val="9"/>
          <c:tx>
            <c:strRef>
              <c:f>'SC1 all costs'!$E$208</c:f>
              <c:strCache>
                <c:ptCount val="1"/>
                <c:pt idx="0">
                  <c:v>Landfill</c:v>
                </c:pt>
              </c:strCache>
            </c:strRef>
          </c:tx>
          <c:spPr>
            <a:solidFill>
              <a:schemeClr val="accent4">
                <a:lumMod val="60000"/>
              </a:schemeClr>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costs'!$F$208:$P$208</c:f>
              <c:numCache>
                <c:formatCode>_-* #,##0;\-* #,##0;_-* "-"??\ _€_-;</c:formatCode>
                <c:ptCount val="11"/>
                <c:pt idx="0">
                  <c:v>0</c:v>
                </c:pt>
                <c:pt idx="1">
                  <c:v>6984.1972331322258</c:v>
                </c:pt>
                <c:pt idx="2">
                  <c:v>15083.420378583465</c:v>
                </c:pt>
                <c:pt idx="3">
                  <c:v>21050.00959036823</c:v>
                </c:pt>
                <c:pt idx="4">
                  <c:v>20875.313369363128</c:v>
                </c:pt>
                <c:pt idx="5">
                  <c:v>20918.701762068769</c:v>
                </c:pt>
                <c:pt idx="6">
                  <c:v>17472.025074489975</c:v>
                </c:pt>
                <c:pt idx="7">
                  <c:v>14864.67881627635</c:v>
                </c:pt>
                <c:pt idx="8">
                  <c:v>14464.440376327799</c:v>
                </c:pt>
                <c:pt idx="9">
                  <c:v>14459.99457150644</c:v>
                </c:pt>
                <c:pt idx="10">
                  <c:v>14108.360869011303</c:v>
                </c:pt>
              </c:numCache>
            </c:numRef>
          </c:val>
          <c:extLst>
            <c:ext xmlns:c16="http://schemas.microsoft.com/office/drawing/2014/chart" uri="{C3380CC4-5D6E-409C-BE32-E72D297353CC}">
              <c16:uniqueId val="{00000009-EDB0-4C79-A9E7-6BFC64C4B1DE}"/>
            </c:ext>
          </c:extLst>
        </c:ser>
        <c:ser>
          <c:idx val="10"/>
          <c:order val="10"/>
          <c:tx>
            <c:strRef>
              <c:f>'SC1 all costs'!$E$209</c:f>
              <c:strCache>
                <c:ptCount val="1"/>
                <c:pt idx="0">
                  <c:v>Waste collection and disposal within the present system</c:v>
                </c:pt>
              </c:strCache>
            </c:strRef>
          </c:tx>
          <c:spPr>
            <a:solidFill>
              <a:schemeClr val="accent5">
                <a:lumMod val="60000"/>
              </a:schemeClr>
            </a:solidFill>
            <a:ln>
              <a:noFill/>
            </a:ln>
            <a:effectLst/>
          </c:spPr>
          <c:invertIfNegative val="0"/>
          <c:cat>
            <c:numRef>
              <c:f>'SC1 all costs'!$F$198:$P$198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costs'!$F$209:$P$209</c:f>
              <c:numCache>
                <c:formatCode>_-* #,##0;\-* #,##0;_-* "-"??\ _€_-;</c:formatCode>
                <c:ptCount val="11"/>
                <c:pt idx="0">
                  <c:v>66837.252472803855</c:v>
                </c:pt>
                <c:pt idx="1">
                  <c:v>56822.539815136617</c:v>
                </c:pt>
                <c:pt idx="2">
                  <c:v>30403.567341375194</c:v>
                </c:pt>
                <c:pt idx="3">
                  <c:v>71.378327322419182</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EDB0-4C79-A9E7-6BFC64C4B1DE}"/>
            </c:ext>
          </c:extLst>
        </c:ser>
        <c:dLbls>
          <c:showLegendKey val="0"/>
          <c:showVal val="0"/>
          <c:showCatName val="0"/>
          <c:showSerName val="0"/>
          <c:showPercent val="0"/>
          <c:showBubbleSize val="0"/>
        </c:dLbls>
        <c:gapWidth val="150"/>
        <c:overlap val="100"/>
        <c:axId val="1929225344"/>
        <c:axId val="1929221984"/>
      </c:barChart>
      <c:catAx>
        <c:axId val="1929225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929221984"/>
        <c:crosses val="autoZero"/>
        <c:auto val="1"/>
        <c:lblAlgn val="ctr"/>
        <c:lblOffset val="100"/>
        <c:noMultiLvlLbl val="0"/>
      </c:catAx>
      <c:valAx>
        <c:axId val="1929221984"/>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929225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Kostot</a:t>
            </a:r>
            <a:r>
              <a:rPr lang="en-US" sz="1200" baseline="0"/>
              <a:t> vjetore</a:t>
            </a:r>
            <a:r>
              <a:rPr lang="en-US" sz="1200"/>
              <a:t>, Opsioni 1 [€/ton mbetje t</a:t>
            </a:r>
            <a:r>
              <a:rPr lang="en-US" sz="1200" b="0" i="0" u="none" strike="noStrike" kern="1200" spc="0" baseline="0">
                <a:solidFill>
                  <a:sysClr val="windowText" lastClr="000000">
                    <a:lumMod val="65000"/>
                    <a:lumOff val="35000"/>
                  </a:sysClr>
                </a:solidFill>
                <a:latin typeface="+mn-lt"/>
                <a:ea typeface="+mn-ea"/>
                <a:cs typeface="+mn-cs"/>
              </a:rPr>
              <a:t>ë</a:t>
            </a:r>
            <a:r>
              <a:rPr lang="en-US" sz="1200" baseline="0"/>
              <a:t> krijuara</a:t>
            </a:r>
            <a:r>
              <a:rPr lang="en-US" sz="1200"/>
              <a: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barChart>
        <c:barDir val="col"/>
        <c:grouping val="clustered"/>
        <c:varyColors val="0"/>
        <c:ser>
          <c:idx val="0"/>
          <c:order val="0"/>
          <c:tx>
            <c:strRef>
              <c:f>'SC1 all costs'!$E$212</c:f>
              <c:strCache>
                <c:ptCount val="1"/>
                <c:pt idx="0">
                  <c:v>Annual costs [€/tonne generated]</c:v>
                </c:pt>
              </c:strCache>
            </c:strRef>
          </c:tx>
          <c:spPr>
            <a:solidFill>
              <a:schemeClr val="accent1"/>
            </a:solidFill>
            <a:ln>
              <a:noFill/>
            </a:ln>
            <a:effectLst/>
          </c:spPr>
          <c:invertIfNegative val="0"/>
          <c:cat>
            <c:numRef>
              <c:f>'SC1 all costs'!$F$211:$P$211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'SC1 all costs'!$F$212:$P$212</c:f>
              <c:numCache>
                <c:formatCode>0.00</c:formatCode>
                <c:ptCount val="11"/>
                <c:pt idx="0">
                  <c:v>78.951941073985864</c:v>
                </c:pt>
                <c:pt idx="1">
                  <c:v>87.175081869836617</c:v>
                </c:pt>
                <c:pt idx="2">
                  <c:v>104.37539208962774</c:v>
                </c:pt>
                <c:pt idx="3">
                  <c:v>98.941010186108642</c:v>
                </c:pt>
                <c:pt idx="4">
                  <c:v>100.84959507568792</c:v>
                </c:pt>
                <c:pt idx="5">
                  <c:v>103.0562286848146</c:v>
                </c:pt>
                <c:pt idx="6">
                  <c:v>142.49023563082989</c:v>
                </c:pt>
                <c:pt idx="7">
                  <c:v>168.55844795153158</c:v>
                </c:pt>
                <c:pt idx="8">
                  <c:v>169.1485807988675</c:v>
                </c:pt>
                <c:pt idx="9">
                  <c:v>169.79961922342858</c:v>
                </c:pt>
                <c:pt idx="10">
                  <c:v>170.0498741026486</c:v>
                </c:pt>
              </c:numCache>
            </c:numRef>
          </c:val>
          <c:extLst>
            <c:ext xmlns:c16="http://schemas.microsoft.com/office/drawing/2014/chart" uri="{C3380CC4-5D6E-409C-BE32-E72D297353CC}">
              <c16:uniqueId val="{00000000-0B09-4C27-A6BC-E0176CAFDC3E}"/>
            </c:ext>
          </c:extLst>
        </c:ser>
        <c:dLbls>
          <c:showLegendKey val="0"/>
          <c:showVal val="0"/>
          <c:showCatName val="0"/>
          <c:showSerName val="0"/>
          <c:showPercent val="0"/>
          <c:showBubbleSize val="0"/>
        </c:dLbls>
        <c:gapWidth val="219"/>
        <c:overlap val="-27"/>
        <c:axId val="1063682496"/>
        <c:axId val="1063698816"/>
      </c:barChart>
      <c:catAx>
        <c:axId val="106368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063698816"/>
        <c:crosses val="autoZero"/>
        <c:auto val="1"/>
        <c:lblAlgn val="ctr"/>
        <c:lblOffset val="100"/>
        <c:noMultiLvlLbl val="0"/>
      </c:catAx>
      <c:valAx>
        <c:axId val="1063698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063682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C0FA2-61DC-4928-A1DB-5AC0CCD8CFBA}">
  <ds:schemaRefs>
    <ds:schemaRef ds:uri="http://schemas.openxmlformats.org/officeDocument/2006/bibliography"/>
  </ds:schemaRefs>
</ds:datastoreItem>
</file>

<file path=docMetadata/LabelInfo.xml><?xml version="1.0" encoding="utf-8"?>
<clbl:labelList xmlns:clbl="http://schemas.microsoft.com/office/2020/mipLabelMetadata">
  <clbl:label id="{f5d8b812-606a-42ba-8cf9-3371cfe29c72}" enabled="0" method="" siteId="{f5d8b812-606a-42ba-8cf9-3371cfe29c7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58</Pages>
  <Words>19504</Words>
  <Characters>111174</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2025-04-03T10:53:00Z</dcterms:created>
  <dcterms:modified xsi:type="dcterms:W3CDTF">2025-04-03T10:53:00Z</dcterms:modified>
</cp:coreProperties>
</file>