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5939" w14:textId="5EF90DC6" w:rsidR="00F05151" w:rsidRPr="002B74C2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2B74C2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80A0322" w14:textId="370C0629" w:rsidR="00774420" w:rsidRPr="00AE60B2" w:rsidRDefault="007E6618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/>
          <w:bCs/>
          <w:sz w:val="28"/>
          <w:szCs w:val="28"/>
          <w:lang w:val="sq-AL"/>
        </w:rPr>
      </w:pPr>
      <w:proofErr w:type="spellStart"/>
      <w:r w:rsidRPr="00AE60B2">
        <w:rPr>
          <w:rFonts w:ascii="Times New Roman" w:hAnsi="Times New Roman"/>
          <w:b/>
          <w:iCs/>
          <w:sz w:val="28"/>
          <w:szCs w:val="28"/>
        </w:rPr>
        <w:t>Projektligji</w:t>
      </w:r>
      <w:r w:rsidR="00E74D03" w:rsidRPr="00AE60B2">
        <w:rPr>
          <w:rFonts w:ascii="Times New Roman" w:hAnsi="Times New Roman"/>
          <w:b/>
          <w:iCs/>
          <w:sz w:val="28"/>
          <w:szCs w:val="28"/>
        </w:rPr>
        <w:t>n</w:t>
      </w:r>
      <w:proofErr w:type="spellEnd"/>
      <w:r w:rsidRPr="00AE60B2">
        <w:rPr>
          <w:rFonts w:ascii="Times New Roman" w:hAnsi="Times New Roman"/>
          <w:iCs/>
          <w:sz w:val="28"/>
          <w:szCs w:val="28"/>
        </w:rPr>
        <w:t xml:space="preserve"> “</w:t>
      </w:r>
      <w:r w:rsidRPr="00AE60B2">
        <w:rPr>
          <w:rFonts w:ascii="Times New Roman" w:hAnsi="Times New Roman"/>
          <w:b/>
          <w:bCs/>
          <w:sz w:val="28"/>
          <w:szCs w:val="28"/>
          <w:lang w:val="sq-AL"/>
        </w:rPr>
        <w:t xml:space="preserve">Për </w:t>
      </w:r>
      <w:r w:rsidR="00B447F6" w:rsidRPr="00AE60B2">
        <w:rPr>
          <w:rFonts w:ascii="Times New Roman" w:hAnsi="Times New Roman"/>
          <w:b/>
          <w:bCs/>
          <w:sz w:val="28"/>
          <w:szCs w:val="28"/>
          <w:lang w:val="sq-AL"/>
        </w:rPr>
        <w:t>shëndetin e bimëve”</w:t>
      </w:r>
    </w:p>
    <w:p w14:paraId="311636B8" w14:textId="2298CBE3" w:rsidR="001C6809" w:rsidRPr="00AE60B2" w:rsidRDefault="001C6809" w:rsidP="00AE60B2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0DB6965B" w14:textId="168724A4" w:rsidR="00FE19EE" w:rsidRPr="00AE60B2" w:rsidRDefault="00D77007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proofErr w:type="spellStart"/>
      <w:r w:rsidRPr="00AE60B2">
        <w:rPr>
          <w:rFonts w:ascii="Times New Roman" w:hAnsi="Times New Roman"/>
          <w:sz w:val="28"/>
          <w:szCs w:val="28"/>
        </w:rPr>
        <w:t>Ministria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E60B2">
        <w:rPr>
          <w:rFonts w:ascii="Times New Roman" w:hAnsi="Times New Roman"/>
          <w:sz w:val="28"/>
          <w:szCs w:val="28"/>
        </w:rPr>
        <w:t>Bujqësisë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dhe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Zhvillimit Rural, fton qytetarë, ekspertë të fushës, shoqata dhe përfaqësues të tjerë të publikut të interesuar për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kontribuar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përgjatë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procesit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konsultimit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publik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projektligjit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r w:rsidR="00FE19EE" w:rsidRPr="00AE60B2">
        <w:rPr>
          <w:rFonts w:ascii="Times New Roman" w:hAnsi="Times New Roman"/>
          <w:sz w:val="28"/>
          <w:szCs w:val="28"/>
        </w:rPr>
        <w:t>“</w:t>
      </w:r>
      <w:r w:rsidR="00FE19EE" w:rsidRPr="00AE60B2">
        <w:rPr>
          <w:rFonts w:ascii="Times New Roman" w:hAnsi="Times New Roman"/>
          <w:bCs/>
          <w:sz w:val="28"/>
          <w:szCs w:val="28"/>
          <w:lang w:val="sq-AL"/>
        </w:rPr>
        <w:t xml:space="preserve">Për </w:t>
      </w:r>
      <w:r w:rsidR="00B447F6" w:rsidRPr="00AE60B2">
        <w:rPr>
          <w:rFonts w:ascii="Times New Roman" w:hAnsi="Times New Roman"/>
          <w:bCs/>
          <w:sz w:val="28"/>
          <w:szCs w:val="28"/>
          <w:lang w:val="sq-AL"/>
        </w:rPr>
        <w:t>shëndetin e bimëve”</w:t>
      </w:r>
    </w:p>
    <w:p w14:paraId="5F8E2666" w14:textId="764D5288" w:rsidR="001A6179" w:rsidRPr="00AE60B2" w:rsidRDefault="001A6179" w:rsidP="00AE60B2">
      <w:pPr>
        <w:tabs>
          <w:tab w:val="left" w:pos="36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  <w:kern w:val="2"/>
          <w:sz w:val="28"/>
          <w:szCs w:val="28"/>
          <w14:ligatures w14:val="standardContextual"/>
        </w:rPr>
      </w:pPr>
    </w:p>
    <w:p w14:paraId="08496310" w14:textId="209D513A" w:rsidR="00930087" w:rsidRPr="00AE60B2" w:rsidRDefault="00930087" w:rsidP="00AE60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B2">
        <w:rPr>
          <w:rFonts w:ascii="Times New Roman" w:hAnsi="Times New Roman" w:cs="Times New Roman"/>
          <w:sz w:val="28"/>
          <w:szCs w:val="28"/>
        </w:rPr>
        <w:t>Qëlliomi i projektligjit është</w:t>
      </w:r>
      <w:r w:rsidRPr="00AE60B2">
        <w:rPr>
          <w:rFonts w:ascii="Times New Roman" w:hAnsi="Times New Roman" w:cs="Times New Roman"/>
          <w:sz w:val="28"/>
          <w:szCs w:val="28"/>
        </w:rPr>
        <w:t xml:space="preserve"> vendos</w:t>
      </w:r>
      <w:r w:rsidRPr="00AE60B2">
        <w:rPr>
          <w:rFonts w:ascii="Times New Roman" w:hAnsi="Times New Roman" w:cs="Times New Roman"/>
          <w:sz w:val="28"/>
          <w:szCs w:val="28"/>
        </w:rPr>
        <w:t xml:space="preserve">ja e </w:t>
      </w:r>
      <w:r w:rsidRPr="00AE60B2">
        <w:rPr>
          <w:rFonts w:ascii="Times New Roman" w:hAnsi="Times New Roman" w:cs="Times New Roman"/>
          <w:sz w:val="28"/>
          <w:szCs w:val="28"/>
        </w:rPr>
        <w:t>rregulla</w:t>
      </w:r>
      <w:r w:rsidRPr="00AE60B2">
        <w:rPr>
          <w:rFonts w:ascii="Times New Roman" w:hAnsi="Times New Roman" w:cs="Times New Roman"/>
          <w:sz w:val="28"/>
          <w:szCs w:val="28"/>
        </w:rPr>
        <w:t>ve</w:t>
      </w:r>
      <w:r w:rsidRPr="00AE60B2">
        <w:rPr>
          <w:rFonts w:ascii="Times New Roman" w:hAnsi="Times New Roman" w:cs="Times New Roman"/>
          <w:sz w:val="28"/>
          <w:szCs w:val="28"/>
        </w:rPr>
        <w:t xml:space="preserve"> për përcaktimin e risqeve fitosanitare që vijnë nga çdo specie, shtamë ose biotip i agjentëve patogjenë, kafshë ose bimë parazitare që dëmtojnë bimët ose produktet bimore, referuar shkurtimisht si “dëmtuesit”, si dhe masat për reduktimin e këtyre risqeve në një nivel të pranueshëm.</w:t>
      </w:r>
    </w:p>
    <w:p w14:paraId="53C30E01" w14:textId="4F430E8C" w:rsidR="00D4211F" w:rsidRPr="00AE60B2" w:rsidRDefault="00D4211F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2ED97B9" w14:textId="6FC992C7" w:rsidR="00D4211F" w:rsidRPr="00AE60B2" w:rsidRDefault="00D4211F" w:rsidP="00AE60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0B2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</w:t>
      </w:r>
      <w:r w:rsidR="00E73792" w:rsidRPr="00AE60B2">
        <w:rPr>
          <w:rFonts w:ascii="Times New Roman" w:hAnsi="Times New Roman" w:cs="Times New Roman"/>
          <w:sz w:val="28"/>
          <w:szCs w:val="28"/>
        </w:rPr>
        <w:t>sy</w:t>
      </w:r>
      <w:r w:rsidRPr="00AE60B2">
        <w:rPr>
          <w:rFonts w:ascii="Times New Roman" w:hAnsi="Times New Roman" w:cs="Times New Roman"/>
          <w:sz w:val="28"/>
          <w:szCs w:val="28"/>
        </w:rPr>
        <w:t>et për mënyrën se si ato janë reflektuar  ose jo në projektakt.</w:t>
      </w:r>
    </w:p>
    <w:p w14:paraId="137AA3E1" w14:textId="77777777" w:rsidR="00D4211F" w:rsidRPr="00AE60B2" w:rsidRDefault="00D4211F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2345B30" w14:textId="61479AE3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60B2">
        <w:rPr>
          <w:sz w:val="28"/>
          <w:szCs w:val="28"/>
        </w:rPr>
        <w:t>Kontributet tuaja do të konsiderohen përgjatë procesit të përmirësimit të mëtejshëm të projektligjit.</w:t>
      </w:r>
    </w:p>
    <w:p w14:paraId="0AB3B23C" w14:textId="77777777" w:rsidR="00F852E3" w:rsidRPr="00AE60B2" w:rsidRDefault="00F852E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01C6203" w14:textId="77777777" w:rsidR="00246B03" w:rsidRPr="00AE60B2" w:rsidRDefault="00246B03" w:rsidP="00AE60B2">
      <w:pPr>
        <w:pStyle w:val="NormalWeb"/>
        <w:numPr>
          <w:ilvl w:val="0"/>
          <w:numId w:val="7"/>
        </w:numPr>
        <w:shd w:val="clear" w:color="auto" w:fill="FFFFFF"/>
        <w:spacing w:line="276" w:lineRule="auto"/>
        <w:jc w:val="both"/>
        <w:rPr>
          <w:b/>
          <w:i/>
          <w:sz w:val="28"/>
          <w:szCs w:val="28"/>
          <w:lang w:val="en-US"/>
        </w:rPr>
      </w:pPr>
      <w:proofErr w:type="spellStart"/>
      <w:r w:rsidRPr="00AE60B2">
        <w:rPr>
          <w:b/>
          <w:i/>
          <w:sz w:val="28"/>
          <w:szCs w:val="28"/>
          <w:lang w:val="en-US"/>
        </w:rPr>
        <w:t>Kohëzgjatja</w:t>
      </w:r>
      <w:proofErr w:type="spellEnd"/>
      <w:r w:rsidRPr="00AE60B2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AE60B2">
        <w:rPr>
          <w:b/>
          <w:i/>
          <w:sz w:val="28"/>
          <w:szCs w:val="28"/>
          <w:lang w:val="en-US"/>
        </w:rPr>
        <w:t>konsultimeve</w:t>
      </w:r>
      <w:proofErr w:type="spellEnd"/>
      <w:r w:rsidRPr="00AE60B2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AE60B2" w:rsidRDefault="00246B0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32A3D47E" w:rsidR="001A6179" w:rsidRPr="00AE60B2" w:rsidRDefault="00F852E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>Konsultimi publik do të zgjasë 20 ditë</w:t>
      </w:r>
      <w:r w:rsidR="007E6618" w:rsidRPr="00AE60B2">
        <w:rPr>
          <w:sz w:val="28"/>
          <w:szCs w:val="28"/>
        </w:rPr>
        <w:t xml:space="preserve"> pune</w:t>
      </w:r>
      <w:r w:rsidRPr="00AE60B2">
        <w:rPr>
          <w:sz w:val="28"/>
          <w:szCs w:val="28"/>
        </w:rPr>
        <w:t xml:space="preserve">, nga data </w:t>
      </w:r>
      <w:r w:rsidR="00B447F6" w:rsidRPr="00AE60B2">
        <w:rPr>
          <w:sz w:val="28"/>
          <w:szCs w:val="28"/>
        </w:rPr>
        <w:t>26</w:t>
      </w:r>
      <w:r w:rsidR="00117D0C" w:rsidRPr="00AE60B2">
        <w:rPr>
          <w:sz w:val="28"/>
          <w:szCs w:val="28"/>
        </w:rPr>
        <w:t xml:space="preserve"> </w:t>
      </w:r>
      <w:r w:rsidR="00B447F6" w:rsidRPr="00AE60B2">
        <w:rPr>
          <w:sz w:val="28"/>
          <w:szCs w:val="28"/>
        </w:rPr>
        <w:t xml:space="preserve">korrik </w:t>
      </w:r>
      <w:r w:rsidRPr="00AE60B2">
        <w:rPr>
          <w:sz w:val="28"/>
          <w:szCs w:val="28"/>
        </w:rPr>
        <w:t xml:space="preserve">2024 deri më </w:t>
      </w:r>
      <w:r w:rsidR="00B447F6" w:rsidRPr="00AE60B2">
        <w:rPr>
          <w:sz w:val="28"/>
          <w:szCs w:val="28"/>
        </w:rPr>
        <w:t>23</w:t>
      </w:r>
      <w:r w:rsidRPr="00AE60B2">
        <w:rPr>
          <w:sz w:val="28"/>
          <w:szCs w:val="28"/>
        </w:rPr>
        <w:t xml:space="preserve"> </w:t>
      </w:r>
      <w:r w:rsidR="00B447F6" w:rsidRPr="00AE60B2">
        <w:rPr>
          <w:sz w:val="28"/>
          <w:szCs w:val="28"/>
        </w:rPr>
        <w:t xml:space="preserve">gusht </w:t>
      </w:r>
      <w:r w:rsidRPr="00AE60B2">
        <w:rPr>
          <w:sz w:val="28"/>
          <w:szCs w:val="28"/>
        </w:rPr>
        <w:t>2024.</w:t>
      </w:r>
    </w:p>
    <w:p w14:paraId="30451D31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>Mund të merrni pjesë në procesin e konsultimeve publike duke dërguar komente/kontribute për projekt</w:t>
      </w:r>
      <w:r w:rsidR="007E6618" w:rsidRPr="00AE60B2">
        <w:rPr>
          <w:sz w:val="28"/>
          <w:szCs w:val="28"/>
        </w:rPr>
        <w:t>akt</w:t>
      </w:r>
      <w:r w:rsidRPr="00AE60B2">
        <w:rPr>
          <w:sz w:val="28"/>
          <w:szCs w:val="28"/>
        </w:rPr>
        <w:t>in:</w:t>
      </w:r>
    </w:p>
    <w:p w14:paraId="58FFED69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7F7DC0EE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 xml:space="preserve"> - Duke plotësuar formularin online të Regjistrin Elektronik për projektligji</w:t>
      </w:r>
      <w:r w:rsidR="007E6618" w:rsidRPr="00AE60B2">
        <w:rPr>
          <w:sz w:val="28"/>
          <w:szCs w:val="28"/>
        </w:rPr>
        <w:t>n</w:t>
      </w:r>
      <w:r w:rsidRPr="00AE60B2">
        <w:rPr>
          <w:sz w:val="28"/>
          <w:szCs w:val="28"/>
        </w:rPr>
        <w:t xml:space="preserve">, në adresën elektronike: </w:t>
      </w:r>
      <w:r w:rsidR="00D3190D" w:rsidRPr="00AE60B2">
        <w:rPr>
          <w:sz w:val="28"/>
          <w:szCs w:val="28"/>
        </w:rPr>
        <w:fldChar w:fldCharType="begin"/>
      </w:r>
      <w:r w:rsidR="00D3190D" w:rsidRPr="00AE60B2">
        <w:rPr>
          <w:sz w:val="28"/>
          <w:szCs w:val="28"/>
        </w:rPr>
        <w:instrText xml:space="preserve"> HYPERLINK "http://www.konsultimipublik.gov.al" </w:instrText>
      </w:r>
      <w:r w:rsidR="00D3190D" w:rsidRPr="00AE60B2">
        <w:rPr>
          <w:sz w:val="28"/>
          <w:szCs w:val="28"/>
        </w:rPr>
        <w:fldChar w:fldCharType="separate"/>
      </w:r>
      <w:r w:rsidRPr="00AE60B2">
        <w:rPr>
          <w:rStyle w:val="Hyperlink"/>
          <w:sz w:val="28"/>
          <w:szCs w:val="28"/>
        </w:rPr>
        <w:t>http://www.konsultimipublik.gov.al</w:t>
      </w:r>
      <w:r w:rsidR="00D3190D" w:rsidRPr="00AE60B2">
        <w:rPr>
          <w:rStyle w:val="Hyperlink"/>
          <w:sz w:val="28"/>
          <w:szCs w:val="28"/>
        </w:rPr>
        <w:fldChar w:fldCharType="end"/>
      </w:r>
      <w:r w:rsidRPr="00AE60B2">
        <w:rPr>
          <w:sz w:val="28"/>
          <w:szCs w:val="28"/>
        </w:rPr>
        <w:t xml:space="preserve">: </w:t>
      </w:r>
    </w:p>
    <w:p w14:paraId="6710CB5D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462874A5" w:rsidR="00246B03" w:rsidRPr="00AE60B2" w:rsidRDefault="00A6719B" w:rsidP="00AE60B2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AE60B2">
        <w:rPr>
          <w:rFonts w:ascii="Times New Roman" w:hAnsi="Times New Roman" w:cs="Times New Roman"/>
          <w:sz w:val="28"/>
          <w:szCs w:val="28"/>
        </w:rPr>
        <w:lastRenderedPageBreak/>
        <w:t xml:space="preserve">- Me email duke dërguar propozimet/sugjerimet tuaja në adresën e koordinatorit të konsultimit publik për Ministrinë e </w:t>
      </w:r>
      <w:r w:rsidR="00246B03" w:rsidRPr="00AE60B2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AE60B2">
        <w:rPr>
          <w:rFonts w:ascii="Times New Roman" w:hAnsi="Times New Roman" w:cs="Times New Roman"/>
          <w:sz w:val="28"/>
          <w:szCs w:val="28"/>
        </w:rPr>
        <w:t>, Kjara Vogli , në adresën</w:t>
      </w:r>
      <w:r w:rsidRPr="00AE60B2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AE60B2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AE60B2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</w:p>
    <w:p w14:paraId="190FB4DC" w14:textId="77777777" w:rsidR="00404130" w:rsidRPr="00AE60B2" w:rsidRDefault="00404130" w:rsidP="00AE60B2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14:paraId="5E57197E" w14:textId="4E79DF73" w:rsidR="00966768" w:rsidRPr="00AE60B2" w:rsidRDefault="00966768" w:rsidP="00AE60B2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Sfondi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propozimit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legjislativ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347E0F1A" w14:textId="6316277E" w:rsidR="00966768" w:rsidRPr="00AE60B2" w:rsidRDefault="00966768" w:rsidP="00AE60B2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3F5FED0" w14:textId="2C70619D" w:rsidR="00966768" w:rsidRPr="00AE60B2" w:rsidRDefault="007E6618" w:rsidP="00AE60B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Pikat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kryesore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në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cilat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bazohet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projektligji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janë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D1E85B5" w14:textId="77777777" w:rsidR="00AE60B2" w:rsidRPr="00AE60B2" w:rsidRDefault="00AE60B2" w:rsidP="00AE60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8057D" w14:textId="77777777" w:rsidR="00AE60B2" w:rsidRPr="00AE60B2" w:rsidRDefault="00AE60B2" w:rsidP="00AE60B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B2">
        <w:rPr>
          <w:rFonts w:ascii="Times New Roman" w:hAnsi="Times New Roman" w:cs="Times New Roman"/>
          <w:sz w:val="28"/>
          <w:szCs w:val="28"/>
        </w:rPr>
        <w:t>Qëllimi i këtij ligji është të garantojë mbrojtjen e shëndetit të bimëve dhe produkteve bimore nga dëmtuesit si dhe të parandalojë hyrjen dhe përhapjen e dëmtuesve në territorin e Republikës së Shqipërisë. </w:t>
      </w:r>
    </w:p>
    <w:p w14:paraId="606D9DF8" w14:textId="77777777" w:rsidR="00AE60B2" w:rsidRPr="00AE60B2" w:rsidRDefault="00AE60B2" w:rsidP="00AE60B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0B2">
        <w:rPr>
          <w:rFonts w:ascii="Times New Roman" w:hAnsi="Times New Roman" w:cs="Times New Roman"/>
          <w:sz w:val="28"/>
          <w:szCs w:val="28"/>
        </w:rPr>
        <w:t>Ligji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zbatohet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bimët joparazitare, që nuk përfshihen në listën e specieve të huaja invazive, dhe që konsiderohen dëmtues kur ka të dhëna se këto bimë paraqesin risqe fitosanitare, që kanë ndikim të konsiderueshëm ekonomik, social dhe mjedisor në territorin e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Republikës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AE60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3F544B" w14:textId="190E9B6F" w:rsidR="00AE60B2" w:rsidRPr="00AE60B2" w:rsidRDefault="00AE60B2" w:rsidP="00AE60B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B2">
        <w:rPr>
          <w:rFonts w:ascii="Times New Roman" w:hAnsi="Times New Roman" w:cs="Times New Roman"/>
          <w:sz w:val="28"/>
          <w:szCs w:val="28"/>
        </w:rPr>
        <w:t xml:space="preserve">Ky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ligj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përafruar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pjesërisht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Rregulloren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(BE) 2016/2031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Parlamentit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Evropian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datës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tetor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masat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mbrojtëse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kundër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dëmtuesve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bimëve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ndryshon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Rregulloren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(BE) Nr. 228/2013, (BE) Nr. 652/2014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(BE) Nr 1143/2014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Parlamentit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Evropian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shfuqizuar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Direktivat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69/464/EEC, 74/647/EEC, 93/85/EEC, 98/57/EC, 2000/29/EC, 2006 /91/EC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2007/33/EC,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numër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CELEX 02016R2031,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Fletorja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Zyrtare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Bashkimit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Evropian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L 317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datë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23.11.2016, </w:t>
      </w:r>
      <w:proofErr w:type="spellStart"/>
      <w:r w:rsidRPr="00AE60B2">
        <w:rPr>
          <w:rFonts w:ascii="Times New Roman" w:hAnsi="Times New Roman" w:cs="Times New Roman"/>
          <w:sz w:val="28"/>
          <w:szCs w:val="28"/>
        </w:rPr>
        <w:t>faqe</w:t>
      </w:r>
      <w:proofErr w:type="spellEnd"/>
      <w:r w:rsidRPr="00AE60B2">
        <w:rPr>
          <w:rFonts w:ascii="Times New Roman" w:hAnsi="Times New Roman" w:cs="Times New Roman"/>
          <w:sz w:val="28"/>
          <w:szCs w:val="28"/>
        </w:rPr>
        <w:t xml:space="preserve"> 4-104;</w:t>
      </w:r>
    </w:p>
    <w:p w14:paraId="699A6E39" w14:textId="77777777" w:rsidR="00E74D03" w:rsidRPr="00AE60B2" w:rsidRDefault="00E74D03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6FA9050" w14:textId="720174C2" w:rsidR="00AE60B2" w:rsidRDefault="00E67BCE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3CE926DF" w14:textId="77777777" w:rsidR="00AE60B2" w:rsidRPr="00AE60B2" w:rsidRDefault="00AE60B2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E8DA0D0" w14:textId="1EE4F10C" w:rsidR="00460399" w:rsidRPr="00AE60B2" w:rsidRDefault="008A100E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AE60B2">
        <w:rPr>
          <w:rFonts w:ascii="Times New Roman" w:hAnsi="Times New Roman"/>
          <w:iCs/>
          <w:sz w:val="28"/>
          <w:szCs w:val="28"/>
        </w:rPr>
        <w:t xml:space="preserve">1. </w:t>
      </w:r>
      <w:proofErr w:type="spellStart"/>
      <w:r w:rsidR="00203417" w:rsidRPr="00AE60B2">
        <w:rPr>
          <w:rFonts w:ascii="Times New Roman" w:hAnsi="Times New Roman"/>
          <w:i/>
          <w:iCs/>
          <w:sz w:val="28"/>
          <w:szCs w:val="28"/>
        </w:rPr>
        <w:t>Projektligji</w:t>
      </w:r>
      <w:proofErr w:type="spellEnd"/>
      <w:r w:rsidRPr="00AE60B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60399" w:rsidRPr="00AE60B2">
        <w:rPr>
          <w:rFonts w:ascii="Times New Roman" w:hAnsi="Times New Roman"/>
          <w:i/>
          <w:iCs/>
          <w:sz w:val="28"/>
          <w:szCs w:val="28"/>
        </w:rPr>
        <w:t>“</w:t>
      </w:r>
      <w:proofErr w:type="spellStart"/>
      <w:r w:rsidR="00B447F6" w:rsidRPr="00AE60B2">
        <w:rPr>
          <w:rFonts w:ascii="Times New Roman" w:hAnsi="Times New Roman"/>
          <w:i/>
          <w:iCs/>
          <w:sz w:val="28"/>
          <w:szCs w:val="28"/>
        </w:rPr>
        <w:t>Për</w:t>
      </w:r>
      <w:proofErr w:type="spellEnd"/>
      <w:r w:rsidR="00B447F6" w:rsidRPr="00AE60B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447F6" w:rsidRPr="00AE60B2">
        <w:rPr>
          <w:rFonts w:ascii="Times New Roman" w:hAnsi="Times New Roman"/>
          <w:bCs/>
          <w:i/>
          <w:sz w:val="28"/>
          <w:szCs w:val="28"/>
          <w:lang w:val="sq-AL"/>
        </w:rPr>
        <w:t>shëndetin e bimëve”</w:t>
      </w:r>
    </w:p>
    <w:p w14:paraId="3D7E866B" w14:textId="77777777" w:rsidR="00AE60B2" w:rsidRPr="00AE60B2" w:rsidRDefault="00AE60B2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sz w:val="28"/>
          <w:szCs w:val="28"/>
          <w:lang w:val="sq-AL"/>
        </w:rPr>
      </w:pPr>
    </w:p>
    <w:p w14:paraId="2417AA90" w14:textId="354E8FD4" w:rsidR="00AE60B2" w:rsidRPr="00AE60B2" w:rsidRDefault="00AE60B2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r w:rsidRPr="00AE60B2">
        <w:rPr>
          <w:rFonts w:ascii="Times New Roman" w:hAnsi="Times New Roman"/>
          <w:bCs/>
          <w:sz w:val="28"/>
          <w:szCs w:val="28"/>
          <w:lang w:val="sq-AL"/>
        </w:rPr>
        <w:t>https://konsultimipublik.gov.al/Konsultime/Detaje/768</w:t>
      </w:r>
      <w:bookmarkStart w:id="0" w:name="_GoBack"/>
      <w:bookmarkEnd w:id="0"/>
    </w:p>
    <w:p w14:paraId="7150F993" w14:textId="77777777" w:rsidR="00AE60B2" w:rsidRPr="00AE60B2" w:rsidRDefault="00AE60B2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663E5B89" w14:textId="77777777" w:rsidR="00E74D03" w:rsidRPr="00AE60B2" w:rsidRDefault="00E74D03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6C910221" w14:textId="77777777" w:rsidR="00E74D03" w:rsidRPr="00AE60B2" w:rsidRDefault="00E74D03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5418F3D1" w14:textId="6BA7282D" w:rsidR="008A100E" w:rsidRPr="00AE60B2" w:rsidRDefault="008A100E" w:rsidP="00AE60B2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A100E" w:rsidRPr="00AE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E75F4"/>
    <w:multiLevelType w:val="hybridMultilevel"/>
    <w:tmpl w:val="CBD4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6B03"/>
    <w:rsid w:val="0026704B"/>
    <w:rsid w:val="002709E2"/>
    <w:rsid w:val="002762CD"/>
    <w:rsid w:val="002B4458"/>
    <w:rsid w:val="002B6D78"/>
    <w:rsid w:val="002B74C2"/>
    <w:rsid w:val="002C0FB7"/>
    <w:rsid w:val="002F6E89"/>
    <w:rsid w:val="003004D4"/>
    <w:rsid w:val="00305E92"/>
    <w:rsid w:val="003075F3"/>
    <w:rsid w:val="003100A7"/>
    <w:rsid w:val="00316803"/>
    <w:rsid w:val="00317A5C"/>
    <w:rsid w:val="003268F9"/>
    <w:rsid w:val="0032797E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D1FBC"/>
    <w:rsid w:val="00615B92"/>
    <w:rsid w:val="00626576"/>
    <w:rsid w:val="00627D59"/>
    <w:rsid w:val="00634053"/>
    <w:rsid w:val="00657C90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74420"/>
    <w:rsid w:val="007B5343"/>
    <w:rsid w:val="007E1DBF"/>
    <w:rsid w:val="007E6618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A100E"/>
    <w:rsid w:val="008B0AF8"/>
    <w:rsid w:val="008E3338"/>
    <w:rsid w:val="008E782C"/>
    <w:rsid w:val="00920F83"/>
    <w:rsid w:val="00930087"/>
    <w:rsid w:val="009364E2"/>
    <w:rsid w:val="0094425A"/>
    <w:rsid w:val="009567E5"/>
    <w:rsid w:val="00966768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C00E9"/>
    <w:rsid w:val="00AC5835"/>
    <w:rsid w:val="00AD0547"/>
    <w:rsid w:val="00AD1B58"/>
    <w:rsid w:val="00AE0F1B"/>
    <w:rsid w:val="00AE60B2"/>
    <w:rsid w:val="00AE6B41"/>
    <w:rsid w:val="00B061A3"/>
    <w:rsid w:val="00B065B2"/>
    <w:rsid w:val="00B21723"/>
    <w:rsid w:val="00B258F1"/>
    <w:rsid w:val="00B447F6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D690E"/>
    <w:rsid w:val="00CF4404"/>
    <w:rsid w:val="00D00CBF"/>
    <w:rsid w:val="00D050A3"/>
    <w:rsid w:val="00D16B29"/>
    <w:rsid w:val="00D3190D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6AB"/>
    <w:rsid w:val="00E50F13"/>
    <w:rsid w:val="00E67BCE"/>
    <w:rsid w:val="00E729AD"/>
    <w:rsid w:val="00E73792"/>
    <w:rsid w:val="00E74D03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0B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0B2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2</cp:revision>
  <cp:lastPrinted>2023-09-22T10:09:00Z</cp:lastPrinted>
  <dcterms:created xsi:type="dcterms:W3CDTF">2024-07-26T19:20:00Z</dcterms:created>
  <dcterms:modified xsi:type="dcterms:W3CDTF">2024-07-26T19:20:00Z</dcterms:modified>
</cp:coreProperties>
</file>