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3578A" w14:textId="77777777" w:rsidR="00D54E2A" w:rsidRPr="00792636" w:rsidRDefault="000E48B1" w:rsidP="008802CF">
      <w:pPr>
        <w:spacing w:after="0"/>
        <w:jc w:val="center"/>
        <w:rPr>
          <w:rFonts w:ascii="Times New Roman" w:hAnsi="Times New Roman" w:cs="Times New Roman"/>
          <w:b/>
          <w:bCs/>
          <w:sz w:val="24"/>
          <w:szCs w:val="24"/>
        </w:rPr>
      </w:pPr>
      <w:r w:rsidRPr="00792636">
        <w:rPr>
          <w:rFonts w:ascii="Times New Roman" w:hAnsi="Times New Roman" w:cs="Times New Roman"/>
          <w:b/>
          <w:bCs/>
          <w:sz w:val="24"/>
          <w:szCs w:val="24"/>
        </w:rPr>
        <w:t>RELACION</w:t>
      </w:r>
    </w:p>
    <w:p w14:paraId="766238D9" w14:textId="77777777" w:rsidR="00D54E2A" w:rsidRPr="00792636" w:rsidRDefault="00D54E2A" w:rsidP="008802CF">
      <w:pPr>
        <w:spacing w:after="0"/>
        <w:jc w:val="center"/>
        <w:rPr>
          <w:rFonts w:ascii="Times New Roman" w:hAnsi="Times New Roman" w:cs="Times New Roman"/>
          <w:b/>
          <w:bCs/>
          <w:sz w:val="24"/>
          <w:szCs w:val="24"/>
        </w:rPr>
      </w:pPr>
    </w:p>
    <w:p w14:paraId="312BD65E" w14:textId="77777777" w:rsidR="00D54E2A" w:rsidRPr="00792636" w:rsidRDefault="000E48B1" w:rsidP="008802CF">
      <w:pPr>
        <w:spacing w:after="0"/>
        <w:jc w:val="center"/>
        <w:rPr>
          <w:rFonts w:ascii="Times New Roman" w:hAnsi="Times New Roman" w:cs="Times New Roman"/>
          <w:b/>
          <w:bCs/>
          <w:sz w:val="24"/>
          <w:szCs w:val="24"/>
        </w:rPr>
      </w:pPr>
      <w:r w:rsidRPr="00792636">
        <w:rPr>
          <w:rFonts w:ascii="Times New Roman" w:hAnsi="Times New Roman" w:cs="Times New Roman"/>
          <w:b/>
          <w:bCs/>
          <w:sz w:val="24"/>
          <w:szCs w:val="24"/>
        </w:rPr>
        <w:t>PËR</w:t>
      </w:r>
    </w:p>
    <w:p w14:paraId="79CB9F99" w14:textId="4AC3531F" w:rsidR="00D54E2A" w:rsidRPr="00792636" w:rsidRDefault="00D54E2A" w:rsidP="008802CF">
      <w:pPr>
        <w:spacing w:after="0"/>
        <w:jc w:val="center"/>
        <w:rPr>
          <w:rFonts w:ascii="Times New Roman" w:hAnsi="Times New Roman" w:cs="Times New Roman"/>
          <w:b/>
          <w:bCs/>
          <w:sz w:val="24"/>
          <w:szCs w:val="24"/>
        </w:rPr>
      </w:pPr>
    </w:p>
    <w:p w14:paraId="13B6AD6A" w14:textId="77777777" w:rsidR="00D54E2A" w:rsidRPr="00792636" w:rsidRDefault="000E48B1" w:rsidP="008802CF">
      <w:pPr>
        <w:spacing w:after="0"/>
        <w:jc w:val="center"/>
        <w:rPr>
          <w:rFonts w:ascii="Times New Roman" w:hAnsi="Times New Roman" w:cs="Times New Roman"/>
          <w:b/>
          <w:bCs/>
          <w:sz w:val="24"/>
          <w:szCs w:val="24"/>
        </w:rPr>
      </w:pPr>
      <w:r w:rsidRPr="00792636">
        <w:rPr>
          <w:rFonts w:ascii="Times New Roman" w:hAnsi="Times New Roman" w:cs="Times New Roman"/>
          <w:b/>
          <w:bCs/>
          <w:sz w:val="24"/>
          <w:szCs w:val="24"/>
        </w:rPr>
        <w:t>PROJEKTLIGJIN</w:t>
      </w:r>
    </w:p>
    <w:p w14:paraId="622786A9" w14:textId="77777777" w:rsidR="00D54E2A" w:rsidRPr="00792636" w:rsidRDefault="00D54E2A" w:rsidP="008802CF">
      <w:pPr>
        <w:spacing w:after="0"/>
        <w:jc w:val="center"/>
        <w:rPr>
          <w:rFonts w:ascii="Times New Roman" w:hAnsi="Times New Roman" w:cs="Times New Roman"/>
          <w:b/>
          <w:bCs/>
          <w:sz w:val="18"/>
          <w:szCs w:val="24"/>
        </w:rPr>
      </w:pPr>
    </w:p>
    <w:p w14:paraId="2165E25B" w14:textId="6A23F8C3" w:rsidR="00D54E2A" w:rsidRPr="00792636" w:rsidRDefault="000E48B1" w:rsidP="008802CF">
      <w:pPr>
        <w:pStyle w:val="Default"/>
        <w:spacing w:line="276" w:lineRule="auto"/>
        <w:jc w:val="center"/>
        <w:rPr>
          <w:rFonts w:eastAsiaTheme="minorHAnsi"/>
          <w:b/>
          <w:color w:val="auto"/>
          <w:lang w:val="sq-AL"/>
        </w:rPr>
      </w:pPr>
      <w:r w:rsidRPr="00792636">
        <w:rPr>
          <w:rFonts w:eastAsia="Times New Roman"/>
          <w:b/>
          <w:color w:val="auto"/>
          <w:lang w:val="sq-AL"/>
        </w:rPr>
        <w:t>“</w:t>
      </w:r>
      <w:r w:rsidR="00A17FDB" w:rsidRPr="00792636">
        <w:rPr>
          <w:rFonts w:eastAsia="Times New Roman"/>
          <w:b/>
          <w:color w:val="auto"/>
          <w:lang w:val="sq-AL"/>
        </w:rPr>
        <w:t>P</w:t>
      </w:r>
      <w:r w:rsidR="00A17FDB" w:rsidRPr="00792636">
        <w:rPr>
          <w:rFonts w:eastAsia="Times New Roman"/>
          <w:b/>
          <w:lang w:val="sq-AL"/>
        </w:rPr>
        <w:t>Ë</w:t>
      </w:r>
      <w:r w:rsidR="009F51DB" w:rsidRPr="00792636">
        <w:rPr>
          <w:rFonts w:eastAsia="Times New Roman"/>
          <w:b/>
          <w:lang w:val="sq-AL"/>
        </w:rPr>
        <w:t xml:space="preserve">R </w:t>
      </w:r>
      <w:r w:rsidR="009C0F38" w:rsidRPr="00792636">
        <w:rPr>
          <w:rFonts w:eastAsia="Times New Roman"/>
          <w:b/>
          <w:lang w:val="sq-AL"/>
        </w:rPr>
        <w:t>RREGULLIMIN E PRODHIMIT, TREGTIMIT, KËRKIMIT DHE ZHVILLIMIT TË ARMËVE, MUNICIONEVE, PAJISJEVE DHE TEKNOLOGJIVE USHTARAKE</w:t>
      </w:r>
      <w:r w:rsidRPr="00792636">
        <w:rPr>
          <w:rFonts w:eastAsiaTheme="minorHAnsi"/>
          <w:b/>
          <w:color w:val="auto"/>
          <w:lang w:val="sq-AL"/>
        </w:rPr>
        <w:t>”</w:t>
      </w:r>
    </w:p>
    <w:p w14:paraId="5CA9722E" w14:textId="77777777" w:rsidR="00D54E2A" w:rsidRPr="00792636" w:rsidRDefault="00D54E2A" w:rsidP="00324CFE">
      <w:pPr>
        <w:tabs>
          <w:tab w:val="left" w:pos="4270"/>
        </w:tabs>
        <w:spacing w:after="0"/>
        <w:jc w:val="both"/>
        <w:rPr>
          <w:rFonts w:ascii="Times New Roman" w:eastAsia="Times New Roman" w:hAnsi="Times New Roman" w:cs="Times New Roman"/>
          <w:b/>
          <w:sz w:val="24"/>
          <w:szCs w:val="24"/>
        </w:rPr>
      </w:pPr>
    </w:p>
    <w:p w14:paraId="40C38EDC" w14:textId="479DC719" w:rsidR="004D1B6B" w:rsidRDefault="000E48B1" w:rsidP="00324CFE">
      <w:pPr>
        <w:pStyle w:val="ListParagraph"/>
        <w:numPr>
          <w:ilvl w:val="0"/>
          <w:numId w:val="1"/>
        </w:numPr>
        <w:spacing w:after="0"/>
        <w:ind w:left="450" w:hanging="450"/>
        <w:jc w:val="both"/>
        <w:rPr>
          <w:rFonts w:ascii="Times New Roman" w:hAnsi="Times New Roman" w:cs="Times New Roman"/>
          <w:b/>
          <w:bCs/>
          <w:sz w:val="24"/>
          <w:szCs w:val="24"/>
        </w:rPr>
      </w:pPr>
      <w:r w:rsidRPr="00792636">
        <w:rPr>
          <w:rFonts w:ascii="Times New Roman" w:hAnsi="Times New Roman" w:cs="Times New Roman"/>
          <w:b/>
          <w:bCs/>
          <w:sz w:val="24"/>
          <w:szCs w:val="24"/>
        </w:rPr>
        <w:t>QËLLIMI I PROJEKTAKTIT DHE OBJEKTIVAT QË SYNOHEN TË ARRIHEN</w:t>
      </w:r>
    </w:p>
    <w:p w14:paraId="0AEBF190" w14:textId="77777777" w:rsidR="008407BA" w:rsidRPr="008407BA" w:rsidRDefault="008407BA" w:rsidP="008407BA">
      <w:pPr>
        <w:spacing w:after="0"/>
        <w:jc w:val="both"/>
        <w:rPr>
          <w:rFonts w:ascii="Times New Roman" w:hAnsi="Times New Roman" w:cs="Times New Roman"/>
          <w:b/>
          <w:bCs/>
          <w:sz w:val="24"/>
          <w:szCs w:val="24"/>
        </w:rPr>
      </w:pPr>
    </w:p>
    <w:p w14:paraId="1CDF3298" w14:textId="7F0A148E" w:rsidR="00BC4485" w:rsidRPr="00792636" w:rsidRDefault="00BC4485" w:rsidP="00324CFE">
      <w:pPr>
        <w:jc w:val="both"/>
        <w:rPr>
          <w:rFonts w:ascii="Times New Roman" w:eastAsia="Times New Roman" w:hAnsi="Times New Roman" w:cs="Times New Roman"/>
          <w:sz w:val="24"/>
          <w:szCs w:val="24"/>
        </w:rPr>
      </w:pPr>
      <w:r w:rsidRPr="00792636">
        <w:rPr>
          <w:rFonts w:ascii="Times New Roman" w:eastAsia="Times New Roman" w:hAnsi="Times New Roman" w:cs="Times New Roman"/>
          <w:sz w:val="24"/>
          <w:szCs w:val="24"/>
        </w:rPr>
        <w:t>Ky projektligj synon të krijojë një kuadër të qartë dhe gjithëpërfshirës për rregullimin e industrisë së prodhimit të armëve, municioneve, pajisjeve dhe teknologjive ushtarake në Shqipëri. Në thelb, projektligji është krijuar për të garantuar që prodhimi, tregtimi dhe demilitarizimi i këtyre produkteve të kryhet në përputhje të plotë me standardet kombëtare dhe ndërkombëtare të sigurisë. Ai vendos baza ligjore të forta për të siguruar që të gjitha aktivitetet brenda kësaj industrie të jenë të rregulluara dhe të kontrolluara në mënyrë të efektshme, duke kontribuar kështu në forcimin e sigurisë kombëtare dhe në ruajtjen e stabilitetit ndërkombëtar.</w:t>
      </w:r>
    </w:p>
    <w:p w14:paraId="01179B3F" w14:textId="2952FB7C" w:rsidR="00BC4485" w:rsidRPr="00792636" w:rsidRDefault="00BC4485" w:rsidP="00324CFE">
      <w:pPr>
        <w:jc w:val="both"/>
        <w:rPr>
          <w:rFonts w:ascii="Times New Roman" w:hAnsi="Times New Roman" w:cs="Times New Roman"/>
          <w:sz w:val="24"/>
          <w:szCs w:val="24"/>
        </w:rPr>
      </w:pPr>
      <w:r w:rsidRPr="00792636">
        <w:rPr>
          <w:rFonts w:ascii="Times New Roman" w:hAnsi="Times New Roman" w:cs="Times New Roman"/>
          <w:sz w:val="24"/>
          <w:szCs w:val="24"/>
        </w:rPr>
        <w:t xml:space="preserve">Një nga objektivat kryesore të këtij projektligji është krijimi i </w:t>
      </w:r>
      <w:r w:rsidR="00324CFE">
        <w:rPr>
          <w:rFonts w:ascii="Times New Roman" w:hAnsi="Times New Roman" w:cs="Times New Roman"/>
          <w:sz w:val="24"/>
          <w:szCs w:val="24"/>
        </w:rPr>
        <w:t>a</w:t>
      </w:r>
      <w:r w:rsidR="004D1B6B" w:rsidRPr="00792636">
        <w:rPr>
          <w:rFonts w:ascii="Times New Roman" w:hAnsi="Times New Roman" w:cs="Times New Roman"/>
          <w:sz w:val="24"/>
          <w:szCs w:val="24"/>
        </w:rPr>
        <w:t>utoritetit rregullator, i cili do të jetë autoriteti përgjegjës për licencimin, mbikëqyrjen dhe rregullimin e sektorit të prodhimit, demilitarizimit, tregtimit, kërkimit dhe zhvillimit të armatimit ushtarak. Funksionet e autoritetit rregullator, duke qenë se nuk mund të integrohen në struktura ekzistuese, u mendua që t</w:t>
      </w:r>
      <w:r w:rsidR="00324CFE">
        <w:rPr>
          <w:rFonts w:ascii="Times New Roman" w:hAnsi="Times New Roman" w:cs="Times New Roman"/>
          <w:sz w:val="24"/>
          <w:szCs w:val="24"/>
        </w:rPr>
        <w:t>’</w:t>
      </w:r>
      <w:r w:rsidR="004D1B6B" w:rsidRPr="00792636">
        <w:rPr>
          <w:rFonts w:ascii="Times New Roman" w:hAnsi="Times New Roman" w:cs="Times New Roman"/>
          <w:sz w:val="24"/>
          <w:szCs w:val="24"/>
        </w:rPr>
        <w:t xml:space="preserve">i përmbushë një strukturë e re, Agjencia e Industrisë së Mbrojtjes. Kjo </w:t>
      </w:r>
      <w:r w:rsidR="00324CFE">
        <w:rPr>
          <w:rFonts w:ascii="Times New Roman" w:hAnsi="Times New Roman" w:cs="Times New Roman"/>
          <w:sz w:val="24"/>
          <w:szCs w:val="24"/>
        </w:rPr>
        <w:t>A</w:t>
      </w:r>
      <w:r w:rsidR="004D1B6B" w:rsidRPr="00792636">
        <w:rPr>
          <w:rFonts w:ascii="Times New Roman" w:hAnsi="Times New Roman" w:cs="Times New Roman"/>
          <w:sz w:val="24"/>
          <w:szCs w:val="24"/>
        </w:rPr>
        <w:t>gjenci do të krijohet pranë Ministrisë së M</w:t>
      </w:r>
      <w:r w:rsidR="00CB28F1">
        <w:rPr>
          <w:rFonts w:ascii="Times New Roman" w:hAnsi="Times New Roman" w:cs="Times New Roman"/>
          <w:sz w:val="24"/>
          <w:szCs w:val="24"/>
        </w:rPr>
        <w:t xml:space="preserve">brojtjes si një person juridik </w:t>
      </w:r>
      <w:r w:rsidR="004D1B6B" w:rsidRPr="00792636">
        <w:rPr>
          <w:rFonts w:ascii="Times New Roman" w:hAnsi="Times New Roman" w:cs="Times New Roman"/>
          <w:sz w:val="24"/>
          <w:szCs w:val="24"/>
        </w:rPr>
        <w:t>në var</w:t>
      </w:r>
      <w:r w:rsidR="00324CFE">
        <w:rPr>
          <w:rFonts w:ascii="Times New Roman" w:hAnsi="Times New Roman" w:cs="Times New Roman"/>
          <w:sz w:val="24"/>
          <w:szCs w:val="24"/>
        </w:rPr>
        <w:t>t</w:t>
      </w:r>
      <w:r w:rsidR="004D1B6B" w:rsidRPr="00792636">
        <w:rPr>
          <w:rFonts w:ascii="Times New Roman" w:hAnsi="Times New Roman" w:cs="Times New Roman"/>
          <w:sz w:val="24"/>
          <w:szCs w:val="24"/>
        </w:rPr>
        <w:t>ësi të saj. Financimi i kësaj Agjencie do të bëhet nga fondi i buxhetit të shtetit, tarifat e licencimit</w:t>
      </w:r>
      <w:r w:rsidR="00324CFE">
        <w:rPr>
          <w:rFonts w:ascii="Times New Roman" w:hAnsi="Times New Roman" w:cs="Times New Roman"/>
          <w:sz w:val="24"/>
          <w:szCs w:val="24"/>
        </w:rPr>
        <w:t>,</w:t>
      </w:r>
      <w:r w:rsidR="004D1B6B" w:rsidRPr="00792636">
        <w:rPr>
          <w:rFonts w:ascii="Times New Roman" w:hAnsi="Times New Roman" w:cs="Times New Roman"/>
          <w:sz w:val="24"/>
          <w:szCs w:val="24"/>
        </w:rPr>
        <w:t xml:space="preserve"> si dhe çdo burim tjetër i ligjshëm.</w:t>
      </w:r>
    </w:p>
    <w:p w14:paraId="01AB7C0F" w14:textId="77777777" w:rsidR="00BC4485" w:rsidRPr="00792636" w:rsidRDefault="00BC4485" w:rsidP="00324CFE">
      <w:pPr>
        <w:pStyle w:val="NormalWeb"/>
        <w:tabs>
          <w:tab w:val="left" w:pos="0"/>
        </w:tabs>
        <w:spacing w:line="276" w:lineRule="auto"/>
        <w:jc w:val="both"/>
        <w:rPr>
          <w:lang w:val="sq-AL"/>
        </w:rPr>
      </w:pPr>
      <w:r w:rsidRPr="00792636">
        <w:rPr>
          <w:lang w:val="sq-AL"/>
        </w:rPr>
        <w:t>Projektligji gjithashtu synon të garantojë që të gjitha subjektet e përfshira në këtë industri të operojnë në mënyrë transparente dhe të përgjegjshme. Kjo përfshin detyrimin për mbajtjen e regjistrave të sakta dhe të përditësuara të armatimit të prodhuar, tregtuar, importuar ose eksportuar, si dhe për raportimin e çdo ndryshimi të rëndësishëm në aktivitetet e tyre pranë Agjencisë.</w:t>
      </w:r>
    </w:p>
    <w:p w14:paraId="68D3A2BF" w14:textId="728B7F60" w:rsidR="00BC4485" w:rsidRPr="00792636" w:rsidRDefault="00BC4485" w:rsidP="00324CFE">
      <w:pPr>
        <w:pStyle w:val="NormalWeb"/>
        <w:spacing w:line="276" w:lineRule="auto"/>
        <w:jc w:val="both"/>
        <w:rPr>
          <w:lang w:val="sq-AL"/>
        </w:rPr>
      </w:pPr>
      <w:r w:rsidRPr="00792636">
        <w:rPr>
          <w:lang w:val="sq-AL"/>
        </w:rPr>
        <w:t>Në përfundim, ky projektligj ka për qëllim të vendosë një kuadër të fortë ligjor dhe rregullator për industrinë e prodhimit dhe tregtimit të armatimit ushtarak në Shqipëri, duke siguruar që të gjitha aktivitetet të kryhen në mënyrë të sigurt, transparente dhe në përputhje me standardet më të larta të sigurisë kombëtare dhe ndërkombëtare. Kjo nismë legjislative është një hap i rëndësishëm drejt forcimit të kapa</w:t>
      </w:r>
      <w:r w:rsidR="00A04A76" w:rsidRPr="00792636">
        <w:rPr>
          <w:lang w:val="sq-AL"/>
        </w:rPr>
        <w:t>citeteve mbrojtëse të vendit,</w:t>
      </w:r>
      <w:r w:rsidRPr="00792636">
        <w:rPr>
          <w:lang w:val="sq-AL"/>
        </w:rPr>
        <w:t xml:space="preserve"> garantimit të sigurisë për të gjithë qytetarët</w:t>
      </w:r>
      <w:r w:rsidR="00A04A76" w:rsidRPr="00792636">
        <w:rPr>
          <w:lang w:val="sq-AL"/>
        </w:rPr>
        <w:t>, si dhe rritjes ekonomike të vendit.</w:t>
      </w:r>
    </w:p>
    <w:p w14:paraId="33A0C37D" w14:textId="77777777" w:rsidR="00D54E2A" w:rsidRPr="00792636" w:rsidRDefault="000E48B1" w:rsidP="00324CFE">
      <w:pPr>
        <w:pStyle w:val="ListParagraph"/>
        <w:numPr>
          <w:ilvl w:val="0"/>
          <w:numId w:val="1"/>
        </w:numPr>
        <w:spacing w:after="0"/>
        <w:ind w:left="450" w:hanging="450"/>
        <w:jc w:val="both"/>
        <w:rPr>
          <w:rFonts w:ascii="Times New Roman" w:hAnsi="Times New Roman" w:cs="Times New Roman"/>
          <w:b/>
          <w:bCs/>
          <w:sz w:val="24"/>
          <w:szCs w:val="24"/>
        </w:rPr>
      </w:pPr>
      <w:r w:rsidRPr="00792636">
        <w:rPr>
          <w:rFonts w:ascii="Times New Roman" w:hAnsi="Times New Roman" w:cs="Times New Roman"/>
          <w:b/>
          <w:bCs/>
          <w:sz w:val="24"/>
          <w:szCs w:val="24"/>
        </w:rPr>
        <w:t>VLERËSIMI I PROJEKTAKTIT NË RAPORT ME PROGRAMIN POLITIK TË KËSHILLIT TË MINISTRAVE, ME PROGRAMIN ANALITIK TË AKTEVE DHE DOKUMENTAVE TË TJERA POLITIKE</w:t>
      </w:r>
    </w:p>
    <w:p w14:paraId="793A4D11" w14:textId="77777777" w:rsidR="008407BA" w:rsidRDefault="008407BA" w:rsidP="00324CFE">
      <w:pPr>
        <w:pStyle w:val="Default"/>
        <w:spacing w:line="276" w:lineRule="auto"/>
        <w:jc w:val="both"/>
        <w:rPr>
          <w:rFonts w:eastAsia="MS Mincho"/>
          <w:color w:val="auto"/>
          <w:lang w:val="sq-AL"/>
        </w:rPr>
      </w:pPr>
    </w:p>
    <w:p w14:paraId="4B80F469" w14:textId="30DBBEFA" w:rsidR="006612E5" w:rsidRPr="00792636" w:rsidRDefault="006612E5" w:rsidP="00324CFE">
      <w:pPr>
        <w:pStyle w:val="Default"/>
        <w:spacing w:line="276" w:lineRule="auto"/>
        <w:jc w:val="both"/>
        <w:rPr>
          <w:bCs/>
          <w:color w:val="auto"/>
          <w:shd w:val="clear" w:color="auto" w:fill="FFFFFF"/>
          <w:lang w:val="sq-AL"/>
        </w:rPr>
      </w:pPr>
      <w:r w:rsidRPr="00792636">
        <w:rPr>
          <w:color w:val="auto"/>
          <w:lang w:val="sq-AL"/>
        </w:rPr>
        <w:lastRenderedPageBreak/>
        <w:t xml:space="preserve">Projektligji propozohet nga Ministria e Mbrojtjes dhe nuk është parashikuar në Programin e Përgjithshëm Analitik të </w:t>
      </w:r>
      <w:proofErr w:type="spellStart"/>
      <w:r w:rsidRPr="00792636">
        <w:rPr>
          <w:color w:val="auto"/>
          <w:lang w:val="sq-AL"/>
        </w:rPr>
        <w:t>Projektakteve</w:t>
      </w:r>
      <w:proofErr w:type="spellEnd"/>
      <w:r w:rsidRPr="00792636">
        <w:rPr>
          <w:color w:val="auto"/>
          <w:lang w:val="sq-AL"/>
        </w:rPr>
        <w:t xml:space="preserve"> që do të paraqiten për shqyrtim </w:t>
      </w:r>
      <w:r w:rsidRPr="00792636">
        <w:rPr>
          <w:rStyle w:val="Strong"/>
          <w:b w:val="0"/>
          <w:color w:val="auto"/>
          <w:shd w:val="clear" w:color="auto" w:fill="FFFFFF"/>
          <w:lang w:val="sq-AL"/>
        </w:rPr>
        <w:t xml:space="preserve">në Këshillin e Ministrave, për vitin 2024, për Ministrinë e Mbrojtjes. </w:t>
      </w:r>
    </w:p>
    <w:p w14:paraId="6924CFCE" w14:textId="77777777" w:rsidR="00D54E2A" w:rsidRPr="00792636" w:rsidRDefault="00D54E2A" w:rsidP="00324CFE">
      <w:pPr>
        <w:pStyle w:val="Default"/>
        <w:spacing w:line="276" w:lineRule="auto"/>
        <w:jc w:val="both"/>
        <w:rPr>
          <w:rStyle w:val="Strong"/>
          <w:b w:val="0"/>
          <w:color w:val="auto"/>
          <w:shd w:val="clear" w:color="auto" w:fill="FFFFFF"/>
          <w:lang w:val="sq-AL"/>
        </w:rPr>
      </w:pPr>
    </w:p>
    <w:p w14:paraId="44450154" w14:textId="77777777" w:rsidR="00D54E2A" w:rsidRPr="00792636" w:rsidRDefault="000E48B1" w:rsidP="00324CFE">
      <w:pPr>
        <w:pStyle w:val="ListParagraph"/>
        <w:numPr>
          <w:ilvl w:val="0"/>
          <w:numId w:val="1"/>
        </w:numPr>
        <w:spacing w:after="0"/>
        <w:ind w:left="450" w:hanging="450"/>
        <w:jc w:val="both"/>
        <w:rPr>
          <w:rFonts w:ascii="Times New Roman" w:hAnsi="Times New Roman" w:cs="Times New Roman"/>
          <w:b/>
          <w:bCs/>
          <w:sz w:val="24"/>
          <w:szCs w:val="24"/>
        </w:rPr>
      </w:pPr>
      <w:r w:rsidRPr="00792636">
        <w:rPr>
          <w:rFonts w:ascii="Times New Roman" w:hAnsi="Times New Roman" w:cs="Times New Roman"/>
          <w:b/>
          <w:bCs/>
          <w:sz w:val="24"/>
          <w:szCs w:val="24"/>
        </w:rPr>
        <w:t>ARGUMENTIMI I PROJEKTAKTIT LIDHUR ME PËRPARËSITË, PROBLEMATIKAT, EFEKTET E PRITSHME</w:t>
      </w:r>
    </w:p>
    <w:p w14:paraId="19C31EBE" w14:textId="77777777" w:rsidR="008300A3" w:rsidRPr="00792636" w:rsidRDefault="008300A3" w:rsidP="00324CFE">
      <w:pPr>
        <w:pStyle w:val="ListParagraph"/>
        <w:spacing w:after="0"/>
        <w:ind w:left="450"/>
        <w:jc w:val="both"/>
        <w:rPr>
          <w:rFonts w:ascii="Times New Roman" w:hAnsi="Times New Roman" w:cs="Times New Roman"/>
          <w:b/>
          <w:bCs/>
          <w:sz w:val="24"/>
          <w:szCs w:val="24"/>
        </w:rPr>
      </w:pPr>
    </w:p>
    <w:p w14:paraId="676C5125" w14:textId="282581B0" w:rsidR="00250969" w:rsidRPr="00792636" w:rsidRDefault="00CB28F1" w:rsidP="00324CFE">
      <w:pPr>
        <w:ind w:right="90"/>
        <w:contextualSpacing/>
        <w:jc w:val="both"/>
        <w:rPr>
          <w:rFonts w:ascii="Times New Roman" w:hAnsi="Times New Roman"/>
          <w:sz w:val="24"/>
          <w:szCs w:val="24"/>
        </w:rPr>
      </w:pPr>
      <w:r>
        <w:rPr>
          <w:rFonts w:ascii="Times New Roman" w:hAnsi="Times New Roman"/>
          <w:sz w:val="24"/>
          <w:szCs w:val="24"/>
        </w:rPr>
        <w:t>Shqipëria</w:t>
      </w:r>
      <w:r w:rsidR="00250969" w:rsidRPr="00792636">
        <w:rPr>
          <w:rFonts w:ascii="Times New Roman" w:hAnsi="Times New Roman"/>
          <w:sz w:val="24"/>
          <w:szCs w:val="24"/>
        </w:rPr>
        <w:t xml:space="preserve"> ka trashëguar një industri ushtarake e cila gradualisht, për një tërësi shkaqesh</w:t>
      </w:r>
      <w:r>
        <w:rPr>
          <w:rFonts w:ascii="Times New Roman" w:hAnsi="Times New Roman"/>
          <w:sz w:val="24"/>
          <w:szCs w:val="24"/>
        </w:rPr>
        <w:t>,</w:t>
      </w:r>
      <w:r w:rsidR="00250969" w:rsidRPr="00792636">
        <w:rPr>
          <w:rFonts w:ascii="Times New Roman" w:hAnsi="Times New Roman"/>
          <w:sz w:val="24"/>
          <w:szCs w:val="24"/>
        </w:rPr>
        <w:t xml:space="preserve"> është amortizuar dhe pothuajse jashtë funksionit. Në këto rrethana, nuk ka qenë e nevojshme ekzistenca e një kuadri të plotë dhe të mirëfilltë për mënyrën e funksionimit dhe zhvillimit të industrisë ushtarake.</w:t>
      </w:r>
    </w:p>
    <w:p w14:paraId="4171F57F" w14:textId="77777777" w:rsidR="00250969" w:rsidRPr="00792636" w:rsidRDefault="00250969" w:rsidP="00324CFE">
      <w:pPr>
        <w:ind w:left="180" w:right="90"/>
        <w:contextualSpacing/>
        <w:jc w:val="both"/>
        <w:rPr>
          <w:rFonts w:ascii="Times New Roman" w:hAnsi="Times New Roman"/>
          <w:sz w:val="24"/>
          <w:szCs w:val="24"/>
        </w:rPr>
      </w:pPr>
    </w:p>
    <w:p w14:paraId="4BE3E90B" w14:textId="31CAC157" w:rsidR="00250969" w:rsidRPr="00792636" w:rsidRDefault="00250969" w:rsidP="00324CFE">
      <w:pPr>
        <w:ind w:right="90"/>
        <w:contextualSpacing/>
        <w:jc w:val="both"/>
        <w:rPr>
          <w:rFonts w:ascii="Times New Roman" w:hAnsi="Times New Roman"/>
          <w:sz w:val="24"/>
          <w:szCs w:val="24"/>
        </w:rPr>
      </w:pPr>
      <w:r w:rsidRPr="00792636">
        <w:rPr>
          <w:rFonts w:ascii="Times New Roman" w:hAnsi="Times New Roman"/>
          <w:sz w:val="24"/>
          <w:szCs w:val="24"/>
        </w:rPr>
        <w:t xml:space="preserve">Nga ana tjetër, aktualisht Ministria e Mbrojtjes është angazhuar në një proces të ri të </w:t>
      </w:r>
      <w:proofErr w:type="spellStart"/>
      <w:r w:rsidRPr="00792636">
        <w:rPr>
          <w:rFonts w:ascii="Times New Roman" w:hAnsi="Times New Roman"/>
          <w:sz w:val="24"/>
          <w:szCs w:val="24"/>
        </w:rPr>
        <w:t>rivitalizimit</w:t>
      </w:r>
      <w:proofErr w:type="spellEnd"/>
      <w:r w:rsidRPr="00792636">
        <w:rPr>
          <w:rFonts w:ascii="Times New Roman" w:hAnsi="Times New Roman"/>
          <w:sz w:val="24"/>
          <w:szCs w:val="24"/>
        </w:rPr>
        <w:t xml:space="preserve"> të industrisë ushtarake. Duke marrë në konsideratë edhe zhvillimet gjeopolitike të viteve të fundit, zhvillimi i industrisë ushtarake</w:t>
      </w:r>
      <w:r w:rsidR="00324CFE">
        <w:rPr>
          <w:rFonts w:ascii="Times New Roman" w:hAnsi="Times New Roman"/>
          <w:sz w:val="24"/>
          <w:szCs w:val="24"/>
        </w:rPr>
        <w:t>,</w:t>
      </w:r>
      <w:r w:rsidRPr="00792636">
        <w:rPr>
          <w:rFonts w:ascii="Times New Roman" w:hAnsi="Times New Roman"/>
          <w:sz w:val="24"/>
          <w:szCs w:val="24"/>
        </w:rPr>
        <w:t xml:space="preserve"> përveçse detyrim në përmbushje të angazhimeve në kuadër të Aleancës dhe detyrimit të sigurisë kombëtare</w:t>
      </w:r>
      <w:r w:rsidR="00324CFE">
        <w:rPr>
          <w:rFonts w:ascii="Times New Roman" w:hAnsi="Times New Roman"/>
          <w:sz w:val="24"/>
          <w:szCs w:val="24"/>
        </w:rPr>
        <w:t>,</w:t>
      </w:r>
      <w:r w:rsidRPr="00792636">
        <w:rPr>
          <w:rFonts w:ascii="Times New Roman" w:hAnsi="Times New Roman"/>
          <w:sz w:val="24"/>
          <w:szCs w:val="24"/>
        </w:rPr>
        <w:t xml:space="preserve"> është edhe një mundësi e mirë për zhvillimin ekonomik të vendit.</w:t>
      </w:r>
    </w:p>
    <w:p w14:paraId="01703805" w14:textId="77777777" w:rsidR="00250969" w:rsidRPr="00792636" w:rsidRDefault="00250969" w:rsidP="00324CFE">
      <w:pPr>
        <w:ind w:left="180"/>
        <w:contextualSpacing/>
        <w:jc w:val="both"/>
        <w:rPr>
          <w:rFonts w:ascii="Times New Roman" w:hAnsi="Times New Roman"/>
          <w:sz w:val="24"/>
          <w:szCs w:val="24"/>
        </w:rPr>
      </w:pPr>
    </w:p>
    <w:p w14:paraId="5986CE78" w14:textId="3E3F5119" w:rsidR="00B42DC2" w:rsidRPr="00792636" w:rsidRDefault="00250969" w:rsidP="00324CFE">
      <w:pPr>
        <w:ind w:right="90"/>
        <w:jc w:val="both"/>
        <w:rPr>
          <w:rFonts w:ascii="Times New Roman" w:hAnsi="Times New Roman"/>
          <w:sz w:val="24"/>
          <w:szCs w:val="24"/>
        </w:rPr>
      </w:pPr>
      <w:r w:rsidRPr="00792636">
        <w:rPr>
          <w:rFonts w:ascii="Times New Roman" w:hAnsi="Times New Roman"/>
          <w:sz w:val="24"/>
          <w:szCs w:val="24"/>
        </w:rPr>
        <w:t xml:space="preserve">Qëllimi i procesit të </w:t>
      </w:r>
      <w:proofErr w:type="spellStart"/>
      <w:r w:rsidRPr="00792636">
        <w:rPr>
          <w:rFonts w:ascii="Times New Roman" w:hAnsi="Times New Roman"/>
          <w:sz w:val="24"/>
          <w:szCs w:val="24"/>
        </w:rPr>
        <w:t>rivitalizimit</w:t>
      </w:r>
      <w:proofErr w:type="spellEnd"/>
      <w:r w:rsidRPr="00792636">
        <w:rPr>
          <w:rFonts w:ascii="Times New Roman" w:hAnsi="Times New Roman"/>
          <w:sz w:val="24"/>
          <w:szCs w:val="24"/>
        </w:rPr>
        <w:t xml:space="preserve"> të industrisë ushtarake lidhet me plotësimin e nevojave të Forcave të Armatosura dhe operimin në tregun ndërkombëtar. Këto ambicie reflektohen në zhvillimin e një industrie ushtarake shumë </w:t>
      </w:r>
      <w:proofErr w:type="spellStart"/>
      <w:r w:rsidRPr="00792636">
        <w:rPr>
          <w:rFonts w:ascii="Times New Roman" w:hAnsi="Times New Roman"/>
          <w:sz w:val="24"/>
          <w:szCs w:val="24"/>
        </w:rPr>
        <w:t>dimensionale</w:t>
      </w:r>
      <w:proofErr w:type="spellEnd"/>
      <w:r w:rsidRPr="00792636">
        <w:rPr>
          <w:rFonts w:ascii="Times New Roman" w:hAnsi="Times New Roman"/>
          <w:sz w:val="24"/>
          <w:szCs w:val="24"/>
        </w:rPr>
        <w:t xml:space="preserve"> për të cilën nevojitet një rregullim </w:t>
      </w:r>
      <w:r w:rsidR="00CB28F1">
        <w:rPr>
          <w:rFonts w:ascii="Times New Roman" w:hAnsi="Times New Roman"/>
          <w:sz w:val="24"/>
          <w:szCs w:val="24"/>
        </w:rPr>
        <w:t xml:space="preserve">i posaçëm dhe </w:t>
      </w:r>
      <w:r w:rsidR="00EF613E" w:rsidRPr="00792636">
        <w:rPr>
          <w:rFonts w:ascii="Times New Roman" w:hAnsi="Times New Roman"/>
          <w:sz w:val="24"/>
          <w:szCs w:val="24"/>
        </w:rPr>
        <w:t xml:space="preserve">i </w:t>
      </w:r>
      <w:proofErr w:type="spellStart"/>
      <w:r w:rsidR="00EF613E" w:rsidRPr="00792636">
        <w:rPr>
          <w:rFonts w:ascii="Times New Roman" w:hAnsi="Times New Roman"/>
          <w:sz w:val="24"/>
          <w:szCs w:val="24"/>
        </w:rPr>
        <w:t>mirëp</w:t>
      </w:r>
      <w:r w:rsidRPr="00792636">
        <w:rPr>
          <w:rFonts w:ascii="Times New Roman" w:hAnsi="Times New Roman"/>
          <w:sz w:val="24"/>
          <w:szCs w:val="24"/>
        </w:rPr>
        <w:t>ërcaktuar</w:t>
      </w:r>
      <w:proofErr w:type="spellEnd"/>
      <w:r w:rsidRPr="00792636">
        <w:rPr>
          <w:rFonts w:ascii="Times New Roman" w:hAnsi="Times New Roman"/>
          <w:sz w:val="24"/>
          <w:szCs w:val="24"/>
        </w:rPr>
        <w:t xml:space="preserve"> nëpërmjet një kuadri ligjor të ri.</w:t>
      </w:r>
    </w:p>
    <w:p w14:paraId="27DA9442" w14:textId="1BF7C1FB" w:rsidR="00A14D21" w:rsidRPr="00792636" w:rsidRDefault="00A14D21" w:rsidP="00324CFE">
      <w:pPr>
        <w:jc w:val="both"/>
        <w:rPr>
          <w:rFonts w:ascii="Times New Roman" w:eastAsia="Times New Roman" w:hAnsi="Times New Roman" w:cs="Times New Roman"/>
          <w:sz w:val="24"/>
          <w:szCs w:val="24"/>
        </w:rPr>
      </w:pPr>
      <w:r w:rsidRPr="00792636">
        <w:rPr>
          <w:rFonts w:ascii="Times New Roman" w:eastAsia="Times New Roman" w:hAnsi="Times New Roman" w:cs="Times New Roman"/>
          <w:sz w:val="24"/>
          <w:szCs w:val="24"/>
        </w:rPr>
        <w:t xml:space="preserve">Një nga problematikat kryesore që ky </w:t>
      </w:r>
      <w:r w:rsidR="00B42DC2" w:rsidRPr="00792636">
        <w:rPr>
          <w:rFonts w:ascii="Times New Roman" w:eastAsia="Times New Roman" w:hAnsi="Times New Roman" w:cs="Times New Roman"/>
          <w:sz w:val="24"/>
          <w:szCs w:val="24"/>
        </w:rPr>
        <w:t>projekt</w:t>
      </w:r>
      <w:r w:rsidRPr="00792636">
        <w:rPr>
          <w:rFonts w:ascii="Times New Roman" w:eastAsia="Times New Roman" w:hAnsi="Times New Roman" w:cs="Times New Roman"/>
          <w:sz w:val="24"/>
          <w:szCs w:val="24"/>
        </w:rPr>
        <w:t>ligj synon të adresojë është mungesa e një strukture të qartë dhe të përbashkët për rregullimin e aktiviteteve të prodhimit dhe tregtimit të armatimeve ushtarake. Pa një kuadër të tillë, ekziston një rrezik i lartë për shkelje të standardeve të sigurisë dhe përhapje të pakontrolluar të armatimeve, gjë që mund të çojë në cenimin e sigurisë kombëtare dhe ndërkombëtare. Ky pro</w:t>
      </w:r>
      <w:r w:rsidR="008407BA">
        <w:rPr>
          <w:rFonts w:ascii="Times New Roman" w:eastAsia="Times New Roman" w:hAnsi="Times New Roman" w:cs="Times New Roman"/>
          <w:sz w:val="24"/>
          <w:szCs w:val="24"/>
        </w:rPr>
        <w:t>jektligj vendos rregulla</w:t>
      </w:r>
      <w:r w:rsidRPr="00792636">
        <w:rPr>
          <w:rFonts w:ascii="Times New Roman" w:eastAsia="Times New Roman" w:hAnsi="Times New Roman" w:cs="Times New Roman"/>
          <w:sz w:val="24"/>
          <w:szCs w:val="24"/>
        </w:rPr>
        <w:t xml:space="preserve"> për licencimin, inspektimin dhe monitorimin e subjekteve të përfshira në këtë industri, duke siguruar që të gjitha veprimtaritë të jenë të kontrolluara dhe të mbikëqyrura në mënyrë efektive.</w:t>
      </w:r>
    </w:p>
    <w:p w14:paraId="66B2B3DD" w14:textId="0089380B" w:rsidR="00A14D21" w:rsidRPr="00792636" w:rsidRDefault="00A14D21" w:rsidP="00324CFE">
      <w:pPr>
        <w:jc w:val="both"/>
        <w:rPr>
          <w:rFonts w:ascii="Times New Roman" w:hAnsi="Times New Roman"/>
          <w:sz w:val="24"/>
          <w:szCs w:val="24"/>
        </w:rPr>
      </w:pPr>
      <w:r w:rsidRPr="00792636">
        <w:rPr>
          <w:rFonts w:ascii="Times New Roman" w:eastAsia="Times New Roman" w:hAnsi="Times New Roman" w:cs="Times New Roman"/>
          <w:sz w:val="24"/>
          <w:szCs w:val="24"/>
        </w:rPr>
        <w:t>Për të adresuar këto problematika, ligji parashikon krijimin e</w:t>
      </w:r>
      <w:r w:rsidR="00250969" w:rsidRPr="00792636">
        <w:rPr>
          <w:rFonts w:ascii="Times New Roman" w:eastAsia="Times New Roman" w:hAnsi="Times New Roman" w:cs="Times New Roman"/>
          <w:sz w:val="24"/>
          <w:szCs w:val="24"/>
        </w:rPr>
        <w:t xml:space="preserve"> një</w:t>
      </w:r>
      <w:r w:rsidRPr="00792636">
        <w:rPr>
          <w:rFonts w:ascii="Times New Roman" w:eastAsia="Times New Roman" w:hAnsi="Times New Roman" w:cs="Times New Roman"/>
          <w:sz w:val="24"/>
          <w:szCs w:val="24"/>
        </w:rPr>
        <w:t xml:space="preserve"> </w:t>
      </w:r>
      <w:r w:rsidR="00250969" w:rsidRPr="00792636">
        <w:rPr>
          <w:rFonts w:ascii="Times New Roman" w:hAnsi="Times New Roman"/>
          <w:sz w:val="24"/>
          <w:szCs w:val="24"/>
        </w:rPr>
        <w:t>autoriteti rregullator, i cili do të jetë autoriteti përgjegjës për licencimin, mbikëqyrjen dhe rregullimin e sektorit të prodhimit, demilitarizimit, tregtimit, kërkimit dhe zhvillimit të armatimit ushtarak. Funksionet e autoritetit rregullator, duke qenë se nuk mund të integrohen në struktura ekzistuese, u mendua që t</w:t>
      </w:r>
      <w:r w:rsidR="00CB28F1">
        <w:rPr>
          <w:rFonts w:ascii="Times New Roman" w:hAnsi="Times New Roman"/>
          <w:sz w:val="24"/>
          <w:szCs w:val="24"/>
        </w:rPr>
        <w:t>’</w:t>
      </w:r>
      <w:r w:rsidR="00250969" w:rsidRPr="00792636">
        <w:rPr>
          <w:rFonts w:ascii="Times New Roman" w:hAnsi="Times New Roman"/>
          <w:sz w:val="24"/>
          <w:szCs w:val="24"/>
        </w:rPr>
        <w:t xml:space="preserve">i përmbushë një strukturë e re, Agjencia e Industrisë së Mbrojtjes. Kjo </w:t>
      </w:r>
      <w:r w:rsidR="00324CFE">
        <w:rPr>
          <w:rFonts w:ascii="Times New Roman" w:hAnsi="Times New Roman"/>
          <w:sz w:val="24"/>
          <w:szCs w:val="24"/>
        </w:rPr>
        <w:t>A</w:t>
      </w:r>
      <w:r w:rsidR="00250969" w:rsidRPr="00792636">
        <w:rPr>
          <w:rFonts w:ascii="Times New Roman" w:hAnsi="Times New Roman"/>
          <w:sz w:val="24"/>
          <w:szCs w:val="24"/>
        </w:rPr>
        <w:t xml:space="preserve">gjenci do të krijohet pranë Ministrisë së </w:t>
      </w:r>
      <w:r w:rsidR="00CB28F1">
        <w:rPr>
          <w:rFonts w:ascii="Times New Roman" w:hAnsi="Times New Roman"/>
          <w:sz w:val="24"/>
          <w:szCs w:val="24"/>
        </w:rPr>
        <w:t>Mbrojtjes si një person juridik</w:t>
      </w:r>
      <w:r w:rsidR="00250969" w:rsidRPr="00792636">
        <w:rPr>
          <w:rFonts w:ascii="Times New Roman" w:hAnsi="Times New Roman"/>
          <w:sz w:val="24"/>
          <w:szCs w:val="24"/>
        </w:rPr>
        <w:t xml:space="preserve"> në var</w:t>
      </w:r>
      <w:r w:rsidR="00324CFE">
        <w:rPr>
          <w:rFonts w:ascii="Times New Roman" w:hAnsi="Times New Roman"/>
          <w:sz w:val="24"/>
          <w:szCs w:val="24"/>
        </w:rPr>
        <w:t>t</w:t>
      </w:r>
      <w:r w:rsidR="00250969" w:rsidRPr="00792636">
        <w:rPr>
          <w:rFonts w:ascii="Times New Roman" w:hAnsi="Times New Roman"/>
          <w:sz w:val="24"/>
          <w:szCs w:val="24"/>
        </w:rPr>
        <w:t>ësi të saj. Financimi i kësaj Agjencie do të bëhet nga fondi i buxhetit të shtetit, tarifat e licencimit</w:t>
      </w:r>
      <w:r w:rsidR="00324CFE">
        <w:rPr>
          <w:rFonts w:ascii="Times New Roman" w:hAnsi="Times New Roman"/>
          <w:sz w:val="24"/>
          <w:szCs w:val="24"/>
        </w:rPr>
        <w:t>,</w:t>
      </w:r>
      <w:r w:rsidR="00250969" w:rsidRPr="00792636">
        <w:rPr>
          <w:rFonts w:ascii="Times New Roman" w:hAnsi="Times New Roman"/>
          <w:sz w:val="24"/>
          <w:szCs w:val="24"/>
        </w:rPr>
        <w:t xml:space="preserve"> si dhe çdo burim tjetër i ligjshëm.</w:t>
      </w:r>
    </w:p>
    <w:p w14:paraId="2C75B3E7" w14:textId="1263E359" w:rsidR="00BD50D6" w:rsidRPr="00792636" w:rsidRDefault="00A14D21" w:rsidP="00324CFE">
      <w:pPr>
        <w:spacing w:after="0"/>
        <w:jc w:val="both"/>
        <w:rPr>
          <w:rFonts w:ascii="Times New Roman" w:hAnsi="Times New Roman"/>
          <w:sz w:val="24"/>
          <w:szCs w:val="24"/>
        </w:rPr>
      </w:pPr>
      <w:r w:rsidRPr="00792636">
        <w:rPr>
          <w:rFonts w:ascii="Times New Roman" w:eastAsia="Times New Roman" w:hAnsi="Times New Roman" w:cs="Times New Roman"/>
          <w:sz w:val="24"/>
          <w:szCs w:val="24"/>
        </w:rPr>
        <w:t xml:space="preserve">Një tjetër aspekt i rëndësishëm është </w:t>
      </w:r>
      <w:r w:rsidR="00BD50D6" w:rsidRPr="00792636">
        <w:rPr>
          <w:rFonts w:ascii="Times New Roman" w:hAnsi="Times New Roman"/>
          <w:sz w:val="24"/>
          <w:szCs w:val="24"/>
        </w:rPr>
        <w:t>regjistrimi dhe licencimi i subjekteve të cilat kryejnë veprimtari të rregulluara</w:t>
      </w:r>
      <w:r w:rsidR="00CB28F1">
        <w:rPr>
          <w:rFonts w:ascii="Times New Roman" w:hAnsi="Times New Roman"/>
          <w:sz w:val="24"/>
          <w:szCs w:val="24"/>
        </w:rPr>
        <w:t xml:space="preserve"> nga ky ligj, e cila do të jetë</w:t>
      </w:r>
      <w:r w:rsidR="00BD50D6" w:rsidRPr="00792636">
        <w:rPr>
          <w:rFonts w:ascii="Times New Roman" w:hAnsi="Times New Roman"/>
          <w:sz w:val="24"/>
          <w:szCs w:val="24"/>
        </w:rPr>
        <w:t xml:space="preserve"> kompetencë e </w:t>
      </w:r>
      <w:r w:rsidR="00324CFE">
        <w:rPr>
          <w:rFonts w:ascii="Times New Roman" w:hAnsi="Times New Roman"/>
          <w:sz w:val="24"/>
          <w:szCs w:val="24"/>
        </w:rPr>
        <w:t>a</w:t>
      </w:r>
      <w:r w:rsidR="00BD50D6" w:rsidRPr="00792636">
        <w:rPr>
          <w:rFonts w:ascii="Times New Roman" w:hAnsi="Times New Roman"/>
          <w:sz w:val="24"/>
          <w:szCs w:val="24"/>
        </w:rPr>
        <w:t xml:space="preserve">utoritetit </w:t>
      </w:r>
      <w:r w:rsidR="00324CFE">
        <w:rPr>
          <w:rFonts w:ascii="Times New Roman" w:hAnsi="Times New Roman"/>
          <w:sz w:val="24"/>
          <w:szCs w:val="24"/>
        </w:rPr>
        <w:t>r</w:t>
      </w:r>
      <w:r w:rsidR="00BD50D6" w:rsidRPr="00792636">
        <w:rPr>
          <w:rFonts w:ascii="Times New Roman" w:hAnsi="Times New Roman"/>
          <w:sz w:val="24"/>
          <w:szCs w:val="24"/>
        </w:rPr>
        <w:t xml:space="preserve">regullator. Në zbatim të këtij ligji, të drejtën për të prodhuar apo tregtuar armatim ushtarak do ta kenë vetëm subjektet e regjistruara dhe të pajisura me licencën përkatëse, e cila lëshohet nga Agjencia. Të gjitha subjektet, të cilat do të kryejnë veprimtari në fushën e prodhimit dhe tregtimit të armatimit ushtarak në Shqipëri, do të përmbushin disa kritere specifike për marrjen e licencës së aktivitetit. Në mënyrë të detajuar, si autoritet rregullator është Agjencia që do të hartojë kriteret specifike, </w:t>
      </w:r>
      <w:r w:rsidR="00BD50D6" w:rsidRPr="00792636">
        <w:rPr>
          <w:rFonts w:ascii="Times New Roman" w:hAnsi="Times New Roman"/>
          <w:sz w:val="24"/>
          <w:szCs w:val="24"/>
        </w:rPr>
        <w:lastRenderedPageBreak/>
        <w:t>dokumentacionin, procedurat dhe aspektet e tjera teknik</w:t>
      </w:r>
      <w:r w:rsidR="00324CFE">
        <w:rPr>
          <w:rFonts w:ascii="Times New Roman" w:hAnsi="Times New Roman"/>
          <w:sz w:val="24"/>
          <w:szCs w:val="24"/>
        </w:rPr>
        <w:t>e</w:t>
      </w:r>
      <w:r w:rsidR="00BD50D6" w:rsidRPr="00792636">
        <w:rPr>
          <w:rFonts w:ascii="Times New Roman" w:hAnsi="Times New Roman"/>
          <w:sz w:val="24"/>
          <w:szCs w:val="24"/>
        </w:rPr>
        <w:t xml:space="preserve"> të procesit. Në përfundim, të gjitha sa u përmendën do të miratohen nëpërmjet një vendimi nga Këshilli i Ministrave.</w:t>
      </w:r>
    </w:p>
    <w:p w14:paraId="50FFE5B4" w14:textId="77777777" w:rsidR="00BD50D6" w:rsidRPr="00792636" w:rsidRDefault="00BD50D6" w:rsidP="00324CFE">
      <w:pPr>
        <w:spacing w:after="0"/>
        <w:jc w:val="both"/>
        <w:rPr>
          <w:rFonts w:ascii="Times New Roman" w:hAnsi="Times New Roman"/>
          <w:sz w:val="24"/>
          <w:szCs w:val="24"/>
        </w:rPr>
      </w:pPr>
      <w:r w:rsidRPr="00792636">
        <w:rPr>
          <w:rFonts w:ascii="Times New Roman" w:hAnsi="Times New Roman"/>
          <w:sz w:val="24"/>
          <w:szCs w:val="24"/>
        </w:rPr>
        <w:t>Për sa i përket kërkimit dhe zhvillimit teknologjik, kjo veprimtari do të kryhet vetëm nga subjekte të cilat do të jenë të pajisura me autorizimin përkatës nga Agjencia.</w:t>
      </w:r>
    </w:p>
    <w:p w14:paraId="11211E9B" w14:textId="6D9D0060" w:rsidR="00EA71A1" w:rsidRPr="00792636" w:rsidRDefault="00EA71A1" w:rsidP="00611128">
      <w:pPr>
        <w:contextualSpacing/>
        <w:jc w:val="both"/>
        <w:rPr>
          <w:rFonts w:ascii="Times New Roman" w:hAnsi="Times New Roman"/>
          <w:sz w:val="24"/>
          <w:szCs w:val="24"/>
        </w:rPr>
      </w:pPr>
    </w:p>
    <w:p w14:paraId="14825123" w14:textId="5AB28274" w:rsidR="00BD50D6" w:rsidRPr="00792636" w:rsidRDefault="00684416" w:rsidP="00324CFE">
      <w:pPr>
        <w:contextualSpacing/>
        <w:jc w:val="both"/>
        <w:rPr>
          <w:rFonts w:ascii="Times New Roman" w:hAnsi="Times New Roman"/>
          <w:sz w:val="24"/>
          <w:szCs w:val="24"/>
        </w:rPr>
      </w:pPr>
      <w:r w:rsidRPr="00792636">
        <w:rPr>
          <w:rFonts w:ascii="Times New Roman" w:hAnsi="Times New Roman"/>
          <w:sz w:val="24"/>
          <w:szCs w:val="24"/>
        </w:rPr>
        <w:t xml:space="preserve">Ky </w:t>
      </w:r>
      <w:r w:rsidR="00B42DC2" w:rsidRPr="00792636">
        <w:rPr>
          <w:rFonts w:ascii="Times New Roman" w:hAnsi="Times New Roman"/>
          <w:sz w:val="24"/>
          <w:szCs w:val="24"/>
        </w:rPr>
        <w:t>p</w:t>
      </w:r>
      <w:r w:rsidR="00BD50D6" w:rsidRPr="00792636">
        <w:rPr>
          <w:rFonts w:ascii="Times New Roman" w:hAnsi="Times New Roman"/>
          <w:sz w:val="24"/>
          <w:szCs w:val="24"/>
        </w:rPr>
        <w:t>rojektligj</w:t>
      </w:r>
      <w:r w:rsidR="00690FDB" w:rsidRPr="00792636">
        <w:rPr>
          <w:rFonts w:ascii="Times New Roman" w:hAnsi="Times New Roman"/>
          <w:sz w:val="24"/>
          <w:szCs w:val="24"/>
        </w:rPr>
        <w:t xml:space="preserve"> përfshin</w:t>
      </w:r>
      <w:r w:rsidR="00BD50D6" w:rsidRPr="00792636">
        <w:rPr>
          <w:rFonts w:ascii="Times New Roman" w:hAnsi="Times New Roman"/>
          <w:sz w:val="24"/>
          <w:szCs w:val="24"/>
        </w:rPr>
        <w:t xml:space="preserve"> një listë lehtësirash dhe </w:t>
      </w:r>
      <w:proofErr w:type="spellStart"/>
      <w:r w:rsidR="00BD50D6" w:rsidRPr="00792636">
        <w:rPr>
          <w:rFonts w:ascii="Times New Roman" w:hAnsi="Times New Roman"/>
          <w:sz w:val="24"/>
          <w:szCs w:val="24"/>
        </w:rPr>
        <w:t>incentivash</w:t>
      </w:r>
      <w:proofErr w:type="spellEnd"/>
      <w:r w:rsidR="00BD50D6" w:rsidRPr="00792636">
        <w:rPr>
          <w:rFonts w:ascii="Times New Roman" w:hAnsi="Times New Roman"/>
          <w:sz w:val="24"/>
          <w:szCs w:val="24"/>
        </w:rPr>
        <w:t xml:space="preserve"> për të tërhequr investitorë seriozë në zhvillimin e kësaj industrie. Këto janë element</w:t>
      </w:r>
      <w:r w:rsidR="00324CFE">
        <w:rPr>
          <w:rFonts w:ascii="Times New Roman" w:hAnsi="Times New Roman"/>
          <w:sz w:val="24"/>
          <w:szCs w:val="24"/>
        </w:rPr>
        <w:t>e</w:t>
      </w:r>
      <w:r w:rsidR="00BD50D6" w:rsidRPr="00792636">
        <w:rPr>
          <w:rFonts w:ascii="Times New Roman" w:hAnsi="Times New Roman"/>
          <w:sz w:val="24"/>
          <w:szCs w:val="24"/>
        </w:rPr>
        <w:t xml:space="preserve"> të nevojshme dhe të domosdosh</w:t>
      </w:r>
      <w:r w:rsidR="00324CFE">
        <w:rPr>
          <w:rFonts w:ascii="Times New Roman" w:hAnsi="Times New Roman"/>
          <w:sz w:val="24"/>
          <w:szCs w:val="24"/>
        </w:rPr>
        <w:t>me</w:t>
      </w:r>
      <w:r w:rsidR="00BD50D6" w:rsidRPr="00792636">
        <w:rPr>
          <w:rFonts w:ascii="Times New Roman" w:hAnsi="Times New Roman"/>
          <w:sz w:val="24"/>
          <w:szCs w:val="24"/>
        </w:rPr>
        <w:t xml:space="preserve"> në kushtet kur kjo industri është e zhvilluar dhe tejet konkurruese edhe ndërmjet vendeve të rajonit e sigurisht edhe më gjerë.</w:t>
      </w:r>
    </w:p>
    <w:p w14:paraId="176C45E8" w14:textId="54D6211E" w:rsidR="00BD50D6" w:rsidRPr="00792636" w:rsidRDefault="00BD50D6" w:rsidP="00324CFE">
      <w:pPr>
        <w:spacing w:after="0"/>
        <w:jc w:val="both"/>
        <w:rPr>
          <w:rFonts w:ascii="Times New Roman" w:hAnsi="Times New Roman"/>
          <w:sz w:val="24"/>
          <w:szCs w:val="24"/>
        </w:rPr>
      </w:pPr>
    </w:p>
    <w:p w14:paraId="56674F46" w14:textId="3F0239AD" w:rsidR="00BD7E52" w:rsidRPr="00792636" w:rsidRDefault="00A14D21" w:rsidP="00324CFE">
      <w:pPr>
        <w:contextualSpacing/>
        <w:jc w:val="both"/>
        <w:rPr>
          <w:rFonts w:ascii="Times New Roman" w:hAnsi="Times New Roman"/>
          <w:sz w:val="24"/>
          <w:szCs w:val="24"/>
        </w:rPr>
      </w:pPr>
      <w:r w:rsidRPr="00792636">
        <w:rPr>
          <w:rFonts w:ascii="Times New Roman" w:eastAsia="Times New Roman" w:hAnsi="Times New Roman" w:cs="Times New Roman"/>
          <w:sz w:val="24"/>
          <w:szCs w:val="24"/>
        </w:rPr>
        <w:t xml:space="preserve">Në përfundim, ky projektligj përbën një hap të rëndësishëm drejt forcimit të kapaciteteve mbrojtëse të Shqipërisë dhe garantimit të një mjedisi më të sigurt dhe të kontrolluar për prodhimin dhe tregtimin e armatimeve ushtarake. </w:t>
      </w:r>
      <w:r w:rsidR="00B42DC2" w:rsidRPr="00792636">
        <w:rPr>
          <w:rFonts w:ascii="Times New Roman" w:hAnsi="Times New Roman"/>
          <w:sz w:val="24"/>
          <w:szCs w:val="24"/>
        </w:rPr>
        <w:t xml:space="preserve">Duke u mbështetur në këtë kornizë të përgjithshme </w:t>
      </w:r>
      <w:proofErr w:type="spellStart"/>
      <w:r w:rsidR="00B42DC2" w:rsidRPr="00792636">
        <w:rPr>
          <w:rFonts w:ascii="Times New Roman" w:hAnsi="Times New Roman"/>
          <w:sz w:val="24"/>
          <w:szCs w:val="24"/>
        </w:rPr>
        <w:t>rregullatore</w:t>
      </w:r>
      <w:proofErr w:type="spellEnd"/>
      <w:r w:rsidR="00B42DC2" w:rsidRPr="00792636">
        <w:rPr>
          <w:rFonts w:ascii="Times New Roman" w:hAnsi="Times New Roman"/>
          <w:sz w:val="24"/>
          <w:szCs w:val="24"/>
        </w:rPr>
        <w:t xml:space="preserve">, Agjencia e Industrisë së Mbrojtjes që propozohet të ngrihet si autoriteti rregullator, do të këtë mundësinë të zhvillojë në tej dhe në mënyrë më të detajuar tërësinë e akteve që do të rregullojnë këtë industri. Në këtë mënyrë </w:t>
      </w:r>
      <w:r w:rsidRPr="00792636">
        <w:rPr>
          <w:rFonts w:ascii="Times New Roman" w:eastAsia="Times New Roman" w:hAnsi="Times New Roman" w:cs="Times New Roman"/>
          <w:sz w:val="24"/>
          <w:szCs w:val="24"/>
        </w:rPr>
        <w:t>Shqipëria do të jetë në gjendje të adresojë sfidat dhe problematikat aktuale të këtij sektori, duke kontribuar në ruajtjen e sigurisë kombëtare dhe ndërkombëtare.</w:t>
      </w:r>
    </w:p>
    <w:p w14:paraId="27AEA5E1" w14:textId="77777777" w:rsidR="00B57028" w:rsidRPr="00792636" w:rsidRDefault="00B57028" w:rsidP="00324CFE">
      <w:pPr>
        <w:pStyle w:val="ListParagraph"/>
        <w:spacing w:after="0"/>
        <w:ind w:left="450"/>
        <w:jc w:val="both"/>
        <w:rPr>
          <w:rFonts w:ascii="Times New Roman" w:hAnsi="Times New Roman" w:cs="Times New Roman"/>
          <w:sz w:val="24"/>
          <w:szCs w:val="24"/>
        </w:rPr>
      </w:pPr>
    </w:p>
    <w:p w14:paraId="6B7E6D12" w14:textId="77777777" w:rsidR="008300A3" w:rsidRPr="00792636" w:rsidRDefault="00B57028" w:rsidP="00324CFE">
      <w:pPr>
        <w:pStyle w:val="ListParagraph"/>
        <w:numPr>
          <w:ilvl w:val="0"/>
          <w:numId w:val="1"/>
        </w:numPr>
        <w:spacing w:after="0"/>
        <w:ind w:left="360" w:hanging="360"/>
        <w:jc w:val="both"/>
        <w:rPr>
          <w:rFonts w:ascii="Times New Roman" w:hAnsi="Times New Roman" w:cs="Times New Roman"/>
          <w:b/>
          <w:bCs/>
          <w:sz w:val="24"/>
          <w:szCs w:val="24"/>
        </w:rPr>
      </w:pPr>
      <w:r w:rsidRPr="00792636">
        <w:rPr>
          <w:rFonts w:ascii="Times New Roman" w:hAnsi="Times New Roman" w:cs="Times New Roman"/>
          <w:b/>
          <w:bCs/>
          <w:sz w:val="24"/>
          <w:szCs w:val="24"/>
        </w:rPr>
        <w:t>VLERËSIMI I LIGJSHMËRISË, KUSHTETUESHMËRISË DHE HARMONIZIMI ME LEGJISLACIONIN NË FUQI VENDAS E NDËRKOMBËTAR:</w:t>
      </w:r>
    </w:p>
    <w:p w14:paraId="4FD55A15" w14:textId="77777777" w:rsidR="008300A3" w:rsidRPr="00792636" w:rsidRDefault="008300A3" w:rsidP="00324CFE">
      <w:pPr>
        <w:pStyle w:val="ListParagraph"/>
        <w:spacing w:after="0"/>
        <w:ind w:left="360"/>
        <w:jc w:val="both"/>
        <w:rPr>
          <w:rFonts w:ascii="Times New Roman" w:hAnsi="Times New Roman" w:cs="Times New Roman"/>
          <w:b/>
          <w:bCs/>
          <w:sz w:val="24"/>
          <w:szCs w:val="24"/>
        </w:rPr>
      </w:pPr>
    </w:p>
    <w:p w14:paraId="167BC557" w14:textId="47FC74A6" w:rsidR="00B57028" w:rsidRPr="00792636" w:rsidRDefault="008300A3" w:rsidP="00324CFE">
      <w:pPr>
        <w:pStyle w:val="ListParagraph"/>
        <w:spacing w:after="0"/>
        <w:ind w:left="0"/>
        <w:jc w:val="both"/>
        <w:rPr>
          <w:rFonts w:ascii="Times New Roman" w:hAnsi="Times New Roman" w:cs="Times New Roman"/>
          <w:b/>
          <w:bCs/>
          <w:sz w:val="24"/>
          <w:szCs w:val="24"/>
        </w:rPr>
      </w:pPr>
      <w:r w:rsidRPr="00792636">
        <w:rPr>
          <w:rFonts w:ascii="Times New Roman" w:hAnsi="Times New Roman" w:cs="Times New Roman"/>
          <w:bCs/>
          <w:sz w:val="24"/>
          <w:szCs w:val="24"/>
        </w:rPr>
        <w:t xml:space="preserve">Projektligji </w:t>
      </w:r>
      <w:r w:rsidR="00751764" w:rsidRPr="00792636">
        <w:rPr>
          <w:rFonts w:ascii="Times New Roman" w:hAnsi="Times New Roman" w:cs="Times New Roman"/>
          <w:sz w:val="24"/>
          <w:szCs w:val="24"/>
        </w:rPr>
        <w:t>“</w:t>
      </w:r>
      <w:r w:rsidR="00751764" w:rsidRPr="00792636">
        <w:rPr>
          <w:rFonts w:ascii="Times New Roman" w:eastAsia="Times New Roman" w:hAnsi="Times New Roman" w:cs="Times New Roman"/>
          <w:bCs/>
          <w:sz w:val="24"/>
          <w:szCs w:val="24"/>
        </w:rPr>
        <w:t>Për rregullimin e prodhimit, tregtimit, kërkimit dhe zhvillimit të armëve, municioneve, pajisjeve dhe teknologjive ushtarake</w:t>
      </w:r>
      <w:r w:rsidR="00751764" w:rsidRPr="00792636">
        <w:rPr>
          <w:rFonts w:ascii="Times New Roman" w:hAnsi="Times New Roman" w:cs="Times New Roman"/>
          <w:sz w:val="24"/>
          <w:szCs w:val="24"/>
        </w:rPr>
        <w:t>”</w:t>
      </w:r>
      <w:r w:rsidRPr="00792636">
        <w:rPr>
          <w:rFonts w:ascii="Times New Roman" w:hAnsi="Times New Roman" w:cs="Times New Roman"/>
          <w:sz w:val="24"/>
          <w:szCs w:val="24"/>
        </w:rPr>
        <w:t>,</w:t>
      </w:r>
      <w:r w:rsidRPr="00792636">
        <w:rPr>
          <w:rFonts w:ascii="Times New Roman" w:hAnsi="Times New Roman" w:cs="Times New Roman"/>
          <w:bCs/>
          <w:sz w:val="28"/>
          <w:szCs w:val="28"/>
        </w:rPr>
        <w:t xml:space="preserve"> </w:t>
      </w:r>
      <w:r w:rsidRPr="00792636">
        <w:rPr>
          <w:rFonts w:ascii="Times New Roman" w:hAnsi="Times New Roman" w:cs="Times New Roman"/>
          <w:bCs/>
          <w:sz w:val="24"/>
          <w:szCs w:val="24"/>
        </w:rPr>
        <w:t>është në përputhje me</w:t>
      </w:r>
      <w:r w:rsidRPr="00792636">
        <w:rPr>
          <w:rFonts w:ascii="Times New Roman" w:eastAsia="Times New Roman" w:hAnsi="Times New Roman" w:cs="Times New Roman"/>
          <w:sz w:val="24"/>
          <w:szCs w:val="24"/>
        </w:rPr>
        <w:t xml:space="preserve"> Kushtetutën dhe rendin e brendshëm juridik</w:t>
      </w:r>
      <w:r w:rsidRPr="00792636">
        <w:rPr>
          <w:rFonts w:ascii="Times New Roman" w:hAnsi="Times New Roman" w:cs="Times New Roman"/>
          <w:sz w:val="24"/>
          <w:szCs w:val="24"/>
        </w:rPr>
        <w:t>.</w:t>
      </w:r>
    </w:p>
    <w:p w14:paraId="5056C342" w14:textId="77777777" w:rsidR="00D54E2A" w:rsidRPr="00792636" w:rsidRDefault="00D54E2A" w:rsidP="00324CFE">
      <w:pPr>
        <w:spacing w:after="0"/>
        <w:jc w:val="both"/>
        <w:rPr>
          <w:rFonts w:ascii="Times New Roman" w:hAnsi="Times New Roman" w:cs="Times New Roman"/>
          <w:bCs/>
          <w:sz w:val="24"/>
          <w:szCs w:val="24"/>
        </w:rPr>
      </w:pPr>
    </w:p>
    <w:p w14:paraId="2B8D9976" w14:textId="77777777" w:rsidR="00D54E2A" w:rsidRPr="00792636" w:rsidRDefault="000E48B1" w:rsidP="00324CFE">
      <w:pPr>
        <w:pStyle w:val="ListParagraph"/>
        <w:numPr>
          <w:ilvl w:val="0"/>
          <w:numId w:val="1"/>
        </w:numPr>
        <w:spacing w:after="0"/>
        <w:ind w:left="360" w:hanging="360"/>
        <w:jc w:val="both"/>
        <w:rPr>
          <w:rFonts w:ascii="Times New Roman" w:hAnsi="Times New Roman" w:cs="Times New Roman"/>
          <w:b/>
          <w:bCs/>
          <w:sz w:val="24"/>
          <w:szCs w:val="24"/>
        </w:rPr>
      </w:pPr>
      <w:r w:rsidRPr="00792636">
        <w:rPr>
          <w:rFonts w:ascii="Times New Roman" w:hAnsi="Times New Roman" w:cs="Times New Roman"/>
          <w:b/>
          <w:bCs/>
          <w:sz w:val="24"/>
          <w:szCs w:val="24"/>
        </w:rPr>
        <w:t xml:space="preserve">VLERËSIMI I SHKALLËS SË PËRAFRIMIT ME </w:t>
      </w:r>
      <w:r w:rsidRPr="00792636">
        <w:rPr>
          <w:rFonts w:ascii="Times New Roman" w:hAnsi="Times New Roman" w:cs="Times New Roman"/>
          <w:b/>
          <w:bCs/>
          <w:i/>
          <w:sz w:val="24"/>
          <w:szCs w:val="24"/>
        </w:rPr>
        <w:t>ACQUIS COMMUNITAIRE</w:t>
      </w:r>
      <w:r w:rsidRPr="00792636">
        <w:rPr>
          <w:rFonts w:ascii="Times New Roman" w:hAnsi="Times New Roman" w:cs="Times New Roman"/>
          <w:b/>
          <w:bCs/>
          <w:sz w:val="24"/>
          <w:szCs w:val="24"/>
        </w:rPr>
        <w:t xml:space="preserve"> (PËR PROJEKTAKTET NORMATIVE):</w:t>
      </w:r>
    </w:p>
    <w:p w14:paraId="67A47519" w14:textId="3D8598B1" w:rsidR="00751764" w:rsidRPr="00792636" w:rsidRDefault="00751764" w:rsidP="00324CFE">
      <w:pPr>
        <w:pStyle w:val="NoSpacing"/>
        <w:spacing w:line="276" w:lineRule="auto"/>
        <w:jc w:val="both"/>
        <w:rPr>
          <w:rFonts w:ascii="Times New Roman" w:hAnsi="Times New Roman"/>
          <w:sz w:val="24"/>
          <w:szCs w:val="24"/>
          <w:highlight w:val="cyan"/>
        </w:rPr>
      </w:pPr>
    </w:p>
    <w:p w14:paraId="7E398E08" w14:textId="26061283" w:rsidR="00751764" w:rsidRPr="00792636" w:rsidRDefault="00751764" w:rsidP="00324CFE">
      <w:pPr>
        <w:pStyle w:val="ListParagraph"/>
        <w:spacing w:after="0"/>
        <w:ind w:left="0"/>
        <w:jc w:val="both"/>
        <w:rPr>
          <w:rFonts w:ascii="Times New Roman" w:hAnsi="Times New Roman" w:cs="Times New Roman"/>
          <w:sz w:val="24"/>
          <w:szCs w:val="24"/>
        </w:rPr>
      </w:pPr>
      <w:r w:rsidRPr="00792636">
        <w:rPr>
          <w:rFonts w:ascii="Times New Roman" w:hAnsi="Times New Roman" w:cs="Times New Roman"/>
          <w:bCs/>
          <w:sz w:val="24"/>
          <w:szCs w:val="24"/>
        </w:rPr>
        <w:t xml:space="preserve">Projektligji </w:t>
      </w:r>
      <w:r w:rsidRPr="00792636">
        <w:rPr>
          <w:rFonts w:ascii="Times New Roman" w:hAnsi="Times New Roman" w:cs="Times New Roman"/>
          <w:sz w:val="24"/>
          <w:szCs w:val="24"/>
        </w:rPr>
        <w:t xml:space="preserve">nuk synon përafrimin me legjislacionin </w:t>
      </w:r>
      <w:proofErr w:type="spellStart"/>
      <w:r w:rsidRPr="00792636">
        <w:rPr>
          <w:rFonts w:ascii="Times New Roman" w:hAnsi="Times New Roman" w:cs="Times New Roman"/>
          <w:sz w:val="24"/>
          <w:szCs w:val="24"/>
        </w:rPr>
        <w:t>komunitar</w:t>
      </w:r>
      <w:proofErr w:type="spellEnd"/>
      <w:r w:rsidRPr="00792636">
        <w:rPr>
          <w:rFonts w:ascii="Times New Roman" w:hAnsi="Times New Roman" w:cs="Times New Roman"/>
          <w:sz w:val="24"/>
          <w:szCs w:val="24"/>
        </w:rPr>
        <w:t>.</w:t>
      </w:r>
    </w:p>
    <w:p w14:paraId="5B61ED13" w14:textId="5200F0BF" w:rsidR="00AA33AB" w:rsidRPr="00792636" w:rsidRDefault="00AA33AB" w:rsidP="00324CFE">
      <w:pPr>
        <w:pStyle w:val="ListParagraph"/>
        <w:spacing w:after="0"/>
        <w:ind w:left="0"/>
        <w:jc w:val="both"/>
        <w:rPr>
          <w:rFonts w:ascii="Times New Roman" w:hAnsi="Times New Roman" w:cs="Times New Roman"/>
          <w:sz w:val="24"/>
          <w:szCs w:val="24"/>
        </w:rPr>
      </w:pPr>
    </w:p>
    <w:p w14:paraId="56D0D495" w14:textId="157F08A3" w:rsidR="00D54E2A" w:rsidRPr="00792636" w:rsidRDefault="00113418" w:rsidP="00324CFE">
      <w:pPr>
        <w:pStyle w:val="ListParagraph"/>
        <w:numPr>
          <w:ilvl w:val="0"/>
          <w:numId w:val="1"/>
        </w:numPr>
        <w:spacing w:after="0"/>
        <w:ind w:left="360" w:hanging="360"/>
        <w:jc w:val="both"/>
        <w:rPr>
          <w:rFonts w:ascii="Times New Roman" w:hAnsi="Times New Roman" w:cs="Times New Roman"/>
          <w:b/>
          <w:bCs/>
          <w:sz w:val="24"/>
          <w:szCs w:val="24"/>
        </w:rPr>
      </w:pPr>
      <w:r w:rsidRPr="00792636">
        <w:rPr>
          <w:rFonts w:ascii="Times New Roman" w:hAnsi="Times New Roman" w:cs="Times New Roman"/>
          <w:b/>
          <w:bCs/>
          <w:sz w:val="24"/>
          <w:szCs w:val="24"/>
        </w:rPr>
        <w:t xml:space="preserve"> </w:t>
      </w:r>
      <w:r w:rsidR="000E48B1" w:rsidRPr="00792636">
        <w:rPr>
          <w:rFonts w:ascii="Times New Roman" w:hAnsi="Times New Roman" w:cs="Times New Roman"/>
          <w:b/>
          <w:bCs/>
          <w:sz w:val="24"/>
          <w:szCs w:val="24"/>
        </w:rPr>
        <w:t>PËRMBLEDHJE SHPJEGUESE E PËRMBAJTJES SË PROJEKTAKTIT</w:t>
      </w:r>
    </w:p>
    <w:p w14:paraId="24783A70" w14:textId="02B94539" w:rsidR="005D0039" w:rsidRPr="00324CFE" w:rsidRDefault="005D0039" w:rsidP="00324CFE">
      <w:pPr>
        <w:pStyle w:val="ListParagraph"/>
        <w:spacing w:after="0"/>
        <w:ind w:left="709"/>
        <w:jc w:val="both"/>
        <w:rPr>
          <w:rFonts w:ascii="Times New Roman" w:hAnsi="Times New Roman" w:cs="Times New Roman"/>
          <w:b/>
          <w:bCs/>
          <w:color w:val="FF0000"/>
          <w:sz w:val="24"/>
          <w:szCs w:val="24"/>
        </w:rPr>
      </w:pPr>
    </w:p>
    <w:p w14:paraId="18A1491E" w14:textId="2CC2C202" w:rsidR="00CA0632" w:rsidRPr="00422125" w:rsidRDefault="00CA0632" w:rsidP="008802CF">
      <w:pPr>
        <w:spacing w:after="0"/>
        <w:jc w:val="both"/>
        <w:rPr>
          <w:rFonts w:ascii="Times New Roman" w:hAnsi="Times New Roman" w:cs="Times New Roman"/>
          <w:bCs/>
          <w:sz w:val="24"/>
          <w:szCs w:val="24"/>
        </w:rPr>
      </w:pPr>
      <w:r w:rsidRPr="00422125">
        <w:rPr>
          <w:rFonts w:ascii="Times New Roman" w:hAnsi="Times New Roman" w:cs="Times New Roman"/>
          <w:bCs/>
          <w:sz w:val="24"/>
          <w:szCs w:val="24"/>
        </w:rPr>
        <w:t>Projektligji p</w:t>
      </w:r>
      <w:r w:rsidR="003B1DDC" w:rsidRPr="00422125">
        <w:rPr>
          <w:rFonts w:ascii="Times New Roman" w:hAnsi="Times New Roman" w:cs="Times New Roman"/>
          <w:bCs/>
          <w:sz w:val="24"/>
          <w:szCs w:val="24"/>
        </w:rPr>
        <w:t>ë</w:t>
      </w:r>
      <w:r w:rsidRPr="00422125">
        <w:rPr>
          <w:rFonts w:ascii="Times New Roman" w:hAnsi="Times New Roman" w:cs="Times New Roman"/>
          <w:bCs/>
          <w:sz w:val="24"/>
          <w:szCs w:val="24"/>
        </w:rPr>
        <w:t>rb</w:t>
      </w:r>
      <w:r w:rsidR="003B1DDC" w:rsidRPr="00422125">
        <w:rPr>
          <w:rFonts w:ascii="Times New Roman" w:hAnsi="Times New Roman" w:cs="Times New Roman"/>
          <w:bCs/>
          <w:sz w:val="24"/>
          <w:szCs w:val="24"/>
        </w:rPr>
        <w:t>ë</w:t>
      </w:r>
      <w:r w:rsidRPr="00422125">
        <w:rPr>
          <w:rFonts w:ascii="Times New Roman" w:hAnsi="Times New Roman" w:cs="Times New Roman"/>
          <w:bCs/>
          <w:sz w:val="24"/>
          <w:szCs w:val="24"/>
        </w:rPr>
        <w:t xml:space="preserve">het nga </w:t>
      </w:r>
      <w:r w:rsidR="001736C1" w:rsidRPr="00422125">
        <w:rPr>
          <w:rFonts w:ascii="Times New Roman" w:hAnsi="Times New Roman" w:cs="Times New Roman"/>
          <w:bCs/>
          <w:sz w:val="24"/>
          <w:szCs w:val="24"/>
        </w:rPr>
        <w:t>3</w:t>
      </w:r>
      <w:r w:rsidR="002523E3" w:rsidRPr="00422125">
        <w:rPr>
          <w:rFonts w:ascii="Times New Roman" w:hAnsi="Times New Roman" w:cs="Times New Roman"/>
          <w:bCs/>
          <w:sz w:val="24"/>
          <w:szCs w:val="24"/>
        </w:rPr>
        <w:t>9</w:t>
      </w:r>
      <w:r w:rsidRPr="00422125">
        <w:rPr>
          <w:rFonts w:ascii="Times New Roman" w:hAnsi="Times New Roman" w:cs="Times New Roman"/>
          <w:bCs/>
          <w:sz w:val="24"/>
          <w:szCs w:val="24"/>
        </w:rPr>
        <w:t xml:space="preserve"> nene, m</w:t>
      </w:r>
      <w:r w:rsidR="003B1DDC" w:rsidRPr="00422125">
        <w:rPr>
          <w:rFonts w:ascii="Times New Roman" w:hAnsi="Times New Roman" w:cs="Times New Roman"/>
          <w:bCs/>
          <w:sz w:val="24"/>
          <w:szCs w:val="24"/>
        </w:rPr>
        <w:t>ë</w:t>
      </w:r>
      <w:r w:rsidRPr="00422125">
        <w:rPr>
          <w:rFonts w:ascii="Times New Roman" w:hAnsi="Times New Roman" w:cs="Times New Roman"/>
          <w:bCs/>
          <w:sz w:val="24"/>
          <w:szCs w:val="24"/>
        </w:rPr>
        <w:t xml:space="preserve"> konkretisht:</w:t>
      </w:r>
    </w:p>
    <w:p w14:paraId="0F99ECDC" w14:textId="1BAFCF0A" w:rsidR="00BE1410" w:rsidRPr="00792636" w:rsidRDefault="00CA0632" w:rsidP="00324CFE">
      <w:pPr>
        <w:pStyle w:val="NormalWeb"/>
        <w:spacing w:line="276" w:lineRule="auto"/>
        <w:jc w:val="both"/>
        <w:rPr>
          <w:bCs/>
          <w:lang w:val="sq-AL"/>
        </w:rPr>
      </w:pPr>
      <w:r w:rsidRPr="00792636">
        <w:rPr>
          <w:rStyle w:val="Strong"/>
          <w:lang w:val="sq-AL"/>
        </w:rPr>
        <w:t>N</w:t>
      </w:r>
      <w:r w:rsidR="003B1DDC" w:rsidRPr="00792636">
        <w:rPr>
          <w:rStyle w:val="Strong"/>
          <w:lang w:val="sq-AL"/>
        </w:rPr>
        <w:t>ë</w:t>
      </w:r>
      <w:r w:rsidRPr="00792636">
        <w:rPr>
          <w:rStyle w:val="Strong"/>
          <w:lang w:val="sq-AL"/>
        </w:rPr>
        <w:t xml:space="preserve"> nenin 1</w:t>
      </w:r>
      <w:r w:rsidR="00386814" w:rsidRPr="00792636">
        <w:rPr>
          <w:rStyle w:val="Strong"/>
          <w:b w:val="0"/>
          <w:lang w:val="sq-AL"/>
        </w:rPr>
        <w:t xml:space="preserve"> të projektligjit </w:t>
      </w:r>
      <w:r w:rsidRPr="00792636">
        <w:rPr>
          <w:lang w:val="sq-AL"/>
        </w:rPr>
        <w:t>përcaktohen</w:t>
      </w:r>
      <w:r w:rsidR="00BE1410" w:rsidRPr="00792636">
        <w:rPr>
          <w:lang w:val="sq-AL"/>
        </w:rPr>
        <w:t xml:space="preserve"> rregullat kryesore të funksionimit dhe zhvillimit të industrisë së prodhimit të armëve, municioneve, pajisjeve dhe teknologjive ushtarake, demilitarizimit, tregtimit të tyre, si dhe kërkimit dhe zhvillimit në këtë industri.</w:t>
      </w:r>
    </w:p>
    <w:p w14:paraId="202A72FD" w14:textId="77A99F14" w:rsidR="00CA0632" w:rsidRPr="00792636" w:rsidRDefault="00CA0632" w:rsidP="00324CFE">
      <w:pPr>
        <w:pStyle w:val="NormalWeb"/>
        <w:spacing w:line="276" w:lineRule="auto"/>
        <w:jc w:val="both"/>
        <w:rPr>
          <w:lang w:val="sq-AL"/>
        </w:rPr>
      </w:pPr>
      <w:r w:rsidRPr="00792636">
        <w:rPr>
          <w:lang w:val="sq-AL"/>
        </w:rPr>
        <w:t>Gjithashtu, p</w:t>
      </w:r>
      <w:r w:rsidR="003B1DDC" w:rsidRPr="00792636">
        <w:rPr>
          <w:lang w:val="sq-AL"/>
        </w:rPr>
        <w:t>ë</w:t>
      </w:r>
      <w:r w:rsidRPr="00792636">
        <w:rPr>
          <w:lang w:val="sq-AL"/>
        </w:rPr>
        <w:t>rcaktohen parimet, rregullat kryesore, si dhe institucionet përgjegjëse për kontrollin dhe mbikëqyrjen e veprimtarive të ushtruara sipas pikës 1 të këtij neni, nga subjektet që ushtrojnë aktivitet ekonomik në Republikën e Shqipërisë në këtë fushë.</w:t>
      </w:r>
    </w:p>
    <w:p w14:paraId="5C819C72" w14:textId="74B49CBE" w:rsidR="00CA0632" w:rsidRPr="00792636" w:rsidRDefault="00CA0632" w:rsidP="00324CFE">
      <w:pPr>
        <w:pStyle w:val="ListParagraph"/>
        <w:spacing w:after="0"/>
        <w:ind w:left="0"/>
        <w:jc w:val="both"/>
        <w:rPr>
          <w:rFonts w:ascii="Times New Roman" w:hAnsi="Times New Roman" w:cs="Times New Roman"/>
          <w:sz w:val="24"/>
          <w:szCs w:val="24"/>
        </w:rPr>
      </w:pPr>
      <w:r w:rsidRPr="00792636">
        <w:rPr>
          <w:rFonts w:ascii="Times New Roman" w:hAnsi="Times New Roman" w:cs="Times New Roman"/>
          <w:sz w:val="24"/>
          <w:szCs w:val="24"/>
        </w:rPr>
        <w:lastRenderedPageBreak/>
        <w:t>Ky ligj ka p</w:t>
      </w:r>
      <w:r w:rsidR="003B1DDC" w:rsidRPr="00792636">
        <w:rPr>
          <w:rFonts w:ascii="Times New Roman" w:hAnsi="Times New Roman" w:cs="Times New Roman"/>
          <w:sz w:val="24"/>
          <w:szCs w:val="24"/>
        </w:rPr>
        <w:t>ë</w:t>
      </w:r>
      <w:r w:rsidRPr="00792636">
        <w:rPr>
          <w:rFonts w:ascii="Times New Roman" w:hAnsi="Times New Roman" w:cs="Times New Roman"/>
          <w:sz w:val="24"/>
          <w:szCs w:val="24"/>
        </w:rPr>
        <w:t>r q</w:t>
      </w:r>
      <w:r w:rsidR="003B1DDC" w:rsidRPr="00792636">
        <w:rPr>
          <w:rFonts w:ascii="Times New Roman" w:hAnsi="Times New Roman" w:cs="Times New Roman"/>
          <w:sz w:val="24"/>
          <w:szCs w:val="24"/>
        </w:rPr>
        <w:t>ë</w:t>
      </w:r>
      <w:r w:rsidRPr="00792636">
        <w:rPr>
          <w:rFonts w:ascii="Times New Roman" w:hAnsi="Times New Roman" w:cs="Times New Roman"/>
          <w:sz w:val="24"/>
          <w:szCs w:val="24"/>
        </w:rPr>
        <w:t>llim fuqizimin dhe rritjen e kapaciteteve ushtarake, nëpërmjet sigurimit të armëve, teknologjive dhe pajisjeve ushtarake për Forcat e Armatosura ose strukturat e tjera të sigurisë që i përdorin ato.</w:t>
      </w:r>
    </w:p>
    <w:p w14:paraId="2F02A447" w14:textId="77777777" w:rsidR="00833E7A" w:rsidRPr="00792636" w:rsidRDefault="00833E7A" w:rsidP="00324CFE">
      <w:pPr>
        <w:ind w:left="270" w:firstLine="709"/>
        <w:jc w:val="both"/>
        <w:rPr>
          <w:rFonts w:ascii="Times New Roman" w:hAnsi="Times New Roman" w:cs="Times New Roman"/>
          <w:b/>
          <w:bCs/>
          <w:sz w:val="24"/>
          <w:szCs w:val="24"/>
        </w:rPr>
      </w:pPr>
    </w:p>
    <w:p w14:paraId="115DB21F" w14:textId="0B47D3AB" w:rsidR="00833E7A" w:rsidRPr="00792636" w:rsidRDefault="00833E7A" w:rsidP="00324CFE">
      <w:pPr>
        <w:jc w:val="both"/>
        <w:rPr>
          <w:rFonts w:ascii="Times New Roman" w:hAnsi="Times New Roman" w:cs="Times New Roman"/>
          <w:bCs/>
          <w:sz w:val="24"/>
          <w:szCs w:val="24"/>
        </w:rPr>
      </w:pPr>
      <w:r w:rsidRPr="00792636">
        <w:rPr>
          <w:rFonts w:ascii="Times New Roman" w:hAnsi="Times New Roman" w:cs="Times New Roman"/>
          <w:b/>
          <w:bCs/>
          <w:sz w:val="24"/>
          <w:szCs w:val="24"/>
        </w:rPr>
        <w:t>Neni 2</w:t>
      </w:r>
      <w:r w:rsidRPr="00792636">
        <w:rPr>
          <w:rFonts w:ascii="Times New Roman" w:hAnsi="Times New Roman" w:cs="Times New Roman"/>
          <w:bCs/>
          <w:sz w:val="24"/>
          <w:szCs w:val="24"/>
        </w:rPr>
        <w:t xml:space="preserve"> i projektligjit parashikon rregullat p</w:t>
      </w:r>
      <w:r w:rsidR="003B1DDC" w:rsidRPr="00792636">
        <w:rPr>
          <w:rFonts w:ascii="Times New Roman" w:hAnsi="Times New Roman" w:cs="Times New Roman"/>
          <w:bCs/>
          <w:sz w:val="24"/>
          <w:szCs w:val="24"/>
        </w:rPr>
        <w:t>ë</w:t>
      </w:r>
      <w:r w:rsidRPr="00792636">
        <w:rPr>
          <w:rFonts w:ascii="Times New Roman" w:hAnsi="Times New Roman" w:cs="Times New Roman"/>
          <w:bCs/>
          <w:sz w:val="24"/>
          <w:szCs w:val="24"/>
        </w:rPr>
        <w:t xml:space="preserve">r </w:t>
      </w:r>
      <w:r w:rsidRPr="00792636">
        <w:rPr>
          <w:rFonts w:ascii="Times New Roman" w:eastAsiaTheme="minorHAnsi" w:hAnsi="Times New Roman" w:cs="Times New Roman"/>
          <w:sz w:val="24"/>
          <w:szCs w:val="24"/>
        </w:rPr>
        <w:t>krijimin dhe funksionimin autoritetit rregullator të industrisë ushtarake të mbrojtjes dhe sigurisë</w:t>
      </w:r>
      <w:r w:rsidRPr="00792636">
        <w:rPr>
          <w:rFonts w:ascii="Times New Roman" w:hAnsi="Times New Roman" w:cs="Times New Roman"/>
          <w:bCs/>
          <w:sz w:val="24"/>
          <w:szCs w:val="24"/>
        </w:rPr>
        <w:t>,</w:t>
      </w:r>
      <w:r w:rsidRPr="00792636">
        <w:rPr>
          <w:rFonts w:ascii="Times New Roman" w:eastAsiaTheme="minorHAnsi" w:hAnsi="Times New Roman" w:cs="Times New Roman"/>
          <w:sz w:val="24"/>
          <w:szCs w:val="24"/>
        </w:rPr>
        <w:t xml:space="preserve"> regjistrimin dhe licencimin e subjekteve të cilët kryejnë veprimtari të rregulluara nga ky ligj, zhvillimin e veprimtarive të prodhimit, magazinimit, transportimit, tregtimit dhe të kërkimit dhe zhvillimit teknologjik të armatimit ushtarak, masat </w:t>
      </w:r>
      <w:proofErr w:type="spellStart"/>
      <w:r w:rsidRPr="00792636">
        <w:rPr>
          <w:rFonts w:ascii="Times New Roman" w:eastAsiaTheme="minorHAnsi" w:hAnsi="Times New Roman" w:cs="Times New Roman"/>
          <w:sz w:val="24"/>
          <w:szCs w:val="24"/>
        </w:rPr>
        <w:t>minimalisht</w:t>
      </w:r>
      <w:proofErr w:type="spellEnd"/>
      <w:r w:rsidRPr="00792636">
        <w:rPr>
          <w:rFonts w:ascii="Times New Roman" w:eastAsiaTheme="minorHAnsi" w:hAnsi="Times New Roman" w:cs="Times New Roman"/>
          <w:sz w:val="24"/>
          <w:szCs w:val="24"/>
        </w:rPr>
        <w:t xml:space="preserve"> të detyrueshme për </w:t>
      </w:r>
      <w:r w:rsidR="002523E3">
        <w:rPr>
          <w:rFonts w:ascii="Times New Roman" w:eastAsiaTheme="minorHAnsi" w:hAnsi="Times New Roman" w:cs="Times New Roman"/>
          <w:sz w:val="24"/>
          <w:szCs w:val="24"/>
        </w:rPr>
        <w:t xml:space="preserve">të garantuar pacenueshmërinë e </w:t>
      </w:r>
      <w:r w:rsidRPr="00792636">
        <w:rPr>
          <w:rFonts w:ascii="Times New Roman" w:eastAsiaTheme="minorHAnsi" w:hAnsi="Times New Roman" w:cs="Times New Roman"/>
          <w:sz w:val="24"/>
          <w:szCs w:val="24"/>
        </w:rPr>
        <w:t>shëndetit dhe jetës së njerëzve sikurse dhe mbrojtjen e mjedisit dhe botës së gjallë gjatë zhvillimit të veprimtarive të rregulluara nga ky ligj, si dhe bashkëpunimin me autoritete dhe subjekte kombëtare dhe ndërkombëtare, në fushat e zbatimit të këtij ligji.</w:t>
      </w:r>
    </w:p>
    <w:p w14:paraId="3BE6064D" w14:textId="7BF96E67" w:rsidR="00BE1410" w:rsidRPr="00792636" w:rsidRDefault="00833E7A" w:rsidP="00324CFE">
      <w:pPr>
        <w:pStyle w:val="NormalWeb"/>
        <w:spacing w:line="276" w:lineRule="auto"/>
        <w:jc w:val="both"/>
        <w:rPr>
          <w:lang w:val="sq-AL"/>
        </w:rPr>
      </w:pPr>
      <w:r w:rsidRPr="00792636">
        <w:rPr>
          <w:rStyle w:val="Strong"/>
          <w:lang w:val="sq-AL"/>
        </w:rPr>
        <w:t xml:space="preserve">Neni 3 </w:t>
      </w:r>
      <w:r w:rsidR="005010A3" w:rsidRPr="00792636">
        <w:rPr>
          <w:rStyle w:val="Strong"/>
          <w:b w:val="0"/>
          <w:lang w:val="sq-AL"/>
        </w:rPr>
        <w:t xml:space="preserve">i projektligjit </w:t>
      </w:r>
      <w:r w:rsidR="00BE1410" w:rsidRPr="00792636">
        <w:rPr>
          <w:lang w:val="sq-AL"/>
        </w:rPr>
        <w:t>përmban përkufizimet e termave kryesore të për</w:t>
      </w:r>
      <w:r w:rsidR="00324CFE">
        <w:rPr>
          <w:lang w:val="sq-AL"/>
        </w:rPr>
        <w:t>dorura në ligj, duke përfshirë “</w:t>
      </w:r>
      <w:r w:rsidR="00BE1410" w:rsidRPr="00792636">
        <w:rPr>
          <w:lang w:val="sq-AL"/>
        </w:rPr>
        <w:t xml:space="preserve">armatimi </w:t>
      </w:r>
      <w:r w:rsidR="00324CFE">
        <w:rPr>
          <w:lang w:val="sq-AL"/>
        </w:rPr>
        <w:t>ushtarak”, “subjekt i licencuar”, “autoritet rregullator”</w:t>
      </w:r>
      <w:r w:rsidR="00BE1410" w:rsidRPr="00792636">
        <w:rPr>
          <w:lang w:val="sq-AL"/>
        </w:rPr>
        <w:t>,</w:t>
      </w:r>
      <w:r w:rsidR="00324CFE">
        <w:rPr>
          <w:lang w:val="sq-AL"/>
        </w:rPr>
        <w:t xml:space="preserve"> “subjekt i licencuar”</w:t>
      </w:r>
      <w:r w:rsidRPr="00792636">
        <w:rPr>
          <w:lang w:val="sq-AL"/>
        </w:rPr>
        <w:t xml:space="preserve"> </w:t>
      </w:r>
      <w:r w:rsidR="005A000A" w:rsidRPr="00792636">
        <w:rPr>
          <w:lang w:val="sq-AL"/>
        </w:rPr>
        <w:t>etj</w:t>
      </w:r>
      <w:r w:rsidR="00BE1410" w:rsidRPr="00792636">
        <w:rPr>
          <w:lang w:val="sq-AL"/>
        </w:rPr>
        <w:t>.</w:t>
      </w:r>
    </w:p>
    <w:p w14:paraId="6E29731C" w14:textId="055D77E7" w:rsidR="005010A3" w:rsidRPr="00792636" w:rsidRDefault="005010A3" w:rsidP="00324CFE">
      <w:pPr>
        <w:pStyle w:val="NormalWeb"/>
        <w:spacing w:line="276" w:lineRule="auto"/>
        <w:jc w:val="both"/>
        <w:rPr>
          <w:lang w:val="sq-AL"/>
        </w:rPr>
      </w:pPr>
      <w:r w:rsidRPr="00792636">
        <w:rPr>
          <w:rStyle w:val="Strong"/>
          <w:lang w:val="sq-AL"/>
        </w:rPr>
        <w:t xml:space="preserve">Neni 4 </w:t>
      </w:r>
      <w:r w:rsidRPr="00792636">
        <w:rPr>
          <w:lang w:val="sq-AL"/>
        </w:rPr>
        <w:t>i projektligjit p</w:t>
      </w:r>
      <w:r w:rsidR="003B1DDC" w:rsidRPr="00792636">
        <w:rPr>
          <w:lang w:val="sq-AL"/>
        </w:rPr>
        <w:t>ë</w:t>
      </w:r>
      <w:r w:rsidRPr="00792636">
        <w:rPr>
          <w:lang w:val="sq-AL"/>
        </w:rPr>
        <w:t>rcakton fush</w:t>
      </w:r>
      <w:r w:rsidR="003B1DDC" w:rsidRPr="00792636">
        <w:rPr>
          <w:lang w:val="sq-AL"/>
        </w:rPr>
        <w:t>ë</w:t>
      </w:r>
      <w:r w:rsidRPr="00792636">
        <w:rPr>
          <w:lang w:val="sq-AL"/>
        </w:rPr>
        <w:t>n e zbatimi</w:t>
      </w:r>
      <w:r w:rsidR="00EC44A5" w:rsidRPr="00792636">
        <w:rPr>
          <w:lang w:val="sq-AL"/>
        </w:rPr>
        <w:t>t</w:t>
      </w:r>
      <w:r w:rsidRPr="00792636">
        <w:rPr>
          <w:lang w:val="sq-AL"/>
        </w:rPr>
        <w:t xml:space="preserve">. Ky ligj </w:t>
      </w:r>
      <w:r w:rsidR="00BE1410" w:rsidRPr="00792636">
        <w:rPr>
          <w:lang w:val="sq-AL"/>
        </w:rPr>
        <w:t>zbatohet për çdo subjekt që kryen veprimtari të licencuar për prodhimin, zhvillimin e kërkimit shkencor dhe zhvillimit teknolog</w:t>
      </w:r>
      <w:r w:rsidRPr="00792636">
        <w:rPr>
          <w:lang w:val="sq-AL"/>
        </w:rPr>
        <w:t>jik mbi armatimin ushtarak, tregtimin e armatimit ushtarak, si dhe për çdo strukturë shtetërore që kryen monitorimin, mbikëqyrjen, kontrollin dhe inspektimin e zbatimit të këtij ligji</w:t>
      </w:r>
      <w:r w:rsidR="00C97E9D" w:rsidRPr="00792636">
        <w:rPr>
          <w:lang w:val="sq-AL"/>
        </w:rPr>
        <w:t>.</w:t>
      </w:r>
    </w:p>
    <w:p w14:paraId="651911DD" w14:textId="758268CA" w:rsidR="00BE1410" w:rsidRPr="00792636" w:rsidRDefault="002523E3" w:rsidP="00324CFE">
      <w:pPr>
        <w:pStyle w:val="NormalWeb"/>
        <w:spacing w:line="276" w:lineRule="auto"/>
        <w:jc w:val="both"/>
        <w:rPr>
          <w:lang w:val="sq-AL"/>
        </w:rPr>
      </w:pPr>
      <w:r>
        <w:rPr>
          <w:rStyle w:val="Strong"/>
          <w:lang w:val="sq-AL"/>
        </w:rPr>
        <w:t xml:space="preserve">Neni 5 </w:t>
      </w:r>
      <w:r w:rsidR="005010A3" w:rsidRPr="00792636">
        <w:rPr>
          <w:rStyle w:val="Strong"/>
          <w:b w:val="0"/>
          <w:lang w:val="sq-AL"/>
        </w:rPr>
        <w:t>i projektligjit</w:t>
      </w:r>
      <w:r w:rsidR="00BE1410" w:rsidRPr="00792636">
        <w:rPr>
          <w:lang w:val="sq-AL"/>
        </w:rPr>
        <w:t xml:space="preserve"> ndalon prodhimin, tregtimin, kërkimin dhe zhvillimin e armatimit ushtarak në kundërshtim me </w:t>
      </w:r>
      <w:r w:rsidR="00067E03">
        <w:rPr>
          <w:lang w:val="sq-AL"/>
        </w:rPr>
        <w:t>k</w:t>
      </w:r>
      <w:r w:rsidR="00BE1410" w:rsidRPr="00792636">
        <w:rPr>
          <w:lang w:val="sq-AL"/>
        </w:rPr>
        <w:t xml:space="preserve">onventat dhe </w:t>
      </w:r>
      <w:r w:rsidR="00067E03">
        <w:rPr>
          <w:lang w:val="sq-AL"/>
        </w:rPr>
        <w:t>t</w:t>
      </w:r>
      <w:r w:rsidR="00BE1410" w:rsidRPr="00792636">
        <w:rPr>
          <w:lang w:val="sq-AL"/>
        </w:rPr>
        <w:t xml:space="preserve">raktatet </w:t>
      </w:r>
      <w:r w:rsidR="00067E03">
        <w:rPr>
          <w:lang w:val="sq-AL"/>
        </w:rPr>
        <w:t>n</w:t>
      </w:r>
      <w:r w:rsidR="00BE1410" w:rsidRPr="00792636">
        <w:rPr>
          <w:lang w:val="sq-AL"/>
        </w:rPr>
        <w:t>dërkombëtare ku Republika e Shqipërisë është palë. Gjithashtu</w:t>
      </w:r>
      <w:r w:rsidR="005010A3" w:rsidRPr="00792636">
        <w:rPr>
          <w:lang w:val="sq-AL"/>
        </w:rPr>
        <w:t>,</w:t>
      </w:r>
      <w:r w:rsidR="00BE1410" w:rsidRPr="00792636">
        <w:rPr>
          <w:lang w:val="sq-AL"/>
        </w:rPr>
        <w:t xml:space="preserve"> ndalon prodhimin dhe tregtimin e armëve dhe teknologjive biologjike, kimike dhe bërthamore.</w:t>
      </w:r>
    </w:p>
    <w:p w14:paraId="0DCF31A5" w14:textId="62C97D5D" w:rsidR="00BE1410" w:rsidRPr="00792636" w:rsidRDefault="005010A3" w:rsidP="00324CFE">
      <w:pPr>
        <w:pStyle w:val="NormalWeb"/>
        <w:spacing w:line="276" w:lineRule="auto"/>
        <w:jc w:val="both"/>
        <w:rPr>
          <w:lang w:val="sq-AL"/>
        </w:rPr>
      </w:pPr>
      <w:r w:rsidRPr="00792636">
        <w:rPr>
          <w:rStyle w:val="Strong"/>
          <w:lang w:val="sq-AL"/>
        </w:rPr>
        <w:t xml:space="preserve">Neni 6 </w:t>
      </w:r>
      <w:r w:rsidR="001E19C4" w:rsidRPr="00792636">
        <w:rPr>
          <w:lang w:val="sq-AL"/>
        </w:rPr>
        <w:t>i projektligjit p</w:t>
      </w:r>
      <w:r w:rsidR="003B1DDC" w:rsidRPr="00792636">
        <w:rPr>
          <w:lang w:val="sq-AL"/>
        </w:rPr>
        <w:t>ë</w:t>
      </w:r>
      <w:r w:rsidR="00067E03">
        <w:rPr>
          <w:lang w:val="sq-AL"/>
        </w:rPr>
        <w:t>rcakton se</w:t>
      </w:r>
      <w:r w:rsidR="001E19C4" w:rsidRPr="00792636">
        <w:rPr>
          <w:lang w:val="sq-AL"/>
        </w:rPr>
        <w:t xml:space="preserve"> t</w:t>
      </w:r>
      <w:r w:rsidR="00BE1410" w:rsidRPr="00792636">
        <w:rPr>
          <w:lang w:val="sq-AL"/>
        </w:rPr>
        <w:t>regtia e armatimit ushtarak do të kryhet nga shoqëria shtetërore e prodhimit dhe tregtimit të armatimit ushtarak dhe subjektet e krijuara prej saj, duke përfshirë bashkëpu</w:t>
      </w:r>
      <w:r w:rsidR="00067E03">
        <w:rPr>
          <w:lang w:val="sq-AL"/>
        </w:rPr>
        <w:t>nimin tregtar, teknik, prodhues</w:t>
      </w:r>
      <w:r w:rsidR="00BE1410" w:rsidRPr="00792636">
        <w:rPr>
          <w:lang w:val="sq-AL"/>
        </w:rPr>
        <w:t xml:space="preserve"> dhe shërbime të tjera.</w:t>
      </w:r>
    </w:p>
    <w:p w14:paraId="3FF9491E" w14:textId="6898F8EC" w:rsidR="001E19C4" w:rsidRPr="00792636" w:rsidRDefault="001E19C4" w:rsidP="00324CFE">
      <w:pPr>
        <w:pStyle w:val="NormalWeb"/>
        <w:spacing w:line="276" w:lineRule="auto"/>
        <w:jc w:val="both"/>
        <w:rPr>
          <w:rFonts w:eastAsiaTheme="minorHAnsi"/>
          <w:lang w:val="sq-AL"/>
        </w:rPr>
      </w:pPr>
      <w:r w:rsidRPr="00792636">
        <w:rPr>
          <w:rStyle w:val="Strong"/>
          <w:lang w:val="sq-AL"/>
        </w:rPr>
        <w:t xml:space="preserve">Neni 7 </w:t>
      </w:r>
      <w:r w:rsidRPr="00792636">
        <w:rPr>
          <w:rStyle w:val="Strong"/>
          <w:b w:val="0"/>
          <w:lang w:val="sq-AL"/>
        </w:rPr>
        <w:t>i projektligjit</w:t>
      </w:r>
      <w:r w:rsidRPr="00792636">
        <w:rPr>
          <w:lang w:val="sq-AL"/>
        </w:rPr>
        <w:t xml:space="preserve"> p</w:t>
      </w:r>
      <w:r w:rsidR="003B1DDC" w:rsidRPr="00792636">
        <w:rPr>
          <w:lang w:val="sq-AL"/>
        </w:rPr>
        <w:t>ë</w:t>
      </w:r>
      <w:r w:rsidR="00067E03">
        <w:rPr>
          <w:lang w:val="sq-AL"/>
        </w:rPr>
        <w:t xml:space="preserve">rcakton se </w:t>
      </w:r>
      <w:r w:rsidRPr="00792636">
        <w:rPr>
          <w:lang w:val="sq-AL"/>
        </w:rPr>
        <w:t>subjektet e licencuara në industrinë e prodhimit dhe tregtimit të armatimit ushtarak janë të detyruara të zbatojnë standarde të larta sigurie dhe të mbrojtjes së interesit publik. Këto subjekte duhet të marrin të gjitha masat e nevojshme për të zbatuar rregullat e këtij ligji dhe standardet e tjera të përcaktuara nga legjislacioni në fuqi në të gjitha fazat e zhvillimit të veprimtarisë së tyre. Qëllimi është parandalimi i aksidenteve dhe keqpërdorimit të armatimit ushtarak.</w:t>
      </w:r>
    </w:p>
    <w:p w14:paraId="5976C77C" w14:textId="273BAF34" w:rsidR="001E19C4" w:rsidRPr="00792636" w:rsidRDefault="001E19C4" w:rsidP="00324CFE">
      <w:pPr>
        <w:pStyle w:val="NormalWeb"/>
        <w:spacing w:line="276" w:lineRule="auto"/>
        <w:jc w:val="both"/>
        <w:rPr>
          <w:lang w:val="sq-AL"/>
        </w:rPr>
      </w:pPr>
      <w:r w:rsidRPr="00792636">
        <w:rPr>
          <w:lang w:val="sq-AL"/>
        </w:rPr>
        <w:t>Subjektet e licencuara duhet të bashkëpunojnë ngushtë me autoritetet e sigurisë kombëtare dhe ndërkombëtare për të parandaluar dhe menaxhuar çdo rrezik potencial ndaj sigurisë që mund të rrjedhë nga aktiviteti i tyre. Në këtë kontekst, bashkëpunimi me autoritetet është thelbësor për të siguruar që aktivitetet e tyre zhvillohen në përputhje me standardet e nevojshme të transparencës dhe qëndrueshmërisë, duke garantuar një nivel të lartë të llogaridhënies dhe integritetit në veprimtarinë e tyre.</w:t>
      </w:r>
    </w:p>
    <w:p w14:paraId="3CCFB3BE" w14:textId="66DB389E" w:rsidR="001E19C4" w:rsidRPr="00792636" w:rsidRDefault="001E19C4" w:rsidP="00324CFE">
      <w:pPr>
        <w:pStyle w:val="NormalWeb"/>
        <w:spacing w:line="276" w:lineRule="auto"/>
        <w:jc w:val="both"/>
        <w:rPr>
          <w:lang w:val="sq-AL"/>
        </w:rPr>
      </w:pPr>
      <w:r w:rsidRPr="00792636">
        <w:rPr>
          <w:lang w:val="sq-AL"/>
        </w:rPr>
        <w:lastRenderedPageBreak/>
        <w:t>Gjithashtu, subjektet që ushtrojnë veprimtari brenda fushës së zbatimit të këtij ligji</w:t>
      </w:r>
      <w:r w:rsidR="00585029">
        <w:rPr>
          <w:lang w:val="sq-AL"/>
        </w:rPr>
        <w:t>,</w:t>
      </w:r>
      <w:r w:rsidRPr="00792636">
        <w:rPr>
          <w:lang w:val="sq-AL"/>
        </w:rPr>
        <w:t xml:space="preserve"> kanë një përgjegjësi të madhe për të parandaluar dhe ndaluar aktet </w:t>
      </w:r>
      <w:proofErr w:type="spellStart"/>
      <w:r w:rsidRPr="00792636">
        <w:rPr>
          <w:lang w:val="sq-AL"/>
        </w:rPr>
        <w:t>korruptive</w:t>
      </w:r>
      <w:proofErr w:type="spellEnd"/>
      <w:r w:rsidRPr="00792636">
        <w:rPr>
          <w:lang w:val="sq-AL"/>
        </w:rPr>
        <w:t xml:space="preserve">, përvetësimin e paligjshëm të interesave, shpërdorimin dhe trafikimin e armatimit ushtarak, përhapjen e tij në masë dhe akumulimin e paligjshëm të armëve që mund të përdoren nga rrjetet e krimit të organizuar apo për akte terrorizmi dhe agresioni. Autoritetet shtetërore dhe subjektet e licencuara janë të detyruara të </w:t>
      </w:r>
      <w:proofErr w:type="spellStart"/>
      <w:r w:rsidRPr="00792636">
        <w:rPr>
          <w:lang w:val="sq-AL"/>
        </w:rPr>
        <w:t>prioritizojnë</w:t>
      </w:r>
      <w:proofErr w:type="spellEnd"/>
      <w:r w:rsidRPr="00792636">
        <w:rPr>
          <w:lang w:val="sq-AL"/>
        </w:rPr>
        <w:t xml:space="preserve"> nxitjen e teknologjive të reja dhe inovacionin në fushën e mbrojtjes dhe të bashkëpunojnë për të krijuar një mjedis të favorshëm për kërkimin shkencor dhe zhvillimin teknologjik.</w:t>
      </w:r>
    </w:p>
    <w:p w14:paraId="1DF96450" w14:textId="408F8C30" w:rsidR="001E19C4" w:rsidRPr="00792636" w:rsidRDefault="001E19C4" w:rsidP="00324CFE">
      <w:pPr>
        <w:pStyle w:val="NormalWeb"/>
        <w:spacing w:line="276" w:lineRule="auto"/>
        <w:jc w:val="both"/>
        <w:rPr>
          <w:rFonts w:eastAsiaTheme="minorHAnsi"/>
          <w:lang w:val="sq-AL"/>
        </w:rPr>
      </w:pPr>
      <w:r w:rsidRPr="00792636">
        <w:rPr>
          <w:b/>
          <w:lang w:val="sq-AL"/>
        </w:rPr>
        <w:t>Neni 8</w:t>
      </w:r>
      <w:r w:rsidRPr="00792636">
        <w:rPr>
          <w:lang w:val="sq-AL"/>
        </w:rPr>
        <w:t xml:space="preserve"> i projektligjit p</w:t>
      </w:r>
      <w:r w:rsidR="003B1DDC" w:rsidRPr="00792636">
        <w:rPr>
          <w:lang w:val="sq-AL"/>
        </w:rPr>
        <w:t>ë</w:t>
      </w:r>
      <w:r w:rsidR="00067E03">
        <w:rPr>
          <w:lang w:val="sq-AL"/>
        </w:rPr>
        <w:t>rcakton se</w:t>
      </w:r>
      <w:r w:rsidRPr="00792636">
        <w:rPr>
          <w:lang w:val="sq-AL"/>
        </w:rPr>
        <w:t xml:space="preserve"> praktikat më të mira tregtare përfshijnë respektimin e plotë të ligjeve kombëtare dhe ndërkombëtare që rregullojnë tregtinë e armëve, duke përfshirë kontrollet e eksportit dhe sanksionet ndërkombëtare. Subjektet duhet të raportojnë qartë dhe saktë të dhënat tregtare dhe financiare për të shmangur çdo lloj keqkuptimi ose dyshimi mbi veprimet </w:t>
      </w:r>
      <w:proofErr w:type="spellStart"/>
      <w:r w:rsidRPr="00792636">
        <w:rPr>
          <w:lang w:val="sq-AL"/>
        </w:rPr>
        <w:t>korruptive</w:t>
      </w:r>
      <w:proofErr w:type="spellEnd"/>
      <w:r w:rsidRPr="00792636">
        <w:rPr>
          <w:lang w:val="sq-AL"/>
        </w:rPr>
        <w:t xml:space="preserve"> ose të paligjshme.</w:t>
      </w:r>
    </w:p>
    <w:p w14:paraId="038A0B83" w14:textId="2BC9A513" w:rsidR="001E19C4" w:rsidRPr="00792636" w:rsidRDefault="006C7DCE" w:rsidP="00324CFE">
      <w:pPr>
        <w:pStyle w:val="NormalWeb"/>
        <w:spacing w:line="276" w:lineRule="auto"/>
        <w:jc w:val="both"/>
        <w:rPr>
          <w:lang w:val="sq-AL"/>
        </w:rPr>
      </w:pPr>
      <w:r w:rsidRPr="00792636">
        <w:rPr>
          <w:lang w:val="sq-AL"/>
        </w:rPr>
        <w:t>A</w:t>
      </w:r>
      <w:r w:rsidR="001E19C4" w:rsidRPr="00792636">
        <w:rPr>
          <w:lang w:val="sq-AL"/>
        </w:rPr>
        <w:t>rm</w:t>
      </w:r>
      <w:r w:rsidRPr="00792636">
        <w:rPr>
          <w:lang w:val="sq-AL"/>
        </w:rPr>
        <w:t>ët dhe teknologjitë ushtarake duhet të</w:t>
      </w:r>
      <w:r w:rsidR="001E19C4" w:rsidRPr="00792636">
        <w:rPr>
          <w:lang w:val="sq-AL"/>
        </w:rPr>
        <w:t xml:space="preserve"> mbrohen nga </w:t>
      </w:r>
      <w:proofErr w:type="spellStart"/>
      <w:r w:rsidR="001E19C4" w:rsidRPr="00792636">
        <w:rPr>
          <w:lang w:val="sq-AL"/>
        </w:rPr>
        <w:t>aksesimi</w:t>
      </w:r>
      <w:proofErr w:type="spellEnd"/>
      <w:r w:rsidR="001E19C4" w:rsidRPr="00792636">
        <w:rPr>
          <w:lang w:val="sq-AL"/>
        </w:rPr>
        <w:t xml:space="preserve"> i paautorizuar gjatë prodhimit, magazinimit dhe transportit. Mbrojtja e teknologjive </w:t>
      </w:r>
      <w:r w:rsidR="00DD39E3" w:rsidRPr="00DD39E3">
        <w:rPr>
          <w:lang w:val="sq-AL"/>
        </w:rPr>
        <w:t>të një rëndësie të veçantë</w:t>
      </w:r>
      <w:r w:rsidR="00DD39E3" w:rsidRPr="00D27C07">
        <w:t xml:space="preserve"> </w:t>
      </w:r>
      <w:r w:rsidR="001E19C4" w:rsidRPr="00792636">
        <w:rPr>
          <w:lang w:val="sq-AL"/>
        </w:rPr>
        <w:t>ushtarake nga kopjimi ose shpërndarja e paautorizuar është një prioritet për të siguruar avantazhet strategjike dhe tregtare.</w:t>
      </w:r>
    </w:p>
    <w:p w14:paraId="61E847C7" w14:textId="77777777" w:rsidR="001E19C4" w:rsidRPr="00792636" w:rsidRDefault="001E19C4" w:rsidP="00324CFE">
      <w:pPr>
        <w:pStyle w:val="NormalWeb"/>
        <w:spacing w:line="276" w:lineRule="auto"/>
        <w:jc w:val="both"/>
        <w:rPr>
          <w:lang w:val="sq-AL"/>
        </w:rPr>
      </w:pPr>
      <w:r w:rsidRPr="00792636">
        <w:rPr>
          <w:lang w:val="sq-AL"/>
        </w:rPr>
        <w:t>Zbatimi i standardeve të larta etike në marrëdhëniet me klientët dhe furnizuesit është gjithashtu i rëndësishëm, duke përfshirë refuzimin e ryshfetit dhe korruptimit. Praktikat duhet të minimizojnë ndikimin mjedisor të prodhimit dhe shkatërrimit të armatimit, dhe subjektet duhet të angazhohen me komunitetet lokale, duke kontribuar në zhvillimin e tyre ekonomik dhe social, veçanërisht në zonat ku zhvillohen aktivitete të prodhimit të armëve.</w:t>
      </w:r>
    </w:p>
    <w:p w14:paraId="70327C90" w14:textId="78863F2A" w:rsidR="001E19C4" w:rsidRPr="00792636" w:rsidRDefault="001E19C4" w:rsidP="00324CFE">
      <w:pPr>
        <w:pStyle w:val="NormalWeb"/>
        <w:spacing w:line="276" w:lineRule="auto"/>
        <w:jc w:val="both"/>
        <w:rPr>
          <w:lang w:val="sq-AL"/>
        </w:rPr>
      </w:pPr>
      <w:r w:rsidRPr="00792636">
        <w:rPr>
          <w:lang w:val="sq-AL"/>
        </w:rPr>
        <w:t>Punonjësit duhet të marrin trajnimin e nevojshëm për të zbatuar praktikat e mira tregtare dhe për të menaxhuar teknologjitë e reja dhe materialet me përgjegjësi.</w:t>
      </w:r>
    </w:p>
    <w:p w14:paraId="51321F40" w14:textId="5A8C382A" w:rsidR="00BF3A4B" w:rsidRPr="00792636" w:rsidRDefault="00BF3A4B" w:rsidP="00324CFE">
      <w:pPr>
        <w:pStyle w:val="NormalWeb"/>
        <w:spacing w:line="276" w:lineRule="auto"/>
        <w:jc w:val="both"/>
        <w:rPr>
          <w:lang w:val="sq-AL"/>
        </w:rPr>
      </w:pPr>
      <w:r w:rsidRPr="00792636">
        <w:rPr>
          <w:b/>
          <w:lang w:val="sq-AL"/>
        </w:rPr>
        <w:t>N</w:t>
      </w:r>
      <w:r w:rsidR="005133F1" w:rsidRPr="00792636">
        <w:rPr>
          <w:b/>
          <w:lang w:val="sq-AL"/>
        </w:rPr>
        <w:t>ë</w:t>
      </w:r>
      <w:r w:rsidRPr="00792636">
        <w:rPr>
          <w:b/>
          <w:lang w:val="sq-AL"/>
        </w:rPr>
        <w:t xml:space="preserve"> nenin 9</w:t>
      </w:r>
      <w:r w:rsidRPr="00792636">
        <w:rPr>
          <w:lang w:val="sq-AL"/>
        </w:rPr>
        <w:t xml:space="preserve"> t</w:t>
      </w:r>
      <w:r w:rsidR="005133F1" w:rsidRPr="00792636">
        <w:rPr>
          <w:lang w:val="sq-AL"/>
        </w:rPr>
        <w:t>ë</w:t>
      </w:r>
      <w:r w:rsidRPr="00792636">
        <w:rPr>
          <w:lang w:val="sq-AL"/>
        </w:rPr>
        <w:t xml:space="preserve"> projektligjit, trajtohet detyrimi p</w:t>
      </w:r>
      <w:r w:rsidR="005133F1" w:rsidRPr="00792636">
        <w:rPr>
          <w:lang w:val="sq-AL"/>
        </w:rPr>
        <w:t>ë</w:t>
      </w:r>
      <w:r w:rsidRPr="00792636">
        <w:rPr>
          <w:lang w:val="sq-AL"/>
        </w:rPr>
        <w:t>r sh</w:t>
      </w:r>
      <w:r w:rsidR="005133F1" w:rsidRPr="00792636">
        <w:rPr>
          <w:lang w:val="sq-AL"/>
        </w:rPr>
        <w:t>ë</w:t>
      </w:r>
      <w:r w:rsidRPr="00792636">
        <w:rPr>
          <w:lang w:val="sq-AL"/>
        </w:rPr>
        <w:t xml:space="preserve">rbim </w:t>
      </w:r>
      <w:r w:rsidR="00E10080" w:rsidRPr="00792636">
        <w:rPr>
          <w:rFonts w:eastAsiaTheme="minorHAnsi"/>
          <w:lang w:val="sq-AL"/>
        </w:rPr>
        <w:t>në rastet e gjendjes së luftës ose në raste të tjera të një rreziku të afërt e konkret të një agresioni ushtarak, është parashikuar detyrimi i subjekteve të licencuar</w:t>
      </w:r>
      <w:r w:rsidR="00067E03">
        <w:rPr>
          <w:rFonts w:eastAsiaTheme="minorHAnsi"/>
          <w:lang w:val="sq-AL"/>
        </w:rPr>
        <w:t>a</w:t>
      </w:r>
      <w:r w:rsidR="00E10080" w:rsidRPr="00792636">
        <w:rPr>
          <w:rFonts w:eastAsiaTheme="minorHAnsi"/>
          <w:lang w:val="sq-AL"/>
        </w:rPr>
        <w:t xml:space="preserve"> dhe që ushtrojnë aktivitet në Republikën Shqipërisë për t</w:t>
      </w:r>
      <w:r w:rsidR="00067E03">
        <w:rPr>
          <w:rFonts w:eastAsiaTheme="minorHAnsi"/>
          <w:lang w:val="sq-AL"/>
        </w:rPr>
        <w:t>’</w:t>
      </w:r>
      <w:r w:rsidR="00E10080" w:rsidRPr="00792636">
        <w:rPr>
          <w:rFonts w:eastAsiaTheme="minorHAnsi"/>
          <w:lang w:val="sq-AL"/>
        </w:rPr>
        <w:t>i dhënë prioritet sigurimit një rezerve të caktuar armatimesh apo pajisjeve teknologjike për nevojat dhe në shërbim të Forcave të Armatosura të Republikës së Shqipërisë</w:t>
      </w:r>
      <w:r w:rsidRPr="00792636">
        <w:rPr>
          <w:lang w:val="sq-AL"/>
        </w:rPr>
        <w:t xml:space="preserve">. Ky detyrim </w:t>
      </w:r>
      <w:r w:rsidR="005133F1" w:rsidRPr="00792636">
        <w:rPr>
          <w:lang w:val="sq-AL"/>
        </w:rPr>
        <w:t>ë</w:t>
      </w:r>
      <w:r w:rsidRPr="00792636">
        <w:rPr>
          <w:lang w:val="sq-AL"/>
        </w:rPr>
        <w:t>sht</w:t>
      </w:r>
      <w:r w:rsidR="005133F1" w:rsidRPr="00792636">
        <w:rPr>
          <w:lang w:val="sq-AL"/>
        </w:rPr>
        <w:t>ë</w:t>
      </w:r>
      <w:r w:rsidRPr="00792636">
        <w:rPr>
          <w:lang w:val="sq-AL"/>
        </w:rPr>
        <w:t xml:space="preserve"> n</w:t>
      </w:r>
      <w:r w:rsidR="005133F1" w:rsidRPr="00792636">
        <w:rPr>
          <w:lang w:val="sq-AL"/>
        </w:rPr>
        <w:t>ë</w:t>
      </w:r>
      <w:r w:rsidRPr="00792636">
        <w:rPr>
          <w:lang w:val="sq-AL"/>
        </w:rPr>
        <w:t xml:space="preserve"> p</w:t>
      </w:r>
      <w:r w:rsidR="005133F1" w:rsidRPr="00792636">
        <w:rPr>
          <w:lang w:val="sq-AL"/>
        </w:rPr>
        <w:t>ë</w:t>
      </w:r>
      <w:r w:rsidRPr="00792636">
        <w:rPr>
          <w:lang w:val="sq-AL"/>
        </w:rPr>
        <w:t>rputhje me vendimin e K</w:t>
      </w:r>
      <w:r w:rsidR="005133F1" w:rsidRPr="00792636">
        <w:rPr>
          <w:lang w:val="sq-AL"/>
        </w:rPr>
        <w:t>ë</w:t>
      </w:r>
      <w:r w:rsidRPr="00792636">
        <w:rPr>
          <w:lang w:val="sq-AL"/>
        </w:rPr>
        <w:t>shillit t</w:t>
      </w:r>
      <w:r w:rsidR="005133F1" w:rsidRPr="00792636">
        <w:rPr>
          <w:lang w:val="sq-AL"/>
        </w:rPr>
        <w:t>ë</w:t>
      </w:r>
      <w:r w:rsidRPr="00792636">
        <w:rPr>
          <w:lang w:val="sq-AL"/>
        </w:rPr>
        <w:t xml:space="preserve"> Ministrave</w:t>
      </w:r>
      <w:r w:rsidR="00067E03">
        <w:rPr>
          <w:lang w:val="sq-AL"/>
        </w:rPr>
        <w:t>,</w:t>
      </w:r>
      <w:r w:rsidRPr="00792636">
        <w:rPr>
          <w:lang w:val="sq-AL"/>
        </w:rPr>
        <w:t xml:space="preserve"> </w:t>
      </w:r>
      <w:r w:rsidR="000C5BFD" w:rsidRPr="00792636">
        <w:rPr>
          <w:lang w:val="sq-AL"/>
        </w:rPr>
        <w:t>i cili vjen si rezultat i propozimit t</w:t>
      </w:r>
      <w:r w:rsidR="005133F1" w:rsidRPr="00792636">
        <w:rPr>
          <w:lang w:val="sq-AL"/>
        </w:rPr>
        <w:t>ë</w:t>
      </w:r>
      <w:r w:rsidR="000C5BFD" w:rsidRPr="00792636">
        <w:rPr>
          <w:lang w:val="sq-AL"/>
        </w:rPr>
        <w:t xml:space="preserve"> </w:t>
      </w:r>
      <w:r w:rsidR="00067E03">
        <w:rPr>
          <w:lang w:val="sq-AL"/>
        </w:rPr>
        <w:t>m</w:t>
      </w:r>
      <w:r w:rsidR="000C5BFD" w:rsidRPr="00792636">
        <w:rPr>
          <w:lang w:val="sq-AL"/>
        </w:rPr>
        <w:t>inistrit t</w:t>
      </w:r>
      <w:r w:rsidR="005133F1" w:rsidRPr="00792636">
        <w:rPr>
          <w:lang w:val="sq-AL"/>
        </w:rPr>
        <w:t>ë</w:t>
      </w:r>
      <w:r w:rsidR="000C5BFD" w:rsidRPr="00792636">
        <w:rPr>
          <w:lang w:val="sq-AL"/>
        </w:rPr>
        <w:t xml:space="preserve"> Mbrojtjes dhe vendimmarrjes s</w:t>
      </w:r>
      <w:r w:rsidR="005133F1" w:rsidRPr="00792636">
        <w:rPr>
          <w:lang w:val="sq-AL"/>
        </w:rPr>
        <w:t>ë</w:t>
      </w:r>
      <w:r w:rsidR="000C5BFD" w:rsidRPr="00792636">
        <w:rPr>
          <w:lang w:val="sq-AL"/>
        </w:rPr>
        <w:t xml:space="preserve"> Komitetit t</w:t>
      </w:r>
      <w:r w:rsidR="005133F1" w:rsidRPr="00792636">
        <w:rPr>
          <w:lang w:val="sq-AL"/>
        </w:rPr>
        <w:t>ë</w:t>
      </w:r>
      <w:r w:rsidR="000C5BFD" w:rsidRPr="00792636">
        <w:rPr>
          <w:lang w:val="sq-AL"/>
        </w:rPr>
        <w:t xml:space="preserve"> Mbrojtjes dhe Siguris</w:t>
      </w:r>
      <w:r w:rsidR="005133F1" w:rsidRPr="00792636">
        <w:rPr>
          <w:lang w:val="sq-AL"/>
        </w:rPr>
        <w:t>ë</w:t>
      </w:r>
      <w:r w:rsidR="000C5BFD" w:rsidRPr="00792636">
        <w:rPr>
          <w:lang w:val="sq-AL"/>
        </w:rPr>
        <w:t>. Subjektet e licencuara duhet t</w:t>
      </w:r>
      <w:r w:rsidR="005133F1" w:rsidRPr="00792636">
        <w:rPr>
          <w:lang w:val="sq-AL"/>
        </w:rPr>
        <w:t>ë</w:t>
      </w:r>
      <w:r w:rsidR="000C5BFD" w:rsidRPr="00792636">
        <w:rPr>
          <w:lang w:val="sq-AL"/>
        </w:rPr>
        <w:t xml:space="preserve"> plot</w:t>
      </w:r>
      <w:r w:rsidR="005133F1" w:rsidRPr="00792636">
        <w:rPr>
          <w:lang w:val="sq-AL"/>
        </w:rPr>
        <w:t>ë</w:t>
      </w:r>
      <w:r w:rsidR="000C5BFD" w:rsidRPr="00792636">
        <w:rPr>
          <w:lang w:val="sq-AL"/>
        </w:rPr>
        <w:t>sojn</w:t>
      </w:r>
      <w:r w:rsidR="005133F1" w:rsidRPr="00792636">
        <w:rPr>
          <w:lang w:val="sq-AL"/>
        </w:rPr>
        <w:t>ë</w:t>
      </w:r>
      <w:r w:rsidR="000C5BFD" w:rsidRPr="00792636">
        <w:rPr>
          <w:lang w:val="sq-AL"/>
        </w:rPr>
        <w:t xml:space="preserve"> k</w:t>
      </w:r>
      <w:r w:rsidR="005133F1" w:rsidRPr="00792636">
        <w:rPr>
          <w:lang w:val="sq-AL"/>
        </w:rPr>
        <w:t>ë</w:t>
      </w:r>
      <w:r w:rsidR="000C5BFD" w:rsidRPr="00792636">
        <w:rPr>
          <w:lang w:val="sq-AL"/>
        </w:rPr>
        <w:t>t</w:t>
      </w:r>
      <w:r w:rsidR="005133F1" w:rsidRPr="00792636">
        <w:rPr>
          <w:lang w:val="sq-AL"/>
        </w:rPr>
        <w:t>ë</w:t>
      </w:r>
      <w:r w:rsidR="000C5BFD" w:rsidRPr="00792636">
        <w:rPr>
          <w:lang w:val="sq-AL"/>
        </w:rPr>
        <w:t xml:space="preserve"> k</w:t>
      </w:r>
      <w:r w:rsidR="005133F1" w:rsidRPr="00792636">
        <w:rPr>
          <w:lang w:val="sq-AL"/>
        </w:rPr>
        <w:t>ë</w:t>
      </w:r>
      <w:r w:rsidR="000C5BFD" w:rsidRPr="00792636">
        <w:rPr>
          <w:lang w:val="sq-AL"/>
        </w:rPr>
        <w:t>rkes</w:t>
      </w:r>
      <w:r w:rsidR="005133F1" w:rsidRPr="00792636">
        <w:rPr>
          <w:lang w:val="sq-AL"/>
        </w:rPr>
        <w:t>ë</w:t>
      </w:r>
      <w:r w:rsidR="000C5BFD" w:rsidRPr="00792636">
        <w:rPr>
          <w:lang w:val="sq-AL"/>
        </w:rPr>
        <w:t xml:space="preserve"> n</w:t>
      </w:r>
      <w:r w:rsidR="005133F1" w:rsidRPr="00792636">
        <w:rPr>
          <w:lang w:val="sq-AL"/>
        </w:rPr>
        <w:t>ë</w:t>
      </w:r>
      <w:r w:rsidR="000C5BFD" w:rsidRPr="00792636">
        <w:rPr>
          <w:lang w:val="sq-AL"/>
        </w:rPr>
        <w:t xml:space="preserve"> m</w:t>
      </w:r>
      <w:r w:rsidR="005133F1" w:rsidRPr="00792636">
        <w:rPr>
          <w:lang w:val="sq-AL"/>
        </w:rPr>
        <w:t>ë</w:t>
      </w:r>
      <w:r w:rsidR="000C5BFD" w:rsidRPr="00792636">
        <w:rPr>
          <w:lang w:val="sq-AL"/>
        </w:rPr>
        <w:t>nyr</w:t>
      </w:r>
      <w:r w:rsidR="005133F1" w:rsidRPr="00792636">
        <w:rPr>
          <w:lang w:val="sq-AL"/>
        </w:rPr>
        <w:t>ë</w:t>
      </w:r>
      <w:r w:rsidR="000C5BFD" w:rsidRPr="00792636">
        <w:rPr>
          <w:lang w:val="sq-AL"/>
        </w:rPr>
        <w:t xml:space="preserve"> t</w:t>
      </w:r>
      <w:r w:rsidR="005133F1" w:rsidRPr="00792636">
        <w:rPr>
          <w:lang w:val="sq-AL"/>
        </w:rPr>
        <w:t>ë</w:t>
      </w:r>
      <w:r w:rsidR="000C5BFD" w:rsidRPr="00792636">
        <w:rPr>
          <w:lang w:val="sq-AL"/>
        </w:rPr>
        <w:t xml:space="preserve"> menj</w:t>
      </w:r>
      <w:r w:rsidR="005133F1" w:rsidRPr="00792636">
        <w:rPr>
          <w:lang w:val="sq-AL"/>
        </w:rPr>
        <w:t>ë</w:t>
      </w:r>
      <w:r w:rsidR="000C5BFD" w:rsidRPr="00792636">
        <w:rPr>
          <w:lang w:val="sq-AL"/>
        </w:rPr>
        <w:t>hershme dhe t</w:t>
      </w:r>
      <w:r w:rsidR="005133F1" w:rsidRPr="00792636">
        <w:rPr>
          <w:lang w:val="sq-AL"/>
        </w:rPr>
        <w:t>ë</w:t>
      </w:r>
      <w:r w:rsidR="000C5BFD" w:rsidRPr="00792636">
        <w:rPr>
          <w:lang w:val="sq-AL"/>
        </w:rPr>
        <w:t xml:space="preserve"> plot</w:t>
      </w:r>
      <w:r w:rsidR="00067E03">
        <w:rPr>
          <w:lang w:val="sq-AL"/>
        </w:rPr>
        <w:t>ë</w:t>
      </w:r>
      <w:r w:rsidR="000C5BFD" w:rsidRPr="00792636">
        <w:rPr>
          <w:lang w:val="sq-AL"/>
        </w:rPr>
        <w:t>, duke respektuar ligjin dhe udh</w:t>
      </w:r>
      <w:r w:rsidR="005133F1" w:rsidRPr="00792636">
        <w:rPr>
          <w:lang w:val="sq-AL"/>
        </w:rPr>
        <w:t>ë</w:t>
      </w:r>
      <w:r w:rsidR="000C5BFD" w:rsidRPr="00792636">
        <w:rPr>
          <w:lang w:val="sq-AL"/>
        </w:rPr>
        <w:t>zimet p</w:t>
      </w:r>
      <w:r w:rsidR="005133F1" w:rsidRPr="00792636">
        <w:rPr>
          <w:lang w:val="sq-AL"/>
        </w:rPr>
        <w:t>ë</w:t>
      </w:r>
      <w:r w:rsidR="000C5BFD" w:rsidRPr="00792636">
        <w:rPr>
          <w:lang w:val="sq-AL"/>
        </w:rPr>
        <w:t>rkat</w:t>
      </w:r>
      <w:r w:rsidR="005133F1" w:rsidRPr="00792636">
        <w:rPr>
          <w:lang w:val="sq-AL"/>
        </w:rPr>
        <w:t>ë</w:t>
      </w:r>
      <w:r w:rsidR="000C5BFD" w:rsidRPr="00792636">
        <w:rPr>
          <w:lang w:val="sq-AL"/>
        </w:rPr>
        <w:t>se p</w:t>
      </w:r>
      <w:r w:rsidR="005133F1" w:rsidRPr="00792636">
        <w:rPr>
          <w:lang w:val="sq-AL"/>
        </w:rPr>
        <w:t>ë</w:t>
      </w:r>
      <w:r w:rsidR="000C5BFD" w:rsidRPr="00792636">
        <w:rPr>
          <w:lang w:val="sq-AL"/>
        </w:rPr>
        <w:t>r rregullimin e industris</w:t>
      </w:r>
      <w:r w:rsidR="005133F1" w:rsidRPr="00792636">
        <w:rPr>
          <w:lang w:val="sq-AL"/>
        </w:rPr>
        <w:t>ë</w:t>
      </w:r>
      <w:r w:rsidR="000C5BFD" w:rsidRPr="00792636">
        <w:rPr>
          <w:lang w:val="sq-AL"/>
        </w:rPr>
        <w:t xml:space="preserve"> s</w:t>
      </w:r>
      <w:r w:rsidR="005133F1" w:rsidRPr="00792636">
        <w:rPr>
          <w:lang w:val="sq-AL"/>
        </w:rPr>
        <w:t>ë</w:t>
      </w:r>
      <w:r w:rsidR="000C5BFD" w:rsidRPr="00792636">
        <w:rPr>
          <w:lang w:val="sq-AL"/>
        </w:rPr>
        <w:t xml:space="preserve"> mbrojtjes.</w:t>
      </w:r>
    </w:p>
    <w:p w14:paraId="7DB44987" w14:textId="397563D2" w:rsidR="001E19C4" w:rsidRPr="00792636" w:rsidRDefault="00BF3A4B" w:rsidP="00324CFE">
      <w:pPr>
        <w:pStyle w:val="NormalWeb"/>
        <w:spacing w:line="276" w:lineRule="auto"/>
        <w:jc w:val="both"/>
        <w:rPr>
          <w:lang w:val="sq-AL"/>
        </w:rPr>
      </w:pPr>
      <w:r w:rsidRPr="00792636">
        <w:rPr>
          <w:b/>
          <w:lang w:val="sq-AL"/>
        </w:rPr>
        <w:t>Neni 10</w:t>
      </w:r>
      <w:r w:rsidR="001E19C4" w:rsidRPr="00792636">
        <w:rPr>
          <w:lang w:val="sq-AL"/>
        </w:rPr>
        <w:t xml:space="preserve"> i projektligjit p</w:t>
      </w:r>
      <w:r w:rsidR="003B1DDC" w:rsidRPr="00792636">
        <w:rPr>
          <w:lang w:val="sq-AL"/>
        </w:rPr>
        <w:t>ë</w:t>
      </w:r>
      <w:r w:rsidR="00067E03">
        <w:rPr>
          <w:lang w:val="sq-AL"/>
        </w:rPr>
        <w:t>rcakton se</w:t>
      </w:r>
      <w:r w:rsidR="001E19C4" w:rsidRPr="00792636">
        <w:rPr>
          <w:lang w:val="sq-AL"/>
        </w:rPr>
        <w:t xml:space="preserve"> pranë ministrisë përgjegjëse për mbrojtjen krijohet Agjencia e Industrisë së Mbrojtjes (AIM), e cila është autoriteti shtetëror përgjegjës për licencimin, mbikëqyrjen dhe rregullimin e industrisë së prodhimit, magazinimit, transportimit, tregtimit, kërkimit dhe zhvillimit të armatimit ushtarak. Agjencia ka statusin e </w:t>
      </w:r>
      <w:r w:rsidR="009945E9" w:rsidRPr="00792636">
        <w:rPr>
          <w:lang w:val="sq-AL"/>
        </w:rPr>
        <w:t>personit juridik publik në varësi të ministrisë përgjegjëse për mbrojtjen</w:t>
      </w:r>
      <w:r w:rsidR="001E19C4" w:rsidRPr="00792636">
        <w:rPr>
          <w:lang w:val="sq-AL"/>
        </w:rPr>
        <w:t xml:space="preserve"> dhe financohet nga buxheti i shtetit, tarifat e licencimit dhe burime të tjera të ligjsh</w:t>
      </w:r>
      <w:r w:rsidR="00067E03">
        <w:rPr>
          <w:lang w:val="sq-AL"/>
        </w:rPr>
        <w:t>me. Drejtori i p</w:t>
      </w:r>
      <w:r w:rsidR="001E19C4" w:rsidRPr="00792636">
        <w:rPr>
          <w:lang w:val="sq-AL"/>
        </w:rPr>
        <w:t xml:space="preserve">ërgjithshëm emërohet nga Kryeministri me </w:t>
      </w:r>
      <w:r w:rsidR="001E19C4" w:rsidRPr="00792636">
        <w:rPr>
          <w:lang w:val="sq-AL"/>
        </w:rPr>
        <w:lastRenderedPageBreak/>
        <w:t>propozim të min</w:t>
      </w:r>
      <w:r w:rsidR="00067E03">
        <w:rPr>
          <w:lang w:val="sq-AL"/>
        </w:rPr>
        <w:t>istrit përgjegjës për mbrojtjen</w:t>
      </w:r>
      <w:r w:rsidR="001E19C4" w:rsidRPr="00792636">
        <w:rPr>
          <w:lang w:val="sq-AL"/>
        </w:rPr>
        <w:t xml:space="preserve"> dhe struktura e Agjencisë miratohet me urdhër të Kryeministrit. Këshilli i Ministrave përcakton rregullat e organizimit dhe funksionimit të Agjencisë.</w:t>
      </w:r>
    </w:p>
    <w:p w14:paraId="137714CC" w14:textId="6109D6A2" w:rsidR="001E19C4" w:rsidRPr="00792636" w:rsidRDefault="00BF3A4B" w:rsidP="00324CFE">
      <w:pPr>
        <w:pStyle w:val="NormalWeb"/>
        <w:spacing w:line="276" w:lineRule="auto"/>
        <w:jc w:val="both"/>
        <w:rPr>
          <w:rFonts w:eastAsiaTheme="minorHAnsi"/>
          <w:lang w:val="sq-AL"/>
        </w:rPr>
      </w:pPr>
      <w:r w:rsidRPr="00792636">
        <w:rPr>
          <w:b/>
          <w:lang w:val="sq-AL"/>
        </w:rPr>
        <w:t>Neni 11</w:t>
      </w:r>
      <w:r w:rsidR="001E19C4" w:rsidRPr="00792636">
        <w:rPr>
          <w:b/>
          <w:lang w:val="sq-AL"/>
        </w:rPr>
        <w:t xml:space="preserve"> </w:t>
      </w:r>
      <w:r w:rsidR="001E19C4" w:rsidRPr="00792636">
        <w:rPr>
          <w:lang w:val="sq-AL"/>
        </w:rPr>
        <w:t>i projektligjit p</w:t>
      </w:r>
      <w:r w:rsidR="003B1DDC" w:rsidRPr="00792636">
        <w:rPr>
          <w:lang w:val="sq-AL"/>
        </w:rPr>
        <w:t>ë</w:t>
      </w:r>
      <w:r w:rsidR="001E19C4" w:rsidRPr="00792636">
        <w:rPr>
          <w:lang w:val="sq-AL"/>
        </w:rPr>
        <w:t>rcakton detyrat dhe funksionet e Agjencis</w:t>
      </w:r>
      <w:r w:rsidR="003B1DDC" w:rsidRPr="00792636">
        <w:rPr>
          <w:lang w:val="sq-AL"/>
        </w:rPr>
        <w:t>ë</w:t>
      </w:r>
      <w:r w:rsidR="001E19C4" w:rsidRPr="00792636">
        <w:rPr>
          <w:lang w:val="sq-AL"/>
        </w:rPr>
        <w:t>, përfshirë lëshimin, rinovimin, pezullimin dhe revokimin e licencave për subjektet që merren me prodhimin dhe tregtimin e armatimit ushtarak. Ajo mban dhe përditëson regjistrin e subjekteve të licencuara dhe të armatimit ushtarak të prodhuar, zhvilluar apo tregtuar në Shqipëri. Gjithashtu, Agjencia përcakton rregullat specifike që subjektet e licencuara duhet të ndjekin për të garantuar sigurinë dhe cilësinë e produkteve dhe shërbimeve të tyre, duke përfshirë kriteret për testimin dhe certifikimin e armatimit ushtarak para se ato të hyjnë në treg.</w:t>
      </w:r>
    </w:p>
    <w:p w14:paraId="5A6584CA" w14:textId="3A128E2F" w:rsidR="001E19C4" w:rsidRPr="00792636" w:rsidRDefault="001E19C4" w:rsidP="00324CFE">
      <w:pPr>
        <w:pStyle w:val="NormalWeb"/>
        <w:spacing w:line="276" w:lineRule="auto"/>
        <w:jc w:val="both"/>
        <w:rPr>
          <w:lang w:val="sq-AL"/>
        </w:rPr>
      </w:pPr>
      <w:r w:rsidRPr="00792636">
        <w:rPr>
          <w:lang w:val="sq-AL"/>
        </w:rPr>
        <w:t>Agjencia bashkëpunon me homologët ndërkombëtarë dhe angazhohet në marrëveshje bashkëpunimi për shkëmbimin e informacionit, praktikave më të mira dhe përforcimin e</w:t>
      </w:r>
      <w:r w:rsidR="00792636">
        <w:rPr>
          <w:lang w:val="sq-AL"/>
        </w:rPr>
        <w:t xml:space="preserve"> </w:t>
      </w:r>
      <w:r w:rsidRPr="00792636">
        <w:rPr>
          <w:lang w:val="sq-AL"/>
        </w:rPr>
        <w:t>kapaciteteve në fushën e kontrollit të armatimit ushtarak. Ajo gjithashtu bashkëpunon me subjektet e licencuara për të zhvilluar standarde dhe praktika të mira në fushën e mbrojtjes dhe sigurisë dhe me Qendrën e Inovacionit dhe Ekselencës të Ministrisë së Mbrojtjes për nxitjen dhe promovimin e inovacionit dhe zhvillimit teknologjik në fushën e mbrojtjes.</w:t>
      </w:r>
    </w:p>
    <w:p w14:paraId="03A41972" w14:textId="77777777" w:rsidR="001E19C4" w:rsidRPr="00792636" w:rsidRDefault="001E19C4" w:rsidP="00324CFE">
      <w:pPr>
        <w:pStyle w:val="NormalWeb"/>
        <w:spacing w:line="276" w:lineRule="auto"/>
        <w:jc w:val="both"/>
        <w:rPr>
          <w:lang w:val="sq-AL"/>
        </w:rPr>
      </w:pPr>
      <w:r w:rsidRPr="00792636">
        <w:rPr>
          <w:lang w:val="sq-AL"/>
        </w:rPr>
        <w:t>Agjencia krijon mekanizma bashkëpunimi me subjekte të tjera shtetërore për shkëmbimin e informacionit dhe koordinimin e përpjekjeve për mbikëqyrjen e tregut të armatimit ushtarak, si dhe ndan informacion me institucionet ndërkombëtare për të kontribuar në përpjekjet globale për parandalimin e përhapjes së paligjshme të armatimit ushtarak.</w:t>
      </w:r>
    </w:p>
    <w:p w14:paraId="732098DA" w14:textId="320CBBDC" w:rsidR="001E19C4" w:rsidRPr="00792636" w:rsidRDefault="001E19C4" w:rsidP="00324CFE">
      <w:pPr>
        <w:pStyle w:val="NormalWeb"/>
        <w:spacing w:line="276" w:lineRule="auto"/>
        <w:jc w:val="both"/>
        <w:rPr>
          <w:lang w:val="sq-AL"/>
        </w:rPr>
      </w:pPr>
      <w:r w:rsidRPr="00792636">
        <w:rPr>
          <w:lang w:val="sq-AL"/>
        </w:rPr>
        <w:t>Në përgjithësi, Agjencia ka detyrën të monitorojë dhe garantojë që legjislacioni kombëtar dhe procedurat e zbatuara nga subjektet e licencuara janë në përputhje me detyrimet ndërkombëtare të ndërmarra nga Republika e Shqipërisë.</w:t>
      </w:r>
    </w:p>
    <w:p w14:paraId="50B68369" w14:textId="1BDE7D5F" w:rsidR="009945E9" w:rsidRPr="00792636" w:rsidRDefault="00BF3A4B" w:rsidP="00324CFE">
      <w:pPr>
        <w:pStyle w:val="NormalWeb"/>
        <w:spacing w:line="276" w:lineRule="auto"/>
        <w:jc w:val="both"/>
        <w:rPr>
          <w:lang w:val="sq-AL"/>
        </w:rPr>
      </w:pPr>
      <w:r w:rsidRPr="00792636">
        <w:rPr>
          <w:b/>
          <w:lang w:val="sq-AL"/>
        </w:rPr>
        <w:t>Në nenin 12</w:t>
      </w:r>
      <w:r w:rsidR="00310B7F" w:rsidRPr="00792636">
        <w:rPr>
          <w:lang w:val="sq-AL"/>
        </w:rPr>
        <w:t xml:space="preserve"> përshkruhen rregullat për licencimin e subjekteve që merren me prodhimin, magazinimin, transportimin dhe tregtimin e armatimit ushtarak. </w:t>
      </w:r>
      <w:r w:rsidR="009945E9" w:rsidRPr="00792636">
        <w:rPr>
          <w:lang w:val="sq-AL"/>
        </w:rPr>
        <w:t xml:space="preserve">Prodhimi dhe tregtimi i armatimit ushtarak, është vlerësuar se do të kryhet vetëm nga subjektet e pajisura me licencën përkatëse, e cila do të lëshohet vetëm nga Agjencia. </w:t>
      </w:r>
      <w:r w:rsidR="00310B7F" w:rsidRPr="00792636">
        <w:rPr>
          <w:lang w:val="sq-AL"/>
        </w:rPr>
        <w:t>Kërkesat për licencim përfshijnë vërtetimin e kapaciteteve financiare dhe teknike, respektimin e stand</w:t>
      </w:r>
      <w:r w:rsidR="00067E03">
        <w:rPr>
          <w:lang w:val="sq-AL"/>
        </w:rPr>
        <w:t xml:space="preserve">ardeve të sigurisë dhe cilësisë </w:t>
      </w:r>
      <w:r w:rsidR="00310B7F" w:rsidRPr="00792636">
        <w:rPr>
          <w:lang w:val="sq-AL"/>
        </w:rPr>
        <w:t xml:space="preserve">dhe përputhshmërinë me legjislacionin kombëtar dhe ndërkombëtar. </w:t>
      </w:r>
      <w:r w:rsidR="009945E9" w:rsidRPr="00792636">
        <w:rPr>
          <w:lang w:val="sq-AL"/>
        </w:rPr>
        <w:t>Kriteret e detajuara dhe procedurat e licencimit të subjekteve, rinovimin, pezullimin dhe revokimin e tyre</w:t>
      </w:r>
      <w:r w:rsidR="00585029">
        <w:rPr>
          <w:lang w:val="sq-AL"/>
        </w:rPr>
        <w:t>,</w:t>
      </w:r>
      <w:r w:rsidR="009945E9" w:rsidRPr="00792636">
        <w:rPr>
          <w:lang w:val="sq-AL"/>
        </w:rPr>
        <w:t xml:space="preserve"> si dhe tarifat e aplikimit për licencim do të përcaktohen nga Këshilli i Ministrave.</w:t>
      </w:r>
    </w:p>
    <w:p w14:paraId="542A247A" w14:textId="52D851FB" w:rsidR="00310B7F" w:rsidRPr="00792636" w:rsidRDefault="00BF3A4B" w:rsidP="00324CFE">
      <w:pPr>
        <w:pStyle w:val="NormalWeb"/>
        <w:spacing w:line="276" w:lineRule="auto"/>
        <w:jc w:val="both"/>
        <w:rPr>
          <w:lang w:val="sq-AL"/>
        </w:rPr>
      </w:pPr>
      <w:r w:rsidRPr="00792636">
        <w:rPr>
          <w:rStyle w:val="Strong"/>
          <w:lang w:val="sq-AL"/>
        </w:rPr>
        <w:t>Neni 13</w:t>
      </w:r>
      <w:r w:rsidR="00310B7F" w:rsidRPr="00792636">
        <w:rPr>
          <w:lang w:val="sq-AL"/>
        </w:rPr>
        <w:t xml:space="preserve"> trajton procedurat për rinovimin, pezullimin dhe revokimin e licencave të subjekteve që operojnë në industrinë e armatimit ushtarak. Agjencia ka autoritetin të rinovojë, pezullojë ose revokojë licencat bazuar në përmbushjen ose jo të kushteve të përcakt</w:t>
      </w:r>
      <w:r w:rsidR="00067E03">
        <w:rPr>
          <w:lang w:val="sq-AL"/>
        </w:rPr>
        <w:t xml:space="preserve">uara në licencën e aktivitetit. </w:t>
      </w:r>
      <w:r w:rsidR="009945E9" w:rsidRPr="00792636">
        <w:rPr>
          <w:lang w:val="sq-AL"/>
        </w:rPr>
        <w:t xml:space="preserve">Gjithashtu, janë përcaktuar rastet kur një subjekti të licencuar i pezullohet licenca dhe rastet kur kjo revokohet. Në rastin e pezullimit, subjektit të licencuar i lihet një afat 45 ditor për ndreqjen e situatës së parregullsisë. Në rast se dështon në këtë proces, atëherë kjo situatë krijon kushtet për revokim të licencës. </w:t>
      </w:r>
    </w:p>
    <w:p w14:paraId="25DB893E" w14:textId="7FB87654" w:rsidR="00310B7F" w:rsidRPr="00792636" w:rsidRDefault="00BF3A4B" w:rsidP="00324CFE">
      <w:pPr>
        <w:pStyle w:val="NormalWeb"/>
        <w:spacing w:line="276" w:lineRule="auto"/>
        <w:jc w:val="both"/>
        <w:rPr>
          <w:lang w:val="sq-AL"/>
        </w:rPr>
      </w:pPr>
      <w:r w:rsidRPr="00792636">
        <w:rPr>
          <w:b/>
          <w:lang w:val="sq-AL"/>
        </w:rPr>
        <w:lastRenderedPageBreak/>
        <w:t>Neni 14</w:t>
      </w:r>
      <w:r w:rsidR="00310B7F" w:rsidRPr="00792636">
        <w:rPr>
          <w:b/>
          <w:lang w:val="sq-AL"/>
        </w:rPr>
        <w:t xml:space="preserve"> </w:t>
      </w:r>
      <w:r w:rsidR="00310B7F" w:rsidRPr="00792636">
        <w:rPr>
          <w:lang w:val="sq-AL"/>
        </w:rPr>
        <w:t>përqendrohet në aktivitetet e kërkimit dhe zhvillimit teknologjik në fushën e armatimit ushtarak, të cilat mund të kryhen vetëm nga subjektet e autorizuara nga Agjencia. Subjektet që kërkojnë të merren me këto aktivitete duhet të garantojnë respektimin e të drejtave të autorit dhe standardet kërkimore, ndërsa kriteret dhe procedurat për dhënien e autorizimeve</w:t>
      </w:r>
      <w:r w:rsidR="009945E9" w:rsidRPr="00792636">
        <w:rPr>
          <w:lang w:val="sq-AL"/>
        </w:rPr>
        <w:t xml:space="preserve"> </w:t>
      </w:r>
      <w:r w:rsidR="00622384" w:rsidRPr="00792636">
        <w:rPr>
          <w:lang w:val="sq-AL"/>
        </w:rPr>
        <w:t>do t</w:t>
      </w:r>
      <w:r w:rsidR="005133F1" w:rsidRPr="00792636">
        <w:rPr>
          <w:lang w:val="sq-AL"/>
        </w:rPr>
        <w:t>ë</w:t>
      </w:r>
      <w:r w:rsidR="00622384" w:rsidRPr="00792636">
        <w:rPr>
          <w:lang w:val="sq-AL"/>
        </w:rPr>
        <w:t xml:space="preserve"> </w:t>
      </w:r>
      <w:r w:rsidR="009945E9" w:rsidRPr="00792636">
        <w:rPr>
          <w:lang w:val="sq-AL"/>
        </w:rPr>
        <w:t>p</w:t>
      </w:r>
      <w:r w:rsidR="005133F1" w:rsidRPr="00792636">
        <w:rPr>
          <w:lang w:val="sq-AL"/>
        </w:rPr>
        <w:t>ë</w:t>
      </w:r>
      <w:r w:rsidR="009945E9" w:rsidRPr="00792636">
        <w:rPr>
          <w:lang w:val="sq-AL"/>
        </w:rPr>
        <w:t>rcaktohen nga Këshilli i Ministrave</w:t>
      </w:r>
      <w:r w:rsidR="00310B7F" w:rsidRPr="00792636">
        <w:rPr>
          <w:lang w:val="sq-AL"/>
        </w:rPr>
        <w:t>.</w:t>
      </w:r>
    </w:p>
    <w:p w14:paraId="40072633" w14:textId="5F231D65" w:rsidR="00310B7F" w:rsidRPr="00792636" w:rsidRDefault="00A04A76" w:rsidP="00324CFE">
      <w:pPr>
        <w:pStyle w:val="NormalWeb"/>
        <w:spacing w:line="276" w:lineRule="auto"/>
        <w:jc w:val="both"/>
        <w:rPr>
          <w:lang w:val="sq-AL"/>
        </w:rPr>
      </w:pPr>
      <w:r w:rsidRPr="00792636">
        <w:rPr>
          <w:rStyle w:val="Strong"/>
          <w:lang w:val="sq-AL"/>
        </w:rPr>
        <w:t xml:space="preserve">Neni 15 </w:t>
      </w:r>
      <w:r w:rsidR="00310B7F" w:rsidRPr="00792636">
        <w:rPr>
          <w:lang w:val="sq-AL"/>
        </w:rPr>
        <w:t xml:space="preserve">rregullon regjistrimin dhe raportimin e të dhënave nga subjektet e licencuara në lidhje me prodhimin, tregtimin, importin dhe eksportin e armatimit ushtarak. </w:t>
      </w:r>
      <w:r w:rsidR="00622384" w:rsidRPr="00792636">
        <w:rPr>
          <w:lang w:val="sq-AL"/>
        </w:rPr>
        <w:t xml:space="preserve">Agjencia e Industrisë së Mbrojtjes do të duhet të mbajë një regjistër, me </w:t>
      </w:r>
      <w:proofErr w:type="spellStart"/>
      <w:r w:rsidR="00622384" w:rsidRPr="00792636">
        <w:rPr>
          <w:lang w:val="sq-AL"/>
        </w:rPr>
        <w:t>akses</w:t>
      </w:r>
      <w:proofErr w:type="spellEnd"/>
      <w:r w:rsidR="00622384" w:rsidRPr="00792636">
        <w:rPr>
          <w:lang w:val="sq-AL"/>
        </w:rPr>
        <w:t xml:space="preserve"> ekskluziv, ku paraqiten të dhëna të sakta dhe të përditësuara të </w:t>
      </w:r>
      <w:proofErr w:type="spellStart"/>
      <w:r w:rsidR="00622384" w:rsidRPr="00792636">
        <w:rPr>
          <w:lang w:val="sq-AL"/>
        </w:rPr>
        <w:t>të</w:t>
      </w:r>
      <w:proofErr w:type="spellEnd"/>
      <w:r w:rsidR="00622384" w:rsidRPr="00792636">
        <w:rPr>
          <w:lang w:val="sq-AL"/>
        </w:rPr>
        <w:t xml:space="preserve"> gjith</w:t>
      </w:r>
      <w:r w:rsidR="00067E03">
        <w:rPr>
          <w:lang w:val="sq-AL"/>
        </w:rPr>
        <w:t>a</w:t>
      </w:r>
      <w:r w:rsidR="00622384" w:rsidRPr="00792636">
        <w:rPr>
          <w:lang w:val="sq-AL"/>
        </w:rPr>
        <w:t xml:space="preserve"> armëve, municioneve, pajisjeve dhe teknologjive ushtarake të prodhuara, tregtuara, importuara ose eksportuara</w:t>
      </w:r>
      <w:r w:rsidR="00310B7F" w:rsidRPr="00792636">
        <w:rPr>
          <w:lang w:val="sq-AL"/>
        </w:rPr>
        <w:t>, ndërsa subjektet e licencuara janë të detyruara të regjistrojnë dhe raportojnë rregullisht çdo</w:t>
      </w:r>
      <w:r w:rsidR="00585029">
        <w:rPr>
          <w:lang w:val="sq-AL"/>
        </w:rPr>
        <w:t xml:space="preserve"> ndryshim në aktivitetet e tyre</w:t>
      </w:r>
      <w:r w:rsidR="00310B7F" w:rsidRPr="00792636">
        <w:rPr>
          <w:lang w:val="sq-AL"/>
        </w:rPr>
        <w:t>.</w:t>
      </w:r>
      <w:r w:rsidR="00BF3A4B" w:rsidRPr="00792636">
        <w:rPr>
          <w:lang w:val="sq-AL"/>
        </w:rPr>
        <w:t xml:space="preserve"> Ky regjistrim p</w:t>
      </w:r>
      <w:r w:rsidR="005133F1" w:rsidRPr="00792636">
        <w:rPr>
          <w:lang w:val="sq-AL"/>
        </w:rPr>
        <w:t>ë</w:t>
      </w:r>
      <w:r w:rsidR="00BF3A4B" w:rsidRPr="00792636">
        <w:rPr>
          <w:lang w:val="sq-AL"/>
        </w:rPr>
        <w:t>rfshin dh</w:t>
      </w:r>
      <w:r w:rsidR="005133F1" w:rsidRPr="00792636">
        <w:rPr>
          <w:lang w:val="sq-AL"/>
        </w:rPr>
        <w:t>ë</w:t>
      </w:r>
      <w:r w:rsidR="00BF3A4B" w:rsidRPr="00792636">
        <w:rPr>
          <w:lang w:val="sq-AL"/>
        </w:rPr>
        <w:t>nien e informacionit t</w:t>
      </w:r>
      <w:r w:rsidR="005133F1" w:rsidRPr="00792636">
        <w:rPr>
          <w:lang w:val="sq-AL"/>
        </w:rPr>
        <w:t>ë</w:t>
      </w:r>
      <w:r w:rsidR="00BF3A4B" w:rsidRPr="00792636">
        <w:rPr>
          <w:lang w:val="sq-AL"/>
        </w:rPr>
        <w:t xml:space="preserve"> detajuar p</w:t>
      </w:r>
      <w:r w:rsidR="005133F1" w:rsidRPr="00792636">
        <w:rPr>
          <w:lang w:val="sq-AL"/>
        </w:rPr>
        <w:t>ë</w:t>
      </w:r>
      <w:r w:rsidR="00BF3A4B" w:rsidRPr="00792636">
        <w:rPr>
          <w:lang w:val="sq-AL"/>
        </w:rPr>
        <w:t>r veprimtarit</w:t>
      </w:r>
      <w:r w:rsidR="005133F1" w:rsidRPr="00792636">
        <w:rPr>
          <w:lang w:val="sq-AL"/>
        </w:rPr>
        <w:t>ë</w:t>
      </w:r>
      <w:r w:rsidR="00BF3A4B" w:rsidRPr="00792636">
        <w:rPr>
          <w:lang w:val="sq-AL"/>
        </w:rPr>
        <w:t xml:space="preserve"> e tyre, p</w:t>
      </w:r>
      <w:r w:rsidR="005133F1" w:rsidRPr="00792636">
        <w:rPr>
          <w:lang w:val="sq-AL"/>
        </w:rPr>
        <w:t>ë</w:t>
      </w:r>
      <w:r w:rsidR="00BF3A4B" w:rsidRPr="00792636">
        <w:rPr>
          <w:lang w:val="sq-AL"/>
        </w:rPr>
        <w:t>rfshir</w:t>
      </w:r>
      <w:r w:rsidR="005133F1" w:rsidRPr="00792636">
        <w:rPr>
          <w:lang w:val="sq-AL"/>
        </w:rPr>
        <w:t>ë</w:t>
      </w:r>
      <w:r w:rsidR="00BF3A4B" w:rsidRPr="00792636">
        <w:rPr>
          <w:lang w:val="sq-AL"/>
        </w:rPr>
        <w:t xml:space="preserve"> llojin e produkteve t</w:t>
      </w:r>
      <w:r w:rsidR="005133F1" w:rsidRPr="00792636">
        <w:rPr>
          <w:lang w:val="sq-AL"/>
        </w:rPr>
        <w:t>ë</w:t>
      </w:r>
      <w:r w:rsidR="00BF3A4B" w:rsidRPr="00792636">
        <w:rPr>
          <w:lang w:val="sq-AL"/>
        </w:rPr>
        <w:t xml:space="preserve"> prodhuara, kapacitetet prodhuese dhe detaje t</w:t>
      </w:r>
      <w:r w:rsidR="005133F1" w:rsidRPr="00792636">
        <w:rPr>
          <w:lang w:val="sq-AL"/>
        </w:rPr>
        <w:t>ë</w:t>
      </w:r>
      <w:r w:rsidR="00BF3A4B" w:rsidRPr="00792636">
        <w:rPr>
          <w:lang w:val="sq-AL"/>
        </w:rPr>
        <w:t xml:space="preserve"> tjera relevante. </w:t>
      </w:r>
    </w:p>
    <w:p w14:paraId="619E12D2" w14:textId="38A43CF6" w:rsidR="00310B7F" w:rsidRPr="00792636" w:rsidRDefault="00A04A76" w:rsidP="00324CFE">
      <w:pPr>
        <w:pStyle w:val="NormalWeb"/>
        <w:spacing w:line="276" w:lineRule="auto"/>
        <w:jc w:val="both"/>
        <w:rPr>
          <w:lang w:val="sq-AL"/>
        </w:rPr>
      </w:pPr>
      <w:r w:rsidRPr="00792636">
        <w:rPr>
          <w:b/>
          <w:lang w:val="sq-AL"/>
        </w:rPr>
        <w:t>Neni 16</w:t>
      </w:r>
      <w:r w:rsidR="00310B7F" w:rsidRPr="00792636">
        <w:rPr>
          <w:lang w:val="sq-AL"/>
        </w:rPr>
        <w:t xml:space="preserve"> </w:t>
      </w:r>
      <w:r w:rsidR="00BF3A4B" w:rsidRPr="00792636">
        <w:rPr>
          <w:lang w:val="sq-AL"/>
        </w:rPr>
        <w:t>përcakton se çdo arm</w:t>
      </w:r>
      <w:r w:rsidR="005133F1" w:rsidRPr="00792636">
        <w:rPr>
          <w:lang w:val="sq-AL"/>
        </w:rPr>
        <w:t>ë</w:t>
      </w:r>
      <w:r w:rsidR="00BF3A4B" w:rsidRPr="00792636">
        <w:rPr>
          <w:lang w:val="sq-AL"/>
        </w:rPr>
        <w:t xml:space="preserve"> dhe teknologji ushtarake duhet të ketë një shenjë unike identifikimi q</w:t>
      </w:r>
      <w:r w:rsidR="005133F1" w:rsidRPr="00792636">
        <w:rPr>
          <w:lang w:val="sq-AL"/>
        </w:rPr>
        <w:t>ë</w:t>
      </w:r>
      <w:r w:rsidR="00BF3A4B" w:rsidRPr="00792636">
        <w:rPr>
          <w:lang w:val="sq-AL"/>
        </w:rPr>
        <w:t xml:space="preserve"> mund t</w:t>
      </w:r>
      <w:r w:rsidR="005133F1" w:rsidRPr="00792636">
        <w:rPr>
          <w:lang w:val="sq-AL"/>
        </w:rPr>
        <w:t>ë</w:t>
      </w:r>
      <w:r w:rsidR="00BF3A4B" w:rsidRPr="00792636">
        <w:rPr>
          <w:lang w:val="sq-AL"/>
        </w:rPr>
        <w:t xml:space="preserve"> jet</w:t>
      </w:r>
      <w:r w:rsidR="005133F1" w:rsidRPr="00792636">
        <w:rPr>
          <w:lang w:val="sq-AL"/>
        </w:rPr>
        <w:t>ë</w:t>
      </w:r>
      <w:r w:rsidR="00BF3A4B" w:rsidRPr="00792636">
        <w:rPr>
          <w:lang w:val="sq-AL"/>
        </w:rPr>
        <w:t xml:space="preserve"> n</w:t>
      </w:r>
      <w:r w:rsidR="005133F1" w:rsidRPr="00792636">
        <w:rPr>
          <w:lang w:val="sq-AL"/>
        </w:rPr>
        <w:t>ë</w:t>
      </w:r>
      <w:r w:rsidR="00BF3A4B" w:rsidRPr="00792636">
        <w:rPr>
          <w:lang w:val="sq-AL"/>
        </w:rPr>
        <w:t xml:space="preserve"> form</w:t>
      </w:r>
      <w:r w:rsidR="005133F1" w:rsidRPr="00792636">
        <w:rPr>
          <w:lang w:val="sq-AL"/>
        </w:rPr>
        <w:t>ë</w:t>
      </w:r>
      <w:r w:rsidR="00BF3A4B" w:rsidRPr="00792636">
        <w:rPr>
          <w:lang w:val="sq-AL"/>
        </w:rPr>
        <w:t xml:space="preserve"> kodi, pulle, etikete ose formë tjet</w:t>
      </w:r>
      <w:r w:rsidR="005133F1" w:rsidRPr="00792636">
        <w:rPr>
          <w:lang w:val="sq-AL"/>
        </w:rPr>
        <w:t>ë</w:t>
      </w:r>
      <w:r w:rsidR="00BF3A4B" w:rsidRPr="00792636">
        <w:rPr>
          <w:lang w:val="sq-AL"/>
        </w:rPr>
        <w:t>r. Q</w:t>
      </w:r>
      <w:r w:rsidR="005133F1" w:rsidRPr="00792636">
        <w:rPr>
          <w:lang w:val="sq-AL"/>
        </w:rPr>
        <w:t>ë</w:t>
      </w:r>
      <w:r w:rsidR="00BF3A4B" w:rsidRPr="00792636">
        <w:rPr>
          <w:lang w:val="sq-AL"/>
        </w:rPr>
        <w:t xml:space="preserve">llimi i </w:t>
      </w:r>
      <w:proofErr w:type="spellStart"/>
      <w:r w:rsidR="00BF3A4B" w:rsidRPr="00792636">
        <w:rPr>
          <w:lang w:val="sq-AL"/>
        </w:rPr>
        <w:t>markimit</w:t>
      </w:r>
      <w:proofErr w:type="spellEnd"/>
      <w:r w:rsidR="00BF3A4B" w:rsidRPr="00792636">
        <w:rPr>
          <w:lang w:val="sq-AL"/>
        </w:rPr>
        <w:t xml:space="preserve"> </w:t>
      </w:r>
      <w:r w:rsidR="005133F1" w:rsidRPr="00792636">
        <w:rPr>
          <w:lang w:val="sq-AL"/>
        </w:rPr>
        <w:t>ë</w:t>
      </w:r>
      <w:r w:rsidR="00BF3A4B" w:rsidRPr="00792636">
        <w:rPr>
          <w:lang w:val="sq-AL"/>
        </w:rPr>
        <w:t>sht</w:t>
      </w:r>
      <w:r w:rsidR="005133F1" w:rsidRPr="00792636">
        <w:rPr>
          <w:lang w:val="sq-AL"/>
        </w:rPr>
        <w:t>ë</w:t>
      </w:r>
      <w:r w:rsidR="00BF3A4B" w:rsidRPr="00792636">
        <w:rPr>
          <w:lang w:val="sq-AL"/>
        </w:rPr>
        <w:t xml:space="preserve"> t</w:t>
      </w:r>
      <w:r w:rsidR="005133F1" w:rsidRPr="00792636">
        <w:rPr>
          <w:lang w:val="sq-AL"/>
        </w:rPr>
        <w:t>ë</w:t>
      </w:r>
      <w:r w:rsidR="00BF3A4B" w:rsidRPr="00792636">
        <w:rPr>
          <w:lang w:val="sq-AL"/>
        </w:rPr>
        <w:t xml:space="preserve"> siguroj</w:t>
      </w:r>
      <w:r w:rsidR="005133F1" w:rsidRPr="00792636">
        <w:rPr>
          <w:lang w:val="sq-AL"/>
        </w:rPr>
        <w:t>ë</w:t>
      </w:r>
      <w:r w:rsidR="00BF3A4B" w:rsidRPr="00792636">
        <w:rPr>
          <w:lang w:val="sq-AL"/>
        </w:rPr>
        <w:t xml:space="preserve"> q</w:t>
      </w:r>
      <w:r w:rsidR="005133F1" w:rsidRPr="00792636">
        <w:rPr>
          <w:lang w:val="sq-AL"/>
        </w:rPr>
        <w:t>ë</w:t>
      </w:r>
      <w:r w:rsidR="00BF3A4B" w:rsidRPr="00792636">
        <w:rPr>
          <w:lang w:val="sq-AL"/>
        </w:rPr>
        <w:t xml:space="preserve"> çdo produkt t</w:t>
      </w:r>
      <w:r w:rsidR="005133F1" w:rsidRPr="00792636">
        <w:rPr>
          <w:lang w:val="sq-AL"/>
        </w:rPr>
        <w:t>ë</w:t>
      </w:r>
      <w:r w:rsidR="00BF3A4B" w:rsidRPr="00792636">
        <w:rPr>
          <w:lang w:val="sq-AL"/>
        </w:rPr>
        <w:t xml:space="preserve"> jet</w:t>
      </w:r>
      <w:r w:rsidR="005133F1" w:rsidRPr="00792636">
        <w:rPr>
          <w:lang w:val="sq-AL"/>
        </w:rPr>
        <w:t>ë</w:t>
      </w:r>
      <w:r w:rsidR="00BF3A4B" w:rsidRPr="00792636">
        <w:rPr>
          <w:lang w:val="sq-AL"/>
        </w:rPr>
        <w:t xml:space="preserve"> i </w:t>
      </w:r>
      <w:proofErr w:type="spellStart"/>
      <w:r w:rsidR="00BF3A4B" w:rsidRPr="00792636">
        <w:rPr>
          <w:lang w:val="sq-AL"/>
        </w:rPr>
        <w:t>gjurmuesh</w:t>
      </w:r>
      <w:r w:rsidR="005133F1" w:rsidRPr="00792636">
        <w:rPr>
          <w:lang w:val="sq-AL"/>
        </w:rPr>
        <w:t>ë</w:t>
      </w:r>
      <w:r w:rsidR="00BF3A4B" w:rsidRPr="00792636">
        <w:rPr>
          <w:lang w:val="sq-AL"/>
        </w:rPr>
        <w:t>m</w:t>
      </w:r>
      <w:proofErr w:type="spellEnd"/>
      <w:r w:rsidR="00BF3A4B" w:rsidRPr="00792636">
        <w:rPr>
          <w:lang w:val="sq-AL"/>
        </w:rPr>
        <w:t xml:space="preserve"> gjat</w:t>
      </w:r>
      <w:r w:rsidR="005133F1" w:rsidRPr="00792636">
        <w:rPr>
          <w:lang w:val="sq-AL"/>
        </w:rPr>
        <w:t>ë</w:t>
      </w:r>
      <w:r w:rsidR="00BF3A4B" w:rsidRPr="00792636">
        <w:rPr>
          <w:lang w:val="sq-AL"/>
        </w:rPr>
        <w:t xml:space="preserve"> gjith</w:t>
      </w:r>
      <w:r w:rsidR="005133F1" w:rsidRPr="00792636">
        <w:rPr>
          <w:lang w:val="sq-AL"/>
        </w:rPr>
        <w:t>ë</w:t>
      </w:r>
      <w:r w:rsidR="00BF3A4B" w:rsidRPr="00792636">
        <w:rPr>
          <w:lang w:val="sq-AL"/>
        </w:rPr>
        <w:t xml:space="preserve"> ciklit t</w:t>
      </w:r>
      <w:r w:rsidR="005133F1" w:rsidRPr="00792636">
        <w:rPr>
          <w:lang w:val="sq-AL"/>
        </w:rPr>
        <w:t>ë</w:t>
      </w:r>
      <w:r w:rsidR="00BF3A4B" w:rsidRPr="00792636">
        <w:rPr>
          <w:lang w:val="sq-AL"/>
        </w:rPr>
        <w:t xml:space="preserve"> tij, nga prodhimi deri n</w:t>
      </w:r>
      <w:r w:rsidR="005133F1" w:rsidRPr="00792636">
        <w:rPr>
          <w:lang w:val="sq-AL"/>
        </w:rPr>
        <w:t>ë</w:t>
      </w:r>
      <w:r w:rsidR="00BF3A4B" w:rsidRPr="00792636">
        <w:rPr>
          <w:lang w:val="sq-AL"/>
        </w:rPr>
        <w:t xml:space="preserve"> p</w:t>
      </w:r>
      <w:r w:rsidR="005133F1" w:rsidRPr="00792636">
        <w:rPr>
          <w:lang w:val="sq-AL"/>
        </w:rPr>
        <w:t>ë</w:t>
      </w:r>
      <w:r w:rsidR="00BF3A4B" w:rsidRPr="00792636">
        <w:rPr>
          <w:lang w:val="sq-AL"/>
        </w:rPr>
        <w:t>rdorimin p</w:t>
      </w:r>
      <w:r w:rsidR="005133F1" w:rsidRPr="00792636">
        <w:rPr>
          <w:lang w:val="sq-AL"/>
        </w:rPr>
        <w:t>ë</w:t>
      </w:r>
      <w:r w:rsidR="00BF3A4B" w:rsidRPr="00792636">
        <w:rPr>
          <w:lang w:val="sq-AL"/>
        </w:rPr>
        <w:t>rfundimtar ose asgjësimin. Gjurmimi p</w:t>
      </w:r>
      <w:r w:rsidR="005133F1" w:rsidRPr="00792636">
        <w:rPr>
          <w:lang w:val="sq-AL"/>
        </w:rPr>
        <w:t>ë</w:t>
      </w:r>
      <w:r w:rsidR="00BF3A4B" w:rsidRPr="00792636">
        <w:rPr>
          <w:lang w:val="sq-AL"/>
        </w:rPr>
        <w:t>rfshin regjistrimin e detajuar t</w:t>
      </w:r>
      <w:r w:rsidR="005133F1" w:rsidRPr="00792636">
        <w:rPr>
          <w:lang w:val="sq-AL"/>
        </w:rPr>
        <w:t>ë</w:t>
      </w:r>
      <w:r w:rsidR="00BF3A4B" w:rsidRPr="00792636">
        <w:rPr>
          <w:lang w:val="sq-AL"/>
        </w:rPr>
        <w:t xml:space="preserve"> </w:t>
      </w:r>
      <w:proofErr w:type="spellStart"/>
      <w:r w:rsidR="00BF3A4B" w:rsidRPr="00792636">
        <w:rPr>
          <w:lang w:val="sq-AL"/>
        </w:rPr>
        <w:t>t</w:t>
      </w:r>
      <w:r w:rsidR="005133F1" w:rsidRPr="00792636">
        <w:rPr>
          <w:lang w:val="sq-AL"/>
        </w:rPr>
        <w:t>ë</w:t>
      </w:r>
      <w:proofErr w:type="spellEnd"/>
      <w:r w:rsidR="00BF3A4B" w:rsidRPr="00792636">
        <w:rPr>
          <w:lang w:val="sq-AL"/>
        </w:rPr>
        <w:t xml:space="preserve"> gjitha l</w:t>
      </w:r>
      <w:r w:rsidR="005133F1" w:rsidRPr="00792636">
        <w:rPr>
          <w:lang w:val="sq-AL"/>
        </w:rPr>
        <w:t>ë</w:t>
      </w:r>
      <w:r w:rsidR="00BF3A4B" w:rsidRPr="00792636">
        <w:rPr>
          <w:lang w:val="sq-AL"/>
        </w:rPr>
        <w:t>vizjeve dhe transferimeve t</w:t>
      </w:r>
      <w:r w:rsidR="005133F1" w:rsidRPr="00792636">
        <w:rPr>
          <w:lang w:val="sq-AL"/>
        </w:rPr>
        <w:t>ë</w:t>
      </w:r>
      <w:r w:rsidR="00BF3A4B" w:rsidRPr="00792636">
        <w:rPr>
          <w:lang w:val="sq-AL"/>
        </w:rPr>
        <w:t xml:space="preserve"> armatimit, duke p</w:t>
      </w:r>
      <w:r w:rsidR="005133F1" w:rsidRPr="00792636">
        <w:rPr>
          <w:lang w:val="sq-AL"/>
        </w:rPr>
        <w:t>ë</w:t>
      </w:r>
      <w:r w:rsidR="00BF3A4B" w:rsidRPr="00792636">
        <w:rPr>
          <w:lang w:val="sq-AL"/>
        </w:rPr>
        <w:t>rfshir</w:t>
      </w:r>
      <w:r w:rsidR="005133F1" w:rsidRPr="00792636">
        <w:rPr>
          <w:lang w:val="sq-AL"/>
        </w:rPr>
        <w:t>ë</w:t>
      </w:r>
      <w:r w:rsidR="00BF3A4B" w:rsidRPr="00792636">
        <w:rPr>
          <w:lang w:val="sq-AL"/>
        </w:rPr>
        <w:t xml:space="preserve"> prodhimin, magazinimin, transportimin dhe shitjen, p</w:t>
      </w:r>
      <w:r w:rsidR="005133F1" w:rsidRPr="00792636">
        <w:rPr>
          <w:lang w:val="sq-AL"/>
        </w:rPr>
        <w:t>ë</w:t>
      </w:r>
      <w:r w:rsidR="00BF3A4B" w:rsidRPr="00792636">
        <w:rPr>
          <w:lang w:val="sq-AL"/>
        </w:rPr>
        <w:t>r t</w:t>
      </w:r>
      <w:r w:rsidR="005133F1" w:rsidRPr="00792636">
        <w:rPr>
          <w:lang w:val="sq-AL"/>
        </w:rPr>
        <w:t>ë</w:t>
      </w:r>
      <w:r w:rsidR="00BF3A4B" w:rsidRPr="00792636">
        <w:rPr>
          <w:lang w:val="sq-AL"/>
        </w:rPr>
        <w:t xml:space="preserve"> siguruar q</w:t>
      </w:r>
      <w:r w:rsidR="005133F1" w:rsidRPr="00792636">
        <w:rPr>
          <w:lang w:val="sq-AL"/>
        </w:rPr>
        <w:t>ë</w:t>
      </w:r>
      <w:r w:rsidR="00BF3A4B" w:rsidRPr="00792636">
        <w:rPr>
          <w:lang w:val="sq-AL"/>
        </w:rPr>
        <w:t xml:space="preserve"> produktet t</w:t>
      </w:r>
      <w:r w:rsidR="005133F1" w:rsidRPr="00792636">
        <w:rPr>
          <w:lang w:val="sq-AL"/>
        </w:rPr>
        <w:t>ë</w:t>
      </w:r>
      <w:r w:rsidR="00BF3A4B" w:rsidRPr="00792636">
        <w:rPr>
          <w:lang w:val="sq-AL"/>
        </w:rPr>
        <w:t xml:space="preserve"> mos bien n</w:t>
      </w:r>
      <w:r w:rsidR="005133F1" w:rsidRPr="00792636">
        <w:rPr>
          <w:lang w:val="sq-AL"/>
        </w:rPr>
        <w:t>ë</w:t>
      </w:r>
      <w:r w:rsidR="00BF3A4B" w:rsidRPr="00792636">
        <w:rPr>
          <w:lang w:val="sq-AL"/>
        </w:rPr>
        <w:t xml:space="preserve"> duar t</w:t>
      </w:r>
      <w:r w:rsidR="005133F1" w:rsidRPr="00792636">
        <w:rPr>
          <w:lang w:val="sq-AL"/>
        </w:rPr>
        <w:t>ë</w:t>
      </w:r>
      <w:r w:rsidR="00BF3A4B" w:rsidRPr="00792636">
        <w:rPr>
          <w:lang w:val="sq-AL"/>
        </w:rPr>
        <w:t xml:space="preserve"> gabuara dhe t</w:t>
      </w:r>
      <w:r w:rsidR="005133F1" w:rsidRPr="00792636">
        <w:rPr>
          <w:lang w:val="sq-AL"/>
        </w:rPr>
        <w:t>ë</w:t>
      </w:r>
      <w:r w:rsidR="00BF3A4B" w:rsidRPr="00792636">
        <w:rPr>
          <w:lang w:val="sq-AL"/>
        </w:rPr>
        <w:t xml:space="preserve"> p</w:t>
      </w:r>
      <w:r w:rsidR="005133F1" w:rsidRPr="00792636">
        <w:rPr>
          <w:lang w:val="sq-AL"/>
        </w:rPr>
        <w:t>ë</w:t>
      </w:r>
      <w:r w:rsidR="00BF3A4B" w:rsidRPr="00792636">
        <w:rPr>
          <w:lang w:val="sq-AL"/>
        </w:rPr>
        <w:t>rdoren vet</w:t>
      </w:r>
      <w:r w:rsidR="005133F1" w:rsidRPr="00792636">
        <w:rPr>
          <w:lang w:val="sq-AL"/>
        </w:rPr>
        <w:t>ë</w:t>
      </w:r>
      <w:r w:rsidR="00BF3A4B" w:rsidRPr="00792636">
        <w:rPr>
          <w:lang w:val="sq-AL"/>
        </w:rPr>
        <w:t>m p</w:t>
      </w:r>
      <w:r w:rsidR="005133F1" w:rsidRPr="00792636">
        <w:rPr>
          <w:lang w:val="sq-AL"/>
        </w:rPr>
        <w:t>ë</w:t>
      </w:r>
      <w:r w:rsidR="00BF3A4B" w:rsidRPr="00792636">
        <w:rPr>
          <w:lang w:val="sq-AL"/>
        </w:rPr>
        <w:t>r q</w:t>
      </w:r>
      <w:r w:rsidR="005133F1" w:rsidRPr="00792636">
        <w:rPr>
          <w:lang w:val="sq-AL"/>
        </w:rPr>
        <w:t>ë</w:t>
      </w:r>
      <w:r w:rsidR="00BF3A4B" w:rsidRPr="00792636">
        <w:rPr>
          <w:lang w:val="sq-AL"/>
        </w:rPr>
        <w:t>llimet e p</w:t>
      </w:r>
      <w:r w:rsidR="005133F1" w:rsidRPr="00792636">
        <w:rPr>
          <w:lang w:val="sq-AL"/>
        </w:rPr>
        <w:t>ë</w:t>
      </w:r>
      <w:r w:rsidR="00BF3A4B" w:rsidRPr="00792636">
        <w:rPr>
          <w:lang w:val="sq-AL"/>
        </w:rPr>
        <w:t>rcaktuara ligj</w:t>
      </w:r>
      <w:r w:rsidR="005133F1" w:rsidRPr="00792636">
        <w:rPr>
          <w:lang w:val="sq-AL"/>
        </w:rPr>
        <w:t>ë</w:t>
      </w:r>
      <w:r w:rsidR="00BF3A4B" w:rsidRPr="00792636">
        <w:rPr>
          <w:lang w:val="sq-AL"/>
        </w:rPr>
        <w:t>risht.</w:t>
      </w:r>
      <w:r w:rsidR="00622384" w:rsidRPr="00792636">
        <w:rPr>
          <w:lang w:val="sq-AL"/>
        </w:rPr>
        <w:t xml:space="preserve"> Kërkesat për </w:t>
      </w:r>
      <w:proofErr w:type="spellStart"/>
      <w:r w:rsidR="00622384" w:rsidRPr="00792636">
        <w:rPr>
          <w:lang w:val="sq-AL"/>
        </w:rPr>
        <w:t>gjurmueshmërinë</w:t>
      </w:r>
      <w:proofErr w:type="spellEnd"/>
      <w:r w:rsidR="00622384" w:rsidRPr="00792636">
        <w:rPr>
          <w:lang w:val="sq-AL"/>
        </w:rPr>
        <w:t xml:space="preserve">, rregullat për elementet, procedura dhe mënyra e </w:t>
      </w:r>
      <w:proofErr w:type="spellStart"/>
      <w:r w:rsidR="00622384" w:rsidRPr="00792636">
        <w:rPr>
          <w:lang w:val="sq-AL"/>
        </w:rPr>
        <w:t>markimit</w:t>
      </w:r>
      <w:proofErr w:type="spellEnd"/>
      <w:r w:rsidR="00622384" w:rsidRPr="00792636">
        <w:rPr>
          <w:lang w:val="sq-AL"/>
        </w:rPr>
        <w:t xml:space="preserve"> dhe gjurmimit, si dhe autoriteti apo pala e autorizuar për realizimin e </w:t>
      </w:r>
      <w:proofErr w:type="spellStart"/>
      <w:r w:rsidR="00622384" w:rsidRPr="00792636">
        <w:rPr>
          <w:lang w:val="sq-AL"/>
        </w:rPr>
        <w:t>markimit</w:t>
      </w:r>
      <w:proofErr w:type="spellEnd"/>
      <w:r w:rsidR="00622384" w:rsidRPr="00792636">
        <w:rPr>
          <w:lang w:val="sq-AL"/>
        </w:rPr>
        <w:t xml:space="preserve"> dhe </w:t>
      </w:r>
      <w:proofErr w:type="spellStart"/>
      <w:r w:rsidR="00622384" w:rsidRPr="00792636">
        <w:rPr>
          <w:lang w:val="sq-AL"/>
        </w:rPr>
        <w:t>gjurmueshmërisë</w:t>
      </w:r>
      <w:proofErr w:type="spellEnd"/>
      <w:r w:rsidR="00622384" w:rsidRPr="00792636">
        <w:rPr>
          <w:lang w:val="sq-AL"/>
        </w:rPr>
        <w:t xml:space="preserve"> do të përcaktohen me vendim të Këshillit të Ministrave.</w:t>
      </w:r>
    </w:p>
    <w:p w14:paraId="274DA4FF" w14:textId="6D1FDFD4" w:rsidR="00AB3004" w:rsidRPr="00792636" w:rsidRDefault="00A04A76" w:rsidP="00324CFE">
      <w:pPr>
        <w:pStyle w:val="NormalWeb"/>
        <w:spacing w:line="276" w:lineRule="auto"/>
        <w:jc w:val="both"/>
        <w:rPr>
          <w:lang w:val="sq-AL"/>
        </w:rPr>
      </w:pPr>
      <w:r w:rsidRPr="008802CF">
        <w:rPr>
          <w:rStyle w:val="Strong"/>
          <w:lang w:val="sq-AL"/>
        </w:rPr>
        <w:t>Neni 17</w:t>
      </w:r>
      <w:r w:rsidR="00AB3004" w:rsidRPr="008802CF">
        <w:rPr>
          <w:rStyle w:val="Strong"/>
          <w:lang w:val="sq-AL"/>
        </w:rPr>
        <w:t xml:space="preserve"> </w:t>
      </w:r>
      <w:r w:rsidR="008802CF">
        <w:rPr>
          <w:lang w:val="sq-AL"/>
        </w:rPr>
        <w:t>specifikon se</w:t>
      </w:r>
      <w:r w:rsidR="00AB3004" w:rsidRPr="008802CF">
        <w:rPr>
          <w:lang w:val="sq-AL"/>
        </w:rPr>
        <w:t xml:space="preserve"> </w:t>
      </w:r>
      <w:r w:rsidR="00622384" w:rsidRPr="008802CF">
        <w:rPr>
          <w:lang w:val="sq-AL"/>
        </w:rPr>
        <w:t>Agjencia do të monitorojë vendosjen e shenjave unike për identifikimin dhe gjurmimin e armatimit ushtarak në të gj</w:t>
      </w:r>
      <w:r w:rsidR="008802CF">
        <w:rPr>
          <w:lang w:val="sq-AL"/>
        </w:rPr>
        <w:t>itha fazat e prodhimit, deri te</w:t>
      </w:r>
      <w:r w:rsidR="00622384" w:rsidRPr="008802CF">
        <w:rPr>
          <w:lang w:val="sq-AL"/>
        </w:rPr>
        <w:t xml:space="preserve"> përdoruesi fundor. Të gjitha subjektet e licencuara do të kenë detyrimin për të hedhur të dhënat për identifikimin dhe gjurmimin e armëve në regjistrin elektronik të mbajtur nga Agjencia</w:t>
      </w:r>
      <w:r w:rsidR="00AB3004" w:rsidRPr="008802CF">
        <w:rPr>
          <w:lang w:val="sq-AL"/>
        </w:rPr>
        <w:t xml:space="preserve">. Agjencia </w:t>
      </w:r>
      <w:proofErr w:type="spellStart"/>
      <w:r w:rsidR="00AB3004" w:rsidRPr="008802CF">
        <w:rPr>
          <w:lang w:val="sq-AL"/>
        </w:rPr>
        <w:t>akseson</w:t>
      </w:r>
      <w:proofErr w:type="spellEnd"/>
      <w:r w:rsidR="00AB3004" w:rsidRPr="008802CF">
        <w:rPr>
          <w:lang w:val="sq-AL"/>
        </w:rPr>
        <w:t xml:space="preserve"> regjistrin për qëllime kontrolli dhe inspektimi të aktiviteteve të zhvilluara </w:t>
      </w:r>
      <w:r w:rsidR="00AB3004" w:rsidRPr="00792636">
        <w:rPr>
          <w:lang w:val="sq-AL"/>
        </w:rPr>
        <w:t>nga subjektet e licencuara​​.</w:t>
      </w:r>
    </w:p>
    <w:p w14:paraId="729E3DB7" w14:textId="2425DBD4" w:rsidR="00AB3004" w:rsidRPr="00792636" w:rsidRDefault="00A04A76" w:rsidP="00324CFE">
      <w:pPr>
        <w:pStyle w:val="NormalWeb"/>
        <w:spacing w:line="276" w:lineRule="auto"/>
        <w:jc w:val="both"/>
        <w:rPr>
          <w:lang w:val="sq-AL"/>
        </w:rPr>
      </w:pPr>
      <w:r w:rsidRPr="00792636">
        <w:rPr>
          <w:rStyle w:val="Strong"/>
          <w:lang w:val="sq-AL"/>
        </w:rPr>
        <w:t>Neni 18</w:t>
      </w:r>
      <w:r w:rsidR="00AB3004" w:rsidRPr="00792636">
        <w:rPr>
          <w:lang w:val="sq-AL"/>
        </w:rPr>
        <w:t xml:space="preserve"> </w:t>
      </w:r>
      <w:r w:rsidR="008802CF">
        <w:rPr>
          <w:lang w:val="sq-AL"/>
        </w:rPr>
        <w:t>parashikon se</w:t>
      </w:r>
      <w:r w:rsidR="00622384" w:rsidRPr="00792636">
        <w:rPr>
          <w:lang w:val="sq-AL"/>
        </w:rPr>
        <w:t xml:space="preserve"> të gjitha masat që lidhen me çështjet e sigurisë për sa i përket mbrojtjes dhe sigurisë së jetës së njerëzve, mjedisit dhe interesave të tjera publike; mbrojtjen dhe sigurinë e shëndetit dhe jetës së personelit; sigurinë e produkteve dhe pajisjeve të prodhimit, mjeteve dhe makinerive speciale, objekteve ku zhvillohen të gjitha fazat e prodhimit, testimit, magazinimit dhe shpërndarjes së armatimit ushtarak; mbrojtjen dhe sigurinë e të dhënave dhe dokumentacionit që lidhet me prodhimin, projektet e zhvillimit, kërkimin dhe zhvillimin teknologjik dhe industrial, si dhe informacionin mbi marrëdhëniet financiare dhe të biznesit</w:t>
      </w:r>
      <w:r w:rsidR="008802CF">
        <w:rPr>
          <w:lang w:val="sq-AL"/>
        </w:rPr>
        <w:t>,</w:t>
      </w:r>
      <w:r w:rsidR="00622384" w:rsidRPr="00792636">
        <w:rPr>
          <w:lang w:val="sq-AL"/>
        </w:rPr>
        <w:t xml:space="preserve"> si dhe me çështjet që lidhen me ndërmarrjen e veprimeve të caktuara në rast emergjence në procesin e prodhimit, tregtisë dhe transportit të armatimit ushtarak, do të përcakto</w:t>
      </w:r>
      <w:r w:rsidR="008802CF">
        <w:rPr>
          <w:lang w:val="sq-AL"/>
        </w:rPr>
        <w:t xml:space="preserve">hen me rregullore të brendshme, </w:t>
      </w:r>
      <w:r w:rsidR="00622384" w:rsidRPr="00792636">
        <w:rPr>
          <w:lang w:val="sq-AL"/>
        </w:rPr>
        <w:t>e cila do të hartohet nga subjektet që prodhojnë, tregtojnë dhe shpërndajnë armë ushtarake</w:t>
      </w:r>
      <w:r w:rsidR="00E407EF" w:rsidRPr="00792636">
        <w:rPr>
          <w:lang w:val="sq-AL"/>
        </w:rPr>
        <w:t>.</w:t>
      </w:r>
    </w:p>
    <w:p w14:paraId="4AB84841" w14:textId="5D8EE580" w:rsidR="00AB3004" w:rsidRPr="00792636" w:rsidRDefault="00A04A76" w:rsidP="00324CFE">
      <w:pPr>
        <w:pStyle w:val="NormalWeb"/>
        <w:spacing w:line="276" w:lineRule="auto"/>
        <w:jc w:val="both"/>
        <w:rPr>
          <w:lang w:val="sq-AL"/>
        </w:rPr>
      </w:pPr>
      <w:r w:rsidRPr="00792636">
        <w:rPr>
          <w:rStyle w:val="Strong"/>
          <w:lang w:val="sq-AL"/>
        </w:rPr>
        <w:t>Neni 19</w:t>
      </w:r>
      <w:r w:rsidR="00AB3004" w:rsidRPr="00792636">
        <w:rPr>
          <w:rStyle w:val="Strong"/>
          <w:lang w:val="sq-AL"/>
        </w:rPr>
        <w:t xml:space="preserve"> </w:t>
      </w:r>
      <w:r w:rsidR="00AB3004" w:rsidRPr="00792636">
        <w:rPr>
          <w:lang w:val="sq-AL"/>
        </w:rPr>
        <w:t>përcakton se Agjencia përcakton rregullat për të siguruar kushte të sigurta të punës dhe për të promovuar standardet etike dhe profe</w:t>
      </w:r>
      <w:r w:rsidR="00585029">
        <w:rPr>
          <w:lang w:val="sq-AL"/>
        </w:rPr>
        <w:t>sionale në industrinë ushtarake</w:t>
      </w:r>
      <w:r w:rsidR="00AB3004" w:rsidRPr="00792636">
        <w:rPr>
          <w:lang w:val="sq-AL"/>
        </w:rPr>
        <w:t>.</w:t>
      </w:r>
    </w:p>
    <w:p w14:paraId="3EBA9E1D" w14:textId="598AF729" w:rsidR="00AB3004" w:rsidRPr="00792636" w:rsidRDefault="00A04A76" w:rsidP="00324CFE">
      <w:pPr>
        <w:pStyle w:val="NormalWeb"/>
        <w:spacing w:line="276" w:lineRule="auto"/>
        <w:jc w:val="both"/>
        <w:rPr>
          <w:lang w:val="sq-AL"/>
        </w:rPr>
      </w:pPr>
      <w:r w:rsidRPr="00792636">
        <w:rPr>
          <w:rStyle w:val="Strong"/>
          <w:lang w:val="sq-AL"/>
        </w:rPr>
        <w:lastRenderedPageBreak/>
        <w:t>Neni 20</w:t>
      </w:r>
      <w:r w:rsidR="00AB3004" w:rsidRPr="00792636">
        <w:rPr>
          <w:lang w:val="sq-AL"/>
        </w:rPr>
        <w:t xml:space="preserve"> detyron subjektet e përfshira në prodhimin dhe tregtimin e armatimit ushtarak të zbatojnë masa të sigurisë kibernetike për të mbrojtur të dhënat </w:t>
      </w:r>
      <w:proofErr w:type="spellStart"/>
      <w:r w:rsidR="00AB3004" w:rsidRPr="00792636">
        <w:rPr>
          <w:lang w:val="sq-AL"/>
        </w:rPr>
        <w:t>konfidenciale</w:t>
      </w:r>
      <w:proofErr w:type="spellEnd"/>
      <w:r w:rsidR="00AB3004" w:rsidRPr="00792636">
        <w:rPr>
          <w:lang w:val="sq-AL"/>
        </w:rPr>
        <w:t xml:space="preserve">. Agjencia standardizon ndërveprimin mes ministrisë përgjegjëse dhe subjekteve të licencuara për të siguruar një infrastrukturë digjitale të mbrojtur, e cila </w:t>
      </w:r>
      <w:proofErr w:type="spellStart"/>
      <w:r w:rsidR="00AB3004" w:rsidRPr="00792636">
        <w:rPr>
          <w:lang w:val="sq-AL"/>
        </w:rPr>
        <w:t>ndërvepron</w:t>
      </w:r>
      <w:proofErr w:type="spellEnd"/>
      <w:r w:rsidR="00AB3004" w:rsidRPr="00792636">
        <w:rPr>
          <w:lang w:val="sq-AL"/>
        </w:rPr>
        <w:t xml:space="preserve"> vetëm me infrastrukt</w:t>
      </w:r>
      <w:r w:rsidR="00CD0423" w:rsidRPr="00792636">
        <w:rPr>
          <w:lang w:val="sq-AL"/>
        </w:rPr>
        <w:t>urat e caktuara të ministrisë. Personeli operativ i këtyre infrastrukturave pajiset me certifikatën e sigurisë përkatëse dhe i</w:t>
      </w:r>
      <w:r w:rsidR="00AB3004" w:rsidRPr="00792636">
        <w:rPr>
          <w:lang w:val="sq-AL"/>
        </w:rPr>
        <w:t>nformacioni i përpunuar mbrohet nga sekreti shtetëror, t</w:t>
      </w:r>
      <w:r w:rsidR="00CD0423" w:rsidRPr="00792636">
        <w:rPr>
          <w:lang w:val="sq-AL"/>
        </w:rPr>
        <w:t>regtar dhe industrial ushtarak</w:t>
      </w:r>
      <w:r w:rsidR="00AB3004" w:rsidRPr="00792636">
        <w:rPr>
          <w:lang w:val="sq-AL"/>
        </w:rPr>
        <w:t>.</w:t>
      </w:r>
      <w:r w:rsidR="00CD0423" w:rsidRPr="00792636">
        <w:rPr>
          <w:lang w:val="sq-AL"/>
        </w:rPr>
        <w:t xml:space="preserve"> Rregullat për ngritjen, funksionimin dhe sigurimin e infrastrukturës përcaktohen me </w:t>
      </w:r>
      <w:r w:rsidR="008802CF">
        <w:rPr>
          <w:lang w:val="sq-AL"/>
        </w:rPr>
        <w:t>u</w:t>
      </w:r>
      <w:r w:rsidR="00CD0423" w:rsidRPr="00792636">
        <w:rPr>
          <w:lang w:val="sq-AL"/>
        </w:rPr>
        <w:t>rdhër të ministrit përgjegjës për mbrojtjen me propozim të Agjencisë.</w:t>
      </w:r>
    </w:p>
    <w:p w14:paraId="63E76F98" w14:textId="76C193F0" w:rsidR="00AB3004" w:rsidRPr="00792636" w:rsidRDefault="00A04A76" w:rsidP="00324CFE">
      <w:pPr>
        <w:pStyle w:val="NormalWeb"/>
        <w:spacing w:line="276" w:lineRule="auto"/>
        <w:jc w:val="both"/>
        <w:rPr>
          <w:lang w:val="sq-AL"/>
        </w:rPr>
      </w:pPr>
      <w:r w:rsidRPr="00792636">
        <w:rPr>
          <w:rStyle w:val="Strong"/>
          <w:lang w:val="sq-AL"/>
        </w:rPr>
        <w:t>Neni 21</w:t>
      </w:r>
      <w:r w:rsidR="00AB3004" w:rsidRPr="00792636">
        <w:rPr>
          <w:rStyle w:val="Strong"/>
          <w:lang w:val="sq-AL"/>
        </w:rPr>
        <w:t xml:space="preserve"> </w:t>
      </w:r>
      <w:r w:rsidR="00AB3004" w:rsidRPr="00792636">
        <w:rPr>
          <w:lang w:val="sq-AL"/>
        </w:rPr>
        <w:t>obligon subjektet që veprojnë sipas këtij ligji</w:t>
      </w:r>
      <w:r w:rsidR="008802CF">
        <w:rPr>
          <w:lang w:val="sq-AL"/>
        </w:rPr>
        <w:t>,</w:t>
      </w:r>
      <w:r w:rsidR="00AB3004" w:rsidRPr="00792636">
        <w:rPr>
          <w:lang w:val="sq-AL"/>
        </w:rPr>
        <w:t xml:space="preserve"> të trajtojnë çdo informacion të klasifikuar dhe sekret tregtar në përputhje me ligjet kombëtare për mbrojtjen e informacionit të klasifikuar dhe të drejtave të pronësisë intelektuale. Agjencia dhe institucionet shtetërore zbatojnë masa për të garantuar mbrojtjen e këtyre të dhënave dhe për të parandaluar zbu</w:t>
      </w:r>
      <w:r w:rsidR="00585029">
        <w:rPr>
          <w:lang w:val="sq-AL"/>
        </w:rPr>
        <w:t>limin ose keqpërdorimin e tyre</w:t>
      </w:r>
      <w:r w:rsidR="00AB3004" w:rsidRPr="00792636">
        <w:rPr>
          <w:lang w:val="sq-AL"/>
        </w:rPr>
        <w:t>.</w:t>
      </w:r>
    </w:p>
    <w:p w14:paraId="60224E86" w14:textId="749D3280" w:rsidR="00AB3004" w:rsidRPr="00792636" w:rsidRDefault="00A04A76" w:rsidP="00324CFE">
      <w:pPr>
        <w:pStyle w:val="NormalWeb"/>
        <w:spacing w:line="276" w:lineRule="auto"/>
        <w:jc w:val="both"/>
        <w:rPr>
          <w:lang w:val="sq-AL"/>
        </w:rPr>
      </w:pPr>
      <w:r w:rsidRPr="00792636">
        <w:rPr>
          <w:rStyle w:val="Strong"/>
          <w:lang w:val="sq-AL"/>
        </w:rPr>
        <w:t>Neni 22</w:t>
      </w:r>
      <w:r w:rsidR="00AB3004" w:rsidRPr="00792636">
        <w:rPr>
          <w:rStyle w:val="Strong"/>
          <w:lang w:val="sq-AL"/>
        </w:rPr>
        <w:t xml:space="preserve"> </w:t>
      </w:r>
      <w:r w:rsidR="00AB3004" w:rsidRPr="00792636">
        <w:rPr>
          <w:lang w:val="sq-AL"/>
        </w:rPr>
        <w:t>përcakton se subjektet e licencuara bashkëpunojnë me Qendrën e Inovacionit Sigurisë dhe Mbrojtjes për të nxitur inovacionin dhe zhvillimin teknologjik në industrinë e mbrojtjes. Bashkëpunimi ka për objekt projekte të përbashkëta kërkimore, zhvillimin e teknologjive të reja dhe shkëmbim</w:t>
      </w:r>
      <w:r w:rsidR="00585029">
        <w:rPr>
          <w:lang w:val="sq-AL"/>
        </w:rPr>
        <w:t>in e njohurive dhe ekspertizës</w:t>
      </w:r>
      <w:r w:rsidR="00AB3004" w:rsidRPr="00792636">
        <w:rPr>
          <w:lang w:val="sq-AL"/>
        </w:rPr>
        <w:t>.</w:t>
      </w:r>
    </w:p>
    <w:p w14:paraId="731B2E24" w14:textId="0E111498" w:rsidR="00D54E2A" w:rsidRPr="00792636" w:rsidRDefault="00A04A76" w:rsidP="00324CFE">
      <w:pPr>
        <w:contextualSpacing/>
        <w:jc w:val="both"/>
        <w:rPr>
          <w:rFonts w:ascii="Times New Roman" w:hAnsi="Times New Roman" w:cs="Times New Roman"/>
          <w:sz w:val="24"/>
          <w:szCs w:val="24"/>
        </w:rPr>
      </w:pPr>
      <w:r w:rsidRPr="00792636">
        <w:rPr>
          <w:rStyle w:val="Strong"/>
          <w:rFonts w:ascii="Times New Roman" w:hAnsi="Times New Roman" w:cs="Times New Roman"/>
          <w:sz w:val="24"/>
          <w:szCs w:val="24"/>
        </w:rPr>
        <w:t>Neni 23</w:t>
      </w:r>
      <w:r w:rsidR="00AB3004" w:rsidRPr="00792636">
        <w:rPr>
          <w:rFonts w:ascii="Times New Roman" w:hAnsi="Times New Roman" w:cs="Times New Roman"/>
          <w:sz w:val="24"/>
          <w:szCs w:val="24"/>
        </w:rPr>
        <w:t xml:space="preserve"> parashikon se </w:t>
      </w:r>
      <w:r w:rsidR="00CD0423" w:rsidRPr="00792636">
        <w:rPr>
          <w:rFonts w:ascii="Times New Roman" w:hAnsi="Times New Roman" w:cs="Times New Roman"/>
          <w:sz w:val="24"/>
          <w:szCs w:val="24"/>
        </w:rPr>
        <w:t xml:space="preserve">subjektet e licencuara sipas këtij ligji, kanë të drejtë të regjistrojnë patentën, markën tregtare ose shpikjen që lidhet me prodhimin dhe zhvillimin e armatimit ushtarak, në zyrën përkatëse të patentave dhe markave tregtare, me qëllim mbrojtjen ligjore të pronësisë intelektuale dhe nxitjen e inovacionit dhe konkurrencës së shëndetshme në këtë sektor. Regjistrimi i markave dhe patentave për produktet ushtarake ndjek të njëjtat procedura si për çdo produkt tjetër, duke përfshirë regjistrimin nëpërmjet </w:t>
      </w:r>
      <w:r w:rsidR="00CD0423" w:rsidRPr="00A845B0">
        <w:rPr>
          <w:rFonts w:ascii="Times New Roman" w:hAnsi="Times New Roman" w:cs="Times New Roman"/>
          <w:sz w:val="24"/>
          <w:szCs w:val="24"/>
        </w:rPr>
        <w:t xml:space="preserve">Drejtorisë së Përgjithshme të Pronësisë Industriale. </w:t>
      </w:r>
      <w:r w:rsidR="00CD0423" w:rsidRPr="00792636">
        <w:rPr>
          <w:rFonts w:ascii="Times New Roman" w:hAnsi="Times New Roman" w:cs="Times New Roman"/>
          <w:sz w:val="24"/>
          <w:szCs w:val="24"/>
        </w:rPr>
        <w:t>Për sa i përket produkteve të krijuara nga subjektet e licencuara sipas këtij lig</w:t>
      </w:r>
      <w:r w:rsidR="006829B3">
        <w:rPr>
          <w:rFonts w:ascii="Times New Roman" w:hAnsi="Times New Roman" w:cs="Times New Roman"/>
          <w:sz w:val="24"/>
          <w:szCs w:val="24"/>
        </w:rPr>
        <w:t>ji, që përfshijnë teknologji të</w:t>
      </w:r>
      <w:r w:rsidR="006829B3" w:rsidRPr="006829B3">
        <w:rPr>
          <w:rFonts w:ascii="Times New Roman" w:hAnsi="Times New Roman" w:cs="Times New Roman"/>
          <w:sz w:val="24"/>
          <w:szCs w:val="24"/>
        </w:rPr>
        <w:t xml:space="preserve"> një rëndësie të veçantë ose sekrete</w:t>
      </w:r>
      <w:r w:rsidR="00CD0423" w:rsidRPr="00792636">
        <w:rPr>
          <w:rFonts w:ascii="Times New Roman" w:hAnsi="Times New Roman" w:cs="Times New Roman"/>
          <w:sz w:val="24"/>
          <w:szCs w:val="24"/>
        </w:rPr>
        <w:t xml:space="preserve">, Agjencia mbajtëse e regjistrit do të parashikojë procedura dhe rregullore shtese që lidhen me sigurinë kombëtare. Në këto raste, do të kërkohet miratimi ose vlerësimi nga Agjencia e Industrisë së Mbrojtjes përpara se të lejohet regjistrimi i një patente ose marke tregtare, për të siguruar që nuk </w:t>
      </w:r>
      <w:r w:rsidR="008802CF" w:rsidRPr="00792636">
        <w:rPr>
          <w:rFonts w:ascii="Times New Roman" w:hAnsi="Times New Roman" w:cs="Times New Roman"/>
          <w:sz w:val="24"/>
          <w:szCs w:val="24"/>
        </w:rPr>
        <w:t>cenohet</w:t>
      </w:r>
      <w:r w:rsidR="00CD0423" w:rsidRPr="00792636">
        <w:rPr>
          <w:rFonts w:ascii="Times New Roman" w:hAnsi="Times New Roman" w:cs="Times New Roman"/>
          <w:sz w:val="24"/>
          <w:szCs w:val="24"/>
        </w:rPr>
        <w:t xml:space="preserve"> siguria kombëtare. Edhe në këtë rast, një parashikim i tillë lidhet më natyrën specifike dhe </w:t>
      </w:r>
      <w:proofErr w:type="spellStart"/>
      <w:r w:rsidR="00CD0423" w:rsidRPr="00792636">
        <w:rPr>
          <w:rFonts w:ascii="Times New Roman" w:hAnsi="Times New Roman" w:cs="Times New Roman"/>
          <w:sz w:val="24"/>
          <w:szCs w:val="24"/>
        </w:rPr>
        <w:t>sensitive</w:t>
      </w:r>
      <w:proofErr w:type="spellEnd"/>
      <w:r w:rsidR="00CD0423" w:rsidRPr="00792636">
        <w:rPr>
          <w:rFonts w:ascii="Times New Roman" w:hAnsi="Times New Roman" w:cs="Times New Roman"/>
          <w:sz w:val="24"/>
          <w:szCs w:val="24"/>
        </w:rPr>
        <w:t xml:space="preserve"> të një pjesë të risive apo shpikjeve që lidhen më industrinë ushtarakë të cilat nuk mund të jenë në dispozicion të publikut në mënyrë të pakontrolluar.</w:t>
      </w:r>
    </w:p>
    <w:p w14:paraId="1D6EA9FB" w14:textId="5FD4B0CD" w:rsidR="008644B4" w:rsidRPr="00792636" w:rsidRDefault="00A04A76" w:rsidP="00324CFE">
      <w:pPr>
        <w:pStyle w:val="Heading3"/>
        <w:spacing w:line="276" w:lineRule="auto"/>
        <w:jc w:val="both"/>
        <w:rPr>
          <w:b w:val="0"/>
          <w:sz w:val="24"/>
          <w:szCs w:val="24"/>
          <w:lang w:val="sq-AL"/>
        </w:rPr>
      </w:pPr>
      <w:r w:rsidRPr="00792636">
        <w:rPr>
          <w:rFonts w:eastAsia="Times New Roman"/>
          <w:sz w:val="24"/>
          <w:szCs w:val="24"/>
          <w:lang w:val="sq-AL"/>
        </w:rPr>
        <w:t>Neni 24</w:t>
      </w:r>
      <w:r w:rsidR="008644B4" w:rsidRPr="00792636">
        <w:rPr>
          <w:rFonts w:eastAsia="Times New Roman"/>
          <w:b w:val="0"/>
          <w:sz w:val="24"/>
          <w:szCs w:val="24"/>
          <w:lang w:val="sq-AL"/>
        </w:rPr>
        <w:t xml:space="preserve"> </w:t>
      </w:r>
      <w:r w:rsidR="008644B4" w:rsidRPr="00792636">
        <w:rPr>
          <w:b w:val="0"/>
          <w:sz w:val="24"/>
          <w:szCs w:val="24"/>
          <w:lang w:val="sq-AL"/>
        </w:rPr>
        <w:t xml:space="preserve">thekson se subjektet që përfitojnë nga lehtësitë dhe </w:t>
      </w:r>
      <w:proofErr w:type="spellStart"/>
      <w:r w:rsidR="008644B4" w:rsidRPr="00792636">
        <w:rPr>
          <w:b w:val="0"/>
          <w:sz w:val="24"/>
          <w:szCs w:val="24"/>
          <w:lang w:val="sq-AL"/>
        </w:rPr>
        <w:t>incentivat</w:t>
      </w:r>
      <w:proofErr w:type="spellEnd"/>
      <w:r w:rsidR="008644B4" w:rsidRPr="00792636">
        <w:rPr>
          <w:b w:val="0"/>
          <w:sz w:val="24"/>
          <w:szCs w:val="24"/>
          <w:lang w:val="sq-AL"/>
        </w:rPr>
        <w:t xml:space="preserve"> sipas këtij ligji janë të detyruar të investojnë në trajnimin dhe zhvillimin profesional të punonjësve të tyre në fushat që lidhen me sigurinë, menaxhimin e cilësisë dhe teknologjive të reja, duke kontribuar në rritjen e kapaciteteve njerëzore në sektorin e industrisë së mbrojtjes.</w:t>
      </w:r>
      <w:r w:rsidR="00CD0423" w:rsidRPr="00792636">
        <w:rPr>
          <w:b w:val="0"/>
          <w:sz w:val="24"/>
          <w:szCs w:val="24"/>
          <w:lang w:val="sq-AL"/>
        </w:rPr>
        <w:t xml:space="preserve"> Do të realizohen dy kategori </w:t>
      </w:r>
      <w:proofErr w:type="spellStart"/>
      <w:r w:rsidR="00CD0423" w:rsidRPr="00792636">
        <w:rPr>
          <w:b w:val="0"/>
          <w:sz w:val="24"/>
          <w:szCs w:val="24"/>
          <w:lang w:val="sq-AL"/>
        </w:rPr>
        <w:t>incentivash</w:t>
      </w:r>
      <w:proofErr w:type="spellEnd"/>
      <w:r w:rsidR="00CD0423" w:rsidRPr="00792636">
        <w:rPr>
          <w:b w:val="0"/>
          <w:sz w:val="24"/>
          <w:szCs w:val="24"/>
          <w:lang w:val="sq-AL"/>
        </w:rPr>
        <w:t xml:space="preserve"> dhe lehtësirash: një kategori e përgjithshme për të gjitha subjektet që do të licencohen për të kryer aktivitet në këtë industri. Qëllimi i </w:t>
      </w:r>
      <w:proofErr w:type="spellStart"/>
      <w:r w:rsidR="00CD0423" w:rsidRPr="00792636">
        <w:rPr>
          <w:b w:val="0"/>
          <w:sz w:val="24"/>
          <w:szCs w:val="24"/>
          <w:lang w:val="sq-AL"/>
        </w:rPr>
        <w:t>incetivave</w:t>
      </w:r>
      <w:proofErr w:type="spellEnd"/>
      <w:r w:rsidR="00CD0423" w:rsidRPr="00792636">
        <w:rPr>
          <w:b w:val="0"/>
          <w:sz w:val="24"/>
          <w:szCs w:val="24"/>
          <w:lang w:val="sq-AL"/>
        </w:rPr>
        <w:t xml:space="preserve"> të kësaj kategorie është për të nxitur dhe stimuluar investimet private në industrinë tonë ushtarakë. Kategoria e dytë lidhet më një sërë </w:t>
      </w:r>
      <w:proofErr w:type="spellStart"/>
      <w:r w:rsidR="00CD0423" w:rsidRPr="00792636">
        <w:rPr>
          <w:b w:val="0"/>
          <w:sz w:val="24"/>
          <w:szCs w:val="24"/>
          <w:lang w:val="sq-AL"/>
        </w:rPr>
        <w:t>incentivash</w:t>
      </w:r>
      <w:proofErr w:type="spellEnd"/>
      <w:r w:rsidR="00CD0423" w:rsidRPr="00792636">
        <w:rPr>
          <w:b w:val="0"/>
          <w:sz w:val="24"/>
          <w:szCs w:val="24"/>
          <w:lang w:val="sq-AL"/>
        </w:rPr>
        <w:t xml:space="preserve"> dhe lehtësirash që janë plotësuese të atyre të kategorisë së parë dhe që do të jenë në dispozicion të subjekteve që do të ushtrojnë aktivitete në partneritet më shoqërinë shtetërore për prodhimin e armëve ushtarake në Shqipëri. Qëllimi i kësaj kategorie lidhet përveç se më zhvillimin </w:t>
      </w:r>
      <w:r w:rsidR="00CD0423" w:rsidRPr="00792636">
        <w:rPr>
          <w:b w:val="0"/>
          <w:sz w:val="24"/>
          <w:szCs w:val="24"/>
          <w:lang w:val="sq-AL"/>
        </w:rPr>
        <w:lastRenderedPageBreak/>
        <w:t xml:space="preserve">e industrisë ushtarakë në tërësi, më zhvillimin dhe fuqizimin e shoqërisë shtetërore dhe stimuluar përfshirjen e saj në </w:t>
      </w:r>
      <w:r w:rsidR="008802CF">
        <w:rPr>
          <w:b w:val="0"/>
          <w:sz w:val="24"/>
          <w:szCs w:val="24"/>
          <w:lang w:val="sq-AL"/>
        </w:rPr>
        <w:t>partneritete me palët e treta (</w:t>
      </w:r>
      <w:r w:rsidR="00CD0423" w:rsidRPr="00792636">
        <w:rPr>
          <w:b w:val="0"/>
          <w:sz w:val="24"/>
          <w:szCs w:val="24"/>
          <w:lang w:val="sq-AL"/>
        </w:rPr>
        <w:t>si një mundësi për të prodhuar më teknologji më të mirë, për të shfrytëzuar “</w:t>
      </w:r>
      <w:proofErr w:type="spellStart"/>
      <w:r w:rsidR="00CD0423" w:rsidRPr="00792636">
        <w:rPr>
          <w:b w:val="0"/>
          <w:i/>
          <w:sz w:val="24"/>
          <w:szCs w:val="24"/>
          <w:lang w:val="sq-AL"/>
        </w:rPr>
        <w:t>kno</w:t>
      </w:r>
      <w:r w:rsidR="008B7C9B">
        <w:rPr>
          <w:b w:val="0"/>
          <w:i/>
          <w:sz w:val="24"/>
          <w:szCs w:val="24"/>
          <w:lang w:val="sq-AL"/>
        </w:rPr>
        <w:t>w</w:t>
      </w:r>
      <w:proofErr w:type="spellEnd"/>
      <w:r w:rsidR="00CD0423" w:rsidRPr="00792636">
        <w:rPr>
          <w:b w:val="0"/>
          <w:i/>
          <w:sz w:val="24"/>
          <w:szCs w:val="24"/>
          <w:lang w:val="sq-AL"/>
        </w:rPr>
        <w:t xml:space="preserve"> </w:t>
      </w:r>
      <w:proofErr w:type="spellStart"/>
      <w:r w:rsidR="00CD0423" w:rsidRPr="00792636">
        <w:rPr>
          <w:b w:val="0"/>
          <w:i/>
          <w:sz w:val="24"/>
          <w:szCs w:val="24"/>
          <w:lang w:val="sq-AL"/>
        </w:rPr>
        <w:t>ho</w:t>
      </w:r>
      <w:r w:rsidR="008B7C9B">
        <w:rPr>
          <w:b w:val="0"/>
          <w:i/>
          <w:sz w:val="24"/>
          <w:szCs w:val="24"/>
          <w:lang w:val="sq-AL"/>
        </w:rPr>
        <w:t>w</w:t>
      </w:r>
      <w:proofErr w:type="spellEnd"/>
      <w:r w:rsidR="00CD0423" w:rsidRPr="00792636">
        <w:rPr>
          <w:b w:val="0"/>
          <w:i/>
          <w:sz w:val="24"/>
          <w:szCs w:val="24"/>
          <w:lang w:val="sq-AL"/>
        </w:rPr>
        <w:t xml:space="preserve">” </w:t>
      </w:r>
      <w:r w:rsidR="00CD0423" w:rsidRPr="00792636">
        <w:rPr>
          <w:b w:val="0"/>
          <w:sz w:val="24"/>
          <w:szCs w:val="24"/>
          <w:lang w:val="sq-AL"/>
        </w:rPr>
        <w:t>e kompanive me eksperiencë në këtë fushë etj.)</w:t>
      </w:r>
      <w:r w:rsidR="008802CF">
        <w:rPr>
          <w:b w:val="0"/>
          <w:sz w:val="24"/>
          <w:szCs w:val="24"/>
          <w:lang w:val="sq-AL"/>
        </w:rPr>
        <w:t>.</w:t>
      </w:r>
    </w:p>
    <w:p w14:paraId="6BDD00FA" w14:textId="0C1FC324" w:rsidR="00BB4B7E" w:rsidRPr="00792636" w:rsidRDefault="00A04A76" w:rsidP="00324CFE">
      <w:pPr>
        <w:pStyle w:val="NormalWeb"/>
        <w:spacing w:line="276" w:lineRule="auto"/>
        <w:jc w:val="both"/>
        <w:rPr>
          <w:b/>
          <w:lang w:val="sq-AL"/>
        </w:rPr>
      </w:pPr>
      <w:r w:rsidRPr="00792636">
        <w:rPr>
          <w:b/>
          <w:lang w:val="sq-AL"/>
        </w:rPr>
        <w:t>Në nenin 25</w:t>
      </w:r>
      <w:r w:rsidR="008644B4" w:rsidRPr="00792636">
        <w:rPr>
          <w:lang w:val="sq-AL"/>
        </w:rPr>
        <w:t xml:space="preserve"> t</w:t>
      </w:r>
      <w:r w:rsidR="00947929" w:rsidRPr="00792636">
        <w:rPr>
          <w:lang w:val="sq-AL"/>
        </w:rPr>
        <w:t>ë</w:t>
      </w:r>
      <w:r w:rsidR="008644B4" w:rsidRPr="00792636">
        <w:rPr>
          <w:lang w:val="sq-AL"/>
        </w:rPr>
        <w:t xml:space="preserve"> k</w:t>
      </w:r>
      <w:r w:rsidR="00947929" w:rsidRPr="00792636">
        <w:rPr>
          <w:lang w:val="sq-AL"/>
        </w:rPr>
        <w:t>ë</w:t>
      </w:r>
      <w:r w:rsidR="008644B4" w:rsidRPr="00792636">
        <w:rPr>
          <w:lang w:val="sq-AL"/>
        </w:rPr>
        <w:t>tij ligji p</w:t>
      </w:r>
      <w:r w:rsidR="00947929" w:rsidRPr="00792636">
        <w:rPr>
          <w:lang w:val="sq-AL"/>
        </w:rPr>
        <w:t>ë</w:t>
      </w:r>
      <w:r w:rsidR="008802CF">
        <w:rPr>
          <w:lang w:val="sq-AL"/>
        </w:rPr>
        <w:t>rcaktohet se</w:t>
      </w:r>
      <w:r w:rsidR="00CD0423" w:rsidRPr="00792636">
        <w:rPr>
          <w:lang w:val="sq-AL"/>
        </w:rPr>
        <w:t xml:space="preserve"> entet shtetërore kanë detyrimin për të njohur dhe për të zbatuar përfitimet, lehtësitë tatimore dhe doganore dhe çdo </w:t>
      </w:r>
      <w:proofErr w:type="spellStart"/>
      <w:r w:rsidR="00CD0423" w:rsidRPr="00792636">
        <w:rPr>
          <w:lang w:val="sq-AL"/>
        </w:rPr>
        <w:t>incentivë</w:t>
      </w:r>
      <w:proofErr w:type="spellEnd"/>
      <w:r w:rsidR="00CD0423" w:rsidRPr="00792636">
        <w:rPr>
          <w:lang w:val="sq-AL"/>
        </w:rPr>
        <w:t xml:space="preserve"> tjetër që ky ligj parashikon për të gjitha subjektet, të cilat operojnë në industrinë e prodhimit të armatimit ushtarak. Të gjitha çështjet dhe problematikat që paraqiten nga subjektet e këtij ligji nga Agjencia e Industrisë së Mbrojtjes, e cila do të funksionojë si një “</w:t>
      </w:r>
      <w:proofErr w:type="spellStart"/>
      <w:r w:rsidR="00CD0423" w:rsidRPr="008802CF">
        <w:rPr>
          <w:i/>
          <w:lang w:val="sq-AL"/>
        </w:rPr>
        <w:t>one</w:t>
      </w:r>
      <w:proofErr w:type="spellEnd"/>
      <w:r w:rsidR="00CD0423" w:rsidRPr="008802CF">
        <w:rPr>
          <w:i/>
          <w:lang w:val="sq-AL"/>
        </w:rPr>
        <w:t xml:space="preserve"> stop shop</w:t>
      </w:r>
      <w:r w:rsidR="00CD0423" w:rsidRPr="00792636">
        <w:rPr>
          <w:lang w:val="sq-AL"/>
        </w:rPr>
        <w:t xml:space="preserve">” për zgjidhjen e këtyre problemeve, duke garantuar trajtimin e informacionit në përputhje me ligjin për </w:t>
      </w:r>
      <w:r w:rsidR="008802CF">
        <w:rPr>
          <w:lang w:val="sq-AL"/>
        </w:rPr>
        <w:t>i</w:t>
      </w:r>
      <w:r w:rsidR="00CD0423" w:rsidRPr="00792636">
        <w:rPr>
          <w:lang w:val="sq-AL"/>
        </w:rPr>
        <w:t xml:space="preserve">nformacionin e </w:t>
      </w:r>
      <w:r w:rsidR="008802CF">
        <w:rPr>
          <w:lang w:val="sq-AL"/>
        </w:rPr>
        <w:t>k</w:t>
      </w:r>
      <w:r w:rsidR="00CD0423" w:rsidRPr="00792636">
        <w:rPr>
          <w:lang w:val="sq-AL"/>
        </w:rPr>
        <w:t>lasifikuar dhe ruajtjen e sekretit tregtar dhe industrial.</w:t>
      </w:r>
      <w:r w:rsidR="00CD0423" w:rsidRPr="00792636">
        <w:rPr>
          <w:b/>
          <w:lang w:val="sq-AL"/>
        </w:rPr>
        <w:t xml:space="preserve"> </w:t>
      </w:r>
    </w:p>
    <w:p w14:paraId="5F15F60D" w14:textId="61460642" w:rsidR="00BB4B7E" w:rsidRPr="000F1035" w:rsidRDefault="00A04A76" w:rsidP="000F1035">
      <w:pPr>
        <w:ind w:left="-76"/>
        <w:contextualSpacing/>
        <w:jc w:val="both"/>
        <w:rPr>
          <w:rFonts w:ascii="Times New Roman" w:hAnsi="Times New Roman"/>
        </w:rPr>
      </w:pPr>
      <w:r w:rsidRPr="00792636">
        <w:rPr>
          <w:rFonts w:ascii="Times New Roman" w:hAnsi="Times New Roman" w:cs="Times New Roman"/>
          <w:b/>
          <w:sz w:val="24"/>
          <w:szCs w:val="24"/>
        </w:rPr>
        <w:t>Në nenin 26</w:t>
      </w:r>
      <w:r w:rsidR="008644B4" w:rsidRPr="00792636">
        <w:rPr>
          <w:rFonts w:ascii="Times New Roman" w:hAnsi="Times New Roman" w:cs="Times New Roman"/>
          <w:sz w:val="24"/>
          <w:szCs w:val="24"/>
        </w:rPr>
        <w:t xml:space="preserve"> t</w:t>
      </w:r>
      <w:r w:rsidR="00947929" w:rsidRPr="00792636">
        <w:rPr>
          <w:rFonts w:ascii="Times New Roman" w:hAnsi="Times New Roman" w:cs="Times New Roman"/>
          <w:sz w:val="24"/>
          <w:szCs w:val="24"/>
        </w:rPr>
        <w:t>ë</w:t>
      </w:r>
      <w:r w:rsidR="008802CF">
        <w:rPr>
          <w:rFonts w:ascii="Times New Roman" w:hAnsi="Times New Roman" w:cs="Times New Roman"/>
          <w:sz w:val="24"/>
          <w:szCs w:val="24"/>
        </w:rPr>
        <w:t xml:space="preserve"> projektligjit</w:t>
      </w:r>
      <w:r w:rsidR="008644B4" w:rsidRPr="00792636">
        <w:rPr>
          <w:rFonts w:ascii="Times New Roman" w:hAnsi="Times New Roman" w:cs="Times New Roman"/>
          <w:sz w:val="24"/>
          <w:szCs w:val="24"/>
        </w:rPr>
        <w:t xml:space="preserve"> përcaktohet se subjektet që shprehin vullnetin të investojnë në industrinë e prodhimit të armatimit ushtarak në Republikën e Shqipërisë kualifikohen për të përfituar lehtësira dhe </w:t>
      </w:r>
      <w:proofErr w:type="spellStart"/>
      <w:r w:rsidR="008644B4" w:rsidRPr="00792636">
        <w:rPr>
          <w:rFonts w:ascii="Times New Roman" w:hAnsi="Times New Roman" w:cs="Times New Roman"/>
          <w:sz w:val="24"/>
          <w:szCs w:val="24"/>
        </w:rPr>
        <w:t>incentiva</w:t>
      </w:r>
      <w:proofErr w:type="spellEnd"/>
      <w:r w:rsidR="008644B4" w:rsidRPr="00792636">
        <w:rPr>
          <w:rFonts w:ascii="Times New Roman" w:hAnsi="Times New Roman" w:cs="Times New Roman"/>
          <w:sz w:val="24"/>
          <w:szCs w:val="24"/>
        </w:rPr>
        <w:t xml:space="preserve">. </w:t>
      </w:r>
      <w:proofErr w:type="spellStart"/>
      <w:r w:rsidR="00BB4B7E" w:rsidRPr="00792636">
        <w:rPr>
          <w:rFonts w:ascii="Times New Roman" w:hAnsi="Times New Roman" w:cs="Times New Roman"/>
          <w:sz w:val="24"/>
          <w:szCs w:val="24"/>
        </w:rPr>
        <w:t>Incentivat</w:t>
      </w:r>
      <w:proofErr w:type="spellEnd"/>
      <w:r w:rsidR="00BB4B7E" w:rsidRPr="00792636">
        <w:rPr>
          <w:rFonts w:ascii="Times New Roman" w:hAnsi="Times New Roman" w:cs="Times New Roman"/>
          <w:sz w:val="24"/>
          <w:szCs w:val="24"/>
        </w:rPr>
        <w:t xml:space="preserve"> e kategorisë së parë janë më natyrë fiskale dhe përfshijnë </w:t>
      </w:r>
      <w:r w:rsidR="00BB4B7E" w:rsidRPr="00792636">
        <w:rPr>
          <w:rFonts w:ascii="Times New Roman" w:eastAsia="Calibri" w:hAnsi="Times New Roman" w:cs="Times New Roman"/>
          <w:sz w:val="24"/>
          <w:szCs w:val="24"/>
        </w:rPr>
        <w:t xml:space="preserve">normë të tatimfitimit 0 (zero) për 5 vitet e para të aktivitetit, </w:t>
      </w:r>
      <w:r w:rsidR="00BB4B7E" w:rsidRPr="00792636">
        <w:rPr>
          <w:rFonts w:ascii="Times New Roman" w:hAnsi="Times New Roman" w:cs="Times New Roman"/>
          <w:sz w:val="24"/>
          <w:szCs w:val="24"/>
        </w:rPr>
        <w:t>ulje e tatimit mbi vlerën e shtuar në masën 10 (dhjetë) për</w:t>
      </w:r>
      <w:r w:rsidR="008802CF">
        <w:rPr>
          <w:rFonts w:ascii="Times New Roman" w:hAnsi="Times New Roman" w:cs="Times New Roman"/>
          <w:sz w:val="24"/>
          <w:szCs w:val="24"/>
        </w:rPr>
        <w:t xml:space="preserve"> </w:t>
      </w:r>
      <w:r w:rsidR="00BB4B7E" w:rsidRPr="00792636">
        <w:rPr>
          <w:rFonts w:ascii="Times New Roman" w:hAnsi="Times New Roman" w:cs="Times New Roman"/>
          <w:sz w:val="24"/>
          <w:szCs w:val="24"/>
        </w:rPr>
        <w:t xml:space="preserve">qind, për furnizimet dhe shërbimet e nevojshme për prodhimin e armatimit ushtarak, si dhe çdo përjashtim tjetër tatimor i aplikueshëm, bazuar në legjislacionin në fuqi për tatimin mbi vlerën e shtuar, </w:t>
      </w:r>
      <w:r w:rsidR="00BB4B7E" w:rsidRPr="00792636">
        <w:rPr>
          <w:rFonts w:ascii="Times New Roman" w:eastAsia="Calibri" w:hAnsi="Times New Roman" w:cs="Times New Roman"/>
          <w:sz w:val="24"/>
          <w:szCs w:val="24"/>
        </w:rPr>
        <w:t xml:space="preserve">përjashtim nga të gjitha taksat doganore për mallrat, të cilat shërbejnë drejtpërdrejt për prodhimin e armatimit ushtarak. </w:t>
      </w:r>
      <w:r w:rsidR="00BB4B7E" w:rsidRPr="00792636">
        <w:rPr>
          <w:rFonts w:ascii="Times New Roman" w:hAnsi="Times New Roman"/>
          <w:sz w:val="24"/>
          <w:szCs w:val="24"/>
        </w:rPr>
        <w:t xml:space="preserve">Kategoria e dytë përfshin lehtësi dhe </w:t>
      </w:r>
      <w:proofErr w:type="spellStart"/>
      <w:r w:rsidR="00BB4B7E" w:rsidRPr="00792636">
        <w:rPr>
          <w:rFonts w:ascii="Times New Roman" w:hAnsi="Times New Roman"/>
          <w:sz w:val="24"/>
          <w:szCs w:val="24"/>
        </w:rPr>
        <w:t>incentiva</w:t>
      </w:r>
      <w:proofErr w:type="spellEnd"/>
      <w:r w:rsidR="00BB4B7E" w:rsidRPr="00792636">
        <w:rPr>
          <w:rFonts w:ascii="Times New Roman" w:hAnsi="Times New Roman"/>
          <w:sz w:val="24"/>
          <w:szCs w:val="24"/>
        </w:rPr>
        <w:t xml:space="preserve"> të një karakteri plotësues por që kontribuon në thjeshtësim dhe lehtësimin e proceseve të biznesit dhe zhvillimin e industrisë. Duke qenë se qëllimi është stimulimi i partneriteteve për shoqërinë shtetërore, natyra e </w:t>
      </w:r>
      <w:proofErr w:type="spellStart"/>
      <w:r w:rsidR="00BB4B7E" w:rsidRPr="00792636">
        <w:rPr>
          <w:rFonts w:ascii="Times New Roman" w:hAnsi="Times New Roman"/>
          <w:sz w:val="24"/>
          <w:szCs w:val="24"/>
        </w:rPr>
        <w:t>incentivave</w:t>
      </w:r>
      <w:proofErr w:type="spellEnd"/>
      <w:r w:rsidR="00BB4B7E" w:rsidRPr="00792636">
        <w:rPr>
          <w:rFonts w:ascii="Times New Roman" w:hAnsi="Times New Roman"/>
          <w:sz w:val="24"/>
          <w:szCs w:val="24"/>
        </w:rPr>
        <w:t xml:space="preserve"> lidhet me disa aspekte si proce</w:t>
      </w:r>
      <w:r w:rsidR="008802CF">
        <w:rPr>
          <w:rFonts w:ascii="Times New Roman" w:hAnsi="Times New Roman"/>
          <w:sz w:val="24"/>
          <w:szCs w:val="24"/>
        </w:rPr>
        <w:t>durat e përshpejtuara e deri te</w:t>
      </w:r>
      <w:r w:rsidR="00BB4B7E" w:rsidRPr="00792636">
        <w:rPr>
          <w:rFonts w:ascii="Times New Roman" w:hAnsi="Times New Roman"/>
          <w:sz w:val="24"/>
          <w:szCs w:val="24"/>
        </w:rPr>
        <w:t xml:space="preserve"> mbështetja në ndërtimin e infrastrukturës ndihmëse, qasje në fonde dhe në programe kërkimore dhe zhvillimore</w:t>
      </w:r>
      <w:r w:rsidR="008802CF">
        <w:rPr>
          <w:rFonts w:ascii="Times New Roman" w:hAnsi="Times New Roman"/>
          <w:sz w:val="24"/>
          <w:szCs w:val="24"/>
        </w:rPr>
        <w:t>,</w:t>
      </w:r>
      <w:r w:rsidR="00BB4B7E" w:rsidRPr="00792636">
        <w:rPr>
          <w:rFonts w:ascii="Times New Roman" w:hAnsi="Times New Roman"/>
          <w:sz w:val="24"/>
          <w:szCs w:val="24"/>
        </w:rPr>
        <w:t xml:space="preserve"> sikurse edhe bashkëpunim e shkëmbim njohurie dhe ekspertizë nga Qendra e Inovacionit</w:t>
      </w:r>
      <w:r w:rsidR="00BB4B7E" w:rsidRPr="000F1035">
        <w:rPr>
          <w:rFonts w:ascii="Times New Roman" w:hAnsi="Times New Roman"/>
          <w:sz w:val="24"/>
          <w:szCs w:val="24"/>
        </w:rPr>
        <w:t>.</w:t>
      </w:r>
      <w:r w:rsidR="000F1035" w:rsidRPr="000F1035">
        <w:rPr>
          <w:rFonts w:ascii="Times New Roman" w:hAnsi="Times New Roman"/>
          <w:sz w:val="24"/>
          <w:szCs w:val="24"/>
        </w:rPr>
        <w:t xml:space="preserve"> Krijimi i kushteve të favorshme fiskale është një ndër mekanizmat me efektive për nxitjen e investime. Aktualisht, një pjesë e konsiderueshme e vendeve që zhvillojnë industri ushtarake parashikojnë lehtësi fiskale.</w:t>
      </w:r>
      <w:r w:rsidR="000F1035" w:rsidRPr="00307C35">
        <w:rPr>
          <w:rFonts w:ascii="Times New Roman" w:hAnsi="Times New Roman"/>
        </w:rPr>
        <w:t xml:space="preserve"> </w:t>
      </w:r>
      <w:r w:rsidR="000F1035" w:rsidRPr="000F1035">
        <w:rPr>
          <w:rFonts w:ascii="Times New Roman" w:hAnsi="Times New Roman"/>
          <w:sz w:val="24"/>
          <w:szCs w:val="24"/>
        </w:rPr>
        <w:t xml:space="preserve">Në këto kushte, për të </w:t>
      </w:r>
      <w:proofErr w:type="spellStart"/>
      <w:r w:rsidR="000F1035" w:rsidRPr="000F1035">
        <w:rPr>
          <w:rFonts w:ascii="Times New Roman" w:hAnsi="Times New Roman"/>
          <w:sz w:val="24"/>
          <w:szCs w:val="24"/>
        </w:rPr>
        <w:t>patur</w:t>
      </w:r>
      <w:proofErr w:type="spellEnd"/>
      <w:r w:rsidR="000F1035" w:rsidRPr="000F1035">
        <w:rPr>
          <w:rFonts w:ascii="Times New Roman" w:hAnsi="Times New Roman"/>
          <w:sz w:val="24"/>
          <w:szCs w:val="24"/>
        </w:rPr>
        <w:t xml:space="preserve"> kapacitet për të tërhequr investime, Shqipëria duhet të </w:t>
      </w:r>
      <w:r w:rsidR="003D3C41">
        <w:rPr>
          <w:rFonts w:ascii="Times New Roman" w:hAnsi="Times New Roman"/>
          <w:sz w:val="24"/>
          <w:szCs w:val="24"/>
        </w:rPr>
        <w:t>konkurroj</w:t>
      </w:r>
      <w:r w:rsidR="000F1035" w:rsidRPr="000F1035">
        <w:rPr>
          <w:rFonts w:ascii="Times New Roman" w:hAnsi="Times New Roman"/>
          <w:sz w:val="24"/>
          <w:szCs w:val="24"/>
        </w:rPr>
        <w:t>ë me vendet e tjera dhe kushtet që ato ofrojnë. Norma e tatim fitimit, e tatimit mbi vlerën e shtuar dhe përjashtimi  nga taksat doganore për mallrat që shërbejnë drejtpërdrejt për prodhim janë aspekte të rëndësishme e me ndikim  në ciklin e plotë të një procesi biznesi në këtë industri.</w:t>
      </w:r>
    </w:p>
    <w:p w14:paraId="5C4B82F5" w14:textId="28EE7889" w:rsidR="00583653" w:rsidRPr="00792636" w:rsidRDefault="00943AD8" w:rsidP="00324CFE">
      <w:pPr>
        <w:pStyle w:val="ListParagraph"/>
        <w:spacing w:after="0"/>
        <w:ind w:left="0"/>
        <w:jc w:val="both"/>
        <w:rPr>
          <w:sz w:val="24"/>
          <w:szCs w:val="24"/>
        </w:rPr>
      </w:pPr>
      <w:r w:rsidRPr="00792636">
        <w:rPr>
          <w:rFonts w:ascii="Times New Roman" w:eastAsia="Times New Roman" w:hAnsi="Times New Roman" w:cs="Times New Roman"/>
          <w:b/>
          <w:sz w:val="24"/>
          <w:szCs w:val="24"/>
        </w:rPr>
        <w:t>Neni 27</w:t>
      </w:r>
      <w:r w:rsidR="00583653" w:rsidRPr="00792636">
        <w:rPr>
          <w:rFonts w:ascii="Times New Roman" w:eastAsia="Times New Roman" w:hAnsi="Times New Roman" w:cs="Times New Roman"/>
          <w:sz w:val="24"/>
          <w:szCs w:val="24"/>
        </w:rPr>
        <w:t xml:space="preserve"> </w:t>
      </w:r>
      <w:r w:rsidR="00583653" w:rsidRPr="00792636">
        <w:rPr>
          <w:rFonts w:ascii="Times New Roman" w:hAnsi="Times New Roman" w:cs="Times New Roman"/>
          <w:sz w:val="24"/>
          <w:szCs w:val="24"/>
        </w:rPr>
        <w:t xml:space="preserve">përcakton </w:t>
      </w:r>
      <w:r w:rsidR="0067747E" w:rsidRPr="00792636">
        <w:rPr>
          <w:rFonts w:ascii="Times New Roman" w:hAnsi="Times New Roman" w:cs="Times New Roman"/>
          <w:sz w:val="24"/>
          <w:szCs w:val="24"/>
        </w:rPr>
        <w:t>se e</w:t>
      </w:r>
      <w:r w:rsidR="008802CF">
        <w:rPr>
          <w:rFonts w:ascii="Times New Roman" w:hAnsi="Times New Roman" w:cs="Times New Roman"/>
          <w:sz w:val="24"/>
          <w:szCs w:val="24"/>
        </w:rPr>
        <w:t>ntitetet duhet të aplikojnë te</w:t>
      </w:r>
      <w:r w:rsidR="00583653" w:rsidRPr="00792636">
        <w:rPr>
          <w:rFonts w:ascii="Times New Roman" w:hAnsi="Times New Roman" w:cs="Times New Roman"/>
          <w:sz w:val="24"/>
          <w:szCs w:val="24"/>
        </w:rPr>
        <w:t xml:space="preserve"> Agjencia e In</w:t>
      </w:r>
      <w:r w:rsidR="00AB09C5" w:rsidRPr="00792636">
        <w:rPr>
          <w:rFonts w:ascii="Times New Roman" w:hAnsi="Times New Roman" w:cs="Times New Roman"/>
          <w:sz w:val="24"/>
          <w:szCs w:val="24"/>
        </w:rPr>
        <w:t xml:space="preserve">dustrisë së Mbrojtjes me disa </w:t>
      </w:r>
      <w:r w:rsidR="008802CF" w:rsidRPr="00792636">
        <w:rPr>
          <w:rFonts w:ascii="Times New Roman" w:hAnsi="Times New Roman" w:cs="Times New Roman"/>
          <w:sz w:val="24"/>
          <w:szCs w:val="24"/>
        </w:rPr>
        <w:t>dokumente</w:t>
      </w:r>
      <w:r w:rsidR="00583653" w:rsidRPr="00792636">
        <w:rPr>
          <w:rFonts w:ascii="Times New Roman" w:hAnsi="Times New Roman" w:cs="Times New Roman"/>
          <w:sz w:val="24"/>
          <w:szCs w:val="24"/>
        </w:rPr>
        <w:t xml:space="preserve"> të kërkuara</w:t>
      </w:r>
      <w:r w:rsidR="008802CF">
        <w:rPr>
          <w:rFonts w:ascii="Times New Roman" w:hAnsi="Times New Roman" w:cs="Times New Roman"/>
          <w:sz w:val="24"/>
          <w:szCs w:val="24"/>
        </w:rPr>
        <w:t>,</w:t>
      </w:r>
      <w:r w:rsidR="00583653" w:rsidRPr="00792636">
        <w:rPr>
          <w:rFonts w:ascii="Times New Roman" w:hAnsi="Times New Roman" w:cs="Times New Roman"/>
          <w:sz w:val="24"/>
          <w:szCs w:val="24"/>
        </w:rPr>
        <w:t xml:space="preserve"> duke përfshirë një formular standard aplikimi, certifikatën e regjistrimit të biznesit, një plan biznesi trevjeçar, pasqyrat financiare të </w:t>
      </w:r>
      <w:proofErr w:type="spellStart"/>
      <w:r w:rsidR="00583653" w:rsidRPr="00792636">
        <w:rPr>
          <w:rFonts w:ascii="Times New Roman" w:hAnsi="Times New Roman" w:cs="Times New Roman"/>
          <w:sz w:val="24"/>
          <w:szCs w:val="24"/>
        </w:rPr>
        <w:t>audituara</w:t>
      </w:r>
      <w:proofErr w:type="spellEnd"/>
      <w:r w:rsidR="00583653" w:rsidRPr="00792636">
        <w:rPr>
          <w:rFonts w:ascii="Times New Roman" w:hAnsi="Times New Roman" w:cs="Times New Roman"/>
          <w:sz w:val="24"/>
          <w:szCs w:val="24"/>
        </w:rPr>
        <w:t>, dokumentacionin e nevojave për infrastrukturë, një listë të punësimeve të planifikuara dhe dëshmi për</w:t>
      </w:r>
      <w:r w:rsidR="0067747E" w:rsidRPr="00792636">
        <w:rPr>
          <w:rFonts w:ascii="Times New Roman" w:hAnsi="Times New Roman" w:cs="Times New Roman"/>
          <w:sz w:val="24"/>
          <w:szCs w:val="24"/>
        </w:rPr>
        <w:t xml:space="preserve"> mungesë të rekordeve kriminale p</w:t>
      </w:r>
      <w:r w:rsidR="005133F1" w:rsidRPr="00792636">
        <w:rPr>
          <w:rFonts w:ascii="Times New Roman" w:hAnsi="Times New Roman" w:cs="Times New Roman"/>
          <w:sz w:val="24"/>
          <w:szCs w:val="24"/>
        </w:rPr>
        <w:t>ë</w:t>
      </w:r>
      <w:r w:rsidR="0067747E" w:rsidRPr="00792636">
        <w:rPr>
          <w:rFonts w:ascii="Times New Roman" w:hAnsi="Times New Roman" w:cs="Times New Roman"/>
          <w:sz w:val="24"/>
          <w:szCs w:val="24"/>
        </w:rPr>
        <w:t>r t</w:t>
      </w:r>
      <w:r w:rsidR="005133F1" w:rsidRPr="00792636">
        <w:rPr>
          <w:rFonts w:ascii="Times New Roman" w:hAnsi="Times New Roman" w:cs="Times New Roman"/>
          <w:sz w:val="24"/>
          <w:szCs w:val="24"/>
        </w:rPr>
        <w:t>ë</w:t>
      </w:r>
      <w:r w:rsidR="0067747E" w:rsidRPr="00792636">
        <w:rPr>
          <w:rFonts w:ascii="Times New Roman" w:hAnsi="Times New Roman" w:cs="Times New Roman"/>
          <w:sz w:val="24"/>
          <w:szCs w:val="24"/>
        </w:rPr>
        <w:t xml:space="preserve"> p</w:t>
      </w:r>
      <w:r w:rsidR="005133F1" w:rsidRPr="00792636">
        <w:rPr>
          <w:rFonts w:ascii="Times New Roman" w:hAnsi="Times New Roman" w:cs="Times New Roman"/>
          <w:sz w:val="24"/>
          <w:szCs w:val="24"/>
        </w:rPr>
        <w:t>ë</w:t>
      </w:r>
      <w:r w:rsidR="0067747E" w:rsidRPr="00792636">
        <w:rPr>
          <w:rFonts w:ascii="Times New Roman" w:hAnsi="Times New Roman" w:cs="Times New Roman"/>
          <w:sz w:val="24"/>
          <w:szCs w:val="24"/>
        </w:rPr>
        <w:t>rfituar leht</w:t>
      </w:r>
      <w:r w:rsidR="005133F1" w:rsidRPr="00792636">
        <w:rPr>
          <w:rFonts w:ascii="Times New Roman" w:hAnsi="Times New Roman" w:cs="Times New Roman"/>
          <w:sz w:val="24"/>
          <w:szCs w:val="24"/>
        </w:rPr>
        <w:t>ë</w:t>
      </w:r>
      <w:r w:rsidR="0067747E" w:rsidRPr="00792636">
        <w:rPr>
          <w:rFonts w:ascii="Times New Roman" w:hAnsi="Times New Roman" w:cs="Times New Roman"/>
          <w:sz w:val="24"/>
          <w:szCs w:val="24"/>
        </w:rPr>
        <w:t>sira.</w:t>
      </w:r>
      <w:r w:rsidR="00BB4B7E" w:rsidRPr="00792636">
        <w:rPr>
          <w:rFonts w:ascii="Times New Roman" w:hAnsi="Times New Roman" w:cs="Times New Roman"/>
          <w:sz w:val="24"/>
          <w:szCs w:val="24"/>
        </w:rPr>
        <w:t xml:space="preserve"> </w:t>
      </w:r>
      <w:r w:rsidR="0067747E" w:rsidRPr="00792636">
        <w:rPr>
          <w:rFonts w:ascii="Times New Roman" w:hAnsi="Times New Roman" w:cs="Times New Roman"/>
          <w:sz w:val="24"/>
          <w:szCs w:val="24"/>
        </w:rPr>
        <w:t>T</w:t>
      </w:r>
      <w:r w:rsidR="00BB4B7E" w:rsidRPr="00792636">
        <w:rPr>
          <w:rFonts w:ascii="Times New Roman" w:hAnsi="Times New Roman" w:cs="Times New Roman"/>
          <w:sz w:val="24"/>
          <w:szCs w:val="24"/>
        </w:rPr>
        <w:t>ë gjitha këto subjekte, të cilat përfitojnë nga këto lehtësira, duhet të paraqesin raporte t</w:t>
      </w:r>
      <w:r w:rsidR="00585029">
        <w:rPr>
          <w:rFonts w:ascii="Times New Roman" w:hAnsi="Times New Roman" w:cs="Times New Roman"/>
          <w:sz w:val="24"/>
          <w:szCs w:val="24"/>
        </w:rPr>
        <w:t xml:space="preserve">ë rregullta për </w:t>
      </w:r>
      <w:proofErr w:type="spellStart"/>
      <w:r w:rsidR="00585029">
        <w:rPr>
          <w:rFonts w:ascii="Times New Roman" w:hAnsi="Times New Roman" w:cs="Times New Roman"/>
          <w:sz w:val="24"/>
          <w:szCs w:val="24"/>
        </w:rPr>
        <w:t>performancën</w:t>
      </w:r>
      <w:proofErr w:type="spellEnd"/>
      <w:r w:rsidR="00585029">
        <w:rPr>
          <w:rFonts w:ascii="Times New Roman" w:hAnsi="Times New Roman" w:cs="Times New Roman"/>
          <w:sz w:val="24"/>
          <w:szCs w:val="24"/>
        </w:rPr>
        <w:t xml:space="preserve"> e </w:t>
      </w:r>
      <w:r w:rsidR="00BB4B7E" w:rsidRPr="00792636">
        <w:rPr>
          <w:rFonts w:ascii="Times New Roman" w:hAnsi="Times New Roman" w:cs="Times New Roman"/>
          <w:sz w:val="24"/>
          <w:szCs w:val="24"/>
        </w:rPr>
        <w:t xml:space="preserve">tyre financiare dhe </w:t>
      </w:r>
      <w:proofErr w:type="spellStart"/>
      <w:r w:rsidR="00BB4B7E" w:rsidRPr="00792636">
        <w:rPr>
          <w:rFonts w:ascii="Times New Roman" w:hAnsi="Times New Roman" w:cs="Times New Roman"/>
          <w:sz w:val="24"/>
          <w:szCs w:val="24"/>
        </w:rPr>
        <w:t>operacionale</w:t>
      </w:r>
      <w:proofErr w:type="spellEnd"/>
      <w:r w:rsidR="00BB4B7E" w:rsidRPr="00792636">
        <w:rPr>
          <w:rFonts w:ascii="Times New Roman" w:hAnsi="Times New Roman" w:cs="Times New Roman"/>
          <w:sz w:val="24"/>
          <w:szCs w:val="24"/>
        </w:rPr>
        <w:t xml:space="preserve">, si dhe për përmbushjen e objektivave të përcaktuara në planin e tyre të biznesit. </w:t>
      </w:r>
      <w:r w:rsidR="00BA2D5B" w:rsidRPr="00792636">
        <w:rPr>
          <w:rFonts w:ascii="Times New Roman" w:hAnsi="Times New Roman" w:cs="Times New Roman"/>
          <w:sz w:val="24"/>
          <w:szCs w:val="24"/>
        </w:rPr>
        <w:t>Kriteret e tjera, procedurat dhe dokumentacioni që duhet të plotësojnë subjektet aplikonte përcaktohen me vendim të Këshillit të Ministrave.</w:t>
      </w:r>
    </w:p>
    <w:p w14:paraId="0E3E7636" w14:textId="260028B0" w:rsidR="00583653" w:rsidRPr="00792636" w:rsidRDefault="00943AD8" w:rsidP="00324CFE">
      <w:pPr>
        <w:pStyle w:val="Heading3"/>
        <w:spacing w:line="276" w:lineRule="auto"/>
        <w:jc w:val="both"/>
        <w:rPr>
          <w:sz w:val="24"/>
          <w:szCs w:val="24"/>
          <w:lang w:val="sq-AL"/>
        </w:rPr>
      </w:pPr>
      <w:r w:rsidRPr="00792636">
        <w:rPr>
          <w:rFonts w:eastAsia="Times New Roman"/>
          <w:sz w:val="24"/>
          <w:szCs w:val="24"/>
          <w:lang w:val="sq-AL"/>
        </w:rPr>
        <w:t>Neni 28</w:t>
      </w:r>
      <w:r w:rsidR="00583653" w:rsidRPr="00792636">
        <w:rPr>
          <w:rFonts w:eastAsia="Times New Roman"/>
          <w:b w:val="0"/>
          <w:sz w:val="24"/>
          <w:szCs w:val="24"/>
          <w:lang w:val="sq-AL"/>
        </w:rPr>
        <w:t xml:space="preserve"> p</w:t>
      </w:r>
      <w:r w:rsidR="00947929" w:rsidRPr="00792636">
        <w:rPr>
          <w:rFonts w:eastAsia="Times New Roman"/>
          <w:b w:val="0"/>
          <w:sz w:val="24"/>
          <w:szCs w:val="24"/>
          <w:lang w:val="sq-AL"/>
        </w:rPr>
        <w:t>ë</w:t>
      </w:r>
      <w:r w:rsidR="00583653" w:rsidRPr="00792636">
        <w:rPr>
          <w:rFonts w:eastAsia="Times New Roman"/>
          <w:b w:val="0"/>
          <w:sz w:val="24"/>
          <w:szCs w:val="24"/>
          <w:lang w:val="sq-AL"/>
        </w:rPr>
        <w:t xml:space="preserve">rcakton se </w:t>
      </w:r>
      <w:r w:rsidR="00583653" w:rsidRPr="00792636">
        <w:rPr>
          <w:b w:val="0"/>
          <w:sz w:val="24"/>
          <w:szCs w:val="24"/>
          <w:lang w:val="sq-AL"/>
        </w:rPr>
        <w:t xml:space="preserve">Agjencia e Industrisë së Mbrojtjes (AIM) është përgjegjëse për mbikëqyrjen e përputhshmërisë së subjekteve që përfitojnë nga lehtësitë dhe </w:t>
      </w:r>
      <w:proofErr w:type="spellStart"/>
      <w:r w:rsidR="00583653" w:rsidRPr="00792636">
        <w:rPr>
          <w:b w:val="0"/>
          <w:sz w:val="24"/>
          <w:szCs w:val="24"/>
          <w:lang w:val="sq-AL"/>
        </w:rPr>
        <w:t>incentivat</w:t>
      </w:r>
      <w:proofErr w:type="spellEnd"/>
      <w:r w:rsidR="00583653" w:rsidRPr="00792636">
        <w:rPr>
          <w:b w:val="0"/>
          <w:sz w:val="24"/>
          <w:szCs w:val="24"/>
          <w:lang w:val="sq-AL"/>
        </w:rPr>
        <w:t xml:space="preserve"> e parashikuara në këtë </w:t>
      </w:r>
      <w:r w:rsidR="00583653" w:rsidRPr="00792636">
        <w:rPr>
          <w:b w:val="0"/>
          <w:sz w:val="24"/>
          <w:szCs w:val="24"/>
          <w:lang w:val="sq-AL"/>
        </w:rPr>
        <w:lastRenderedPageBreak/>
        <w:t xml:space="preserve">ligj. </w:t>
      </w:r>
      <w:r w:rsidR="00BA2D5B" w:rsidRPr="00792636">
        <w:rPr>
          <w:b w:val="0"/>
          <w:sz w:val="24"/>
          <w:szCs w:val="24"/>
          <w:lang w:val="sq-AL"/>
        </w:rPr>
        <w:t>Agjencia duhet të njoftojë subjektin brenda 7 ditëve nga konstatimi, duke i komunikuar një afat prej 30 ditësh nga marrja e njoftimit për të adresuar dhe korrigjuar mospërputhshmërinë e konstatuar. Brenda këtij afati, subjekti përfitues duhet të paraqesë provat që tregojnë përmbushjen e kushteve të përcaktuara nga ky ligj dhe aktet nënligjore që do të dalin në zbatim të tij.</w:t>
      </w:r>
      <w:r w:rsidR="00BA2D5B" w:rsidRPr="00792636">
        <w:rPr>
          <w:sz w:val="24"/>
          <w:szCs w:val="24"/>
          <w:lang w:val="sq-AL"/>
        </w:rPr>
        <w:t xml:space="preserve"> </w:t>
      </w:r>
      <w:r w:rsidR="00BA2D5B" w:rsidRPr="00792636">
        <w:rPr>
          <w:b w:val="0"/>
          <w:sz w:val="24"/>
          <w:szCs w:val="24"/>
          <w:lang w:val="sq-AL"/>
        </w:rPr>
        <w:t xml:space="preserve">Në rastin kur ky subjekt nuk arrin të korrigjojë mospërputhshmërinë brenda afatit të caktuar, Agjencia vendos për përjashtimin e subjektit nga lehtësitë dhe </w:t>
      </w:r>
      <w:proofErr w:type="spellStart"/>
      <w:r w:rsidR="00BA2D5B" w:rsidRPr="00792636">
        <w:rPr>
          <w:b w:val="0"/>
          <w:sz w:val="24"/>
          <w:szCs w:val="24"/>
          <w:lang w:val="sq-AL"/>
        </w:rPr>
        <w:t>incentivat</w:t>
      </w:r>
      <w:proofErr w:type="spellEnd"/>
      <w:r w:rsidR="00BA2D5B" w:rsidRPr="00792636">
        <w:rPr>
          <w:b w:val="0"/>
          <w:sz w:val="24"/>
          <w:szCs w:val="24"/>
          <w:lang w:val="sq-AL"/>
        </w:rPr>
        <w:t xml:space="preserve"> e dhëna. Subjekti ka t</w:t>
      </w:r>
      <w:r w:rsidR="005133F1" w:rsidRPr="00792636">
        <w:rPr>
          <w:b w:val="0"/>
          <w:sz w:val="24"/>
          <w:szCs w:val="24"/>
          <w:lang w:val="sq-AL"/>
        </w:rPr>
        <w:t>ë</w:t>
      </w:r>
      <w:r w:rsidR="00BA2D5B" w:rsidRPr="00792636">
        <w:rPr>
          <w:b w:val="0"/>
          <w:sz w:val="24"/>
          <w:szCs w:val="24"/>
          <w:lang w:val="sq-AL"/>
        </w:rPr>
        <w:t xml:space="preserve"> drejt</w:t>
      </w:r>
      <w:r w:rsidR="005133F1" w:rsidRPr="00792636">
        <w:rPr>
          <w:b w:val="0"/>
          <w:sz w:val="24"/>
          <w:szCs w:val="24"/>
          <w:lang w:val="sq-AL"/>
        </w:rPr>
        <w:t>ë</w:t>
      </w:r>
      <w:r w:rsidR="00BA2D5B" w:rsidRPr="00792636">
        <w:rPr>
          <w:b w:val="0"/>
          <w:sz w:val="24"/>
          <w:szCs w:val="24"/>
          <w:lang w:val="sq-AL"/>
        </w:rPr>
        <w:t xml:space="preserve">n e </w:t>
      </w:r>
      <w:proofErr w:type="spellStart"/>
      <w:r w:rsidR="00BA2D5B" w:rsidRPr="00792636">
        <w:rPr>
          <w:b w:val="0"/>
          <w:sz w:val="24"/>
          <w:szCs w:val="24"/>
          <w:lang w:val="sq-AL"/>
        </w:rPr>
        <w:t>ankimimit</w:t>
      </w:r>
      <w:proofErr w:type="spellEnd"/>
      <w:r w:rsidR="00BA2D5B" w:rsidRPr="00792636">
        <w:rPr>
          <w:b w:val="0"/>
          <w:sz w:val="24"/>
          <w:szCs w:val="24"/>
          <w:lang w:val="sq-AL"/>
        </w:rPr>
        <w:t xml:space="preserve"> ndaj vendimit t</w:t>
      </w:r>
      <w:r w:rsidR="005133F1" w:rsidRPr="00792636">
        <w:rPr>
          <w:b w:val="0"/>
          <w:sz w:val="24"/>
          <w:szCs w:val="24"/>
          <w:lang w:val="sq-AL"/>
        </w:rPr>
        <w:t>ë</w:t>
      </w:r>
      <w:r w:rsidR="00BA2D5B" w:rsidRPr="00792636">
        <w:rPr>
          <w:b w:val="0"/>
          <w:sz w:val="24"/>
          <w:szCs w:val="24"/>
          <w:lang w:val="sq-AL"/>
        </w:rPr>
        <w:t xml:space="preserve"> </w:t>
      </w:r>
      <w:r w:rsidR="008802CF">
        <w:rPr>
          <w:b w:val="0"/>
          <w:sz w:val="24"/>
          <w:szCs w:val="24"/>
          <w:lang w:val="sq-AL"/>
        </w:rPr>
        <w:t>A</w:t>
      </w:r>
      <w:r w:rsidR="00BA2D5B" w:rsidRPr="00792636">
        <w:rPr>
          <w:b w:val="0"/>
          <w:sz w:val="24"/>
          <w:szCs w:val="24"/>
          <w:lang w:val="sq-AL"/>
        </w:rPr>
        <w:t>gjencis</w:t>
      </w:r>
      <w:r w:rsidR="005133F1" w:rsidRPr="00792636">
        <w:rPr>
          <w:b w:val="0"/>
          <w:sz w:val="24"/>
          <w:szCs w:val="24"/>
          <w:lang w:val="sq-AL"/>
        </w:rPr>
        <w:t>ë</w:t>
      </w:r>
      <w:r w:rsidR="00BA2D5B" w:rsidRPr="00792636">
        <w:rPr>
          <w:b w:val="0"/>
          <w:sz w:val="24"/>
          <w:szCs w:val="24"/>
          <w:lang w:val="sq-AL"/>
        </w:rPr>
        <w:t xml:space="preserve">. Në të gjitha rastet kur subjekti përjashtohet nga lehtësitë dhe </w:t>
      </w:r>
      <w:proofErr w:type="spellStart"/>
      <w:r w:rsidR="00BA2D5B" w:rsidRPr="00792636">
        <w:rPr>
          <w:b w:val="0"/>
          <w:sz w:val="24"/>
          <w:szCs w:val="24"/>
          <w:lang w:val="sq-AL"/>
        </w:rPr>
        <w:t>incentivat</w:t>
      </w:r>
      <w:proofErr w:type="spellEnd"/>
      <w:r w:rsidR="00BA2D5B" w:rsidRPr="00792636">
        <w:rPr>
          <w:b w:val="0"/>
          <w:sz w:val="24"/>
          <w:szCs w:val="24"/>
          <w:lang w:val="sq-AL"/>
        </w:rPr>
        <w:t xml:space="preserve">, është i detyruar të rikthejë çdo përfitim të marrë padrejtësisht nga data e konstatuar e mospërputhshmërisë. Kjo parashikohet si masë </w:t>
      </w:r>
      <w:proofErr w:type="spellStart"/>
      <w:r w:rsidR="00BA2D5B" w:rsidRPr="00792636">
        <w:rPr>
          <w:b w:val="0"/>
          <w:sz w:val="24"/>
          <w:szCs w:val="24"/>
          <w:lang w:val="sq-AL"/>
        </w:rPr>
        <w:t>kompe</w:t>
      </w:r>
      <w:r w:rsidR="008802CF">
        <w:rPr>
          <w:b w:val="0"/>
          <w:sz w:val="24"/>
          <w:szCs w:val="24"/>
          <w:lang w:val="sq-AL"/>
        </w:rPr>
        <w:t>n</w:t>
      </w:r>
      <w:r w:rsidR="00BA2D5B" w:rsidRPr="00792636">
        <w:rPr>
          <w:b w:val="0"/>
          <w:sz w:val="24"/>
          <w:szCs w:val="24"/>
          <w:lang w:val="sq-AL"/>
        </w:rPr>
        <w:t>suese</w:t>
      </w:r>
      <w:proofErr w:type="spellEnd"/>
      <w:r w:rsidR="00BA2D5B" w:rsidRPr="00792636">
        <w:rPr>
          <w:b w:val="0"/>
          <w:sz w:val="24"/>
          <w:szCs w:val="24"/>
          <w:lang w:val="sq-AL"/>
        </w:rPr>
        <w:t xml:space="preserve"> për përfitime të padrejta të marra në kundër</w:t>
      </w:r>
      <w:r w:rsidR="008802CF">
        <w:rPr>
          <w:b w:val="0"/>
          <w:sz w:val="24"/>
          <w:szCs w:val="24"/>
          <w:lang w:val="sq-AL"/>
        </w:rPr>
        <w:t xml:space="preserve">shtim me parashikimet ligjore. </w:t>
      </w:r>
      <w:r w:rsidR="00BA2D5B" w:rsidRPr="00792636">
        <w:rPr>
          <w:b w:val="0"/>
          <w:sz w:val="24"/>
          <w:szCs w:val="24"/>
          <w:lang w:val="sq-AL"/>
        </w:rPr>
        <w:t xml:space="preserve">Qëllimi kryesor sidoqoftë është nxitja e korrigjimit të situatës ndaj është parashikuar se pas përjashtimit të subjektit nga lehtësitë dhe </w:t>
      </w:r>
      <w:proofErr w:type="spellStart"/>
      <w:r w:rsidR="00BA2D5B" w:rsidRPr="00792636">
        <w:rPr>
          <w:b w:val="0"/>
          <w:sz w:val="24"/>
          <w:szCs w:val="24"/>
          <w:lang w:val="sq-AL"/>
        </w:rPr>
        <w:t>incentivat</w:t>
      </w:r>
      <w:proofErr w:type="spellEnd"/>
      <w:r w:rsidR="00BA2D5B" w:rsidRPr="00792636">
        <w:rPr>
          <w:b w:val="0"/>
          <w:sz w:val="24"/>
          <w:szCs w:val="24"/>
          <w:lang w:val="sq-AL"/>
        </w:rPr>
        <w:t xml:space="preserve">, subjekti arrin të plotësojë sërish kushtet e përcaktuara, ai mund të paraqesë një kërkesë të re për rivendosjen e lehtësive dhe </w:t>
      </w:r>
      <w:proofErr w:type="spellStart"/>
      <w:r w:rsidR="00BA2D5B" w:rsidRPr="00792636">
        <w:rPr>
          <w:b w:val="0"/>
          <w:sz w:val="24"/>
          <w:szCs w:val="24"/>
          <w:lang w:val="sq-AL"/>
        </w:rPr>
        <w:t>incentivave</w:t>
      </w:r>
      <w:proofErr w:type="spellEnd"/>
      <w:r w:rsidR="00BA2D5B" w:rsidRPr="00792636">
        <w:rPr>
          <w:b w:val="0"/>
          <w:sz w:val="24"/>
          <w:szCs w:val="24"/>
          <w:lang w:val="sq-AL"/>
        </w:rPr>
        <w:t>, e cila do të shqyrtohet sipas procedurave të zakonshme të aplikimit.</w:t>
      </w:r>
    </w:p>
    <w:p w14:paraId="242C5488" w14:textId="20D2B1A3" w:rsidR="000A29C2" w:rsidRPr="00792636" w:rsidRDefault="00943AD8" w:rsidP="00324CFE">
      <w:pPr>
        <w:contextualSpacing/>
        <w:jc w:val="both"/>
        <w:rPr>
          <w:rFonts w:ascii="Times New Roman" w:hAnsi="Times New Roman"/>
          <w:sz w:val="24"/>
          <w:szCs w:val="24"/>
        </w:rPr>
      </w:pPr>
      <w:r w:rsidRPr="00792636">
        <w:rPr>
          <w:rFonts w:ascii="Times New Roman" w:eastAsia="Times New Roman" w:hAnsi="Times New Roman" w:cs="Times New Roman"/>
          <w:b/>
          <w:sz w:val="24"/>
          <w:szCs w:val="24"/>
        </w:rPr>
        <w:t>Neni 29</w:t>
      </w:r>
      <w:r w:rsidR="000A29C2" w:rsidRPr="00792636">
        <w:rPr>
          <w:rFonts w:ascii="Times New Roman" w:eastAsia="Times New Roman" w:hAnsi="Times New Roman" w:cs="Times New Roman"/>
          <w:sz w:val="24"/>
          <w:szCs w:val="24"/>
        </w:rPr>
        <w:t xml:space="preserve"> përcakton kriteret dhe procedurat për </w:t>
      </w:r>
      <w:proofErr w:type="spellStart"/>
      <w:r w:rsidR="000A29C2" w:rsidRPr="00792636">
        <w:rPr>
          <w:rFonts w:ascii="Times New Roman" w:eastAsia="Times New Roman" w:hAnsi="Times New Roman" w:cs="Times New Roman"/>
          <w:sz w:val="24"/>
          <w:szCs w:val="24"/>
        </w:rPr>
        <w:t>nënkontraktimin</w:t>
      </w:r>
      <w:proofErr w:type="spellEnd"/>
      <w:r w:rsidR="000A29C2" w:rsidRPr="00792636">
        <w:rPr>
          <w:rFonts w:ascii="Times New Roman" w:eastAsia="Times New Roman" w:hAnsi="Times New Roman" w:cs="Times New Roman"/>
          <w:sz w:val="24"/>
          <w:szCs w:val="24"/>
        </w:rPr>
        <w:t xml:space="preserve"> e aktivitetit nga subjektet e licencuara. Sipas këtij neni, </w:t>
      </w:r>
      <w:r w:rsidR="00BA2D5B" w:rsidRPr="00792636">
        <w:rPr>
          <w:rFonts w:ascii="Times New Roman" w:hAnsi="Times New Roman"/>
          <w:sz w:val="24"/>
          <w:szCs w:val="24"/>
        </w:rPr>
        <w:t>çdo subjekt i licencuar sipas këtij ligji</w:t>
      </w:r>
      <w:r w:rsidR="008802CF">
        <w:rPr>
          <w:rFonts w:ascii="Times New Roman" w:hAnsi="Times New Roman"/>
          <w:sz w:val="24"/>
          <w:szCs w:val="24"/>
        </w:rPr>
        <w:t>,</w:t>
      </w:r>
      <w:r w:rsidR="00BA2D5B" w:rsidRPr="00792636">
        <w:rPr>
          <w:rFonts w:ascii="Times New Roman" w:hAnsi="Times New Roman"/>
          <w:sz w:val="24"/>
          <w:szCs w:val="24"/>
        </w:rPr>
        <w:t xml:space="preserve"> që kërkon të nënkontraktojë çdo pjesë të aktivitetit të tij në fushën e prodhimit të armatimit ushtarak</w:t>
      </w:r>
      <w:r w:rsidR="008802CF">
        <w:rPr>
          <w:rFonts w:ascii="Times New Roman" w:hAnsi="Times New Roman"/>
          <w:sz w:val="24"/>
          <w:szCs w:val="24"/>
        </w:rPr>
        <w:t>,</w:t>
      </w:r>
      <w:r w:rsidR="00BA2D5B" w:rsidRPr="00792636">
        <w:rPr>
          <w:rFonts w:ascii="Times New Roman" w:hAnsi="Times New Roman"/>
          <w:sz w:val="24"/>
          <w:szCs w:val="24"/>
        </w:rPr>
        <w:t xml:space="preserve"> duhet të marrë autorizim paraprak nga Agjencia e Industrisë së Mbrojtjes, i cili do të vlerësohet bazuar në kriteret e sigurisë kombëtare. </w:t>
      </w:r>
      <w:r w:rsidR="000A29C2" w:rsidRPr="00792636">
        <w:rPr>
          <w:rFonts w:ascii="Times New Roman" w:eastAsia="Times New Roman" w:hAnsi="Times New Roman" w:cs="Times New Roman"/>
          <w:sz w:val="24"/>
          <w:szCs w:val="24"/>
        </w:rPr>
        <w:t xml:space="preserve">Kërkesa për autorizim duhet të përmbajë një përshkrim të detajuar të pjesës së aktivitetit që do të nënkontraktohet, si dhe informacionin e plotë mbi subjektin e nënkontraktuar. Agjencia e Industrisë së Mbrojtjes vlerëson kërkesën bazuar në kriteret e sigurisë kombëtare dhe jep përgjigje brenda një afati të caktuar kohor. Autorizimi mund të refuzohet ose kushtëzohet në varësi të nevojave të sigurisë kombëtare dhe standardeve të përcaktuara në legjislacionin përkatës. Rregullat dhe procedurat për vlerësimin dhe lejimin e </w:t>
      </w:r>
      <w:proofErr w:type="spellStart"/>
      <w:r w:rsidR="000A29C2" w:rsidRPr="00792636">
        <w:rPr>
          <w:rFonts w:ascii="Times New Roman" w:eastAsia="Times New Roman" w:hAnsi="Times New Roman" w:cs="Times New Roman"/>
          <w:sz w:val="24"/>
          <w:szCs w:val="24"/>
        </w:rPr>
        <w:t>nënkontra</w:t>
      </w:r>
      <w:r w:rsidR="00585029">
        <w:rPr>
          <w:rFonts w:ascii="Times New Roman" w:eastAsia="Times New Roman" w:hAnsi="Times New Roman" w:cs="Times New Roman"/>
          <w:sz w:val="24"/>
          <w:szCs w:val="24"/>
        </w:rPr>
        <w:t>ktimit</w:t>
      </w:r>
      <w:proofErr w:type="spellEnd"/>
      <w:r w:rsidR="00585029">
        <w:rPr>
          <w:rFonts w:ascii="Times New Roman" w:eastAsia="Times New Roman" w:hAnsi="Times New Roman" w:cs="Times New Roman"/>
          <w:sz w:val="24"/>
          <w:szCs w:val="24"/>
        </w:rPr>
        <w:t xml:space="preserve"> përcaktohen nga Agjencia</w:t>
      </w:r>
      <w:r w:rsidR="000A29C2" w:rsidRPr="00792636">
        <w:rPr>
          <w:rFonts w:ascii="Times New Roman" w:eastAsia="Times New Roman" w:hAnsi="Times New Roman" w:cs="Times New Roman"/>
          <w:sz w:val="24"/>
          <w:szCs w:val="24"/>
        </w:rPr>
        <w:t>.</w:t>
      </w:r>
    </w:p>
    <w:p w14:paraId="2D1A6084" w14:textId="74A94959" w:rsidR="00583653" w:rsidRPr="00792636" w:rsidRDefault="00943AD8" w:rsidP="00324CFE">
      <w:pPr>
        <w:pStyle w:val="Heading3"/>
        <w:spacing w:line="276" w:lineRule="auto"/>
        <w:jc w:val="both"/>
        <w:rPr>
          <w:rFonts w:eastAsia="Times New Roman"/>
          <w:b w:val="0"/>
          <w:sz w:val="24"/>
          <w:szCs w:val="24"/>
          <w:lang w:val="sq-AL"/>
        </w:rPr>
      </w:pPr>
      <w:r w:rsidRPr="00792636">
        <w:rPr>
          <w:rFonts w:eastAsia="Times New Roman"/>
          <w:sz w:val="24"/>
          <w:szCs w:val="24"/>
          <w:lang w:val="sq-AL"/>
        </w:rPr>
        <w:t>Neni 30</w:t>
      </w:r>
      <w:r w:rsidR="00583653" w:rsidRPr="00792636">
        <w:rPr>
          <w:rFonts w:eastAsia="Times New Roman"/>
          <w:b w:val="0"/>
          <w:sz w:val="24"/>
          <w:szCs w:val="24"/>
          <w:lang w:val="sq-AL"/>
        </w:rPr>
        <w:t xml:space="preserve"> p</w:t>
      </w:r>
      <w:r w:rsidR="00947929" w:rsidRPr="00792636">
        <w:rPr>
          <w:rFonts w:eastAsia="Times New Roman"/>
          <w:b w:val="0"/>
          <w:sz w:val="24"/>
          <w:szCs w:val="24"/>
          <w:lang w:val="sq-AL"/>
        </w:rPr>
        <w:t>ë</w:t>
      </w:r>
      <w:r w:rsidR="00583653" w:rsidRPr="00792636">
        <w:rPr>
          <w:rFonts w:eastAsia="Times New Roman"/>
          <w:b w:val="0"/>
          <w:sz w:val="24"/>
          <w:szCs w:val="24"/>
          <w:lang w:val="sq-AL"/>
        </w:rPr>
        <w:t xml:space="preserve">rcakton se </w:t>
      </w:r>
      <w:r w:rsidR="00583653" w:rsidRPr="00792636">
        <w:rPr>
          <w:b w:val="0"/>
          <w:sz w:val="24"/>
          <w:szCs w:val="24"/>
          <w:lang w:val="sq-AL"/>
        </w:rPr>
        <w:t xml:space="preserve">subjektet e licencuara janë të ndaluara të kryejnë transaksione </w:t>
      </w:r>
      <w:r w:rsidRPr="00792636">
        <w:rPr>
          <w:b w:val="0"/>
          <w:sz w:val="24"/>
          <w:szCs w:val="24"/>
          <w:lang w:val="sq-AL"/>
        </w:rPr>
        <w:t>tregtare</w:t>
      </w:r>
      <w:r w:rsidR="00583653" w:rsidRPr="00792636">
        <w:rPr>
          <w:b w:val="0"/>
          <w:sz w:val="24"/>
          <w:szCs w:val="24"/>
          <w:lang w:val="sq-AL"/>
        </w:rPr>
        <w:t xml:space="preserve"> kur </w:t>
      </w:r>
      <w:r w:rsidR="00583653" w:rsidRPr="00792636">
        <w:rPr>
          <w:rFonts w:eastAsia="Times New Roman"/>
          <w:b w:val="0"/>
          <w:sz w:val="24"/>
          <w:szCs w:val="24"/>
          <w:lang w:val="sq-AL"/>
        </w:rPr>
        <w:t xml:space="preserve">nuk mund të identifikohen të gjitha palët e përfshira, nuk mund të përcaktohen të gjitha fazat gjeografike të transportit si dhe vendi i </w:t>
      </w:r>
      <w:proofErr w:type="spellStart"/>
      <w:r w:rsidR="00583653" w:rsidRPr="00792636">
        <w:rPr>
          <w:rFonts w:eastAsia="Times New Roman"/>
          <w:b w:val="0"/>
          <w:sz w:val="24"/>
          <w:szCs w:val="24"/>
          <w:lang w:val="sq-AL"/>
        </w:rPr>
        <w:t>destinacionit</w:t>
      </w:r>
      <w:proofErr w:type="spellEnd"/>
      <w:r w:rsidR="00583653" w:rsidRPr="00792636">
        <w:rPr>
          <w:rFonts w:eastAsia="Times New Roman"/>
          <w:b w:val="0"/>
          <w:sz w:val="24"/>
          <w:szCs w:val="24"/>
          <w:lang w:val="sq-AL"/>
        </w:rPr>
        <w:t xml:space="preserve"> është subjekt i embargos ndërkombëtare të vendosur nga Kombet e Bashkuara ose Bashkimi Evropian. </w:t>
      </w:r>
      <w:r w:rsidR="00583653" w:rsidRPr="00792636">
        <w:rPr>
          <w:b w:val="0"/>
          <w:sz w:val="24"/>
          <w:szCs w:val="24"/>
          <w:lang w:val="sq-AL"/>
        </w:rPr>
        <w:t>Kjo masë synon të parandalojë trafikimin e armatimeve dhe mbështetjen e terrorizmit dhe krimit të organizuar.</w:t>
      </w:r>
    </w:p>
    <w:p w14:paraId="61FF6C63" w14:textId="1C60CE00" w:rsidR="00BA2D5B" w:rsidRPr="00792636" w:rsidRDefault="00BA6E7A" w:rsidP="00324CFE">
      <w:pPr>
        <w:contextualSpacing/>
        <w:jc w:val="both"/>
        <w:rPr>
          <w:rFonts w:ascii="Times New Roman" w:hAnsi="Times New Roman" w:cs="Times New Roman"/>
          <w:sz w:val="24"/>
          <w:szCs w:val="24"/>
        </w:rPr>
      </w:pPr>
      <w:r w:rsidRPr="00792636">
        <w:rPr>
          <w:rFonts w:ascii="Times New Roman" w:eastAsia="Times New Roman" w:hAnsi="Times New Roman" w:cs="Times New Roman"/>
          <w:b/>
          <w:sz w:val="24"/>
          <w:szCs w:val="24"/>
        </w:rPr>
        <w:t>Neni 31</w:t>
      </w:r>
      <w:r w:rsidR="00583653" w:rsidRPr="00792636">
        <w:rPr>
          <w:rFonts w:ascii="Times New Roman" w:eastAsia="Times New Roman" w:hAnsi="Times New Roman" w:cs="Times New Roman"/>
          <w:sz w:val="24"/>
          <w:szCs w:val="24"/>
        </w:rPr>
        <w:t xml:space="preserve"> p</w:t>
      </w:r>
      <w:r w:rsidR="00947929" w:rsidRPr="00792636">
        <w:rPr>
          <w:rFonts w:ascii="Times New Roman" w:eastAsia="Times New Roman" w:hAnsi="Times New Roman" w:cs="Times New Roman"/>
          <w:sz w:val="24"/>
          <w:szCs w:val="24"/>
        </w:rPr>
        <w:t>ë</w:t>
      </w:r>
      <w:r w:rsidR="00583653" w:rsidRPr="00792636">
        <w:rPr>
          <w:rFonts w:ascii="Times New Roman" w:eastAsia="Times New Roman" w:hAnsi="Times New Roman" w:cs="Times New Roman"/>
          <w:sz w:val="24"/>
          <w:szCs w:val="24"/>
        </w:rPr>
        <w:t xml:space="preserve">rcakton se </w:t>
      </w:r>
      <w:r w:rsidR="00BA2D5B" w:rsidRPr="00792636">
        <w:rPr>
          <w:rFonts w:ascii="Times New Roman" w:hAnsi="Times New Roman" w:cs="Times New Roman"/>
          <w:sz w:val="24"/>
          <w:szCs w:val="24"/>
        </w:rPr>
        <w:t>Agjencia ka të drejtën për të kryer inspektime dhe monitorime të rregullta, me apo pa paralajmërim, në subjektet e licencuara për të vërtetuar përputhshmërinë me legjislacionin, rregulloret dhe standardet e sigurisë dhe mjedisit. Rregullorja për kryerjen e kësaj veprimtar</w:t>
      </w:r>
      <w:r w:rsidR="008802CF">
        <w:rPr>
          <w:rFonts w:ascii="Times New Roman" w:hAnsi="Times New Roman" w:cs="Times New Roman"/>
          <w:sz w:val="24"/>
          <w:szCs w:val="24"/>
        </w:rPr>
        <w:t>ie</w:t>
      </w:r>
      <w:r w:rsidR="00A2357B" w:rsidRPr="00792636">
        <w:rPr>
          <w:rFonts w:ascii="Times New Roman" w:hAnsi="Times New Roman" w:cs="Times New Roman"/>
          <w:sz w:val="24"/>
          <w:szCs w:val="24"/>
        </w:rPr>
        <w:t xml:space="preserve"> do të miratohet nga</w:t>
      </w:r>
      <w:r w:rsidR="00BA2D5B" w:rsidRPr="00792636">
        <w:rPr>
          <w:rFonts w:ascii="Times New Roman" w:hAnsi="Times New Roman" w:cs="Times New Roman"/>
          <w:sz w:val="24"/>
          <w:szCs w:val="24"/>
        </w:rPr>
        <w:t xml:space="preserve"> Këshill</w:t>
      </w:r>
      <w:r w:rsidR="00A2357B" w:rsidRPr="00792636">
        <w:rPr>
          <w:rFonts w:ascii="Times New Roman" w:hAnsi="Times New Roman" w:cs="Times New Roman"/>
          <w:sz w:val="24"/>
          <w:szCs w:val="24"/>
        </w:rPr>
        <w:t>i i</w:t>
      </w:r>
      <w:r w:rsidR="00BA2D5B" w:rsidRPr="00792636">
        <w:rPr>
          <w:rFonts w:ascii="Times New Roman" w:hAnsi="Times New Roman" w:cs="Times New Roman"/>
          <w:sz w:val="24"/>
          <w:szCs w:val="24"/>
        </w:rPr>
        <w:t xml:space="preserve"> Ministrave. Inspektim</w:t>
      </w:r>
      <w:r w:rsidR="00A2357B" w:rsidRPr="00792636">
        <w:rPr>
          <w:rFonts w:ascii="Times New Roman" w:hAnsi="Times New Roman" w:cs="Times New Roman"/>
          <w:sz w:val="24"/>
          <w:szCs w:val="24"/>
        </w:rPr>
        <w:t>i</w:t>
      </w:r>
      <w:r w:rsidR="00BA2D5B" w:rsidRPr="00792636">
        <w:rPr>
          <w:rFonts w:ascii="Times New Roman" w:hAnsi="Times New Roman" w:cs="Times New Roman"/>
          <w:sz w:val="24"/>
          <w:szCs w:val="24"/>
        </w:rPr>
        <w:t xml:space="preserve"> i kësaj industrie do të kryhet vetëm në përputhje me parashikimet e këtij ligji dhe të akteve nënligjore në fuqi.</w:t>
      </w:r>
    </w:p>
    <w:p w14:paraId="718B2F01" w14:textId="631E3033" w:rsidR="00583653" w:rsidRPr="00792636" w:rsidRDefault="00BA6E7A" w:rsidP="00324CFE">
      <w:pPr>
        <w:pStyle w:val="Heading3"/>
        <w:spacing w:line="276" w:lineRule="auto"/>
        <w:jc w:val="both"/>
        <w:rPr>
          <w:rFonts w:eastAsia="Times New Roman"/>
          <w:b w:val="0"/>
          <w:sz w:val="24"/>
          <w:szCs w:val="24"/>
          <w:lang w:val="sq-AL"/>
        </w:rPr>
      </w:pPr>
      <w:r w:rsidRPr="00792636">
        <w:rPr>
          <w:rFonts w:eastAsia="Times New Roman"/>
          <w:sz w:val="24"/>
          <w:szCs w:val="24"/>
          <w:lang w:val="sq-AL"/>
        </w:rPr>
        <w:t>Neni 32</w:t>
      </w:r>
      <w:r w:rsidR="00C12C6F" w:rsidRPr="00792636">
        <w:rPr>
          <w:rFonts w:eastAsia="Times New Roman"/>
          <w:b w:val="0"/>
          <w:sz w:val="24"/>
          <w:szCs w:val="24"/>
          <w:lang w:val="sq-AL"/>
        </w:rPr>
        <w:t xml:space="preserve"> p</w:t>
      </w:r>
      <w:r w:rsidR="00947929" w:rsidRPr="00792636">
        <w:rPr>
          <w:rFonts w:eastAsia="Times New Roman"/>
          <w:b w:val="0"/>
          <w:sz w:val="24"/>
          <w:szCs w:val="24"/>
          <w:lang w:val="sq-AL"/>
        </w:rPr>
        <w:t>ë</w:t>
      </w:r>
      <w:r w:rsidR="00C12C6F" w:rsidRPr="00792636">
        <w:rPr>
          <w:rFonts w:eastAsia="Times New Roman"/>
          <w:b w:val="0"/>
          <w:sz w:val="24"/>
          <w:szCs w:val="24"/>
          <w:lang w:val="sq-AL"/>
        </w:rPr>
        <w:t xml:space="preserve">rcakton se </w:t>
      </w:r>
      <w:r w:rsidR="00C12C6F" w:rsidRPr="00792636">
        <w:rPr>
          <w:b w:val="0"/>
          <w:sz w:val="24"/>
          <w:szCs w:val="24"/>
          <w:lang w:val="sq-AL"/>
        </w:rPr>
        <w:t>e</w:t>
      </w:r>
      <w:r w:rsidR="00583653" w:rsidRPr="00792636">
        <w:rPr>
          <w:b w:val="0"/>
          <w:sz w:val="24"/>
          <w:szCs w:val="24"/>
          <w:lang w:val="sq-AL"/>
        </w:rPr>
        <w:t>ksporti dhe importi i armatimeve ushtarake rregullohet nga legjislacioni në fuqi për kontrollin shtetëror të transferimeve ndërkombëtare të mallrave ushtarake dhe artikujve e teknologjive me përdorim të dyfishtë. AIM</w:t>
      </w:r>
      <w:r w:rsidR="008802CF">
        <w:rPr>
          <w:b w:val="0"/>
          <w:sz w:val="24"/>
          <w:szCs w:val="24"/>
          <w:lang w:val="sq-AL"/>
        </w:rPr>
        <w:t>-ja</w:t>
      </w:r>
      <w:r w:rsidR="00583653" w:rsidRPr="00792636">
        <w:rPr>
          <w:b w:val="0"/>
          <w:sz w:val="24"/>
          <w:szCs w:val="24"/>
          <w:lang w:val="sq-AL"/>
        </w:rPr>
        <w:t xml:space="preserve"> siguron që këto transaksione të jenë në përputhje me rregulloret kombëtare dhe ndërko</w:t>
      </w:r>
      <w:r w:rsidR="00C12C6F" w:rsidRPr="00792636">
        <w:rPr>
          <w:b w:val="0"/>
          <w:sz w:val="24"/>
          <w:szCs w:val="24"/>
          <w:lang w:val="sq-AL"/>
        </w:rPr>
        <w:t>mbëtare për kontrollin e armëve</w:t>
      </w:r>
      <w:r w:rsidR="00583653" w:rsidRPr="00792636">
        <w:rPr>
          <w:b w:val="0"/>
          <w:sz w:val="24"/>
          <w:szCs w:val="24"/>
          <w:lang w:val="sq-AL"/>
        </w:rPr>
        <w:t>.</w:t>
      </w:r>
    </w:p>
    <w:p w14:paraId="127500DF" w14:textId="740FD208" w:rsidR="000A29C2" w:rsidRPr="00792636" w:rsidRDefault="00BA6E7A" w:rsidP="00324CFE">
      <w:pPr>
        <w:pStyle w:val="Heading3"/>
        <w:spacing w:line="276" w:lineRule="auto"/>
        <w:jc w:val="both"/>
        <w:rPr>
          <w:b w:val="0"/>
          <w:sz w:val="24"/>
          <w:szCs w:val="24"/>
          <w:lang w:val="sq-AL"/>
        </w:rPr>
      </w:pPr>
      <w:r w:rsidRPr="00792636">
        <w:rPr>
          <w:rFonts w:eastAsia="Times New Roman"/>
          <w:sz w:val="24"/>
          <w:szCs w:val="24"/>
          <w:lang w:val="sq-AL"/>
        </w:rPr>
        <w:t>Neni 33</w:t>
      </w:r>
      <w:r w:rsidR="00C12C6F" w:rsidRPr="00792636">
        <w:rPr>
          <w:rFonts w:eastAsia="Times New Roman"/>
          <w:b w:val="0"/>
          <w:sz w:val="24"/>
          <w:szCs w:val="24"/>
          <w:lang w:val="sq-AL"/>
        </w:rPr>
        <w:t xml:space="preserve"> p</w:t>
      </w:r>
      <w:r w:rsidR="00947929" w:rsidRPr="00792636">
        <w:rPr>
          <w:rFonts w:eastAsia="Times New Roman"/>
          <w:b w:val="0"/>
          <w:sz w:val="24"/>
          <w:szCs w:val="24"/>
          <w:lang w:val="sq-AL"/>
        </w:rPr>
        <w:t>ë</w:t>
      </w:r>
      <w:r w:rsidR="00C12C6F" w:rsidRPr="00792636">
        <w:rPr>
          <w:rFonts w:eastAsia="Times New Roman"/>
          <w:b w:val="0"/>
          <w:sz w:val="24"/>
          <w:szCs w:val="24"/>
          <w:lang w:val="sq-AL"/>
        </w:rPr>
        <w:t xml:space="preserve">rcakton se </w:t>
      </w:r>
      <w:r w:rsidR="00583653" w:rsidRPr="00792636">
        <w:rPr>
          <w:b w:val="0"/>
          <w:sz w:val="24"/>
          <w:szCs w:val="24"/>
          <w:lang w:val="sq-AL"/>
        </w:rPr>
        <w:t>AIM</w:t>
      </w:r>
      <w:r w:rsidR="008802CF">
        <w:rPr>
          <w:b w:val="0"/>
          <w:sz w:val="24"/>
          <w:szCs w:val="24"/>
          <w:lang w:val="sq-AL"/>
        </w:rPr>
        <w:t>-ja</w:t>
      </w:r>
      <w:r w:rsidR="00583653" w:rsidRPr="00792636">
        <w:rPr>
          <w:b w:val="0"/>
          <w:sz w:val="24"/>
          <w:szCs w:val="24"/>
          <w:lang w:val="sq-AL"/>
        </w:rPr>
        <w:t xml:space="preserve"> ka kompetencën të ndërmarrë masa administrative ndaj subjekteve që shkelin dispozitat e këtij ligji dhe aktet nënligjore përkatëse. Masat përfshijnë gjoba, pezullimin e aktiviteteve dhe revokimin e licencave. Shkeljet që nuk përbëjnë vepër penale klasifikohen si </w:t>
      </w:r>
      <w:r w:rsidR="00583653" w:rsidRPr="00792636">
        <w:rPr>
          <w:b w:val="0"/>
          <w:sz w:val="24"/>
          <w:szCs w:val="24"/>
          <w:lang w:val="sq-AL"/>
        </w:rPr>
        <w:lastRenderedPageBreak/>
        <w:t>kundërvajtje administrative</w:t>
      </w:r>
      <w:r w:rsidR="00C12C6F" w:rsidRPr="00792636">
        <w:rPr>
          <w:b w:val="0"/>
          <w:sz w:val="24"/>
          <w:szCs w:val="24"/>
          <w:lang w:val="sq-AL"/>
        </w:rPr>
        <w:t xml:space="preserve"> dhe trajtohen sipas këtij neni</w:t>
      </w:r>
      <w:r w:rsidR="00583653" w:rsidRPr="00792636">
        <w:rPr>
          <w:b w:val="0"/>
          <w:sz w:val="24"/>
          <w:szCs w:val="24"/>
          <w:lang w:val="sq-AL"/>
        </w:rPr>
        <w:t>.</w:t>
      </w:r>
      <w:r w:rsidR="000A29C2" w:rsidRPr="00792636">
        <w:rPr>
          <w:b w:val="0"/>
          <w:sz w:val="24"/>
          <w:szCs w:val="24"/>
          <w:lang w:val="sq-AL"/>
        </w:rPr>
        <w:t xml:space="preserve"> Disa nga shkeljet përfshijnë testimin e armatimit ushtarak pa miratim, prodhimin ose tregtimin e armatimit të pa</w:t>
      </w:r>
      <w:r w:rsidR="008802CF">
        <w:rPr>
          <w:b w:val="0"/>
          <w:sz w:val="24"/>
          <w:szCs w:val="24"/>
          <w:lang w:val="sq-AL"/>
        </w:rPr>
        <w:t xml:space="preserve"> </w:t>
      </w:r>
      <w:r w:rsidR="000A29C2" w:rsidRPr="00792636">
        <w:rPr>
          <w:b w:val="0"/>
          <w:sz w:val="24"/>
          <w:szCs w:val="24"/>
          <w:lang w:val="sq-AL"/>
        </w:rPr>
        <w:t xml:space="preserve">testuar dhe pa markuar sipas ligjit, </w:t>
      </w:r>
      <w:r w:rsidR="00DA7B79" w:rsidRPr="00792636">
        <w:rPr>
          <w:b w:val="0"/>
          <w:sz w:val="24"/>
          <w:szCs w:val="24"/>
          <w:lang w:val="sq-AL"/>
        </w:rPr>
        <w:t>mos njoftimin</w:t>
      </w:r>
      <w:r w:rsidR="000A29C2" w:rsidRPr="00792636">
        <w:rPr>
          <w:b w:val="0"/>
          <w:sz w:val="24"/>
          <w:szCs w:val="24"/>
          <w:lang w:val="sq-AL"/>
        </w:rPr>
        <w:t xml:space="preserve"> e autoriteteve për zh</w:t>
      </w:r>
      <w:r w:rsidR="008802CF">
        <w:rPr>
          <w:b w:val="0"/>
          <w:sz w:val="24"/>
          <w:szCs w:val="24"/>
          <w:lang w:val="sq-AL"/>
        </w:rPr>
        <w:t>dukjen ose dëmtimin e armatimit</w:t>
      </w:r>
      <w:r w:rsidR="000A29C2" w:rsidRPr="00792636">
        <w:rPr>
          <w:b w:val="0"/>
          <w:sz w:val="24"/>
          <w:szCs w:val="24"/>
          <w:lang w:val="sq-AL"/>
        </w:rPr>
        <w:t xml:space="preserve"> etj.</w:t>
      </w:r>
    </w:p>
    <w:p w14:paraId="2DAF32DF" w14:textId="35999D82" w:rsidR="000A29C2" w:rsidRPr="00792636" w:rsidRDefault="00BA6E7A" w:rsidP="00324CFE">
      <w:pPr>
        <w:pStyle w:val="NormalWeb"/>
        <w:spacing w:line="276" w:lineRule="auto"/>
        <w:jc w:val="both"/>
        <w:rPr>
          <w:rFonts w:eastAsiaTheme="minorHAnsi"/>
          <w:lang w:val="sq-AL"/>
        </w:rPr>
      </w:pPr>
      <w:r w:rsidRPr="00792636">
        <w:rPr>
          <w:b/>
          <w:lang w:val="sq-AL"/>
        </w:rPr>
        <w:t>Në nenin 34</w:t>
      </w:r>
      <w:r w:rsidR="000A29C2" w:rsidRPr="00792636">
        <w:rPr>
          <w:lang w:val="sq-AL"/>
        </w:rPr>
        <w:t xml:space="preserve"> përcaktohet se Agjencia mban dhe publikon një regjistër të posaçëm të subjekteve të përjashtuara. Këto subjekte janë gjetur në shkelje shumë të rënda të dispozitave të ligjit ose kanë cenuar sigurinë kombëtare dhe ndërkombëtare përmes veprimtarisë së tyre në prodhimin apo tregtimin e armatimit ushtarak. Këshilli i Ministrave përcakton rastet, kushtet dhe procedurat e përfshirjes së një subjekti në këtë regjistër​.</w:t>
      </w:r>
    </w:p>
    <w:p w14:paraId="58E94847" w14:textId="4C63AE2B" w:rsidR="000A29C2" w:rsidRPr="00792636" w:rsidRDefault="00BA6E7A" w:rsidP="00324CFE">
      <w:pPr>
        <w:pStyle w:val="NormalWeb"/>
        <w:spacing w:line="276" w:lineRule="auto"/>
        <w:jc w:val="both"/>
        <w:rPr>
          <w:rFonts w:eastAsiaTheme="minorHAnsi"/>
          <w:lang w:val="sq-AL"/>
        </w:rPr>
      </w:pPr>
      <w:r w:rsidRPr="00792636">
        <w:rPr>
          <w:b/>
          <w:lang w:val="sq-AL"/>
        </w:rPr>
        <w:t>Në nenin 35</w:t>
      </w:r>
      <w:r w:rsidR="000A29C2" w:rsidRPr="00792636">
        <w:rPr>
          <w:lang w:val="sq-AL"/>
        </w:rPr>
        <w:t xml:space="preserve"> përcaktohet se subjektet e licencuara dhe individët kanë të drejtën e ankimit administrativ sipas Kodit të Procedurës Administrative. Komisioni i Ankimit Administrativ, i ngritur pranë Ministrisë së Mbrojtjes, shqyrton kërkesat kundër vendimeve të Agjencisë. Kundër vendimit të këtij komisioni mund të bëhet ankim në </w:t>
      </w:r>
      <w:r w:rsidR="00585029">
        <w:rPr>
          <w:lang w:val="sq-AL"/>
        </w:rPr>
        <w:t>G</w:t>
      </w:r>
      <w:r w:rsidR="000A29C2" w:rsidRPr="00792636">
        <w:rPr>
          <w:lang w:val="sq-AL"/>
        </w:rPr>
        <w:t xml:space="preserve">jykatën </w:t>
      </w:r>
      <w:r w:rsidR="00585029">
        <w:rPr>
          <w:lang w:val="sq-AL"/>
        </w:rPr>
        <w:t>A</w:t>
      </w:r>
      <w:r w:rsidR="000A29C2" w:rsidRPr="00792636">
        <w:rPr>
          <w:lang w:val="sq-AL"/>
        </w:rPr>
        <w:t xml:space="preserve">dministrative të </w:t>
      </w:r>
      <w:r w:rsidR="00585029">
        <w:rPr>
          <w:lang w:val="sq-AL"/>
        </w:rPr>
        <w:t>S</w:t>
      </w:r>
      <w:r w:rsidR="000A29C2" w:rsidRPr="00792636">
        <w:rPr>
          <w:lang w:val="sq-AL"/>
        </w:rPr>
        <w:t xml:space="preserve">hkallës së </w:t>
      </w:r>
      <w:r w:rsidR="00585029">
        <w:rPr>
          <w:lang w:val="sq-AL"/>
        </w:rPr>
        <w:t>P</w:t>
      </w:r>
      <w:r w:rsidR="000A29C2" w:rsidRPr="00792636">
        <w:rPr>
          <w:lang w:val="sq-AL"/>
        </w:rPr>
        <w:t>ar</w:t>
      </w:r>
      <w:r w:rsidR="00585029">
        <w:rPr>
          <w:lang w:val="sq-AL"/>
        </w:rPr>
        <w:t>ë</w:t>
      </w:r>
      <w:r w:rsidR="000A29C2" w:rsidRPr="00792636">
        <w:rPr>
          <w:lang w:val="sq-AL"/>
        </w:rPr>
        <w:t>.</w:t>
      </w:r>
    </w:p>
    <w:p w14:paraId="3295521E" w14:textId="2FF14377" w:rsidR="000A29C2" w:rsidRPr="00792636" w:rsidRDefault="00BA6E7A" w:rsidP="00324CFE">
      <w:pPr>
        <w:pStyle w:val="Heading3"/>
        <w:spacing w:line="276" w:lineRule="auto"/>
        <w:jc w:val="both"/>
        <w:rPr>
          <w:rFonts w:eastAsia="Times New Roman"/>
          <w:b w:val="0"/>
          <w:sz w:val="24"/>
          <w:szCs w:val="24"/>
          <w:lang w:val="sq-AL"/>
        </w:rPr>
      </w:pPr>
      <w:r w:rsidRPr="00792636">
        <w:rPr>
          <w:rFonts w:eastAsia="Times New Roman"/>
          <w:sz w:val="24"/>
          <w:szCs w:val="24"/>
          <w:lang w:val="sq-AL"/>
        </w:rPr>
        <w:t>Neni 36</w:t>
      </w:r>
      <w:r w:rsidR="000A29C2" w:rsidRPr="00792636">
        <w:rPr>
          <w:rFonts w:eastAsia="Times New Roman"/>
          <w:b w:val="0"/>
          <w:sz w:val="24"/>
          <w:szCs w:val="24"/>
          <w:lang w:val="sq-AL"/>
        </w:rPr>
        <w:t xml:space="preserve"> </w:t>
      </w:r>
      <w:r w:rsidR="000A29C2" w:rsidRPr="00792636">
        <w:rPr>
          <w:b w:val="0"/>
          <w:sz w:val="24"/>
          <w:szCs w:val="24"/>
          <w:lang w:val="sq-AL"/>
        </w:rPr>
        <w:t xml:space="preserve">përcakton se ligji vepron në harmoni me legjislacionin ekzistues për kontrollin e transferimeve ndërkombëtare të mallrave ushtarake dhe artikujve e teknologjive me përdorim të dyfishtë. Organet shtetërore bashkëpunojnë me Agjencinë për raportimin dhe monitorimin e shpërndarjes dhe përdorimit të armatimit ushtarak. Deri në miratimin e akteve të reja, vijojnë të zbatohen dispozitat ligjore dhe nënligjore ekzistuese. Lejet, licencat dhe autorizimet ekzistuese do të rivlerësohen nga Agjencia brenda 6 muajve </w:t>
      </w:r>
      <w:r w:rsidR="00585029">
        <w:rPr>
          <w:b w:val="0"/>
          <w:sz w:val="24"/>
          <w:szCs w:val="24"/>
          <w:lang w:val="sq-AL"/>
        </w:rPr>
        <w:t>nga hyrja në fuqi e këtij ligji</w:t>
      </w:r>
      <w:r w:rsidR="000A29C2" w:rsidRPr="00792636">
        <w:rPr>
          <w:b w:val="0"/>
          <w:sz w:val="24"/>
          <w:szCs w:val="24"/>
          <w:lang w:val="sq-AL"/>
        </w:rPr>
        <w:t>.</w:t>
      </w:r>
    </w:p>
    <w:p w14:paraId="23AFBC78" w14:textId="7F90B9B3" w:rsidR="000A29C2" w:rsidRPr="00792636" w:rsidRDefault="00943AD8" w:rsidP="00324CFE">
      <w:pPr>
        <w:pStyle w:val="NormalWeb"/>
        <w:spacing w:line="276" w:lineRule="auto"/>
        <w:jc w:val="both"/>
        <w:rPr>
          <w:rFonts w:eastAsiaTheme="minorHAnsi"/>
          <w:lang w:val="sq-AL"/>
        </w:rPr>
      </w:pPr>
      <w:r w:rsidRPr="00792636">
        <w:rPr>
          <w:b/>
          <w:lang w:val="sq-AL"/>
        </w:rPr>
        <w:t>Në nenin 37</w:t>
      </w:r>
      <w:r w:rsidR="000A29C2" w:rsidRPr="00792636">
        <w:rPr>
          <w:lang w:val="sq-AL"/>
        </w:rPr>
        <w:t xml:space="preserve"> përcaktohet se pranë Ministrisë së Mbrojtjes ngrihet Komiteti i Mbrojtjes dhe Sigurisë, i cili ka për detyrë të mbikëqyrë zbatimin e politikave të mbrojtjes dhe sigurisë, si dhe të shqyrtojë dhe aprovojë planet dhe programet e Agjencisë lidhur me armatimin ushtarak. Ky komitet përbëhet nga përfaqësues të lartë të institucioneve përkatëse dhe mblidhet periodikisht për të diskutuar dhe vendosur mbi çështjet strategjike.</w:t>
      </w:r>
    </w:p>
    <w:p w14:paraId="0A0F920D" w14:textId="05FDC459" w:rsidR="000A29C2" w:rsidRPr="00792636" w:rsidRDefault="00943AD8" w:rsidP="00324CFE">
      <w:pPr>
        <w:pStyle w:val="NormalWeb"/>
        <w:spacing w:line="276" w:lineRule="auto"/>
        <w:jc w:val="both"/>
        <w:rPr>
          <w:rFonts w:eastAsiaTheme="minorHAnsi"/>
          <w:lang w:val="sq-AL"/>
        </w:rPr>
      </w:pPr>
      <w:r w:rsidRPr="00792636">
        <w:rPr>
          <w:b/>
          <w:lang w:val="sq-AL"/>
        </w:rPr>
        <w:t>Në nenin 38</w:t>
      </w:r>
      <w:r w:rsidR="000A29C2" w:rsidRPr="00792636">
        <w:rPr>
          <w:lang w:val="sq-AL"/>
        </w:rPr>
        <w:t xml:space="preserve"> përcaktohen afatet për nxjerrjen e akteve nënligjore dhe rregulloreve të reja në përputhje me këtë ligj.</w:t>
      </w:r>
    </w:p>
    <w:p w14:paraId="74C61D13" w14:textId="6679CCA8" w:rsidR="00D37D44" w:rsidRPr="00792636" w:rsidRDefault="00943AD8" w:rsidP="00324CFE">
      <w:pPr>
        <w:pStyle w:val="NormalWeb"/>
        <w:spacing w:line="276" w:lineRule="auto"/>
        <w:jc w:val="both"/>
        <w:rPr>
          <w:rFonts w:eastAsiaTheme="minorHAnsi"/>
          <w:lang w:val="sq-AL"/>
        </w:rPr>
      </w:pPr>
      <w:r w:rsidRPr="00792636">
        <w:rPr>
          <w:b/>
          <w:lang w:val="sq-AL"/>
        </w:rPr>
        <w:t>Në nenin 39</w:t>
      </w:r>
      <w:r w:rsidR="000A29C2" w:rsidRPr="00792636">
        <w:rPr>
          <w:lang w:val="sq-AL"/>
        </w:rPr>
        <w:t xml:space="preserve"> përcaktohet se ligji hyn në fuqi 15 ditë p</w:t>
      </w:r>
      <w:r w:rsidR="007612CD" w:rsidRPr="00792636">
        <w:rPr>
          <w:lang w:val="sq-AL"/>
        </w:rPr>
        <w:t>as botimit në Fletoren Zyrtare.</w:t>
      </w:r>
    </w:p>
    <w:p w14:paraId="60D8EDBA" w14:textId="17377263" w:rsidR="00D54E2A" w:rsidRPr="00792636" w:rsidRDefault="000E48B1" w:rsidP="00324CFE">
      <w:pPr>
        <w:pStyle w:val="ListParagraph"/>
        <w:numPr>
          <w:ilvl w:val="0"/>
          <w:numId w:val="1"/>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hanging="180"/>
        <w:jc w:val="both"/>
        <w:rPr>
          <w:rFonts w:ascii="Times New Roman" w:hAnsi="Times New Roman" w:cs="Times New Roman"/>
          <w:b/>
          <w:bCs/>
          <w:sz w:val="24"/>
          <w:szCs w:val="24"/>
        </w:rPr>
      </w:pPr>
      <w:r w:rsidRPr="00792636">
        <w:rPr>
          <w:rFonts w:ascii="Times New Roman" w:hAnsi="Times New Roman" w:cs="Times New Roman"/>
          <w:b/>
          <w:bCs/>
          <w:sz w:val="24"/>
          <w:szCs w:val="24"/>
        </w:rPr>
        <w:t>INSTITUCIONET DHE ORGANET QË NGARKOHEN PËR ZBATIMIN E PROJEKTAKTIT</w:t>
      </w:r>
      <w:r w:rsidR="00EC3156" w:rsidRPr="00792636">
        <w:rPr>
          <w:rFonts w:ascii="Times New Roman" w:hAnsi="Times New Roman" w:cs="Times New Roman"/>
          <w:sz w:val="24"/>
          <w:szCs w:val="24"/>
          <w:highlight w:val="cyan"/>
        </w:rPr>
        <w:t xml:space="preserve"> </w:t>
      </w:r>
    </w:p>
    <w:p w14:paraId="32F44701" w14:textId="77777777" w:rsidR="00610484" w:rsidRPr="00792636" w:rsidRDefault="00610484" w:rsidP="00324CF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highlight w:val="cyan"/>
        </w:rPr>
      </w:pPr>
    </w:p>
    <w:p w14:paraId="58100169" w14:textId="07C4FF8D" w:rsidR="00610484" w:rsidRPr="00792636" w:rsidRDefault="00610484" w:rsidP="00324CFE">
      <w:pPr>
        <w:pStyle w:val="ListParagraph"/>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cs="Times New Roman"/>
          <w:bCs/>
          <w:sz w:val="24"/>
          <w:szCs w:val="24"/>
        </w:rPr>
      </w:pPr>
      <w:r w:rsidRPr="00792636">
        <w:rPr>
          <w:rFonts w:ascii="Times New Roman" w:hAnsi="Times New Roman" w:cs="Times New Roman"/>
          <w:bCs/>
          <w:sz w:val="24"/>
          <w:szCs w:val="24"/>
        </w:rPr>
        <w:t>Për z</w:t>
      </w:r>
      <w:r w:rsidR="006D2AF1" w:rsidRPr="00792636">
        <w:rPr>
          <w:rFonts w:ascii="Times New Roman" w:hAnsi="Times New Roman" w:cs="Times New Roman"/>
          <w:bCs/>
          <w:sz w:val="24"/>
          <w:szCs w:val="24"/>
        </w:rPr>
        <w:t>batimin e këtij ligji ngarkohen</w:t>
      </w:r>
      <w:r w:rsidRPr="00792636">
        <w:rPr>
          <w:rFonts w:ascii="Times New Roman" w:hAnsi="Times New Roman" w:cs="Times New Roman"/>
          <w:bCs/>
          <w:sz w:val="24"/>
          <w:szCs w:val="24"/>
        </w:rPr>
        <w:t xml:space="preserve"> Këshilli i Ministrave, Kryeministria, </w:t>
      </w:r>
      <w:r w:rsidR="00455A06" w:rsidRPr="00792636">
        <w:rPr>
          <w:rFonts w:ascii="Times New Roman" w:hAnsi="Times New Roman" w:cs="Times New Roman"/>
          <w:bCs/>
          <w:sz w:val="24"/>
          <w:szCs w:val="24"/>
        </w:rPr>
        <w:t>ministria p</w:t>
      </w:r>
      <w:r w:rsidR="003B1DDC" w:rsidRPr="00792636">
        <w:rPr>
          <w:rFonts w:ascii="Times New Roman" w:hAnsi="Times New Roman" w:cs="Times New Roman"/>
          <w:bCs/>
          <w:sz w:val="24"/>
          <w:szCs w:val="24"/>
        </w:rPr>
        <w:t>ë</w:t>
      </w:r>
      <w:r w:rsidR="00455A06" w:rsidRPr="00792636">
        <w:rPr>
          <w:rFonts w:ascii="Times New Roman" w:hAnsi="Times New Roman" w:cs="Times New Roman"/>
          <w:bCs/>
          <w:sz w:val="24"/>
          <w:szCs w:val="24"/>
        </w:rPr>
        <w:t>rgjegj</w:t>
      </w:r>
      <w:r w:rsidR="003B1DDC" w:rsidRPr="00792636">
        <w:rPr>
          <w:rFonts w:ascii="Times New Roman" w:hAnsi="Times New Roman" w:cs="Times New Roman"/>
          <w:bCs/>
          <w:sz w:val="24"/>
          <w:szCs w:val="24"/>
        </w:rPr>
        <w:t>ë</w:t>
      </w:r>
      <w:r w:rsidR="00455A06" w:rsidRPr="00792636">
        <w:rPr>
          <w:rFonts w:ascii="Times New Roman" w:hAnsi="Times New Roman" w:cs="Times New Roman"/>
          <w:bCs/>
          <w:sz w:val="24"/>
          <w:szCs w:val="24"/>
        </w:rPr>
        <w:t>se p</w:t>
      </w:r>
      <w:r w:rsidR="003B1DDC" w:rsidRPr="00792636">
        <w:rPr>
          <w:rFonts w:ascii="Times New Roman" w:hAnsi="Times New Roman" w:cs="Times New Roman"/>
          <w:bCs/>
          <w:sz w:val="24"/>
          <w:szCs w:val="24"/>
        </w:rPr>
        <w:t>ë</w:t>
      </w:r>
      <w:r w:rsidR="00455A06" w:rsidRPr="00792636">
        <w:rPr>
          <w:rFonts w:ascii="Times New Roman" w:hAnsi="Times New Roman" w:cs="Times New Roman"/>
          <w:bCs/>
          <w:sz w:val="24"/>
          <w:szCs w:val="24"/>
        </w:rPr>
        <w:t>r mbrojtjen, ministria p</w:t>
      </w:r>
      <w:r w:rsidR="003B1DDC" w:rsidRPr="00792636">
        <w:rPr>
          <w:rFonts w:ascii="Times New Roman" w:hAnsi="Times New Roman" w:cs="Times New Roman"/>
          <w:bCs/>
          <w:sz w:val="24"/>
          <w:szCs w:val="24"/>
        </w:rPr>
        <w:t>ë</w:t>
      </w:r>
      <w:r w:rsidR="00455A06" w:rsidRPr="00792636">
        <w:rPr>
          <w:rFonts w:ascii="Times New Roman" w:hAnsi="Times New Roman" w:cs="Times New Roman"/>
          <w:bCs/>
          <w:sz w:val="24"/>
          <w:szCs w:val="24"/>
        </w:rPr>
        <w:t>rgjegj</w:t>
      </w:r>
      <w:r w:rsidR="003B1DDC" w:rsidRPr="00792636">
        <w:rPr>
          <w:rFonts w:ascii="Times New Roman" w:hAnsi="Times New Roman" w:cs="Times New Roman"/>
          <w:bCs/>
          <w:sz w:val="24"/>
          <w:szCs w:val="24"/>
        </w:rPr>
        <w:t>ë</w:t>
      </w:r>
      <w:r w:rsidR="00455A06" w:rsidRPr="00792636">
        <w:rPr>
          <w:rFonts w:ascii="Times New Roman" w:hAnsi="Times New Roman" w:cs="Times New Roman"/>
          <w:bCs/>
          <w:sz w:val="24"/>
          <w:szCs w:val="24"/>
        </w:rPr>
        <w:t>se p</w:t>
      </w:r>
      <w:r w:rsidR="003B1DDC" w:rsidRPr="00792636">
        <w:rPr>
          <w:rFonts w:ascii="Times New Roman" w:hAnsi="Times New Roman" w:cs="Times New Roman"/>
          <w:bCs/>
          <w:sz w:val="24"/>
          <w:szCs w:val="24"/>
        </w:rPr>
        <w:t>ë</w:t>
      </w:r>
      <w:r w:rsidR="00AD6338" w:rsidRPr="00792636">
        <w:rPr>
          <w:rFonts w:ascii="Times New Roman" w:hAnsi="Times New Roman" w:cs="Times New Roman"/>
          <w:bCs/>
          <w:sz w:val="24"/>
          <w:szCs w:val="24"/>
        </w:rPr>
        <w:t>r financat</w:t>
      </w:r>
      <w:r w:rsidR="00455A06" w:rsidRPr="00792636">
        <w:rPr>
          <w:rFonts w:ascii="Times New Roman" w:hAnsi="Times New Roman" w:cs="Times New Roman"/>
          <w:sz w:val="24"/>
          <w:szCs w:val="24"/>
        </w:rPr>
        <w:t>,</w:t>
      </w:r>
      <w:r w:rsidR="00AD6338" w:rsidRPr="00792636">
        <w:rPr>
          <w:rFonts w:ascii="Times New Roman" w:hAnsi="Times New Roman" w:cs="Times New Roman"/>
          <w:sz w:val="24"/>
          <w:szCs w:val="24"/>
        </w:rPr>
        <w:t xml:space="preserve"> ministria p</w:t>
      </w:r>
      <w:r w:rsidR="00EF6CF7" w:rsidRPr="00792636">
        <w:rPr>
          <w:rFonts w:ascii="Times New Roman" w:hAnsi="Times New Roman" w:cs="Times New Roman"/>
          <w:sz w:val="24"/>
          <w:szCs w:val="24"/>
        </w:rPr>
        <w:t>ë</w:t>
      </w:r>
      <w:r w:rsidR="00AD6338" w:rsidRPr="00792636">
        <w:rPr>
          <w:rFonts w:ascii="Times New Roman" w:hAnsi="Times New Roman" w:cs="Times New Roman"/>
          <w:sz w:val="24"/>
          <w:szCs w:val="24"/>
        </w:rPr>
        <w:t>rgjegj</w:t>
      </w:r>
      <w:r w:rsidR="00EF6CF7" w:rsidRPr="00792636">
        <w:rPr>
          <w:rFonts w:ascii="Times New Roman" w:hAnsi="Times New Roman" w:cs="Times New Roman"/>
          <w:sz w:val="24"/>
          <w:szCs w:val="24"/>
        </w:rPr>
        <w:t>ë</w:t>
      </w:r>
      <w:r w:rsidR="00AD6338" w:rsidRPr="00792636">
        <w:rPr>
          <w:rFonts w:ascii="Times New Roman" w:hAnsi="Times New Roman" w:cs="Times New Roman"/>
          <w:sz w:val="24"/>
          <w:szCs w:val="24"/>
        </w:rPr>
        <w:t>se p</w:t>
      </w:r>
      <w:r w:rsidR="00EF6CF7" w:rsidRPr="00792636">
        <w:rPr>
          <w:rFonts w:ascii="Times New Roman" w:hAnsi="Times New Roman" w:cs="Times New Roman"/>
          <w:sz w:val="24"/>
          <w:szCs w:val="24"/>
        </w:rPr>
        <w:t>ë</w:t>
      </w:r>
      <w:r w:rsidR="00AD6338" w:rsidRPr="00792636">
        <w:rPr>
          <w:rFonts w:ascii="Times New Roman" w:hAnsi="Times New Roman" w:cs="Times New Roman"/>
          <w:sz w:val="24"/>
          <w:szCs w:val="24"/>
        </w:rPr>
        <w:t>r pun</w:t>
      </w:r>
      <w:r w:rsidR="00EF6CF7" w:rsidRPr="00792636">
        <w:rPr>
          <w:rFonts w:ascii="Times New Roman" w:hAnsi="Times New Roman" w:cs="Times New Roman"/>
          <w:sz w:val="24"/>
          <w:szCs w:val="24"/>
        </w:rPr>
        <w:t>ë</w:t>
      </w:r>
      <w:r w:rsidR="00AD6338" w:rsidRPr="00792636">
        <w:rPr>
          <w:rFonts w:ascii="Times New Roman" w:hAnsi="Times New Roman" w:cs="Times New Roman"/>
          <w:sz w:val="24"/>
          <w:szCs w:val="24"/>
        </w:rPr>
        <w:t>t e brendshme,</w:t>
      </w:r>
      <w:r w:rsidR="00455A06" w:rsidRPr="00792636">
        <w:rPr>
          <w:rFonts w:ascii="Times New Roman" w:hAnsi="Times New Roman" w:cs="Times New Roman"/>
          <w:sz w:val="24"/>
          <w:szCs w:val="24"/>
        </w:rPr>
        <w:t xml:space="preserve"> </w:t>
      </w:r>
      <w:r w:rsidR="000A59E1" w:rsidRPr="00792636">
        <w:rPr>
          <w:rFonts w:ascii="Times New Roman" w:hAnsi="Times New Roman" w:cs="Times New Roman"/>
          <w:sz w:val="24"/>
          <w:szCs w:val="24"/>
        </w:rPr>
        <w:t>ministria</w:t>
      </w:r>
      <w:r w:rsidR="00455A06" w:rsidRPr="00792636">
        <w:rPr>
          <w:rFonts w:ascii="Times New Roman" w:hAnsi="Times New Roman" w:cs="Times New Roman"/>
          <w:sz w:val="24"/>
          <w:szCs w:val="24"/>
        </w:rPr>
        <w:t xml:space="preserve"> përgjegjëse për politikën e jashtme, </w:t>
      </w:r>
      <w:r w:rsidR="000A59E1" w:rsidRPr="00792636">
        <w:rPr>
          <w:rFonts w:ascii="Times New Roman" w:hAnsi="Times New Roman" w:cs="Times New Roman"/>
          <w:sz w:val="24"/>
          <w:szCs w:val="24"/>
        </w:rPr>
        <w:t>ministria</w:t>
      </w:r>
      <w:r w:rsidR="00455A06" w:rsidRPr="00792636">
        <w:rPr>
          <w:rFonts w:ascii="Times New Roman" w:hAnsi="Times New Roman" w:cs="Times New Roman"/>
          <w:sz w:val="24"/>
          <w:szCs w:val="24"/>
        </w:rPr>
        <w:t xml:space="preserve"> përgjegjëse për ekonominë, </w:t>
      </w:r>
      <w:r w:rsidR="00445BAC" w:rsidRPr="00792636">
        <w:rPr>
          <w:rFonts w:ascii="Times New Roman" w:hAnsi="Times New Roman" w:cs="Times New Roman"/>
          <w:sz w:val="24"/>
          <w:szCs w:val="24"/>
        </w:rPr>
        <w:t>ministria p</w:t>
      </w:r>
      <w:r w:rsidR="00827A53" w:rsidRPr="00792636">
        <w:rPr>
          <w:rFonts w:ascii="Times New Roman" w:hAnsi="Times New Roman" w:cs="Times New Roman"/>
          <w:sz w:val="24"/>
          <w:szCs w:val="24"/>
        </w:rPr>
        <w:t>ë</w:t>
      </w:r>
      <w:r w:rsidR="00445BAC" w:rsidRPr="00792636">
        <w:rPr>
          <w:rFonts w:ascii="Times New Roman" w:hAnsi="Times New Roman" w:cs="Times New Roman"/>
          <w:sz w:val="24"/>
          <w:szCs w:val="24"/>
        </w:rPr>
        <w:t>rgjegj</w:t>
      </w:r>
      <w:r w:rsidR="00827A53" w:rsidRPr="00792636">
        <w:rPr>
          <w:rFonts w:ascii="Times New Roman" w:hAnsi="Times New Roman" w:cs="Times New Roman"/>
          <w:sz w:val="24"/>
          <w:szCs w:val="24"/>
        </w:rPr>
        <w:t>ë</w:t>
      </w:r>
      <w:r w:rsidR="00445BAC" w:rsidRPr="00792636">
        <w:rPr>
          <w:rFonts w:ascii="Times New Roman" w:hAnsi="Times New Roman" w:cs="Times New Roman"/>
          <w:sz w:val="24"/>
          <w:szCs w:val="24"/>
        </w:rPr>
        <w:t>se p</w:t>
      </w:r>
      <w:r w:rsidR="00827A53" w:rsidRPr="00792636">
        <w:rPr>
          <w:rFonts w:ascii="Times New Roman" w:hAnsi="Times New Roman" w:cs="Times New Roman"/>
          <w:sz w:val="24"/>
          <w:szCs w:val="24"/>
        </w:rPr>
        <w:t>ë</w:t>
      </w:r>
      <w:r w:rsidR="00445BAC" w:rsidRPr="00792636">
        <w:rPr>
          <w:rFonts w:ascii="Times New Roman" w:hAnsi="Times New Roman" w:cs="Times New Roman"/>
          <w:sz w:val="24"/>
          <w:szCs w:val="24"/>
        </w:rPr>
        <w:t>r infrastruktur</w:t>
      </w:r>
      <w:r w:rsidR="00827A53" w:rsidRPr="00792636">
        <w:rPr>
          <w:rFonts w:ascii="Times New Roman" w:hAnsi="Times New Roman" w:cs="Times New Roman"/>
          <w:sz w:val="24"/>
          <w:szCs w:val="24"/>
        </w:rPr>
        <w:t>ë</w:t>
      </w:r>
      <w:r w:rsidR="00445BAC" w:rsidRPr="00792636">
        <w:rPr>
          <w:rFonts w:ascii="Times New Roman" w:hAnsi="Times New Roman" w:cs="Times New Roman"/>
          <w:sz w:val="24"/>
          <w:szCs w:val="24"/>
        </w:rPr>
        <w:t>n,</w:t>
      </w:r>
      <w:r w:rsidR="00AD6338" w:rsidRPr="00792636">
        <w:rPr>
          <w:rFonts w:ascii="Times New Roman" w:hAnsi="Times New Roman" w:cs="Times New Roman"/>
          <w:sz w:val="24"/>
          <w:szCs w:val="24"/>
        </w:rPr>
        <w:t xml:space="preserve"> Avokatura e Shtetit,</w:t>
      </w:r>
      <w:r w:rsidR="00445BAC" w:rsidRPr="00792636">
        <w:rPr>
          <w:rFonts w:ascii="Times New Roman" w:hAnsi="Times New Roman" w:cs="Times New Roman"/>
          <w:sz w:val="24"/>
          <w:szCs w:val="24"/>
        </w:rPr>
        <w:t xml:space="preserve"> </w:t>
      </w:r>
      <w:r w:rsidR="00455A06" w:rsidRPr="00792636">
        <w:rPr>
          <w:rFonts w:ascii="Times New Roman" w:hAnsi="Times New Roman" w:cs="Times New Roman"/>
          <w:sz w:val="24"/>
          <w:szCs w:val="24"/>
        </w:rPr>
        <w:t>si dhe Agj</w:t>
      </w:r>
      <w:r w:rsidR="00AD6338" w:rsidRPr="00792636">
        <w:rPr>
          <w:rFonts w:ascii="Times New Roman" w:hAnsi="Times New Roman" w:cs="Times New Roman"/>
          <w:sz w:val="24"/>
          <w:szCs w:val="24"/>
        </w:rPr>
        <w:t>encia e Industrisë së Mbrojtjes.</w:t>
      </w:r>
    </w:p>
    <w:p w14:paraId="08B4574E" w14:textId="4498986C" w:rsidR="00D54E2A" w:rsidRPr="00792636" w:rsidRDefault="00D54E2A" w:rsidP="00324CF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0985EE08" w14:textId="77777777" w:rsidR="00D54E2A" w:rsidRPr="00792636" w:rsidRDefault="000E48B1" w:rsidP="00324CFE">
      <w:pPr>
        <w:pStyle w:val="ListParagraph"/>
        <w:numPr>
          <w:ilvl w:val="0"/>
          <w:numId w:val="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cs="Times New Roman"/>
          <w:b/>
          <w:bCs/>
          <w:sz w:val="24"/>
          <w:szCs w:val="24"/>
        </w:rPr>
      </w:pPr>
      <w:r w:rsidRPr="00792636">
        <w:rPr>
          <w:rFonts w:ascii="Times New Roman" w:hAnsi="Times New Roman" w:cs="Times New Roman"/>
          <w:b/>
          <w:bCs/>
          <w:sz w:val="24"/>
          <w:szCs w:val="24"/>
        </w:rPr>
        <w:t>PERSONAT DHE INSTITUCIONET QË KANË KONTRIUBUAR NË HARTIMIN E PROJEKTAKTIT</w:t>
      </w:r>
    </w:p>
    <w:p w14:paraId="72096033" w14:textId="77777777" w:rsidR="00D54E2A" w:rsidRPr="00792636" w:rsidRDefault="00D54E2A" w:rsidP="00324CFE">
      <w:pPr>
        <w:pStyle w:val="ListParagraph"/>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cs="Times New Roman"/>
          <w:b/>
          <w:bCs/>
          <w:sz w:val="24"/>
          <w:szCs w:val="24"/>
        </w:rPr>
      </w:pPr>
    </w:p>
    <w:p w14:paraId="235AE93F" w14:textId="375FD0E4" w:rsidR="00D75016" w:rsidRPr="00792636" w:rsidRDefault="00D75016" w:rsidP="0032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92636">
        <w:rPr>
          <w:rFonts w:ascii="Times New Roman" w:hAnsi="Times New Roman" w:cs="Times New Roman"/>
          <w:sz w:val="24"/>
          <w:szCs w:val="24"/>
        </w:rPr>
        <w:t>Ky projektligj është ha</w:t>
      </w:r>
      <w:r w:rsidR="000A59E1">
        <w:rPr>
          <w:rFonts w:ascii="Times New Roman" w:hAnsi="Times New Roman" w:cs="Times New Roman"/>
          <w:sz w:val="24"/>
          <w:szCs w:val="24"/>
        </w:rPr>
        <w:t>rtuar nga Ministria e Mbrojtjes.</w:t>
      </w:r>
    </w:p>
    <w:p w14:paraId="71B2D72F" w14:textId="77777777" w:rsidR="00D75016" w:rsidRPr="00792636" w:rsidRDefault="00D75016" w:rsidP="0032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74F61E98" w14:textId="025F95F5" w:rsidR="00D75016" w:rsidRPr="00792636" w:rsidRDefault="00D75016" w:rsidP="0032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92636">
        <w:rPr>
          <w:rFonts w:ascii="Times New Roman" w:hAnsi="Times New Roman" w:cs="Times New Roman"/>
          <w:sz w:val="24"/>
          <w:szCs w:val="24"/>
        </w:rPr>
        <w:t>Projekt</w:t>
      </w:r>
      <w:r w:rsidR="00C61526">
        <w:rPr>
          <w:rFonts w:ascii="Times New Roman" w:hAnsi="Times New Roman" w:cs="Times New Roman"/>
          <w:sz w:val="24"/>
          <w:szCs w:val="24"/>
        </w:rPr>
        <w:t>ligji do t</w:t>
      </w:r>
      <w:r w:rsidR="00585029">
        <w:rPr>
          <w:rFonts w:ascii="Times New Roman" w:hAnsi="Times New Roman" w:cs="Times New Roman"/>
          <w:sz w:val="24"/>
          <w:szCs w:val="24"/>
        </w:rPr>
        <w:t>’i</w:t>
      </w:r>
      <w:r w:rsidR="00C61526">
        <w:rPr>
          <w:rFonts w:ascii="Times New Roman" w:hAnsi="Times New Roman" w:cs="Times New Roman"/>
          <w:sz w:val="24"/>
          <w:szCs w:val="24"/>
        </w:rPr>
        <w:t xml:space="preserve"> dërgohet</w:t>
      </w:r>
      <w:r w:rsidR="006D2AF1" w:rsidRPr="00792636">
        <w:rPr>
          <w:rFonts w:ascii="Times New Roman" w:hAnsi="Times New Roman" w:cs="Times New Roman"/>
          <w:sz w:val="24"/>
          <w:szCs w:val="24"/>
        </w:rPr>
        <w:t xml:space="preserve"> për mendim</w:t>
      </w:r>
      <w:r w:rsidRPr="00792636">
        <w:rPr>
          <w:rFonts w:ascii="Times New Roman" w:hAnsi="Times New Roman" w:cs="Times New Roman"/>
          <w:sz w:val="24"/>
          <w:szCs w:val="24"/>
        </w:rPr>
        <w:t xml:space="preserve"> Ministrisë së Financave, Ministrisë së Drejtësisë, </w:t>
      </w:r>
      <w:r w:rsidR="00923241" w:rsidRPr="00792636">
        <w:rPr>
          <w:rFonts w:ascii="Times New Roman" w:hAnsi="Times New Roman" w:cs="Times New Roman"/>
          <w:sz w:val="24"/>
          <w:szCs w:val="24"/>
        </w:rPr>
        <w:t>Ministris</w:t>
      </w:r>
      <w:r w:rsidR="00827A53" w:rsidRPr="00792636">
        <w:rPr>
          <w:rFonts w:ascii="Times New Roman" w:hAnsi="Times New Roman" w:cs="Times New Roman"/>
          <w:sz w:val="24"/>
          <w:szCs w:val="24"/>
        </w:rPr>
        <w:t>ë</w:t>
      </w:r>
      <w:r w:rsidR="00923241" w:rsidRPr="00792636">
        <w:rPr>
          <w:rFonts w:ascii="Times New Roman" w:hAnsi="Times New Roman" w:cs="Times New Roman"/>
          <w:sz w:val="24"/>
          <w:szCs w:val="24"/>
        </w:rPr>
        <w:t xml:space="preserve"> s</w:t>
      </w:r>
      <w:r w:rsidR="00827A53" w:rsidRPr="00792636">
        <w:rPr>
          <w:rFonts w:ascii="Times New Roman" w:hAnsi="Times New Roman" w:cs="Times New Roman"/>
          <w:sz w:val="24"/>
          <w:szCs w:val="24"/>
        </w:rPr>
        <w:t>ë</w:t>
      </w:r>
      <w:r w:rsidR="00923241" w:rsidRPr="00792636">
        <w:rPr>
          <w:rFonts w:ascii="Times New Roman" w:hAnsi="Times New Roman" w:cs="Times New Roman"/>
          <w:sz w:val="24"/>
          <w:szCs w:val="24"/>
        </w:rPr>
        <w:t xml:space="preserve"> Brendshme, Ministria p</w:t>
      </w:r>
      <w:r w:rsidR="00827A53" w:rsidRPr="00792636">
        <w:rPr>
          <w:rFonts w:ascii="Times New Roman" w:hAnsi="Times New Roman" w:cs="Times New Roman"/>
          <w:sz w:val="24"/>
          <w:szCs w:val="24"/>
        </w:rPr>
        <w:t>ë</w:t>
      </w:r>
      <w:r w:rsidR="00923241" w:rsidRPr="00792636">
        <w:rPr>
          <w:rFonts w:ascii="Times New Roman" w:hAnsi="Times New Roman" w:cs="Times New Roman"/>
          <w:sz w:val="24"/>
          <w:szCs w:val="24"/>
        </w:rPr>
        <w:t>r Evrop</w:t>
      </w:r>
      <w:r w:rsidR="00827A53" w:rsidRPr="00792636">
        <w:rPr>
          <w:rFonts w:ascii="Times New Roman" w:hAnsi="Times New Roman" w:cs="Times New Roman"/>
          <w:sz w:val="24"/>
          <w:szCs w:val="24"/>
        </w:rPr>
        <w:t>ë</w:t>
      </w:r>
      <w:r w:rsidR="00923241" w:rsidRPr="00792636">
        <w:rPr>
          <w:rFonts w:ascii="Times New Roman" w:hAnsi="Times New Roman" w:cs="Times New Roman"/>
          <w:sz w:val="24"/>
          <w:szCs w:val="24"/>
        </w:rPr>
        <w:t>n dhe Pun</w:t>
      </w:r>
      <w:r w:rsidR="00827A53" w:rsidRPr="00792636">
        <w:rPr>
          <w:rFonts w:ascii="Times New Roman" w:hAnsi="Times New Roman" w:cs="Times New Roman"/>
          <w:sz w:val="24"/>
          <w:szCs w:val="24"/>
        </w:rPr>
        <w:t>ë</w:t>
      </w:r>
      <w:r w:rsidR="00923241" w:rsidRPr="00792636">
        <w:rPr>
          <w:rFonts w:ascii="Times New Roman" w:hAnsi="Times New Roman" w:cs="Times New Roman"/>
          <w:sz w:val="24"/>
          <w:szCs w:val="24"/>
        </w:rPr>
        <w:t xml:space="preserve">t e Jashtme, </w:t>
      </w:r>
      <w:r w:rsidRPr="00792636">
        <w:rPr>
          <w:rFonts w:ascii="Times New Roman" w:hAnsi="Times New Roman" w:cs="Times New Roman"/>
          <w:sz w:val="24"/>
          <w:szCs w:val="24"/>
        </w:rPr>
        <w:t xml:space="preserve">Ministrisë së Ekonomisë, Kulturës dhe Inovacionit, </w:t>
      </w:r>
      <w:r w:rsidR="00923241" w:rsidRPr="00792636">
        <w:rPr>
          <w:rFonts w:ascii="Times New Roman" w:hAnsi="Times New Roman" w:cs="Times New Roman"/>
          <w:sz w:val="24"/>
          <w:szCs w:val="24"/>
        </w:rPr>
        <w:t>Ministris</w:t>
      </w:r>
      <w:r w:rsidR="00827A53" w:rsidRPr="00792636">
        <w:rPr>
          <w:rFonts w:ascii="Times New Roman" w:hAnsi="Times New Roman" w:cs="Times New Roman"/>
          <w:sz w:val="24"/>
          <w:szCs w:val="24"/>
        </w:rPr>
        <w:t>ë</w:t>
      </w:r>
      <w:r w:rsidR="00923241" w:rsidRPr="00792636">
        <w:rPr>
          <w:rFonts w:ascii="Times New Roman" w:hAnsi="Times New Roman" w:cs="Times New Roman"/>
          <w:sz w:val="24"/>
          <w:szCs w:val="24"/>
        </w:rPr>
        <w:t xml:space="preserve"> s</w:t>
      </w:r>
      <w:r w:rsidR="00827A53" w:rsidRPr="00792636">
        <w:rPr>
          <w:rFonts w:ascii="Times New Roman" w:hAnsi="Times New Roman" w:cs="Times New Roman"/>
          <w:sz w:val="24"/>
          <w:szCs w:val="24"/>
        </w:rPr>
        <w:t>ë</w:t>
      </w:r>
      <w:r w:rsidR="00923241" w:rsidRPr="00792636">
        <w:rPr>
          <w:rFonts w:ascii="Times New Roman" w:hAnsi="Times New Roman" w:cs="Times New Roman"/>
          <w:sz w:val="24"/>
          <w:szCs w:val="24"/>
        </w:rPr>
        <w:t xml:space="preserve"> Infrastruktur</w:t>
      </w:r>
      <w:r w:rsidR="00827A53" w:rsidRPr="00792636">
        <w:rPr>
          <w:rFonts w:ascii="Times New Roman" w:hAnsi="Times New Roman" w:cs="Times New Roman"/>
          <w:sz w:val="24"/>
          <w:szCs w:val="24"/>
        </w:rPr>
        <w:t>ë</w:t>
      </w:r>
      <w:r w:rsidR="00923241" w:rsidRPr="00792636">
        <w:rPr>
          <w:rFonts w:ascii="Times New Roman" w:hAnsi="Times New Roman" w:cs="Times New Roman"/>
          <w:sz w:val="24"/>
          <w:szCs w:val="24"/>
        </w:rPr>
        <w:t>s dhe Energjis</w:t>
      </w:r>
      <w:r w:rsidR="00827A53" w:rsidRPr="00792636">
        <w:rPr>
          <w:rFonts w:ascii="Times New Roman" w:hAnsi="Times New Roman" w:cs="Times New Roman"/>
          <w:sz w:val="24"/>
          <w:szCs w:val="24"/>
        </w:rPr>
        <w:t>ë</w:t>
      </w:r>
      <w:r w:rsidR="00923241" w:rsidRPr="00792636">
        <w:rPr>
          <w:rFonts w:ascii="Times New Roman" w:hAnsi="Times New Roman" w:cs="Times New Roman"/>
          <w:sz w:val="24"/>
          <w:szCs w:val="24"/>
        </w:rPr>
        <w:t>, Avokatur</w:t>
      </w:r>
      <w:r w:rsidR="00827A53" w:rsidRPr="00792636">
        <w:rPr>
          <w:rFonts w:ascii="Times New Roman" w:hAnsi="Times New Roman" w:cs="Times New Roman"/>
          <w:sz w:val="24"/>
          <w:szCs w:val="24"/>
        </w:rPr>
        <w:t>ë</w:t>
      </w:r>
      <w:r w:rsidR="00923241" w:rsidRPr="00792636">
        <w:rPr>
          <w:rFonts w:ascii="Times New Roman" w:hAnsi="Times New Roman" w:cs="Times New Roman"/>
          <w:sz w:val="24"/>
          <w:szCs w:val="24"/>
        </w:rPr>
        <w:t>s s</w:t>
      </w:r>
      <w:r w:rsidR="00827A53" w:rsidRPr="00792636">
        <w:rPr>
          <w:rFonts w:ascii="Times New Roman" w:hAnsi="Times New Roman" w:cs="Times New Roman"/>
          <w:sz w:val="24"/>
          <w:szCs w:val="24"/>
        </w:rPr>
        <w:t>ë</w:t>
      </w:r>
      <w:r w:rsidR="00923241" w:rsidRPr="00792636">
        <w:rPr>
          <w:rFonts w:ascii="Times New Roman" w:hAnsi="Times New Roman" w:cs="Times New Roman"/>
          <w:sz w:val="24"/>
          <w:szCs w:val="24"/>
        </w:rPr>
        <w:t xml:space="preserve"> Shtetit </w:t>
      </w:r>
      <w:r w:rsidRPr="00792636">
        <w:rPr>
          <w:rFonts w:ascii="Times New Roman" w:hAnsi="Times New Roman" w:cs="Times New Roman"/>
          <w:sz w:val="24"/>
          <w:szCs w:val="24"/>
        </w:rPr>
        <w:t>dhe për dijeni</w:t>
      </w:r>
      <w:r w:rsidRPr="00792636">
        <w:rPr>
          <w:rFonts w:ascii="Times New Roman" w:hAnsi="Times New Roman" w:cs="Times New Roman"/>
          <w:bCs/>
          <w:sz w:val="24"/>
          <w:szCs w:val="24"/>
        </w:rPr>
        <w:t xml:space="preserve"> </w:t>
      </w:r>
      <w:r w:rsidRPr="00792636">
        <w:rPr>
          <w:rFonts w:ascii="Times New Roman" w:hAnsi="Times New Roman" w:cs="Times New Roman"/>
          <w:sz w:val="24"/>
          <w:szCs w:val="24"/>
        </w:rPr>
        <w:t>Ministrit të Shtetit për Marrëdhëniet me Parlamentin.</w:t>
      </w:r>
    </w:p>
    <w:p w14:paraId="15A53391" w14:textId="77777777" w:rsidR="00377914" w:rsidRPr="00792636" w:rsidRDefault="00377914" w:rsidP="00324CF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70D49197" w14:textId="572F2603" w:rsidR="001E6F74" w:rsidRPr="00E035FA" w:rsidRDefault="00B21872" w:rsidP="00324CFE">
      <w:pPr>
        <w:pStyle w:val="ListParagraph"/>
        <w:numPr>
          <w:ilvl w:val="0"/>
          <w:numId w:val="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cs="Times New Roman"/>
          <w:b/>
          <w:bCs/>
          <w:sz w:val="24"/>
          <w:szCs w:val="24"/>
        </w:rPr>
      </w:pPr>
      <w:r w:rsidRPr="00792636">
        <w:rPr>
          <w:rFonts w:ascii="Times New Roman" w:hAnsi="Times New Roman" w:cs="Times New Roman"/>
          <w:b/>
          <w:bCs/>
          <w:sz w:val="24"/>
          <w:szCs w:val="24"/>
        </w:rPr>
        <w:t xml:space="preserve">RAPORTI I </w:t>
      </w:r>
      <w:r w:rsidR="00884354" w:rsidRPr="00792636">
        <w:rPr>
          <w:rFonts w:ascii="Times New Roman" w:hAnsi="Times New Roman" w:cs="Times New Roman"/>
          <w:b/>
          <w:bCs/>
          <w:sz w:val="24"/>
          <w:szCs w:val="24"/>
        </w:rPr>
        <w:t xml:space="preserve">VLERËSIMIT TË </w:t>
      </w:r>
      <w:proofErr w:type="spellStart"/>
      <w:r w:rsidR="00884354" w:rsidRPr="00792636">
        <w:rPr>
          <w:rFonts w:ascii="Times New Roman" w:hAnsi="Times New Roman" w:cs="Times New Roman"/>
          <w:b/>
          <w:bCs/>
          <w:sz w:val="24"/>
          <w:szCs w:val="24"/>
        </w:rPr>
        <w:t>TË</w:t>
      </w:r>
      <w:proofErr w:type="spellEnd"/>
      <w:r w:rsidR="00884354" w:rsidRPr="00792636">
        <w:rPr>
          <w:rFonts w:ascii="Times New Roman" w:hAnsi="Times New Roman" w:cs="Times New Roman"/>
          <w:b/>
          <w:bCs/>
          <w:sz w:val="24"/>
          <w:szCs w:val="24"/>
        </w:rPr>
        <w:t xml:space="preserve"> ARDHURAVE DHE SHPENZIMET BUXHETORE</w:t>
      </w:r>
      <w:r w:rsidRPr="00792636">
        <w:rPr>
          <w:rFonts w:ascii="Times New Roman" w:hAnsi="Times New Roman" w:cs="Times New Roman"/>
          <w:b/>
          <w:bCs/>
          <w:sz w:val="24"/>
          <w:szCs w:val="24"/>
        </w:rPr>
        <w:t xml:space="preserve"> </w:t>
      </w:r>
    </w:p>
    <w:p w14:paraId="38381C78" w14:textId="4AC484B1" w:rsidR="00053862" w:rsidRDefault="00053862" w:rsidP="00324CF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p>
    <w:p w14:paraId="34FF5747" w14:textId="06E98F60" w:rsidR="000B4CFA" w:rsidRPr="00792636" w:rsidRDefault="000B4CFA" w:rsidP="00324CFE">
      <w:pPr>
        <w:pStyle w:val="ColorfulList-Accent11"/>
        <w:tabs>
          <w:tab w:val="left" w:pos="360"/>
          <w:tab w:val="left" w:pos="1080"/>
        </w:tabs>
        <w:spacing w:after="0"/>
        <w:ind w:left="0"/>
        <w:jc w:val="both"/>
        <w:rPr>
          <w:rFonts w:ascii="Times New Roman" w:hAnsi="Times New Roman"/>
          <w:sz w:val="24"/>
          <w:szCs w:val="24"/>
        </w:rPr>
      </w:pPr>
      <w:r w:rsidRPr="00792636">
        <w:rPr>
          <w:rFonts w:ascii="Times New Roman" w:hAnsi="Times New Roman"/>
          <w:sz w:val="24"/>
          <w:szCs w:val="24"/>
        </w:rPr>
        <w:t xml:space="preserve">Ky projektligj shoqërohet me efekte financiare për </w:t>
      </w:r>
      <w:r w:rsidR="00D34881">
        <w:rPr>
          <w:rFonts w:ascii="Times New Roman" w:hAnsi="Times New Roman"/>
          <w:sz w:val="24"/>
          <w:szCs w:val="24"/>
        </w:rPr>
        <w:t>buxhetin e shtetit</w:t>
      </w:r>
      <w:r w:rsidRPr="00D34881">
        <w:rPr>
          <w:rFonts w:ascii="Times New Roman" w:hAnsi="Times New Roman"/>
          <w:sz w:val="24"/>
          <w:szCs w:val="24"/>
        </w:rPr>
        <w:t>.</w:t>
      </w:r>
    </w:p>
    <w:p w14:paraId="42C409DF" w14:textId="77777777" w:rsidR="000B4CFA" w:rsidRPr="00792636" w:rsidRDefault="000B4CFA" w:rsidP="00324CFE">
      <w:pPr>
        <w:pStyle w:val="ColorfulList-Accent11"/>
        <w:tabs>
          <w:tab w:val="left" w:pos="360"/>
          <w:tab w:val="left" w:pos="1080"/>
        </w:tabs>
        <w:spacing w:after="0"/>
        <w:ind w:left="0"/>
        <w:jc w:val="both"/>
        <w:rPr>
          <w:rFonts w:ascii="Times New Roman" w:hAnsi="Times New Roman"/>
          <w:sz w:val="24"/>
          <w:szCs w:val="24"/>
        </w:rPr>
      </w:pPr>
    </w:p>
    <w:p w14:paraId="2152A000" w14:textId="2E7939B3" w:rsidR="00E035FA" w:rsidRDefault="000B4CFA" w:rsidP="00324CFE">
      <w:pPr>
        <w:pStyle w:val="ColorfulList-Accent11"/>
        <w:tabs>
          <w:tab w:val="left" w:pos="360"/>
          <w:tab w:val="left" w:pos="1080"/>
        </w:tabs>
        <w:spacing w:after="0"/>
        <w:ind w:left="0"/>
        <w:jc w:val="both"/>
        <w:rPr>
          <w:rFonts w:ascii="Times New Roman" w:hAnsi="Times New Roman"/>
          <w:sz w:val="24"/>
          <w:szCs w:val="24"/>
        </w:rPr>
      </w:pPr>
      <w:r>
        <w:rPr>
          <w:rFonts w:ascii="Times New Roman" w:hAnsi="Times New Roman"/>
          <w:sz w:val="24"/>
          <w:szCs w:val="24"/>
        </w:rPr>
        <w:t>Struktura organizative e A</w:t>
      </w:r>
      <w:r w:rsidR="00E035FA">
        <w:rPr>
          <w:rFonts w:ascii="Times New Roman" w:hAnsi="Times New Roman"/>
          <w:sz w:val="24"/>
          <w:szCs w:val="24"/>
        </w:rPr>
        <w:t>gjencis</w:t>
      </w:r>
      <w:r w:rsidR="008B7C9B">
        <w:rPr>
          <w:rFonts w:ascii="Times New Roman" w:hAnsi="Times New Roman"/>
          <w:sz w:val="24"/>
          <w:szCs w:val="24"/>
        </w:rPr>
        <w:t>ë</w:t>
      </w:r>
      <w:r w:rsidR="00E035FA">
        <w:rPr>
          <w:rFonts w:ascii="Times New Roman" w:hAnsi="Times New Roman"/>
          <w:sz w:val="24"/>
          <w:szCs w:val="24"/>
        </w:rPr>
        <w:t xml:space="preserve"> t</w:t>
      </w:r>
      <w:r w:rsidR="008B7C9B">
        <w:rPr>
          <w:rFonts w:ascii="Times New Roman" w:hAnsi="Times New Roman"/>
          <w:sz w:val="24"/>
          <w:szCs w:val="24"/>
        </w:rPr>
        <w:t>ë</w:t>
      </w:r>
      <w:r w:rsidR="00E035FA">
        <w:rPr>
          <w:rFonts w:ascii="Times New Roman" w:hAnsi="Times New Roman"/>
          <w:sz w:val="24"/>
          <w:szCs w:val="24"/>
        </w:rPr>
        <w:t xml:space="preserve"> </w:t>
      </w:r>
      <w:r>
        <w:rPr>
          <w:rFonts w:ascii="Times New Roman" w:hAnsi="Times New Roman"/>
          <w:sz w:val="24"/>
          <w:szCs w:val="24"/>
        </w:rPr>
        <w:t>I</w:t>
      </w:r>
      <w:r w:rsidR="00E035FA">
        <w:rPr>
          <w:rFonts w:ascii="Times New Roman" w:hAnsi="Times New Roman"/>
          <w:sz w:val="24"/>
          <w:szCs w:val="24"/>
        </w:rPr>
        <w:t>ndustris</w:t>
      </w:r>
      <w:r w:rsidR="008B7C9B">
        <w:rPr>
          <w:rFonts w:ascii="Times New Roman" w:hAnsi="Times New Roman"/>
          <w:sz w:val="24"/>
          <w:szCs w:val="24"/>
        </w:rPr>
        <w:t>ë</w:t>
      </w:r>
      <w:r w:rsidR="00E035FA">
        <w:rPr>
          <w:rFonts w:ascii="Times New Roman" w:hAnsi="Times New Roman"/>
          <w:sz w:val="24"/>
          <w:szCs w:val="24"/>
        </w:rPr>
        <w:t xml:space="preserve"> s</w:t>
      </w:r>
      <w:r w:rsidR="008B7C9B">
        <w:rPr>
          <w:rFonts w:ascii="Times New Roman" w:hAnsi="Times New Roman"/>
          <w:sz w:val="24"/>
          <w:szCs w:val="24"/>
        </w:rPr>
        <w:t>ë</w:t>
      </w:r>
      <w:r w:rsidR="00E035FA">
        <w:rPr>
          <w:rFonts w:ascii="Times New Roman" w:hAnsi="Times New Roman"/>
          <w:sz w:val="24"/>
          <w:szCs w:val="24"/>
        </w:rPr>
        <w:t xml:space="preserve"> Mbrojtjes</w:t>
      </w:r>
      <w:r>
        <w:rPr>
          <w:rFonts w:ascii="Times New Roman" w:hAnsi="Times New Roman"/>
          <w:sz w:val="24"/>
          <w:szCs w:val="24"/>
        </w:rPr>
        <w:t>, duke p</w:t>
      </w:r>
      <w:r w:rsidR="008B7C9B">
        <w:rPr>
          <w:rFonts w:ascii="Times New Roman" w:hAnsi="Times New Roman"/>
          <w:sz w:val="24"/>
          <w:szCs w:val="24"/>
        </w:rPr>
        <w:t>ë</w:t>
      </w:r>
      <w:r>
        <w:rPr>
          <w:rFonts w:ascii="Times New Roman" w:hAnsi="Times New Roman"/>
          <w:sz w:val="24"/>
          <w:szCs w:val="24"/>
        </w:rPr>
        <w:t>rfshir</w:t>
      </w:r>
      <w:r w:rsidR="008B7C9B">
        <w:rPr>
          <w:rFonts w:ascii="Times New Roman" w:hAnsi="Times New Roman"/>
          <w:sz w:val="24"/>
          <w:szCs w:val="24"/>
        </w:rPr>
        <w:t>ë</w:t>
      </w:r>
      <w:r>
        <w:rPr>
          <w:rFonts w:ascii="Times New Roman" w:hAnsi="Times New Roman"/>
          <w:sz w:val="24"/>
          <w:szCs w:val="24"/>
        </w:rPr>
        <w:t xml:space="preserve"> pozicionet e ndryshme nga </w:t>
      </w:r>
      <w:r w:rsidR="008802CF">
        <w:rPr>
          <w:rFonts w:ascii="Times New Roman" w:hAnsi="Times New Roman"/>
          <w:sz w:val="24"/>
          <w:szCs w:val="24"/>
        </w:rPr>
        <w:t>d</w:t>
      </w:r>
      <w:r>
        <w:rPr>
          <w:rFonts w:ascii="Times New Roman" w:hAnsi="Times New Roman"/>
          <w:sz w:val="24"/>
          <w:szCs w:val="24"/>
        </w:rPr>
        <w:t xml:space="preserve">rejtori i </w:t>
      </w:r>
      <w:r w:rsidR="008802CF">
        <w:rPr>
          <w:rFonts w:ascii="Times New Roman" w:hAnsi="Times New Roman"/>
          <w:sz w:val="24"/>
          <w:szCs w:val="24"/>
        </w:rPr>
        <w:t>p</w:t>
      </w:r>
      <w:r w:rsidR="008B7C9B">
        <w:rPr>
          <w:rFonts w:ascii="Times New Roman" w:hAnsi="Times New Roman"/>
          <w:sz w:val="24"/>
          <w:szCs w:val="24"/>
        </w:rPr>
        <w:t>ë</w:t>
      </w:r>
      <w:r>
        <w:rPr>
          <w:rFonts w:ascii="Times New Roman" w:hAnsi="Times New Roman"/>
          <w:sz w:val="24"/>
          <w:szCs w:val="24"/>
        </w:rPr>
        <w:t>rgjithsh</w:t>
      </w:r>
      <w:r w:rsidR="008B7C9B">
        <w:rPr>
          <w:rFonts w:ascii="Times New Roman" w:hAnsi="Times New Roman"/>
          <w:sz w:val="24"/>
          <w:szCs w:val="24"/>
        </w:rPr>
        <w:t>ë</w:t>
      </w:r>
      <w:r>
        <w:rPr>
          <w:rFonts w:ascii="Times New Roman" w:hAnsi="Times New Roman"/>
          <w:sz w:val="24"/>
          <w:szCs w:val="24"/>
        </w:rPr>
        <w:t>m deri te punonj</w:t>
      </w:r>
      <w:r w:rsidR="008B7C9B">
        <w:rPr>
          <w:rFonts w:ascii="Times New Roman" w:hAnsi="Times New Roman"/>
          <w:sz w:val="24"/>
          <w:szCs w:val="24"/>
        </w:rPr>
        <w:t>ë</w:t>
      </w:r>
      <w:r>
        <w:rPr>
          <w:rFonts w:ascii="Times New Roman" w:hAnsi="Times New Roman"/>
          <w:sz w:val="24"/>
          <w:szCs w:val="24"/>
        </w:rPr>
        <w:t>sit mb</w:t>
      </w:r>
      <w:r w:rsidR="008B7C9B">
        <w:rPr>
          <w:rFonts w:ascii="Times New Roman" w:hAnsi="Times New Roman"/>
          <w:sz w:val="24"/>
          <w:szCs w:val="24"/>
        </w:rPr>
        <w:t>ë</w:t>
      </w:r>
      <w:r>
        <w:rPr>
          <w:rFonts w:ascii="Times New Roman" w:hAnsi="Times New Roman"/>
          <w:sz w:val="24"/>
          <w:szCs w:val="24"/>
        </w:rPr>
        <w:t>shtet</w:t>
      </w:r>
      <w:r w:rsidR="008B7C9B">
        <w:rPr>
          <w:rFonts w:ascii="Times New Roman" w:hAnsi="Times New Roman"/>
          <w:sz w:val="24"/>
          <w:szCs w:val="24"/>
        </w:rPr>
        <w:t>ë</w:t>
      </w:r>
      <w:r>
        <w:rPr>
          <w:rFonts w:ascii="Times New Roman" w:hAnsi="Times New Roman"/>
          <w:sz w:val="24"/>
          <w:szCs w:val="24"/>
        </w:rPr>
        <w:t xml:space="preserve">s </w:t>
      </w:r>
      <w:r w:rsidR="008B7C9B">
        <w:rPr>
          <w:rFonts w:ascii="Times New Roman" w:hAnsi="Times New Roman"/>
          <w:sz w:val="24"/>
          <w:szCs w:val="24"/>
        </w:rPr>
        <w:t>ë</w:t>
      </w:r>
      <w:r>
        <w:rPr>
          <w:rFonts w:ascii="Times New Roman" w:hAnsi="Times New Roman"/>
          <w:sz w:val="24"/>
          <w:szCs w:val="24"/>
        </w:rPr>
        <w:t>sht</w:t>
      </w:r>
      <w:r w:rsidR="008B7C9B">
        <w:rPr>
          <w:rFonts w:ascii="Times New Roman" w:hAnsi="Times New Roman"/>
          <w:sz w:val="24"/>
          <w:szCs w:val="24"/>
        </w:rPr>
        <w:t>ë</w:t>
      </w:r>
      <w:r>
        <w:rPr>
          <w:rFonts w:ascii="Times New Roman" w:hAnsi="Times New Roman"/>
          <w:sz w:val="24"/>
          <w:szCs w:val="24"/>
        </w:rPr>
        <w:t xml:space="preserve"> nd</w:t>
      </w:r>
      <w:r w:rsidR="008B7C9B">
        <w:rPr>
          <w:rFonts w:ascii="Times New Roman" w:hAnsi="Times New Roman"/>
          <w:sz w:val="24"/>
          <w:szCs w:val="24"/>
        </w:rPr>
        <w:t>ë</w:t>
      </w:r>
      <w:r>
        <w:rPr>
          <w:rFonts w:ascii="Times New Roman" w:hAnsi="Times New Roman"/>
          <w:sz w:val="24"/>
          <w:szCs w:val="24"/>
        </w:rPr>
        <w:t>rtuar me kategori t</w:t>
      </w:r>
      <w:r w:rsidR="008B7C9B">
        <w:rPr>
          <w:rFonts w:ascii="Times New Roman" w:hAnsi="Times New Roman"/>
          <w:sz w:val="24"/>
          <w:szCs w:val="24"/>
        </w:rPr>
        <w:t>ë</w:t>
      </w:r>
      <w:r>
        <w:rPr>
          <w:rFonts w:ascii="Times New Roman" w:hAnsi="Times New Roman"/>
          <w:sz w:val="24"/>
          <w:szCs w:val="24"/>
        </w:rPr>
        <w:t xml:space="preserve"> ndryshme pagash. N</w:t>
      </w:r>
      <w:r w:rsidR="008B7C9B">
        <w:rPr>
          <w:rFonts w:ascii="Times New Roman" w:hAnsi="Times New Roman"/>
          <w:sz w:val="24"/>
          <w:szCs w:val="24"/>
        </w:rPr>
        <w:t>ë</w:t>
      </w:r>
      <w:r>
        <w:rPr>
          <w:rFonts w:ascii="Times New Roman" w:hAnsi="Times New Roman"/>
          <w:sz w:val="24"/>
          <w:szCs w:val="24"/>
        </w:rPr>
        <w:t xml:space="preserve"> total</w:t>
      </w:r>
      <w:r w:rsidR="00534445">
        <w:rPr>
          <w:rFonts w:ascii="Times New Roman" w:hAnsi="Times New Roman"/>
          <w:sz w:val="24"/>
          <w:szCs w:val="24"/>
        </w:rPr>
        <w:t xml:space="preserve"> efektet financiare p</w:t>
      </w:r>
      <w:r w:rsidR="008B7C9B">
        <w:rPr>
          <w:rFonts w:ascii="Times New Roman" w:hAnsi="Times New Roman"/>
          <w:sz w:val="24"/>
          <w:szCs w:val="24"/>
        </w:rPr>
        <w:t>ë</w:t>
      </w:r>
      <w:r w:rsidR="00534445">
        <w:rPr>
          <w:rFonts w:ascii="Times New Roman" w:hAnsi="Times New Roman"/>
          <w:sz w:val="24"/>
          <w:szCs w:val="24"/>
        </w:rPr>
        <w:t xml:space="preserve">r personelin e </w:t>
      </w:r>
      <w:r w:rsidR="00534445" w:rsidRPr="00792636">
        <w:rPr>
          <w:rFonts w:ascii="Times New Roman" w:hAnsi="Times New Roman"/>
          <w:sz w:val="24"/>
          <w:szCs w:val="24"/>
        </w:rPr>
        <w:t>Agj</w:t>
      </w:r>
      <w:r w:rsidR="00534445">
        <w:rPr>
          <w:rFonts w:ascii="Times New Roman" w:hAnsi="Times New Roman"/>
          <w:sz w:val="24"/>
          <w:szCs w:val="24"/>
        </w:rPr>
        <w:t>encisë t</w:t>
      </w:r>
      <w:r w:rsidR="008B7C9B">
        <w:rPr>
          <w:rFonts w:ascii="Times New Roman" w:hAnsi="Times New Roman"/>
          <w:sz w:val="24"/>
          <w:szCs w:val="24"/>
        </w:rPr>
        <w:t>ë</w:t>
      </w:r>
      <w:r w:rsidR="00534445" w:rsidRPr="00792636">
        <w:rPr>
          <w:rFonts w:ascii="Times New Roman" w:hAnsi="Times New Roman"/>
          <w:sz w:val="24"/>
          <w:szCs w:val="24"/>
        </w:rPr>
        <w:t xml:space="preserve"> Industrisë së Mbrojtjes</w:t>
      </w:r>
      <w:r>
        <w:rPr>
          <w:rFonts w:ascii="Times New Roman" w:hAnsi="Times New Roman"/>
          <w:sz w:val="24"/>
          <w:szCs w:val="24"/>
        </w:rPr>
        <w:t xml:space="preserve"> </w:t>
      </w:r>
      <w:r w:rsidR="00534445">
        <w:rPr>
          <w:rFonts w:ascii="Times New Roman" w:hAnsi="Times New Roman"/>
          <w:sz w:val="24"/>
          <w:szCs w:val="24"/>
        </w:rPr>
        <w:t>jan</w:t>
      </w:r>
      <w:r w:rsidR="008B7C9B">
        <w:rPr>
          <w:rFonts w:ascii="Times New Roman" w:hAnsi="Times New Roman"/>
          <w:sz w:val="24"/>
          <w:szCs w:val="24"/>
        </w:rPr>
        <w:t>ë</w:t>
      </w:r>
      <w:r w:rsidR="00534445">
        <w:rPr>
          <w:rFonts w:ascii="Times New Roman" w:hAnsi="Times New Roman"/>
          <w:sz w:val="24"/>
          <w:szCs w:val="24"/>
        </w:rPr>
        <w:t xml:space="preserve"> n</w:t>
      </w:r>
      <w:r w:rsidR="008B7C9B">
        <w:rPr>
          <w:rFonts w:ascii="Times New Roman" w:hAnsi="Times New Roman"/>
          <w:sz w:val="24"/>
          <w:szCs w:val="24"/>
        </w:rPr>
        <w:t>ë</w:t>
      </w:r>
      <w:r w:rsidR="00534445">
        <w:rPr>
          <w:rFonts w:ascii="Times New Roman" w:hAnsi="Times New Roman"/>
          <w:sz w:val="24"/>
          <w:szCs w:val="24"/>
        </w:rPr>
        <w:t xml:space="preserve"> shum</w:t>
      </w:r>
      <w:r w:rsidR="008B7C9B">
        <w:rPr>
          <w:rFonts w:ascii="Times New Roman" w:hAnsi="Times New Roman"/>
          <w:sz w:val="24"/>
          <w:szCs w:val="24"/>
        </w:rPr>
        <w:t>ë</w:t>
      </w:r>
      <w:r w:rsidR="00534445">
        <w:rPr>
          <w:rFonts w:ascii="Times New Roman" w:hAnsi="Times New Roman"/>
          <w:sz w:val="24"/>
          <w:szCs w:val="24"/>
        </w:rPr>
        <w:t>n</w:t>
      </w:r>
      <w:r w:rsidR="00E035FA">
        <w:rPr>
          <w:rFonts w:ascii="Times New Roman" w:hAnsi="Times New Roman"/>
          <w:sz w:val="24"/>
          <w:szCs w:val="24"/>
        </w:rPr>
        <w:t xml:space="preserve"> prej 51,494,400 (pes</w:t>
      </w:r>
      <w:r w:rsidR="008B7C9B">
        <w:rPr>
          <w:rFonts w:ascii="Times New Roman" w:hAnsi="Times New Roman"/>
          <w:sz w:val="24"/>
          <w:szCs w:val="24"/>
        </w:rPr>
        <w:t>ë</w:t>
      </w:r>
      <w:r w:rsidR="00E035FA">
        <w:rPr>
          <w:rFonts w:ascii="Times New Roman" w:hAnsi="Times New Roman"/>
          <w:sz w:val="24"/>
          <w:szCs w:val="24"/>
        </w:rPr>
        <w:t>dhjet</w:t>
      </w:r>
      <w:r w:rsidR="008B7C9B">
        <w:rPr>
          <w:rFonts w:ascii="Times New Roman" w:hAnsi="Times New Roman"/>
          <w:sz w:val="24"/>
          <w:szCs w:val="24"/>
        </w:rPr>
        <w:t>ë</w:t>
      </w:r>
      <w:r w:rsidR="00E035FA">
        <w:rPr>
          <w:rFonts w:ascii="Times New Roman" w:hAnsi="Times New Roman"/>
          <w:sz w:val="24"/>
          <w:szCs w:val="24"/>
        </w:rPr>
        <w:t xml:space="preserve"> e nj</w:t>
      </w:r>
      <w:r w:rsidR="008B7C9B">
        <w:rPr>
          <w:rFonts w:ascii="Times New Roman" w:hAnsi="Times New Roman"/>
          <w:sz w:val="24"/>
          <w:szCs w:val="24"/>
        </w:rPr>
        <w:t>ë</w:t>
      </w:r>
      <w:r w:rsidR="00E035FA">
        <w:rPr>
          <w:rFonts w:ascii="Times New Roman" w:hAnsi="Times New Roman"/>
          <w:sz w:val="24"/>
          <w:szCs w:val="24"/>
        </w:rPr>
        <w:t xml:space="preserve"> milion e kat</w:t>
      </w:r>
      <w:r w:rsidR="008B7C9B">
        <w:rPr>
          <w:rFonts w:ascii="Times New Roman" w:hAnsi="Times New Roman"/>
          <w:sz w:val="24"/>
          <w:szCs w:val="24"/>
        </w:rPr>
        <w:t>ë</w:t>
      </w:r>
      <w:r w:rsidR="00E035FA">
        <w:rPr>
          <w:rFonts w:ascii="Times New Roman" w:hAnsi="Times New Roman"/>
          <w:sz w:val="24"/>
          <w:szCs w:val="24"/>
        </w:rPr>
        <w:t>rqind e n</w:t>
      </w:r>
      <w:r w:rsidR="008B7C9B">
        <w:rPr>
          <w:rFonts w:ascii="Times New Roman" w:hAnsi="Times New Roman"/>
          <w:sz w:val="24"/>
          <w:szCs w:val="24"/>
        </w:rPr>
        <w:t>ë</w:t>
      </w:r>
      <w:r w:rsidR="00E035FA">
        <w:rPr>
          <w:rFonts w:ascii="Times New Roman" w:hAnsi="Times New Roman"/>
          <w:sz w:val="24"/>
          <w:szCs w:val="24"/>
        </w:rPr>
        <w:t>nt</w:t>
      </w:r>
      <w:r w:rsidR="008B7C9B">
        <w:rPr>
          <w:rFonts w:ascii="Times New Roman" w:hAnsi="Times New Roman"/>
          <w:sz w:val="24"/>
          <w:szCs w:val="24"/>
        </w:rPr>
        <w:t>ë</w:t>
      </w:r>
      <w:r w:rsidR="00E035FA">
        <w:rPr>
          <w:rFonts w:ascii="Times New Roman" w:hAnsi="Times New Roman"/>
          <w:sz w:val="24"/>
          <w:szCs w:val="24"/>
        </w:rPr>
        <w:t>dhjet</w:t>
      </w:r>
      <w:r w:rsidR="008B7C9B">
        <w:rPr>
          <w:rFonts w:ascii="Times New Roman" w:hAnsi="Times New Roman"/>
          <w:sz w:val="24"/>
          <w:szCs w:val="24"/>
        </w:rPr>
        <w:t>ë</w:t>
      </w:r>
      <w:r w:rsidR="00E035FA">
        <w:rPr>
          <w:rFonts w:ascii="Times New Roman" w:hAnsi="Times New Roman"/>
          <w:sz w:val="24"/>
          <w:szCs w:val="24"/>
        </w:rPr>
        <w:t xml:space="preserve"> e kat</w:t>
      </w:r>
      <w:r w:rsidR="008B7C9B">
        <w:rPr>
          <w:rFonts w:ascii="Times New Roman" w:hAnsi="Times New Roman"/>
          <w:sz w:val="24"/>
          <w:szCs w:val="24"/>
        </w:rPr>
        <w:t>ë</w:t>
      </w:r>
      <w:r w:rsidR="00E035FA">
        <w:rPr>
          <w:rFonts w:ascii="Times New Roman" w:hAnsi="Times New Roman"/>
          <w:sz w:val="24"/>
          <w:szCs w:val="24"/>
        </w:rPr>
        <w:t>r mij</w:t>
      </w:r>
      <w:r w:rsidR="008B7C9B">
        <w:rPr>
          <w:rFonts w:ascii="Times New Roman" w:hAnsi="Times New Roman"/>
          <w:sz w:val="24"/>
          <w:szCs w:val="24"/>
        </w:rPr>
        <w:t>ë</w:t>
      </w:r>
      <w:r w:rsidR="00E035FA">
        <w:rPr>
          <w:rFonts w:ascii="Times New Roman" w:hAnsi="Times New Roman"/>
          <w:sz w:val="24"/>
          <w:szCs w:val="24"/>
        </w:rPr>
        <w:t xml:space="preserve"> e kat</w:t>
      </w:r>
      <w:r w:rsidR="008B7C9B">
        <w:rPr>
          <w:rFonts w:ascii="Times New Roman" w:hAnsi="Times New Roman"/>
          <w:sz w:val="24"/>
          <w:szCs w:val="24"/>
        </w:rPr>
        <w:t>ë</w:t>
      </w:r>
      <w:r w:rsidR="00E035FA">
        <w:rPr>
          <w:rFonts w:ascii="Times New Roman" w:hAnsi="Times New Roman"/>
          <w:sz w:val="24"/>
          <w:szCs w:val="24"/>
        </w:rPr>
        <w:t>rqind) lek</w:t>
      </w:r>
      <w:r w:rsidR="008B7C9B">
        <w:rPr>
          <w:rFonts w:ascii="Times New Roman" w:hAnsi="Times New Roman"/>
          <w:sz w:val="24"/>
          <w:szCs w:val="24"/>
        </w:rPr>
        <w:t>ë</w:t>
      </w:r>
      <w:r w:rsidR="00E035FA">
        <w:rPr>
          <w:rFonts w:ascii="Times New Roman" w:hAnsi="Times New Roman"/>
          <w:sz w:val="24"/>
          <w:szCs w:val="24"/>
        </w:rPr>
        <w:t xml:space="preserve">. </w:t>
      </w:r>
    </w:p>
    <w:p w14:paraId="0A78C48E" w14:textId="7D76BD52" w:rsidR="00FC76FE" w:rsidRPr="00422125" w:rsidRDefault="000B4CFA" w:rsidP="00422125">
      <w:pPr>
        <w:pStyle w:val="ColorfulList-Accent11"/>
        <w:tabs>
          <w:tab w:val="left" w:pos="360"/>
          <w:tab w:val="left" w:pos="1080"/>
        </w:tabs>
        <w:spacing w:after="0"/>
        <w:ind w:left="0"/>
        <w:jc w:val="both"/>
        <w:rPr>
          <w:rFonts w:ascii="Times New Roman" w:hAnsi="Times New Roman"/>
          <w:sz w:val="24"/>
          <w:szCs w:val="24"/>
        </w:rPr>
      </w:pPr>
      <w:r w:rsidRPr="00792636">
        <w:rPr>
          <w:rFonts w:ascii="Times New Roman" w:hAnsi="Times New Roman"/>
          <w:sz w:val="24"/>
          <w:szCs w:val="24"/>
        </w:rPr>
        <w:t>Efektet financiare do të përballohen nga buxheti i Agj</w:t>
      </w:r>
      <w:r w:rsidR="00E035FA">
        <w:rPr>
          <w:rFonts w:ascii="Times New Roman" w:hAnsi="Times New Roman"/>
          <w:sz w:val="24"/>
          <w:szCs w:val="24"/>
        </w:rPr>
        <w:t>encisë t</w:t>
      </w:r>
      <w:r w:rsidR="008B7C9B">
        <w:rPr>
          <w:rFonts w:ascii="Times New Roman" w:hAnsi="Times New Roman"/>
          <w:sz w:val="24"/>
          <w:szCs w:val="24"/>
        </w:rPr>
        <w:t>ë</w:t>
      </w:r>
      <w:r w:rsidRPr="00792636">
        <w:rPr>
          <w:rFonts w:ascii="Times New Roman" w:hAnsi="Times New Roman"/>
          <w:sz w:val="24"/>
          <w:szCs w:val="24"/>
        </w:rPr>
        <w:t xml:space="preserve"> Industrisë së Mbrojtjes.</w:t>
      </w:r>
    </w:p>
    <w:p w14:paraId="5BA9001E" w14:textId="77777777" w:rsidR="00053862" w:rsidRPr="00792636" w:rsidRDefault="00053862" w:rsidP="00324CF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p>
    <w:p w14:paraId="7D766C4A" w14:textId="678A8005" w:rsidR="00D54E2A" w:rsidRPr="00792636" w:rsidRDefault="00AA33AB" w:rsidP="00324CF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r w:rsidRPr="00792636">
        <w:rPr>
          <w:rFonts w:ascii="Times New Roman" w:eastAsia="Times New Roman" w:hAnsi="Times New Roman" w:cs="Times New Roman"/>
          <w:b/>
          <w:bCs/>
          <w:sz w:val="24"/>
          <w:szCs w:val="24"/>
        </w:rPr>
        <w:t xml:space="preserve">                                                                                                                                    </w:t>
      </w:r>
      <w:r w:rsidR="008802CF">
        <w:rPr>
          <w:rFonts w:ascii="Times New Roman" w:eastAsia="Times New Roman" w:hAnsi="Times New Roman" w:cs="Times New Roman"/>
          <w:b/>
          <w:bCs/>
          <w:sz w:val="24"/>
          <w:szCs w:val="24"/>
        </w:rPr>
        <w:t xml:space="preserve">  </w:t>
      </w:r>
      <w:r w:rsidRPr="00792636">
        <w:rPr>
          <w:rFonts w:ascii="Times New Roman" w:eastAsia="Times New Roman" w:hAnsi="Times New Roman" w:cs="Times New Roman"/>
          <w:b/>
          <w:bCs/>
          <w:sz w:val="24"/>
          <w:szCs w:val="24"/>
        </w:rPr>
        <w:t xml:space="preserve"> </w:t>
      </w:r>
      <w:r w:rsidR="000E48B1" w:rsidRPr="00792636">
        <w:rPr>
          <w:rFonts w:ascii="Times New Roman" w:eastAsia="Times New Roman" w:hAnsi="Times New Roman" w:cs="Times New Roman"/>
          <w:b/>
          <w:bCs/>
          <w:sz w:val="24"/>
          <w:szCs w:val="24"/>
        </w:rPr>
        <w:t>MINISTRI</w:t>
      </w:r>
    </w:p>
    <w:p w14:paraId="43255A94" w14:textId="77777777" w:rsidR="00D54E2A" w:rsidRPr="00792636" w:rsidRDefault="00D54E2A" w:rsidP="00324CF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p>
    <w:p w14:paraId="4F0439CE" w14:textId="7BA74983" w:rsidR="00422125" w:rsidRPr="004F0E71" w:rsidRDefault="000E48B1" w:rsidP="004F0E7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b/>
          <w:bCs/>
          <w:sz w:val="24"/>
          <w:szCs w:val="24"/>
        </w:rPr>
      </w:pPr>
      <w:proofErr w:type="spellStart"/>
      <w:r w:rsidRPr="00792636">
        <w:rPr>
          <w:rFonts w:ascii="Times New Roman" w:eastAsia="Times New Roman" w:hAnsi="Times New Roman" w:cs="Times New Roman"/>
          <w:b/>
          <w:bCs/>
          <w:sz w:val="24"/>
          <w:szCs w:val="24"/>
        </w:rPr>
        <w:t>Niko</w:t>
      </w:r>
      <w:proofErr w:type="spellEnd"/>
      <w:r w:rsidRPr="00792636">
        <w:rPr>
          <w:rFonts w:ascii="Times New Roman" w:eastAsia="Times New Roman" w:hAnsi="Times New Roman" w:cs="Times New Roman"/>
          <w:b/>
          <w:bCs/>
          <w:sz w:val="24"/>
          <w:szCs w:val="24"/>
        </w:rPr>
        <w:t xml:space="preserve">  </w:t>
      </w:r>
      <w:proofErr w:type="spellStart"/>
      <w:r w:rsidRPr="00792636">
        <w:rPr>
          <w:rFonts w:ascii="Times New Roman" w:eastAsia="Times New Roman" w:hAnsi="Times New Roman" w:cs="Times New Roman"/>
          <w:b/>
          <w:bCs/>
          <w:sz w:val="24"/>
          <w:szCs w:val="24"/>
        </w:rPr>
        <w:t>Peleshi</w:t>
      </w:r>
      <w:proofErr w:type="spellEnd"/>
    </w:p>
    <w:p w14:paraId="773866A6" w14:textId="77777777" w:rsidR="004F0E71" w:rsidRDefault="004F0E71" w:rsidP="00422125">
      <w:pPr>
        <w:spacing w:after="0"/>
        <w:rPr>
          <w:rFonts w:ascii="Times New Roman" w:hAnsi="Times New Roman" w:cs="Times New Roman"/>
          <w:sz w:val="20"/>
          <w:szCs w:val="20"/>
        </w:rPr>
      </w:pPr>
    </w:p>
    <w:p w14:paraId="49C6F22E" w14:textId="77777777" w:rsidR="004F0E71" w:rsidRDefault="004F0E71" w:rsidP="00422125">
      <w:pPr>
        <w:spacing w:after="0"/>
        <w:rPr>
          <w:rFonts w:ascii="Times New Roman" w:hAnsi="Times New Roman" w:cs="Times New Roman"/>
          <w:sz w:val="20"/>
          <w:szCs w:val="20"/>
        </w:rPr>
      </w:pPr>
    </w:p>
    <w:p w14:paraId="0026CE3B" w14:textId="77777777" w:rsidR="004F0E71" w:rsidRDefault="004F0E71" w:rsidP="00422125">
      <w:pPr>
        <w:spacing w:after="0"/>
        <w:rPr>
          <w:rFonts w:ascii="Times New Roman" w:hAnsi="Times New Roman" w:cs="Times New Roman"/>
          <w:sz w:val="20"/>
          <w:szCs w:val="20"/>
        </w:rPr>
      </w:pPr>
    </w:p>
    <w:p w14:paraId="62686374" w14:textId="77777777" w:rsidR="009120FE" w:rsidRDefault="009120FE" w:rsidP="00422125">
      <w:pPr>
        <w:spacing w:after="0"/>
        <w:rPr>
          <w:rFonts w:ascii="Times New Roman" w:hAnsi="Times New Roman" w:cs="Times New Roman"/>
          <w:sz w:val="20"/>
          <w:szCs w:val="20"/>
        </w:rPr>
      </w:pPr>
    </w:p>
    <w:p w14:paraId="25330AE4" w14:textId="77777777" w:rsidR="009120FE" w:rsidRDefault="009120FE" w:rsidP="00422125">
      <w:pPr>
        <w:spacing w:after="0"/>
        <w:rPr>
          <w:rFonts w:ascii="Times New Roman" w:hAnsi="Times New Roman" w:cs="Times New Roman"/>
          <w:sz w:val="20"/>
          <w:szCs w:val="20"/>
        </w:rPr>
      </w:pPr>
    </w:p>
    <w:p w14:paraId="4BC12867" w14:textId="77777777" w:rsidR="009120FE" w:rsidRDefault="009120FE" w:rsidP="00422125">
      <w:pPr>
        <w:spacing w:after="0"/>
        <w:rPr>
          <w:rFonts w:ascii="Times New Roman" w:hAnsi="Times New Roman" w:cs="Times New Roman"/>
          <w:sz w:val="20"/>
          <w:szCs w:val="20"/>
        </w:rPr>
      </w:pPr>
    </w:p>
    <w:p w14:paraId="12C5B546" w14:textId="77777777" w:rsidR="009120FE" w:rsidRDefault="009120FE" w:rsidP="00422125">
      <w:pPr>
        <w:spacing w:after="0"/>
        <w:rPr>
          <w:rFonts w:ascii="Times New Roman" w:hAnsi="Times New Roman" w:cs="Times New Roman"/>
          <w:sz w:val="20"/>
          <w:szCs w:val="20"/>
        </w:rPr>
      </w:pPr>
    </w:p>
    <w:p w14:paraId="2538C4B1" w14:textId="77777777" w:rsidR="009120FE" w:rsidRDefault="009120FE" w:rsidP="00422125">
      <w:pPr>
        <w:spacing w:after="0"/>
        <w:rPr>
          <w:rFonts w:ascii="Times New Roman" w:hAnsi="Times New Roman" w:cs="Times New Roman"/>
          <w:sz w:val="20"/>
          <w:szCs w:val="20"/>
        </w:rPr>
      </w:pPr>
    </w:p>
    <w:p w14:paraId="2E0B8495" w14:textId="77777777" w:rsidR="009120FE" w:rsidRDefault="009120FE" w:rsidP="00422125">
      <w:pPr>
        <w:spacing w:after="0"/>
        <w:rPr>
          <w:rFonts w:ascii="Times New Roman" w:hAnsi="Times New Roman" w:cs="Times New Roman"/>
          <w:sz w:val="20"/>
          <w:szCs w:val="20"/>
        </w:rPr>
      </w:pPr>
    </w:p>
    <w:p w14:paraId="4E4670E4" w14:textId="77777777" w:rsidR="009120FE" w:rsidRDefault="009120FE" w:rsidP="00422125">
      <w:pPr>
        <w:spacing w:after="0"/>
        <w:rPr>
          <w:rFonts w:ascii="Times New Roman" w:hAnsi="Times New Roman" w:cs="Times New Roman"/>
          <w:sz w:val="20"/>
          <w:szCs w:val="20"/>
        </w:rPr>
      </w:pPr>
    </w:p>
    <w:p w14:paraId="7F51AD71" w14:textId="77777777" w:rsidR="009120FE" w:rsidRDefault="009120FE" w:rsidP="00422125">
      <w:pPr>
        <w:spacing w:after="0"/>
        <w:rPr>
          <w:rFonts w:ascii="Times New Roman" w:hAnsi="Times New Roman" w:cs="Times New Roman"/>
          <w:sz w:val="20"/>
          <w:szCs w:val="20"/>
        </w:rPr>
      </w:pPr>
    </w:p>
    <w:p w14:paraId="3A47DA05" w14:textId="77777777" w:rsidR="009120FE" w:rsidRDefault="009120FE" w:rsidP="00422125">
      <w:pPr>
        <w:spacing w:after="0"/>
        <w:rPr>
          <w:rFonts w:ascii="Times New Roman" w:hAnsi="Times New Roman" w:cs="Times New Roman"/>
          <w:sz w:val="20"/>
          <w:szCs w:val="20"/>
        </w:rPr>
      </w:pPr>
    </w:p>
    <w:p w14:paraId="67EF404A" w14:textId="77777777" w:rsidR="009120FE" w:rsidRDefault="009120FE" w:rsidP="00422125">
      <w:pPr>
        <w:spacing w:after="0"/>
        <w:rPr>
          <w:rFonts w:ascii="Times New Roman" w:hAnsi="Times New Roman" w:cs="Times New Roman"/>
          <w:sz w:val="20"/>
          <w:szCs w:val="20"/>
        </w:rPr>
      </w:pPr>
    </w:p>
    <w:p w14:paraId="7E62F190" w14:textId="77777777" w:rsidR="009120FE" w:rsidRDefault="009120FE" w:rsidP="00422125">
      <w:pPr>
        <w:spacing w:after="0"/>
        <w:rPr>
          <w:rFonts w:ascii="Times New Roman" w:hAnsi="Times New Roman" w:cs="Times New Roman"/>
          <w:sz w:val="20"/>
          <w:szCs w:val="20"/>
        </w:rPr>
      </w:pPr>
    </w:p>
    <w:p w14:paraId="30BA45E4" w14:textId="77777777" w:rsidR="009120FE" w:rsidRDefault="009120FE" w:rsidP="00422125">
      <w:pPr>
        <w:spacing w:after="0"/>
        <w:rPr>
          <w:rFonts w:ascii="Times New Roman" w:hAnsi="Times New Roman" w:cs="Times New Roman"/>
          <w:sz w:val="20"/>
          <w:szCs w:val="20"/>
        </w:rPr>
      </w:pPr>
    </w:p>
    <w:p w14:paraId="3372276E" w14:textId="77777777" w:rsidR="009120FE" w:rsidRDefault="009120FE" w:rsidP="00422125">
      <w:pPr>
        <w:spacing w:after="0"/>
        <w:rPr>
          <w:rFonts w:ascii="Times New Roman" w:hAnsi="Times New Roman" w:cs="Times New Roman"/>
          <w:sz w:val="20"/>
          <w:szCs w:val="20"/>
        </w:rPr>
      </w:pPr>
    </w:p>
    <w:p w14:paraId="12339D4A" w14:textId="77777777" w:rsidR="009120FE" w:rsidRDefault="009120FE" w:rsidP="00422125">
      <w:pPr>
        <w:spacing w:after="0"/>
        <w:rPr>
          <w:rFonts w:ascii="Times New Roman" w:hAnsi="Times New Roman" w:cs="Times New Roman"/>
          <w:sz w:val="20"/>
          <w:szCs w:val="20"/>
        </w:rPr>
      </w:pPr>
    </w:p>
    <w:p w14:paraId="02838999" w14:textId="77777777" w:rsidR="009120FE" w:rsidRDefault="009120FE" w:rsidP="00422125">
      <w:pPr>
        <w:spacing w:after="0"/>
        <w:rPr>
          <w:rFonts w:ascii="Times New Roman" w:hAnsi="Times New Roman" w:cs="Times New Roman"/>
          <w:sz w:val="20"/>
          <w:szCs w:val="20"/>
        </w:rPr>
      </w:pPr>
    </w:p>
    <w:p w14:paraId="0E9410A4" w14:textId="77777777" w:rsidR="009120FE" w:rsidRDefault="009120FE" w:rsidP="00422125">
      <w:pPr>
        <w:spacing w:after="0"/>
        <w:rPr>
          <w:rFonts w:ascii="Times New Roman" w:hAnsi="Times New Roman" w:cs="Times New Roman"/>
          <w:sz w:val="20"/>
          <w:szCs w:val="20"/>
        </w:rPr>
      </w:pPr>
    </w:p>
    <w:p w14:paraId="356724ED" w14:textId="77777777" w:rsidR="009120FE" w:rsidRDefault="009120FE" w:rsidP="00422125">
      <w:pPr>
        <w:spacing w:after="0"/>
        <w:rPr>
          <w:rFonts w:ascii="Times New Roman" w:hAnsi="Times New Roman" w:cs="Times New Roman"/>
          <w:sz w:val="20"/>
          <w:szCs w:val="20"/>
        </w:rPr>
      </w:pPr>
    </w:p>
    <w:p w14:paraId="1898BBF1" w14:textId="77777777" w:rsidR="009120FE" w:rsidRDefault="009120FE" w:rsidP="00422125">
      <w:pPr>
        <w:spacing w:after="0"/>
        <w:rPr>
          <w:rFonts w:ascii="Times New Roman" w:hAnsi="Times New Roman" w:cs="Times New Roman"/>
          <w:sz w:val="20"/>
          <w:szCs w:val="20"/>
        </w:rPr>
      </w:pPr>
    </w:p>
    <w:p w14:paraId="6984F46C" w14:textId="531FFB9C" w:rsidR="00D54E2A" w:rsidRPr="00792636" w:rsidRDefault="00D54E2A" w:rsidP="00422125">
      <w:pPr>
        <w:rPr>
          <w:rFonts w:ascii="Times New Roman" w:hAnsi="Times New Roman" w:cs="Times New Roman"/>
          <w:sz w:val="20"/>
          <w:szCs w:val="20"/>
        </w:rPr>
      </w:pPr>
      <w:bookmarkStart w:id="0" w:name="_GoBack"/>
      <w:bookmarkEnd w:id="0"/>
    </w:p>
    <w:sectPr w:rsidR="00D54E2A" w:rsidRPr="00792636" w:rsidSect="004F0E71">
      <w:footerReference w:type="default" r:id="rId7"/>
      <w:pgSz w:w="12240" w:h="15840"/>
      <w:pgMar w:top="720" w:right="1440" w:bottom="0" w:left="1440" w:header="720" w:footer="1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CB7AF" w14:textId="77777777" w:rsidR="005F1D06" w:rsidRDefault="005F1D06">
      <w:pPr>
        <w:spacing w:line="240" w:lineRule="auto"/>
      </w:pPr>
      <w:r>
        <w:separator/>
      </w:r>
    </w:p>
  </w:endnote>
  <w:endnote w:type="continuationSeparator" w:id="0">
    <w:p w14:paraId="0A051674" w14:textId="77777777" w:rsidR="005F1D06" w:rsidRDefault="005F1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86DD0" w14:textId="77777777" w:rsidR="00D54E2A" w:rsidRDefault="000E48B1">
    <w:pPr>
      <w:pStyle w:val="Footer"/>
    </w:pPr>
    <w:r>
      <w:t>_____________________________________________________________________________________</w:t>
    </w:r>
  </w:p>
  <w:p w14:paraId="54799A34" w14:textId="4309A56F" w:rsidR="00D54E2A" w:rsidRDefault="000E48B1">
    <w:pPr>
      <w:pStyle w:val="Footer"/>
      <w:jc w:val="both"/>
    </w:pPr>
    <w:r>
      <w:rPr>
        <w:rFonts w:ascii="Times New Roman" w:hAnsi="Times New Roman" w:cs="Times New Roman"/>
        <w:sz w:val="20"/>
      </w:rPr>
      <w:t>Relacion shpjegues për projektligjin</w:t>
    </w:r>
    <w:r>
      <w:rPr>
        <w:rFonts w:ascii="Times New Roman" w:hAnsi="Times New Roman" w:cs="Times New Roman"/>
        <w:bCs/>
        <w:sz w:val="20"/>
      </w:rPr>
      <w:t xml:space="preserve"> </w:t>
    </w:r>
    <w:r>
      <w:rPr>
        <w:rFonts w:ascii="Times New Roman" w:hAnsi="Times New Roman" w:cs="Times New Roman"/>
        <w:sz w:val="20"/>
      </w:rPr>
      <w:t>“</w:t>
    </w:r>
    <w:r w:rsidR="001C3BC2" w:rsidRPr="001C3BC2">
      <w:rPr>
        <w:rFonts w:ascii="Times New Roman" w:eastAsia="Times New Roman" w:hAnsi="Times New Roman" w:cs="Times New Roman"/>
        <w:bCs/>
        <w:sz w:val="20"/>
        <w:szCs w:val="20"/>
      </w:rPr>
      <w:t>Për rregullimin e prodhimit, tregtimit, kërkimit dhe zhvillimit të armëve, municioneve, pajisjeve dhe teknologjive ushtarake</w:t>
    </w:r>
    <w:r>
      <w:rPr>
        <w:rFonts w:ascii="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F1B30" w14:textId="77777777" w:rsidR="005F1D06" w:rsidRDefault="005F1D06">
      <w:pPr>
        <w:spacing w:after="0"/>
      </w:pPr>
      <w:r>
        <w:separator/>
      </w:r>
    </w:p>
  </w:footnote>
  <w:footnote w:type="continuationSeparator" w:id="0">
    <w:p w14:paraId="3665A440" w14:textId="77777777" w:rsidR="005F1D06" w:rsidRDefault="005F1D0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ABA493"/>
    <w:multiLevelType w:val="hybridMultilevel"/>
    <w:tmpl w:val="2A9E62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E24593F"/>
    <w:multiLevelType w:val="hybridMultilevel"/>
    <w:tmpl w:val="8A0780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95EAC7F"/>
    <w:multiLevelType w:val="hybridMultilevel"/>
    <w:tmpl w:val="71E2AF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68FCEAC"/>
    <w:multiLevelType w:val="hybridMultilevel"/>
    <w:tmpl w:val="9E2DE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82967AF"/>
    <w:multiLevelType w:val="hybridMultilevel"/>
    <w:tmpl w:val="3BB7E4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696FE2"/>
    <w:multiLevelType w:val="multilevel"/>
    <w:tmpl w:val="07696F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C3653B"/>
    <w:multiLevelType w:val="multilevel"/>
    <w:tmpl w:val="3AF061CE"/>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Calibr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5A7963"/>
    <w:multiLevelType w:val="hybridMultilevel"/>
    <w:tmpl w:val="55DEB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0186D"/>
    <w:multiLevelType w:val="hybridMultilevel"/>
    <w:tmpl w:val="2C147340"/>
    <w:lvl w:ilvl="0" w:tplc="66FC48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DF32A62"/>
    <w:multiLevelType w:val="hybridMultilevel"/>
    <w:tmpl w:val="4808ADB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54DAAD5A">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26530707"/>
    <w:multiLevelType w:val="hybridMultilevel"/>
    <w:tmpl w:val="288AA12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9BE24F9"/>
    <w:multiLevelType w:val="multilevel"/>
    <w:tmpl w:val="29BE24F9"/>
    <w:lvl w:ilvl="0">
      <w:start w:val="1"/>
      <w:numFmt w:val="upperRoman"/>
      <w:lvlText w:val="%1."/>
      <w:lvlJc w:val="left"/>
      <w:pPr>
        <w:ind w:left="1080" w:hanging="720"/>
      </w:pPr>
      <w:rPr>
        <w:rFonts w:eastAsia="Calibri"/>
      </w:rPr>
    </w:lvl>
    <w:lvl w:ilvl="1">
      <w:start w:val="1"/>
      <w:numFmt w:val="lowerLetter"/>
      <w:lvlText w:val="%2."/>
      <w:lvlJc w:val="left"/>
      <w:pPr>
        <w:ind w:left="1440" w:hanging="360"/>
      </w:pPr>
    </w:lvl>
    <w:lvl w:ilvl="2">
      <w:numFmt w:val="bullet"/>
      <w:lvlText w:val="•"/>
      <w:lvlJc w:val="left"/>
      <w:pPr>
        <w:ind w:left="2340" w:hanging="360"/>
      </w:pPr>
      <w:rPr>
        <w:rFonts w:ascii="Times New Roman" w:eastAsia="MS Mincho"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FC1D22"/>
    <w:multiLevelType w:val="multilevel"/>
    <w:tmpl w:val="CDD61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55710D8"/>
    <w:multiLevelType w:val="hybridMultilevel"/>
    <w:tmpl w:val="3D94B18C"/>
    <w:lvl w:ilvl="0" w:tplc="F3FCA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052E9"/>
    <w:multiLevelType w:val="multilevel"/>
    <w:tmpl w:val="1A908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C4829D2"/>
    <w:multiLevelType w:val="multilevel"/>
    <w:tmpl w:val="284099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3"/>
  </w:num>
  <w:num w:numId="6">
    <w:abstractNumId w:val="4"/>
  </w:num>
  <w:num w:numId="7">
    <w:abstractNumId w:val="0"/>
  </w:num>
  <w:num w:numId="8">
    <w:abstractNumId w:val="13"/>
  </w:num>
  <w:num w:numId="9">
    <w:abstractNumId w:val="6"/>
  </w:num>
  <w:num w:numId="10">
    <w:abstractNumId w:val="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BB"/>
    <w:rsid w:val="00004881"/>
    <w:rsid w:val="0001201B"/>
    <w:rsid w:val="0001389D"/>
    <w:rsid w:val="00020CE2"/>
    <w:rsid w:val="00024BF0"/>
    <w:rsid w:val="00025830"/>
    <w:rsid w:val="0002601A"/>
    <w:rsid w:val="0003007B"/>
    <w:rsid w:val="0003095F"/>
    <w:rsid w:val="00031425"/>
    <w:rsid w:val="0003511F"/>
    <w:rsid w:val="00036B1C"/>
    <w:rsid w:val="00044353"/>
    <w:rsid w:val="00047B39"/>
    <w:rsid w:val="00053862"/>
    <w:rsid w:val="000573B3"/>
    <w:rsid w:val="00057BA1"/>
    <w:rsid w:val="000606AA"/>
    <w:rsid w:val="00062C76"/>
    <w:rsid w:val="000669D2"/>
    <w:rsid w:val="00067237"/>
    <w:rsid w:val="00067E03"/>
    <w:rsid w:val="00071093"/>
    <w:rsid w:val="0007319F"/>
    <w:rsid w:val="000737E2"/>
    <w:rsid w:val="00074A4F"/>
    <w:rsid w:val="00080B5B"/>
    <w:rsid w:val="00081546"/>
    <w:rsid w:val="00082FCD"/>
    <w:rsid w:val="00085C3A"/>
    <w:rsid w:val="00086885"/>
    <w:rsid w:val="000971F4"/>
    <w:rsid w:val="00097D4F"/>
    <w:rsid w:val="000A23EA"/>
    <w:rsid w:val="000A26C3"/>
    <w:rsid w:val="000A29C2"/>
    <w:rsid w:val="000A59E1"/>
    <w:rsid w:val="000A5F9F"/>
    <w:rsid w:val="000A6B2B"/>
    <w:rsid w:val="000B4C1D"/>
    <w:rsid w:val="000B4CFA"/>
    <w:rsid w:val="000C5BFD"/>
    <w:rsid w:val="000C768B"/>
    <w:rsid w:val="000D10CA"/>
    <w:rsid w:val="000D1C69"/>
    <w:rsid w:val="000E1265"/>
    <w:rsid w:val="000E36FF"/>
    <w:rsid w:val="000E40D6"/>
    <w:rsid w:val="000E48B1"/>
    <w:rsid w:val="000F1035"/>
    <w:rsid w:val="000F2C85"/>
    <w:rsid w:val="000F7331"/>
    <w:rsid w:val="000F7BF5"/>
    <w:rsid w:val="00102140"/>
    <w:rsid w:val="001024C8"/>
    <w:rsid w:val="0010420C"/>
    <w:rsid w:val="00106790"/>
    <w:rsid w:val="00113418"/>
    <w:rsid w:val="00116575"/>
    <w:rsid w:val="00123728"/>
    <w:rsid w:val="001255BB"/>
    <w:rsid w:val="00130C0D"/>
    <w:rsid w:val="00134A52"/>
    <w:rsid w:val="00134D96"/>
    <w:rsid w:val="00136FED"/>
    <w:rsid w:val="001514B4"/>
    <w:rsid w:val="001736C1"/>
    <w:rsid w:val="001907EE"/>
    <w:rsid w:val="00195A2C"/>
    <w:rsid w:val="001960F5"/>
    <w:rsid w:val="001A1240"/>
    <w:rsid w:val="001A2D63"/>
    <w:rsid w:val="001B0E70"/>
    <w:rsid w:val="001B32C8"/>
    <w:rsid w:val="001B59E9"/>
    <w:rsid w:val="001B7373"/>
    <w:rsid w:val="001C3BC2"/>
    <w:rsid w:val="001C3E53"/>
    <w:rsid w:val="001C40BC"/>
    <w:rsid w:val="001C740A"/>
    <w:rsid w:val="001D4A90"/>
    <w:rsid w:val="001D6BC4"/>
    <w:rsid w:val="001E05C3"/>
    <w:rsid w:val="001E19C4"/>
    <w:rsid w:val="001E6AE3"/>
    <w:rsid w:val="001E6F74"/>
    <w:rsid w:val="001F26D2"/>
    <w:rsid w:val="001F2BA3"/>
    <w:rsid w:val="00207B79"/>
    <w:rsid w:val="00211CA3"/>
    <w:rsid w:val="0021298A"/>
    <w:rsid w:val="00217C6B"/>
    <w:rsid w:val="00226560"/>
    <w:rsid w:val="002273A0"/>
    <w:rsid w:val="00227FB2"/>
    <w:rsid w:val="00236E6B"/>
    <w:rsid w:val="00240839"/>
    <w:rsid w:val="002460FE"/>
    <w:rsid w:val="00246E5B"/>
    <w:rsid w:val="00250969"/>
    <w:rsid w:val="002523E3"/>
    <w:rsid w:val="00252751"/>
    <w:rsid w:val="0026066F"/>
    <w:rsid w:val="00260AD3"/>
    <w:rsid w:val="0026244F"/>
    <w:rsid w:val="0027065B"/>
    <w:rsid w:val="002714D0"/>
    <w:rsid w:val="00276CD6"/>
    <w:rsid w:val="00284645"/>
    <w:rsid w:val="002A58DE"/>
    <w:rsid w:val="002A6E11"/>
    <w:rsid w:val="002B56F7"/>
    <w:rsid w:val="002C30F9"/>
    <w:rsid w:val="002D0EA3"/>
    <w:rsid w:val="002D2A56"/>
    <w:rsid w:val="002D727D"/>
    <w:rsid w:val="002E219E"/>
    <w:rsid w:val="002E3752"/>
    <w:rsid w:val="002F2DDB"/>
    <w:rsid w:val="002F45D8"/>
    <w:rsid w:val="002F748A"/>
    <w:rsid w:val="0030109E"/>
    <w:rsid w:val="0030311E"/>
    <w:rsid w:val="003056BC"/>
    <w:rsid w:val="0030706A"/>
    <w:rsid w:val="00310B7F"/>
    <w:rsid w:val="00313CF1"/>
    <w:rsid w:val="00315DD7"/>
    <w:rsid w:val="0031757C"/>
    <w:rsid w:val="00321216"/>
    <w:rsid w:val="00324016"/>
    <w:rsid w:val="00324CFE"/>
    <w:rsid w:val="00345346"/>
    <w:rsid w:val="00347410"/>
    <w:rsid w:val="0035070D"/>
    <w:rsid w:val="003516F0"/>
    <w:rsid w:val="003550E2"/>
    <w:rsid w:val="003573BA"/>
    <w:rsid w:val="00364F18"/>
    <w:rsid w:val="003666EA"/>
    <w:rsid w:val="00372A16"/>
    <w:rsid w:val="00377914"/>
    <w:rsid w:val="00380730"/>
    <w:rsid w:val="0038126D"/>
    <w:rsid w:val="003864DA"/>
    <w:rsid w:val="00386814"/>
    <w:rsid w:val="00394BBB"/>
    <w:rsid w:val="003A26B6"/>
    <w:rsid w:val="003B04C9"/>
    <w:rsid w:val="003B1A0A"/>
    <w:rsid w:val="003B1DDC"/>
    <w:rsid w:val="003B1FD4"/>
    <w:rsid w:val="003B4B14"/>
    <w:rsid w:val="003B7082"/>
    <w:rsid w:val="003C1782"/>
    <w:rsid w:val="003D1E45"/>
    <w:rsid w:val="003D2E2E"/>
    <w:rsid w:val="003D3C41"/>
    <w:rsid w:val="003D4C11"/>
    <w:rsid w:val="003E1B31"/>
    <w:rsid w:val="003F1515"/>
    <w:rsid w:val="00401534"/>
    <w:rsid w:val="004024BD"/>
    <w:rsid w:val="00402FD4"/>
    <w:rsid w:val="004034B7"/>
    <w:rsid w:val="00405347"/>
    <w:rsid w:val="00407261"/>
    <w:rsid w:val="00411463"/>
    <w:rsid w:val="004120A7"/>
    <w:rsid w:val="004126CF"/>
    <w:rsid w:val="004129D7"/>
    <w:rsid w:val="00412EA3"/>
    <w:rsid w:val="004206D9"/>
    <w:rsid w:val="00422125"/>
    <w:rsid w:val="00423D0C"/>
    <w:rsid w:val="00430481"/>
    <w:rsid w:val="00437B70"/>
    <w:rsid w:val="0044190A"/>
    <w:rsid w:val="00444A83"/>
    <w:rsid w:val="00445BAC"/>
    <w:rsid w:val="0045239F"/>
    <w:rsid w:val="00455A06"/>
    <w:rsid w:val="004649C0"/>
    <w:rsid w:val="00470710"/>
    <w:rsid w:val="00476063"/>
    <w:rsid w:val="00481350"/>
    <w:rsid w:val="00481E54"/>
    <w:rsid w:val="004820C8"/>
    <w:rsid w:val="00482BFB"/>
    <w:rsid w:val="00487771"/>
    <w:rsid w:val="00487A34"/>
    <w:rsid w:val="004A6324"/>
    <w:rsid w:val="004A75F4"/>
    <w:rsid w:val="004B004A"/>
    <w:rsid w:val="004B134E"/>
    <w:rsid w:val="004B221E"/>
    <w:rsid w:val="004B6242"/>
    <w:rsid w:val="004C4E65"/>
    <w:rsid w:val="004C6802"/>
    <w:rsid w:val="004C6B07"/>
    <w:rsid w:val="004C6B3F"/>
    <w:rsid w:val="004D1B6B"/>
    <w:rsid w:val="004D23B4"/>
    <w:rsid w:val="004D326D"/>
    <w:rsid w:val="004E1B7E"/>
    <w:rsid w:val="004E2EE8"/>
    <w:rsid w:val="004E587D"/>
    <w:rsid w:val="004E6346"/>
    <w:rsid w:val="004F0E71"/>
    <w:rsid w:val="005010A3"/>
    <w:rsid w:val="005036A1"/>
    <w:rsid w:val="0050526A"/>
    <w:rsid w:val="00505A39"/>
    <w:rsid w:val="005133F1"/>
    <w:rsid w:val="0051662A"/>
    <w:rsid w:val="00520450"/>
    <w:rsid w:val="0052324F"/>
    <w:rsid w:val="00523C45"/>
    <w:rsid w:val="00525F45"/>
    <w:rsid w:val="00531FED"/>
    <w:rsid w:val="00534445"/>
    <w:rsid w:val="005346E8"/>
    <w:rsid w:val="00540DE5"/>
    <w:rsid w:val="00543A8A"/>
    <w:rsid w:val="005443A8"/>
    <w:rsid w:val="00545D65"/>
    <w:rsid w:val="005572A8"/>
    <w:rsid w:val="005615B1"/>
    <w:rsid w:val="00567525"/>
    <w:rsid w:val="00571568"/>
    <w:rsid w:val="00576CE3"/>
    <w:rsid w:val="00583653"/>
    <w:rsid w:val="00585029"/>
    <w:rsid w:val="005A000A"/>
    <w:rsid w:val="005A752E"/>
    <w:rsid w:val="005B08ED"/>
    <w:rsid w:val="005B34E6"/>
    <w:rsid w:val="005B4860"/>
    <w:rsid w:val="005B54C7"/>
    <w:rsid w:val="005B6627"/>
    <w:rsid w:val="005B729E"/>
    <w:rsid w:val="005C25B3"/>
    <w:rsid w:val="005C271E"/>
    <w:rsid w:val="005C3A1D"/>
    <w:rsid w:val="005D0039"/>
    <w:rsid w:val="005D25F4"/>
    <w:rsid w:val="005E63CB"/>
    <w:rsid w:val="005F1D06"/>
    <w:rsid w:val="0060217D"/>
    <w:rsid w:val="00607B57"/>
    <w:rsid w:val="00610484"/>
    <w:rsid w:val="00610566"/>
    <w:rsid w:val="00611128"/>
    <w:rsid w:val="00613F97"/>
    <w:rsid w:val="00622384"/>
    <w:rsid w:val="00622E19"/>
    <w:rsid w:val="00624D36"/>
    <w:rsid w:val="00627F66"/>
    <w:rsid w:val="00632110"/>
    <w:rsid w:val="00647C04"/>
    <w:rsid w:val="006528B4"/>
    <w:rsid w:val="00656C7E"/>
    <w:rsid w:val="006612E5"/>
    <w:rsid w:val="0067584B"/>
    <w:rsid w:val="00676884"/>
    <w:rsid w:val="0067747E"/>
    <w:rsid w:val="006825ED"/>
    <w:rsid w:val="006829B3"/>
    <w:rsid w:val="00684416"/>
    <w:rsid w:val="00684EE6"/>
    <w:rsid w:val="00690FDB"/>
    <w:rsid w:val="0069776D"/>
    <w:rsid w:val="006A0A15"/>
    <w:rsid w:val="006A3B6E"/>
    <w:rsid w:val="006B0A36"/>
    <w:rsid w:val="006B7ECC"/>
    <w:rsid w:val="006C6BCF"/>
    <w:rsid w:val="006C7DCE"/>
    <w:rsid w:val="006D2AF1"/>
    <w:rsid w:val="006D2B64"/>
    <w:rsid w:val="006D3DB3"/>
    <w:rsid w:val="006D53A7"/>
    <w:rsid w:val="006E2E12"/>
    <w:rsid w:val="006F25A3"/>
    <w:rsid w:val="006F6A26"/>
    <w:rsid w:val="006F7997"/>
    <w:rsid w:val="007002B5"/>
    <w:rsid w:val="007004B2"/>
    <w:rsid w:val="0070103F"/>
    <w:rsid w:val="007019F6"/>
    <w:rsid w:val="007029C2"/>
    <w:rsid w:val="00703A31"/>
    <w:rsid w:val="00704685"/>
    <w:rsid w:val="00707151"/>
    <w:rsid w:val="007152E3"/>
    <w:rsid w:val="00721C80"/>
    <w:rsid w:val="00725E97"/>
    <w:rsid w:val="00735F26"/>
    <w:rsid w:val="007476FB"/>
    <w:rsid w:val="00750748"/>
    <w:rsid w:val="00751764"/>
    <w:rsid w:val="00751E56"/>
    <w:rsid w:val="007533C0"/>
    <w:rsid w:val="00757668"/>
    <w:rsid w:val="007601D1"/>
    <w:rsid w:val="007612CD"/>
    <w:rsid w:val="00761362"/>
    <w:rsid w:val="0077435D"/>
    <w:rsid w:val="00792636"/>
    <w:rsid w:val="007942A6"/>
    <w:rsid w:val="007B7FE0"/>
    <w:rsid w:val="007D0D99"/>
    <w:rsid w:val="007D19A3"/>
    <w:rsid w:val="007D2DB6"/>
    <w:rsid w:val="007D35BD"/>
    <w:rsid w:val="007D5E23"/>
    <w:rsid w:val="007E1170"/>
    <w:rsid w:val="007E36DF"/>
    <w:rsid w:val="007E45EE"/>
    <w:rsid w:val="007E4A90"/>
    <w:rsid w:val="007E4CD6"/>
    <w:rsid w:val="007E77C1"/>
    <w:rsid w:val="007F619C"/>
    <w:rsid w:val="00802BE8"/>
    <w:rsid w:val="0081229C"/>
    <w:rsid w:val="00817BE2"/>
    <w:rsid w:val="008238FC"/>
    <w:rsid w:val="008263CC"/>
    <w:rsid w:val="00826A66"/>
    <w:rsid w:val="00827A53"/>
    <w:rsid w:val="008300A3"/>
    <w:rsid w:val="00833E7A"/>
    <w:rsid w:val="00837C19"/>
    <w:rsid w:val="008407BA"/>
    <w:rsid w:val="008413F8"/>
    <w:rsid w:val="00856291"/>
    <w:rsid w:val="008607E8"/>
    <w:rsid w:val="0086351A"/>
    <w:rsid w:val="008644B4"/>
    <w:rsid w:val="00867C53"/>
    <w:rsid w:val="00871C24"/>
    <w:rsid w:val="00872F89"/>
    <w:rsid w:val="00880176"/>
    <w:rsid w:val="008802CF"/>
    <w:rsid w:val="00880A9C"/>
    <w:rsid w:val="00882FD6"/>
    <w:rsid w:val="0088307F"/>
    <w:rsid w:val="00884354"/>
    <w:rsid w:val="0088498E"/>
    <w:rsid w:val="00892750"/>
    <w:rsid w:val="008934D8"/>
    <w:rsid w:val="008946A3"/>
    <w:rsid w:val="008A12D2"/>
    <w:rsid w:val="008A2216"/>
    <w:rsid w:val="008A3860"/>
    <w:rsid w:val="008B1BAE"/>
    <w:rsid w:val="008B2739"/>
    <w:rsid w:val="008B7C9B"/>
    <w:rsid w:val="008C1928"/>
    <w:rsid w:val="008C47CF"/>
    <w:rsid w:val="008C5450"/>
    <w:rsid w:val="008C6B26"/>
    <w:rsid w:val="008C73A0"/>
    <w:rsid w:val="008C7742"/>
    <w:rsid w:val="008D66D4"/>
    <w:rsid w:val="008D71DD"/>
    <w:rsid w:val="008E104F"/>
    <w:rsid w:val="008E194E"/>
    <w:rsid w:val="008E1EDC"/>
    <w:rsid w:val="008F3334"/>
    <w:rsid w:val="008F78CF"/>
    <w:rsid w:val="00902085"/>
    <w:rsid w:val="0090634D"/>
    <w:rsid w:val="009120FE"/>
    <w:rsid w:val="0091717A"/>
    <w:rsid w:val="00923241"/>
    <w:rsid w:val="00924B53"/>
    <w:rsid w:val="00934885"/>
    <w:rsid w:val="00940671"/>
    <w:rsid w:val="00940820"/>
    <w:rsid w:val="00943AD8"/>
    <w:rsid w:val="00946A03"/>
    <w:rsid w:val="00947929"/>
    <w:rsid w:val="009547A8"/>
    <w:rsid w:val="0096220B"/>
    <w:rsid w:val="00966798"/>
    <w:rsid w:val="00971C5F"/>
    <w:rsid w:val="009735EA"/>
    <w:rsid w:val="00986230"/>
    <w:rsid w:val="00991D3A"/>
    <w:rsid w:val="009945E9"/>
    <w:rsid w:val="00994B04"/>
    <w:rsid w:val="009A12FC"/>
    <w:rsid w:val="009B2998"/>
    <w:rsid w:val="009C0F38"/>
    <w:rsid w:val="009C1C88"/>
    <w:rsid w:val="009C3328"/>
    <w:rsid w:val="009D1073"/>
    <w:rsid w:val="009D1509"/>
    <w:rsid w:val="009D6235"/>
    <w:rsid w:val="009E5A69"/>
    <w:rsid w:val="009E6CFC"/>
    <w:rsid w:val="009E7152"/>
    <w:rsid w:val="009E7898"/>
    <w:rsid w:val="009F0476"/>
    <w:rsid w:val="009F1D90"/>
    <w:rsid w:val="009F20D6"/>
    <w:rsid w:val="009F51DB"/>
    <w:rsid w:val="00A04A76"/>
    <w:rsid w:val="00A10C2A"/>
    <w:rsid w:val="00A14D21"/>
    <w:rsid w:val="00A176C2"/>
    <w:rsid w:val="00A17FDB"/>
    <w:rsid w:val="00A20263"/>
    <w:rsid w:val="00A2357B"/>
    <w:rsid w:val="00A26B75"/>
    <w:rsid w:val="00A26FD0"/>
    <w:rsid w:val="00A3000C"/>
    <w:rsid w:val="00A32807"/>
    <w:rsid w:val="00A37873"/>
    <w:rsid w:val="00A44DEE"/>
    <w:rsid w:val="00A45539"/>
    <w:rsid w:val="00A544D5"/>
    <w:rsid w:val="00A60AB8"/>
    <w:rsid w:val="00A61958"/>
    <w:rsid w:val="00A61C9F"/>
    <w:rsid w:val="00A64E68"/>
    <w:rsid w:val="00A652FA"/>
    <w:rsid w:val="00A66F4A"/>
    <w:rsid w:val="00A730B7"/>
    <w:rsid w:val="00A845B0"/>
    <w:rsid w:val="00A878DD"/>
    <w:rsid w:val="00A87962"/>
    <w:rsid w:val="00A87D6A"/>
    <w:rsid w:val="00A93111"/>
    <w:rsid w:val="00AA09EF"/>
    <w:rsid w:val="00AA33AB"/>
    <w:rsid w:val="00AA705C"/>
    <w:rsid w:val="00AB09C5"/>
    <w:rsid w:val="00AB2E94"/>
    <w:rsid w:val="00AB3004"/>
    <w:rsid w:val="00AD3930"/>
    <w:rsid w:val="00AD6338"/>
    <w:rsid w:val="00AD6C5C"/>
    <w:rsid w:val="00AD7BCB"/>
    <w:rsid w:val="00AE2FAD"/>
    <w:rsid w:val="00AE5E8E"/>
    <w:rsid w:val="00AE7E59"/>
    <w:rsid w:val="00AF79C7"/>
    <w:rsid w:val="00B00F2F"/>
    <w:rsid w:val="00B01643"/>
    <w:rsid w:val="00B06B12"/>
    <w:rsid w:val="00B12FB9"/>
    <w:rsid w:val="00B21872"/>
    <w:rsid w:val="00B30938"/>
    <w:rsid w:val="00B3098A"/>
    <w:rsid w:val="00B36CC9"/>
    <w:rsid w:val="00B42DC2"/>
    <w:rsid w:val="00B44A48"/>
    <w:rsid w:val="00B51BB1"/>
    <w:rsid w:val="00B57028"/>
    <w:rsid w:val="00B63506"/>
    <w:rsid w:val="00B6435B"/>
    <w:rsid w:val="00B64558"/>
    <w:rsid w:val="00B650C1"/>
    <w:rsid w:val="00B716D3"/>
    <w:rsid w:val="00B719E1"/>
    <w:rsid w:val="00B809BB"/>
    <w:rsid w:val="00B80C32"/>
    <w:rsid w:val="00B85FF1"/>
    <w:rsid w:val="00B87EDA"/>
    <w:rsid w:val="00B94E23"/>
    <w:rsid w:val="00BA2D5B"/>
    <w:rsid w:val="00BA6E7A"/>
    <w:rsid w:val="00BB0538"/>
    <w:rsid w:val="00BB4B7E"/>
    <w:rsid w:val="00BC1069"/>
    <w:rsid w:val="00BC4485"/>
    <w:rsid w:val="00BC4979"/>
    <w:rsid w:val="00BD310F"/>
    <w:rsid w:val="00BD3FB6"/>
    <w:rsid w:val="00BD50D6"/>
    <w:rsid w:val="00BD7E52"/>
    <w:rsid w:val="00BD7F97"/>
    <w:rsid w:val="00BE1410"/>
    <w:rsid w:val="00BE3C7A"/>
    <w:rsid w:val="00BE5402"/>
    <w:rsid w:val="00BF2D32"/>
    <w:rsid w:val="00BF3A4B"/>
    <w:rsid w:val="00BF5CA5"/>
    <w:rsid w:val="00C102D2"/>
    <w:rsid w:val="00C12C6F"/>
    <w:rsid w:val="00C13720"/>
    <w:rsid w:val="00C13936"/>
    <w:rsid w:val="00C258A7"/>
    <w:rsid w:val="00C34763"/>
    <w:rsid w:val="00C3548D"/>
    <w:rsid w:val="00C35636"/>
    <w:rsid w:val="00C3653A"/>
    <w:rsid w:val="00C37AE2"/>
    <w:rsid w:val="00C4267E"/>
    <w:rsid w:val="00C455EA"/>
    <w:rsid w:val="00C548D4"/>
    <w:rsid w:val="00C55913"/>
    <w:rsid w:val="00C60A3E"/>
    <w:rsid w:val="00C61526"/>
    <w:rsid w:val="00C660EF"/>
    <w:rsid w:val="00C700CF"/>
    <w:rsid w:val="00C77637"/>
    <w:rsid w:val="00C8422C"/>
    <w:rsid w:val="00C97566"/>
    <w:rsid w:val="00C97E9D"/>
    <w:rsid w:val="00CA0632"/>
    <w:rsid w:val="00CA181C"/>
    <w:rsid w:val="00CA2E53"/>
    <w:rsid w:val="00CB28F1"/>
    <w:rsid w:val="00CB2B09"/>
    <w:rsid w:val="00CB4DEB"/>
    <w:rsid w:val="00CB765B"/>
    <w:rsid w:val="00CC2E73"/>
    <w:rsid w:val="00CC6DAA"/>
    <w:rsid w:val="00CC7ADB"/>
    <w:rsid w:val="00CD0423"/>
    <w:rsid w:val="00CD2446"/>
    <w:rsid w:val="00CD330C"/>
    <w:rsid w:val="00CD653A"/>
    <w:rsid w:val="00CE0CE4"/>
    <w:rsid w:val="00CE73B5"/>
    <w:rsid w:val="00CE77DE"/>
    <w:rsid w:val="00CF6BB3"/>
    <w:rsid w:val="00D0099C"/>
    <w:rsid w:val="00D01086"/>
    <w:rsid w:val="00D02D45"/>
    <w:rsid w:val="00D0696A"/>
    <w:rsid w:val="00D119E8"/>
    <w:rsid w:val="00D155DC"/>
    <w:rsid w:val="00D20507"/>
    <w:rsid w:val="00D25FAE"/>
    <w:rsid w:val="00D34881"/>
    <w:rsid w:val="00D37D44"/>
    <w:rsid w:val="00D41F84"/>
    <w:rsid w:val="00D454F2"/>
    <w:rsid w:val="00D53DE7"/>
    <w:rsid w:val="00D54E2A"/>
    <w:rsid w:val="00D57C9B"/>
    <w:rsid w:val="00D610A0"/>
    <w:rsid w:val="00D66980"/>
    <w:rsid w:val="00D71D5D"/>
    <w:rsid w:val="00D75016"/>
    <w:rsid w:val="00D90A81"/>
    <w:rsid w:val="00D91C9D"/>
    <w:rsid w:val="00D92667"/>
    <w:rsid w:val="00D92E58"/>
    <w:rsid w:val="00D94E5F"/>
    <w:rsid w:val="00D96DEC"/>
    <w:rsid w:val="00DA077D"/>
    <w:rsid w:val="00DA5AB5"/>
    <w:rsid w:val="00DA69C4"/>
    <w:rsid w:val="00DA6FB5"/>
    <w:rsid w:val="00DA7737"/>
    <w:rsid w:val="00DA7B79"/>
    <w:rsid w:val="00DB5B41"/>
    <w:rsid w:val="00DC54C3"/>
    <w:rsid w:val="00DC680B"/>
    <w:rsid w:val="00DD38D2"/>
    <w:rsid w:val="00DD39E3"/>
    <w:rsid w:val="00DD684A"/>
    <w:rsid w:val="00DD7522"/>
    <w:rsid w:val="00DE1204"/>
    <w:rsid w:val="00DE26A6"/>
    <w:rsid w:val="00DF0418"/>
    <w:rsid w:val="00DF1975"/>
    <w:rsid w:val="00DF6E2B"/>
    <w:rsid w:val="00DF76D6"/>
    <w:rsid w:val="00E03444"/>
    <w:rsid w:val="00E035FA"/>
    <w:rsid w:val="00E05752"/>
    <w:rsid w:val="00E10080"/>
    <w:rsid w:val="00E13E23"/>
    <w:rsid w:val="00E27CFA"/>
    <w:rsid w:val="00E376D1"/>
    <w:rsid w:val="00E376EF"/>
    <w:rsid w:val="00E40775"/>
    <w:rsid w:val="00E407EF"/>
    <w:rsid w:val="00E40F7D"/>
    <w:rsid w:val="00E41FE9"/>
    <w:rsid w:val="00E46557"/>
    <w:rsid w:val="00E46A5A"/>
    <w:rsid w:val="00E55FFE"/>
    <w:rsid w:val="00E64526"/>
    <w:rsid w:val="00E64916"/>
    <w:rsid w:val="00E7185D"/>
    <w:rsid w:val="00E72CDC"/>
    <w:rsid w:val="00E73605"/>
    <w:rsid w:val="00E77B4F"/>
    <w:rsid w:val="00E858C5"/>
    <w:rsid w:val="00E8615F"/>
    <w:rsid w:val="00E9196F"/>
    <w:rsid w:val="00E97266"/>
    <w:rsid w:val="00E977BC"/>
    <w:rsid w:val="00EA04CC"/>
    <w:rsid w:val="00EA66E6"/>
    <w:rsid w:val="00EA71A1"/>
    <w:rsid w:val="00EB7918"/>
    <w:rsid w:val="00EB7A59"/>
    <w:rsid w:val="00EC1FD9"/>
    <w:rsid w:val="00EC2CE9"/>
    <w:rsid w:val="00EC3156"/>
    <w:rsid w:val="00EC44A5"/>
    <w:rsid w:val="00EC62A7"/>
    <w:rsid w:val="00EC7695"/>
    <w:rsid w:val="00EC7C08"/>
    <w:rsid w:val="00EE27F0"/>
    <w:rsid w:val="00EE5680"/>
    <w:rsid w:val="00EF05E6"/>
    <w:rsid w:val="00EF25B3"/>
    <w:rsid w:val="00EF3368"/>
    <w:rsid w:val="00EF613E"/>
    <w:rsid w:val="00EF66DD"/>
    <w:rsid w:val="00EF6CF7"/>
    <w:rsid w:val="00F00475"/>
    <w:rsid w:val="00F0543B"/>
    <w:rsid w:val="00F075AE"/>
    <w:rsid w:val="00F11B34"/>
    <w:rsid w:val="00F25568"/>
    <w:rsid w:val="00F32508"/>
    <w:rsid w:val="00F334B6"/>
    <w:rsid w:val="00F336D7"/>
    <w:rsid w:val="00F340AE"/>
    <w:rsid w:val="00F343E5"/>
    <w:rsid w:val="00F43C98"/>
    <w:rsid w:val="00F50474"/>
    <w:rsid w:val="00F54FC3"/>
    <w:rsid w:val="00F65815"/>
    <w:rsid w:val="00F65BD5"/>
    <w:rsid w:val="00F84452"/>
    <w:rsid w:val="00F929B6"/>
    <w:rsid w:val="00F97B4F"/>
    <w:rsid w:val="00FA46D6"/>
    <w:rsid w:val="00FA50C7"/>
    <w:rsid w:val="00FA5AF3"/>
    <w:rsid w:val="00FA6177"/>
    <w:rsid w:val="00FA700B"/>
    <w:rsid w:val="00FB36D0"/>
    <w:rsid w:val="00FB51C3"/>
    <w:rsid w:val="00FB638F"/>
    <w:rsid w:val="00FB6954"/>
    <w:rsid w:val="00FC2CDE"/>
    <w:rsid w:val="00FC76FE"/>
    <w:rsid w:val="00FD3AED"/>
    <w:rsid w:val="00FD5925"/>
    <w:rsid w:val="00FE041A"/>
    <w:rsid w:val="00FE1867"/>
    <w:rsid w:val="00FF0E45"/>
    <w:rsid w:val="00FF13B8"/>
    <w:rsid w:val="00FF663E"/>
    <w:rsid w:val="096506FA"/>
    <w:rsid w:val="0A546C76"/>
    <w:rsid w:val="0C5452F0"/>
    <w:rsid w:val="0EE073C5"/>
    <w:rsid w:val="2D6119A9"/>
    <w:rsid w:val="39FA1354"/>
    <w:rsid w:val="408B49ED"/>
    <w:rsid w:val="42941C47"/>
    <w:rsid w:val="46C86A9A"/>
    <w:rsid w:val="4D2401F0"/>
    <w:rsid w:val="58E56F62"/>
    <w:rsid w:val="5A21414D"/>
    <w:rsid w:val="5B45082F"/>
    <w:rsid w:val="5DD82D06"/>
    <w:rsid w:val="5FCD68F8"/>
    <w:rsid w:val="70476E9B"/>
    <w:rsid w:val="735C6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AF520"/>
  <w15:docId w15:val="{F0CE3EB1-238E-44A7-9395-8E933806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MS Mincho"/>
      <w:sz w:val="22"/>
      <w:szCs w:val="22"/>
      <w:lang w:val="sq-AL"/>
    </w:rPr>
  </w:style>
  <w:style w:type="paragraph" w:styleId="Heading3">
    <w:name w:val="heading 3"/>
    <w:basedOn w:val="Normal"/>
    <w:link w:val="Heading3Char"/>
    <w:uiPriority w:val="9"/>
    <w:unhideWhenUsed/>
    <w:qFormat/>
    <w:rsid w:val="008644B4"/>
    <w:pPr>
      <w:spacing w:before="100" w:beforeAutospacing="1" w:after="100" w:afterAutospacing="1" w:line="240" w:lineRule="auto"/>
      <w:outlineLvl w:val="2"/>
    </w:pPr>
    <w:rPr>
      <w:rFonts w:ascii="Times New Roman" w:eastAsiaTheme="minorHAnsi"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sq-AL"/>
    </w:rPr>
  </w:style>
  <w:style w:type="paragraph" w:styleId="NoSpacing">
    <w:name w:val="No Spacing"/>
    <w:uiPriority w:val="1"/>
    <w:qFormat/>
    <w:rPr>
      <w:rFonts w:ascii="Calibri" w:eastAsia="Calibri" w:hAnsi="Calibri" w:cs="Times New Roman"/>
      <w:sz w:val="22"/>
      <w:szCs w:val="22"/>
      <w:lang w:val="sq-AL"/>
    </w:rPr>
  </w:style>
  <w:style w:type="paragraph" w:styleId="ListParagraph">
    <w:name w:val="List Paragraph"/>
    <w:aliases w:val="List Paragraph11,Dot pt,F5 List Paragraph,List Paragraph Char Char Char,Indicator Text,Numbered Para 1,Bullet 1,Bullet Points,MAIN CONTENT,Normal numbered,3,List Paragraph1,Issue Action POC,POCG Table Text"/>
    <w:basedOn w:val="Normal"/>
    <w:link w:val="ListParagraphChar"/>
    <w:uiPriority w:val="34"/>
    <w:qFormat/>
    <w:pPr>
      <w:ind w:left="720"/>
      <w:contextualSpacing/>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rPr>
  </w:style>
  <w:style w:type="character" w:customStyle="1" w:styleId="ParagrafiChar">
    <w:name w:val="Paragrafi Char"/>
    <w:link w:val="Paragrafi"/>
    <w:qFormat/>
    <w:locked/>
    <w:rPr>
      <w:rFonts w:ascii="CG Times" w:eastAsia="MS Mincho" w:hAnsi="CG Times" w:cs="CG Times"/>
      <w:sz w:val="21"/>
    </w:rPr>
  </w:style>
  <w:style w:type="paragraph" w:customStyle="1" w:styleId="Paragrafi">
    <w:name w:val="Paragrafi"/>
    <w:link w:val="ParagrafiChar"/>
    <w:qFormat/>
    <w:pPr>
      <w:widowControl w:val="0"/>
      <w:ind w:firstLine="284"/>
      <w:jc w:val="both"/>
    </w:pPr>
    <w:rPr>
      <w:rFonts w:ascii="CG Times" w:eastAsia="MS Mincho" w:hAnsi="CG Times" w:cs="CG Times"/>
      <w:sz w:val="21"/>
      <w:szCs w:val="22"/>
    </w:rPr>
  </w:style>
  <w:style w:type="paragraph" w:customStyle="1" w:styleId="ColorfulList-Accent11">
    <w:name w:val="Colorful List - Accent 11"/>
    <w:basedOn w:val="Normal"/>
    <w:qFormat/>
    <w:pPr>
      <w:ind w:left="720"/>
      <w:contextualSpacing/>
    </w:pPr>
    <w:rPr>
      <w:rFonts w:ascii="Calibri" w:eastAsia="Calibri" w:hAnsi="Calibri" w:cs="Times New Roman"/>
    </w:rPr>
  </w:style>
  <w:style w:type="character" w:customStyle="1" w:styleId="ListParagraphChar">
    <w:name w:val="List Paragraph Char"/>
    <w:aliases w:val="List Paragraph11 Char,Dot pt Char,F5 List Paragraph Char,List Paragraph Char Char Char Char,Indicator Text Char,Numbered Para 1 Char,Bullet 1 Char,Bullet Points Char,MAIN CONTENT Char,Normal numbered Char,3 Char,List Paragraph1 Char"/>
    <w:link w:val="ListParagraph"/>
    <w:uiPriority w:val="34"/>
    <w:qFormat/>
    <w:locked/>
    <w:rPr>
      <w:rFonts w:eastAsia="MS Mincho"/>
      <w:lang w:val="sq-AL"/>
    </w:rPr>
  </w:style>
  <w:style w:type="character" w:customStyle="1" w:styleId="HeaderChar">
    <w:name w:val="Header Char"/>
    <w:basedOn w:val="DefaultParagraphFont"/>
    <w:link w:val="Header"/>
    <w:qFormat/>
    <w:rPr>
      <w:rFonts w:eastAsia="MS Mincho"/>
      <w:lang w:val="sq-AL"/>
    </w:rPr>
  </w:style>
  <w:style w:type="character" w:customStyle="1" w:styleId="FooterChar">
    <w:name w:val="Footer Char"/>
    <w:basedOn w:val="DefaultParagraphFont"/>
    <w:link w:val="Footer"/>
    <w:uiPriority w:val="99"/>
    <w:qFormat/>
    <w:rPr>
      <w:rFonts w:eastAsia="MS Mincho"/>
      <w:lang w:val="sq-AL"/>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sq-AL"/>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val="sq-AL"/>
    </w:rPr>
  </w:style>
  <w:style w:type="character" w:customStyle="1" w:styleId="CommentTextChar">
    <w:name w:val="Comment Text Char"/>
    <w:basedOn w:val="DefaultParagraphFont"/>
    <w:link w:val="CommentText"/>
    <w:uiPriority w:val="99"/>
    <w:semiHidden/>
    <w:qFormat/>
    <w:rPr>
      <w:rFonts w:eastAsia="MS Mincho"/>
      <w:sz w:val="20"/>
      <w:szCs w:val="20"/>
      <w:lang w:val="sq-AL"/>
    </w:rPr>
  </w:style>
  <w:style w:type="character" w:customStyle="1" w:styleId="CommentSubjectChar">
    <w:name w:val="Comment Subject Char"/>
    <w:basedOn w:val="CommentTextChar"/>
    <w:link w:val="CommentSubject"/>
    <w:uiPriority w:val="99"/>
    <w:semiHidden/>
    <w:qFormat/>
    <w:rPr>
      <w:rFonts w:eastAsia="MS Mincho"/>
      <w:b/>
      <w:bCs/>
      <w:sz w:val="20"/>
      <w:szCs w:val="20"/>
      <w:lang w:val="sq-AL"/>
    </w:rPr>
  </w:style>
  <w:style w:type="paragraph" w:styleId="BodyText">
    <w:name w:val="Body Text"/>
    <w:basedOn w:val="Normal"/>
    <w:link w:val="BodyTextChar"/>
    <w:uiPriority w:val="99"/>
    <w:rsid w:val="00D90A81"/>
    <w:pPr>
      <w:spacing w:after="0" w:line="240" w:lineRule="auto"/>
      <w:jc w:val="center"/>
    </w:pPr>
    <w:rPr>
      <w:rFonts w:ascii="Bookman Old Style" w:eastAsia="Times New Roman" w:hAnsi="Bookman Old Style" w:cs="Bookman Old Style"/>
      <w:b/>
      <w:bCs/>
      <w:sz w:val="24"/>
      <w:szCs w:val="24"/>
      <w:u w:val="single"/>
    </w:rPr>
  </w:style>
  <w:style w:type="character" w:customStyle="1" w:styleId="BodyTextChar">
    <w:name w:val="Body Text Char"/>
    <w:basedOn w:val="DefaultParagraphFont"/>
    <w:link w:val="BodyText"/>
    <w:uiPriority w:val="99"/>
    <w:rsid w:val="00D90A81"/>
    <w:rPr>
      <w:rFonts w:ascii="Bookman Old Style" w:eastAsia="Times New Roman" w:hAnsi="Bookman Old Style" w:cs="Bookman Old Style"/>
      <w:b/>
      <w:bCs/>
      <w:sz w:val="24"/>
      <w:szCs w:val="24"/>
      <w:u w:val="single"/>
      <w:lang w:val="sq-AL"/>
    </w:rPr>
  </w:style>
  <w:style w:type="character" w:customStyle="1" w:styleId="Heading3Char">
    <w:name w:val="Heading 3 Char"/>
    <w:basedOn w:val="DefaultParagraphFont"/>
    <w:link w:val="Heading3"/>
    <w:uiPriority w:val="9"/>
    <w:rsid w:val="008644B4"/>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3240">
      <w:bodyDiv w:val="1"/>
      <w:marLeft w:val="0"/>
      <w:marRight w:val="0"/>
      <w:marTop w:val="0"/>
      <w:marBottom w:val="0"/>
      <w:divBdr>
        <w:top w:val="none" w:sz="0" w:space="0" w:color="auto"/>
        <w:left w:val="none" w:sz="0" w:space="0" w:color="auto"/>
        <w:bottom w:val="none" w:sz="0" w:space="0" w:color="auto"/>
        <w:right w:val="none" w:sz="0" w:space="0" w:color="auto"/>
      </w:divBdr>
    </w:div>
    <w:div w:id="39061162">
      <w:bodyDiv w:val="1"/>
      <w:marLeft w:val="0"/>
      <w:marRight w:val="0"/>
      <w:marTop w:val="0"/>
      <w:marBottom w:val="0"/>
      <w:divBdr>
        <w:top w:val="none" w:sz="0" w:space="0" w:color="auto"/>
        <w:left w:val="none" w:sz="0" w:space="0" w:color="auto"/>
        <w:bottom w:val="none" w:sz="0" w:space="0" w:color="auto"/>
        <w:right w:val="none" w:sz="0" w:space="0" w:color="auto"/>
      </w:divBdr>
    </w:div>
    <w:div w:id="42606749">
      <w:bodyDiv w:val="1"/>
      <w:marLeft w:val="0"/>
      <w:marRight w:val="0"/>
      <w:marTop w:val="0"/>
      <w:marBottom w:val="0"/>
      <w:divBdr>
        <w:top w:val="none" w:sz="0" w:space="0" w:color="auto"/>
        <w:left w:val="none" w:sz="0" w:space="0" w:color="auto"/>
        <w:bottom w:val="none" w:sz="0" w:space="0" w:color="auto"/>
        <w:right w:val="none" w:sz="0" w:space="0" w:color="auto"/>
      </w:divBdr>
    </w:div>
    <w:div w:id="71661248">
      <w:bodyDiv w:val="1"/>
      <w:marLeft w:val="0"/>
      <w:marRight w:val="0"/>
      <w:marTop w:val="0"/>
      <w:marBottom w:val="0"/>
      <w:divBdr>
        <w:top w:val="none" w:sz="0" w:space="0" w:color="auto"/>
        <w:left w:val="none" w:sz="0" w:space="0" w:color="auto"/>
        <w:bottom w:val="none" w:sz="0" w:space="0" w:color="auto"/>
        <w:right w:val="none" w:sz="0" w:space="0" w:color="auto"/>
      </w:divBdr>
    </w:div>
    <w:div w:id="103768299">
      <w:bodyDiv w:val="1"/>
      <w:marLeft w:val="0"/>
      <w:marRight w:val="0"/>
      <w:marTop w:val="0"/>
      <w:marBottom w:val="0"/>
      <w:divBdr>
        <w:top w:val="none" w:sz="0" w:space="0" w:color="auto"/>
        <w:left w:val="none" w:sz="0" w:space="0" w:color="auto"/>
        <w:bottom w:val="none" w:sz="0" w:space="0" w:color="auto"/>
        <w:right w:val="none" w:sz="0" w:space="0" w:color="auto"/>
      </w:divBdr>
    </w:div>
    <w:div w:id="288559929">
      <w:bodyDiv w:val="1"/>
      <w:marLeft w:val="0"/>
      <w:marRight w:val="0"/>
      <w:marTop w:val="0"/>
      <w:marBottom w:val="0"/>
      <w:divBdr>
        <w:top w:val="none" w:sz="0" w:space="0" w:color="auto"/>
        <w:left w:val="none" w:sz="0" w:space="0" w:color="auto"/>
        <w:bottom w:val="none" w:sz="0" w:space="0" w:color="auto"/>
        <w:right w:val="none" w:sz="0" w:space="0" w:color="auto"/>
      </w:divBdr>
    </w:div>
    <w:div w:id="353963475">
      <w:bodyDiv w:val="1"/>
      <w:marLeft w:val="0"/>
      <w:marRight w:val="0"/>
      <w:marTop w:val="0"/>
      <w:marBottom w:val="0"/>
      <w:divBdr>
        <w:top w:val="none" w:sz="0" w:space="0" w:color="auto"/>
        <w:left w:val="none" w:sz="0" w:space="0" w:color="auto"/>
        <w:bottom w:val="none" w:sz="0" w:space="0" w:color="auto"/>
        <w:right w:val="none" w:sz="0" w:space="0" w:color="auto"/>
      </w:divBdr>
    </w:div>
    <w:div w:id="416707455">
      <w:bodyDiv w:val="1"/>
      <w:marLeft w:val="0"/>
      <w:marRight w:val="0"/>
      <w:marTop w:val="0"/>
      <w:marBottom w:val="0"/>
      <w:divBdr>
        <w:top w:val="none" w:sz="0" w:space="0" w:color="auto"/>
        <w:left w:val="none" w:sz="0" w:space="0" w:color="auto"/>
        <w:bottom w:val="none" w:sz="0" w:space="0" w:color="auto"/>
        <w:right w:val="none" w:sz="0" w:space="0" w:color="auto"/>
      </w:divBdr>
    </w:div>
    <w:div w:id="459152732">
      <w:bodyDiv w:val="1"/>
      <w:marLeft w:val="0"/>
      <w:marRight w:val="0"/>
      <w:marTop w:val="0"/>
      <w:marBottom w:val="0"/>
      <w:divBdr>
        <w:top w:val="none" w:sz="0" w:space="0" w:color="auto"/>
        <w:left w:val="none" w:sz="0" w:space="0" w:color="auto"/>
        <w:bottom w:val="none" w:sz="0" w:space="0" w:color="auto"/>
        <w:right w:val="none" w:sz="0" w:space="0" w:color="auto"/>
      </w:divBdr>
    </w:div>
    <w:div w:id="550922424">
      <w:bodyDiv w:val="1"/>
      <w:marLeft w:val="0"/>
      <w:marRight w:val="0"/>
      <w:marTop w:val="0"/>
      <w:marBottom w:val="0"/>
      <w:divBdr>
        <w:top w:val="none" w:sz="0" w:space="0" w:color="auto"/>
        <w:left w:val="none" w:sz="0" w:space="0" w:color="auto"/>
        <w:bottom w:val="none" w:sz="0" w:space="0" w:color="auto"/>
        <w:right w:val="none" w:sz="0" w:space="0" w:color="auto"/>
      </w:divBdr>
    </w:div>
    <w:div w:id="554708376">
      <w:bodyDiv w:val="1"/>
      <w:marLeft w:val="0"/>
      <w:marRight w:val="0"/>
      <w:marTop w:val="0"/>
      <w:marBottom w:val="0"/>
      <w:divBdr>
        <w:top w:val="none" w:sz="0" w:space="0" w:color="auto"/>
        <w:left w:val="none" w:sz="0" w:space="0" w:color="auto"/>
        <w:bottom w:val="none" w:sz="0" w:space="0" w:color="auto"/>
        <w:right w:val="none" w:sz="0" w:space="0" w:color="auto"/>
      </w:divBdr>
    </w:div>
    <w:div w:id="565838286">
      <w:bodyDiv w:val="1"/>
      <w:marLeft w:val="0"/>
      <w:marRight w:val="0"/>
      <w:marTop w:val="0"/>
      <w:marBottom w:val="0"/>
      <w:divBdr>
        <w:top w:val="none" w:sz="0" w:space="0" w:color="auto"/>
        <w:left w:val="none" w:sz="0" w:space="0" w:color="auto"/>
        <w:bottom w:val="none" w:sz="0" w:space="0" w:color="auto"/>
        <w:right w:val="none" w:sz="0" w:space="0" w:color="auto"/>
      </w:divBdr>
    </w:div>
    <w:div w:id="660503449">
      <w:bodyDiv w:val="1"/>
      <w:marLeft w:val="0"/>
      <w:marRight w:val="0"/>
      <w:marTop w:val="0"/>
      <w:marBottom w:val="0"/>
      <w:divBdr>
        <w:top w:val="none" w:sz="0" w:space="0" w:color="auto"/>
        <w:left w:val="none" w:sz="0" w:space="0" w:color="auto"/>
        <w:bottom w:val="none" w:sz="0" w:space="0" w:color="auto"/>
        <w:right w:val="none" w:sz="0" w:space="0" w:color="auto"/>
      </w:divBdr>
    </w:div>
    <w:div w:id="840117751">
      <w:bodyDiv w:val="1"/>
      <w:marLeft w:val="0"/>
      <w:marRight w:val="0"/>
      <w:marTop w:val="0"/>
      <w:marBottom w:val="0"/>
      <w:divBdr>
        <w:top w:val="none" w:sz="0" w:space="0" w:color="auto"/>
        <w:left w:val="none" w:sz="0" w:space="0" w:color="auto"/>
        <w:bottom w:val="none" w:sz="0" w:space="0" w:color="auto"/>
        <w:right w:val="none" w:sz="0" w:space="0" w:color="auto"/>
      </w:divBdr>
    </w:div>
    <w:div w:id="909777306">
      <w:bodyDiv w:val="1"/>
      <w:marLeft w:val="0"/>
      <w:marRight w:val="0"/>
      <w:marTop w:val="0"/>
      <w:marBottom w:val="0"/>
      <w:divBdr>
        <w:top w:val="none" w:sz="0" w:space="0" w:color="auto"/>
        <w:left w:val="none" w:sz="0" w:space="0" w:color="auto"/>
        <w:bottom w:val="none" w:sz="0" w:space="0" w:color="auto"/>
        <w:right w:val="none" w:sz="0" w:space="0" w:color="auto"/>
      </w:divBdr>
    </w:div>
    <w:div w:id="944385306">
      <w:bodyDiv w:val="1"/>
      <w:marLeft w:val="0"/>
      <w:marRight w:val="0"/>
      <w:marTop w:val="0"/>
      <w:marBottom w:val="0"/>
      <w:divBdr>
        <w:top w:val="none" w:sz="0" w:space="0" w:color="auto"/>
        <w:left w:val="none" w:sz="0" w:space="0" w:color="auto"/>
        <w:bottom w:val="none" w:sz="0" w:space="0" w:color="auto"/>
        <w:right w:val="none" w:sz="0" w:space="0" w:color="auto"/>
      </w:divBdr>
    </w:div>
    <w:div w:id="958494279">
      <w:bodyDiv w:val="1"/>
      <w:marLeft w:val="0"/>
      <w:marRight w:val="0"/>
      <w:marTop w:val="0"/>
      <w:marBottom w:val="0"/>
      <w:divBdr>
        <w:top w:val="none" w:sz="0" w:space="0" w:color="auto"/>
        <w:left w:val="none" w:sz="0" w:space="0" w:color="auto"/>
        <w:bottom w:val="none" w:sz="0" w:space="0" w:color="auto"/>
        <w:right w:val="none" w:sz="0" w:space="0" w:color="auto"/>
      </w:divBdr>
    </w:div>
    <w:div w:id="958728163">
      <w:bodyDiv w:val="1"/>
      <w:marLeft w:val="0"/>
      <w:marRight w:val="0"/>
      <w:marTop w:val="0"/>
      <w:marBottom w:val="0"/>
      <w:divBdr>
        <w:top w:val="none" w:sz="0" w:space="0" w:color="auto"/>
        <w:left w:val="none" w:sz="0" w:space="0" w:color="auto"/>
        <w:bottom w:val="none" w:sz="0" w:space="0" w:color="auto"/>
        <w:right w:val="none" w:sz="0" w:space="0" w:color="auto"/>
      </w:divBdr>
    </w:div>
    <w:div w:id="1011495518">
      <w:bodyDiv w:val="1"/>
      <w:marLeft w:val="0"/>
      <w:marRight w:val="0"/>
      <w:marTop w:val="0"/>
      <w:marBottom w:val="0"/>
      <w:divBdr>
        <w:top w:val="none" w:sz="0" w:space="0" w:color="auto"/>
        <w:left w:val="none" w:sz="0" w:space="0" w:color="auto"/>
        <w:bottom w:val="none" w:sz="0" w:space="0" w:color="auto"/>
        <w:right w:val="none" w:sz="0" w:space="0" w:color="auto"/>
      </w:divBdr>
    </w:div>
    <w:div w:id="1093011276">
      <w:bodyDiv w:val="1"/>
      <w:marLeft w:val="0"/>
      <w:marRight w:val="0"/>
      <w:marTop w:val="0"/>
      <w:marBottom w:val="0"/>
      <w:divBdr>
        <w:top w:val="none" w:sz="0" w:space="0" w:color="auto"/>
        <w:left w:val="none" w:sz="0" w:space="0" w:color="auto"/>
        <w:bottom w:val="none" w:sz="0" w:space="0" w:color="auto"/>
        <w:right w:val="none" w:sz="0" w:space="0" w:color="auto"/>
      </w:divBdr>
    </w:div>
    <w:div w:id="1193373433">
      <w:bodyDiv w:val="1"/>
      <w:marLeft w:val="0"/>
      <w:marRight w:val="0"/>
      <w:marTop w:val="0"/>
      <w:marBottom w:val="0"/>
      <w:divBdr>
        <w:top w:val="none" w:sz="0" w:space="0" w:color="auto"/>
        <w:left w:val="none" w:sz="0" w:space="0" w:color="auto"/>
        <w:bottom w:val="none" w:sz="0" w:space="0" w:color="auto"/>
        <w:right w:val="none" w:sz="0" w:space="0" w:color="auto"/>
      </w:divBdr>
    </w:div>
    <w:div w:id="1211959777">
      <w:bodyDiv w:val="1"/>
      <w:marLeft w:val="0"/>
      <w:marRight w:val="0"/>
      <w:marTop w:val="0"/>
      <w:marBottom w:val="0"/>
      <w:divBdr>
        <w:top w:val="none" w:sz="0" w:space="0" w:color="auto"/>
        <w:left w:val="none" w:sz="0" w:space="0" w:color="auto"/>
        <w:bottom w:val="none" w:sz="0" w:space="0" w:color="auto"/>
        <w:right w:val="none" w:sz="0" w:space="0" w:color="auto"/>
      </w:divBdr>
    </w:div>
    <w:div w:id="1230339135">
      <w:bodyDiv w:val="1"/>
      <w:marLeft w:val="0"/>
      <w:marRight w:val="0"/>
      <w:marTop w:val="0"/>
      <w:marBottom w:val="0"/>
      <w:divBdr>
        <w:top w:val="none" w:sz="0" w:space="0" w:color="auto"/>
        <w:left w:val="none" w:sz="0" w:space="0" w:color="auto"/>
        <w:bottom w:val="none" w:sz="0" w:space="0" w:color="auto"/>
        <w:right w:val="none" w:sz="0" w:space="0" w:color="auto"/>
      </w:divBdr>
    </w:div>
    <w:div w:id="1305163765">
      <w:bodyDiv w:val="1"/>
      <w:marLeft w:val="0"/>
      <w:marRight w:val="0"/>
      <w:marTop w:val="0"/>
      <w:marBottom w:val="0"/>
      <w:divBdr>
        <w:top w:val="none" w:sz="0" w:space="0" w:color="auto"/>
        <w:left w:val="none" w:sz="0" w:space="0" w:color="auto"/>
        <w:bottom w:val="none" w:sz="0" w:space="0" w:color="auto"/>
        <w:right w:val="none" w:sz="0" w:space="0" w:color="auto"/>
      </w:divBdr>
    </w:div>
    <w:div w:id="1325815937">
      <w:bodyDiv w:val="1"/>
      <w:marLeft w:val="0"/>
      <w:marRight w:val="0"/>
      <w:marTop w:val="0"/>
      <w:marBottom w:val="0"/>
      <w:divBdr>
        <w:top w:val="none" w:sz="0" w:space="0" w:color="auto"/>
        <w:left w:val="none" w:sz="0" w:space="0" w:color="auto"/>
        <w:bottom w:val="none" w:sz="0" w:space="0" w:color="auto"/>
        <w:right w:val="none" w:sz="0" w:space="0" w:color="auto"/>
      </w:divBdr>
    </w:div>
    <w:div w:id="1339844747">
      <w:bodyDiv w:val="1"/>
      <w:marLeft w:val="0"/>
      <w:marRight w:val="0"/>
      <w:marTop w:val="0"/>
      <w:marBottom w:val="0"/>
      <w:divBdr>
        <w:top w:val="none" w:sz="0" w:space="0" w:color="auto"/>
        <w:left w:val="none" w:sz="0" w:space="0" w:color="auto"/>
        <w:bottom w:val="none" w:sz="0" w:space="0" w:color="auto"/>
        <w:right w:val="none" w:sz="0" w:space="0" w:color="auto"/>
      </w:divBdr>
    </w:div>
    <w:div w:id="1360425059">
      <w:bodyDiv w:val="1"/>
      <w:marLeft w:val="0"/>
      <w:marRight w:val="0"/>
      <w:marTop w:val="0"/>
      <w:marBottom w:val="0"/>
      <w:divBdr>
        <w:top w:val="none" w:sz="0" w:space="0" w:color="auto"/>
        <w:left w:val="none" w:sz="0" w:space="0" w:color="auto"/>
        <w:bottom w:val="none" w:sz="0" w:space="0" w:color="auto"/>
        <w:right w:val="none" w:sz="0" w:space="0" w:color="auto"/>
      </w:divBdr>
    </w:div>
    <w:div w:id="1748650932">
      <w:bodyDiv w:val="1"/>
      <w:marLeft w:val="0"/>
      <w:marRight w:val="0"/>
      <w:marTop w:val="0"/>
      <w:marBottom w:val="0"/>
      <w:divBdr>
        <w:top w:val="none" w:sz="0" w:space="0" w:color="auto"/>
        <w:left w:val="none" w:sz="0" w:space="0" w:color="auto"/>
        <w:bottom w:val="none" w:sz="0" w:space="0" w:color="auto"/>
        <w:right w:val="none" w:sz="0" w:space="0" w:color="auto"/>
      </w:divBdr>
    </w:div>
    <w:div w:id="1797409491">
      <w:bodyDiv w:val="1"/>
      <w:marLeft w:val="0"/>
      <w:marRight w:val="0"/>
      <w:marTop w:val="0"/>
      <w:marBottom w:val="0"/>
      <w:divBdr>
        <w:top w:val="none" w:sz="0" w:space="0" w:color="auto"/>
        <w:left w:val="none" w:sz="0" w:space="0" w:color="auto"/>
        <w:bottom w:val="none" w:sz="0" w:space="0" w:color="auto"/>
        <w:right w:val="none" w:sz="0" w:space="0" w:color="auto"/>
      </w:divBdr>
    </w:div>
    <w:div w:id="1832793818">
      <w:bodyDiv w:val="1"/>
      <w:marLeft w:val="0"/>
      <w:marRight w:val="0"/>
      <w:marTop w:val="0"/>
      <w:marBottom w:val="0"/>
      <w:divBdr>
        <w:top w:val="none" w:sz="0" w:space="0" w:color="auto"/>
        <w:left w:val="none" w:sz="0" w:space="0" w:color="auto"/>
        <w:bottom w:val="none" w:sz="0" w:space="0" w:color="auto"/>
        <w:right w:val="none" w:sz="0" w:space="0" w:color="auto"/>
      </w:divBdr>
    </w:div>
    <w:div w:id="1888491840">
      <w:bodyDiv w:val="1"/>
      <w:marLeft w:val="0"/>
      <w:marRight w:val="0"/>
      <w:marTop w:val="0"/>
      <w:marBottom w:val="0"/>
      <w:divBdr>
        <w:top w:val="none" w:sz="0" w:space="0" w:color="auto"/>
        <w:left w:val="none" w:sz="0" w:space="0" w:color="auto"/>
        <w:bottom w:val="none" w:sz="0" w:space="0" w:color="auto"/>
        <w:right w:val="none" w:sz="0" w:space="0" w:color="auto"/>
      </w:divBdr>
    </w:div>
    <w:div w:id="1888565278">
      <w:bodyDiv w:val="1"/>
      <w:marLeft w:val="0"/>
      <w:marRight w:val="0"/>
      <w:marTop w:val="0"/>
      <w:marBottom w:val="0"/>
      <w:divBdr>
        <w:top w:val="none" w:sz="0" w:space="0" w:color="auto"/>
        <w:left w:val="none" w:sz="0" w:space="0" w:color="auto"/>
        <w:bottom w:val="none" w:sz="0" w:space="0" w:color="auto"/>
        <w:right w:val="none" w:sz="0" w:space="0" w:color="auto"/>
      </w:divBdr>
    </w:div>
    <w:div w:id="1958098108">
      <w:bodyDiv w:val="1"/>
      <w:marLeft w:val="0"/>
      <w:marRight w:val="0"/>
      <w:marTop w:val="0"/>
      <w:marBottom w:val="0"/>
      <w:divBdr>
        <w:top w:val="none" w:sz="0" w:space="0" w:color="auto"/>
        <w:left w:val="none" w:sz="0" w:space="0" w:color="auto"/>
        <w:bottom w:val="none" w:sz="0" w:space="0" w:color="auto"/>
        <w:right w:val="none" w:sz="0" w:space="0" w:color="auto"/>
      </w:divBdr>
    </w:div>
    <w:div w:id="1979215059">
      <w:bodyDiv w:val="1"/>
      <w:marLeft w:val="0"/>
      <w:marRight w:val="0"/>
      <w:marTop w:val="0"/>
      <w:marBottom w:val="0"/>
      <w:divBdr>
        <w:top w:val="none" w:sz="0" w:space="0" w:color="auto"/>
        <w:left w:val="none" w:sz="0" w:space="0" w:color="auto"/>
        <w:bottom w:val="none" w:sz="0" w:space="0" w:color="auto"/>
        <w:right w:val="none" w:sz="0" w:space="0" w:color="auto"/>
      </w:divBdr>
    </w:div>
    <w:div w:id="2089577543">
      <w:bodyDiv w:val="1"/>
      <w:marLeft w:val="0"/>
      <w:marRight w:val="0"/>
      <w:marTop w:val="0"/>
      <w:marBottom w:val="0"/>
      <w:divBdr>
        <w:top w:val="none" w:sz="0" w:space="0" w:color="auto"/>
        <w:left w:val="none" w:sz="0" w:space="0" w:color="auto"/>
        <w:bottom w:val="none" w:sz="0" w:space="0" w:color="auto"/>
        <w:right w:val="none" w:sz="0" w:space="0" w:color="auto"/>
      </w:divBdr>
    </w:div>
    <w:div w:id="2128815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5544</Words>
  <Characters>31601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Sp1 Sektori Komunikim Strategjik Mbrojtje</dc:creator>
  <cp:lastModifiedBy>Sp1 Programim Hartim Harmonizim Akte Rregullatore</cp:lastModifiedBy>
  <cp:revision>17</cp:revision>
  <cp:lastPrinted>2024-05-08T15:17:00Z</cp:lastPrinted>
  <dcterms:created xsi:type="dcterms:W3CDTF">2024-06-27T09:07:00Z</dcterms:created>
  <dcterms:modified xsi:type="dcterms:W3CDTF">2024-06-27T12:54:00Z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7F4DB66788174AA0B769A859FF420FDE_13</vt:lpwstr>
  </property>
</Properties>
</file>