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B7BF" w14:textId="77777777" w:rsidR="00902467" w:rsidRPr="00474A80" w:rsidRDefault="00902467" w:rsidP="00B82C4C">
      <w:pPr>
        <w:pStyle w:val="Heading2"/>
        <w:spacing w:line="276" w:lineRule="auto"/>
        <w:jc w:val="center"/>
        <w:rPr>
          <w:rFonts w:ascii="Times New Roman" w:hAnsi="Times New Roman"/>
          <w:i w:val="0"/>
          <w:iCs/>
          <w:szCs w:val="24"/>
        </w:rPr>
      </w:pPr>
    </w:p>
    <w:p w14:paraId="6A1FDD1F" w14:textId="77F51403" w:rsidR="008675CA" w:rsidRPr="00474A80" w:rsidRDefault="00D61801" w:rsidP="00B82C4C">
      <w:pPr>
        <w:pStyle w:val="Heading2"/>
        <w:spacing w:line="276" w:lineRule="auto"/>
        <w:jc w:val="center"/>
        <w:rPr>
          <w:rFonts w:ascii="Times New Roman" w:hAnsi="Times New Roman"/>
          <w:i w:val="0"/>
          <w:iCs/>
          <w:szCs w:val="24"/>
        </w:rPr>
      </w:pPr>
      <w:r w:rsidRPr="00474A80">
        <w:rPr>
          <w:rFonts w:ascii="Times New Roman" w:hAnsi="Times New Roman"/>
          <w:i w:val="0"/>
          <w:iCs/>
          <w:szCs w:val="24"/>
        </w:rPr>
        <w:t xml:space="preserve">DOKUMENTI </w:t>
      </w:r>
      <w:r w:rsidR="00E54C97" w:rsidRPr="00474A80">
        <w:rPr>
          <w:rFonts w:ascii="Times New Roman" w:hAnsi="Times New Roman"/>
          <w:i w:val="0"/>
          <w:iCs/>
          <w:szCs w:val="24"/>
        </w:rPr>
        <w:t>KONSULTATIV</w:t>
      </w:r>
    </w:p>
    <w:p w14:paraId="747EF8DB" w14:textId="77777777" w:rsidR="007817F3" w:rsidRPr="00474A80" w:rsidRDefault="007817F3" w:rsidP="00B82C4C">
      <w:pPr>
        <w:spacing w:line="276" w:lineRule="auto"/>
      </w:pPr>
    </w:p>
    <w:p w14:paraId="679FD58F" w14:textId="3386A49A" w:rsidR="00163AAF" w:rsidRPr="00474A80" w:rsidRDefault="00457BA0" w:rsidP="00B82C4C">
      <w:pPr>
        <w:pStyle w:val="NoSpacing"/>
        <w:spacing w:line="276" w:lineRule="auto"/>
        <w:jc w:val="both"/>
        <w:rPr>
          <w:rFonts w:ascii="Times New Roman" w:hAnsi="Times New Roman"/>
          <w:b/>
          <w:sz w:val="24"/>
          <w:szCs w:val="24"/>
        </w:rPr>
      </w:pPr>
      <w:r w:rsidRPr="00474A80">
        <w:rPr>
          <w:rFonts w:ascii="Times New Roman" w:hAnsi="Times New Roman"/>
          <w:b/>
          <w:sz w:val="24"/>
          <w:szCs w:val="24"/>
        </w:rPr>
        <w:t xml:space="preserve">Për projektligjin </w:t>
      </w:r>
      <w:r w:rsidR="000202BF" w:rsidRPr="00474A80">
        <w:rPr>
          <w:rFonts w:ascii="Times New Roman" w:hAnsi="Times New Roman"/>
          <w:b/>
          <w:sz w:val="24"/>
          <w:szCs w:val="24"/>
        </w:rPr>
        <w:t>“Për një shtesë dhe disa ndryshime në ligjin nr. 60/2023 “Për trajtimin e veçantë të studentëve që ndjekin programin e integruar të studimit të ciklit të dytë “Mjekësi e Përgjithshme”, në institucionet publike të arsimit të lartë””.</w:t>
      </w:r>
    </w:p>
    <w:p w14:paraId="364F00E7" w14:textId="77777777" w:rsidR="009C2E02" w:rsidRPr="00474A80" w:rsidRDefault="009C2E02" w:rsidP="00B82C4C">
      <w:pPr>
        <w:pStyle w:val="BodyText"/>
        <w:spacing w:line="276" w:lineRule="auto"/>
        <w:rPr>
          <w:rFonts w:ascii="Times New Roman" w:hAnsi="Times New Roman"/>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3BF55563" w14:textId="77777777" w:rsidTr="00957E1F">
        <w:tc>
          <w:tcPr>
            <w:tcW w:w="9212" w:type="dxa"/>
          </w:tcPr>
          <w:p w14:paraId="310C5FA8" w14:textId="6606D641" w:rsidR="001E4573" w:rsidRPr="00474A80" w:rsidRDefault="00B87EE9" w:rsidP="00B82C4C">
            <w:pPr>
              <w:pStyle w:val="NoSpacing"/>
              <w:spacing w:line="276" w:lineRule="auto"/>
              <w:jc w:val="both"/>
              <w:rPr>
                <w:rFonts w:ascii="Times New Roman" w:hAnsi="Times New Roman"/>
                <w:bCs/>
                <w:iCs/>
                <w:sz w:val="24"/>
                <w:szCs w:val="24"/>
                <w:lang w:bidi="en-US"/>
              </w:rPr>
            </w:pPr>
            <w:r w:rsidRPr="00474A80">
              <w:rPr>
                <w:rFonts w:ascii="Times New Roman" w:hAnsi="Times New Roman"/>
                <w:sz w:val="24"/>
                <w:szCs w:val="24"/>
              </w:rPr>
              <w:t xml:space="preserve">Ministria e </w:t>
            </w:r>
            <w:r w:rsidR="000202BF" w:rsidRPr="00474A80">
              <w:rPr>
                <w:rFonts w:ascii="Times New Roman" w:hAnsi="Times New Roman"/>
                <w:sz w:val="24"/>
                <w:szCs w:val="24"/>
              </w:rPr>
              <w:t>Arsimit dhe Sportit</w:t>
            </w:r>
            <w:r w:rsidRPr="00474A80">
              <w:rPr>
                <w:rFonts w:ascii="Times New Roman" w:hAnsi="Times New Roman"/>
                <w:sz w:val="24"/>
                <w:szCs w:val="24"/>
              </w:rPr>
              <w:t xml:space="preserve">, në kuadër të procesit të konsultimit </w:t>
            </w:r>
            <w:r w:rsidR="00A05359" w:rsidRPr="00474A80">
              <w:rPr>
                <w:rFonts w:ascii="Times New Roman" w:hAnsi="Times New Roman"/>
                <w:sz w:val="24"/>
                <w:szCs w:val="24"/>
              </w:rPr>
              <w:t>të projekt</w:t>
            </w:r>
            <w:r w:rsidR="006632E2" w:rsidRPr="00474A80">
              <w:rPr>
                <w:rFonts w:ascii="Times New Roman" w:hAnsi="Times New Roman"/>
                <w:sz w:val="24"/>
                <w:szCs w:val="24"/>
              </w:rPr>
              <w:t>ligji</w:t>
            </w:r>
            <w:r w:rsidR="000B4ADF" w:rsidRPr="00474A80">
              <w:rPr>
                <w:rFonts w:ascii="Times New Roman" w:hAnsi="Times New Roman"/>
                <w:sz w:val="24"/>
                <w:szCs w:val="24"/>
              </w:rPr>
              <w:t>t</w:t>
            </w:r>
            <w:r w:rsidR="006632E2" w:rsidRPr="00474A80">
              <w:rPr>
                <w:rFonts w:ascii="Times New Roman" w:hAnsi="Times New Roman"/>
                <w:sz w:val="24"/>
                <w:szCs w:val="24"/>
              </w:rPr>
              <w:t xml:space="preserve"> </w:t>
            </w:r>
            <w:r w:rsidR="00163AAF" w:rsidRPr="00474A80">
              <w:rPr>
                <w:rFonts w:ascii="Times New Roman" w:hAnsi="Times New Roman"/>
                <w:b/>
                <w:sz w:val="24"/>
                <w:szCs w:val="24"/>
              </w:rPr>
              <w:t>“</w:t>
            </w:r>
            <w:r w:rsidR="000202BF" w:rsidRPr="00474A80">
              <w:rPr>
                <w:rFonts w:ascii="Times New Roman" w:hAnsi="Times New Roman"/>
                <w:b/>
                <w:sz w:val="24"/>
                <w:szCs w:val="24"/>
              </w:rPr>
              <w:t xml:space="preserve">Për një shtesë dhe disa ndryshime në ligjin nr. 60/2023 “Për trajtimin e veçantë të studentëve që ndjekin programin e integruar të studimit të ciklit të dytë “Mjekësi e Përgjithshme”, në institucionet publike të arsimit të lartë””, </w:t>
            </w:r>
            <w:r w:rsidRPr="00474A80">
              <w:rPr>
                <w:rFonts w:ascii="Times New Roman" w:hAnsi="Times New Roman"/>
                <w:sz w:val="24"/>
                <w:szCs w:val="24"/>
              </w:rPr>
              <w:t xml:space="preserve">mirëpret sugjerimet nga qytetarët, </w:t>
            </w:r>
            <w:r w:rsidR="00A73EFE" w:rsidRPr="00474A80">
              <w:rPr>
                <w:rFonts w:ascii="Times New Roman" w:hAnsi="Times New Roman"/>
                <w:sz w:val="24"/>
                <w:szCs w:val="24"/>
              </w:rPr>
              <w:t xml:space="preserve">ekspertë të fushës, </w:t>
            </w:r>
            <w:r w:rsidR="00B0093C" w:rsidRPr="00474A80">
              <w:rPr>
                <w:rFonts w:ascii="Times New Roman" w:hAnsi="Times New Roman"/>
                <w:sz w:val="24"/>
                <w:szCs w:val="24"/>
              </w:rPr>
              <w:t xml:space="preserve">nga </w:t>
            </w:r>
            <w:r w:rsidR="00A73EFE" w:rsidRPr="00474A80">
              <w:rPr>
                <w:rFonts w:ascii="Times New Roman" w:hAnsi="Times New Roman"/>
                <w:sz w:val="24"/>
                <w:szCs w:val="24"/>
              </w:rPr>
              <w:t xml:space="preserve">të gjitha </w:t>
            </w:r>
            <w:r w:rsidR="00B0093C" w:rsidRPr="00474A80">
              <w:rPr>
                <w:rFonts w:ascii="Times New Roman" w:hAnsi="Times New Roman"/>
                <w:sz w:val="24"/>
                <w:szCs w:val="24"/>
              </w:rPr>
              <w:t>instituc</w:t>
            </w:r>
            <w:r w:rsidR="00A05359" w:rsidRPr="00474A80">
              <w:rPr>
                <w:rFonts w:ascii="Times New Roman" w:hAnsi="Times New Roman"/>
                <w:sz w:val="24"/>
                <w:szCs w:val="24"/>
              </w:rPr>
              <w:t>ionet dhe subjektet e</w:t>
            </w:r>
            <w:r w:rsidR="00092682" w:rsidRPr="00474A80">
              <w:rPr>
                <w:rFonts w:ascii="Times New Roman" w:hAnsi="Times New Roman"/>
                <w:sz w:val="24"/>
                <w:szCs w:val="24"/>
              </w:rPr>
              <w:t xml:space="preserve"> interesuara</w:t>
            </w:r>
            <w:r w:rsidRPr="00474A80">
              <w:rPr>
                <w:rFonts w:ascii="Times New Roman" w:hAnsi="Times New Roman"/>
                <w:sz w:val="24"/>
                <w:szCs w:val="24"/>
              </w:rPr>
              <w:t xml:space="preserve">, </w:t>
            </w:r>
            <w:r w:rsidR="002310D5" w:rsidRPr="00474A80">
              <w:rPr>
                <w:rFonts w:ascii="Times New Roman" w:hAnsi="Times New Roman"/>
                <w:bCs/>
                <w:iCs/>
                <w:sz w:val="24"/>
                <w:szCs w:val="24"/>
                <w:lang w:bidi="en-US"/>
              </w:rPr>
              <w:t xml:space="preserve">organizata </w:t>
            </w:r>
            <w:r w:rsidR="00A05359" w:rsidRPr="00474A80">
              <w:rPr>
                <w:rFonts w:ascii="Times New Roman" w:hAnsi="Times New Roman"/>
                <w:bCs/>
                <w:iCs/>
                <w:sz w:val="24"/>
                <w:szCs w:val="24"/>
                <w:lang w:bidi="en-US"/>
              </w:rPr>
              <w:t xml:space="preserve">jofitimprurëse, shoqëria civile, </w:t>
            </w:r>
            <w:r w:rsidR="00FC3DD2" w:rsidRPr="00474A80">
              <w:rPr>
                <w:rFonts w:ascii="Times New Roman" w:hAnsi="Times New Roman"/>
                <w:bCs/>
                <w:iCs/>
                <w:sz w:val="24"/>
                <w:szCs w:val="24"/>
                <w:lang w:bidi="en-US"/>
              </w:rPr>
              <w:t xml:space="preserve">të drejtat ose </w:t>
            </w:r>
            <w:r w:rsidR="00A05359" w:rsidRPr="00474A80">
              <w:rPr>
                <w:rFonts w:ascii="Times New Roman" w:hAnsi="Times New Roman"/>
                <w:bCs/>
                <w:iCs/>
                <w:sz w:val="24"/>
                <w:szCs w:val="24"/>
                <w:lang w:bidi="en-US"/>
              </w:rPr>
              <w:t>objekti i veprimtarisë të</w:t>
            </w:r>
            <w:r w:rsidR="00FC3DD2" w:rsidRPr="00474A80">
              <w:rPr>
                <w:rFonts w:ascii="Times New Roman" w:hAnsi="Times New Roman"/>
                <w:bCs/>
                <w:iCs/>
                <w:sz w:val="24"/>
                <w:szCs w:val="24"/>
                <w:lang w:bidi="en-US"/>
              </w:rPr>
              <w:t xml:space="preserve"> </w:t>
            </w:r>
            <w:proofErr w:type="spellStart"/>
            <w:r w:rsidR="00FC3DD2" w:rsidRPr="00474A80">
              <w:rPr>
                <w:rFonts w:ascii="Times New Roman" w:hAnsi="Times New Roman"/>
                <w:bCs/>
                <w:iCs/>
                <w:sz w:val="24"/>
                <w:szCs w:val="24"/>
                <w:lang w:bidi="en-US"/>
              </w:rPr>
              <w:t>t</w:t>
            </w:r>
            <w:r w:rsidR="00A05359" w:rsidRPr="00474A80">
              <w:rPr>
                <w:rFonts w:ascii="Times New Roman" w:hAnsi="Times New Roman"/>
                <w:bCs/>
                <w:iCs/>
                <w:sz w:val="24"/>
                <w:szCs w:val="24"/>
                <w:lang w:bidi="en-US"/>
              </w:rPr>
              <w:t>ë</w:t>
            </w:r>
            <w:proofErr w:type="spellEnd"/>
            <w:r w:rsidR="00A05359" w:rsidRPr="00474A80">
              <w:rPr>
                <w:rFonts w:ascii="Times New Roman" w:hAnsi="Times New Roman"/>
                <w:bCs/>
                <w:iCs/>
                <w:sz w:val="24"/>
                <w:szCs w:val="24"/>
                <w:lang w:bidi="en-US"/>
              </w:rPr>
              <w:t xml:space="preserve"> cil</w:t>
            </w:r>
            <w:r w:rsidR="00FC3DD2" w:rsidRPr="00474A80">
              <w:rPr>
                <w:rFonts w:ascii="Times New Roman" w:hAnsi="Times New Roman"/>
                <w:bCs/>
                <w:iCs/>
                <w:sz w:val="24"/>
                <w:szCs w:val="24"/>
                <w:lang w:bidi="en-US"/>
              </w:rPr>
              <w:t>a</w:t>
            </w:r>
            <w:r w:rsidR="00A05359" w:rsidRPr="00474A80">
              <w:rPr>
                <w:rFonts w:ascii="Times New Roman" w:hAnsi="Times New Roman"/>
                <w:bCs/>
                <w:iCs/>
                <w:sz w:val="24"/>
                <w:szCs w:val="24"/>
                <w:lang w:bidi="en-US"/>
              </w:rPr>
              <w:t xml:space="preserve">ve </w:t>
            </w:r>
            <w:r w:rsidR="00FC3DD2" w:rsidRPr="00474A80">
              <w:rPr>
                <w:rFonts w:ascii="Times New Roman" w:hAnsi="Times New Roman"/>
                <w:bCs/>
                <w:iCs/>
                <w:sz w:val="24"/>
                <w:szCs w:val="24"/>
                <w:lang w:bidi="en-US"/>
              </w:rPr>
              <w:t xml:space="preserve">ka të bëjë apo ndikohet në mënyrë të drejtpërdrejtë </w:t>
            </w:r>
            <w:r w:rsidR="002726E3" w:rsidRPr="00474A80">
              <w:rPr>
                <w:rFonts w:ascii="Times New Roman" w:hAnsi="Times New Roman"/>
                <w:bCs/>
                <w:iCs/>
                <w:sz w:val="24"/>
                <w:szCs w:val="24"/>
                <w:lang w:bidi="en-US"/>
              </w:rPr>
              <w:t xml:space="preserve">ose jo </w:t>
            </w:r>
            <w:r w:rsidR="00FC3DD2" w:rsidRPr="00474A80">
              <w:rPr>
                <w:rFonts w:ascii="Times New Roman" w:hAnsi="Times New Roman"/>
                <w:bCs/>
                <w:iCs/>
                <w:sz w:val="24"/>
                <w:szCs w:val="24"/>
                <w:lang w:bidi="en-US"/>
              </w:rPr>
              <w:t xml:space="preserve">nga </w:t>
            </w:r>
            <w:r w:rsidR="001077A7" w:rsidRPr="00474A80">
              <w:rPr>
                <w:rFonts w:ascii="Times New Roman" w:hAnsi="Times New Roman"/>
                <w:bCs/>
                <w:iCs/>
                <w:sz w:val="24"/>
                <w:szCs w:val="24"/>
                <w:lang w:bidi="en-US"/>
              </w:rPr>
              <w:t xml:space="preserve">përcaktimet e kësaj nisme ligjore. </w:t>
            </w:r>
          </w:p>
          <w:p w14:paraId="107036DC" w14:textId="7604C18D" w:rsidR="00163AAF" w:rsidRPr="00474A80" w:rsidRDefault="00163AAF" w:rsidP="00B82C4C">
            <w:pPr>
              <w:pStyle w:val="NoSpacing"/>
              <w:spacing w:line="276" w:lineRule="auto"/>
              <w:jc w:val="both"/>
              <w:rPr>
                <w:rFonts w:ascii="Times New Roman" w:hAnsi="Times New Roman"/>
                <w:b/>
                <w:sz w:val="24"/>
                <w:szCs w:val="24"/>
              </w:rPr>
            </w:pPr>
          </w:p>
        </w:tc>
      </w:tr>
    </w:tbl>
    <w:p w14:paraId="4DD98B09" w14:textId="77777777" w:rsidR="008675CA" w:rsidRPr="00474A80" w:rsidRDefault="008675CA" w:rsidP="00B82C4C">
      <w:pPr>
        <w:pStyle w:val="BodyText"/>
        <w:spacing w:line="276" w:lineRule="auto"/>
        <w:jc w:val="both"/>
        <w:rPr>
          <w:rFonts w:ascii="Times New Roman" w:hAnsi="Times New Roman"/>
          <w:sz w:val="24"/>
          <w:szCs w:val="24"/>
          <w:highlight w:val="yellow"/>
        </w:rPr>
      </w:pPr>
    </w:p>
    <w:p w14:paraId="2DB7AA78" w14:textId="77777777" w:rsidR="008675CA" w:rsidRPr="00474A80" w:rsidRDefault="00E54C97" w:rsidP="00B82C4C">
      <w:pPr>
        <w:pStyle w:val="BodyText"/>
        <w:spacing w:line="276" w:lineRule="auto"/>
        <w:jc w:val="both"/>
        <w:rPr>
          <w:rFonts w:ascii="Times New Roman" w:hAnsi="Times New Roman"/>
          <w:b/>
          <w:sz w:val="24"/>
          <w:szCs w:val="24"/>
        </w:rPr>
      </w:pPr>
      <w:r w:rsidRPr="00474A80">
        <w:rPr>
          <w:rFonts w:ascii="Times New Roman" w:hAnsi="Times New Roman"/>
          <w:b/>
          <w:sz w:val="24"/>
          <w:szCs w:val="24"/>
        </w:rPr>
        <w:t>Kohëzgjatja e konsultimeve</w:t>
      </w:r>
      <w:r w:rsidR="008675CA" w:rsidRPr="00474A80">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0A95A18B" w14:textId="77777777" w:rsidTr="00957E1F">
        <w:tc>
          <w:tcPr>
            <w:tcW w:w="9212" w:type="dxa"/>
          </w:tcPr>
          <w:p w14:paraId="5863E002" w14:textId="6E672467" w:rsidR="001E4573" w:rsidRPr="00474A80" w:rsidRDefault="00B0093C" w:rsidP="00B82C4C">
            <w:pPr>
              <w:pStyle w:val="BodyText"/>
              <w:spacing w:line="276" w:lineRule="auto"/>
              <w:jc w:val="both"/>
              <w:rPr>
                <w:rFonts w:ascii="Times New Roman" w:hAnsi="Times New Roman"/>
                <w:sz w:val="24"/>
                <w:szCs w:val="24"/>
              </w:rPr>
            </w:pPr>
            <w:r w:rsidRPr="00474A80">
              <w:rPr>
                <w:rFonts w:ascii="Times New Roman" w:hAnsi="Times New Roman"/>
                <w:sz w:val="24"/>
                <w:szCs w:val="24"/>
              </w:rPr>
              <w:t>Konsultimet në portalin e Regjistrit Elektronik: 20 ditë pune</w:t>
            </w:r>
            <w:r w:rsidR="007765B7" w:rsidRPr="00474A80">
              <w:rPr>
                <w:rFonts w:ascii="Times New Roman" w:hAnsi="Times New Roman"/>
                <w:sz w:val="24"/>
                <w:szCs w:val="24"/>
              </w:rPr>
              <w:t xml:space="preserve">, duke filluar nga </w:t>
            </w:r>
            <w:r w:rsidR="001077A7" w:rsidRPr="00474A80">
              <w:rPr>
                <w:rFonts w:ascii="Times New Roman" w:hAnsi="Times New Roman"/>
                <w:sz w:val="24"/>
                <w:szCs w:val="24"/>
              </w:rPr>
              <w:t xml:space="preserve">data </w:t>
            </w:r>
            <w:r w:rsidR="00D10F8F">
              <w:rPr>
                <w:rFonts w:ascii="Times New Roman" w:hAnsi="Times New Roman"/>
                <w:sz w:val="24"/>
                <w:szCs w:val="24"/>
              </w:rPr>
              <w:t>30</w:t>
            </w:r>
            <w:r w:rsidR="006231E6" w:rsidRPr="00474A80">
              <w:rPr>
                <w:rFonts w:ascii="Times New Roman" w:hAnsi="Times New Roman"/>
                <w:sz w:val="24"/>
                <w:szCs w:val="24"/>
              </w:rPr>
              <w:t xml:space="preserve"> Prill</w:t>
            </w:r>
            <w:r w:rsidR="00D75573" w:rsidRPr="00474A80">
              <w:rPr>
                <w:rFonts w:ascii="Times New Roman" w:hAnsi="Times New Roman"/>
                <w:sz w:val="24"/>
                <w:szCs w:val="24"/>
              </w:rPr>
              <w:t xml:space="preserve"> </w:t>
            </w:r>
            <w:r w:rsidR="00163AAF" w:rsidRPr="00474A80">
              <w:rPr>
                <w:rFonts w:ascii="Times New Roman" w:hAnsi="Times New Roman"/>
                <w:sz w:val="24"/>
                <w:szCs w:val="24"/>
              </w:rPr>
              <w:t xml:space="preserve">deri në </w:t>
            </w:r>
            <w:r w:rsidR="000202BF" w:rsidRPr="00474A80">
              <w:rPr>
                <w:rFonts w:ascii="Times New Roman" w:hAnsi="Times New Roman"/>
                <w:sz w:val="24"/>
                <w:szCs w:val="24"/>
              </w:rPr>
              <w:t>29</w:t>
            </w:r>
            <w:r w:rsidR="00375A36" w:rsidRPr="00474A80">
              <w:rPr>
                <w:rFonts w:ascii="Times New Roman" w:hAnsi="Times New Roman"/>
                <w:sz w:val="24"/>
                <w:szCs w:val="24"/>
              </w:rPr>
              <w:t xml:space="preserve"> </w:t>
            </w:r>
            <w:r w:rsidR="00666B0D" w:rsidRPr="00474A80">
              <w:rPr>
                <w:rFonts w:ascii="Times New Roman" w:hAnsi="Times New Roman"/>
                <w:sz w:val="24"/>
                <w:szCs w:val="24"/>
              </w:rPr>
              <w:t>Maj</w:t>
            </w:r>
            <w:r w:rsidR="005D01F9" w:rsidRPr="00474A80">
              <w:rPr>
                <w:rFonts w:ascii="Times New Roman" w:hAnsi="Times New Roman"/>
                <w:sz w:val="24"/>
                <w:szCs w:val="24"/>
              </w:rPr>
              <w:t xml:space="preserve"> </w:t>
            </w:r>
            <w:r w:rsidR="00087972" w:rsidRPr="00474A80">
              <w:rPr>
                <w:rFonts w:ascii="Times New Roman" w:hAnsi="Times New Roman"/>
                <w:sz w:val="24"/>
                <w:szCs w:val="24"/>
              </w:rPr>
              <w:t>202</w:t>
            </w:r>
            <w:r w:rsidR="00D75573" w:rsidRPr="00474A80">
              <w:rPr>
                <w:rFonts w:ascii="Times New Roman" w:hAnsi="Times New Roman"/>
                <w:sz w:val="24"/>
                <w:szCs w:val="24"/>
              </w:rPr>
              <w:t>4</w:t>
            </w:r>
            <w:r w:rsidR="00087972" w:rsidRPr="00474A80">
              <w:rPr>
                <w:rFonts w:ascii="Times New Roman" w:hAnsi="Times New Roman"/>
                <w:sz w:val="24"/>
                <w:szCs w:val="24"/>
              </w:rPr>
              <w:t>.</w:t>
            </w:r>
          </w:p>
        </w:tc>
      </w:tr>
    </w:tbl>
    <w:p w14:paraId="29630BCB" w14:textId="77777777" w:rsidR="008675CA" w:rsidRPr="00474A80" w:rsidRDefault="008675CA" w:rsidP="00B82C4C">
      <w:pPr>
        <w:pStyle w:val="BodyText"/>
        <w:spacing w:line="276" w:lineRule="auto"/>
        <w:jc w:val="both"/>
        <w:rPr>
          <w:rFonts w:ascii="Times New Roman" w:hAnsi="Times New Roman"/>
          <w:sz w:val="24"/>
          <w:szCs w:val="24"/>
        </w:rPr>
      </w:pPr>
    </w:p>
    <w:p w14:paraId="57C82A5C" w14:textId="77777777" w:rsidR="008675CA" w:rsidRPr="00474A80" w:rsidRDefault="00E54C97" w:rsidP="00B82C4C">
      <w:pPr>
        <w:pStyle w:val="BodyText"/>
        <w:spacing w:line="276" w:lineRule="auto"/>
        <w:jc w:val="both"/>
        <w:rPr>
          <w:rFonts w:ascii="Times New Roman" w:hAnsi="Times New Roman"/>
          <w:b/>
          <w:sz w:val="24"/>
          <w:szCs w:val="24"/>
        </w:rPr>
      </w:pPr>
      <w:r w:rsidRPr="00474A80">
        <w:rPr>
          <w:rFonts w:ascii="Times New Roman" w:hAnsi="Times New Roman"/>
          <w:b/>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0FF81B91" w14:textId="77777777" w:rsidTr="00957E1F">
        <w:tc>
          <w:tcPr>
            <w:tcW w:w="9212" w:type="dxa"/>
          </w:tcPr>
          <w:p w14:paraId="3A57C8B9" w14:textId="02060651" w:rsidR="00433F2F" w:rsidRPr="00474A80" w:rsidRDefault="00B0093C" w:rsidP="00B82C4C">
            <w:pPr>
              <w:pStyle w:val="BodyText"/>
              <w:spacing w:line="276" w:lineRule="auto"/>
              <w:jc w:val="both"/>
              <w:rPr>
                <w:rFonts w:ascii="Times New Roman" w:hAnsi="Times New Roman"/>
                <w:sz w:val="24"/>
                <w:szCs w:val="24"/>
              </w:rPr>
            </w:pPr>
            <w:r w:rsidRPr="00474A80">
              <w:rPr>
                <w:rFonts w:ascii="Times New Roman" w:hAnsi="Times New Roman"/>
                <w:sz w:val="24"/>
                <w:szCs w:val="24"/>
              </w:rPr>
              <w:t>Kontributet që në kuadër të procesit të konsultimit dhe përmirësimit të përmbajtjes së projektligjit, do të përcillen nga institucionet e interesuara nëpërmjet postës elektronik</w:t>
            </w:r>
            <w:r w:rsidR="007B4AD9" w:rsidRPr="00474A80">
              <w:rPr>
                <w:rFonts w:ascii="Times New Roman" w:hAnsi="Times New Roman"/>
                <w:sz w:val="24"/>
                <w:szCs w:val="24"/>
              </w:rPr>
              <w:t>e</w:t>
            </w:r>
            <w:r w:rsidRPr="00474A80">
              <w:rPr>
                <w:rFonts w:ascii="Times New Roman" w:hAnsi="Times New Roman"/>
                <w:sz w:val="24"/>
                <w:szCs w:val="24"/>
              </w:rPr>
              <w:t xml:space="preserve"> drejtuar Ministrisë së </w:t>
            </w:r>
            <w:r w:rsidR="000202BF" w:rsidRPr="00474A80">
              <w:rPr>
                <w:rFonts w:ascii="Times New Roman" w:hAnsi="Times New Roman"/>
                <w:sz w:val="24"/>
                <w:szCs w:val="24"/>
              </w:rPr>
              <w:t>Arsimit dhe Sportit</w:t>
            </w:r>
            <w:r w:rsidRPr="00474A80">
              <w:rPr>
                <w:rFonts w:ascii="Times New Roman" w:hAnsi="Times New Roman"/>
                <w:sz w:val="24"/>
                <w:szCs w:val="24"/>
              </w:rPr>
              <w:t>, me anë të</w:t>
            </w:r>
            <w:r w:rsidR="00433F2F" w:rsidRPr="00474A80">
              <w:rPr>
                <w:rFonts w:ascii="Times New Roman" w:hAnsi="Times New Roman"/>
                <w:sz w:val="24"/>
                <w:szCs w:val="24"/>
              </w:rPr>
              <w:t>:</w:t>
            </w:r>
          </w:p>
          <w:p w14:paraId="488B5A78" w14:textId="1DE87944" w:rsidR="00433F2F" w:rsidRPr="00474A80" w:rsidRDefault="00383D55" w:rsidP="00B82C4C">
            <w:pPr>
              <w:pStyle w:val="BodyText"/>
              <w:numPr>
                <w:ilvl w:val="0"/>
                <w:numId w:val="89"/>
              </w:numPr>
              <w:tabs>
                <w:tab w:val="clear" w:pos="567"/>
                <w:tab w:val="left" w:pos="510"/>
              </w:tabs>
              <w:spacing w:after="0" w:line="276" w:lineRule="auto"/>
              <w:ind w:hanging="390"/>
              <w:jc w:val="both"/>
              <w:rPr>
                <w:rFonts w:ascii="Times New Roman" w:hAnsi="Times New Roman"/>
                <w:iCs/>
                <w:sz w:val="24"/>
                <w:szCs w:val="24"/>
              </w:rPr>
            </w:pPr>
            <w:r w:rsidRPr="00474A80">
              <w:rPr>
                <w:rFonts w:ascii="Times New Roman" w:hAnsi="Times New Roman"/>
                <w:sz w:val="24"/>
                <w:szCs w:val="24"/>
              </w:rPr>
              <w:t xml:space="preserve"> </w:t>
            </w:r>
            <w:r w:rsidR="00433F2F" w:rsidRPr="00474A80">
              <w:rPr>
                <w:rFonts w:ascii="Times New Roman" w:hAnsi="Times New Roman"/>
                <w:sz w:val="24"/>
                <w:szCs w:val="24"/>
              </w:rPr>
              <w:t>R</w:t>
            </w:r>
            <w:r w:rsidR="00B0093C" w:rsidRPr="00474A80">
              <w:rPr>
                <w:rFonts w:ascii="Times New Roman" w:hAnsi="Times New Roman"/>
                <w:sz w:val="24"/>
                <w:szCs w:val="24"/>
              </w:rPr>
              <w:t xml:space="preserve">egjistrit elektronik në adresën </w:t>
            </w:r>
            <w:hyperlink r:id="rId5" w:history="1">
              <w:r w:rsidR="00524E31" w:rsidRPr="00474A80">
                <w:rPr>
                  <w:rStyle w:val="Hyperlink"/>
                  <w:rFonts w:ascii="Times New Roman" w:hAnsi="Times New Roman"/>
                  <w:iCs/>
                  <w:sz w:val="24"/>
                  <w:szCs w:val="24"/>
                </w:rPr>
                <w:t>http://www.konsultimipublik.gov.al</w:t>
              </w:r>
            </w:hyperlink>
            <w:r w:rsidR="00B0093C" w:rsidRPr="00474A80">
              <w:rPr>
                <w:rFonts w:ascii="Times New Roman" w:hAnsi="Times New Roman"/>
                <w:iCs/>
                <w:sz w:val="24"/>
                <w:szCs w:val="24"/>
              </w:rPr>
              <w:t xml:space="preserve">, </w:t>
            </w:r>
          </w:p>
          <w:p w14:paraId="79F0BB46" w14:textId="77777777" w:rsidR="000202BF" w:rsidRPr="00474A80" w:rsidRDefault="00433F2F" w:rsidP="00B82C4C">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rPr>
            </w:pPr>
            <w:r w:rsidRPr="00474A80">
              <w:rPr>
                <w:rFonts w:ascii="Times New Roman" w:hAnsi="Times New Roman"/>
                <w:iCs/>
                <w:sz w:val="24"/>
                <w:szCs w:val="24"/>
              </w:rPr>
              <w:t xml:space="preserve"> N</w:t>
            </w:r>
            <w:r w:rsidR="00B0093C" w:rsidRPr="00474A80">
              <w:rPr>
                <w:rFonts w:ascii="Times New Roman" w:hAnsi="Times New Roman"/>
                <w:iCs/>
                <w:sz w:val="24"/>
                <w:szCs w:val="24"/>
              </w:rPr>
              <w:t xml:space="preserve">ë adresën postare të </w:t>
            </w:r>
            <w:r w:rsidR="00647695" w:rsidRPr="00474A80">
              <w:rPr>
                <w:rFonts w:ascii="Times New Roman" w:hAnsi="Times New Roman"/>
                <w:sz w:val="24"/>
                <w:szCs w:val="24"/>
              </w:rPr>
              <w:t>Ministri</w:t>
            </w:r>
            <w:r w:rsidRPr="00474A80">
              <w:rPr>
                <w:rFonts w:ascii="Times New Roman" w:hAnsi="Times New Roman"/>
                <w:sz w:val="24"/>
                <w:szCs w:val="24"/>
              </w:rPr>
              <w:t>së së</w:t>
            </w:r>
            <w:r w:rsidR="00647695" w:rsidRPr="00474A80">
              <w:rPr>
                <w:rFonts w:ascii="Times New Roman" w:hAnsi="Times New Roman"/>
                <w:sz w:val="24"/>
                <w:szCs w:val="24"/>
              </w:rPr>
              <w:t xml:space="preserve"> </w:t>
            </w:r>
            <w:r w:rsidR="000202BF" w:rsidRPr="00474A80">
              <w:rPr>
                <w:rFonts w:ascii="Times New Roman" w:hAnsi="Times New Roman"/>
                <w:sz w:val="24"/>
                <w:szCs w:val="24"/>
              </w:rPr>
              <w:t>Arsimit dhe Sportit</w:t>
            </w:r>
            <w:r w:rsidR="00087972" w:rsidRPr="00474A80">
              <w:rPr>
                <w:rFonts w:ascii="Times New Roman" w:hAnsi="Times New Roman"/>
                <w:iCs/>
                <w:sz w:val="24"/>
                <w:szCs w:val="24"/>
              </w:rPr>
              <w:t xml:space="preserve">: </w:t>
            </w:r>
            <w:r w:rsidR="000202BF" w:rsidRPr="00474A80">
              <w:rPr>
                <w:rFonts w:ascii="Times New Roman" w:hAnsi="Times New Roman"/>
                <w:iCs/>
                <w:sz w:val="24"/>
                <w:szCs w:val="24"/>
              </w:rPr>
              <w:t xml:space="preserve">Rruga e Durrësit, Nr. 23, </w:t>
            </w:r>
            <w:proofErr w:type="spellStart"/>
            <w:r w:rsidR="000202BF" w:rsidRPr="00474A80">
              <w:rPr>
                <w:rFonts w:ascii="Times New Roman" w:hAnsi="Times New Roman"/>
                <w:iCs/>
                <w:sz w:val="24"/>
                <w:szCs w:val="24"/>
              </w:rPr>
              <w:t>AL</w:t>
            </w:r>
            <w:proofErr w:type="spellEnd"/>
            <w:r w:rsidR="000202BF" w:rsidRPr="00474A80">
              <w:rPr>
                <w:rFonts w:ascii="Times New Roman" w:hAnsi="Times New Roman"/>
                <w:iCs/>
                <w:sz w:val="24"/>
                <w:szCs w:val="24"/>
              </w:rPr>
              <w:t xml:space="preserve"> 1001, Tiranë. </w:t>
            </w:r>
          </w:p>
          <w:p w14:paraId="13B36126" w14:textId="2B74AC1E" w:rsidR="00433F2F" w:rsidRPr="00474A80" w:rsidRDefault="00433F2F" w:rsidP="00B82C4C">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rPr>
            </w:pPr>
            <w:r w:rsidRPr="00474A80">
              <w:rPr>
                <w:rFonts w:ascii="Times New Roman" w:hAnsi="Times New Roman"/>
                <w:iCs/>
                <w:sz w:val="24"/>
                <w:szCs w:val="24"/>
              </w:rPr>
              <w:t xml:space="preserve"> N</w:t>
            </w:r>
            <w:r w:rsidR="00343EA7" w:rsidRPr="00474A80">
              <w:rPr>
                <w:rFonts w:ascii="Times New Roman" w:hAnsi="Times New Roman"/>
                <w:iCs/>
                <w:sz w:val="24"/>
                <w:szCs w:val="24"/>
              </w:rPr>
              <w:t>ë</w:t>
            </w:r>
            <w:r w:rsidR="00B82C4C" w:rsidRPr="00474A80">
              <w:rPr>
                <w:rFonts w:ascii="Times New Roman" w:hAnsi="Times New Roman"/>
                <w:iCs/>
                <w:sz w:val="24"/>
                <w:szCs w:val="24"/>
              </w:rPr>
              <w:t xml:space="preserve"> </w:t>
            </w:r>
            <w:r w:rsidR="00343EA7" w:rsidRPr="00474A80">
              <w:rPr>
                <w:rFonts w:ascii="Times New Roman" w:hAnsi="Times New Roman"/>
                <w:iCs/>
                <w:sz w:val="24"/>
                <w:szCs w:val="24"/>
              </w:rPr>
              <w:t xml:space="preserve">adresën e </w:t>
            </w:r>
            <w:r w:rsidR="007B4AD9" w:rsidRPr="00474A80">
              <w:rPr>
                <w:rFonts w:ascii="Times New Roman" w:hAnsi="Times New Roman"/>
                <w:iCs/>
                <w:sz w:val="24"/>
                <w:szCs w:val="24"/>
              </w:rPr>
              <w:t>e</w:t>
            </w:r>
            <w:r w:rsidR="00343EA7" w:rsidRPr="00474A80">
              <w:rPr>
                <w:rFonts w:ascii="Times New Roman" w:hAnsi="Times New Roman"/>
                <w:iCs/>
                <w:sz w:val="24"/>
                <w:szCs w:val="24"/>
              </w:rPr>
              <w:t>-</w:t>
            </w:r>
            <w:proofErr w:type="spellStart"/>
            <w:r w:rsidR="007B4AD9" w:rsidRPr="00474A80">
              <w:rPr>
                <w:rFonts w:ascii="Times New Roman" w:hAnsi="Times New Roman"/>
                <w:iCs/>
                <w:sz w:val="24"/>
                <w:szCs w:val="24"/>
              </w:rPr>
              <w:t>mailit</w:t>
            </w:r>
            <w:proofErr w:type="spellEnd"/>
            <w:r w:rsidR="007B4AD9" w:rsidRPr="00474A80">
              <w:rPr>
                <w:rFonts w:ascii="Times New Roman" w:hAnsi="Times New Roman"/>
                <w:iCs/>
                <w:sz w:val="24"/>
                <w:szCs w:val="24"/>
              </w:rPr>
              <w:t xml:space="preserve"> të koordinatorit për konsultimin publik</w:t>
            </w:r>
            <w:r w:rsidR="00383D55" w:rsidRPr="00474A80">
              <w:rPr>
                <w:rFonts w:ascii="Times New Roman" w:hAnsi="Times New Roman"/>
                <w:iCs/>
                <w:sz w:val="24"/>
                <w:szCs w:val="24"/>
              </w:rPr>
              <w:t xml:space="preserve"> </w:t>
            </w:r>
            <w:hyperlink r:id="rId6" w:history="1">
              <w:r w:rsidR="000202BF" w:rsidRPr="00474A80">
                <w:rPr>
                  <w:rStyle w:val="Hyperlink"/>
                  <w:rFonts w:ascii="Times New Roman" w:hAnsi="Times New Roman"/>
                  <w:sz w:val="24"/>
                  <w:szCs w:val="24"/>
                </w:rPr>
                <w:t>nadire</w:t>
              </w:r>
              <w:r w:rsidR="000202BF" w:rsidRPr="00474A80">
                <w:rPr>
                  <w:rStyle w:val="Hyperlink"/>
                  <w:rFonts w:ascii="Times New Roman" w:hAnsi="Times New Roman"/>
                  <w:iCs/>
                  <w:sz w:val="24"/>
                  <w:szCs w:val="24"/>
                </w:rPr>
                <w:t>.pilavi@arsimi.gov.al</w:t>
              </w:r>
            </w:hyperlink>
          </w:p>
          <w:p w14:paraId="29D266A9" w14:textId="77777777" w:rsidR="00383D55" w:rsidRPr="00474A80" w:rsidRDefault="00383D55" w:rsidP="00B82C4C">
            <w:pPr>
              <w:pStyle w:val="BodyText"/>
              <w:tabs>
                <w:tab w:val="clear" w:pos="567"/>
                <w:tab w:val="left" w:pos="510"/>
              </w:tabs>
              <w:spacing w:after="0" w:line="276" w:lineRule="auto"/>
              <w:ind w:left="600"/>
              <w:jc w:val="both"/>
              <w:rPr>
                <w:rFonts w:ascii="Times New Roman" w:hAnsi="Times New Roman"/>
                <w:iCs/>
                <w:sz w:val="24"/>
                <w:szCs w:val="24"/>
              </w:rPr>
            </w:pPr>
          </w:p>
          <w:p w14:paraId="725A5EEA" w14:textId="4A31A7EB" w:rsidR="008675CA" w:rsidRPr="00474A80" w:rsidRDefault="00B0093C" w:rsidP="00B82C4C">
            <w:pPr>
              <w:pStyle w:val="BodyText"/>
              <w:spacing w:line="276" w:lineRule="auto"/>
              <w:jc w:val="both"/>
              <w:rPr>
                <w:rFonts w:ascii="Times New Roman" w:hAnsi="Times New Roman"/>
                <w:iCs/>
                <w:sz w:val="24"/>
                <w:szCs w:val="24"/>
              </w:rPr>
            </w:pPr>
            <w:r w:rsidRPr="00474A80">
              <w:rPr>
                <w:rFonts w:ascii="Times New Roman" w:hAnsi="Times New Roman"/>
                <w:iCs/>
                <w:sz w:val="24"/>
                <w:szCs w:val="24"/>
              </w:rPr>
              <w:t xml:space="preserve">si </w:t>
            </w:r>
            <w:r w:rsidRPr="00474A80">
              <w:rPr>
                <w:rFonts w:ascii="Times New Roman" w:hAnsi="Times New Roman"/>
                <w:sz w:val="24"/>
                <w:szCs w:val="24"/>
              </w:rPr>
              <w:t xml:space="preserve">dhe nëpërmjet komenteve të drejtpërdrejta në tryezat e konsultimit </w:t>
            </w:r>
            <w:r w:rsidR="00087972" w:rsidRPr="00474A80">
              <w:rPr>
                <w:rFonts w:ascii="Times New Roman" w:hAnsi="Times New Roman"/>
                <w:sz w:val="24"/>
                <w:szCs w:val="24"/>
              </w:rPr>
              <w:t xml:space="preserve">që eventualisht mund të zhvillohen </w:t>
            </w:r>
            <w:r w:rsidRPr="00474A80">
              <w:rPr>
                <w:rFonts w:ascii="Times New Roman" w:hAnsi="Times New Roman"/>
                <w:sz w:val="24"/>
                <w:szCs w:val="24"/>
              </w:rPr>
              <w:t xml:space="preserve">në </w:t>
            </w:r>
            <w:r w:rsidR="00647695" w:rsidRPr="00474A80">
              <w:rPr>
                <w:rFonts w:ascii="Times New Roman" w:hAnsi="Times New Roman"/>
                <w:sz w:val="24"/>
                <w:szCs w:val="24"/>
              </w:rPr>
              <w:t>Ministr</w:t>
            </w:r>
            <w:r w:rsidR="004E24EE" w:rsidRPr="00474A80">
              <w:rPr>
                <w:rFonts w:ascii="Times New Roman" w:hAnsi="Times New Roman"/>
                <w:sz w:val="24"/>
                <w:szCs w:val="24"/>
              </w:rPr>
              <w:t>i</w:t>
            </w:r>
            <w:r w:rsidR="00647695" w:rsidRPr="00474A80">
              <w:rPr>
                <w:rFonts w:ascii="Times New Roman" w:hAnsi="Times New Roman"/>
                <w:sz w:val="24"/>
                <w:szCs w:val="24"/>
              </w:rPr>
              <w:t xml:space="preserve">në e </w:t>
            </w:r>
            <w:r w:rsidR="000202BF" w:rsidRPr="00474A80">
              <w:rPr>
                <w:rFonts w:ascii="Times New Roman" w:hAnsi="Times New Roman"/>
                <w:sz w:val="24"/>
                <w:szCs w:val="24"/>
              </w:rPr>
              <w:t>Arsimit dhe Sportit</w:t>
            </w:r>
            <w:r w:rsidRPr="00474A80">
              <w:rPr>
                <w:rFonts w:ascii="Times New Roman" w:hAnsi="Times New Roman"/>
                <w:sz w:val="24"/>
                <w:szCs w:val="24"/>
              </w:rPr>
              <w:t>.</w:t>
            </w:r>
          </w:p>
        </w:tc>
      </w:tr>
    </w:tbl>
    <w:p w14:paraId="3C463429" w14:textId="77777777" w:rsidR="008675CA" w:rsidRPr="00474A80" w:rsidRDefault="008675CA" w:rsidP="00B82C4C">
      <w:pPr>
        <w:pStyle w:val="BodyText"/>
        <w:spacing w:line="276" w:lineRule="auto"/>
        <w:jc w:val="both"/>
        <w:rPr>
          <w:rFonts w:ascii="Times New Roman" w:hAnsi="Times New Roman"/>
          <w:sz w:val="24"/>
          <w:szCs w:val="24"/>
        </w:rPr>
      </w:pPr>
    </w:p>
    <w:p w14:paraId="6C4BE25B" w14:textId="77777777" w:rsidR="008675CA" w:rsidRPr="00474A80" w:rsidRDefault="00E54C97" w:rsidP="00B82C4C">
      <w:pPr>
        <w:pStyle w:val="BodyText"/>
        <w:spacing w:line="276" w:lineRule="auto"/>
        <w:jc w:val="both"/>
        <w:rPr>
          <w:rFonts w:ascii="Times New Roman" w:hAnsi="Times New Roman"/>
          <w:b/>
          <w:sz w:val="24"/>
          <w:szCs w:val="24"/>
        </w:rPr>
      </w:pPr>
      <w:r w:rsidRPr="00474A80">
        <w:rPr>
          <w:rFonts w:ascii="Times New Roman" w:hAnsi="Times New Roman"/>
          <w:b/>
          <w:sz w:val="24"/>
          <w:szCs w:val="24"/>
        </w:rPr>
        <w:t>Kontakti</w:t>
      </w:r>
      <w:r w:rsidR="008675CA" w:rsidRPr="00474A80">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12B24D1C" w14:textId="77777777" w:rsidTr="00957E1F">
        <w:tc>
          <w:tcPr>
            <w:tcW w:w="9212" w:type="dxa"/>
          </w:tcPr>
          <w:p w14:paraId="3637B89E" w14:textId="6B908CDA" w:rsidR="00203C7D" w:rsidRPr="00474A80" w:rsidRDefault="000202BF" w:rsidP="00B82C4C">
            <w:pPr>
              <w:pStyle w:val="BodyText"/>
              <w:spacing w:line="276" w:lineRule="auto"/>
              <w:jc w:val="both"/>
              <w:rPr>
                <w:rFonts w:ascii="Times New Roman" w:hAnsi="Times New Roman"/>
                <w:iCs/>
                <w:sz w:val="24"/>
                <w:szCs w:val="24"/>
              </w:rPr>
            </w:pPr>
            <w:r w:rsidRPr="00474A80">
              <w:rPr>
                <w:rFonts w:ascii="Times New Roman" w:hAnsi="Times New Roman"/>
                <w:sz w:val="24"/>
                <w:szCs w:val="24"/>
              </w:rPr>
              <w:t>Nadire Pilavi</w:t>
            </w:r>
            <w:r w:rsidR="00B0093C" w:rsidRPr="00474A80">
              <w:rPr>
                <w:rFonts w:ascii="Times New Roman" w:hAnsi="Times New Roman"/>
                <w:sz w:val="24"/>
                <w:szCs w:val="24"/>
              </w:rPr>
              <w:t xml:space="preserve">, Koordinatore për konsultimin publik në Ministri: </w:t>
            </w:r>
            <w:hyperlink r:id="rId7" w:history="1">
              <w:r w:rsidRPr="00474A80">
                <w:rPr>
                  <w:rStyle w:val="Hyperlink"/>
                  <w:rFonts w:ascii="Times New Roman" w:hAnsi="Times New Roman"/>
                  <w:sz w:val="24"/>
                  <w:szCs w:val="24"/>
                </w:rPr>
                <w:t>nadire</w:t>
              </w:r>
              <w:r w:rsidRPr="00474A80">
                <w:rPr>
                  <w:rStyle w:val="Hyperlink"/>
                  <w:rFonts w:ascii="Times New Roman" w:hAnsi="Times New Roman"/>
                  <w:iCs/>
                  <w:sz w:val="24"/>
                  <w:szCs w:val="24"/>
                </w:rPr>
                <w:t>.pilavi@arsimi.gov.al</w:t>
              </w:r>
            </w:hyperlink>
          </w:p>
        </w:tc>
      </w:tr>
    </w:tbl>
    <w:p w14:paraId="5D44D821" w14:textId="77777777" w:rsidR="008675CA" w:rsidRPr="00474A80" w:rsidRDefault="008675CA" w:rsidP="00B82C4C">
      <w:pPr>
        <w:pStyle w:val="BodyText"/>
        <w:spacing w:line="276" w:lineRule="auto"/>
        <w:jc w:val="both"/>
        <w:rPr>
          <w:rFonts w:ascii="Times New Roman" w:hAnsi="Times New Roman"/>
          <w:sz w:val="24"/>
          <w:szCs w:val="24"/>
        </w:rPr>
      </w:pPr>
    </w:p>
    <w:p w14:paraId="3524433B" w14:textId="77777777" w:rsidR="008675CA" w:rsidRPr="00474A80" w:rsidRDefault="00E54C97" w:rsidP="00B82C4C">
      <w:pPr>
        <w:pStyle w:val="BodyText"/>
        <w:spacing w:line="276" w:lineRule="auto"/>
        <w:jc w:val="both"/>
        <w:rPr>
          <w:rFonts w:ascii="Times New Roman" w:hAnsi="Times New Roman"/>
          <w:b/>
          <w:sz w:val="24"/>
          <w:szCs w:val="24"/>
        </w:rPr>
      </w:pPr>
      <w:r w:rsidRPr="00474A80">
        <w:rPr>
          <w:rFonts w:ascii="Times New Roman" w:hAnsi="Times New Roman"/>
          <w:b/>
          <w:sz w:val="24"/>
          <w:szCs w:val="24"/>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7239AD1E" w14:textId="77777777" w:rsidTr="00957E1F">
        <w:tc>
          <w:tcPr>
            <w:tcW w:w="9212" w:type="dxa"/>
          </w:tcPr>
          <w:p w14:paraId="225A0334" w14:textId="07D5A6AE" w:rsidR="00AD4479" w:rsidRPr="00474A80" w:rsidRDefault="00AD4479" w:rsidP="00B82C4C">
            <w:pPr>
              <w:pStyle w:val="BodyText"/>
              <w:spacing w:line="276" w:lineRule="auto"/>
              <w:jc w:val="both"/>
              <w:rPr>
                <w:rFonts w:ascii="Times New Roman" w:hAnsi="Times New Roman"/>
                <w:i/>
                <w:sz w:val="24"/>
                <w:szCs w:val="24"/>
              </w:rPr>
            </w:pPr>
            <w:r w:rsidRPr="00474A80">
              <w:rPr>
                <w:rFonts w:ascii="Times New Roman" w:hAnsi="Times New Roman"/>
                <w:sz w:val="24"/>
                <w:szCs w:val="24"/>
              </w:rPr>
              <w:t>E-Konsultimi: në portalin “</w:t>
            </w:r>
            <w:r w:rsidR="00343EA7" w:rsidRPr="00474A80">
              <w:rPr>
                <w:rFonts w:ascii="Times New Roman" w:hAnsi="Times New Roman"/>
                <w:sz w:val="24"/>
                <w:szCs w:val="24"/>
              </w:rPr>
              <w:t>Regjistri</w:t>
            </w:r>
            <w:r w:rsidRPr="00474A80">
              <w:rPr>
                <w:rFonts w:ascii="Times New Roman" w:hAnsi="Times New Roman"/>
                <w:sz w:val="24"/>
                <w:szCs w:val="24"/>
              </w:rPr>
              <w:t xml:space="preserve"> Elektronik për Njoftimet dhe Konsultimet Publike” </w:t>
            </w:r>
            <w:r w:rsidR="007765B7" w:rsidRPr="00474A80">
              <w:rPr>
                <w:rFonts w:ascii="Times New Roman" w:hAnsi="Times New Roman"/>
                <w:sz w:val="24"/>
                <w:szCs w:val="24"/>
              </w:rPr>
              <w:t>20 ditë pune</w:t>
            </w:r>
            <w:r w:rsidR="00F04DE4" w:rsidRPr="00474A80">
              <w:rPr>
                <w:rFonts w:ascii="Times New Roman" w:hAnsi="Times New Roman"/>
                <w:sz w:val="24"/>
                <w:szCs w:val="24"/>
              </w:rPr>
              <w:t xml:space="preserve">, </w:t>
            </w:r>
            <w:r w:rsidR="001077A7" w:rsidRPr="00474A80">
              <w:rPr>
                <w:rFonts w:ascii="Times New Roman" w:hAnsi="Times New Roman"/>
                <w:sz w:val="24"/>
                <w:szCs w:val="24"/>
              </w:rPr>
              <w:t xml:space="preserve">duke filluar nga data </w:t>
            </w:r>
            <w:r w:rsidR="00D10F8F">
              <w:rPr>
                <w:rFonts w:ascii="Times New Roman" w:hAnsi="Times New Roman"/>
                <w:sz w:val="24"/>
                <w:szCs w:val="24"/>
              </w:rPr>
              <w:t>30</w:t>
            </w:r>
            <w:r w:rsidR="008535A2" w:rsidRPr="00474A80">
              <w:rPr>
                <w:rFonts w:ascii="Times New Roman" w:hAnsi="Times New Roman"/>
                <w:sz w:val="24"/>
                <w:szCs w:val="24"/>
              </w:rPr>
              <w:t xml:space="preserve"> Prill</w:t>
            </w:r>
            <w:r w:rsidR="00417891" w:rsidRPr="00474A80">
              <w:rPr>
                <w:rFonts w:ascii="Times New Roman" w:hAnsi="Times New Roman"/>
                <w:sz w:val="24"/>
                <w:szCs w:val="24"/>
              </w:rPr>
              <w:t xml:space="preserve"> 2024</w:t>
            </w:r>
            <w:r w:rsidR="007765B7" w:rsidRPr="00474A80">
              <w:rPr>
                <w:rFonts w:ascii="Times New Roman" w:hAnsi="Times New Roman"/>
                <w:sz w:val="24"/>
                <w:szCs w:val="24"/>
              </w:rPr>
              <w:t xml:space="preserve">.     </w:t>
            </w:r>
          </w:p>
        </w:tc>
      </w:tr>
    </w:tbl>
    <w:p w14:paraId="29B33FD3" w14:textId="77777777" w:rsidR="008675CA" w:rsidRPr="00474A80" w:rsidRDefault="008675CA" w:rsidP="00B82C4C">
      <w:pPr>
        <w:pStyle w:val="BodyText"/>
        <w:spacing w:line="276" w:lineRule="auto"/>
        <w:jc w:val="both"/>
        <w:rPr>
          <w:rFonts w:ascii="Times New Roman" w:hAnsi="Times New Roman"/>
          <w:sz w:val="24"/>
          <w:szCs w:val="24"/>
        </w:rPr>
      </w:pPr>
    </w:p>
    <w:p w14:paraId="5CA45918" w14:textId="77777777" w:rsidR="008675CA" w:rsidRPr="00474A80" w:rsidRDefault="00E54C97" w:rsidP="00B82C4C">
      <w:pPr>
        <w:pStyle w:val="BodyText"/>
        <w:spacing w:line="276" w:lineRule="auto"/>
        <w:jc w:val="both"/>
        <w:rPr>
          <w:rFonts w:ascii="Times New Roman" w:hAnsi="Times New Roman"/>
          <w:b/>
          <w:sz w:val="24"/>
          <w:szCs w:val="24"/>
        </w:rPr>
      </w:pPr>
      <w:r w:rsidRPr="00474A80">
        <w:rPr>
          <w:rFonts w:ascii="Times New Roman" w:hAnsi="Times New Roman"/>
          <w:b/>
          <w:sz w:val="24"/>
          <w:szCs w:val="24"/>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5017327A" w14:textId="77777777" w:rsidTr="00957E1F">
        <w:tc>
          <w:tcPr>
            <w:tcW w:w="9212" w:type="dxa"/>
          </w:tcPr>
          <w:p w14:paraId="7590D3B8" w14:textId="22E619E9" w:rsidR="0052547A" w:rsidRPr="00474A80" w:rsidRDefault="0052547A" w:rsidP="00B82C4C">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rPr>
            </w:pPr>
            <w:r w:rsidRPr="00474A80">
              <w:rPr>
                <w:rFonts w:ascii="Times New Roman" w:hAnsi="Times New Roman"/>
                <w:color w:val="000000"/>
                <w:sz w:val="24"/>
                <w:szCs w:val="24"/>
                <w:bdr w:val="none" w:sz="0" w:space="0" w:color="auto" w:frame="1"/>
                <w:shd w:val="clear" w:color="auto" w:fill="FFFFFF"/>
              </w:rPr>
              <w:lastRenderedPageBreak/>
              <w:t xml:space="preserve">Projektligji </w:t>
            </w:r>
            <w:r w:rsidR="006926B6" w:rsidRPr="00474A80">
              <w:rPr>
                <w:rFonts w:ascii="Times New Roman" w:hAnsi="Times New Roman"/>
                <w:color w:val="000000"/>
                <w:sz w:val="24"/>
                <w:szCs w:val="24"/>
                <w:bdr w:val="none" w:sz="0" w:space="0" w:color="auto" w:frame="1"/>
                <w:shd w:val="clear" w:color="auto" w:fill="FFFFFF"/>
              </w:rPr>
              <w:t>“</w:t>
            </w:r>
            <w:r w:rsidR="000202BF" w:rsidRPr="00474A80">
              <w:rPr>
                <w:rFonts w:ascii="Times New Roman" w:hAnsi="Times New Roman"/>
                <w:color w:val="000000"/>
                <w:sz w:val="24"/>
                <w:szCs w:val="24"/>
                <w:bdr w:val="none" w:sz="0" w:space="0" w:color="auto" w:frame="1"/>
                <w:shd w:val="clear" w:color="auto" w:fill="FFFFFF"/>
              </w:rPr>
              <w:t>Për një shtesë dhe disa ndryshime në ligjin nr. 60/2023 “Për trajtimin e veçantë të studentëve që ndjekin programin e integruar të studimit të ciklit të dytë “Mjekësi e Përgjithshme”, në institucionet publike të arsimit të lartë””</w:t>
            </w:r>
            <w:r w:rsidRPr="00474A80">
              <w:rPr>
                <w:rFonts w:ascii="Times New Roman" w:hAnsi="Times New Roman"/>
                <w:color w:val="000000"/>
                <w:sz w:val="24"/>
                <w:szCs w:val="24"/>
                <w:bdr w:val="none" w:sz="0" w:space="0" w:color="auto" w:frame="1"/>
                <w:shd w:val="clear" w:color="auto" w:fill="FFFFFF"/>
              </w:rPr>
              <w:t>, synon që</w:t>
            </w:r>
            <w:r w:rsidR="000202BF" w:rsidRPr="00474A80">
              <w:rPr>
                <w:rFonts w:ascii="Times New Roman" w:hAnsi="Times New Roman"/>
                <w:color w:val="000000"/>
                <w:sz w:val="24"/>
                <w:szCs w:val="24"/>
                <w:bdr w:val="none" w:sz="0" w:space="0" w:color="auto" w:frame="1"/>
                <w:shd w:val="clear" w:color="auto" w:fill="FFFFFF"/>
              </w:rPr>
              <w:t xml:space="preserve"> </w:t>
            </w:r>
            <w:r w:rsidRPr="00474A80">
              <w:rPr>
                <w:rFonts w:ascii="Times New Roman" w:hAnsi="Times New Roman"/>
                <w:color w:val="000000"/>
                <w:sz w:val="24"/>
                <w:szCs w:val="24"/>
                <w:bdr w:val="none" w:sz="0" w:space="0" w:color="auto" w:frame="1"/>
                <w:shd w:val="clear" w:color="auto" w:fill="FFFFFF"/>
              </w:rPr>
              <w:t>të</w:t>
            </w:r>
            <w:r w:rsidR="000202BF" w:rsidRPr="00474A80">
              <w:rPr>
                <w:rFonts w:ascii="Times New Roman" w:hAnsi="Times New Roman"/>
                <w:color w:val="000000"/>
                <w:sz w:val="24"/>
                <w:szCs w:val="24"/>
                <w:bdr w:val="none" w:sz="0" w:space="0" w:color="auto" w:frame="1"/>
                <w:shd w:val="clear" w:color="auto" w:fill="FFFFFF"/>
              </w:rPr>
              <w:t xml:space="preserve"> plotësojë </w:t>
            </w:r>
            <w:proofErr w:type="spellStart"/>
            <w:r w:rsidR="000202BF" w:rsidRPr="00474A80">
              <w:rPr>
                <w:rFonts w:ascii="Times New Roman" w:hAnsi="Times New Roman"/>
                <w:color w:val="000000"/>
                <w:sz w:val="24"/>
                <w:szCs w:val="24"/>
                <w:bdr w:val="none" w:sz="0" w:space="0" w:color="auto" w:frame="1"/>
                <w:shd w:val="clear" w:color="auto" w:fill="FFFFFF"/>
              </w:rPr>
              <w:t>vakuumin</w:t>
            </w:r>
            <w:proofErr w:type="spellEnd"/>
            <w:r w:rsidR="000202BF" w:rsidRPr="00474A80">
              <w:rPr>
                <w:rFonts w:ascii="Times New Roman" w:hAnsi="Times New Roman"/>
                <w:color w:val="000000"/>
                <w:sz w:val="24"/>
                <w:szCs w:val="24"/>
                <w:bdr w:val="none" w:sz="0" w:space="0" w:color="auto" w:frame="1"/>
                <w:shd w:val="clear" w:color="auto" w:fill="FFFFFF"/>
              </w:rPr>
              <w:t xml:space="preserve"> ligjor të krijuar në ligjin nr. 60/2023 “Për trajtimin e veçantë të studentëve që ndjekin programin e integruar të studimit të ciklit të dytë “Mjekësi e Përgjithshme” në institucionet publike të arsimit të lartë”, në zbatim të vendimit nr. 1, datë 25.1.2024, të Gjykatës Kushtetuese.</w:t>
            </w:r>
          </w:p>
        </w:tc>
      </w:tr>
    </w:tbl>
    <w:p w14:paraId="671DF514" w14:textId="2DED9CB9" w:rsidR="00E54C97" w:rsidRPr="00474A80" w:rsidRDefault="00E54C97" w:rsidP="00B82C4C">
      <w:pPr>
        <w:pStyle w:val="BodyText"/>
        <w:spacing w:line="276" w:lineRule="auto"/>
        <w:jc w:val="both"/>
        <w:rPr>
          <w:rFonts w:ascii="Times New Roman" w:hAnsi="Times New Roman"/>
          <w:sz w:val="24"/>
          <w:szCs w:val="24"/>
        </w:rPr>
      </w:pPr>
    </w:p>
    <w:p w14:paraId="034FED24" w14:textId="77777777" w:rsidR="008675CA" w:rsidRPr="00474A80" w:rsidRDefault="00E54C97" w:rsidP="00B82C4C">
      <w:pPr>
        <w:pStyle w:val="BodyText"/>
        <w:spacing w:line="276" w:lineRule="auto"/>
        <w:jc w:val="both"/>
        <w:rPr>
          <w:rFonts w:ascii="Times New Roman" w:hAnsi="Times New Roman"/>
          <w:b/>
          <w:sz w:val="24"/>
          <w:szCs w:val="24"/>
        </w:rPr>
      </w:pPr>
      <w:r w:rsidRPr="00474A80">
        <w:rPr>
          <w:rFonts w:ascii="Times New Roman" w:hAnsi="Times New Roman"/>
          <w:b/>
          <w:sz w:val="24"/>
          <w:szCs w:val="24"/>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59FC2C08" w14:textId="77777777" w:rsidTr="00957E1F">
        <w:tc>
          <w:tcPr>
            <w:tcW w:w="9212" w:type="dxa"/>
          </w:tcPr>
          <w:p w14:paraId="0620F618" w14:textId="77777777" w:rsidR="00BF6669" w:rsidRPr="00474A80" w:rsidRDefault="00BF6669" w:rsidP="00B82C4C">
            <w:pPr>
              <w:pStyle w:val="ListParagraph"/>
              <w:widowControl w:val="0"/>
              <w:autoSpaceDE w:val="0"/>
              <w:autoSpaceDN w:val="0"/>
              <w:spacing w:after="0" w:line="276" w:lineRule="auto"/>
              <w:ind w:left="0" w:right="72"/>
              <w:jc w:val="both"/>
              <w:rPr>
                <w:rFonts w:ascii="Times New Roman" w:hAnsi="Times New Roman"/>
                <w:sz w:val="24"/>
                <w:szCs w:val="24"/>
              </w:rPr>
            </w:pPr>
            <w:bookmarkStart w:id="0" w:name="_Hlk147409453"/>
            <w:r w:rsidRPr="00474A80">
              <w:rPr>
                <w:rFonts w:ascii="Times New Roman" w:hAnsi="Times New Roman"/>
                <w:sz w:val="24"/>
                <w:szCs w:val="24"/>
              </w:rPr>
              <w:t>Pro</w:t>
            </w:r>
          </w:p>
          <w:p w14:paraId="258DCD41" w14:textId="77777777" w:rsidR="000202BF" w:rsidRPr="00474A80" w:rsidRDefault="00BF6669" w:rsidP="000202BF">
            <w:pPr>
              <w:jc w:val="both"/>
              <w:rPr>
                <w:rFonts w:ascii="Times New Roman" w:hAnsi="Times New Roman"/>
                <w:sz w:val="24"/>
                <w:szCs w:val="24"/>
              </w:rPr>
            </w:pPr>
            <w:r w:rsidRPr="00474A80">
              <w:rPr>
                <w:rFonts w:ascii="Times New Roman" w:hAnsi="Times New Roman"/>
                <w:sz w:val="24"/>
                <w:szCs w:val="24"/>
              </w:rPr>
              <w:t xml:space="preserve">   </w:t>
            </w:r>
            <w:bookmarkEnd w:id="0"/>
            <w:r w:rsidR="00803493" w:rsidRPr="00474A80">
              <w:rPr>
                <w:rFonts w:ascii="Times New Roman" w:hAnsi="Times New Roman"/>
                <w:sz w:val="24"/>
                <w:szCs w:val="24"/>
              </w:rPr>
              <w:t xml:space="preserve">Projektligji përmban </w:t>
            </w:r>
            <w:r w:rsidR="000202BF" w:rsidRPr="00474A80">
              <w:rPr>
                <w:rFonts w:ascii="Times New Roman" w:hAnsi="Times New Roman"/>
                <w:sz w:val="24"/>
                <w:szCs w:val="24"/>
              </w:rPr>
              <w:t>është i strukturuar në 5 nene.</w:t>
            </w:r>
          </w:p>
          <w:p w14:paraId="4C07FC85" w14:textId="77777777" w:rsidR="000202BF" w:rsidRPr="00474A80" w:rsidRDefault="000202BF" w:rsidP="000202BF">
            <w:pPr>
              <w:jc w:val="both"/>
              <w:rPr>
                <w:rFonts w:ascii="Times New Roman" w:hAnsi="Times New Roman"/>
                <w:sz w:val="24"/>
                <w:szCs w:val="24"/>
              </w:rPr>
            </w:pPr>
          </w:p>
          <w:p w14:paraId="696F6636"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
                <w:bCs/>
                <w:sz w:val="24"/>
                <w:szCs w:val="24"/>
              </w:rPr>
              <w:t xml:space="preserve">Neni 1 </w:t>
            </w:r>
            <w:r w:rsidRPr="00474A80">
              <w:rPr>
                <w:rFonts w:ascii="Times New Roman" w:hAnsi="Times New Roman"/>
                <w:bCs/>
                <w:sz w:val="24"/>
                <w:szCs w:val="24"/>
              </w:rPr>
              <w:t xml:space="preserve">i projektligjit parashikon se në nenin 1 ku përcaktohet objekti i ligjit pas fjalëve “...për trajtimin e studentëve...” të shtohen fjalët “... shtetas shqiptar...”.  Ky përcaktim ka për qëllim të përjashtojë nga zbatimi i të drejtave dhe detyrimeve sipas këtij ligji shtetasit jo shqiptarë, duke qenë se kryesisht studentët e huaj apo nga trojet kanë përcaktime të veçanta për regjistrimin e tyre në institucionet publike të arsimit të lartë në fushën e mjekësisë.  </w:t>
            </w:r>
          </w:p>
          <w:p w14:paraId="71B11508"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
                <w:bCs/>
                <w:sz w:val="24"/>
                <w:szCs w:val="24"/>
              </w:rPr>
              <w:t xml:space="preserve">Neni 2 </w:t>
            </w:r>
            <w:r w:rsidRPr="00474A80">
              <w:rPr>
                <w:rFonts w:ascii="Times New Roman" w:hAnsi="Times New Roman"/>
                <w:bCs/>
                <w:sz w:val="24"/>
                <w:szCs w:val="24"/>
              </w:rPr>
              <w:t>i projektligjit parashikon se ndryshimet në nenin 4 të ligjit nr. 60/2023 duke parashikuara se në nenin 4, pika 1, shkronja “b” fjalët “5 (pesë) vjet” të zëvendësohen me fjalët “3 (tre) vjet”.</w:t>
            </w:r>
          </w:p>
          <w:p w14:paraId="3180D7EE"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Cs/>
                <w:sz w:val="24"/>
                <w:szCs w:val="24"/>
              </w:rPr>
              <w:t>Në nenin 4, pika 1, shkronja “c”, me fjalët “5-vjeçar” të zëvendësohen me fjalët “3-vjeçar”.</w:t>
            </w:r>
          </w:p>
          <w:p w14:paraId="36E8A166"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Cs/>
                <w:sz w:val="24"/>
                <w:szCs w:val="24"/>
              </w:rPr>
              <w:t>Në nenin 4, pika 2, shkronja “a”, fjalët “3 (tre) vjet” të zëvendësohen me fjalët “2 (dy) vjet”.</w:t>
            </w:r>
          </w:p>
          <w:p w14:paraId="15849B07"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Cs/>
                <w:sz w:val="24"/>
                <w:szCs w:val="24"/>
              </w:rPr>
              <w:t>Në nenin 4, pika 2, shkronja “b”, fjalët “3-vjeçar” të zëvendësohen me “2-vjeçar”.</w:t>
            </w:r>
          </w:p>
          <w:p w14:paraId="1B3C0E46"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Cs/>
                <w:sz w:val="24"/>
                <w:szCs w:val="24"/>
              </w:rPr>
              <w:t>Në nenin 4, pika 3, shkronja “a”, fjalët “2 (dy) vjet” të zëvendësohen me fjalët “1 (një) vit”.</w:t>
            </w:r>
          </w:p>
          <w:p w14:paraId="69FC45C7"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Cs/>
                <w:sz w:val="24"/>
                <w:szCs w:val="24"/>
              </w:rPr>
              <w:t>Në nenin 4, pika 3, shkronja “b”, fjalët “2-vjeçar” të zëvendësohen me fjalët “1-vjeçar”.</w:t>
            </w:r>
          </w:p>
          <w:p w14:paraId="6D781A5F" w14:textId="77777777" w:rsidR="00474A80" w:rsidRPr="00474A80" w:rsidRDefault="00474A80" w:rsidP="00474A80">
            <w:pPr>
              <w:shd w:val="clear" w:color="auto" w:fill="FFFFFF"/>
              <w:jc w:val="both"/>
              <w:rPr>
                <w:rFonts w:ascii="Times New Roman" w:hAnsi="Times New Roman"/>
                <w:bCs/>
                <w:sz w:val="24"/>
                <w:szCs w:val="24"/>
              </w:rPr>
            </w:pPr>
            <w:r w:rsidRPr="00474A80">
              <w:rPr>
                <w:rFonts w:ascii="Times New Roman" w:hAnsi="Times New Roman"/>
                <w:b/>
                <w:bCs/>
                <w:sz w:val="24"/>
                <w:szCs w:val="24"/>
              </w:rPr>
              <w:t xml:space="preserve">Neni 3 </w:t>
            </w:r>
            <w:r w:rsidRPr="00474A80">
              <w:rPr>
                <w:rFonts w:ascii="Times New Roman" w:hAnsi="Times New Roman"/>
                <w:bCs/>
                <w:sz w:val="24"/>
                <w:szCs w:val="24"/>
              </w:rPr>
              <w:t>i projektligjit parashikon</w:t>
            </w:r>
            <w:r w:rsidRPr="00474A80">
              <w:rPr>
                <w:rFonts w:ascii="Times New Roman" w:hAnsi="Times New Roman"/>
                <w:b/>
                <w:bCs/>
                <w:sz w:val="24"/>
                <w:szCs w:val="24"/>
              </w:rPr>
              <w:t xml:space="preserve"> </w:t>
            </w:r>
            <w:r w:rsidRPr="00474A80">
              <w:rPr>
                <w:rFonts w:ascii="Times New Roman" w:hAnsi="Times New Roman"/>
                <w:bCs/>
                <w:sz w:val="24"/>
                <w:szCs w:val="24"/>
              </w:rPr>
              <w:t xml:space="preserve">plotësimin e </w:t>
            </w:r>
            <w:proofErr w:type="spellStart"/>
            <w:r w:rsidRPr="00474A80">
              <w:rPr>
                <w:rFonts w:ascii="Times New Roman" w:hAnsi="Times New Roman"/>
                <w:bCs/>
                <w:sz w:val="24"/>
                <w:szCs w:val="24"/>
              </w:rPr>
              <w:t>ometimit</w:t>
            </w:r>
            <w:proofErr w:type="spellEnd"/>
            <w:r w:rsidRPr="00474A80">
              <w:rPr>
                <w:rFonts w:ascii="Times New Roman" w:hAnsi="Times New Roman"/>
                <w:bCs/>
                <w:sz w:val="24"/>
                <w:szCs w:val="24"/>
              </w:rPr>
              <w:t xml:space="preserve"> ligjor në nenin 6, të ligjit nr. 60/2023, “Për trajtimin e veçantë të studentëve që ndjekin programin e integruar të studimit të ciklit të dytë “Mjekësi e përgjithshme” në institucionet publike të arsimit të lartë”, mbi procedurat dhe kriteret objektive të punësimit me prioritet, trajtimin financiar në kuadër të sigurimit të mjeteve të nevojshme të jetesës, si dhe përllogaritjen e pagesës së periudhës në pritje në kohëzgjatjen e detyrimit për punësim. Konkretisht duke parashikuar riformulimin e nenit 6 si vijon: </w:t>
            </w:r>
          </w:p>
          <w:p w14:paraId="3398AD97" w14:textId="77777777" w:rsidR="00474A80" w:rsidRPr="00474A80" w:rsidRDefault="00474A80" w:rsidP="00474A80">
            <w:pPr>
              <w:shd w:val="clear" w:color="auto" w:fill="FFFFFF"/>
              <w:jc w:val="both"/>
              <w:rPr>
                <w:rFonts w:ascii="Times New Roman" w:hAnsi="Times New Roman"/>
                <w:bCs/>
                <w:sz w:val="24"/>
                <w:szCs w:val="24"/>
              </w:rPr>
            </w:pPr>
            <w:r w:rsidRPr="00474A80">
              <w:rPr>
                <w:rFonts w:ascii="Times New Roman" w:hAnsi="Times New Roman"/>
                <w:bCs/>
                <w:sz w:val="24"/>
                <w:szCs w:val="24"/>
              </w:rPr>
              <w:t>Në pikën 1 përcaktohet se studenti që përfundon programin e integruar të studimit të ciklit të dytë “Mjekësi e përgjithshme” në institucionet publike të arsimit të lartë dhe ka nënshkruar marrëveshje sipas përcaktimeve të këtij ligji, në momentin e lindjes së të drejtës për punësimin e tij, ndiqen procedurat e mëposhtme:</w:t>
            </w:r>
          </w:p>
          <w:p w14:paraId="03485619" w14:textId="77777777" w:rsidR="00474A80" w:rsidRPr="00474A80" w:rsidRDefault="00474A80" w:rsidP="00474A80">
            <w:pPr>
              <w:shd w:val="clear" w:color="auto" w:fill="FFFFFF"/>
              <w:jc w:val="both"/>
              <w:rPr>
                <w:rFonts w:ascii="Times New Roman" w:hAnsi="Times New Roman"/>
                <w:bCs/>
                <w:sz w:val="24"/>
                <w:szCs w:val="24"/>
              </w:rPr>
            </w:pPr>
            <w:r w:rsidRPr="00474A80">
              <w:rPr>
                <w:rFonts w:ascii="Times New Roman" w:hAnsi="Times New Roman"/>
                <w:bCs/>
                <w:sz w:val="24"/>
                <w:szCs w:val="24"/>
              </w:rPr>
              <w:t xml:space="preserve">a) punësohet në institucionet shëndetësore sipas nevojave për mjekë të shpallura nga ministria përgjegjëse për shëndetësinë dhe përzgjedhja e vendeve të punës bëhet nga mjeku i </w:t>
            </w:r>
            <w:proofErr w:type="spellStart"/>
            <w:r w:rsidRPr="00474A80">
              <w:rPr>
                <w:rFonts w:ascii="Times New Roman" w:hAnsi="Times New Roman"/>
                <w:bCs/>
                <w:sz w:val="24"/>
                <w:szCs w:val="24"/>
              </w:rPr>
              <w:t>licensuar</w:t>
            </w:r>
            <w:proofErr w:type="spellEnd"/>
            <w:r w:rsidRPr="00474A80">
              <w:rPr>
                <w:rFonts w:ascii="Times New Roman" w:hAnsi="Times New Roman"/>
                <w:bCs/>
                <w:sz w:val="24"/>
                <w:szCs w:val="24"/>
              </w:rPr>
              <w:t>, në bazë të renditjes sipas notës mesatare të përfundimit të studimeve;</w:t>
            </w:r>
          </w:p>
          <w:p w14:paraId="091BA133" w14:textId="77777777" w:rsidR="00474A80" w:rsidRPr="00474A80" w:rsidRDefault="00474A80" w:rsidP="00474A80">
            <w:pPr>
              <w:shd w:val="clear" w:color="auto" w:fill="FFFFFF"/>
              <w:jc w:val="both"/>
              <w:rPr>
                <w:rFonts w:ascii="Times New Roman" w:hAnsi="Times New Roman"/>
                <w:bCs/>
                <w:sz w:val="24"/>
                <w:szCs w:val="24"/>
              </w:rPr>
            </w:pPr>
            <w:r w:rsidRPr="00474A80">
              <w:rPr>
                <w:rFonts w:ascii="Times New Roman" w:hAnsi="Times New Roman"/>
                <w:bCs/>
                <w:sz w:val="24"/>
                <w:szCs w:val="24"/>
              </w:rPr>
              <w:t>b) koha e kryerjes së procedurës për punësimin e mjekut nga ministria përgjegjëse për shëndetësinë, është brenda 3 (tre) muajve nga momenti i lindjes së të drejtës për punësim.</w:t>
            </w:r>
          </w:p>
          <w:p w14:paraId="0403EA24" w14:textId="094762E3" w:rsidR="00474A80" w:rsidRPr="00474A80" w:rsidRDefault="00474A80" w:rsidP="00474A80">
            <w:pPr>
              <w:shd w:val="clear" w:color="auto" w:fill="FFFFFF"/>
              <w:jc w:val="both"/>
              <w:rPr>
                <w:rFonts w:ascii="Times New Roman" w:hAnsi="Times New Roman"/>
                <w:bCs/>
                <w:sz w:val="24"/>
                <w:szCs w:val="24"/>
              </w:rPr>
            </w:pPr>
            <w:r w:rsidRPr="00474A80">
              <w:rPr>
                <w:rFonts w:ascii="Times New Roman" w:hAnsi="Times New Roman"/>
                <w:bCs/>
                <w:sz w:val="24"/>
                <w:szCs w:val="24"/>
              </w:rPr>
              <w:t>Në pikën 2 përcaktohet se</w:t>
            </w:r>
            <w:r w:rsidRPr="00474A80">
              <w:rPr>
                <w:sz w:val="24"/>
                <w:szCs w:val="24"/>
              </w:rPr>
              <w:t xml:space="preserve"> </w:t>
            </w:r>
            <w:r w:rsidRPr="00474A80">
              <w:rPr>
                <w:rFonts w:ascii="Times New Roman" w:hAnsi="Times New Roman"/>
                <w:bCs/>
                <w:sz w:val="24"/>
                <w:szCs w:val="24"/>
              </w:rPr>
              <w:t xml:space="preserve">në rastet kur punësimi nuk realizohet brenda 3 (tre) muajve për shkaqe që nuk varen nga mjeku, deri në krijimin e mundësisë për punësim në institucionet shëndetësore publike, për një periudhë deri në 9 (nëntë) muaj, mjekut i lind e drejta të trajtohet me </w:t>
            </w:r>
            <w:r w:rsidR="00F05B50" w:rsidRPr="00F05B50">
              <w:rPr>
                <w:rFonts w:ascii="Times New Roman" w:hAnsi="Times New Roman"/>
                <w:bCs/>
                <w:sz w:val="24"/>
                <w:szCs w:val="24"/>
              </w:rPr>
              <w:t xml:space="preserve">80% të pagës së mjekut të përgjithshëm në kujdesin parësor, për një periudhë jo më të gjatë se ky afat, ose të zgjedhë të punësohet në institucionet shëndetësore jo publike në vend, duke njoftuar ministrinë përgjegjëse për shëndetësinë, si dhe duke ruajtur të drejtën për punësim </w:t>
            </w:r>
            <w:proofErr w:type="spellStart"/>
            <w:r w:rsidR="00F05B50" w:rsidRPr="00F05B50">
              <w:rPr>
                <w:rFonts w:ascii="Times New Roman" w:hAnsi="Times New Roman"/>
                <w:bCs/>
                <w:sz w:val="24"/>
                <w:szCs w:val="24"/>
              </w:rPr>
              <w:t>prioritar</w:t>
            </w:r>
            <w:proofErr w:type="spellEnd"/>
            <w:r w:rsidR="00F05B50" w:rsidRPr="00F05B50">
              <w:rPr>
                <w:rFonts w:ascii="Times New Roman" w:hAnsi="Times New Roman"/>
                <w:bCs/>
                <w:sz w:val="24"/>
                <w:szCs w:val="24"/>
              </w:rPr>
              <w:t xml:space="preserve"> brenda periudhës 9 (nëntë) mujore në institucionet shëndetësore publike</w:t>
            </w:r>
            <w:r w:rsidRPr="00474A80">
              <w:rPr>
                <w:rFonts w:ascii="Times New Roman" w:hAnsi="Times New Roman"/>
                <w:bCs/>
                <w:sz w:val="24"/>
                <w:szCs w:val="24"/>
              </w:rPr>
              <w:t>.</w:t>
            </w:r>
          </w:p>
          <w:p w14:paraId="253A0B90" w14:textId="77777777" w:rsidR="00474A80" w:rsidRPr="00474A80" w:rsidRDefault="00474A80" w:rsidP="00474A80">
            <w:pPr>
              <w:shd w:val="clear" w:color="auto" w:fill="FFFFFF"/>
              <w:jc w:val="both"/>
              <w:rPr>
                <w:rFonts w:ascii="Times New Roman" w:hAnsi="Times New Roman"/>
                <w:bCs/>
                <w:sz w:val="24"/>
                <w:szCs w:val="24"/>
              </w:rPr>
            </w:pPr>
            <w:r w:rsidRPr="00474A80">
              <w:rPr>
                <w:rFonts w:ascii="Times New Roman" w:hAnsi="Times New Roman"/>
                <w:bCs/>
                <w:sz w:val="24"/>
                <w:szCs w:val="24"/>
              </w:rPr>
              <w:t>Në pikën 3 përcaktohet se periudhat sipas pikave 1 dhe 2 të këtij neni, përfshihen brenda afateve të përcaktuara në nenin 4 të këtij ligji kur mjeku punësohet, në rast të kundërt pas përfundimit të tyre, konsiderohet i përmbushur detyrimi sipas përcaktimeve të këtij ligji dhe mjeku ka të drejtën të pajiset me diplomën përkatëse universitare.</w:t>
            </w:r>
          </w:p>
          <w:p w14:paraId="78178B89" w14:textId="77777777" w:rsidR="00F05B50" w:rsidRDefault="00F05B50" w:rsidP="000202BF">
            <w:pPr>
              <w:shd w:val="clear" w:color="auto" w:fill="FFFFFF"/>
              <w:jc w:val="both"/>
              <w:rPr>
                <w:rFonts w:ascii="Times New Roman" w:hAnsi="Times New Roman"/>
                <w:bCs/>
                <w:sz w:val="24"/>
                <w:szCs w:val="24"/>
              </w:rPr>
            </w:pPr>
            <w:r w:rsidRPr="00F05B50">
              <w:rPr>
                <w:rFonts w:ascii="Times New Roman" w:hAnsi="Times New Roman"/>
                <w:bCs/>
                <w:sz w:val="24"/>
                <w:szCs w:val="24"/>
              </w:rPr>
              <w:lastRenderedPageBreak/>
              <w:t xml:space="preserve">Në pikën 4 autorizohen ministri përgjegjës për arsimin dhe ministri përgjegjës për shëndetësinë, për të përcaktuar me udhëzim të përbashkët mënyrën dhe procedurat e punësimit me prioritet. </w:t>
            </w:r>
          </w:p>
          <w:p w14:paraId="42BDA570" w14:textId="6BE2D523" w:rsidR="000202BF" w:rsidRPr="00474A80" w:rsidRDefault="000202BF" w:rsidP="000202BF">
            <w:pPr>
              <w:shd w:val="clear" w:color="auto" w:fill="FFFFFF"/>
              <w:jc w:val="both"/>
              <w:rPr>
                <w:rFonts w:ascii="Times New Roman" w:hAnsi="Times New Roman"/>
                <w:sz w:val="24"/>
                <w:szCs w:val="24"/>
              </w:rPr>
            </w:pPr>
            <w:r w:rsidRPr="00474A80">
              <w:rPr>
                <w:rFonts w:ascii="Times New Roman" w:hAnsi="Times New Roman"/>
                <w:b/>
                <w:bCs/>
                <w:sz w:val="24"/>
                <w:szCs w:val="24"/>
              </w:rPr>
              <w:t xml:space="preserve">Neni 4 </w:t>
            </w:r>
            <w:r w:rsidRPr="00474A80">
              <w:rPr>
                <w:rFonts w:ascii="Times New Roman" w:hAnsi="Times New Roman"/>
                <w:bCs/>
                <w:sz w:val="24"/>
                <w:szCs w:val="24"/>
              </w:rPr>
              <w:t>i projektligjit parashikon</w:t>
            </w:r>
            <w:r w:rsidRPr="00474A80">
              <w:rPr>
                <w:rFonts w:ascii="Times New Roman" w:hAnsi="Times New Roman"/>
                <w:b/>
                <w:bCs/>
                <w:sz w:val="24"/>
                <w:szCs w:val="24"/>
              </w:rPr>
              <w:t xml:space="preserve"> </w:t>
            </w:r>
            <w:r w:rsidRPr="00474A80">
              <w:rPr>
                <w:rFonts w:ascii="Times New Roman" w:hAnsi="Times New Roman"/>
                <w:sz w:val="24"/>
                <w:szCs w:val="24"/>
              </w:rPr>
              <w:t>dispozita kalimtare mbi shtrirjen e efekteve të dispozitave të këtij projektligjit të cilat do të jenë nga viti akademik 2024-2025</w:t>
            </w:r>
            <w:r w:rsidRPr="00474A80">
              <w:rPr>
                <w:sz w:val="24"/>
                <w:szCs w:val="24"/>
              </w:rPr>
              <w:t xml:space="preserve"> </w:t>
            </w:r>
            <w:r w:rsidRPr="00474A80">
              <w:rPr>
                <w:rFonts w:ascii="Times New Roman" w:hAnsi="Times New Roman"/>
                <w:sz w:val="24"/>
                <w:szCs w:val="24"/>
              </w:rPr>
              <w:t xml:space="preserve">deri në vitin akademik 2028-2029. </w:t>
            </w:r>
          </w:p>
          <w:p w14:paraId="008098B3" w14:textId="77777777" w:rsidR="000202BF" w:rsidRPr="00474A80" w:rsidRDefault="000202BF" w:rsidP="000202BF">
            <w:pPr>
              <w:shd w:val="clear" w:color="auto" w:fill="FFFFFF"/>
              <w:jc w:val="both"/>
              <w:rPr>
                <w:rFonts w:ascii="Times New Roman" w:hAnsi="Times New Roman"/>
                <w:bCs/>
                <w:sz w:val="24"/>
                <w:szCs w:val="24"/>
              </w:rPr>
            </w:pPr>
            <w:r w:rsidRPr="00474A80">
              <w:rPr>
                <w:rFonts w:ascii="Times New Roman" w:hAnsi="Times New Roman"/>
                <w:b/>
                <w:bCs/>
                <w:sz w:val="24"/>
                <w:szCs w:val="24"/>
              </w:rPr>
              <w:t xml:space="preserve">Neni 5 </w:t>
            </w:r>
            <w:r w:rsidRPr="00474A80">
              <w:rPr>
                <w:rFonts w:ascii="Times New Roman" w:hAnsi="Times New Roman"/>
                <w:bCs/>
                <w:sz w:val="24"/>
                <w:szCs w:val="24"/>
              </w:rPr>
              <w:t>i projektligjit parashikon hyrjen në fuqi të tij, duke përcaktuar se ky ligj hyn në fuqi 15 ditë pas botimit në Fletoren Zyrtare.</w:t>
            </w:r>
          </w:p>
          <w:p w14:paraId="7A7AF454" w14:textId="606ECACA" w:rsidR="00A6137F" w:rsidRPr="00474A80" w:rsidRDefault="00A6137F" w:rsidP="00B82C4C">
            <w:pPr>
              <w:tabs>
                <w:tab w:val="left" w:pos="60"/>
                <w:tab w:val="left" w:pos="540"/>
              </w:tabs>
              <w:spacing w:line="276" w:lineRule="auto"/>
              <w:ind w:left="150" w:hanging="180"/>
              <w:jc w:val="both"/>
              <w:rPr>
                <w:rFonts w:ascii="Times New Roman" w:hAnsi="Times New Roman"/>
                <w:sz w:val="24"/>
                <w:szCs w:val="24"/>
              </w:rPr>
            </w:pPr>
          </w:p>
        </w:tc>
      </w:tr>
    </w:tbl>
    <w:p w14:paraId="3A320FF0" w14:textId="77777777" w:rsidR="008675CA" w:rsidRPr="00474A80" w:rsidRDefault="008675CA" w:rsidP="00B82C4C">
      <w:pPr>
        <w:pStyle w:val="BodyText"/>
        <w:spacing w:line="276" w:lineRule="auto"/>
        <w:jc w:val="both"/>
        <w:rPr>
          <w:rFonts w:ascii="Times New Roman" w:hAnsi="Times New Roman"/>
          <w:i/>
          <w:sz w:val="24"/>
          <w:szCs w:val="24"/>
        </w:rPr>
      </w:pPr>
    </w:p>
    <w:p w14:paraId="2D9A4CA5" w14:textId="77777777" w:rsidR="008675CA" w:rsidRPr="00474A80" w:rsidRDefault="00E54C97" w:rsidP="00B82C4C">
      <w:pPr>
        <w:pStyle w:val="BodyText"/>
        <w:spacing w:line="276" w:lineRule="auto"/>
        <w:jc w:val="both"/>
        <w:rPr>
          <w:rFonts w:ascii="Times New Roman" w:hAnsi="Times New Roman"/>
          <w:b/>
          <w:sz w:val="24"/>
          <w:szCs w:val="24"/>
        </w:rPr>
      </w:pPr>
      <w:r w:rsidRPr="00474A80">
        <w:rPr>
          <w:rFonts w:ascii="Times New Roman" w:hAnsi="Times New Roman"/>
          <w:b/>
          <w:sz w:val="24"/>
          <w:szCs w:val="24"/>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74A80" w14:paraId="6F85D1AB" w14:textId="77777777" w:rsidTr="00FE3A8D">
        <w:tc>
          <w:tcPr>
            <w:tcW w:w="9056" w:type="dxa"/>
          </w:tcPr>
          <w:p w14:paraId="410B064F" w14:textId="2CCBFFF9" w:rsidR="00092682" w:rsidRPr="00474A80" w:rsidRDefault="00092682" w:rsidP="00B82C4C">
            <w:pPr>
              <w:tabs>
                <w:tab w:val="left" w:pos="567"/>
              </w:tabs>
              <w:spacing w:after="120" w:line="276" w:lineRule="auto"/>
              <w:jc w:val="both"/>
              <w:rPr>
                <w:rFonts w:ascii="Times New Roman" w:hAnsi="Times New Roman"/>
                <w:sz w:val="24"/>
                <w:szCs w:val="24"/>
              </w:rPr>
            </w:pPr>
            <w:r w:rsidRPr="00474A80">
              <w:rPr>
                <w:rFonts w:ascii="Times New Roman" w:hAnsi="Times New Roman"/>
                <w:sz w:val="24"/>
                <w:szCs w:val="24"/>
              </w:rPr>
              <w:t>Çështjet kryesore që mendojmë se duhet të diskutohen lidhur me këtë nismë</w:t>
            </w:r>
            <w:r w:rsidR="00CC56CF" w:rsidRPr="00474A80">
              <w:rPr>
                <w:rFonts w:ascii="Times New Roman" w:hAnsi="Times New Roman"/>
                <w:sz w:val="24"/>
                <w:szCs w:val="24"/>
              </w:rPr>
              <w:t xml:space="preserve"> ligjore</w:t>
            </w:r>
            <w:r w:rsidRPr="00474A80">
              <w:rPr>
                <w:rFonts w:ascii="Times New Roman" w:hAnsi="Times New Roman"/>
                <w:sz w:val="24"/>
                <w:szCs w:val="24"/>
              </w:rPr>
              <w:t xml:space="preserve"> janë:</w:t>
            </w:r>
          </w:p>
          <w:p w14:paraId="17CA2105" w14:textId="00F7D731" w:rsidR="006B08CA" w:rsidRPr="00474A80" w:rsidRDefault="00FD4B47" w:rsidP="00B82C4C">
            <w:pPr>
              <w:widowControl w:val="0"/>
              <w:numPr>
                <w:ilvl w:val="0"/>
                <w:numId w:val="86"/>
              </w:numPr>
              <w:tabs>
                <w:tab w:val="left" w:pos="384"/>
              </w:tabs>
              <w:autoSpaceDE w:val="0"/>
              <w:autoSpaceDN w:val="0"/>
              <w:spacing w:before="1" w:line="276" w:lineRule="auto"/>
              <w:ind w:right="120"/>
              <w:jc w:val="both"/>
              <w:rPr>
                <w:rFonts w:ascii="Times New Roman" w:hAnsi="Times New Roman"/>
                <w:sz w:val="24"/>
                <w:szCs w:val="24"/>
              </w:rPr>
            </w:pPr>
            <w:r w:rsidRPr="00474A80">
              <w:rPr>
                <w:rFonts w:ascii="Times New Roman" w:hAnsi="Times New Roman"/>
                <w:sz w:val="24"/>
                <w:szCs w:val="24"/>
              </w:rPr>
              <w:t xml:space="preserve">A mendoni se </w:t>
            </w:r>
            <w:r w:rsidR="005C53DA" w:rsidRPr="00474A80">
              <w:rPr>
                <w:rFonts w:ascii="Times New Roman" w:hAnsi="Times New Roman"/>
                <w:sz w:val="24"/>
                <w:szCs w:val="24"/>
              </w:rPr>
              <w:t>përmbajtja</w:t>
            </w:r>
            <w:r w:rsidR="00203E98" w:rsidRPr="00474A80">
              <w:rPr>
                <w:rFonts w:ascii="Times New Roman" w:hAnsi="Times New Roman"/>
                <w:sz w:val="24"/>
                <w:szCs w:val="24"/>
              </w:rPr>
              <w:t xml:space="preserve"> </w:t>
            </w:r>
            <w:r w:rsidR="005C53DA" w:rsidRPr="00474A80">
              <w:rPr>
                <w:rFonts w:ascii="Times New Roman" w:hAnsi="Times New Roman"/>
                <w:sz w:val="24"/>
                <w:szCs w:val="24"/>
              </w:rPr>
              <w:t>e</w:t>
            </w:r>
            <w:r w:rsidR="00A46EDE" w:rsidRPr="00474A80">
              <w:rPr>
                <w:rFonts w:ascii="Times New Roman" w:hAnsi="Times New Roman"/>
                <w:sz w:val="24"/>
                <w:szCs w:val="24"/>
              </w:rPr>
              <w:t xml:space="preserve"> </w:t>
            </w:r>
            <w:r w:rsidR="00745FB4" w:rsidRPr="00474A80">
              <w:rPr>
                <w:rFonts w:ascii="Times New Roman" w:hAnsi="Times New Roman"/>
                <w:sz w:val="24"/>
                <w:szCs w:val="24"/>
              </w:rPr>
              <w:t xml:space="preserve">projektligjit </w:t>
            </w:r>
            <w:r w:rsidR="000830AD" w:rsidRPr="00474A80">
              <w:rPr>
                <w:rFonts w:ascii="Times New Roman" w:hAnsi="Times New Roman"/>
                <w:sz w:val="24"/>
                <w:szCs w:val="24"/>
              </w:rPr>
              <w:t>“Për një shtesë dhe disa ndryshime në ligjin nr. 60/2023 “Për trajtimin e veçantë të studentëve që ndjekin programin e integruar të studimit të ciklit të dytë “Mjekësi e Përgjithshme”, në institucionet publike të arsimit të lartë””, do të ndikojë në përmirësimin e shërbimit në institucionet</w:t>
            </w:r>
            <w:r w:rsidR="00FD6B1C" w:rsidRPr="00474A80">
              <w:rPr>
                <w:rFonts w:ascii="Times New Roman" w:hAnsi="Times New Roman"/>
                <w:sz w:val="24"/>
                <w:szCs w:val="24"/>
              </w:rPr>
              <w:t xml:space="preserve"> </w:t>
            </w:r>
            <w:r w:rsidR="000830AD" w:rsidRPr="00474A80">
              <w:rPr>
                <w:rFonts w:ascii="Times New Roman" w:hAnsi="Times New Roman"/>
                <w:sz w:val="24"/>
                <w:szCs w:val="24"/>
              </w:rPr>
              <w:t xml:space="preserve">shëndetësore në vend? </w:t>
            </w:r>
          </w:p>
          <w:p w14:paraId="04EB468E" w14:textId="295206E3" w:rsidR="00454C25" w:rsidRPr="00474A80" w:rsidRDefault="00206A93" w:rsidP="00B82C4C">
            <w:pPr>
              <w:widowControl w:val="0"/>
              <w:numPr>
                <w:ilvl w:val="0"/>
                <w:numId w:val="86"/>
              </w:numPr>
              <w:tabs>
                <w:tab w:val="left" w:pos="384"/>
              </w:tabs>
              <w:autoSpaceDE w:val="0"/>
              <w:autoSpaceDN w:val="0"/>
              <w:spacing w:before="1" w:line="276" w:lineRule="auto"/>
              <w:ind w:right="120"/>
              <w:rPr>
                <w:rFonts w:ascii="Times New Roman" w:hAnsi="Times New Roman"/>
                <w:sz w:val="24"/>
                <w:szCs w:val="24"/>
              </w:rPr>
            </w:pPr>
            <w:r w:rsidRPr="00474A80">
              <w:rPr>
                <w:rFonts w:ascii="Times New Roman" w:hAnsi="Times New Roman"/>
                <w:sz w:val="24"/>
                <w:szCs w:val="24"/>
              </w:rPr>
              <w:t>A mendoni se ka elementë t</w:t>
            </w:r>
            <w:r w:rsidR="00EF567E" w:rsidRPr="00474A80">
              <w:rPr>
                <w:rFonts w:ascii="Times New Roman" w:hAnsi="Times New Roman"/>
                <w:sz w:val="24"/>
                <w:szCs w:val="24"/>
              </w:rPr>
              <w:t>ë</w:t>
            </w:r>
            <w:r w:rsidRPr="00474A80">
              <w:rPr>
                <w:rFonts w:ascii="Times New Roman" w:hAnsi="Times New Roman"/>
                <w:sz w:val="24"/>
                <w:szCs w:val="24"/>
              </w:rPr>
              <w:t xml:space="preserve"> tjer</w:t>
            </w:r>
            <w:r w:rsidR="00EF567E" w:rsidRPr="00474A80">
              <w:rPr>
                <w:rFonts w:ascii="Times New Roman" w:hAnsi="Times New Roman"/>
                <w:sz w:val="24"/>
                <w:szCs w:val="24"/>
              </w:rPr>
              <w:t>ë</w:t>
            </w:r>
            <w:r w:rsidRPr="00474A80">
              <w:rPr>
                <w:rFonts w:ascii="Times New Roman" w:hAnsi="Times New Roman"/>
                <w:sz w:val="24"/>
                <w:szCs w:val="24"/>
              </w:rPr>
              <w:t xml:space="preserve"> q</w:t>
            </w:r>
            <w:r w:rsidR="00EF567E" w:rsidRPr="00474A80">
              <w:rPr>
                <w:rFonts w:ascii="Times New Roman" w:hAnsi="Times New Roman"/>
                <w:sz w:val="24"/>
                <w:szCs w:val="24"/>
              </w:rPr>
              <w:t>ë</w:t>
            </w:r>
            <w:r w:rsidRPr="00474A80">
              <w:rPr>
                <w:rFonts w:ascii="Times New Roman" w:hAnsi="Times New Roman"/>
                <w:sz w:val="24"/>
                <w:szCs w:val="24"/>
              </w:rPr>
              <w:t xml:space="preserve"> duhet të përfshihen në </w:t>
            </w:r>
            <w:r w:rsidR="00277A31" w:rsidRPr="00474A80">
              <w:rPr>
                <w:rFonts w:ascii="Times New Roman" w:hAnsi="Times New Roman"/>
                <w:sz w:val="24"/>
                <w:szCs w:val="24"/>
              </w:rPr>
              <w:t xml:space="preserve">këtë </w:t>
            </w:r>
            <w:r w:rsidR="001F2C78" w:rsidRPr="00474A80">
              <w:rPr>
                <w:rFonts w:ascii="Times New Roman" w:hAnsi="Times New Roman"/>
                <w:sz w:val="24"/>
                <w:szCs w:val="24"/>
              </w:rPr>
              <w:t>projektligj</w:t>
            </w:r>
            <w:r w:rsidRPr="00474A80">
              <w:rPr>
                <w:rFonts w:ascii="Times New Roman" w:hAnsi="Times New Roman"/>
                <w:sz w:val="24"/>
                <w:szCs w:val="24"/>
              </w:rPr>
              <w:t>?</w:t>
            </w:r>
          </w:p>
          <w:p w14:paraId="3D4086F2" w14:textId="060D2F9E" w:rsidR="00E4497D" w:rsidRPr="00474A80" w:rsidRDefault="00E4497D" w:rsidP="00B82C4C">
            <w:pPr>
              <w:widowControl w:val="0"/>
              <w:tabs>
                <w:tab w:val="left" w:pos="384"/>
              </w:tabs>
              <w:autoSpaceDE w:val="0"/>
              <w:autoSpaceDN w:val="0"/>
              <w:spacing w:before="1" w:line="276" w:lineRule="auto"/>
              <w:ind w:left="383" w:right="120"/>
              <w:rPr>
                <w:rFonts w:ascii="Times New Roman" w:hAnsi="Times New Roman"/>
                <w:sz w:val="24"/>
                <w:szCs w:val="24"/>
              </w:rPr>
            </w:pPr>
          </w:p>
        </w:tc>
      </w:tr>
    </w:tbl>
    <w:p w14:paraId="6609AFC9" w14:textId="77777777" w:rsidR="00203E98" w:rsidRPr="00474A80" w:rsidRDefault="00203E98" w:rsidP="00B82C4C">
      <w:pPr>
        <w:spacing w:line="276" w:lineRule="auto"/>
        <w:rPr>
          <w:rFonts w:ascii="Times New Roman" w:hAnsi="Times New Roman"/>
          <w:sz w:val="24"/>
          <w:szCs w:val="24"/>
        </w:rPr>
      </w:pPr>
    </w:p>
    <w:p w14:paraId="2965CDC2" w14:textId="26B32FD5" w:rsidR="00203E98" w:rsidRPr="00474A80" w:rsidRDefault="00203E98" w:rsidP="00B82C4C">
      <w:pPr>
        <w:spacing w:line="276" w:lineRule="auto"/>
        <w:rPr>
          <w:rFonts w:ascii="Times New Roman" w:hAnsi="Times New Roman"/>
          <w:sz w:val="24"/>
          <w:szCs w:val="24"/>
        </w:rPr>
      </w:pPr>
    </w:p>
    <w:sectPr w:rsidR="00203E98" w:rsidRPr="00474A80"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1"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3"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4"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6"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8"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9"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1"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5"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6"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7"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9"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1"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2"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4"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6"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7"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8"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9"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1"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3"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4"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6"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9"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0"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1"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2"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3"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4"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3"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4"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5"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6"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79"/>
  </w:num>
  <w:num w:numId="2" w16cid:durableId="1163156478">
    <w:abstractNumId w:val="60"/>
  </w:num>
  <w:num w:numId="3" w16cid:durableId="642657563">
    <w:abstractNumId w:val="82"/>
  </w:num>
  <w:num w:numId="4" w16cid:durableId="1088117976">
    <w:abstractNumId w:val="67"/>
  </w:num>
  <w:num w:numId="5" w16cid:durableId="276838422">
    <w:abstractNumId w:val="45"/>
  </w:num>
  <w:num w:numId="6" w16cid:durableId="1054355389">
    <w:abstractNumId w:val="8"/>
  </w:num>
  <w:num w:numId="7" w16cid:durableId="1515656129">
    <w:abstractNumId w:val="5"/>
  </w:num>
  <w:num w:numId="8" w16cid:durableId="36780633">
    <w:abstractNumId w:val="13"/>
  </w:num>
  <w:num w:numId="9" w16cid:durableId="164174179">
    <w:abstractNumId w:val="73"/>
  </w:num>
  <w:num w:numId="10" w16cid:durableId="1711103504">
    <w:abstractNumId w:val="53"/>
  </w:num>
  <w:num w:numId="11" w16cid:durableId="1234730934">
    <w:abstractNumId w:val="83"/>
  </w:num>
  <w:num w:numId="12" w16cid:durableId="728765139">
    <w:abstractNumId w:val="75"/>
  </w:num>
  <w:num w:numId="13" w16cid:durableId="2054648857">
    <w:abstractNumId w:val="6"/>
  </w:num>
  <w:num w:numId="14" w16cid:durableId="1907296630">
    <w:abstractNumId w:val="71"/>
  </w:num>
  <w:num w:numId="15" w16cid:durableId="878712683">
    <w:abstractNumId w:val="72"/>
  </w:num>
  <w:num w:numId="16" w16cid:durableId="714278966">
    <w:abstractNumId w:val="19"/>
  </w:num>
  <w:num w:numId="17" w16cid:durableId="2050450511">
    <w:abstractNumId w:val="26"/>
  </w:num>
  <w:num w:numId="18" w16cid:durableId="1789620237">
    <w:abstractNumId w:val="32"/>
  </w:num>
  <w:num w:numId="19" w16cid:durableId="19598120">
    <w:abstractNumId w:val="2"/>
  </w:num>
  <w:num w:numId="20" w16cid:durableId="1654262244">
    <w:abstractNumId w:val="16"/>
  </w:num>
  <w:num w:numId="21" w16cid:durableId="1032417087">
    <w:abstractNumId w:val="33"/>
  </w:num>
  <w:num w:numId="22" w16cid:durableId="404643391">
    <w:abstractNumId w:val="76"/>
  </w:num>
  <w:num w:numId="23" w16cid:durableId="432552695">
    <w:abstractNumId w:val="44"/>
  </w:num>
  <w:num w:numId="24" w16cid:durableId="146365310">
    <w:abstractNumId w:val="25"/>
  </w:num>
  <w:num w:numId="25" w16cid:durableId="571740666">
    <w:abstractNumId w:val="21"/>
  </w:num>
  <w:num w:numId="26" w16cid:durableId="1896307365">
    <w:abstractNumId w:val="46"/>
  </w:num>
  <w:num w:numId="27" w16cid:durableId="1942057833">
    <w:abstractNumId w:val="11"/>
  </w:num>
  <w:num w:numId="28" w16cid:durableId="597253856">
    <w:abstractNumId w:val="40"/>
  </w:num>
  <w:num w:numId="29" w16cid:durableId="961694504">
    <w:abstractNumId w:val="15"/>
  </w:num>
  <w:num w:numId="30" w16cid:durableId="355664256">
    <w:abstractNumId w:val="65"/>
  </w:num>
  <w:num w:numId="31" w16cid:durableId="1879510793">
    <w:abstractNumId w:val="70"/>
  </w:num>
  <w:num w:numId="32" w16cid:durableId="780497511">
    <w:abstractNumId w:val="36"/>
  </w:num>
  <w:num w:numId="33" w16cid:durableId="1628855354">
    <w:abstractNumId w:val="69"/>
  </w:num>
  <w:num w:numId="34" w16cid:durableId="1029914434">
    <w:abstractNumId w:val="3"/>
  </w:num>
  <w:num w:numId="35" w16cid:durableId="1179078609">
    <w:abstractNumId w:val="12"/>
  </w:num>
  <w:num w:numId="36" w16cid:durableId="601303369">
    <w:abstractNumId w:val="38"/>
  </w:num>
  <w:num w:numId="37" w16cid:durableId="772170035">
    <w:abstractNumId w:val="23"/>
  </w:num>
  <w:num w:numId="38" w16cid:durableId="1466391823">
    <w:abstractNumId w:val="17"/>
  </w:num>
  <w:num w:numId="39" w16cid:durableId="916090852">
    <w:abstractNumId w:val="50"/>
  </w:num>
  <w:num w:numId="40" w16cid:durableId="1012495034">
    <w:abstractNumId w:val="30"/>
  </w:num>
  <w:num w:numId="41" w16cid:durableId="1379819958">
    <w:abstractNumId w:val="35"/>
  </w:num>
  <w:num w:numId="42" w16cid:durableId="315842132">
    <w:abstractNumId w:val="56"/>
  </w:num>
  <w:num w:numId="43" w16cid:durableId="1229682186">
    <w:abstractNumId w:val="84"/>
  </w:num>
  <w:num w:numId="44" w16cid:durableId="1621108744">
    <w:abstractNumId w:val="62"/>
  </w:num>
  <w:num w:numId="45" w16cid:durableId="636296862">
    <w:abstractNumId w:val="64"/>
  </w:num>
  <w:num w:numId="46" w16cid:durableId="1434938260">
    <w:abstractNumId w:val="88"/>
  </w:num>
  <w:num w:numId="47" w16cid:durableId="442727046">
    <w:abstractNumId w:val="81"/>
  </w:num>
  <w:num w:numId="48" w16cid:durableId="1979871563">
    <w:abstractNumId w:val="10"/>
  </w:num>
  <w:num w:numId="49" w16cid:durableId="137458970">
    <w:abstractNumId w:val="18"/>
  </w:num>
  <w:num w:numId="50" w16cid:durableId="1709407154">
    <w:abstractNumId w:val="49"/>
  </w:num>
  <w:num w:numId="51" w16cid:durableId="39936579">
    <w:abstractNumId w:val="66"/>
  </w:num>
  <w:num w:numId="52" w16cid:durableId="1077282429">
    <w:abstractNumId w:val="86"/>
  </w:num>
  <w:num w:numId="53" w16cid:durableId="227769126">
    <w:abstractNumId w:val="59"/>
  </w:num>
  <w:num w:numId="54" w16cid:durableId="1756852124">
    <w:abstractNumId w:val="52"/>
  </w:num>
  <w:num w:numId="55" w16cid:durableId="1084567429">
    <w:abstractNumId w:val="54"/>
  </w:num>
  <w:num w:numId="56" w16cid:durableId="870461644">
    <w:abstractNumId w:val="74"/>
  </w:num>
  <w:num w:numId="57" w16cid:durableId="196548703">
    <w:abstractNumId w:val="57"/>
  </w:num>
  <w:num w:numId="58" w16cid:durableId="182018888">
    <w:abstractNumId w:val="77"/>
  </w:num>
  <w:num w:numId="59" w16cid:durableId="1569994277">
    <w:abstractNumId w:val="7"/>
  </w:num>
  <w:num w:numId="60" w16cid:durableId="1166900872">
    <w:abstractNumId w:val="87"/>
  </w:num>
  <w:num w:numId="61" w16cid:durableId="199128849">
    <w:abstractNumId w:val="42"/>
  </w:num>
  <w:num w:numId="62" w16cid:durableId="1164659741">
    <w:abstractNumId w:val="47"/>
  </w:num>
  <w:num w:numId="63" w16cid:durableId="192234445">
    <w:abstractNumId w:val="78"/>
  </w:num>
  <w:num w:numId="64" w16cid:durableId="1970672271">
    <w:abstractNumId w:val="55"/>
  </w:num>
  <w:num w:numId="65" w16cid:durableId="729617577">
    <w:abstractNumId w:val="63"/>
  </w:num>
  <w:num w:numId="66" w16cid:durableId="438571003">
    <w:abstractNumId w:val="22"/>
  </w:num>
  <w:num w:numId="67" w16cid:durableId="1633248089">
    <w:abstractNumId w:val="51"/>
  </w:num>
  <w:num w:numId="68" w16cid:durableId="1776552785">
    <w:abstractNumId w:val="0"/>
  </w:num>
  <w:num w:numId="69" w16cid:durableId="1694383987">
    <w:abstractNumId w:val="14"/>
  </w:num>
  <w:num w:numId="70" w16cid:durableId="841432006">
    <w:abstractNumId w:val="1"/>
  </w:num>
  <w:num w:numId="71" w16cid:durableId="1520316975">
    <w:abstractNumId w:val="61"/>
  </w:num>
  <w:num w:numId="72" w16cid:durableId="9114951">
    <w:abstractNumId w:val="9"/>
  </w:num>
  <w:num w:numId="73" w16cid:durableId="1213688812">
    <w:abstractNumId w:val="31"/>
  </w:num>
  <w:num w:numId="74" w16cid:durableId="1473063396">
    <w:abstractNumId w:val="39"/>
  </w:num>
  <w:num w:numId="75" w16cid:durableId="52583184">
    <w:abstractNumId w:val="80"/>
  </w:num>
  <w:num w:numId="76" w16cid:durableId="1527324323">
    <w:abstractNumId w:val="68"/>
  </w:num>
  <w:num w:numId="77" w16cid:durableId="1966035237">
    <w:abstractNumId w:val="28"/>
  </w:num>
  <w:num w:numId="78" w16cid:durableId="1410495102">
    <w:abstractNumId w:val="20"/>
  </w:num>
  <w:num w:numId="79" w16cid:durableId="1910574966">
    <w:abstractNumId w:val="85"/>
  </w:num>
  <w:num w:numId="80" w16cid:durableId="1797990659">
    <w:abstractNumId w:val="27"/>
  </w:num>
  <w:num w:numId="81" w16cid:durableId="976955746">
    <w:abstractNumId w:val="58"/>
  </w:num>
  <w:num w:numId="82" w16cid:durableId="1766731788">
    <w:abstractNumId w:val="37"/>
  </w:num>
  <w:num w:numId="83" w16cid:durableId="93980004">
    <w:abstractNumId w:val="41"/>
  </w:num>
  <w:num w:numId="84" w16cid:durableId="2090342077">
    <w:abstractNumId w:val="4"/>
  </w:num>
  <w:num w:numId="85" w16cid:durableId="1476794164">
    <w:abstractNumId w:val="24"/>
  </w:num>
  <w:num w:numId="86" w16cid:durableId="493378588">
    <w:abstractNumId w:val="48"/>
  </w:num>
  <w:num w:numId="87" w16cid:durableId="14770130">
    <w:abstractNumId w:val="43"/>
  </w:num>
  <w:num w:numId="88" w16cid:durableId="1687291963">
    <w:abstractNumId w:val="34"/>
  </w:num>
  <w:num w:numId="89" w16cid:durableId="3674560">
    <w:abstractNumId w:val="2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2BF"/>
    <w:rsid w:val="00020D9C"/>
    <w:rsid w:val="0003493C"/>
    <w:rsid w:val="00044810"/>
    <w:rsid w:val="00052752"/>
    <w:rsid w:val="00055DE8"/>
    <w:rsid w:val="00061727"/>
    <w:rsid w:val="0007347E"/>
    <w:rsid w:val="000830AD"/>
    <w:rsid w:val="00087972"/>
    <w:rsid w:val="00092682"/>
    <w:rsid w:val="000B4ADF"/>
    <w:rsid w:val="000E284B"/>
    <w:rsid w:val="00101F09"/>
    <w:rsid w:val="00103C86"/>
    <w:rsid w:val="001077A7"/>
    <w:rsid w:val="00144A90"/>
    <w:rsid w:val="00163AAF"/>
    <w:rsid w:val="00185354"/>
    <w:rsid w:val="001A7984"/>
    <w:rsid w:val="001E4573"/>
    <w:rsid w:val="001F2C78"/>
    <w:rsid w:val="00203C7D"/>
    <w:rsid w:val="00203E98"/>
    <w:rsid w:val="00206A93"/>
    <w:rsid w:val="002310D5"/>
    <w:rsid w:val="0023335B"/>
    <w:rsid w:val="002477BC"/>
    <w:rsid w:val="002726E3"/>
    <w:rsid w:val="00277A31"/>
    <w:rsid w:val="00284BB2"/>
    <w:rsid w:val="002B048F"/>
    <w:rsid w:val="002D3F25"/>
    <w:rsid w:val="002E7E3C"/>
    <w:rsid w:val="002F0D44"/>
    <w:rsid w:val="003315E9"/>
    <w:rsid w:val="00334CD0"/>
    <w:rsid w:val="003435BD"/>
    <w:rsid w:val="00343EA7"/>
    <w:rsid w:val="00361D15"/>
    <w:rsid w:val="00375A36"/>
    <w:rsid w:val="00383384"/>
    <w:rsid w:val="00383D55"/>
    <w:rsid w:val="00383F0A"/>
    <w:rsid w:val="00384D29"/>
    <w:rsid w:val="00392518"/>
    <w:rsid w:val="003A291A"/>
    <w:rsid w:val="003F4071"/>
    <w:rsid w:val="004046E2"/>
    <w:rsid w:val="00417891"/>
    <w:rsid w:val="00433F2F"/>
    <w:rsid w:val="00453FEB"/>
    <w:rsid w:val="00454C25"/>
    <w:rsid w:val="00457BA0"/>
    <w:rsid w:val="00463C25"/>
    <w:rsid w:val="00474A80"/>
    <w:rsid w:val="004955FD"/>
    <w:rsid w:val="004A34AE"/>
    <w:rsid w:val="004A562E"/>
    <w:rsid w:val="004A5FFE"/>
    <w:rsid w:val="004C5AE2"/>
    <w:rsid w:val="004C63CC"/>
    <w:rsid w:val="004E24EE"/>
    <w:rsid w:val="00505509"/>
    <w:rsid w:val="00515A22"/>
    <w:rsid w:val="00524E31"/>
    <w:rsid w:val="0052547A"/>
    <w:rsid w:val="00561566"/>
    <w:rsid w:val="00574E6C"/>
    <w:rsid w:val="00596E1F"/>
    <w:rsid w:val="00597D72"/>
    <w:rsid w:val="005C53DA"/>
    <w:rsid w:val="005D01F9"/>
    <w:rsid w:val="005D67CE"/>
    <w:rsid w:val="0060245B"/>
    <w:rsid w:val="0061742F"/>
    <w:rsid w:val="006231E6"/>
    <w:rsid w:val="00645549"/>
    <w:rsid w:val="00647695"/>
    <w:rsid w:val="006632E2"/>
    <w:rsid w:val="00666B0D"/>
    <w:rsid w:val="006926B6"/>
    <w:rsid w:val="00696F40"/>
    <w:rsid w:val="006B08CA"/>
    <w:rsid w:val="006B2424"/>
    <w:rsid w:val="006B71DE"/>
    <w:rsid w:val="0070191D"/>
    <w:rsid w:val="00720851"/>
    <w:rsid w:val="00731B03"/>
    <w:rsid w:val="00745FB4"/>
    <w:rsid w:val="0076075D"/>
    <w:rsid w:val="007765B7"/>
    <w:rsid w:val="007817F3"/>
    <w:rsid w:val="00785430"/>
    <w:rsid w:val="007A3520"/>
    <w:rsid w:val="007B4AD9"/>
    <w:rsid w:val="007C18CB"/>
    <w:rsid w:val="007F3499"/>
    <w:rsid w:val="00803493"/>
    <w:rsid w:val="00805C10"/>
    <w:rsid w:val="008130DA"/>
    <w:rsid w:val="00826133"/>
    <w:rsid w:val="00831B5C"/>
    <w:rsid w:val="008535A2"/>
    <w:rsid w:val="008675CA"/>
    <w:rsid w:val="0089476B"/>
    <w:rsid w:val="008C4FD5"/>
    <w:rsid w:val="008C64CB"/>
    <w:rsid w:val="008F0DBA"/>
    <w:rsid w:val="00902467"/>
    <w:rsid w:val="00930D14"/>
    <w:rsid w:val="009318AF"/>
    <w:rsid w:val="00957E1F"/>
    <w:rsid w:val="00991965"/>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76E89"/>
    <w:rsid w:val="00B82C4C"/>
    <w:rsid w:val="00B87EE9"/>
    <w:rsid w:val="00B93DDC"/>
    <w:rsid w:val="00BB066B"/>
    <w:rsid w:val="00BB2BFF"/>
    <w:rsid w:val="00BD2CC2"/>
    <w:rsid w:val="00BF2355"/>
    <w:rsid w:val="00BF6669"/>
    <w:rsid w:val="00BF7C94"/>
    <w:rsid w:val="00C216BA"/>
    <w:rsid w:val="00C64006"/>
    <w:rsid w:val="00C70AE0"/>
    <w:rsid w:val="00CA71FF"/>
    <w:rsid w:val="00CB062B"/>
    <w:rsid w:val="00CB0BE7"/>
    <w:rsid w:val="00CC3D10"/>
    <w:rsid w:val="00CC56CF"/>
    <w:rsid w:val="00D051C6"/>
    <w:rsid w:val="00D0544D"/>
    <w:rsid w:val="00D06CBA"/>
    <w:rsid w:val="00D10F8F"/>
    <w:rsid w:val="00D11EF8"/>
    <w:rsid w:val="00D14CB7"/>
    <w:rsid w:val="00D3153E"/>
    <w:rsid w:val="00D45127"/>
    <w:rsid w:val="00D55724"/>
    <w:rsid w:val="00D61801"/>
    <w:rsid w:val="00D75573"/>
    <w:rsid w:val="00DA7378"/>
    <w:rsid w:val="00DC24E3"/>
    <w:rsid w:val="00DE1DCB"/>
    <w:rsid w:val="00E069FA"/>
    <w:rsid w:val="00E27A78"/>
    <w:rsid w:val="00E42CA5"/>
    <w:rsid w:val="00E4497D"/>
    <w:rsid w:val="00E46FDB"/>
    <w:rsid w:val="00E54C97"/>
    <w:rsid w:val="00EB47AB"/>
    <w:rsid w:val="00EC1CFE"/>
    <w:rsid w:val="00ED16BC"/>
    <w:rsid w:val="00EE585C"/>
    <w:rsid w:val="00EF567E"/>
    <w:rsid w:val="00EF5B88"/>
    <w:rsid w:val="00F020DD"/>
    <w:rsid w:val="00F04DE4"/>
    <w:rsid w:val="00F05B50"/>
    <w:rsid w:val="00F2467C"/>
    <w:rsid w:val="00F34765"/>
    <w:rsid w:val="00F378E5"/>
    <w:rsid w:val="00F45F0A"/>
    <w:rsid w:val="00F8037C"/>
    <w:rsid w:val="00F84ECB"/>
    <w:rsid w:val="00F960CC"/>
    <w:rsid w:val="00F97BAB"/>
    <w:rsid w:val="00FA3DFD"/>
    <w:rsid w:val="00FB3326"/>
    <w:rsid w:val="00FC3DD2"/>
    <w:rsid w:val="00FD4B47"/>
    <w:rsid w:val="00FD6B1C"/>
    <w:rsid w:val="00FE0711"/>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sq-AL"/>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re.pilavi@arsimi.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re.pilavi@arsimi.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Nadire Pilavi</cp:lastModifiedBy>
  <cp:revision>6</cp:revision>
  <cp:lastPrinted>2024-04-04T08:22:00Z</cp:lastPrinted>
  <dcterms:created xsi:type="dcterms:W3CDTF">2024-04-30T11:51:00Z</dcterms:created>
  <dcterms:modified xsi:type="dcterms:W3CDTF">2024-05-02T06:53:00Z</dcterms:modified>
</cp:coreProperties>
</file>