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FD9D" w14:textId="77777777" w:rsidR="009A713F" w:rsidRPr="00263E19" w:rsidRDefault="009A713F" w:rsidP="009A713F">
      <w:pPr>
        <w:tabs>
          <w:tab w:val="left" w:pos="2730"/>
        </w:tabs>
        <w:jc w:val="center"/>
        <w:rPr>
          <w:rFonts w:asciiTheme="minorHAnsi" w:eastAsiaTheme="minorEastAsia" w:hAnsiTheme="minorHAnsi" w:cstheme="minorHAnsi"/>
          <w:b/>
          <w:szCs w:val="22"/>
          <w:lang w:val="sq-AL" w:eastAsia="en-GB"/>
        </w:rPr>
      </w:pPr>
      <w:r w:rsidRPr="00263E19">
        <w:rPr>
          <w:rFonts w:asciiTheme="minorHAnsi" w:eastAsiaTheme="minorEastAsia" w:hAnsiTheme="minorHAnsi" w:cstheme="minorHAnsi"/>
          <w:b/>
          <w:noProof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E19">
        <w:rPr>
          <w:rFonts w:asciiTheme="minorHAnsi" w:eastAsiaTheme="minorEastAsia" w:hAnsiTheme="minorHAnsi" w:cstheme="minorHAnsi"/>
          <w:b/>
          <w:szCs w:val="22"/>
          <w:lang w:val="sq-AL"/>
        </w:rPr>
        <w:t>REPUBLIKA E SHQIPËRISË</w:t>
      </w:r>
      <w:r w:rsidRPr="00263E19">
        <w:rPr>
          <w:rFonts w:asciiTheme="minorHAnsi" w:eastAsiaTheme="minorEastAsia" w:hAnsiTheme="minorHAnsi" w:cstheme="minorHAnsi"/>
          <w:b/>
          <w:noProof/>
          <w:szCs w:val="22"/>
          <w:lang w:val="sq-AL" w:eastAsia="en-GB"/>
        </w:rPr>
        <w:t xml:space="preserve"> </w:t>
      </w:r>
      <w:r w:rsidRPr="00263E19">
        <w:rPr>
          <w:rFonts w:asciiTheme="minorHAnsi" w:eastAsiaTheme="minorEastAsia" w:hAnsiTheme="minorHAnsi" w:cstheme="minorHAnsi"/>
          <w:b/>
          <w:noProof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41E27908">
            <wp:simplePos x="0" y="0"/>
            <wp:positionH relativeFrom="column">
              <wp:posOffset>650240</wp:posOffset>
            </wp:positionH>
            <wp:positionV relativeFrom="paragraph">
              <wp:posOffset>131572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C4108" w14:textId="77777777" w:rsidR="009A713F" w:rsidRPr="00263E19" w:rsidRDefault="009A713F" w:rsidP="009A713F">
      <w:pPr>
        <w:tabs>
          <w:tab w:val="left" w:pos="2730"/>
        </w:tabs>
        <w:jc w:val="center"/>
        <w:rPr>
          <w:rFonts w:asciiTheme="minorHAnsi" w:eastAsiaTheme="minorEastAsia" w:hAnsiTheme="minorHAnsi" w:cstheme="minorHAnsi"/>
          <w:b/>
          <w:szCs w:val="22"/>
          <w:lang w:val="sq-AL" w:eastAsia="en-GB"/>
        </w:rPr>
      </w:pPr>
      <w:r w:rsidRPr="00263E19">
        <w:rPr>
          <w:rFonts w:asciiTheme="minorHAnsi" w:eastAsiaTheme="minorEastAsia" w:hAnsiTheme="minorHAnsi" w:cstheme="minorHAnsi"/>
          <w:b/>
          <w:szCs w:val="22"/>
          <w:lang w:val="sq-AL" w:eastAsia="en-GB"/>
        </w:rPr>
        <w:t>MINISTRIA E TURIZMIT DHE MJEDISIT</w:t>
      </w:r>
    </w:p>
    <w:p w14:paraId="3BDC9BF1" w14:textId="77777777" w:rsidR="00905341" w:rsidRPr="00263E19" w:rsidRDefault="00905341" w:rsidP="004620C6">
      <w:pPr>
        <w:tabs>
          <w:tab w:val="left" w:pos="1155"/>
        </w:tabs>
        <w:spacing w:line="276" w:lineRule="auto"/>
        <w:rPr>
          <w:rFonts w:asciiTheme="minorHAnsi" w:hAnsiTheme="minorHAnsi" w:cstheme="minorHAnsi"/>
          <w:szCs w:val="22"/>
          <w:lang w:val="sv-SE"/>
        </w:rPr>
      </w:pPr>
    </w:p>
    <w:p w14:paraId="0B136FE2" w14:textId="77777777" w:rsidR="00A86461" w:rsidRPr="00263E19" w:rsidRDefault="00A86461" w:rsidP="005B6D2B">
      <w:pPr>
        <w:jc w:val="center"/>
        <w:rPr>
          <w:rFonts w:asciiTheme="minorHAnsi" w:hAnsiTheme="minorHAnsi" w:cstheme="minorHAnsi"/>
          <w:b/>
          <w:bCs/>
          <w:iCs/>
          <w:szCs w:val="22"/>
          <w:lang w:val="sq-AL" w:bidi="en-GB"/>
        </w:rPr>
      </w:pPr>
    </w:p>
    <w:p w14:paraId="50B98CBF" w14:textId="7C125C14" w:rsidR="00A86461" w:rsidRPr="00263E19" w:rsidRDefault="00A86461" w:rsidP="007679A5">
      <w:pPr>
        <w:contextualSpacing/>
        <w:jc w:val="center"/>
        <w:rPr>
          <w:rFonts w:asciiTheme="minorHAnsi" w:hAnsiTheme="minorHAnsi" w:cstheme="minorHAnsi"/>
          <w:b/>
          <w:bCs/>
          <w:kern w:val="36"/>
          <w:szCs w:val="22"/>
          <w:lang w:val="sv-SE"/>
        </w:rPr>
      </w:pPr>
      <w:r w:rsidRPr="00263E19">
        <w:rPr>
          <w:rFonts w:asciiTheme="minorHAnsi" w:hAnsiTheme="minorHAnsi" w:cstheme="minorHAnsi"/>
          <w:b/>
          <w:bCs/>
          <w:iCs/>
          <w:szCs w:val="22"/>
          <w:lang w:val="sq-AL" w:bidi="en-GB"/>
        </w:rPr>
        <w:t>Raport individual</w:t>
      </w:r>
      <w:r w:rsidRPr="00263E19">
        <w:rPr>
          <w:rFonts w:asciiTheme="minorHAnsi" w:hAnsiTheme="minorHAnsi" w:cstheme="minorHAnsi"/>
          <w:b/>
          <w:bCs/>
          <w:kern w:val="36"/>
          <w:szCs w:val="22"/>
          <w:lang w:val="sv-SE"/>
        </w:rPr>
        <w:t xml:space="preserve"> për konsultimin publik, lidhur me projektligjin:</w:t>
      </w:r>
    </w:p>
    <w:p w14:paraId="7959675B" w14:textId="77777777" w:rsidR="00A86461" w:rsidRPr="00263E19" w:rsidRDefault="00A86461" w:rsidP="007679A5">
      <w:pPr>
        <w:contextualSpacing/>
        <w:jc w:val="center"/>
        <w:rPr>
          <w:rFonts w:asciiTheme="minorHAnsi" w:hAnsiTheme="minorHAnsi" w:cstheme="minorHAnsi"/>
          <w:b/>
          <w:bCs/>
          <w:kern w:val="36"/>
          <w:szCs w:val="22"/>
          <w:lang w:val="sv-SE"/>
        </w:rPr>
      </w:pPr>
    </w:p>
    <w:p w14:paraId="1F04290C" w14:textId="0C23AD21" w:rsidR="005B6D2B" w:rsidRPr="00263E19" w:rsidRDefault="00A86461" w:rsidP="007679A5">
      <w:pPr>
        <w:contextualSpacing/>
        <w:jc w:val="center"/>
        <w:rPr>
          <w:rFonts w:asciiTheme="minorHAnsi" w:hAnsiTheme="minorHAnsi" w:cstheme="minorHAnsi"/>
          <w:szCs w:val="22"/>
          <w:lang w:val="sq-AL"/>
        </w:rPr>
      </w:pPr>
      <w:bookmarkStart w:id="0" w:name="_Hlk146274174"/>
      <w:r w:rsidRPr="00263E19">
        <w:rPr>
          <w:rFonts w:asciiTheme="minorHAnsi" w:hAnsiTheme="minorHAnsi" w:cstheme="minorHAnsi"/>
          <w:szCs w:val="22"/>
          <w:lang w:val="sv-SE"/>
        </w:rPr>
        <w:t>“</w:t>
      </w:r>
      <w:bookmarkEnd w:id="0"/>
      <w:r w:rsidR="00E448A4" w:rsidRPr="00263E19">
        <w:rPr>
          <w:rFonts w:asciiTheme="minorHAnsi" w:hAnsiTheme="minorHAnsi" w:cstheme="minorHAnsi"/>
          <w:szCs w:val="22"/>
          <w:lang w:val="sq-AL"/>
        </w:rPr>
        <w:t>Për disa ndryshime në ligjin nr. 43/2020 “Për aktivitetet e turizmit detar”</w:t>
      </w:r>
    </w:p>
    <w:p w14:paraId="6C24CB4D" w14:textId="77777777" w:rsidR="00EC1144" w:rsidRPr="00263E19" w:rsidRDefault="00EC1144" w:rsidP="007679A5">
      <w:pPr>
        <w:rPr>
          <w:rFonts w:asciiTheme="minorHAnsi" w:hAnsiTheme="minorHAnsi" w:cstheme="minorHAnsi"/>
          <w:szCs w:val="22"/>
          <w:lang w:val="sq-AL"/>
        </w:rPr>
      </w:pPr>
    </w:p>
    <w:p w14:paraId="7DA77BD6" w14:textId="77777777" w:rsidR="005B6D2B" w:rsidRPr="00263E19" w:rsidRDefault="005B6D2B" w:rsidP="007679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  <w:r w:rsidRPr="00263E19">
        <w:rPr>
          <w:rFonts w:asciiTheme="minorHAnsi" w:hAnsiTheme="minorHAnsi" w:cstheme="minorHAnsi"/>
          <w:b/>
          <w:bCs/>
          <w:szCs w:val="22"/>
          <w:lang w:val="sq-AL"/>
        </w:rPr>
        <w:t>Titulli i draft aktit</w:t>
      </w:r>
    </w:p>
    <w:p w14:paraId="3EA9277A" w14:textId="2700FA57" w:rsidR="002C03DB" w:rsidRPr="00263E19" w:rsidRDefault="002C03DB" w:rsidP="007679A5">
      <w:pPr>
        <w:ind w:left="36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 xml:space="preserve">Projekt ligji </w:t>
      </w:r>
      <w:r w:rsidR="00E448A4" w:rsidRPr="00263E19">
        <w:rPr>
          <w:rFonts w:asciiTheme="minorHAnsi" w:hAnsiTheme="minorHAnsi" w:cstheme="minorHAnsi"/>
          <w:szCs w:val="22"/>
          <w:lang w:val="sq-AL"/>
        </w:rPr>
        <w:t>“Për disa ndryshime në ligjin nr. 43/2020 “Për aktivitetet e turizmit detar”</w:t>
      </w:r>
      <w:r w:rsidR="004620C6" w:rsidRPr="00263E19">
        <w:rPr>
          <w:rFonts w:asciiTheme="minorHAnsi" w:hAnsiTheme="minorHAnsi" w:cstheme="minorHAnsi"/>
          <w:szCs w:val="22"/>
          <w:lang w:val="sq-AL"/>
        </w:rPr>
        <w:t>.</w:t>
      </w:r>
    </w:p>
    <w:p w14:paraId="1D46AFB7" w14:textId="21A1947F" w:rsidR="00A121AB" w:rsidRPr="00263E19" w:rsidRDefault="00A121AB" w:rsidP="007679A5">
      <w:pPr>
        <w:ind w:left="360"/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</w:p>
    <w:p w14:paraId="3BCFB368" w14:textId="77777777" w:rsidR="005B6D2B" w:rsidRPr="00263E19" w:rsidRDefault="005B6D2B" w:rsidP="007679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  <w:r w:rsidRPr="00263E19">
        <w:rPr>
          <w:rFonts w:asciiTheme="minorHAnsi" w:hAnsiTheme="minorHAnsi" w:cstheme="minorHAnsi"/>
          <w:b/>
          <w:bCs/>
          <w:szCs w:val="22"/>
          <w:lang w:val="sq-AL"/>
        </w:rPr>
        <w:t>Kohëzgjatja e konsultimeve</w:t>
      </w:r>
    </w:p>
    <w:p w14:paraId="2DB5E23E" w14:textId="77777777" w:rsidR="006F6E11" w:rsidRPr="00DE2CDD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sq-AL"/>
        </w:rPr>
      </w:pPr>
      <w:r w:rsidRPr="00DE2CDD">
        <w:rPr>
          <w:rFonts w:asciiTheme="minorHAnsi" w:hAnsiTheme="minorHAnsi" w:cstheme="minorHAnsi"/>
          <w:i/>
          <w:iCs/>
          <w:szCs w:val="22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766A3025" w14:textId="77777777" w:rsidR="006F6E11" w:rsidRPr="00263E19" w:rsidRDefault="006F6E11" w:rsidP="006F6E11">
      <w:p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</w:p>
    <w:p w14:paraId="6AF61AAC" w14:textId="5D20878B" w:rsidR="00F5145A" w:rsidRPr="00263E19" w:rsidRDefault="00F5145A" w:rsidP="007679A5">
      <w:pPr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 xml:space="preserve">Ministria e Turizmit dhe Mjedisit ka </w:t>
      </w:r>
      <w:r w:rsidR="00757AB3" w:rsidRPr="00263E19">
        <w:rPr>
          <w:rFonts w:asciiTheme="minorHAnsi" w:hAnsiTheme="minorHAnsi" w:cstheme="minorHAnsi"/>
          <w:szCs w:val="22"/>
          <w:lang w:val="sq-AL"/>
        </w:rPr>
        <w:t>publikuar p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rojektligjin </w:t>
      </w:r>
      <w:r w:rsidR="00FC26C9" w:rsidRPr="00263E19">
        <w:rPr>
          <w:rFonts w:asciiTheme="minorHAnsi" w:hAnsiTheme="minorHAnsi" w:cstheme="minorHAnsi"/>
          <w:szCs w:val="22"/>
          <w:lang w:val="sq-AL"/>
        </w:rPr>
        <w:t xml:space="preserve">“Për disa ndryshime në ligjin nr. 43/2020 “Për aktivitetet e turizmit detar” </w:t>
      </w:r>
      <w:r w:rsidRPr="00263E19">
        <w:rPr>
          <w:rFonts w:asciiTheme="minorHAnsi" w:hAnsiTheme="minorHAnsi" w:cstheme="minorHAnsi"/>
          <w:szCs w:val="22"/>
          <w:lang w:val="sq-AL"/>
        </w:rPr>
        <w:t>në faqen e regjistrit elektronik të nj</w:t>
      </w:r>
      <w:r w:rsidR="00397BC5" w:rsidRPr="00263E19">
        <w:rPr>
          <w:rFonts w:asciiTheme="minorHAnsi" w:hAnsiTheme="minorHAnsi" w:cstheme="minorHAnsi"/>
          <w:szCs w:val="22"/>
          <w:lang w:val="sq-AL"/>
        </w:rPr>
        <w:t xml:space="preserve">oftimit dhe konsultimit publik 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më datë </w:t>
      </w:r>
      <w:r w:rsidR="002128E1" w:rsidRPr="00263E19">
        <w:rPr>
          <w:rFonts w:asciiTheme="minorHAnsi" w:hAnsiTheme="minorHAnsi" w:cstheme="minorHAnsi"/>
          <w:szCs w:val="22"/>
          <w:lang w:val="sq-AL"/>
        </w:rPr>
        <w:t>12</w:t>
      </w:r>
      <w:r w:rsidR="00E94877" w:rsidRPr="00263E19">
        <w:rPr>
          <w:rFonts w:asciiTheme="minorHAnsi" w:hAnsiTheme="minorHAnsi" w:cstheme="minorHAnsi"/>
          <w:szCs w:val="22"/>
          <w:lang w:val="sq-AL"/>
        </w:rPr>
        <w:t>.</w:t>
      </w:r>
      <w:r w:rsidR="002128E1" w:rsidRPr="00263E19">
        <w:rPr>
          <w:rFonts w:asciiTheme="minorHAnsi" w:hAnsiTheme="minorHAnsi" w:cstheme="minorHAnsi"/>
          <w:szCs w:val="22"/>
          <w:lang w:val="sq-AL"/>
        </w:rPr>
        <w:t>4</w:t>
      </w:r>
      <w:r w:rsidR="00E94877" w:rsidRPr="00263E19">
        <w:rPr>
          <w:rFonts w:asciiTheme="minorHAnsi" w:hAnsiTheme="minorHAnsi" w:cstheme="minorHAnsi"/>
          <w:szCs w:val="22"/>
          <w:lang w:val="sq-AL"/>
        </w:rPr>
        <w:t>.202</w:t>
      </w:r>
      <w:r w:rsidR="002128E1" w:rsidRPr="00263E19">
        <w:rPr>
          <w:rFonts w:asciiTheme="minorHAnsi" w:hAnsiTheme="minorHAnsi" w:cstheme="minorHAnsi"/>
          <w:szCs w:val="22"/>
          <w:lang w:val="sq-AL"/>
        </w:rPr>
        <w:t>4</w:t>
      </w:r>
      <w:r w:rsidR="00A86461" w:rsidRPr="00263E19">
        <w:rPr>
          <w:rFonts w:asciiTheme="minorHAnsi" w:hAnsiTheme="minorHAnsi" w:cstheme="minorHAnsi"/>
          <w:szCs w:val="22"/>
          <w:lang w:val="sq-AL"/>
        </w:rPr>
        <w:t xml:space="preserve"> - </w:t>
      </w:r>
      <w:r w:rsidR="002128E1" w:rsidRPr="00263E19">
        <w:rPr>
          <w:rFonts w:asciiTheme="minorHAnsi" w:hAnsiTheme="minorHAnsi" w:cstheme="minorHAnsi"/>
          <w:szCs w:val="22"/>
          <w:lang w:val="sq-AL"/>
        </w:rPr>
        <w:t>10</w:t>
      </w:r>
      <w:r w:rsidR="00A86461" w:rsidRPr="00263E19">
        <w:rPr>
          <w:rFonts w:asciiTheme="minorHAnsi" w:hAnsiTheme="minorHAnsi" w:cstheme="minorHAnsi"/>
          <w:szCs w:val="22"/>
          <w:lang w:val="sq-AL"/>
        </w:rPr>
        <w:t>.</w:t>
      </w:r>
      <w:r w:rsidR="002128E1" w:rsidRPr="00263E19">
        <w:rPr>
          <w:rFonts w:asciiTheme="minorHAnsi" w:hAnsiTheme="minorHAnsi" w:cstheme="minorHAnsi"/>
          <w:szCs w:val="22"/>
          <w:lang w:val="sq-AL"/>
        </w:rPr>
        <w:t>05</w:t>
      </w:r>
      <w:r w:rsidR="00A86461" w:rsidRPr="00263E19">
        <w:rPr>
          <w:rFonts w:asciiTheme="minorHAnsi" w:hAnsiTheme="minorHAnsi" w:cstheme="minorHAnsi"/>
          <w:szCs w:val="22"/>
          <w:lang w:val="sq-AL"/>
        </w:rPr>
        <w:t>.202</w:t>
      </w:r>
      <w:r w:rsidR="002128E1" w:rsidRPr="00263E19">
        <w:rPr>
          <w:rFonts w:asciiTheme="minorHAnsi" w:hAnsiTheme="minorHAnsi" w:cstheme="minorHAnsi"/>
          <w:szCs w:val="22"/>
          <w:lang w:val="sq-AL"/>
        </w:rPr>
        <w:t>4</w:t>
      </w:r>
      <w:r w:rsidR="007E2E4E" w:rsidRPr="00263E19">
        <w:rPr>
          <w:rFonts w:asciiTheme="minorHAnsi" w:hAnsiTheme="minorHAnsi" w:cstheme="minorHAnsi"/>
          <w:szCs w:val="22"/>
          <w:lang w:val="sq-AL"/>
        </w:rPr>
        <w:t>,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duke i dhënë mundësi publikut</w:t>
      </w:r>
      <w:r w:rsidR="00E448A4" w:rsidRPr="00263E19">
        <w:rPr>
          <w:rFonts w:asciiTheme="minorHAnsi" w:hAnsiTheme="minorHAnsi" w:cstheme="minorHAnsi"/>
          <w:szCs w:val="22"/>
          <w:lang w:val="sq-AL"/>
        </w:rPr>
        <w:t xml:space="preserve"> dhe 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grupeve të interesit të shprehin mendimet e tyre. </w:t>
      </w:r>
    </w:p>
    <w:p w14:paraId="5230C079" w14:textId="77777777" w:rsidR="00397BC5" w:rsidRPr="00263E19" w:rsidRDefault="00397BC5" w:rsidP="007679A5">
      <w:pPr>
        <w:jc w:val="both"/>
        <w:rPr>
          <w:rFonts w:asciiTheme="minorHAnsi" w:hAnsiTheme="minorHAnsi" w:cstheme="minorHAnsi"/>
          <w:szCs w:val="22"/>
          <w:lang w:val="sq-AL"/>
        </w:rPr>
      </w:pPr>
    </w:p>
    <w:p w14:paraId="0A1CAF79" w14:textId="786A32B2" w:rsidR="00397BC5" w:rsidRPr="00263E19" w:rsidRDefault="00397BC5" w:rsidP="007679A5">
      <w:pPr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Takimet konsultative me grupet e interesit të cilët ushtrojnë aktivitete të turizmit detar  janë zhvilluar në datat 20-21-22 Shtator 202</w:t>
      </w:r>
      <w:r w:rsidR="00886E77">
        <w:rPr>
          <w:rFonts w:asciiTheme="minorHAnsi" w:hAnsiTheme="minorHAnsi" w:cstheme="minorHAnsi"/>
          <w:szCs w:val="22"/>
          <w:lang w:val="sq-AL"/>
        </w:rPr>
        <w:t>3</w:t>
      </w:r>
      <w:r w:rsidRPr="00263E19">
        <w:rPr>
          <w:rFonts w:asciiTheme="minorHAnsi" w:hAnsiTheme="minorHAnsi" w:cstheme="minorHAnsi"/>
          <w:szCs w:val="22"/>
          <w:lang w:val="sq-AL"/>
        </w:rPr>
        <w:t>.</w:t>
      </w:r>
    </w:p>
    <w:p w14:paraId="36204D96" w14:textId="77777777" w:rsidR="00397BC5" w:rsidRPr="00263E19" w:rsidRDefault="00397BC5" w:rsidP="007679A5">
      <w:pPr>
        <w:jc w:val="both"/>
        <w:rPr>
          <w:rFonts w:asciiTheme="minorHAnsi" w:hAnsiTheme="minorHAnsi" w:cstheme="minorHAnsi"/>
          <w:szCs w:val="22"/>
          <w:lang w:val="sq-AL"/>
        </w:rPr>
      </w:pPr>
    </w:p>
    <w:p w14:paraId="3354C16B" w14:textId="3EC93219" w:rsidR="00397BC5" w:rsidRPr="00263E19" w:rsidRDefault="00397BC5" w:rsidP="007679A5">
      <w:pPr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 xml:space="preserve">Kohëzgjatja totale e konsultimit publik është 6 muaj.  </w:t>
      </w:r>
    </w:p>
    <w:p w14:paraId="558CE915" w14:textId="77777777" w:rsidR="00397BC5" w:rsidRPr="00263E19" w:rsidRDefault="00397BC5" w:rsidP="007679A5">
      <w:pPr>
        <w:jc w:val="both"/>
        <w:rPr>
          <w:rFonts w:asciiTheme="minorHAnsi" w:hAnsiTheme="minorHAnsi" w:cstheme="minorHAnsi"/>
          <w:szCs w:val="22"/>
          <w:lang w:val="sq-AL"/>
        </w:rPr>
      </w:pPr>
    </w:p>
    <w:p w14:paraId="43FCBECE" w14:textId="77777777" w:rsidR="00397BC5" w:rsidRPr="00263E19" w:rsidRDefault="00397BC5" w:rsidP="007679A5">
      <w:pPr>
        <w:jc w:val="both"/>
        <w:rPr>
          <w:rFonts w:asciiTheme="minorHAnsi" w:hAnsiTheme="minorHAnsi" w:cstheme="minorHAnsi"/>
          <w:szCs w:val="22"/>
          <w:lang w:val="sq-AL"/>
        </w:rPr>
      </w:pPr>
    </w:p>
    <w:p w14:paraId="7ECB07EE" w14:textId="03E272CD" w:rsidR="005B6D2B" w:rsidRPr="00263E19" w:rsidRDefault="005B6D2B" w:rsidP="00B323E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  <w:r w:rsidRPr="00263E19">
        <w:rPr>
          <w:rFonts w:asciiTheme="minorHAnsi" w:hAnsiTheme="minorHAnsi" w:cstheme="minorHAnsi"/>
          <w:b/>
          <w:bCs/>
          <w:szCs w:val="22"/>
          <w:lang w:val="sq-AL"/>
        </w:rPr>
        <w:t>Metoda e konsultimit</w:t>
      </w:r>
    </w:p>
    <w:p w14:paraId="53ADC32A" w14:textId="77777777" w:rsidR="006F6E11" w:rsidRPr="00DE2CDD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pt-BR"/>
        </w:rPr>
      </w:pPr>
      <w:r w:rsidRPr="00DE2CDD">
        <w:rPr>
          <w:rFonts w:asciiTheme="minorHAnsi" w:hAnsiTheme="minorHAnsi" w:cstheme="minorHAnsi"/>
          <w:i/>
          <w:iCs/>
          <w:szCs w:val="22"/>
          <w:lang w:val="sq-AL"/>
        </w:rPr>
        <w:t xml:space="preserve"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</w:t>
      </w:r>
      <w:r w:rsidRPr="00DE2CDD">
        <w:rPr>
          <w:rFonts w:asciiTheme="minorHAnsi" w:hAnsiTheme="minorHAnsi" w:cstheme="minorHAnsi"/>
          <w:i/>
          <w:iCs/>
          <w:szCs w:val="22"/>
          <w:lang w:val="pt-BR"/>
        </w:rPr>
        <w:t>Shpjegoni se si u shpërnda informacioni mbi konsultimet e hapura, si u ftuan palët e interesuara të kontribuojnë. Përfshini gjithashtu aktivitete nga konsultimet paraprake nëse janë organizuar të tilla).</w:t>
      </w:r>
    </w:p>
    <w:p w14:paraId="0C3E78D2" w14:textId="77777777" w:rsidR="006F6E11" w:rsidRPr="00263E19" w:rsidRDefault="006F6E11" w:rsidP="006F6E11">
      <w:pPr>
        <w:pStyle w:val="ListParagraph"/>
        <w:ind w:left="720" w:firstLine="0"/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</w:p>
    <w:p w14:paraId="1298C9DD" w14:textId="150215FB" w:rsidR="00F8330C" w:rsidRPr="00263E19" w:rsidRDefault="00397BC5" w:rsidP="00B323EA">
      <w:pPr>
        <w:pStyle w:val="ListParagraph"/>
        <w:numPr>
          <w:ilvl w:val="0"/>
          <w:numId w:val="15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Regjistri Elektronik i Njoftimit dhe Konsultimi</w:t>
      </w:r>
      <w:r w:rsidR="00E86C8D" w:rsidRPr="00263E19">
        <w:rPr>
          <w:rFonts w:asciiTheme="minorHAnsi" w:hAnsiTheme="minorHAnsi" w:cstheme="minorHAnsi"/>
          <w:szCs w:val="22"/>
          <w:lang w:val="sq-AL"/>
        </w:rPr>
        <w:t xml:space="preserve">t Publik: 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12.04.2024 - 10.05.2024, p</w:t>
      </w:r>
      <w:r w:rsidR="009A713F" w:rsidRPr="00263E19">
        <w:rPr>
          <w:rFonts w:asciiTheme="minorHAnsi" w:hAnsiTheme="minorHAnsi" w:cstheme="minorHAnsi"/>
          <w:szCs w:val="22"/>
          <w:lang w:val="sq-AL"/>
        </w:rPr>
        <w:t xml:space="preserve">ër t’i dhënë mundësi publikut dhe grupeve të interesit të shprehin mendimet e tyre, </w:t>
      </w:r>
      <w:r w:rsidR="003705A9" w:rsidRPr="00263E19">
        <w:rPr>
          <w:rFonts w:asciiTheme="minorHAnsi" w:hAnsiTheme="minorHAnsi" w:cstheme="minorHAnsi"/>
          <w:szCs w:val="22"/>
          <w:lang w:val="sq-AL"/>
        </w:rPr>
        <w:t>projekt ligj</w:t>
      </w:r>
      <w:r w:rsidR="009A713F" w:rsidRPr="00263E19">
        <w:rPr>
          <w:rFonts w:asciiTheme="minorHAnsi" w:hAnsiTheme="minorHAnsi" w:cstheme="minorHAnsi"/>
          <w:szCs w:val="22"/>
          <w:lang w:val="sq-AL"/>
        </w:rPr>
        <w:t>i</w:t>
      </w:r>
      <w:r w:rsidR="003705A9" w:rsidRPr="00263E19">
        <w:rPr>
          <w:rFonts w:asciiTheme="minorHAnsi" w:hAnsiTheme="minorHAnsi" w:cstheme="minorHAnsi"/>
          <w:szCs w:val="22"/>
          <w:lang w:val="sq-AL"/>
        </w:rPr>
        <w:t xml:space="preserve"> </w:t>
      </w:r>
      <w:r w:rsidR="00503D25" w:rsidRPr="00263E19">
        <w:rPr>
          <w:rFonts w:asciiTheme="minorHAnsi" w:hAnsiTheme="minorHAnsi" w:cstheme="minorHAnsi"/>
          <w:szCs w:val="22"/>
          <w:lang w:val="sq-AL"/>
        </w:rPr>
        <w:t>ë</w:t>
      </w:r>
      <w:r w:rsidR="00C02281" w:rsidRPr="00263E19">
        <w:rPr>
          <w:rFonts w:asciiTheme="minorHAnsi" w:hAnsiTheme="minorHAnsi" w:cstheme="minorHAnsi"/>
          <w:szCs w:val="22"/>
          <w:lang w:val="sq-AL"/>
        </w:rPr>
        <w:t>sht</w:t>
      </w:r>
      <w:r w:rsidR="00B475C8" w:rsidRPr="00263E19">
        <w:rPr>
          <w:rFonts w:asciiTheme="minorHAnsi" w:hAnsiTheme="minorHAnsi" w:cstheme="minorHAnsi"/>
          <w:szCs w:val="22"/>
          <w:lang w:val="sq-AL"/>
        </w:rPr>
        <w:t>ë</w:t>
      </w:r>
      <w:r w:rsidR="003705A9" w:rsidRPr="00263E19">
        <w:rPr>
          <w:rFonts w:asciiTheme="minorHAnsi" w:hAnsiTheme="minorHAnsi" w:cstheme="minorHAnsi"/>
          <w:szCs w:val="22"/>
          <w:lang w:val="sq-AL"/>
        </w:rPr>
        <w:t xml:space="preserve"> </w:t>
      </w:r>
      <w:r w:rsidR="009A713F" w:rsidRPr="00263E19">
        <w:rPr>
          <w:rFonts w:asciiTheme="minorHAnsi" w:hAnsiTheme="minorHAnsi" w:cstheme="minorHAnsi"/>
          <w:szCs w:val="22"/>
          <w:lang w:val="sq-AL"/>
        </w:rPr>
        <w:t>publikuar në faqen zyrt</w:t>
      </w:r>
      <w:r w:rsidRPr="00263E19">
        <w:rPr>
          <w:rFonts w:asciiTheme="minorHAnsi" w:hAnsiTheme="minorHAnsi" w:cstheme="minorHAnsi"/>
          <w:szCs w:val="22"/>
          <w:lang w:val="sq-AL"/>
        </w:rPr>
        <w:t>are të konsultimit publik.</w:t>
      </w:r>
      <w:r w:rsidR="00A86461" w:rsidRPr="00263E19">
        <w:rPr>
          <w:rFonts w:asciiTheme="minorHAnsi" w:hAnsiTheme="minorHAnsi" w:cstheme="minorHAnsi"/>
          <w:szCs w:val="22"/>
          <w:lang w:val="sq-AL"/>
        </w:rPr>
        <w:t xml:space="preserve"> </w:t>
      </w:r>
    </w:p>
    <w:p w14:paraId="09C50EC4" w14:textId="77777777" w:rsidR="00E86C8D" w:rsidRPr="00263E19" w:rsidRDefault="00E86C8D" w:rsidP="00B323EA">
      <w:pPr>
        <w:pStyle w:val="ListParagraph"/>
        <w:tabs>
          <w:tab w:val="left" w:pos="0"/>
        </w:tabs>
        <w:ind w:left="360" w:firstLine="0"/>
        <w:jc w:val="both"/>
        <w:rPr>
          <w:rFonts w:asciiTheme="minorHAnsi" w:hAnsiTheme="minorHAnsi" w:cstheme="minorHAnsi"/>
          <w:szCs w:val="22"/>
          <w:lang w:val="sq-AL"/>
        </w:rPr>
      </w:pPr>
    </w:p>
    <w:p w14:paraId="0E590AB4" w14:textId="47C46448" w:rsidR="00E86C8D" w:rsidRPr="00263E19" w:rsidRDefault="00284283" w:rsidP="00B323EA">
      <w:pPr>
        <w:pStyle w:val="ListParagraph"/>
        <w:numPr>
          <w:ilvl w:val="0"/>
          <w:numId w:val="15"/>
        </w:numPr>
        <w:tabs>
          <w:tab w:val="left" w:pos="0"/>
        </w:tabs>
        <w:ind w:left="360" w:firstLine="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 xml:space="preserve"> </w:t>
      </w:r>
      <w:r w:rsidR="00E86C8D" w:rsidRPr="00263E19">
        <w:rPr>
          <w:rFonts w:asciiTheme="minorHAnsi" w:hAnsiTheme="minorHAnsi" w:cstheme="minorHAnsi"/>
          <w:szCs w:val="22"/>
          <w:lang w:val="sq-AL"/>
        </w:rPr>
        <w:t>D</w:t>
      </w:r>
      <w:r w:rsidR="00B323EA" w:rsidRPr="00263E19">
        <w:rPr>
          <w:rFonts w:asciiTheme="minorHAnsi" w:hAnsiTheme="minorHAnsi" w:cstheme="minorHAnsi"/>
          <w:szCs w:val="22"/>
          <w:lang w:val="sq-AL"/>
        </w:rPr>
        <w:t>ë</w:t>
      </w:r>
      <w:r w:rsidR="00E86C8D" w:rsidRPr="00263E19">
        <w:rPr>
          <w:rFonts w:asciiTheme="minorHAnsi" w:hAnsiTheme="minorHAnsi" w:cstheme="minorHAnsi"/>
          <w:szCs w:val="22"/>
          <w:lang w:val="sq-AL"/>
        </w:rPr>
        <w:t>gjesat publike dhe tryezat e rrumbullakëta n</w:t>
      </w:r>
      <w:r w:rsidR="00B323EA" w:rsidRPr="00263E19">
        <w:rPr>
          <w:rFonts w:asciiTheme="minorHAnsi" w:hAnsiTheme="minorHAnsi" w:cstheme="minorHAnsi"/>
          <w:szCs w:val="22"/>
          <w:lang w:val="sq-AL"/>
        </w:rPr>
        <w:t>ë</w:t>
      </w:r>
      <w:r w:rsidR="00E86C8D" w:rsidRPr="00263E19">
        <w:rPr>
          <w:rFonts w:asciiTheme="minorHAnsi" w:hAnsiTheme="minorHAnsi" w:cstheme="minorHAnsi"/>
          <w:szCs w:val="22"/>
          <w:lang w:val="sq-AL"/>
        </w:rPr>
        <w:t xml:space="preserve"> datat 20-21-22 shtator 2023.  Ministria e Turizmit dhe Mjedisit në bashkëpunim me Ministren e Shtetit për Sipërmarrjen dhe Klimën e Biznesit kanë organizuar disa tryeza konsultimi me subjekte që operojnë në fushën e turizmit, ndër të cilët kanë qenë dhe operatorët e turizmit detar.</w:t>
      </w:r>
      <w:r w:rsidR="00B323EA" w:rsidRPr="00263E19">
        <w:rPr>
          <w:rFonts w:asciiTheme="minorHAnsi" w:hAnsiTheme="minorHAnsi" w:cstheme="minorHAnsi"/>
          <w:szCs w:val="22"/>
          <w:lang w:val="sq-AL"/>
        </w:rPr>
        <w:t xml:space="preserve"> </w:t>
      </w:r>
      <w:r w:rsidR="00E86C8D" w:rsidRPr="00263E19">
        <w:rPr>
          <w:rFonts w:asciiTheme="minorHAnsi" w:hAnsiTheme="minorHAnsi" w:cstheme="minorHAnsi"/>
          <w:szCs w:val="22"/>
          <w:lang w:val="sq-AL"/>
        </w:rPr>
        <w:t xml:space="preserve">Takimet kanë konsistuar në krijimin e një klime </w:t>
      </w:r>
      <w:r w:rsidR="00E86C8D" w:rsidRPr="00263E19">
        <w:rPr>
          <w:rFonts w:asciiTheme="minorHAnsi" w:hAnsiTheme="minorHAnsi" w:cstheme="minorHAnsi"/>
          <w:szCs w:val="22"/>
          <w:lang w:val="sq-AL"/>
        </w:rPr>
        <w:lastRenderedPageBreak/>
        <w:t xml:space="preserve">të favorshme për bizneset, në kuadër të procesit të derregullimit. Në këtë kuadër, operatorët e turizmit detar janë shprehur për ndryshime në ligjin 43/2020. Bazuar propozimeve të tyre, janë hartuar ndryshimet në këtë ligj. </w:t>
      </w:r>
    </w:p>
    <w:p w14:paraId="5C530582" w14:textId="77777777" w:rsidR="00E86C8D" w:rsidRPr="00263E19" w:rsidRDefault="00E86C8D" w:rsidP="00B323EA">
      <w:pPr>
        <w:tabs>
          <w:tab w:val="left" w:pos="0"/>
        </w:tabs>
        <w:jc w:val="both"/>
        <w:rPr>
          <w:rFonts w:asciiTheme="minorHAnsi" w:hAnsiTheme="minorHAnsi" w:cstheme="minorHAnsi"/>
          <w:szCs w:val="22"/>
          <w:lang w:val="sq-AL"/>
        </w:rPr>
      </w:pPr>
    </w:p>
    <w:p w14:paraId="67D4290D" w14:textId="03B202DB" w:rsidR="00E86C8D" w:rsidRPr="00263E19" w:rsidRDefault="00E86C8D" w:rsidP="00B323EA">
      <w:pPr>
        <w:pStyle w:val="ListParagraph"/>
        <w:numPr>
          <w:ilvl w:val="0"/>
          <w:numId w:val="15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Takime individuale me subjekte të cilat janë të interesuar për të certifikuar veprimtarinë e tyre në fushën e turizmit detar/ujor. Këto takime janë zhvilluar në ambientet e MTM-së, në mënyrë të vazhdueshme, gjatë kohës që subjektet janë paraqitur për të kërkuar informacion në lidhje me procesin e certifikimit.</w:t>
      </w:r>
    </w:p>
    <w:p w14:paraId="64A304F1" w14:textId="77777777" w:rsidR="00E86C8D" w:rsidRPr="00263E19" w:rsidRDefault="00E86C8D" w:rsidP="00B323EA">
      <w:pPr>
        <w:pStyle w:val="ListParagraph"/>
        <w:tabs>
          <w:tab w:val="left" w:pos="0"/>
        </w:tabs>
        <w:ind w:left="360" w:firstLine="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 xml:space="preserve">Subjektet janë njohur me projektligjin i cili parashikon kushte lehtësuese për lejimin e ushtrimit të veprimtarisë dhe kanë shprehur dakordësinë për këto ndryshime. </w:t>
      </w:r>
    </w:p>
    <w:p w14:paraId="13F401DF" w14:textId="77777777" w:rsidR="00E86C8D" w:rsidRPr="00263E19" w:rsidRDefault="00E86C8D" w:rsidP="00E86C8D">
      <w:pPr>
        <w:pStyle w:val="ListParagraph"/>
        <w:tabs>
          <w:tab w:val="left" w:pos="0"/>
        </w:tabs>
        <w:ind w:left="720" w:firstLine="0"/>
        <w:jc w:val="both"/>
        <w:rPr>
          <w:rFonts w:asciiTheme="minorHAnsi" w:hAnsiTheme="minorHAnsi" w:cstheme="minorHAnsi"/>
          <w:szCs w:val="22"/>
          <w:lang w:val="sq-AL"/>
        </w:rPr>
      </w:pPr>
    </w:p>
    <w:p w14:paraId="5538B1F1" w14:textId="7767860B" w:rsidR="002747CC" w:rsidRPr="00263E19" w:rsidRDefault="00B323EA" w:rsidP="002747C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  <w:r w:rsidRPr="00263E19">
        <w:rPr>
          <w:rFonts w:asciiTheme="minorHAnsi" w:hAnsiTheme="minorHAnsi" w:cstheme="minorHAnsi"/>
          <w:b/>
          <w:bCs/>
          <w:szCs w:val="22"/>
          <w:lang w:val="sq-AL"/>
        </w:rPr>
        <w:t>P</w:t>
      </w:r>
      <w:r w:rsidR="005B6D2B" w:rsidRPr="00263E19">
        <w:rPr>
          <w:rFonts w:asciiTheme="minorHAnsi" w:hAnsiTheme="minorHAnsi" w:cstheme="minorHAnsi"/>
          <w:b/>
          <w:bCs/>
          <w:szCs w:val="22"/>
          <w:lang w:val="sq-AL"/>
        </w:rPr>
        <w:t>alët e interesit të përfshira</w:t>
      </w:r>
    </w:p>
    <w:p w14:paraId="04E4DD55" w14:textId="77777777" w:rsidR="006F6E11" w:rsidRPr="00DE2CDD" w:rsidRDefault="006F6E11" w:rsidP="006F6E11">
      <w:pPr>
        <w:jc w:val="both"/>
        <w:rPr>
          <w:rFonts w:asciiTheme="minorHAnsi" w:hAnsiTheme="minorHAnsi" w:cstheme="minorHAnsi"/>
          <w:i/>
          <w:szCs w:val="22"/>
          <w:lang w:val="sq-AL"/>
        </w:rPr>
      </w:pPr>
      <w:r w:rsidRPr="00DE2CDD">
        <w:rPr>
          <w:rFonts w:asciiTheme="minorHAnsi" w:hAnsiTheme="minorHAnsi" w:cstheme="minorHAnsi"/>
          <w:i/>
          <w:szCs w:val="22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5B0BB1B6" w14:textId="77777777" w:rsidR="006F6E11" w:rsidRPr="00DE2CDD" w:rsidRDefault="006F6E11" w:rsidP="006F6E11">
      <w:pPr>
        <w:jc w:val="both"/>
        <w:rPr>
          <w:rFonts w:asciiTheme="minorHAnsi" w:hAnsiTheme="minorHAnsi" w:cstheme="minorHAnsi"/>
          <w:i/>
          <w:szCs w:val="22"/>
          <w:lang w:val="sq-AL"/>
        </w:rPr>
      </w:pPr>
      <w:r w:rsidRPr="00DE2CDD">
        <w:rPr>
          <w:rFonts w:asciiTheme="minorHAnsi" w:hAnsiTheme="minorHAnsi" w:cstheme="minorHAnsi"/>
          <w:i/>
          <w:szCs w:val="22"/>
          <w:lang w:val="sq-AL"/>
        </w:rPr>
        <w:t>Përmendni gjithashtu numrin dhe strukturën e palëve të interesuara që morën pjesë në takime publike ose seanca të organeve këshilluese.</w:t>
      </w:r>
    </w:p>
    <w:p w14:paraId="6AAD76EB" w14:textId="77777777" w:rsidR="006F6E11" w:rsidRPr="00DE2CDD" w:rsidRDefault="006F6E11" w:rsidP="006F6E11">
      <w:pPr>
        <w:jc w:val="both"/>
        <w:rPr>
          <w:rFonts w:asciiTheme="minorHAnsi" w:hAnsiTheme="minorHAnsi" w:cstheme="minorHAnsi"/>
          <w:szCs w:val="22"/>
          <w:lang w:val="sq-AL"/>
        </w:rPr>
      </w:pPr>
      <w:r w:rsidRPr="00DE2CDD">
        <w:rPr>
          <w:rFonts w:asciiTheme="minorHAnsi" w:hAnsiTheme="minorHAnsi" w:cstheme="minorHAnsi"/>
          <w:i/>
          <w:szCs w:val="22"/>
          <w:lang w:val="sq-AL"/>
        </w:rPr>
        <w:t>Specifikoni palët e interesuara që morën pjesë në grupin e punës për hartimin e aktit.</w:t>
      </w:r>
    </w:p>
    <w:p w14:paraId="068F0290" w14:textId="77777777" w:rsidR="006F6E11" w:rsidRPr="00263E19" w:rsidRDefault="006F6E11" w:rsidP="006F6E11">
      <w:p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</w:p>
    <w:p w14:paraId="3B7B8EB8" w14:textId="6E5EE2B6" w:rsidR="002747CC" w:rsidRPr="00263E19" w:rsidRDefault="002747CC" w:rsidP="002747CC">
      <w:pPr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Pal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t e interesit t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cilat preken nga ndryshimet n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projektligj dhe nga t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cilat ka ardhur edhe propozimi p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r ndryshime jan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s</w:t>
      </w:r>
      <w:r w:rsidR="0047561A" w:rsidRPr="00263E19">
        <w:rPr>
          <w:rFonts w:asciiTheme="minorHAnsi" w:hAnsiTheme="minorHAnsi" w:cstheme="minorHAnsi"/>
          <w:szCs w:val="22"/>
          <w:lang w:val="sq-AL"/>
        </w:rPr>
        <w:t>ubjektet q</w:t>
      </w:r>
      <w:r w:rsidR="00503D25" w:rsidRPr="00263E19">
        <w:rPr>
          <w:rFonts w:asciiTheme="minorHAnsi" w:hAnsiTheme="minorHAnsi" w:cstheme="minorHAnsi"/>
          <w:szCs w:val="22"/>
          <w:lang w:val="sq-AL"/>
        </w:rPr>
        <w:t>ë</w:t>
      </w:r>
      <w:r w:rsidR="0047561A" w:rsidRPr="00263E19">
        <w:rPr>
          <w:rFonts w:asciiTheme="minorHAnsi" w:hAnsiTheme="minorHAnsi" w:cstheme="minorHAnsi"/>
          <w:szCs w:val="22"/>
          <w:lang w:val="sq-AL"/>
        </w:rPr>
        <w:t xml:space="preserve"> ushtrojn</w:t>
      </w:r>
      <w:r w:rsidR="00503D25" w:rsidRPr="00263E19">
        <w:rPr>
          <w:rFonts w:asciiTheme="minorHAnsi" w:hAnsiTheme="minorHAnsi" w:cstheme="minorHAnsi"/>
          <w:szCs w:val="22"/>
          <w:lang w:val="sq-AL"/>
        </w:rPr>
        <w:t>ë</w:t>
      </w:r>
      <w:r w:rsidR="0047561A" w:rsidRPr="00263E19">
        <w:rPr>
          <w:rFonts w:asciiTheme="minorHAnsi" w:hAnsiTheme="minorHAnsi" w:cstheme="minorHAnsi"/>
          <w:szCs w:val="22"/>
          <w:lang w:val="sq-AL"/>
        </w:rPr>
        <w:t xml:space="preserve"> veprimtari t</w:t>
      </w:r>
      <w:r w:rsidR="00503D25" w:rsidRPr="00263E19">
        <w:rPr>
          <w:rFonts w:asciiTheme="minorHAnsi" w:hAnsiTheme="minorHAnsi" w:cstheme="minorHAnsi"/>
          <w:szCs w:val="22"/>
          <w:lang w:val="sq-AL"/>
        </w:rPr>
        <w:t>ë</w:t>
      </w:r>
      <w:r w:rsidR="0047561A" w:rsidRPr="00263E19">
        <w:rPr>
          <w:rFonts w:asciiTheme="minorHAnsi" w:hAnsiTheme="minorHAnsi" w:cstheme="minorHAnsi"/>
          <w:szCs w:val="22"/>
          <w:lang w:val="sq-AL"/>
        </w:rPr>
        <w:t xml:space="preserve"> turizmit detar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t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detajuara n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baz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t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aktiviteteve, si m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posht</w:t>
      </w:r>
      <w:r w:rsidR="00A1346B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:</w:t>
      </w:r>
    </w:p>
    <w:p w14:paraId="7055A926" w14:textId="77777777" w:rsidR="004620C6" w:rsidRPr="00263E19" w:rsidRDefault="004620C6" w:rsidP="002747CC">
      <w:pPr>
        <w:jc w:val="both"/>
        <w:rPr>
          <w:rFonts w:asciiTheme="minorHAnsi" w:hAnsiTheme="minorHAnsi" w:cstheme="minorHAnsi"/>
          <w:szCs w:val="22"/>
          <w:lang w:val="sq-AL"/>
        </w:rPr>
      </w:pPr>
    </w:p>
    <w:p w14:paraId="39E67BFB" w14:textId="77777777" w:rsidR="002747CC" w:rsidRPr="00263E19" w:rsidRDefault="002747CC" w:rsidP="002747CC">
      <w:pPr>
        <w:tabs>
          <w:tab w:val="left" w:pos="7552"/>
        </w:tabs>
        <w:ind w:left="9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a) lundrimi për zbavitje;</w:t>
      </w:r>
    </w:p>
    <w:p w14:paraId="5A2F141D" w14:textId="77777777" w:rsidR="002747CC" w:rsidRPr="00263E19" w:rsidRDefault="002747CC" w:rsidP="002747CC">
      <w:pPr>
        <w:tabs>
          <w:tab w:val="left" w:pos="7552"/>
        </w:tabs>
        <w:ind w:left="9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b) peshkimi turistik;</w:t>
      </w:r>
    </w:p>
    <w:p w14:paraId="5B2384C2" w14:textId="77777777" w:rsidR="002747CC" w:rsidRPr="00263E19" w:rsidRDefault="002747CC" w:rsidP="002747CC">
      <w:pPr>
        <w:tabs>
          <w:tab w:val="left" w:pos="7552"/>
        </w:tabs>
        <w:ind w:left="9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c) peshkim nën ujë;</w:t>
      </w:r>
    </w:p>
    <w:p w14:paraId="7CA8F9B7" w14:textId="77777777" w:rsidR="002747CC" w:rsidRPr="00263E19" w:rsidRDefault="002747CC" w:rsidP="002747CC">
      <w:pPr>
        <w:tabs>
          <w:tab w:val="left" w:pos="7552"/>
        </w:tabs>
        <w:ind w:left="9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ç) zhytje çlodhëse;</w:t>
      </w:r>
    </w:p>
    <w:p w14:paraId="16E1A152" w14:textId="5C12A821" w:rsidR="0047561A" w:rsidRPr="00263E19" w:rsidRDefault="002747CC" w:rsidP="002747CC">
      <w:pPr>
        <w:tabs>
          <w:tab w:val="left" w:pos="7552"/>
        </w:tabs>
        <w:ind w:left="90"/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 xml:space="preserve">d) aktivitete të tjera ujore, si kitesurfing, </w:t>
      </w:r>
      <w:r w:rsidR="008764A6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indsurf, ski në ujë, </w:t>
      </w:r>
      <w:r w:rsidR="008764A6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akeboard, motor uji etj.</w:t>
      </w:r>
    </w:p>
    <w:p w14:paraId="2A647CAD" w14:textId="6C0FC68C" w:rsidR="001E1724" w:rsidRPr="00263E19" w:rsidRDefault="001E1724" w:rsidP="002747CC">
      <w:pPr>
        <w:tabs>
          <w:tab w:val="left" w:pos="7552"/>
        </w:tabs>
        <w:ind w:left="90"/>
        <w:jc w:val="both"/>
        <w:rPr>
          <w:rFonts w:asciiTheme="minorHAnsi" w:hAnsiTheme="minorHAnsi" w:cstheme="minorHAnsi"/>
          <w:szCs w:val="22"/>
          <w:lang w:val="sq-AL"/>
        </w:rPr>
      </w:pPr>
    </w:p>
    <w:p w14:paraId="3440D090" w14:textId="1C0EDCEB" w:rsidR="001E1724" w:rsidRPr="00263E19" w:rsidRDefault="001E1724" w:rsidP="001E1724">
      <w:pPr>
        <w:tabs>
          <w:tab w:val="left" w:pos="7552"/>
        </w:tabs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Pal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t e interesit t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p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rfshira n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procesin e konsultimit kan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qen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subjekte t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licencuara, q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ushtrojn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jo vet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m aktivitete t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turizmit detar, por edhe veprimtari t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tjera turistike, si akomodim, operator 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turistik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etj.</w:t>
      </w:r>
      <w:r w:rsidRPr="00263E19">
        <w:rPr>
          <w:rFonts w:asciiTheme="minorHAnsi" w:hAnsiTheme="minorHAnsi" w:cstheme="minorHAnsi"/>
          <w:szCs w:val="22"/>
          <w:lang w:val="sq-AL"/>
        </w:rPr>
        <w:t>, veprimtaria e t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cil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ve 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sht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e lidhur me aktivitetet e turizmit detar dhe mun</w:t>
      </w:r>
      <w:r w:rsidR="00066164" w:rsidRPr="00263E19">
        <w:rPr>
          <w:rFonts w:asciiTheme="minorHAnsi" w:hAnsiTheme="minorHAnsi" w:cstheme="minorHAnsi"/>
          <w:szCs w:val="22"/>
          <w:lang w:val="sq-AL"/>
        </w:rPr>
        <w:t>gesa e operatorëve të certifikuar cenon paketat turistike që ata ofrojnë.</w:t>
      </w:r>
    </w:p>
    <w:p w14:paraId="0F6D4383" w14:textId="6DC3A026" w:rsidR="00066164" w:rsidRPr="00263E19" w:rsidRDefault="00066164" w:rsidP="001E1724">
      <w:pPr>
        <w:tabs>
          <w:tab w:val="left" w:pos="7552"/>
        </w:tabs>
        <w:jc w:val="both"/>
        <w:rPr>
          <w:rFonts w:asciiTheme="minorHAnsi" w:hAnsiTheme="minorHAnsi" w:cstheme="minorHAnsi"/>
          <w:szCs w:val="22"/>
          <w:lang w:val="sq-AL"/>
        </w:rPr>
      </w:pPr>
    </w:p>
    <w:p w14:paraId="04E3CE6A" w14:textId="33642158" w:rsidR="00066164" w:rsidRPr="00263E19" w:rsidRDefault="00066164" w:rsidP="001E1724">
      <w:pPr>
        <w:tabs>
          <w:tab w:val="left" w:pos="7552"/>
        </w:tabs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>Ndërkohë që në takimet individuale të realizuara në MTM, kanë qenë pjesëmarrës individë, të cilët kanë kërkuar informacion mbi procesin e certifikimit, në mënyrë që të licencojnë aktivitetin e tyre.</w:t>
      </w:r>
    </w:p>
    <w:p w14:paraId="60B9E399" w14:textId="565D5187" w:rsidR="009C2BBE" w:rsidRPr="00263E19" w:rsidRDefault="009C2BBE" w:rsidP="002747CC">
      <w:pPr>
        <w:tabs>
          <w:tab w:val="left" w:pos="7552"/>
        </w:tabs>
        <w:ind w:left="90"/>
        <w:jc w:val="both"/>
        <w:rPr>
          <w:rFonts w:asciiTheme="minorHAnsi" w:hAnsiTheme="minorHAnsi" w:cstheme="minorHAnsi"/>
          <w:szCs w:val="22"/>
          <w:lang w:val="sq-AL"/>
        </w:rPr>
      </w:pPr>
    </w:p>
    <w:p w14:paraId="550D85ED" w14:textId="7323A903" w:rsidR="009C2BBE" w:rsidRPr="00263E19" w:rsidRDefault="009C2BBE" w:rsidP="009C2BBE">
      <w:pPr>
        <w:tabs>
          <w:tab w:val="left" w:pos="7552"/>
        </w:tabs>
        <w:jc w:val="both"/>
        <w:rPr>
          <w:rFonts w:asciiTheme="minorHAnsi" w:hAnsiTheme="minorHAnsi" w:cstheme="minorHAnsi"/>
          <w:szCs w:val="22"/>
          <w:lang w:val="sq-AL"/>
        </w:rPr>
      </w:pPr>
      <w:r w:rsidRPr="00263E19">
        <w:rPr>
          <w:rFonts w:asciiTheme="minorHAnsi" w:hAnsiTheme="minorHAnsi" w:cstheme="minorHAnsi"/>
          <w:szCs w:val="22"/>
          <w:lang w:val="sq-AL"/>
        </w:rPr>
        <w:t xml:space="preserve">Projekt ligji 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sht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hartuar nga Drejtoria e Politikave dhe Strategjive t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Turizmit n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MTM, </w:t>
      </w:r>
      <w:r w:rsidR="00B323EA" w:rsidRPr="00263E19">
        <w:rPr>
          <w:rFonts w:asciiTheme="minorHAnsi" w:hAnsiTheme="minorHAnsi" w:cstheme="minorHAnsi"/>
          <w:szCs w:val="22"/>
          <w:lang w:val="sq-AL"/>
        </w:rPr>
        <w:t>bazuar në sugjerimet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</w:t>
      </w:r>
      <w:r w:rsidR="00B323EA" w:rsidRPr="00263E19">
        <w:rPr>
          <w:rFonts w:asciiTheme="minorHAnsi" w:hAnsiTheme="minorHAnsi" w:cstheme="minorHAnsi"/>
          <w:szCs w:val="22"/>
          <w:lang w:val="sq-AL"/>
        </w:rPr>
        <w:t>e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mbledhura nga subjektet private p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>rgjat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takimeve konsultative t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organizuara n</w:t>
      </w:r>
      <w:r w:rsidR="001E1724" w:rsidRPr="00263E19">
        <w:rPr>
          <w:rFonts w:asciiTheme="minorHAnsi" w:hAnsiTheme="minorHAnsi" w:cstheme="minorHAnsi"/>
          <w:szCs w:val="22"/>
          <w:lang w:val="sq-AL"/>
        </w:rPr>
        <w:t>ë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 shtator 202</w:t>
      </w:r>
      <w:r w:rsidR="004620C6" w:rsidRPr="00263E19">
        <w:rPr>
          <w:rFonts w:asciiTheme="minorHAnsi" w:hAnsiTheme="minorHAnsi" w:cstheme="minorHAnsi"/>
          <w:szCs w:val="22"/>
          <w:lang w:val="sq-AL"/>
        </w:rPr>
        <w:t>3</w:t>
      </w:r>
      <w:r w:rsidRPr="00263E19">
        <w:rPr>
          <w:rFonts w:asciiTheme="minorHAnsi" w:hAnsiTheme="minorHAnsi" w:cstheme="minorHAnsi"/>
          <w:szCs w:val="22"/>
          <w:lang w:val="sq-AL"/>
        </w:rPr>
        <w:t xml:space="preserve">. </w:t>
      </w:r>
    </w:p>
    <w:p w14:paraId="13B2B9E1" w14:textId="77777777" w:rsidR="00B323EA" w:rsidRPr="00263E19" w:rsidRDefault="00B323EA" w:rsidP="009C2BBE">
      <w:pPr>
        <w:tabs>
          <w:tab w:val="left" w:pos="7552"/>
        </w:tabs>
        <w:jc w:val="both"/>
        <w:rPr>
          <w:rFonts w:asciiTheme="minorHAnsi" w:hAnsiTheme="minorHAnsi" w:cstheme="minorHAnsi"/>
          <w:szCs w:val="22"/>
          <w:lang w:val="sq-AL"/>
        </w:rPr>
      </w:pPr>
    </w:p>
    <w:p w14:paraId="418CF9DE" w14:textId="77777777" w:rsidR="002747CC" w:rsidRPr="00263E19" w:rsidRDefault="002747CC" w:rsidP="002747CC">
      <w:pPr>
        <w:tabs>
          <w:tab w:val="left" w:pos="7552"/>
        </w:tabs>
        <w:jc w:val="both"/>
        <w:rPr>
          <w:rFonts w:asciiTheme="minorHAnsi" w:hAnsiTheme="minorHAnsi" w:cstheme="minorHAnsi"/>
          <w:szCs w:val="22"/>
          <w:lang w:val="sq-AL"/>
        </w:rPr>
      </w:pPr>
    </w:p>
    <w:p w14:paraId="704CEFE1" w14:textId="77777777" w:rsidR="005B6D2B" w:rsidRPr="00263E19" w:rsidRDefault="005B6D2B" w:rsidP="007679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  <w:r w:rsidRPr="00263E19">
        <w:rPr>
          <w:rFonts w:asciiTheme="minorHAnsi" w:hAnsiTheme="minorHAnsi" w:cstheme="minorHAnsi"/>
          <w:b/>
          <w:bCs/>
          <w:szCs w:val="22"/>
          <w:lang w:val="sq-AL"/>
        </w:rPr>
        <w:t xml:space="preserve"> Pasqyra e komenteve të pranuara me arsyetimin e komenteve të pranuara/ refuzuara</w:t>
      </w:r>
    </w:p>
    <w:p w14:paraId="75772814" w14:textId="77777777" w:rsidR="006F6E11" w:rsidRPr="00886E77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pt-BR"/>
        </w:rPr>
      </w:pPr>
      <w:r w:rsidRPr="00886E77">
        <w:rPr>
          <w:rFonts w:asciiTheme="minorHAnsi" w:hAnsiTheme="minorHAnsi" w:cstheme="minorHAnsi"/>
          <w:i/>
          <w:iCs/>
          <w:szCs w:val="22"/>
          <w:lang w:val="pt-BR"/>
        </w:rPr>
        <w:t>Gruponi komentet/ propozimet e pranuara sipas çështjes që ato ngritën;</w:t>
      </w:r>
    </w:p>
    <w:p w14:paraId="77497149" w14:textId="77777777" w:rsidR="006F6E11" w:rsidRPr="00886E77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pt-BR"/>
        </w:rPr>
      </w:pPr>
      <w:r w:rsidRPr="00886E77">
        <w:rPr>
          <w:rFonts w:asciiTheme="minorHAnsi" w:hAnsiTheme="minorHAnsi" w:cstheme="minorHAnsi"/>
          <w:i/>
          <w:iCs/>
          <w:szCs w:val="22"/>
          <w:lang w:val="pt-BR"/>
        </w:rPr>
        <w:t>Gruponi komente të ngjashme së bashku dhe renditni palët e interesuara që i ngritën ato;</w:t>
      </w:r>
    </w:p>
    <w:p w14:paraId="578BFE9F" w14:textId="77777777" w:rsidR="006F6E11" w:rsidRPr="00245E53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pt-BR"/>
        </w:rPr>
      </w:pPr>
      <w:r w:rsidRPr="00245E53">
        <w:rPr>
          <w:rFonts w:asciiTheme="minorHAnsi" w:hAnsiTheme="minorHAnsi" w:cstheme="minorHAnsi"/>
          <w:i/>
          <w:iCs/>
          <w:szCs w:val="22"/>
          <w:lang w:val="pt-BR"/>
        </w:rPr>
        <w:t>Shpjegoni cili ishte vendimi i marrë dhe sqaroni shkurtimisht arsyet për të.</w:t>
      </w:r>
    </w:p>
    <w:p w14:paraId="58A60B69" w14:textId="77777777" w:rsidR="006F6E11" w:rsidRPr="00245E53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pt-BR"/>
        </w:rPr>
      </w:pPr>
    </w:p>
    <w:p w14:paraId="7510AC35" w14:textId="77777777" w:rsidR="006F6E11" w:rsidRPr="00245E53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pt-BR"/>
        </w:rPr>
      </w:pPr>
    </w:p>
    <w:p w14:paraId="30B3F267" w14:textId="77777777" w:rsidR="006F6E11" w:rsidRPr="00245E53" w:rsidRDefault="006F6E11" w:rsidP="006F6E11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6F6E11" w:rsidRPr="00263E19" w14:paraId="285ED1DE" w14:textId="77777777" w:rsidTr="005437B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2EB1" w14:textId="77777777" w:rsidR="006F6E11" w:rsidRPr="00245E53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245E53">
              <w:rPr>
                <w:rFonts w:asciiTheme="minorHAnsi" w:hAnsiTheme="minorHAnsi" w:cstheme="minorHAnsi"/>
                <w:szCs w:val="22"/>
                <w:lang w:val="pt-BR"/>
              </w:rPr>
              <w:lastRenderedPageBreak/>
              <w:t>Çështja e  adresuar</w:t>
            </w:r>
          </w:p>
          <w:p w14:paraId="4B76E489" w14:textId="77777777" w:rsidR="006F6E11" w:rsidRPr="00DE2CDD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pt-BR"/>
              </w:rPr>
            </w:pPr>
            <w:r w:rsidRPr="00DE2CDD">
              <w:rPr>
                <w:rFonts w:asciiTheme="minorHAnsi" w:hAnsiTheme="minorHAnsi" w:cstheme="minorHAnsi"/>
                <w:szCs w:val="22"/>
                <w:lang w:val="pt-BR"/>
              </w:rPr>
              <w:t>(</w:t>
            </w:r>
            <w:r w:rsidRPr="00DE2CDD">
              <w:rPr>
                <w:rFonts w:asciiTheme="minorHAnsi" w:hAnsiTheme="minorHAnsi" w:cstheme="minorHAnsi"/>
                <w:i/>
                <w:szCs w:val="22"/>
                <w:lang w:val="pt-BR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4A5E" w14:textId="77777777" w:rsidR="006F6E11" w:rsidRPr="00886E77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886E77">
              <w:rPr>
                <w:rFonts w:asciiTheme="minorHAnsi" w:hAnsiTheme="minorHAnsi" w:cstheme="minorHAnsi"/>
                <w:szCs w:val="22"/>
                <w:lang w:val="pt-BR"/>
              </w:rPr>
              <w:t>Komenti</w:t>
            </w:r>
          </w:p>
          <w:p w14:paraId="1073C687" w14:textId="77777777" w:rsidR="006F6E11" w:rsidRPr="00886E77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pt-BR"/>
              </w:rPr>
            </w:pPr>
            <w:r w:rsidRPr="00886E77">
              <w:rPr>
                <w:rFonts w:asciiTheme="minorHAnsi" w:hAnsiTheme="minorHAnsi" w:cstheme="minorHAnsi"/>
                <w:i/>
                <w:iCs/>
                <w:szCs w:val="22"/>
                <w:lang w:val="pt-BR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DC5E" w14:textId="77777777" w:rsidR="006F6E11" w:rsidRPr="00886E77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886E77">
              <w:rPr>
                <w:rFonts w:asciiTheme="minorHAnsi" w:hAnsiTheme="minorHAnsi" w:cstheme="minorHAnsi"/>
                <w:szCs w:val="22"/>
                <w:lang w:val="pt-BR"/>
              </w:rPr>
              <w:t xml:space="preserve">Palët e interesuara </w:t>
            </w:r>
            <w:r w:rsidRPr="00886E77">
              <w:rPr>
                <w:rFonts w:asciiTheme="minorHAnsi" w:hAnsiTheme="minorHAnsi" w:cstheme="minorHAnsi"/>
                <w:i/>
                <w:iCs/>
                <w:szCs w:val="22"/>
                <w:lang w:val="pt-BR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EC3E" w14:textId="77777777" w:rsidR="006F6E11" w:rsidRPr="00886E77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886E77">
              <w:rPr>
                <w:rFonts w:asciiTheme="minorHAnsi" w:hAnsiTheme="minorHAnsi" w:cstheme="minorHAnsi"/>
                <w:szCs w:val="22"/>
                <w:lang w:val="pt-BR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0E85" w14:textId="77777777" w:rsidR="006F6E11" w:rsidRPr="00263E19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263E19">
              <w:rPr>
                <w:rFonts w:asciiTheme="minorHAnsi" w:hAnsiTheme="minorHAnsi" w:cstheme="minorHAnsi"/>
                <w:szCs w:val="22"/>
              </w:rPr>
              <w:t>Justifikimi</w:t>
            </w:r>
            <w:proofErr w:type="spellEnd"/>
          </w:p>
        </w:tc>
      </w:tr>
      <w:tr w:rsidR="006F6E11" w:rsidRPr="00245E53" w14:paraId="3462EBF8" w14:textId="77777777" w:rsidTr="00860D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3A3" w14:textId="77777777" w:rsidR="00C92598" w:rsidRPr="00C92598" w:rsidRDefault="008D0F5A" w:rsidP="00C92598">
            <w:pPr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Propozimi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per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ndryshim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te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perkufizimit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te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termit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“ Operator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turizmit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detar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>“</w:t>
            </w:r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vjen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ne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harmonizim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me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përkufizimin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ligjit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turizmit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>, “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Operatori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turistik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është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personi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fizik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dhe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juridik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që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zhvillon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një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veprimtari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tregtare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, 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cila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ka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bëjë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me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dizenjimin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dhe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organizimin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një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udhëtimi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pakete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paraplanifikuar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promovuar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me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anë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katalogëve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fletëpalosjeve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reklamave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në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TV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etj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., duke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qenë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përgjegjës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për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atë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produkt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si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në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rastin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shitjes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nëpërmjet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agjencive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udhëtimit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ashtu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edhe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në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rastin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shitjes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së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drejtpërdrejtë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te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92598" w:rsidRPr="00C92598">
              <w:rPr>
                <w:rFonts w:asciiTheme="minorHAnsi" w:hAnsiTheme="minorHAnsi" w:cstheme="minorHAnsi"/>
                <w:sz w:val="20"/>
              </w:rPr>
              <w:t>klienti</w:t>
            </w:r>
            <w:proofErr w:type="spellEnd"/>
            <w:r w:rsidR="00C92598" w:rsidRPr="00C92598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67778A9F" w14:textId="77777777" w:rsidR="00C92598" w:rsidRPr="00C92598" w:rsidRDefault="00C92598" w:rsidP="00C9259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89D269D" w14:textId="2B012F12" w:rsidR="00C92598" w:rsidRPr="00C92598" w:rsidRDefault="00C92598" w:rsidP="00C92598">
            <w:pPr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Operatori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turistik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nënshkruan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kontrata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drejtpërdrejt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me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furnizuesit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shërbimeve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turistike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, duke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parablerë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këto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shërbime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>.”</w:t>
            </w:r>
          </w:p>
          <w:p w14:paraId="2FA9621A" w14:textId="62CB6867" w:rsidR="00284283" w:rsidRPr="00C92598" w:rsidRDefault="00C92598" w:rsidP="005437BE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Analizuar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sa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më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sipër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objekti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veprimtarisë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së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Operatorit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Turizmit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Detar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nuk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është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njëjtë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me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atë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Operatorit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Turistik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P</w:t>
            </w:r>
            <w:r w:rsidR="008764A6">
              <w:rPr>
                <w:rFonts w:asciiTheme="minorHAnsi" w:hAnsiTheme="minorHAnsi" w:cstheme="minorHAnsi"/>
                <w:sz w:val="20"/>
              </w:rPr>
              <w:t>ë</w:t>
            </w:r>
            <w:r w:rsidRPr="00C92598">
              <w:rPr>
                <w:rFonts w:asciiTheme="minorHAnsi" w:hAnsiTheme="minorHAnsi" w:cstheme="minorHAnsi"/>
                <w:sz w:val="20"/>
              </w:rPr>
              <w:t>r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k</w:t>
            </w:r>
            <w:r w:rsidR="008764A6">
              <w:rPr>
                <w:rFonts w:asciiTheme="minorHAnsi" w:hAnsiTheme="minorHAnsi" w:cstheme="minorHAnsi"/>
                <w:sz w:val="20"/>
              </w:rPr>
              <w:t>ë</w:t>
            </w:r>
            <w:r w:rsidRPr="00C92598">
              <w:rPr>
                <w:rFonts w:asciiTheme="minorHAnsi" w:hAnsiTheme="minorHAnsi" w:cstheme="minorHAnsi"/>
                <w:sz w:val="20"/>
              </w:rPr>
              <w:t>t</w:t>
            </w:r>
            <w:r w:rsidR="008764A6">
              <w:rPr>
                <w:rFonts w:asciiTheme="minorHAnsi" w:hAnsiTheme="minorHAnsi" w:cstheme="minorHAnsi"/>
                <w:sz w:val="20"/>
              </w:rPr>
              <w:t>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arsye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nevojitet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qart</w:t>
            </w:r>
            <w:r w:rsidR="008764A6">
              <w:rPr>
                <w:rFonts w:asciiTheme="minorHAnsi" w:hAnsiTheme="minorHAnsi" w:cstheme="minorHAnsi"/>
                <w:sz w:val="20"/>
              </w:rPr>
              <w:t>ë</w:t>
            </w:r>
            <w:r w:rsidRPr="00C92598">
              <w:rPr>
                <w:rFonts w:asciiTheme="minorHAnsi" w:hAnsiTheme="minorHAnsi" w:cstheme="minorHAnsi"/>
                <w:sz w:val="20"/>
              </w:rPr>
              <w:t>simi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lastRenderedPageBreak/>
              <w:t>kuptimit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</w:t>
            </w:r>
            <w:r w:rsidR="008764A6">
              <w:rPr>
                <w:rFonts w:asciiTheme="minorHAnsi" w:hAnsiTheme="minorHAnsi" w:cstheme="minorHAnsi"/>
                <w:sz w:val="20"/>
              </w:rPr>
              <w:t>ë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k</w:t>
            </w:r>
            <w:r w:rsidR="008764A6">
              <w:rPr>
                <w:rFonts w:asciiTheme="minorHAnsi" w:hAnsiTheme="minorHAnsi" w:cstheme="minorHAnsi"/>
                <w:sz w:val="20"/>
              </w:rPr>
              <w:t>ë</w:t>
            </w:r>
            <w:r w:rsidRPr="00C92598">
              <w:rPr>
                <w:rFonts w:asciiTheme="minorHAnsi" w:hAnsiTheme="minorHAnsi" w:cstheme="minorHAnsi"/>
                <w:sz w:val="20"/>
              </w:rPr>
              <w:t>tij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92598">
              <w:rPr>
                <w:rFonts w:asciiTheme="minorHAnsi" w:hAnsiTheme="minorHAnsi" w:cstheme="minorHAnsi"/>
                <w:sz w:val="20"/>
              </w:rPr>
              <w:t>termi</w:t>
            </w:r>
            <w:proofErr w:type="spellEnd"/>
            <w:r w:rsidRPr="00C92598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EEE4" w14:textId="1EF46791" w:rsidR="00297D27" w:rsidRPr="00297D27" w:rsidRDefault="00297D27" w:rsidP="00297D27">
            <w:pPr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lastRenderedPageBreak/>
              <w:t>Te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krijohen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lehtesira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proceduriale</w:t>
            </w:r>
            <w:proofErr w:type="spellEnd"/>
            <w:r w:rsidRPr="00297D27">
              <w:rPr>
                <w:rFonts w:asciiTheme="minorHAnsi" w:hAnsiTheme="minorHAnsi" w:cstheme="minorHAnsi"/>
                <w:sz w:val="20"/>
              </w:rPr>
              <w:t xml:space="preserve"> duke shfuqizuar pocesin e licensimit pranë QKB-së dhe si rrjedhojë operatorët që do të ushtrojnë veprimtari të turizmit detar do t’i nënshtrohen vetëm procesit të certifikimit.</w:t>
            </w:r>
          </w:p>
          <w:p w14:paraId="7FB35D73" w14:textId="77777777" w:rsidR="00297D27" w:rsidRDefault="00297D27" w:rsidP="005B74D1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991C2B6" w14:textId="6370F6A7" w:rsidR="006F6E11" w:rsidRPr="00AC510A" w:rsidRDefault="00284283" w:rsidP="005B74D1">
            <w:pPr>
              <w:pStyle w:val="BodyText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Mbingarkesa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procedurës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së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certifikimit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udhërrëfyesit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turistik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, me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procese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panevojshme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të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cilat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nuk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kanë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asnjë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ndikim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në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veprimtarinë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subjektit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dhe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nuk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lidhen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me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asnjë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kusht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sigurie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 xml:space="preserve"> apo </w:t>
            </w:r>
            <w:proofErr w:type="spellStart"/>
            <w:r w:rsidRPr="00AC510A">
              <w:rPr>
                <w:rFonts w:asciiTheme="minorHAnsi" w:hAnsiTheme="minorHAnsi" w:cstheme="minorHAnsi"/>
                <w:sz w:val="20"/>
              </w:rPr>
              <w:t>cilësie</w:t>
            </w:r>
            <w:proofErr w:type="spellEnd"/>
            <w:r w:rsidRPr="00AC510A">
              <w:rPr>
                <w:rFonts w:asciiTheme="minorHAnsi" w:hAnsiTheme="minorHAnsi" w:cstheme="minorHAnsi"/>
                <w:sz w:val="20"/>
              </w:rPr>
              <w:t>.</w:t>
            </w:r>
          </w:p>
          <w:p w14:paraId="014CD4D0" w14:textId="644412EA" w:rsidR="00493D3A" w:rsidRPr="00C92598" w:rsidRDefault="00B771AB" w:rsidP="005B74D1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ashtu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</w:t>
            </w:r>
            <w:r w:rsidR="00493D3A" w:rsidRPr="00AC510A">
              <w:rPr>
                <w:rFonts w:asciiTheme="minorHAnsi" w:hAnsiTheme="minorHAnsi" w:cstheme="minorHAnsi"/>
                <w:sz w:val="20"/>
              </w:rPr>
              <w:t>ërkufizimi</w:t>
            </w:r>
            <w:proofErr w:type="spellEnd"/>
            <w:r w:rsidR="00493D3A"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="00493D3A" w:rsidRPr="00AC510A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="00493D3A"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termit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3D3A" w:rsidRPr="00AC510A">
              <w:rPr>
                <w:rFonts w:asciiTheme="minorHAnsi" w:hAnsiTheme="minorHAnsi" w:cstheme="minorHAnsi"/>
                <w:sz w:val="20"/>
              </w:rPr>
              <w:t xml:space="preserve">“operator </w:t>
            </w:r>
            <w:proofErr w:type="spellStart"/>
            <w:r w:rsidR="00493D3A" w:rsidRPr="00AC510A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="00493D3A"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3D3A" w:rsidRPr="00AC510A">
              <w:rPr>
                <w:rFonts w:asciiTheme="minorHAnsi" w:hAnsiTheme="minorHAnsi" w:cstheme="minorHAnsi"/>
                <w:sz w:val="20"/>
              </w:rPr>
              <w:t>turizmit</w:t>
            </w:r>
            <w:proofErr w:type="spellEnd"/>
            <w:r w:rsidR="00493D3A" w:rsidRPr="00AC510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3D3A" w:rsidRPr="00AC510A">
              <w:rPr>
                <w:rFonts w:asciiTheme="minorHAnsi" w:hAnsiTheme="minorHAnsi" w:cstheme="minorHAnsi"/>
                <w:sz w:val="20"/>
              </w:rPr>
              <w:t>detar</w:t>
            </w:r>
            <w:proofErr w:type="spellEnd"/>
            <w:r w:rsidR="00493D3A" w:rsidRPr="00AC510A">
              <w:rPr>
                <w:rFonts w:asciiTheme="minorHAnsi" w:hAnsiTheme="minorHAnsi" w:cstheme="minorHAnsi"/>
                <w:sz w:val="20"/>
              </w:rPr>
              <w:t xml:space="preserve">” </w:t>
            </w:r>
            <w:proofErr w:type="spellStart"/>
            <w:r w:rsidR="00493D3A" w:rsidRPr="00AC510A">
              <w:rPr>
                <w:rFonts w:asciiTheme="minorHAnsi" w:hAnsiTheme="minorHAnsi" w:cstheme="minorHAnsi"/>
                <w:sz w:val="20"/>
              </w:rPr>
              <w:t>duhet</w:t>
            </w:r>
            <w:proofErr w:type="spellEnd"/>
            <w:r w:rsidR="00493D3A" w:rsidRPr="00AC510A">
              <w:rPr>
                <w:rFonts w:asciiTheme="minorHAnsi" w:hAnsiTheme="minorHAnsi" w:cstheme="minorHAnsi"/>
                <w:sz w:val="20"/>
              </w:rPr>
              <w:t xml:space="preserve"> shkëputur përfundimisht nga koncepti i “operatorit turistik” pasi kanë objekt veprimtarie të ndryshëm në fushën e turizmit.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7A1" w14:textId="15D2BB97" w:rsidR="00FB7BCA" w:rsidRPr="00FB7BCA" w:rsidRDefault="008F3D1E" w:rsidP="00284283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val="pt-BR"/>
              </w:rPr>
            </w:pPr>
            <w:r w:rsidRPr="00FB7BCA">
              <w:rPr>
                <w:rFonts w:asciiTheme="minorHAnsi" w:hAnsiTheme="minorHAnsi" w:cstheme="minorHAnsi"/>
                <w:sz w:val="20"/>
                <w:lang w:val="pt-BR"/>
              </w:rPr>
              <w:t>Shoqata</w:t>
            </w:r>
            <w:r w:rsidR="00FB7BCA" w:rsidRPr="00FB7BCA">
              <w:rPr>
                <w:rFonts w:asciiTheme="minorHAnsi" w:hAnsiTheme="minorHAnsi" w:cstheme="minorHAnsi"/>
                <w:sz w:val="20"/>
                <w:lang w:val="pt-BR"/>
              </w:rPr>
              <w:t xml:space="preserve"> shqiptare e turizmit (A</w:t>
            </w:r>
            <w:r w:rsidR="00FB7BCA">
              <w:rPr>
                <w:rFonts w:asciiTheme="minorHAnsi" w:hAnsiTheme="minorHAnsi" w:cstheme="minorHAnsi"/>
                <w:sz w:val="20"/>
                <w:lang w:val="pt-BR"/>
              </w:rPr>
              <w:t>TA)</w:t>
            </w:r>
          </w:p>
          <w:p w14:paraId="1E887969" w14:textId="77777777" w:rsidR="00FB7BCA" w:rsidRPr="00FB7BCA" w:rsidRDefault="00FB7BCA" w:rsidP="00284283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val="pt-BR"/>
              </w:rPr>
            </w:pPr>
          </w:p>
          <w:p w14:paraId="7B8CD33A" w14:textId="2A918413" w:rsidR="00493D3A" w:rsidRPr="008F3D1E" w:rsidRDefault="008F3D1E" w:rsidP="00FB7BC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FB7BCA">
              <w:rPr>
                <w:rFonts w:asciiTheme="minorHAnsi" w:hAnsiTheme="minorHAnsi" w:cstheme="minorHAnsi"/>
                <w:sz w:val="20"/>
                <w:lang w:val="pt-B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397" w14:textId="56A51352" w:rsidR="006F6E11" w:rsidRPr="00263E19" w:rsidRDefault="00284283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263E19">
              <w:rPr>
                <w:rFonts w:asciiTheme="minorHAnsi" w:hAnsiTheme="minorHAnsi" w:cstheme="minorHAnsi"/>
                <w:szCs w:val="22"/>
              </w:rPr>
              <w:t>Pranuar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66A" w14:textId="62F64E5D" w:rsidR="006F6E11" w:rsidRPr="00886E77" w:rsidRDefault="00B57782" w:rsidP="00284283">
            <w:pPr>
              <w:pStyle w:val="BodyText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245E53">
              <w:rPr>
                <w:rFonts w:asciiTheme="minorHAnsi" w:hAnsiTheme="minorHAnsi" w:cstheme="minorHAnsi"/>
                <w:sz w:val="20"/>
                <w:lang w:val="pt-BR"/>
              </w:rPr>
              <w:t>Relevant me qëllimin e procesit të derregullimit</w:t>
            </w:r>
            <w:r>
              <w:rPr>
                <w:rFonts w:asciiTheme="minorHAnsi" w:hAnsiTheme="minorHAnsi" w:cstheme="minorHAnsi"/>
                <w:sz w:val="20"/>
                <w:lang w:val="pt-BR"/>
              </w:rPr>
              <w:t>.</w:t>
            </w:r>
          </w:p>
        </w:tc>
      </w:tr>
      <w:tr w:rsidR="006F6E11" w:rsidRPr="00B71F11" w14:paraId="425BEEA1" w14:textId="77777777" w:rsidTr="006F6E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758" w14:textId="08FEC52D" w:rsidR="006F6E11" w:rsidRPr="00886E77" w:rsidRDefault="00B57782" w:rsidP="00284283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sq-AL"/>
              </w:rPr>
              <w:t>L</w:t>
            </w:r>
            <w:r w:rsidR="00284283" w:rsidRPr="00263E19">
              <w:rPr>
                <w:rFonts w:asciiTheme="minorHAnsi" w:hAnsiTheme="minorHAnsi" w:cstheme="minorHAnsi"/>
                <w:color w:val="000000"/>
                <w:szCs w:val="22"/>
                <w:lang w:val="sq-AL"/>
              </w:rPr>
              <w:t>igji nr. 43/2020 “Për aktivitetet e turizmit detar”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A24" w14:textId="0EA06DF9" w:rsidR="00284283" w:rsidRPr="00245E53" w:rsidRDefault="00284283" w:rsidP="00263E19">
            <w:pPr>
              <w:rPr>
                <w:rFonts w:asciiTheme="minorHAnsi" w:hAnsiTheme="minorHAnsi" w:cstheme="minorHAnsi"/>
                <w:szCs w:val="22"/>
                <w:lang w:val="de-AT"/>
              </w:rPr>
            </w:pPr>
            <w:r w:rsidRPr="00245E53">
              <w:rPr>
                <w:rFonts w:asciiTheme="minorHAnsi" w:hAnsiTheme="minorHAnsi" w:cstheme="minorHAnsi"/>
                <w:szCs w:val="22"/>
                <w:lang w:val="de-AT"/>
              </w:rPr>
              <w:t>Heqjen e kushtit për  pajisen fillimisht me licencën e “Operatorit Turistik”, në kuptim të ligjit 93/2015 “Për turizmin”, i ndryshuar si të panevojshëm.</w:t>
            </w:r>
          </w:p>
          <w:p w14:paraId="62270A47" w14:textId="77777777" w:rsidR="006F6E11" w:rsidRPr="00245E53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e-A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DE9" w14:textId="77777777" w:rsidR="00B71F11" w:rsidRPr="00FB7BCA" w:rsidRDefault="00B71F11" w:rsidP="00B71F11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lang w:val="pt-BR"/>
              </w:rPr>
            </w:pPr>
            <w:r w:rsidRPr="00FB7BCA">
              <w:rPr>
                <w:rFonts w:asciiTheme="minorHAnsi" w:hAnsiTheme="minorHAnsi" w:cstheme="minorHAnsi"/>
                <w:sz w:val="20"/>
                <w:lang w:val="pt-BR"/>
              </w:rPr>
              <w:t>Shoqata shqiptare e turizmit (A</w:t>
            </w:r>
            <w:r>
              <w:rPr>
                <w:rFonts w:asciiTheme="minorHAnsi" w:hAnsiTheme="minorHAnsi" w:cstheme="minorHAnsi"/>
                <w:sz w:val="20"/>
                <w:lang w:val="pt-BR"/>
              </w:rPr>
              <w:t>TA)</w:t>
            </w:r>
          </w:p>
          <w:p w14:paraId="0EC2216F" w14:textId="77777777" w:rsidR="006F6E11" w:rsidRPr="00B71F11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86B" w14:textId="6FBC27B4" w:rsidR="006F6E11" w:rsidRPr="00263E19" w:rsidRDefault="00284283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263E19">
              <w:rPr>
                <w:rFonts w:asciiTheme="minorHAnsi" w:hAnsiTheme="minorHAnsi" w:cstheme="minorHAnsi"/>
                <w:szCs w:val="22"/>
              </w:rPr>
              <w:t>Pranuar</w:t>
            </w:r>
            <w:proofErr w:type="spellEnd"/>
            <w:r w:rsidRPr="00263E19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A72" w14:textId="2197D223" w:rsidR="006F6E11" w:rsidRPr="00B71F11" w:rsidRDefault="00B71F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245E53">
              <w:rPr>
                <w:rFonts w:asciiTheme="minorHAnsi" w:hAnsiTheme="minorHAnsi" w:cstheme="minorHAnsi"/>
                <w:sz w:val="20"/>
                <w:lang w:val="pt-BR"/>
              </w:rPr>
              <w:t>Relevant me qëllimin e procesit të derregullimit</w:t>
            </w:r>
          </w:p>
        </w:tc>
      </w:tr>
      <w:tr w:rsidR="006F6E11" w:rsidRPr="00B71F11" w14:paraId="2D339A7C" w14:textId="77777777" w:rsidTr="006F6E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0CF" w14:textId="77777777" w:rsidR="006F6E11" w:rsidRPr="00B71F11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BBD" w14:textId="77777777" w:rsidR="006F6E11" w:rsidRPr="00B71F11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2C5" w14:textId="77777777" w:rsidR="006F6E11" w:rsidRPr="00B71F11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9DA" w14:textId="77777777" w:rsidR="006F6E11" w:rsidRPr="00B71F11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B75" w14:textId="77777777" w:rsidR="006F6E11" w:rsidRPr="00B71F11" w:rsidRDefault="006F6E11" w:rsidP="005437BE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</w:tr>
    </w:tbl>
    <w:p w14:paraId="34E165A8" w14:textId="77777777" w:rsidR="006F6E11" w:rsidRPr="00263E19" w:rsidRDefault="006F6E11" w:rsidP="006F6E11">
      <w:p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</w:p>
    <w:p w14:paraId="4605AAFC" w14:textId="77777777" w:rsidR="006F6E11" w:rsidRPr="00263E19" w:rsidRDefault="006F6E11" w:rsidP="006F6E11">
      <w:pPr>
        <w:jc w:val="both"/>
        <w:rPr>
          <w:rFonts w:asciiTheme="minorHAnsi" w:hAnsiTheme="minorHAnsi" w:cstheme="minorHAnsi"/>
          <w:b/>
          <w:bCs/>
          <w:szCs w:val="22"/>
          <w:lang w:val="sq-AL"/>
        </w:rPr>
      </w:pPr>
    </w:p>
    <w:p w14:paraId="710EAF7A" w14:textId="77777777" w:rsidR="00B323EA" w:rsidRPr="00263E19" w:rsidRDefault="00B323EA" w:rsidP="00A1346B">
      <w:pPr>
        <w:jc w:val="both"/>
        <w:rPr>
          <w:rFonts w:asciiTheme="minorHAnsi" w:hAnsiTheme="minorHAnsi" w:cstheme="minorHAnsi"/>
          <w:szCs w:val="22"/>
          <w:lang w:val="sq-AL"/>
        </w:rPr>
      </w:pPr>
    </w:p>
    <w:p w14:paraId="5B6EBE13" w14:textId="77777777" w:rsidR="00B323EA" w:rsidRPr="00263E19" w:rsidRDefault="00B323EA" w:rsidP="00A1346B">
      <w:pPr>
        <w:jc w:val="both"/>
        <w:rPr>
          <w:rFonts w:asciiTheme="minorHAnsi" w:hAnsiTheme="minorHAnsi" w:cstheme="minorHAnsi"/>
          <w:szCs w:val="22"/>
          <w:lang w:val="sq-AL"/>
        </w:rPr>
      </w:pPr>
    </w:p>
    <w:p w14:paraId="427EC854" w14:textId="77777777" w:rsidR="00B323EA" w:rsidRPr="00263E19" w:rsidRDefault="00B323EA" w:rsidP="00A1346B">
      <w:pPr>
        <w:jc w:val="both"/>
        <w:rPr>
          <w:rFonts w:asciiTheme="minorHAnsi" w:hAnsiTheme="minorHAnsi" w:cstheme="minorHAnsi"/>
          <w:szCs w:val="22"/>
          <w:lang w:val="sq-AL"/>
        </w:rPr>
      </w:pPr>
    </w:p>
    <w:sectPr w:rsidR="00B323EA" w:rsidRPr="00263E19" w:rsidSect="00EC1144">
      <w:headerReference w:type="default" r:id="rId12"/>
      <w:pgSz w:w="11900" w:h="16840"/>
      <w:pgMar w:top="1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D5B2" w14:textId="77777777" w:rsidR="00FF7075" w:rsidRDefault="00FF7075" w:rsidP="00A86461">
      <w:r>
        <w:separator/>
      </w:r>
    </w:p>
  </w:endnote>
  <w:endnote w:type="continuationSeparator" w:id="0">
    <w:p w14:paraId="61765D2C" w14:textId="77777777" w:rsidR="00FF7075" w:rsidRDefault="00FF7075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A360" w14:textId="77777777" w:rsidR="00FF7075" w:rsidRDefault="00FF7075" w:rsidP="00A86461">
      <w:r>
        <w:separator/>
      </w:r>
    </w:p>
  </w:footnote>
  <w:footnote w:type="continuationSeparator" w:id="0">
    <w:p w14:paraId="340BEE47" w14:textId="77777777" w:rsidR="00FF7075" w:rsidRDefault="00FF7075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1796C"/>
    <w:multiLevelType w:val="hybridMultilevel"/>
    <w:tmpl w:val="C8AA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94032">
    <w:abstractNumId w:val="1"/>
  </w:num>
  <w:num w:numId="2" w16cid:durableId="1198280871">
    <w:abstractNumId w:val="7"/>
  </w:num>
  <w:num w:numId="3" w16cid:durableId="876544953">
    <w:abstractNumId w:val="10"/>
  </w:num>
  <w:num w:numId="4" w16cid:durableId="1731882300">
    <w:abstractNumId w:val="6"/>
  </w:num>
  <w:num w:numId="5" w16cid:durableId="287666684">
    <w:abstractNumId w:val="14"/>
  </w:num>
  <w:num w:numId="6" w16cid:durableId="1815874202">
    <w:abstractNumId w:val="0"/>
  </w:num>
  <w:num w:numId="7" w16cid:durableId="310715062">
    <w:abstractNumId w:val="8"/>
  </w:num>
  <w:num w:numId="8" w16cid:durableId="913515724">
    <w:abstractNumId w:val="11"/>
  </w:num>
  <w:num w:numId="9" w16cid:durableId="1308701594">
    <w:abstractNumId w:val="4"/>
  </w:num>
  <w:num w:numId="10" w16cid:durableId="2102143193">
    <w:abstractNumId w:val="13"/>
  </w:num>
  <w:num w:numId="11" w16cid:durableId="853036381">
    <w:abstractNumId w:val="3"/>
  </w:num>
  <w:num w:numId="12" w16cid:durableId="886340108">
    <w:abstractNumId w:val="2"/>
  </w:num>
  <w:num w:numId="13" w16cid:durableId="1810392664">
    <w:abstractNumId w:val="12"/>
  </w:num>
  <w:num w:numId="14" w16cid:durableId="1412432842">
    <w:abstractNumId w:val="5"/>
  </w:num>
  <w:num w:numId="15" w16cid:durableId="468521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2B"/>
    <w:rsid w:val="00025DE4"/>
    <w:rsid w:val="0004166D"/>
    <w:rsid w:val="000445D2"/>
    <w:rsid w:val="00066164"/>
    <w:rsid w:val="000B17BD"/>
    <w:rsid w:val="000B2694"/>
    <w:rsid w:val="000C314D"/>
    <w:rsid w:val="000D779C"/>
    <w:rsid w:val="00101989"/>
    <w:rsid w:val="00115FB6"/>
    <w:rsid w:val="00182601"/>
    <w:rsid w:val="00185C8A"/>
    <w:rsid w:val="00187267"/>
    <w:rsid w:val="001873FC"/>
    <w:rsid w:val="00196392"/>
    <w:rsid w:val="001D03CB"/>
    <w:rsid w:val="001E1724"/>
    <w:rsid w:val="002128E1"/>
    <w:rsid w:val="002213FD"/>
    <w:rsid w:val="00240036"/>
    <w:rsid w:val="00244E2C"/>
    <w:rsid w:val="00245E53"/>
    <w:rsid w:val="00256E3A"/>
    <w:rsid w:val="00260E60"/>
    <w:rsid w:val="00263E19"/>
    <w:rsid w:val="002747CC"/>
    <w:rsid w:val="00280FB2"/>
    <w:rsid w:val="00284283"/>
    <w:rsid w:val="00297D27"/>
    <w:rsid w:val="002A5661"/>
    <w:rsid w:val="002A5F7B"/>
    <w:rsid w:val="002B161B"/>
    <w:rsid w:val="002C03DB"/>
    <w:rsid w:val="002C4923"/>
    <w:rsid w:val="002E009A"/>
    <w:rsid w:val="002E5FAA"/>
    <w:rsid w:val="00332DB4"/>
    <w:rsid w:val="00364866"/>
    <w:rsid w:val="00366A04"/>
    <w:rsid w:val="003705A9"/>
    <w:rsid w:val="00385FFB"/>
    <w:rsid w:val="00393B53"/>
    <w:rsid w:val="00397BC5"/>
    <w:rsid w:val="003D516A"/>
    <w:rsid w:val="004007BA"/>
    <w:rsid w:val="00435429"/>
    <w:rsid w:val="00445CC3"/>
    <w:rsid w:val="004550F5"/>
    <w:rsid w:val="004620C6"/>
    <w:rsid w:val="00473969"/>
    <w:rsid w:val="00473E2C"/>
    <w:rsid w:val="0047561A"/>
    <w:rsid w:val="004771E6"/>
    <w:rsid w:val="00493D3A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5B74D1"/>
    <w:rsid w:val="00615E37"/>
    <w:rsid w:val="00636889"/>
    <w:rsid w:val="00656BB0"/>
    <w:rsid w:val="00664D68"/>
    <w:rsid w:val="00676A4D"/>
    <w:rsid w:val="00684D6A"/>
    <w:rsid w:val="006A696E"/>
    <w:rsid w:val="006B7935"/>
    <w:rsid w:val="006D6F1A"/>
    <w:rsid w:val="006F2129"/>
    <w:rsid w:val="006F4105"/>
    <w:rsid w:val="006F6E11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4607"/>
    <w:rsid w:val="007877BD"/>
    <w:rsid w:val="007C6F05"/>
    <w:rsid w:val="007C7577"/>
    <w:rsid w:val="007D730A"/>
    <w:rsid w:val="007E2E4E"/>
    <w:rsid w:val="007F00CB"/>
    <w:rsid w:val="008235C0"/>
    <w:rsid w:val="0085371E"/>
    <w:rsid w:val="008703AF"/>
    <w:rsid w:val="008764A6"/>
    <w:rsid w:val="008825AD"/>
    <w:rsid w:val="00886E77"/>
    <w:rsid w:val="0089265E"/>
    <w:rsid w:val="008C2102"/>
    <w:rsid w:val="008D0F5A"/>
    <w:rsid w:val="008D7399"/>
    <w:rsid w:val="008F0CAC"/>
    <w:rsid w:val="008F3D1E"/>
    <w:rsid w:val="008F44B1"/>
    <w:rsid w:val="00905341"/>
    <w:rsid w:val="0091093C"/>
    <w:rsid w:val="00931631"/>
    <w:rsid w:val="00963283"/>
    <w:rsid w:val="00965584"/>
    <w:rsid w:val="009710A8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86461"/>
    <w:rsid w:val="00A8734E"/>
    <w:rsid w:val="00AB54C6"/>
    <w:rsid w:val="00AC510A"/>
    <w:rsid w:val="00AD4006"/>
    <w:rsid w:val="00B261F5"/>
    <w:rsid w:val="00B323EA"/>
    <w:rsid w:val="00B33196"/>
    <w:rsid w:val="00B475C8"/>
    <w:rsid w:val="00B57782"/>
    <w:rsid w:val="00B71F11"/>
    <w:rsid w:val="00B7231F"/>
    <w:rsid w:val="00B771AB"/>
    <w:rsid w:val="00C013FF"/>
    <w:rsid w:val="00C02281"/>
    <w:rsid w:val="00C171C3"/>
    <w:rsid w:val="00C20DD3"/>
    <w:rsid w:val="00C860D1"/>
    <w:rsid w:val="00C91D59"/>
    <w:rsid w:val="00C92598"/>
    <w:rsid w:val="00CC3AA7"/>
    <w:rsid w:val="00CF3DDC"/>
    <w:rsid w:val="00DB4827"/>
    <w:rsid w:val="00DD5D4E"/>
    <w:rsid w:val="00DE164D"/>
    <w:rsid w:val="00DE2CDD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86C8D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B7BCA"/>
    <w:rsid w:val="00FC26C9"/>
    <w:rsid w:val="00FE01D4"/>
    <w:rsid w:val="00FE2802"/>
    <w:rsid w:val="00FF7075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docId w15:val="{86B03BBB-F0A2-4536-8836-5AC69259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BA62DE-5C4D-48DC-9AC6-0A6C90A2DA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creator>Microsoft Office User</dc:creator>
  <cp:lastModifiedBy>Ilda Cela</cp:lastModifiedBy>
  <cp:revision>2</cp:revision>
  <dcterms:created xsi:type="dcterms:W3CDTF">2024-07-15T13:17:00Z</dcterms:created>
  <dcterms:modified xsi:type="dcterms:W3CDTF">2024-07-15T13:17:00Z</dcterms:modified>
</cp:coreProperties>
</file>