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C2" w:rsidRPr="00EE07C2" w:rsidRDefault="00821961" w:rsidP="00EE07C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Njoftim për konsultimi</w:t>
      </w:r>
      <w:r w:rsidR="00F608B3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n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publi</w:t>
      </w:r>
      <w:r w:rsidR="009F4CCD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k,</w:t>
      </w: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lidhur me</w:t>
      </w:r>
      <w:r w:rsidR="00596136"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EE07C2"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412CA8" w:rsidRPr="00EE07C2" w:rsidRDefault="00327C47" w:rsidP="00EE07C2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</w:rPr>
        <w:t>“</w:t>
      </w:r>
      <w:r w:rsidRPr="00327C47">
        <w:rPr>
          <w:rFonts w:ascii="Times New Roman" w:hAnsi="Times New Roman"/>
          <w:b/>
          <w:bCs/>
          <w:sz w:val="24"/>
          <w:szCs w:val="24"/>
        </w:rPr>
        <w:t>PËR MIRATIMIN E STRATEGJISË USHTARAKE TË REPUBLIKËS SË SHQIPËRISË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327C47" w:rsidRPr="00782A18" w:rsidRDefault="00327C47" w:rsidP="00327C47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82A18">
        <w:rPr>
          <w:rFonts w:ascii="Times New Roman" w:eastAsia="Times New Roman" w:hAnsi="Times New Roman"/>
          <w:sz w:val="24"/>
          <w:szCs w:val="24"/>
        </w:rPr>
        <w:t>Strategjia Ushtarake është një nga dokumentet kryesore në fushën e mbrojtjes. Ajo vjen natyrshëm në hierarkinë e dokumenteve strategjike në fushën e mbrojtjes, pas miratimit të Strategjisë së Sigurisë Kombëtare.</w:t>
      </w:r>
    </w:p>
    <w:p w:rsidR="00327C47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</w:p>
    <w:p w:rsidR="00327C47" w:rsidRPr="00327C47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  <w:r w:rsidRPr="00327C47">
        <w:rPr>
          <w:rFonts w:ascii="Times New Roman" w:hAnsi="Times New Roman"/>
          <w:sz w:val="24"/>
          <w:szCs w:val="24"/>
          <w:lang w:val="sq-AL" w:eastAsia="x-none"/>
        </w:rPr>
        <w:t>Qëllimi i projektligjit është miratimi i Strategjisë Ushtarake të Republikës së Shqipërisë. Strategjia Ushtarake është dokument themelor që jep parimet dhe konceptet kryesore për zhvillimin, përdorimin dhe drejtimin e Forcave të Armatosura të Republikës së Shqipërisë. Ajo bazohet në Kushtetutën e Republikës së Shqipërisë, në Strategjinë e Sigurisë Kombëtare dhe në Strategjinë Ushtarake të NATO-s.</w:t>
      </w:r>
    </w:p>
    <w:p w:rsidR="00EE07C2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  <w:r w:rsidRPr="00327C47">
        <w:rPr>
          <w:rFonts w:ascii="Times New Roman" w:hAnsi="Times New Roman"/>
          <w:sz w:val="24"/>
          <w:szCs w:val="24"/>
          <w:lang w:val="sq-AL" w:eastAsia="x-none"/>
        </w:rPr>
        <w:t>Strategjia Ushtarake përbën një dokument orientues për drejtuesit civilë dhe ushtarakë të Forcave të Armatosura të Republikës së Shqipërisë për zhvillimin e forcës së ardhshme. Ajo shërben si pikë referimi për zhvillimin e dokumenteve të tjerë në nivel operativ të Forcave të Armatosura të Republikës së Shqipërisë.</w:t>
      </w:r>
    </w:p>
    <w:p w:rsidR="00327C47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</w:p>
    <w:p w:rsidR="00323B49" w:rsidRPr="00782A18" w:rsidRDefault="00323B49" w:rsidP="00323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2A18">
        <w:rPr>
          <w:rFonts w:ascii="Times New Roman" w:hAnsi="Times New Roman"/>
          <w:sz w:val="24"/>
          <w:szCs w:val="24"/>
        </w:rPr>
        <w:t xml:space="preserve">Strategjia Ushtarake reflekton në mënyrë realiste mesazhet e iniciuara nga Koncepti Strategjik i NATO-s, mesazhet e samiteve të radhës të Aleancës, </w:t>
      </w:r>
      <w:r w:rsidRPr="00581CF1">
        <w:rPr>
          <w:rFonts w:ascii="Times New Roman" w:hAnsi="Times New Roman"/>
          <w:sz w:val="24"/>
          <w:szCs w:val="24"/>
        </w:rPr>
        <w:t>si dhe nga gjetjet e rekomandimet e Rishikimit Strategjik të Mbrojtjes së Republikës së Shqipërisë 2019</w:t>
      </w:r>
      <w:r w:rsidRPr="00782A18">
        <w:rPr>
          <w:rFonts w:ascii="Times New Roman" w:hAnsi="Times New Roman"/>
          <w:sz w:val="24"/>
          <w:szCs w:val="24"/>
        </w:rPr>
        <w:t xml:space="preserve"> dhe Strategjisë së Sigurisë Kombëtare, miratuar me ligjin nr. </w:t>
      </w:r>
      <w:r w:rsidRPr="00A21462">
        <w:rPr>
          <w:rFonts w:ascii="Times New Roman" w:hAnsi="Times New Roman"/>
          <w:sz w:val="24"/>
          <w:szCs w:val="24"/>
        </w:rPr>
        <w:t>14/2024</w:t>
      </w:r>
      <w:r w:rsidRPr="00782A18">
        <w:rPr>
          <w:rFonts w:ascii="Times New Roman" w:hAnsi="Times New Roman"/>
          <w:sz w:val="24"/>
          <w:szCs w:val="24"/>
        </w:rPr>
        <w:t>.</w:t>
      </w:r>
    </w:p>
    <w:p w:rsidR="00323B49" w:rsidRDefault="00323B49" w:rsidP="00323B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3B49" w:rsidRPr="00782A18" w:rsidRDefault="00323B49" w:rsidP="00323B4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82A18">
        <w:rPr>
          <w:rFonts w:ascii="Times New Roman" w:hAnsi="Times New Roman"/>
          <w:sz w:val="24"/>
          <w:szCs w:val="24"/>
        </w:rPr>
        <w:t xml:space="preserve">Hartimi i Strategjisë Ushtarake është bazuar në ekspertizën më të mirë, duke përfshirë në grupin e punës për hartimin e tij komandantë, oficerë shtabi, ushtarakë pjesëmarrës në operacione kombëtare dhe ndërkombëtare, stafe akademike të institucioneve arsimore dhe studimore të </w:t>
      </w:r>
      <w:r w:rsidRPr="00782A18">
        <w:rPr>
          <w:rFonts w:ascii="Times New Roman" w:eastAsia="Times New Roman" w:hAnsi="Times New Roman"/>
          <w:sz w:val="24"/>
          <w:szCs w:val="24"/>
        </w:rPr>
        <w:t>Forcave të Armatosura të Republikës së Shqipërisë</w:t>
      </w:r>
      <w:r>
        <w:rPr>
          <w:rFonts w:ascii="Times New Roman" w:hAnsi="Times New Roman"/>
          <w:sz w:val="24"/>
          <w:szCs w:val="24"/>
        </w:rPr>
        <w:t>, konsulencën e aleatëve strategjikë</w:t>
      </w:r>
      <w:r w:rsidRPr="00313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 dhe këshilli konsultativ në fushën e sigurisë dhe mbrojtjes.</w:t>
      </w:r>
    </w:p>
    <w:p w:rsidR="00327C47" w:rsidRDefault="00327C47" w:rsidP="00327C47">
      <w:pPr>
        <w:pStyle w:val="Header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sq-AL" w:eastAsia="x-none"/>
        </w:rPr>
      </w:pPr>
    </w:p>
    <w:p w:rsidR="00327C47" w:rsidRPr="00EE07C2" w:rsidRDefault="00327C47" w:rsidP="00327C47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095D56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095D56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323B49" w:rsidRDefault="00EE07C2" w:rsidP="00323B4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</w:pPr>
      <w:r w:rsidRPr="00323B4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323B49" w:rsidRPr="00323B4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“Për miratimin e Strategjisë Ushtarak</w:t>
      </w:r>
      <w:r w:rsidR="00323B4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e të Republikës së Shqipërisë</w:t>
      </w:r>
      <w:bookmarkStart w:id="0" w:name="_GoBack"/>
      <w:bookmarkEnd w:id="0"/>
      <w:r w:rsidRPr="00323B4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”.</w:t>
      </w:r>
    </w:p>
    <w:p w:rsidR="00103692" w:rsidRPr="00EE07C2" w:rsidRDefault="006856BC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D56" w:rsidRDefault="00095D56" w:rsidP="00766A8A">
      <w:pPr>
        <w:spacing w:after="0" w:line="240" w:lineRule="auto"/>
      </w:pPr>
      <w:r>
        <w:separator/>
      </w:r>
    </w:p>
  </w:endnote>
  <w:endnote w:type="continuationSeparator" w:id="0">
    <w:p w:rsidR="00095D56" w:rsidRDefault="00095D56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D56" w:rsidRDefault="00095D56" w:rsidP="00766A8A">
      <w:pPr>
        <w:spacing w:after="0" w:line="240" w:lineRule="auto"/>
      </w:pPr>
      <w:r>
        <w:separator/>
      </w:r>
    </w:p>
  </w:footnote>
  <w:footnote w:type="continuationSeparator" w:id="0">
    <w:p w:rsidR="00095D56" w:rsidRDefault="00095D56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D56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23B49"/>
    <w:rsid w:val="00327C47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1082B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5</cp:revision>
  <dcterms:created xsi:type="dcterms:W3CDTF">2024-04-04T08:53:00Z</dcterms:created>
  <dcterms:modified xsi:type="dcterms:W3CDTF">2024-04-09T13:30:00Z</dcterms:modified>
</cp:coreProperties>
</file>