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MODEL</w:t>
      </w:r>
      <w:r w:rsidR="00463C25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I 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P</w:t>
      </w:r>
      <w:r w:rsidR="00044810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Ë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R DOKUMENTIN KONSULTATIV</w:t>
      </w:r>
    </w:p>
    <w:p w14:paraId="6372D3DD" w14:textId="18C60249" w:rsidR="008675CA" w:rsidRPr="00200893" w:rsidRDefault="00E54C97" w:rsidP="001E4573">
      <w:pPr>
        <w:pStyle w:val="BodyText"/>
        <w:jc w:val="center"/>
        <w:rPr>
          <w:rFonts w:asciiTheme="minorHAnsi" w:hAnsiTheme="minorHAnsi" w:cstheme="minorHAnsi"/>
          <w:szCs w:val="22"/>
          <w:lang w:val="fr-FR"/>
        </w:rPr>
      </w:pPr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>
        <w:rPr>
          <w:rFonts w:asciiTheme="minorHAnsi" w:hAnsiTheme="minorHAnsi" w:cstheme="minorHAnsi"/>
          <w:szCs w:val="22"/>
          <w:lang w:val="fr-FR"/>
        </w:rPr>
        <w:t>r draftin</w:t>
      </w:r>
      <w:r w:rsidR="001E4573">
        <w:rPr>
          <w:rFonts w:asciiTheme="minorHAnsi" w:hAnsiTheme="minorHAnsi" w:cstheme="minorHAnsi"/>
          <w:szCs w:val="22"/>
          <w:lang w:val="fr-FR"/>
        </w:rPr>
        <w:t xml:space="preserve"> </w:t>
      </w:r>
      <w:r w:rsidR="004918D9">
        <w:rPr>
          <w:rFonts w:asciiTheme="minorHAnsi" w:hAnsiTheme="minorHAnsi" w:cstheme="minorHAnsi"/>
          <w:szCs w:val="22"/>
          <w:lang w:val="fr-FR"/>
        </w:rPr>
        <w:t>e Strategjis</w:t>
      </w:r>
      <w:r w:rsidR="009F59C4">
        <w:rPr>
          <w:rFonts w:asciiTheme="minorHAnsi" w:hAnsiTheme="minorHAnsi" w:cstheme="minorHAnsi"/>
          <w:szCs w:val="22"/>
          <w:lang w:val="fr-FR"/>
        </w:rPr>
        <w:t>ë</w:t>
      </w:r>
      <w:r w:rsidR="004918D9">
        <w:rPr>
          <w:rFonts w:asciiTheme="minorHAnsi" w:hAnsiTheme="minorHAnsi" w:cstheme="minorHAnsi"/>
          <w:szCs w:val="22"/>
          <w:lang w:val="fr-FR"/>
        </w:rPr>
        <w:t xml:space="preserve"> Sektoriale t</w:t>
      </w:r>
      <w:r w:rsidR="009F59C4">
        <w:rPr>
          <w:rFonts w:asciiTheme="minorHAnsi" w:hAnsiTheme="minorHAnsi" w:cstheme="minorHAnsi"/>
          <w:szCs w:val="22"/>
          <w:lang w:val="fr-FR"/>
        </w:rPr>
        <w:t>ë</w:t>
      </w:r>
      <w:r w:rsidR="004918D9">
        <w:rPr>
          <w:rFonts w:asciiTheme="minorHAnsi" w:hAnsiTheme="minorHAnsi" w:cstheme="minorHAnsi"/>
          <w:szCs w:val="22"/>
          <w:lang w:val="fr-FR"/>
        </w:rPr>
        <w:t xml:space="preserve"> Menaxhimit t</w:t>
      </w:r>
      <w:r w:rsidR="009F59C4">
        <w:rPr>
          <w:rFonts w:asciiTheme="minorHAnsi" w:hAnsiTheme="minorHAnsi" w:cstheme="minorHAnsi"/>
          <w:szCs w:val="22"/>
          <w:lang w:val="fr-FR"/>
        </w:rPr>
        <w:t>ë</w:t>
      </w:r>
      <w:r w:rsidR="004918D9">
        <w:rPr>
          <w:rFonts w:asciiTheme="minorHAnsi" w:hAnsiTheme="minorHAnsi" w:cstheme="minorHAnsi"/>
          <w:szCs w:val="22"/>
          <w:lang w:val="fr-FR"/>
        </w:rPr>
        <w:t xml:space="preserve"> Financave Publike 2023-2030 dhe Planit t</w:t>
      </w:r>
      <w:r w:rsidR="009F59C4">
        <w:rPr>
          <w:rFonts w:asciiTheme="minorHAnsi" w:hAnsiTheme="minorHAnsi" w:cstheme="minorHAnsi"/>
          <w:szCs w:val="22"/>
          <w:lang w:val="fr-FR"/>
        </w:rPr>
        <w:t>ë</w:t>
      </w:r>
      <w:r w:rsidR="004918D9">
        <w:rPr>
          <w:rFonts w:asciiTheme="minorHAnsi" w:hAnsiTheme="minorHAnsi" w:cstheme="minorHAnsi"/>
          <w:szCs w:val="22"/>
          <w:lang w:val="fr-FR"/>
        </w:rPr>
        <w:t xml:space="preserve"> Veprimit 2023-2026</w:t>
      </w:r>
      <w:r w:rsidR="008675CA" w:rsidRPr="00200893">
        <w:rPr>
          <w:rFonts w:asciiTheme="minorHAnsi" w:hAnsiTheme="minorHAnsi" w:cstheme="minorHAnsi"/>
          <w:szCs w:val="22"/>
          <w:lang w:val="fr-F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4736AAD0" w14:textId="2B4E9DF7"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200893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E54C97">
              <w:rPr>
                <w:rFonts w:asciiTheme="minorHAnsi" w:hAnsiTheme="minorHAnsi" w:cstheme="minorHAnsi"/>
                <w:i/>
                <w:szCs w:val="22"/>
              </w:rPr>
              <w:t>Përcaktoni/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shkruani </w:t>
            </w:r>
            <w:r w:rsidR="00E54C97">
              <w:rPr>
                <w:rFonts w:asciiTheme="minorHAnsi" w:hAnsiTheme="minorHAnsi" w:cstheme="minorHAnsi"/>
                <w:i/>
                <w:szCs w:val="22"/>
              </w:rPr>
              <w:t>komentet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e kujt po kërkoni (veçanërisht), p.sh. </w:t>
            </w:r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komente 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(</w:t>
            </w:r>
            <w:r w:rsidR="00E54C97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 përgjithshme) publike, </w:t>
            </w:r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nga 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komuniteti ekspert në fushën përkatëse, </w:t>
            </w:r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nga 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 xml:space="preserve">organet përfaqësuese të komunitetit të biznesit, </w:t>
            </w:r>
            <w:r w:rsidR="00E54C97">
              <w:rPr>
                <w:rFonts w:asciiTheme="minorHAnsi" w:hAnsiTheme="minorHAnsi" w:cstheme="minorHAnsi"/>
                <w:i/>
                <w:szCs w:val="22"/>
              </w:rPr>
              <w:t xml:space="preserve">nga </w:t>
            </w:r>
            <w:r w:rsidR="00E54C97" w:rsidRPr="00E54C97">
              <w:rPr>
                <w:rFonts w:asciiTheme="minorHAnsi" w:hAnsiTheme="minorHAnsi" w:cstheme="minorHAnsi"/>
                <w:i/>
                <w:szCs w:val="22"/>
              </w:rPr>
              <w:t>organizatat joqeveritare dhe individët me përvojë në fushën përkatëse, etj.)</w:t>
            </w:r>
          </w:p>
          <w:p w14:paraId="1743CC20" w14:textId="12C68218" w:rsidR="008675CA" w:rsidRDefault="009F59C4" w:rsidP="009F59C4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Komente nga Institucionet Qeveritare</w:t>
            </w:r>
          </w:p>
          <w:p w14:paraId="5CC6F4E4" w14:textId="309E841D" w:rsidR="009F59C4" w:rsidRDefault="009F59C4" w:rsidP="009F59C4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Komente nga Institucionet e Pavarura</w:t>
            </w:r>
          </w:p>
          <w:p w14:paraId="4C3F167D" w14:textId="795508C3" w:rsidR="009F59C4" w:rsidRDefault="009F59C4" w:rsidP="009F59C4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Komente nga Organizatat e Shoqërive Civile</w:t>
            </w:r>
          </w:p>
          <w:p w14:paraId="107036DC" w14:textId="5C4E6AE4" w:rsidR="001E4573" w:rsidRPr="009F59C4" w:rsidRDefault="009F59C4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Komente nga Partnerët </w:t>
            </w:r>
            <w:r w:rsidR="00B874BA">
              <w:rPr>
                <w:rFonts w:asciiTheme="minorHAnsi" w:hAnsiTheme="minorHAnsi" w:cstheme="minorHAnsi"/>
                <w:szCs w:val="22"/>
              </w:rPr>
              <w:t xml:space="preserve">për </w:t>
            </w:r>
            <w:r>
              <w:rPr>
                <w:rFonts w:asciiTheme="minorHAnsi" w:hAnsiTheme="minorHAnsi" w:cstheme="minorHAnsi"/>
                <w:szCs w:val="22"/>
              </w:rPr>
              <w:t>Zhvillim dhe Integrim</w:t>
            </w: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Kohëzgjatja e konsultimeve</w:t>
      </w:r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74B57E40" w:rsidR="008675CA" w:rsidRDefault="009F59C4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20 ditë pune në RENJKP</w:t>
            </w:r>
          </w:p>
          <w:p w14:paraId="5863E002" w14:textId="77777777" w:rsidR="001E4573" w:rsidRPr="00200893" w:rsidRDefault="001E4573" w:rsidP="00EC2245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350DED6E" w14:textId="77777777" w:rsidR="008675CA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Shkrua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ni si mund të </w:t>
            </w:r>
            <w:r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rgjigjen  palët e interesuara/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publi</w:t>
            </w:r>
            <w:r>
              <w:rPr>
                <w:rFonts w:asciiTheme="minorHAnsi" w:hAnsiTheme="minorHAnsi" w:cstheme="minorHAnsi"/>
                <w:i/>
                <w:szCs w:val="22"/>
              </w:rPr>
              <w:t>ku në konsultime, p.sh. Me email:, Me post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në:, Duke plotësuar formularin në internet në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RENJKP 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(siguroni l</w:t>
            </w:r>
            <w:r>
              <w:rPr>
                <w:rFonts w:asciiTheme="minorHAnsi" w:hAnsiTheme="minorHAnsi" w:cstheme="minorHAnsi"/>
                <w:i/>
                <w:szCs w:val="22"/>
              </w:rPr>
              <w:t>inket 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drejtpërdrejt</w:t>
            </w:r>
            <w:r>
              <w:rPr>
                <w:rFonts w:asciiTheme="minorHAnsi" w:hAnsiTheme="minorHAnsi" w:cstheme="minorHAnsi"/>
                <w:i/>
                <w:szCs w:val="22"/>
              </w:rPr>
              <w:t>a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)</w:t>
            </w:r>
            <w:r w:rsidR="008675CA" w:rsidRPr="00200893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0AC2A0AE" w14:textId="77777777" w:rsidR="008675CA" w:rsidRDefault="009F59C4" w:rsidP="009F59C4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Me email: </w:t>
            </w:r>
            <w:hyperlink r:id="rId6" w:history="1">
              <w:r w:rsidRPr="00E61F0C">
                <w:rPr>
                  <w:rStyle w:val="Hyperlink"/>
                  <w:rFonts w:asciiTheme="minorHAnsi" w:hAnsiTheme="minorHAnsi" w:cstheme="minorHAnsi"/>
                  <w:szCs w:val="22"/>
                </w:rPr>
                <w:t>pfm.unit@financa.gov.al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D273905" w14:textId="77777777" w:rsidR="009F59C4" w:rsidRDefault="009F59C4" w:rsidP="009F59C4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Me shkresë zyrtare: drejtuar Ministrisë së Financave / Drejtoria e Strategjive të Financave Publike dhe Mbështetjes Buxhetore</w:t>
            </w:r>
          </w:p>
          <w:p w14:paraId="725A5EEA" w14:textId="6197CF20" w:rsidR="009F59C4" w:rsidRPr="00200893" w:rsidRDefault="00525FCB" w:rsidP="00525FCB">
            <w:pPr>
              <w:pStyle w:val="BodyText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RENJKP: </w:t>
            </w:r>
            <w:hyperlink r:id="rId7" w:history="1">
              <w:r w:rsidRPr="00E61F0C">
                <w:rPr>
                  <w:rStyle w:val="Hyperlink"/>
                  <w:rFonts w:asciiTheme="minorHAnsi" w:hAnsiTheme="minorHAnsi" w:cstheme="minorHAnsi"/>
                  <w:szCs w:val="22"/>
                </w:rPr>
                <w:t>https://konsultimipublik.gov.al/Konsultime/Detaje/721</w:t>
              </w:r>
            </w:hyperlink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Kontakti</w:t>
      </w:r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17F1FAEF" w14:textId="77777777" w:rsidR="008675CA" w:rsidRDefault="00E54C97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Duhet 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jepen 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dh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>nat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e kontaktit të koordinatorit përkat</w:t>
            </w:r>
            <w:r>
              <w:rPr>
                <w:rFonts w:asciiTheme="minorHAnsi" w:hAnsiTheme="minorHAnsi" w:cstheme="minorHAnsi"/>
                <w:i/>
                <w:szCs w:val="22"/>
              </w:rPr>
              <w:t>ës për konsultime publike dhe /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ose të ndonjë personi tjetër </w:t>
            </w:r>
            <w:r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cilit i drejtohen pyetjet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3637B89E" w14:textId="08881612" w:rsidR="00525FCB" w:rsidRPr="00525FCB" w:rsidRDefault="00525FCB" w:rsidP="00E54C97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Arvid Uruci – </w:t>
            </w:r>
            <w:hyperlink r:id="rId8" w:history="1">
              <w:r w:rsidRPr="00E61F0C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Arvid.Uruci@financa.gov.al</w:t>
              </w:r>
            </w:hyperlink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4B33EEB9" w14:textId="77777777" w:rsidR="008675CA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E54C97">
              <w:rPr>
                <w:rFonts w:asciiTheme="minorHAnsi" w:hAnsiTheme="minorHAnsi" w:cstheme="minorHAnsi"/>
                <w:i/>
                <w:szCs w:val="22"/>
              </w:rPr>
              <w:t>Siguroni informacionin nëse ato janë të organizuar</w:t>
            </w:r>
            <w:r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225A0334" w14:textId="4C917C79" w:rsidR="00E54C97" w:rsidRPr="00200893" w:rsidRDefault="00525FCB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Do të organizohet në vijim</w:t>
            </w: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27FAC696" w14:textId="77777777"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E54C97">
              <w:rPr>
                <w:rFonts w:asciiTheme="minorHAnsi" w:hAnsiTheme="minorHAnsi" w:cstheme="minorHAnsi"/>
                <w:i/>
                <w:szCs w:val="22"/>
              </w:rPr>
              <w:t>Përshkruani pse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ka nevojë për rregulloren e re/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të ndryshuar, d.m.th cila është gjendja aktuale, si është e rregulluar, cilat janë sfidat, problemet dhe mangësitë ekzistuese si të praktikës, ashtu edhe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t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rregulloreve ekzistuese, </w:t>
            </w:r>
            <w:r>
              <w:rPr>
                <w:rFonts w:asciiTheme="minorHAnsi" w:hAnsiTheme="minorHAnsi" w:cstheme="minorHAnsi"/>
                <w:i/>
                <w:szCs w:val="22"/>
              </w:rPr>
              <w:t>çfar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eshte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bërë në të kaluarën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ashtu siç duhet me keto politika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7590D3B8" w14:textId="6AF019A9" w:rsidR="001E4573" w:rsidRPr="00525FCB" w:rsidRDefault="00525FCB" w:rsidP="00525FCB">
            <w:pPr>
              <w:pStyle w:val="NormalWeb"/>
              <w:spacing w:line="276" w:lineRule="auto"/>
              <w:jc w:val="both"/>
            </w:pPr>
            <w:r w:rsidRPr="006720D0">
              <w:rPr>
                <w:color w:val="000000"/>
              </w:rPr>
              <w:lastRenderedPageBreak/>
              <w:t>Strategjia Sektoriale e Menaxhimit të Financave Publike (SSMFP) parashtron një axhendë reformash ambicioze për të gjithë Qeverinë, jo vetëm për Ministrinë e Financave. Ky dokument është një nga shtyllat themelore për anëtarësimin në BE, pasi Shqipëria duhet të sigurojë minimumin e domosdoshëm për një sistem të zhvilluar të financave publike, për t’u quajtur një vend i qëndrueshëm. Strategjia ka një rëndësi të konsiderueshme, pasi jo vetëm që hapi rrugën për rivendosjen e financave publike në trajektoren e qëndrueshmërisë afatgjatë, por shërben si kusht i përgjithshëm për përthithjen e fondeve të BE-së nën instrumentin e mbështetjes buxhetore sektoriale.</w:t>
            </w: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0E8ECB4F" w14:textId="16A25E2A"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 w:rsidRPr="00E54C97">
              <w:rPr>
                <w:rFonts w:asciiTheme="minorHAnsi" w:hAnsiTheme="minorHAnsi" w:cstheme="minorHAnsi"/>
                <w:i/>
                <w:szCs w:val="22"/>
              </w:rPr>
              <w:t>Renditni dhe përshkruani në mënyrë të shkurtër dhe koncize të gjitha propozimet dhe ndryshimet që doni të prezantoni me rregullore</w:t>
            </w:r>
            <w:r>
              <w:rPr>
                <w:rFonts w:asciiTheme="minorHAnsi" w:hAnsiTheme="minorHAnsi" w:cstheme="minorHAnsi"/>
                <w:i/>
                <w:szCs w:val="22"/>
              </w:rPr>
              <w:t>n 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reja. Përdorni </w:t>
            </w:r>
            <w:r>
              <w:rPr>
                <w:rFonts w:asciiTheme="minorHAnsi" w:hAnsiTheme="minorHAnsi" w:cstheme="minorHAnsi"/>
                <w:i/>
                <w:szCs w:val="22"/>
              </w:rPr>
              <w:t>nj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>gjuhë të thjeshtë.</w:t>
            </w:r>
          </w:p>
          <w:p w14:paraId="60FBFDF3" w14:textId="77777777" w:rsidR="00525FCB" w:rsidRPr="00EC599C" w:rsidRDefault="00525FCB" w:rsidP="00525FCB">
            <w:pPr>
              <w:pStyle w:val="NormalWeb"/>
              <w:spacing w:line="276" w:lineRule="auto"/>
              <w:jc w:val="both"/>
            </w:pPr>
            <w:r w:rsidRPr="006720D0">
              <w:rPr>
                <w:color w:val="000000"/>
              </w:rPr>
              <w:t>Strategjia shërben si një kuadër që do të udhëheqë zbatimin e të gjithë reformave të Q</w:t>
            </w:r>
            <w:r>
              <w:rPr>
                <w:color w:val="000000"/>
              </w:rPr>
              <w:t xml:space="preserve">everisë së </w:t>
            </w:r>
            <w:r w:rsidRPr="006720D0">
              <w:rPr>
                <w:color w:val="000000"/>
              </w:rPr>
              <w:t>S</w:t>
            </w:r>
            <w:r>
              <w:rPr>
                <w:color w:val="000000"/>
              </w:rPr>
              <w:t>hqipërisë</w:t>
            </w:r>
            <w:r w:rsidRPr="006720D0">
              <w:rPr>
                <w:color w:val="000000"/>
              </w:rPr>
              <w:t xml:space="preserve"> për </w:t>
            </w:r>
            <w:r>
              <w:rPr>
                <w:color w:val="000000"/>
              </w:rPr>
              <w:t>Menaxhimin e Financave Publike</w:t>
            </w:r>
            <w:r w:rsidRPr="006720D0">
              <w:rPr>
                <w:color w:val="000000"/>
              </w:rPr>
              <w:t xml:space="preserve"> deri në fund të vitit 2030. Në përputhje me SKZHIE 2022-2030</w:t>
            </w:r>
            <w:r>
              <w:rPr>
                <w:color w:val="000000"/>
              </w:rPr>
              <w:t xml:space="preserve">, </w:t>
            </w:r>
            <w:r w:rsidRPr="00EC599C">
              <w:t xml:space="preserve">Strategjia e Menaxhimit të Financave Publike synon të mbështesë një ekonomi më të </w:t>
            </w:r>
            <w:r>
              <w:t>z</w:t>
            </w:r>
            <w:r w:rsidRPr="00EC599C">
              <w:t xml:space="preserve">hvilluar dhe shërbime më të mira për qytetarët; Të rrisë përgjegjshmërinë, transparencën, eficiencën dhe disiplinën fiskale në planifikimin dhe shpenzimin e fondeve publike; dhe Të adresojë sfidat që vendi ynë duhet të kapërcejë në rrugëtimin drejt BE-së. </w:t>
            </w:r>
          </w:p>
          <w:p w14:paraId="7A7AF454" w14:textId="4357B408" w:rsidR="001E4573" w:rsidRPr="00525FCB" w:rsidRDefault="00525FCB" w:rsidP="00525FCB">
            <w:pPr>
              <w:pStyle w:val="NormalWeb"/>
              <w:spacing w:line="276" w:lineRule="auto"/>
              <w:jc w:val="both"/>
            </w:pPr>
            <w:r w:rsidRPr="00EC599C">
              <w:t xml:space="preserve">Kjo reformë ka qenë dhe do vazhdojë të jetë e orientuar për të siguruar një ndikim të drejtpërdrejtë në institucionet publike dhe gjithashtu që qytetarët të kenë rezultate të prekshme dhe tregues të matshëm. </w:t>
            </w: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6F85D1AB" w14:textId="77777777" w:rsidTr="009F3A30">
        <w:tc>
          <w:tcPr>
            <w:tcW w:w="9212" w:type="dxa"/>
          </w:tcPr>
          <w:p w14:paraId="137B2358" w14:textId="6E034121" w:rsidR="001E457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Listoni pyetje për të cilat po kërkoni reagime. Ato mund të lidhen me propozimet tuaja (p.sh. A jeni dakord me propozimin për ..., A jeni dakord që duhet të ndërmerren veprime </w:t>
            </w:r>
            <w:r>
              <w:rPr>
                <w:rFonts w:asciiTheme="minorHAnsi" w:hAnsiTheme="minorHAnsi" w:cstheme="minorHAnsi"/>
                <w:i/>
                <w:szCs w:val="22"/>
              </w:rPr>
              <w:t>të mëtejshme për të parandaluar/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rritur ..., A jeni dakord që ne e </w:t>
            </w:r>
            <w:r>
              <w:rPr>
                <w:rFonts w:asciiTheme="minorHAnsi" w:hAnsiTheme="minorHAnsi" w:cstheme="minorHAnsi"/>
                <w:i/>
                <w:szCs w:val="22"/>
              </w:rPr>
              <w:t>quajm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shkelje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..., A pajtoheni me përkufizimin tonë të ri për ..., etj.) ose thjesht përdoren për të mbledhur të dhëna shtesë që ju kërkoni (p.sh. Cili do të ishte ndikimi i propozimeve tona në biznesin tuaj, organizatat, 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A e bën organizata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j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uaj ..., etj.). Ju mund të merrni parasysh kufizimin e gjatësisë së përgjigjeve 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p</w:t>
            </w:r>
            <w:r w:rsidR="00044810">
              <w:rPr>
                <w:rFonts w:asciiTheme="minorHAnsi" w:hAnsiTheme="minorHAnsi" w:cstheme="minorHAnsi"/>
                <w:i/>
                <w:szCs w:val="22"/>
              </w:rPr>
              <w:t>ë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r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pyetje</w:t>
            </w:r>
            <w:r w:rsidR="00785430">
              <w:rPr>
                <w:rFonts w:asciiTheme="minorHAnsi" w:hAnsiTheme="minorHAnsi" w:cstheme="minorHAnsi"/>
                <w:i/>
                <w:szCs w:val="22"/>
              </w:rPr>
              <w:t>t</w:t>
            </w:r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individuale (p.sh. 250/500 fjalë).</w:t>
            </w:r>
            <w:bookmarkStart w:id="0" w:name="_GoBack"/>
            <w:bookmarkEnd w:id="0"/>
          </w:p>
          <w:p w14:paraId="6F89E8BD" w14:textId="77777777" w:rsidR="00060F68" w:rsidRPr="00060F68" w:rsidRDefault="00060F68" w:rsidP="00060F68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en-US"/>
              </w:rPr>
            </w:pPr>
            <w:r w:rsidRPr="00060F68">
              <w:rPr>
                <w:rFonts w:asciiTheme="minorHAnsi" w:hAnsiTheme="minorHAnsi" w:cstheme="minorHAnsi"/>
                <w:i/>
                <w:szCs w:val="22"/>
                <w:lang w:val="en-US"/>
              </w:rPr>
              <w:t>A jeni dakord me kuadrin dhe qëllimin e përgjithshëm  të Strategjisë së MFP-së 2023-2030?</w:t>
            </w:r>
          </w:p>
          <w:p w14:paraId="18B282E3" w14:textId="77777777" w:rsidR="00060F68" w:rsidRPr="00060F68" w:rsidRDefault="00060F68" w:rsidP="00060F68">
            <w:pPr>
              <w:pStyle w:val="BodyText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szCs w:val="22"/>
                <w:lang w:val="en-US"/>
              </w:rPr>
            </w:pPr>
            <w:r w:rsidRPr="00060F68">
              <w:rPr>
                <w:rFonts w:asciiTheme="minorHAnsi" w:hAnsiTheme="minorHAnsi" w:cstheme="minorHAnsi"/>
                <w:i/>
                <w:szCs w:val="22"/>
                <w:lang w:val="en-US"/>
              </w:rPr>
              <w:t>A pajtoheni me prioritetet e Strategjisë së MFP-së 2023-2030?</w:t>
            </w:r>
          </w:p>
          <w:p w14:paraId="7607B2CB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20630F0F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68D70198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3D4086F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14:paraId="7F08B1D8" w14:textId="77777777" w:rsidR="008675CA" w:rsidRDefault="008675CA"/>
    <w:sectPr w:rsidR="008675CA" w:rsidSect="005834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885A36"/>
    <w:multiLevelType w:val="multilevel"/>
    <w:tmpl w:val="1384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8279D"/>
    <w:multiLevelType w:val="hybridMultilevel"/>
    <w:tmpl w:val="8B18A946"/>
    <w:lvl w:ilvl="0" w:tplc="2B6E6DD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060F68"/>
    <w:rsid w:val="00103C86"/>
    <w:rsid w:val="001C70EF"/>
    <w:rsid w:val="001E4573"/>
    <w:rsid w:val="00453FEB"/>
    <w:rsid w:val="00463C25"/>
    <w:rsid w:val="004918D9"/>
    <w:rsid w:val="004C5AE2"/>
    <w:rsid w:val="00525FCB"/>
    <w:rsid w:val="00574E6C"/>
    <w:rsid w:val="00583454"/>
    <w:rsid w:val="00654586"/>
    <w:rsid w:val="00785430"/>
    <w:rsid w:val="008675CA"/>
    <w:rsid w:val="00982BC1"/>
    <w:rsid w:val="009F59C4"/>
    <w:rsid w:val="00AC051E"/>
    <w:rsid w:val="00B874BA"/>
    <w:rsid w:val="00BD2CC2"/>
    <w:rsid w:val="00CC3D10"/>
    <w:rsid w:val="00E54C97"/>
    <w:rsid w:val="00EB674A"/>
    <w:rsid w:val="00EC2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F59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F59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C7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0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0EF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0EF"/>
    <w:rPr>
      <w:rFonts w:ascii="Arial" w:eastAsia="Times New Roman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vid.Uruci@financ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s://konsultimipublik.gov.al/Konsultime/Detaje/7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fm.unit@financ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320F-6F32-420F-842A-A0C873FE6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Anila Panajoti</cp:lastModifiedBy>
  <cp:revision>3</cp:revision>
  <cp:lastPrinted>2024-04-09T07:37:00Z</cp:lastPrinted>
  <dcterms:created xsi:type="dcterms:W3CDTF">2024-04-12T10:30:00Z</dcterms:created>
  <dcterms:modified xsi:type="dcterms:W3CDTF">2024-04-16T07:56:00Z</dcterms:modified>
</cp:coreProperties>
</file>