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C2" w:rsidRPr="00EE07C2" w:rsidRDefault="00821961" w:rsidP="00EE07C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Njoftim për konsultimi</w:t>
      </w:r>
      <w:r w:rsidR="00F608B3"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n</w:t>
      </w:r>
      <w:r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publi</w:t>
      </w:r>
      <w:r w:rsidR="009F4CCD"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k,</w:t>
      </w:r>
      <w:r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lidhur me</w:t>
      </w:r>
      <w:r w:rsidR="00596136"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EE07C2" w:rsidRPr="00EE07C2">
        <w:rPr>
          <w:rFonts w:ascii="Times New Roman" w:hAnsi="Times New Roman"/>
          <w:b/>
          <w:sz w:val="24"/>
          <w:szCs w:val="24"/>
        </w:rPr>
        <w:t>projektligjin</w:t>
      </w:r>
      <w:r w:rsidR="00EE07C2" w:rsidRPr="00EE07C2">
        <w:rPr>
          <w:rFonts w:ascii="Times New Roman" w:hAnsi="Times New Roman"/>
          <w:b/>
          <w:sz w:val="24"/>
          <w:szCs w:val="24"/>
        </w:rPr>
        <w:t xml:space="preserve"> </w:t>
      </w:r>
    </w:p>
    <w:p w:rsidR="00EE07C2" w:rsidRPr="00EE07C2" w:rsidRDefault="00EE07C2" w:rsidP="00EE07C2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EE07C2">
        <w:rPr>
          <w:rFonts w:ascii="Times New Roman" w:hAnsi="Times New Roman"/>
          <w:b/>
          <w:bCs/>
          <w:sz w:val="24"/>
          <w:szCs w:val="24"/>
        </w:rPr>
        <w:t>“PËR DISA SHTESA DHE NDRYSHIME NË LIGJIN NR. 65/2014 “PËR AGJENCINË E INTELIGJENCËS DHE SIGURISË SË MBROJTJES”</w:t>
      </w:r>
    </w:p>
    <w:p w:rsidR="00412CA8" w:rsidRPr="00EE07C2" w:rsidRDefault="00412CA8" w:rsidP="00EE07C2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404040" w:themeColor="text1" w:themeTint="BF"/>
          <w:kern w:val="2"/>
          <w:sz w:val="24"/>
          <w:szCs w:val="24"/>
          <w14:ligatures w14:val="standardContextual"/>
        </w:rPr>
      </w:pPr>
    </w:p>
    <w:p w:rsidR="00EE07C2" w:rsidRPr="00EE07C2" w:rsidRDefault="00EE07C2" w:rsidP="00EE07C2">
      <w:pPr>
        <w:pStyle w:val="BodyText"/>
        <w:spacing w:line="276" w:lineRule="auto"/>
        <w:jc w:val="both"/>
      </w:pPr>
      <w:r w:rsidRPr="00EE07C2">
        <w:t xml:space="preserve">Ligji 65/2014 “Për Agjencinë e Inteligjencës dhe Sigurisë së Mbrojtjes” është miratuar në vitin 2014 dhe krahas ndryshimit të emërtimit të institucionit (nga Agjencia e Inteligjencës së Mbrojtjes në Agjencia e Inteligjencës dhe Sigurisë së Mbrojtjes), solli disa ndryshime lidhur me: misionin, detyrat, kriteret e emërimit të drejtuesve të lartë të Agjencisë së Inteligjencës dhe Sigurisë së Mbrojtjes. </w:t>
      </w:r>
    </w:p>
    <w:p w:rsidR="00EE07C2" w:rsidRPr="00EE07C2" w:rsidRDefault="00EE07C2" w:rsidP="00EE07C2">
      <w:pPr>
        <w:pStyle w:val="Normal0"/>
        <w:spacing w:after="120" w:line="276" w:lineRule="auto"/>
        <w:jc w:val="both"/>
        <w:rPr>
          <w:rFonts w:ascii="Times New Roman" w:eastAsia="MS Mincho" w:hAnsi="Times New Roman"/>
          <w:noProof w:val="0"/>
          <w:szCs w:val="24"/>
          <w:lang w:val="sq-AL"/>
        </w:rPr>
      </w:pPr>
      <w:r w:rsidRPr="00EE07C2">
        <w:rPr>
          <w:rFonts w:ascii="Times New Roman" w:hAnsi="Times New Roman"/>
          <w:noProof w:val="0"/>
          <w:szCs w:val="24"/>
          <w:lang w:val="sq-AL"/>
        </w:rPr>
        <w:t xml:space="preserve">Gjatë këtyre viteve, funksionimi i këtij ligji ka hasur problematika në lidhje me zbatimin e disa atributeve që duhet t’i siguronte ky akt ligjor </w:t>
      </w:r>
      <w:r w:rsidRPr="00EE07C2">
        <w:rPr>
          <w:rFonts w:ascii="Times New Roman" w:hAnsi="Times New Roman"/>
          <w:noProof w:val="0"/>
          <w:lang w:val="sq-AL"/>
        </w:rPr>
        <w:t>Agjencisë së Inteligjencës dhe Sigurisë së Mbrojtjes</w:t>
      </w:r>
      <w:r w:rsidRPr="00EE07C2">
        <w:rPr>
          <w:rFonts w:ascii="Times New Roman" w:hAnsi="Times New Roman"/>
          <w:noProof w:val="0"/>
          <w:szCs w:val="24"/>
          <w:lang w:val="sq-AL"/>
        </w:rPr>
        <w:t xml:space="preserve"> në realizimin e misionit të saj. Ndryshimi i këtij ligji vjen si pasojë edhe e ndryshimeve në sistemin e drejtësisë dhe në institucionet e tjera, siç janë: prokuroria, gjykatat, krijimi i SPAK-ut, nxjerrja e ligjit për Policinë e Shtetit dhe Agjencia për Mbikëqyrjen Policore (AMP), institucione me të cilat Agjencia e Inteligjencës dhe Sigurisë së Mbrojtjes bashkëpunon për realizimin e misionit të saj.</w:t>
      </w:r>
    </w:p>
    <w:p w:rsidR="00EE07C2" w:rsidRPr="00EE07C2" w:rsidRDefault="00EE07C2" w:rsidP="00EE07C2">
      <w:pPr>
        <w:pStyle w:val="Normal0"/>
        <w:spacing w:after="120" w:line="276" w:lineRule="auto"/>
        <w:jc w:val="both"/>
        <w:rPr>
          <w:rFonts w:ascii="Times New Roman" w:eastAsia="Times New Roman" w:hAnsi="Times New Roman"/>
          <w:bCs/>
          <w:noProof w:val="0"/>
          <w:szCs w:val="24"/>
          <w:lang w:val="sq-AL"/>
        </w:rPr>
      </w:pPr>
      <w:r w:rsidRPr="00EE07C2">
        <w:rPr>
          <w:rFonts w:ascii="Times New Roman" w:eastAsia="MS Mincho" w:hAnsi="Times New Roman"/>
          <w:noProof w:val="0"/>
          <w:szCs w:val="24"/>
          <w:lang w:val="sq-AL"/>
        </w:rPr>
        <w:t>Qëllimi i këtyre ndryshimeve ligjore është të mundësojnë, që e gjithë struktura të realizojë misionin në mbështetje të ligjit, të rregullojë marrëdhëniet me strukturat e tjera ligjzbatuese dhe të përmirësojë trajtimin financiar të punonjësve.</w:t>
      </w:r>
      <w:r w:rsidRPr="00EE07C2">
        <w:rPr>
          <w:rFonts w:ascii="Times New Roman" w:eastAsia="Times New Roman" w:hAnsi="Times New Roman"/>
          <w:bCs/>
          <w:noProof w:val="0"/>
          <w:szCs w:val="24"/>
          <w:lang w:val="sq-AL"/>
        </w:rPr>
        <w:t xml:space="preserve"> </w:t>
      </w:r>
    </w:p>
    <w:p w:rsidR="00EE07C2" w:rsidRPr="00EE07C2" w:rsidRDefault="00EE07C2" w:rsidP="00EE07C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E07C2">
        <w:rPr>
          <w:rFonts w:ascii="Times New Roman" w:eastAsia="Times New Roman" w:hAnsi="Times New Roman"/>
          <w:bCs/>
          <w:sz w:val="24"/>
          <w:szCs w:val="24"/>
        </w:rPr>
        <w:t xml:space="preserve">Ndryshimet e propozuara janë bërë duke marrë në referencë edhe kuadrin ligjor përkatës të vendeve të NATO-s, të tilla si Kroacia, nisur edhe nga ngjashmëria në mision, detyra, përbërja numerike etj., si dhe konsultimet me aleatët. </w:t>
      </w:r>
    </w:p>
    <w:p w:rsidR="00EE07C2" w:rsidRPr="00EE07C2" w:rsidRDefault="00EE07C2" w:rsidP="00EE07C2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EE07C2">
        <w:rPr>
          <w:rFonts w:ascii="Times New Roman" w:hAnsi="Times New Roman"/>
          <w:sz w:val="24"/>
          <w:szCs w:val="24"/>
        </w:rPr>
        <w:t xml:space="preserve">Në procesin e reformimit të Agjencisë së Inteligjencës së Mbrojtjes në vitin 2014, ligji 65/2014 “Për Agjencinë e Inteligjencës dhe Sigurisë së Mbrojtjes” ishte pjesë përbërëse në reformën e plotë të kuadrit ligjor të Agjencisë së Inteligjencës së Mbrojtjes, me qëllim përmirësimin e veprimtarisë së kësaj agjencie dhe qartësimin e veprimtarisë informative, bazuar në legjislacion të qartë dhe të harmonizuar me legjislacionin kombëtar. Megjithatë, </w:t>
      </w:r>
      <w:r w:rsidRPr="00EE07C2">
        <w:rPr>
          <w:rFonts w:ascii="Times New Roman" w:hAnsi="Times New Roman"/>
          <w:bCs/>
          <w:sz w:val="24"/>
          <w:szCs w:val="24"/>
        </w:rPr>
        <w:t>faktorë të tjerë të rëndësishëm kanë bërë të domosdoshëm rishikimin e plotë të legjislacionit ekzistues të Agjencisë së Inteligjencës dhe Sigurisë së Mbrojtjes dhe përmirësimin e kuadrit ligjor, në përputhje me vetë specifikën e veprimtarisë së kësaj agjencie, si p.sh.:</w:t>
      </w:r>
    </w:p>
    <w:p w:rsidR="00EE07C2" w:rsidRPr="00EE07C2" w:rsidRDefault="00EE07C2" w:rsidP="00EE07C2">
      <w:pPr>
        <w:numPr>
          <w:ilvl w:val="2"/>
          <w:numId w:val="7"/>
        </w:numPr>
        <w:spacing w:after="120" w:line="276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EE07C2">
        <w:rPr>
          <w:rFonts w:ascii="Times New Roman" w:hAnsi="Times New Roman"/>
          <w:sz w:val="24"/>
          <w:szCs w:val="24"/>
        </w:rPr>
        <w:t>Rregullimin e marrëdhënieve ligjore midis Agjencisë së Inteligjencës dhe Sigurisë së Mbrojtjes dhe strukturave të tjera, në lidhje me miratimin e disa procedurave të grumbullimit të informacionit, si dhe për marrjen akses në sisteme dhe baza të dhënash kombëtare dhe ndërkombëtare, me qëllim rritjen e cilësisë, saktësisë dhe shpejtësisë së përpunimit të informacionit për konsumatorët;</w:t>
      </w:r>
    </w:p>
    <w:p w:rsidR="00EE07C2" w:rsidRPr="00EE07C2" w:rsidRDefault="00EE07C2" w:rsidP="00EE07C2">
      <w:pPr>
        <w:numPr>
          <w:ilvl w:val="2"/>
          <w:numId w:val="7"/>
        </w:numPr>
        <w:spacing w:after="120" w:line="276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EE07C2">
        <w:rPr>
          <w:rFonts w:ascii="Times New Roman" w:hAnsi="Times New Roman"/>
          <w:sz w:val="24"/>
          <w:szCs w:val="24"/>
        </w:rPr>
        <w:t xml:space="preserve">Përcaktimi i qartë i fushës së zbatimit të misionit dhe ushtrimit të kompetencave nga Agjencia e Inteligjencës dhe Sigurisë së Mbrojtjes, bazuar dhe në përputhje të plotë me detyrat, tashmë të përcaktuara në ligjin aktual në fuqi, por nisur edhe nga fakti se Ministria e Mbrojtjes, tashmë </w:t>
      </w:r>
      <w:r w:rsidRPr="00EE07C2">
        <w:rPr>
          <w:rFonts w:ascii="Times New Roman" w:hAnsi="Times New Roman"/>
          <w:sz w:val="24"/>
          <w:szCs w:val="24"/>
        </w:rPr>
        <w:lastRenderedPageBreak/>
        <w:t>ka zgjeruar strukturat e saj të vartësisë, ku përfshihen Agjencia Kombëtare e Mbrojtjes Civile dhe Rezervat e Shtetit;</w:t>
      </w:r>
    </w:p>
    <w:p w:rsidR="00EE07C2" w:rsidRPr="00EE07C2" w:rsidRDefault="00EE07C2" w:rsidP="00EE07C2">
      <w:pPr>
        <w:numPr>
          <w:ilvl w:val="2"/>
          <w:numId w:val="7"/>
        </w:numPr>
        <w:spacing w:after="120" w:line="276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EE07C2">
        <w:rPr>
          <w:rFonts w:ascii="Times New Roman" w:hAnsi="Times New Roman"/>
          <w:sz w:val="24"/>
          <w:szCs w:val="24"/>
        </w:rPr>
        <w:t>Përcaktim i kritereve më të përgjithshme dhe gjithëpërfshirëse në lidhje me kriteret e emërimit të drejtorit të përgjithshëm dhe zëvendësdrejtorit të përgjithshëm të Agjencisë së Inteligjencës dhe Sigurisë së Mbrojtjes, duke ofruar kështu më shumë opsione për përzgjedhje cilësore. Qartësim i rolit të zëvendësdrejtorit të përgjithshëm, i propozuar për të qenë tashmë vetëm një i tillë dhe të jetë civil;</w:t>
      </w:r>
    </w:p>
    <w:p w:rsidR="00EE07C2" w:rsidRPr="00EE07C2" w:rsidRDefault="00EE07C2" w:rsidP="00EE07C2">
      <w:pPr>
        <w:numPr>
          <w:ilvl w:val="2"/>
          <w:numId w:val="7"/>
        </w:numPr>
        <w:spacing w:after="120" w:line="276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EE07C2">
        <w:rPr>
          <w:rFonts w:ascii="Times New Roman" w:hAnsi="Times New Roman"/>
          <w:sz w:val="24"/>
          <w:szCs w:val="24"/>
        </w:rPr>
        <w:t>Zgjerim i kapaciteteve trajnuese profesionale, brenda dhe jashtë vendit, për punonjësit e Agjencisë së Inteligjencës dhe Sigurisë së Mbrojtjes, sipas disiplinave dhe formave e metodave të punës të Agjencisë së Inteligjencës dhe Sigurisë së Mbrojtjes, në përputhje me kriteret, sipas pozicionit të punës, të parashikuara në aktet nënligjore që rregullojnë funksionimin e brendshëm të Agjencisë së Inteligjencës dhe Sigurisë së Mbrojtjes;</w:t>
      </w:r>
    </w:p>
    <w:p w:rsidR="00FC6AFA" w:rsidRPr="00EE07C2" w:rsidRDefault="00EE07C2" w:rsidP="00EE07C2">
      <w:pPr>
        <w:pStyle w:val="Header"/>
        <w:spacing w:line="27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EE07C2">
        <w:rPr>
          <w:rFonts w:ascii="Times New Roman" w:hAnsi="Times New Roman"/>
          <w:sz w:val="24"/>
          <w:szCs w:val="24"/>
          <w:lang w:val="sq-AL"/>
        </w:rPr>
        <w:t>Përmirësim i procedurave të rekrutimit dhe përzgjedhjen e kandidatëve më të mirë për punonjës në Agjencinë e Inteligjencës dhe Sigurisë së Mbrojtjes dhe i motivimit financiar.</w:t>
      </w:r>
    </w:p>
    <w:p w:rsidR="00EE07C2" w:rsidRPr="00EE07C2" w:rsidRDefault="00EE07C2" w:rsidP="00FC6AFA">
      <w:pPr>
        <w:pStyle w:val="Header"/>
        <w:spacing w:line="27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</w:p>
    <w:p w:rsidR="00827668" w:rsidRPr="00EE07C2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C2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EE07C2">
        <w:rPr>
          <w:rFonts w:ascii="Times New Roman" w:hAnsi="Times New Roman" w:cs="Times New Roman"/>
          <w:sz w:val="24"/>
          <w:szCs w:val="24"/>
        </w:rPr>
        <w:t>jan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EE07C2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EE07C2">
        <w:rPr>
          <w:rFonts w:ascii="Times New Roman" w:hAnsi="Times New Roman" w:cs="Times New Roman"/>
          <w:sz w:val="24"/>
          <w:szCs w:val="24"/>
        </w:rPr>
        <w:t>k</w:t>
      </w:r>
      <w:r w:rsidR="007F75DF" w:rsidRPr="00EE07C2">
        <w:rPr>
          <w:rFonts w:ascii="Times New Roman" w:hAnsi="Times New Roman" w:cs="Times New Roman"/>
          <w:sz w:val="24"/>
          <w:szCs w:val="24"/>
        </w:rPr>
        <w:t>ë</w:t>
      </w:r>
      <w:r w:rsidR="00C778F0" w:rsidRPr="00EE07C2">
        <w:rPr>
          <w:rFonts w:ascii="Times New Roman" w:hAnsi="Times New Roman" w:cs="Times New Roman"/>
          <w:sz w:val="24"/>
          <w:szCs w:val="24"/>
        </w:rPr>
        <w:t>t</w:t>
      </w:r>
      <w:r w:rsidR="007F75DF" w:rsidRPr="00EE07C2">
        <w:rPr>
          <w:rFonts w:ascii="Times New Roman" w:hAnsi="Times New Roman" w:cs="Times New Roman"/>
          <w:sz w:val="24"/>
          <w:szCs w:val="24"/>
        </w:rPr>
        <w:t>ë</w:t>
      </w:r>
      <w:r w:rsidR="00C778F0" w:rsidRPr="00EE07C2">
        <w:rPr>
          <w:rFonts w:ascii="Times New Roman" w:hAnsi="Times New Roman" w:cs="Times New Roman"/>
          <w:sz w:val="24"/>
          <w:szCs w:val="24"/>
        </w:rPr>
        <w:t xml:space="preserve"> </w:t>
      </w:r>
      <w:r w:rsidR="00095E3A" w:rsidRPr="00EE07C2">
        <w:rPr>
          <w:rFonts w:ascii="Times New Roman" w:hAnsi="Times New Roman" w:cs="Times New Roman"/>
          <w:sz w:val="24"/>
          <w:szCs w:val="24"/>
        </w:rPr>
        <w:t>projekt</w:t>
      </w:r>
      <w:r w:rsidR="00EE07C2">
        <w:rPr>
          <w:rFonts w:ascii="Times New Roman" w:hAnsi="Times New Roman" w:cs="Times New Roman"/>
          <w:sz w:val="24"/>
          <w:szCs w:val="24"/>
        </w:rPr>
        <w:t>ligj</w:t>
      </w:r>
      <w:bookmarkStart w:id="0" w:name="_GoBack"/>
      <w:bookmarkEnd w:id="0"/>
      <w:r w:rsidR="00095E3A" w:rsidRPr="00EE07C2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EE07C2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3F6FF6" w:rsidRPr="00EE07C2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3F6FF6" w:rsidRPr="00EE07C2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EE07C2">
        <w:rPr>
          <w:rFonts w:ascii="Times New Roman" w:hAnsi="Times New Roman" w:cs="Times New Roman"/>
          <w:sz w:val="24"/>
          <w:szCs w:val="24"/>
        </w:rPr>
        <w:t>,</w:t>
      </w:r>
      <w:r w:rsidR="00877117" w:rsidRPr="00EE07C2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EE07C2">
        <w:rPr>
          <w:rFonts w:ascii="Times New Roman" w:hAnsi="Times New Roman" w:cs="Times New Roman"/>
          <w:sz w:val="24"/>
          <w:szCs w:val="24"/>
        </w:rPr>
        <w:t>ë</w:t>
      </w:r>
      <w:r w:rsidR="00877117" w:rsidRPr="00EE07C2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EE07C2">
        <w:rPr>
          <w:rFonts w:ascii="Times New Roman" w:hAnsi="Times New Roman" w:cs="Times New Roman"/>
          <w:sz w:val="24"/>
          <w:szCs w:val="24"/>
        </w:rPr>
        <w:t>ë</w:t>
      </w:r>
      <w:r w:rsidR="00877117" w:rsidRPr="00EE07C2">
        <w:rPr>
          <w:rFonts w:ascii="Times New Roman" w:hAnsi="Times New Roman" w:cs="Times New Roman"/>
          <w:sz w:val="24"/>
          <w:szCs w:val="24"/>
        </w:rPr>
        <w:t>n</w:t>
      </w:r>
      <w:r w:rsidR="00E50F13" w:rsidRPr="00EE07C2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EE07C2">
        <w:rPr>
          <w:rFonts w:ascii="Times New Roman" w:hAnsi="Times New Roman" w:cs="Times New Roman"/>
          <w:sz w:val="24"/>
          <w:szCs w:val="24"/>
        </w:rPr>
        <w:t xml:space="preserve">email-it të </w:t>
      </w:r>
      <w:r w:rsidR="00E50F13" w:rsidRPr="00EE07C2">
        <w:rPr>
          <w:rFonts w:ascii="Times New Roman" w:hAnsi="Times New Roman" w:cs="Times New Roman"/>
          <w:sz w:val="24"/>
          <w:szCs w:val="24"/>
        </w:rPr>
        <w:t>koordinatorit për njoftimin dhe konsultimin publik</w:t>
      </w:r>
      <w:r w:rsidRPr="00EE07C2">
        <w:rPr>
          <w:rFonts w:ascii="Times New Roman" w:hAnsi="Times New Roman" w:cs="Times New Roman"/>
          <w:sz w:val="24"/>
          <w:szCs w:val="24"/>
        </w:rPr>
        <w:t>:</w:t>
      </w:r>
    </w:p>
    <w:p w:rsidR="00827668" w:rsidRPr="00EE07C2" w:rsidRDefault="00EB098E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27668" w:rsidRPr="00EE07C2">
          <w:rPr>
            <w:rStyle w:val="Hyperlink"/>
            <w:rFonts w:ascii="Times New Roman" w:hAnsi="Times New Roman" w:cs="Times New Roman"/>
            <w:sz w:val="24"/>
            <w:szCs w:val="24"/>
          </w:rPr>
          <w:t>konsultim.publik@mod.gov.al</w:t>
        </w:r>
      </w:hyperlink>
    </w:p>
    <w:p w:rsidR="00103692" w:rsidRPr="00EE07C2" w:rsidRDefault="00EB098E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27668" w:rsidRPr="00EE07C2">
          <w:rPr>
            <w:rStyle w:val="Hyperlink"/>
            <w:rFonts w:ascii="Times New Roman" w:hAnsi="Times New Roman" w:cs="Times New Roman"/>
            <w:sz w:val="24"/>
            <w:szCs w:val="24"/>
          </w:rPr>
          <w:t>amarilda.reci@mod.gov.al</w:t>
        </w:r>
      </w:hyperlink>
      <w:r w:rsidR="00827668" w:rsidRPr="00EE07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3692" w:rsidRPr="00EE07C2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C" w:rsidRPr="00EE07C2" w:rsidRDefault="006856BC" w:rsidP="00FC6AF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posht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gjenden t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publikuara:</w:t>
      </w:r>
    </w:p>
    <w:p w:rsidR="00EE07C2" w:rsidRPr="00EE07C2" w:rsidRDefault="00EE07C2" w:rsidP="00EE07C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P</w:t>
      </w:r>
      <w:r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rojektligji “Për disa shtesa dhe ndryshime në ligjin nr. 65/2014 “Për Agjencinë e Inteligjencës dhe Sigurisë së Mbrojtjes”.</w:t>
      </w:r>
    </w:p>
    <w:p w:rsidR="00103692" w:rsidRPr="00EE07C2" w:rsidRDefault="006856BC" w:rsidP="00EE07C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Relacioni i projekt</w:t>
      </w:r>
      <w:r w:rsid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ligj</w:t>
      </w:r>
      <w:r w:rsidR="00FC6AFA"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i</w:t>
      </w:r>
      <w:r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t</w:t>
      </w:r>
      <w:r w:rsidR="00D94112"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.</w:t>
      </w:r>
    </w:p>
    <w:sectPr w:rsidR="00103692" w:rsidRPr="00EE0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98E" w:rsidRDefault="00EB098E" w:rsidP="00766A8A">
      <w:pPr>
        <w:spacing w:after="0" w:line="240" w:lineRule="auto"/>
      </w:pPr>
      <w:r>
        <w:separator/>
      </w:r>
    </w:p>
  </w:endnote>
  <w:endnote w:type="continuationSeparator" w:id="0">
    <w:p w:rsidR="00EB098E" w:rsidRDefault="00EB098E" w:rsidP="007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98E" w:rsidRDefault="00EB098E" w:rsidP="00766A8A">
      <w:pPr>
        <w:spacing w:after="0" w:line="240" w:lineRule="auto"/>
      </w:pPr>
      <w:r>
        <w:separator/>
      </w:r>
    </w:p>
  </w:footnote>
  <w:footnote w:type="continuationSeparator" w:id="0">
    <w:p w:rsidR="00EB098E" w:rsidRDefault="00EB098E" w:rsidP="0076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C7FF2"/>
    <w:multiLevelType w:val="hybridMultilevel"/>
    <w:tmpl w:val="422010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533C7"/>
    <w:multiLevelType w:val="hybridMultilevel"/>
    <w:tmpl w:val="4D96F2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BACD6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55A9C"/>
    <w:multiLevelType w:val="hybridMultilevel"/>
    <w:tmpl w:val="C3CAAE10"/>
    <w:lvl w:ilvl="0" w:tplc="041C0011">
      <w:start w:val="1"/>
      <w:numFmt w:val="decimal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C2157"/>
    <w:multiLevelType w:val="hybridMultilevel"/>
    <w:tmpl w:val="21121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A247DF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CF8A8694">
      <w:start w:val="1"/>
      <w:numFmt w:val="decimal"/>
      <w:lvlText w:val="%3."/>
      <w:lvlJc w:val="left"/>
      <w:pPr>
        <w:ind w:left="2880" w:hanging="180"/>
      </w:pPr>
      <w:rPr>
        <w:b w:val="0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BADEA0">
      <w:numFmt w:val="bullet"/>
      <w:lvlText w:val="•"/>
      <w:lvlJc w:val="left"/>
      <w:pPr>
        <w:ind w:left="4320" w:hanging="360"/>
      </w:pPr>
      <w:rPr>
        <w:rFonts w:ascii="Times New Roman" w:eastAsia="MS Mincho" w:hAnsi="Times New Roman" w:cs="Times New Roman" w:hint="default"/>
      </w:rPr>
    </w:lvl>
    <w:lvl w:ilvl="5" w:tplc="701EB552">
      <w:start w:val="1"/>
      <w:numFmt w:val="upperLetter"/>
      <w:lvlText w:val="%6)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7F94"/>
    <w:rsid w:val="00095E3A"/>
    <w:rsid w:val="000A5E4D"/>
    <w:rsid w:val="000C7C8B"/>
    <w:rsid w:val="00103692"/>
    <w:rsid w:val="001854D1"/>
    <w:rsid w:val="0019703C"/>
    <w:rsid w:val="001975B7"/>
    <w:rsid w:val="001D2E67"/>
    <w:rsid w:val="001D68BE"/>
    <w:rsid w:val="002162AD"/>
    <w:rsid w:val="00270077"/>
    <w:rsid w:val="002709E2"/>
    <w:rsid w:val="002762CD"/>
    <w:rsid w:val="002B4458"/>
    <w:rsid w:val="002F6E89"/>
    <w:rsid w:val="003004D4"/>
    <w:rsid w:val="003075F3"/>
    <w:rsid w:val="00317A5C"/>
    <w:rsid w:val="0034237B"/>
    <w:rsid w:val="0037786A"/>
    <w:rsid w:val="003A396A"/>
    <w:rsid w:val="003F6FF6"/>
    <w:rsid w:val="00412CA8"/>
    <w:rsid w:val="00462AE2"/>
    <w:rsid w:val="00470B9F"/>
    <w:rsid w:val="004806F6"/>
    <w:rsid w:val="004C64C8"/>
    <w:rsid w:val="004C7FF5"/>
    <w:rsid w:val="00521113"/>
    <w:rsid w:val="00587C95"/>
    <w:rsid w:val="00596136"/>
    <w:rsid w:val="005C009A"/>
    <w:rsid w:val="00626576"/>
    <w:rsid w:val="00627D59"/>
    <w:rsid w:val="00634053"/>
    <w:rsid w:val="00657C90"/>
    <w:rsid w:val="006778C0"/>
    <w:rsid w:val="006850C3"/>
    <w:rsid w:val="006856BC"/>
    <w:rsid w:val="006A4361"/>
    <w:rsid w:val="006C2E42"/>
    <w:rsid w:val="00766A8A"/>
    <w:rsid w:val="007E1DBF"/>
    <w:rsid w:val="007F75DF"/>
    <w:rsid w:val="00821961"/>
    <w:rsid w:val="00826DE9"/>
    <w:rsid w:val="00827668"/>
    <w:rsid w:val="00861848"/>
    <w:rsid w:val="00877117"/>
    <w:rsid w:val="008B0AF8"/>
    <w:rsid w:val="008E3338"/>
    <w:rsid w:val="00920F83"/>
    <w:rsid w:val="009364E2"/>
    <w:rsid w:val="0094425A"/>
    <w:rsid w:val="009A7F80"/>
    <w:rsid w:val="009F4CCD"/>
    <w:rsid w:val="00A1082B"/>
    <w:rsid w:val="00A36299"/>
    <w:rsid w:val="00A61E2C"/>
    <w:rsid w:val="00A828F4"/>
    <w:rsid w:val="00AC00E9"/>
    <w:rsid w:val="00AC75B1"/>
    <w:rsid w:val="00AD0547"/>
    <w:rsid w:val="00AE0F1B"/>
    <w:rsid w:val="00AE6B41"/>
    <w:rsid w:val="00B21723"/>
    <w:rsid w:val="00B258F1"/>
    <w:rsid w:val="00B92072"/>
    <w:rsid w:val="00B96D3F"/>
    <w:rsid w:val="00BD55A1"/>
    <w:rsid w:val="00BF2006"/>
    <w:rsid w:val="00C26F37"/>
    <w:rsid w:val="00C75E64"/>
    <w:rsid w:val="00C778F0"/>
    <w:rsid w:val="00C9586C"/>
    <w:rsid w:val="00CB2764"/>
    <w:rsid w:val="00D050A3"/>
    <w:rsid w:val="00D16B29"/>
    <w:rsid w:val="00D40AAD"/>
    <w:rsid w:val="00D54D55"/>
    <w:rsid w:val="00D94112"/>
    <w:rsid w:val="00DD23BF"/>
    <w:rsid w:val="00E11639"/>
    <w:rsid w:val="00E25E75"/>
    <w:rsid w:val="00E33046"/>
    <w:rsid w:val="00E50F13"/>
    <w:rsid w:val="00EB098E"/>
    <w:rsid w:val="00EB11C1"/>
    <w:rsid w:val="00ED5B16"/>
    <w:rsid w:val="00ED5C4A"/>
    <w:rsid w:val="00EE07C2"/>
    <w:rsid w:val="00F009C9"/>
    <w:rsid w:val="00F05151"/>
    <w:rsid w:val="00F362B3"/>
    <w:rsid w:val="00F608B3"/>
    <w:rsid w:val="00F93E53"/>
    <w:rsid w:val="00FC6AFA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E330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E33046"/>
    <w:rPr>
      <w:rFonts w:ascii="Calibri" w:eastAsia="MS Mincho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412C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A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766A8A"/>
    <w:rPr>
      <w:vertAlign w:val="superscript"/>
    </w:rPr>
  </w:style>
  <w:style w:type="paragraph" w:customStyle="1" w:styleId="Normal0">
    <w:name w:val="[Normal]"/>
    <w:rsid w:val="00EE07C2"/>
    <w:pPr>
      <w:spacing w:after="0" w:line="240" w:lineRule="auto"/>
    </w:pPr>
    <w:rPr>
      <w:rFonts w:ascii="Arial" w:eastAsia="Arial" w:hAnsi="Arial" w:cs="Times New Roman"/>
      <w:noProof/>
      <w:sz w:val="24"/>
      <w:szCs w:val="20"/>
    </w:rPr>
  </w:style>
  <w:style w:type="paragraph" w:styleId="BodyText">
    <w:name w:val="Body Text"/>
    <w:basedOn w:val="Normal"/>
    <w:link w:val="BodyTextChar"/>
    <w:rsid w:val="00EE07C2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EE07C2"/>
    <w:rPr>
      <w:rFonts w:ascii="Times New Roman" w:eastAsia="MS Mincho" w:hAnsi="Times New Roman" w:cs="Times New Roman"/>
      <w:sz w:val="24"/>
      <w:szCs w:val="24"/>
      <w:lang w:val="sq-A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ilda.reci@mod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Sp1 Programim Hartim Harmonizim Akte Rregullatore</cp:lastModifiedBy>
  <cp:revision>3</cp:revision>
  <dcterms:created xsi:type="dcterms:W3CDTF">2024-04-04T08:53:00Z</dcterms:created>
  <dcterms:modified xsi:type="dcterms:W3CDTF">2024-04-04T08:57:00Z</dcterms:modified>
</cp:coreProperties>
</file>