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1FDD1F" w14:textId="49BB5C3B" w:rsidR="008675CA" w:rsidRPr="0004343D" w:rsidRDefault="003C6524" w:rsidP="008675CA">
      <w:pPr>
        <w:pStyle w:val="Heading2"/>
        <w:jc w:val="center"/>
        <w:rPr>
          <w:rFonts w:ascii="Times New Roman" w:hAnsi="Times New Roman"/>
          <w:i w:val="0"/>
          <w:iCs/>
          <w:szCs w:val="24"/>
          <w:lang w:val="sq-AL"/>
        </w:rPr>
      </w:pPr>
      <w:r>
        <w:rPr>
          <w:rFonts w:ascii="Times New Roman" w:hAnsi="Times New Roman"/>
          <w:i w:val="0"/>
          <w:iCs/>
          <w:szCs w:val="24"/>
          <w:lang w:val="sq-AL"/>
        </w:rPr>
        <w:t>DOKUMENTI</w:t>
      </w:r>
      <w:bookmarkStart w:id="0" w:name="_GoBack"/>
      <w:bookmarkEnd w:id="0"/>
      <w:r w:rsidR="00E54C97" w:rsidRPr="0004343D">
        <w:rPr>
          <w:rFonts w:ascii="Times New Roman" w:hAnsi="Times New Roman"/>
          <w:i w:val="0"/>
          <w:iCs/>
          <w:szCs w:val="24"/>
          <w:lang w:val="sq-AL"/>
        </w:rPr>
        <w:t xml:space="preserve"> KONSULTATIV</w:t>
      </w:r>
    </w:p>
    <w:p w14:paraId="554B20BB" w14:textId="1773F286" w:rsidR="0004343D" w:rsidRDefault="0004343D" w:rsidP="00ED14EF">
      <w:pPr>
        <w:spacing w:before="24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</w:t>
      </w:r>
      <w:r w:rsidR="009C6C93">
        <w:rPr>
          <w:rFonts w:ascii="Times New Roman" w:hAnsi="Times New Roman"/>
          <w:b/>
          <w:sz w:val="24"/>
          <w:szCs w:val="24"/>
        </w:rPr>
        <w:t>Ë</w:t>
      </w:r>
      <w:r>
        <w:rPr>
          <w:rFonts w:ascii="Times New Roman" w:hAnsi="Times New Roman"/>
          <w:b/>
          <w:sz w:val="24"/>
          <w:szCs w:val="24"/>
        </w:rPr>
        <w:t>R</w:t>
      </w:r>
    </w:p>
    <w:p w14:paraId="5A453C94" w14:textId="77777777" w:rsidR="00EF5369" w:rsidRPr="0004343D" w:rsidRDefault="00EF5369" w:rsidP="00ED14EF">
      <w:pPr>
        <w:spacing w:before="240" w:after="120"/>
        <w:jc w:val="center"/>
        <w:rPr>
          <w:rFonts w:ascii="Times New Roman" w:hAnsi="Times New Roman"/>
          <w:b/>
          <w:sz w:val="24"/>
          <w:szCs w:val="24"/>
        </w:rPr>
      </w:pPr>
      <w:r w:rsidRPr="0004343D">
        <w:rPr>
          <w:rFonts w:ascii="Times New Roman" w:hAnsi="Times New Roman"/>
          <w:b/>
          <w:sz w:val="24"/>
          <w:szCs w:val="24"/>
        </w:rPr>
        <w:t>PROJEKTLIGJIN</w:t>
      </w:r>
    </w:p>
    <w:p w14:paraId="2D31EECE" w14:textId="77777777" w:rsidR="00EF5369" w:rsidRPr="0004343D" w:rsidRDefault="00EF5369" w:rsidP="00EF5369">
      <w:pPr>
        <w:pStyle w:val="Normal0"/>
        <w:spacing w:before="240" w:after="120" w:line="276" w:lineRule="auto"/>
        <w:jc w:val="center"/>
        <w:rPr>
          <w:rFonts w:ascii="Times New Roman" w:hAnsi="Times New Roman"/>
          <w:b/>
          <w:noProof w:val="0"/>
          <w:szCs w:val="24"/>
          <w:lang w:val="sq-AL"/>
        </w:rPr>
      </w:pPr>
      <w:r w:rsidRPr="0004343D">
        <w:rPr>
          <w:rFonts w:ascii="Times New Roman" w:hAnsi="Times New Roman"/>
          <w:b/>
          <w:noProof w:val="0"/>
          <w:szCs w:val="24"/>
          <w:lang w:val="sq-AL"/>
        </w:rPr>
        <w:t xml:space="preserve"> </w:t>
      </w:r>
      <w:r w:rsidRPr="0004343D">
        <w:rPr>
          <w:rStyle w:val="Strong"/>
          <w:rFonts w:ascii="Times New Roman" w:hAnsi="Times New Roman"/>
          <w:caps/>
          <w:noProof w:val="0"/>
          <w:szCs w:val="24"/>
          <w:lang w:val="sq-AL"/>
        </w:rPr>
        <w:t xml:space="preserve">“PËR </w:t>
      </w:r>
      <w:r w:rsidRPr="0004343D">
        <w:rPr>
          <w:rFonts w:ascii="Times New Roman" w:hAnsi="Times New Roman"/>
          <w:b/>
          <w:noProof w:val="0"/>
          <w:szCs w:val="24"/>
          <w:lang w:val="sq-AL"/>
        </w:rPr>
        <w:t>DISA SHTESA DHE NDRYSHIME NË LIGJIN NR. 65/2014 “PËR AGJENCINË E INTELIGJENCËS DHE SIGURISË SË MBROJTJES”</w:t>
      </w:r>
    </w:p>
    <w:p w14:paraId="6FA32408" w14:textId="77777777" w:rsidR="00EF5369" w:rsidRPr="00A26269" w:rsidRDefault="00EF5369" w:rsidP="00EF5369">
      <w:pPr>
        <w:pStyle w:val="Normal0"/>
        <w:spacing w:before="240" w:after="120" w:line="276" w:lineRule="auto"/>
        <w:jc w:val="center"/>
        <w:rPr>
          <w:rFonts w:ascii="Times New Roman" w:hAnsi="Times New Roman"/>
          <w:b/>
          <w:noProof w:val="0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A5053A" w14:paraId="3BF55563" w14:textId="77777777" w:rsidTr="009F3A30">
        <w:tc>
          <w:tcPr>
            <w:tcW w:w="9212" w:type="dxa"/>
          </w:tcPr>
          <w:p w14:paraId="4736AAD0" w14:textId="77777777" w:rsidR="008675CA" w:rsidRPr="00A5053A" w:rsidRDefault="008675CA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A5053A">
              <w:rPr>
                <w:rFonts w:asciiTheme="minorHAnsi" w:hAnsiTheme="minorHAnsi" w:cstheme="minorHAnsi"/>
                <w:i/>
                <w:szCs w:val="22"/>
                <w:lang w:val="sq-AL"/>
              </w:rPr>
              <w:t>(</w:t>
            </w:r>
            <w:r w:rsidR="00E54C97" w:rsidRPr="00A5053A">
              <w:rPr>
                <w:rFonts w:asciiTheme="minorHAnsi" w:hAnsiTheme="minorHAnsi" w:cstheme="minorHAnsi"/>
                <w:i/>
                <w:szCs w:val="22"/>
                <w:lang w:val="sq-AL"/>
              </w:rPr>
              <w:t>Përcaktoni/shkruani komentet e kujt po kërkoni (veçanërisht), p.sh. komente (t</w:t>
            </w:r>
            <w:r w:rsidR="00044810" w:rsidRPr="00A5053A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="00E54C97" w:rsidRPr="00A5053A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përgjithshme) publike, nga komuniteti ekspert në fushën përkatëse, nga organet përfaqësuese të komunitetit të biznesit, nga organizatat joqeveritare dhe individët me përvojë në fushën përkatëse, etj.)</w:t>
            </w:r>
          </w:p>
          <w:p w14:paraId="1743CC20" w14:textId="4116D030" w:rsidR="008675CA" w:rsidRPr="00EF5369" w:rsidRDefault="00A5053A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F5369">
              <w:rPr>
                <w:rFonts w:ascii="Times New Roman" w:hAnsi="Times New Roman"/>
                <w:sz w:val="24"/>
                <w:szCs w:val="24"/>
                <w:lang w:val="sq-AL"/>
              </w:rPr>
              <w:t>Ministria e Mbrojtjes fton të gjithë subjektet e interesuara të jenë pjesëmarrës në procesin e konsultimit publik të projektligjit</w:t>
            </w:r>
            <w:r w:rsidR="00EF5369" w:rsidRPr="00EF536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“Për disa shtesa dhe ndryshime në ligjin nr. 65/2014</w:t>
            </w:r>
            <w:r w:rsidR="00EF5369" w:rsidRPr="00EF5369"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 xml:space="preserve"> </w:t>
            </w:r>
            <w:r w:rsidR="00EF5369" w:rsidRPr="00EF5369">
              <w:rPr>
                <w:rFonts w:ascii="Times New Roman" w:hAnsi="Times New Roman"/>
                <w:sz w:val="24"/>
                <w:szCs w:val="24"/>
                <w:lang w:val="sq-AL"/>
              </w:rPr>
              <w:t>“Për Agjencinë e Inteligjencës dhe Sigurisë së Mbrojtjes”.</w:t>
            </w:r>
          </w:p>
          <w:p w14:paraId="4D2119EC" w14:textId="77777777" w:rsidR="00EF5369" w:rsidRPr="00EF5369" w:rsidRDefault="00EF5369" w:rsidP="00EF536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F536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Sugjerimet/rekomandimet tuaja do të na ndihmojnë në përmirësimin më tej të draftit të projektligjit.    </w:t>
            </w:r>
          </w:p>
          <w:p w14:paraId="1EFAA3F2" w14:textId="09EC4EAD" w:rsidR="001E4573" w:rsidRPr="00EF5369" w:rsidRDefault="00EF5369" w:rsidP="00EF536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F536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Nxisim pjesëmarrjen dhe ofrimin e kontributeve tuaja duke na kontaktuar nëpërmjet adresën elektronike: </w:t>
            </w:r>
            <w:hyperlink r:id="rId5" w:history="1">
              <w:r w:rsidRPr="00EF5369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konsultim.publik@mod.gov.al</w:t>
              </w:r>
            </w:hyperlink>
            <w:r w:rsidRPr="00EF536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adresës postare të Ministrisë së Mbrojtjes dhe çdo forme tjetër komunikimi që është e </w:t>
            </w:r>
            <w:proofErr w:type="spellStart"/>
            <w:r w:rsidRPr="00EF5369">
              <w:rPr>
                <w:rFonts w:ascii="Times New Roman" w:hAnsi="Times New Roman"/>
                <w:sz w:val="24"/>
                <w:szCs w:val="24"/>
                <w:lang w:val="sq-AL"/>
              </w:rPr>
              <w:t>aksesueshme</w:t>
            </w:r>
            <w:proofErr w:type="spellEnd"/>
            <w:r w:rsidRPr="00EF536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për ju.</w:t>
            </w:r>
          </w:p>
          <w:p w14:paraId="107036DC" w14:textId="77777777" w:rsidR="001E4573" w:rsidRPr="00A5053A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</w:tr>
    </w:tbl>
    <w:p w14:paraId="4DD98B09" w14:textId="77777777" w:rsidR="008675CA" w:rsidRPr="00A5053A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</w:p>
    <w:p w14:paraId="2DB7AA78" w14:textId="77777777" w:rsidR="008675CA" w:rsidRPr="00A5053A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  <w:r w:rsidRPr="00A5053A">
        <w:rPr>
          <w:rFonts w:asciiTheme="minorHAnsi" w:hAnsiTheme="minorHAnsi" w:cstheme="minorHAnsi"/>
          <w:szCs w:val="22"/>
          <w:lang w:val="sq-AL"/>
        </w:rPr>
        <w:t>Kohëzgjatja e konsultimeve</w:t>
      </w:r>
      <w:r w:rsidR="008675CA" w:rsidRPr="00A5053A">
        <w:rPr>
          <w:rFonts w:asciiTheme="minorHAnsi" w:hAnsiTheme="minorHAnsi" w:cstheme="minorHAnsi"/>
          <w:szCs w:val="22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A5053A" w14:paraId="0A95A18B" w14:textId="77777777" w:rsidTr="009F3A30">
        <w:tc>
          <w:tcPr>
            <w:tcW w:w="9212" w:type="dxa"/>
          </w:tcPr>
          <w:p w14:paraId="5863E002" w14:textId="298C0B1D" w:rsidR="001E4573" w:rsidRPr="008445CD" w:rsidRDefault="008445CD" w:rsidP="009F3A30">
            <w:pPr>
              <w:pStyle w:val="BodyTex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Konsultimi publik do të zgjasë të paktën 20 ditë pune sikurse kërkon ligji, nëpërmjet publikimit në RENJK, nga data </w:t>
            </w:r>
            <w:r w:rsidR="00640B84" w:rsidRPr="00640B84">
              <w:rPr>
                <w:rFonts w:ascii="Times New Roman" w:hAnsi="Times New Roman"/>
                <w:sz w:val="24"/>
                <w:szCs w:val="24"/>
                <w:lang w:val="sq-AL"/>
              </w:rPr>
              <w:t>16.01.2024</w:t>
            </w:r>
            <w:r w:rsidR="00640B8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E341C0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dhe jan</w:t>
            </w:r>
            <w:r w:rsidR="00E341C0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341C0"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planifikuar t</w:t>
            </w:r>
            <w:r w:rsidR="00E341C0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341C0"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mbyllen m</w:t>
            </w:r>
            <w:r w:rsidR="00E341C0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341C0"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0B84" w:rsidRPr="00665298">
              <w:rPr>
                <w:rFonts w:ascii="Times New Roman" w:hAnsi="Times New Roman"/>
                <w:sz w:val="24"/>
                <w:szCs w:val="24"/>
                <w:lang w:val="sq-AL"/>
              </w:rPr>
              <w:t>13.02.2024</w:t>
            </w:r>
            <w:r w:rsidR="00E341C0" w:rsidRPr="00665298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29630BCB" w14:textId="77777777" w:rsidR="008675CA" w:rsidRPr="00A5053A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</w:p>
    <w:p w14:paraId="57C82A5C" w14:textId="77777777" w:rsidR="008675CA" w:rsidRPr="00A5053A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  <w:r w:rsidRPr="00A5053A">
        <w:rPr>
          <w:rFonts w:asciiTheme="minorHAnsi" w:hAnsiTheme="minorHAnsi" w:cstheme="minorHAnsi"/>
          <w:szCs w:val="22"/>
          <w:lang w:val="sq-AL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A5053A" w14:paraId="0FF81B91" w14:textId="77777777" w:rsidTr="009F3A30">
        <w:tc>
          <w:tcPr>
            <w:tcW w:w="9212" w:type="dxa"/>
          </w:tcPr>
          <w:p w14:paraId="350DED6E" w14:textId="77777777" w:rsidR="008675CA" w:rsidRPr="00A5053A" w:rsidRDefault="00E54C97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A5053A">
              <w:rPr>
                <w:rFonts w:asciiTheme="minorHAnsi" w:hAnsiTheme="minorHAnsi" w:cstheme="minorHAnsi"/>
                <w:i/>
                <w:szCs w:val="22"/>
                <w:lang w:val="sq-AL"/>
              </w:rPr>
              <w:t>Shkruani si mund të p</w:t>
            </w:r>
            <w:r w:rsidR="00044810" w:rsidRPr="00A5053A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A5053A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rgjigjen  palët e interesuara/publiku në konsultime, p.sh. Me </w:t>
            </w:r>
            <w:proofErr w:type="spellStart"/>
            <w:r w:rsidRPr="00A5053A">
              <w:rPr>
                <w:rFonts w:asciiTheme="minorHAnsi" w:hAnsiTheme="minorHAnsi" w:cstheme="minorHAnsi"/>
                <w:i/>
                <w:szCs w:val="22"/>
                <w:lang w:val="sq-AL"/>
              </w:rPr>
              <w:t>email</w:t>
            </w:r>
            <w:proofErr w:type="spellEnd"/>
            <w:r w:rsidRPr="00A5053A">
              <w:rPr>
                <w:rFonts w:asciiTheme="minorHAnsi" w:hAnsiTheme="minorHAnsi" w:cstheme="minorHAnsi"/>
                <w:i/>
                <w:szCs w:val="22"/>
                <w:lang w:val="sq-AL"/>
              </w:rPr>
              <w:t>:, Me post</w:t>
            </w:r>
            <w:r w:rsidR="00044810" w:rsidRPr="00A5053A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A5053A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në:, Duke plotësuar formularin në internet në RENJKP (siguroni </w:t>
            </w:r>
            <w:proofErr w:type="spellStart"/>
            <w:r w:rsidRPr="00A5053A">
              <w:rPr>
                <w:rFonts w:asciiTheme="minorHAnsi" w:hAnsiTheme="minorHAnsi" w:cstheme="minorHAnsi"/>
                <w:i/>
                <w:szCs w:val="22"/>
                <w:lang w:val="sq-AL"/>
              </w:rPr>
              <w:t>linket</w:t>
            </w:r>
            <w:proofErr w:type="spellEnd"/>
            <w:r w:rsidRPr="00A5053A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e drejtpërdrejta)</w:t>
            </w:r>
            <w:r w:rsidR="008675CA" w:rsidRPr="00A5053A">
              <w:rPr>
                <w:rFonts w:asciiTheme="minorHAnsi" w:hAnsiTheme="minorHAnsi" w:cstheme="minorHAnsi"/>
                <w:i/>
                <w:szCs w:val="22"/>
                <w:lang w:val="sq-AL"/>
              </w:rPr>
              <w:t>.</w:t>
            </w:r>
          </w:p>
          <w:p w14:paraId="64A29D08" w14:textId="77777777" w:rsidR="0004343D" w:rsidRPr="00830309" w:rsidRDefault="0004343D" w:rsidP="0004343D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>Sugjerimet/rekomandimet tuaja mund të na i dërgoni:</w:t>
            </w:r>
          </w:p>
          <w:p w14:paraId="4D6F3956" w14:textId="77777777" w:rsidR="0004343D" w:rsidRPr="00DE3574" w:rsidRDefault="0004343D" w:rsidP="0004343D">
            <w:pPr>
              <w:pStyle w:val="Body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Nëpërmjet RENJK: </w:t>
            </w:r>
            <w:hyperlink r:id="rId6" w:history="1">
              <w:r w:rsidRPr="00D568C3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https://www.konsultimipublik.gov.al/Konsultime/Detaje/326</w:t>
              </w:r>
            </w:hyperlink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3EF774A1" w14:textId="77777777" w:rsidR="0004343D" w:rsidRPr="00830309" w:rsidRDefault="0004343D" w:rsidP="0004343D">
            <w:pPr>
              <w:pStyle w:val="Body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Nëpërmjet adresës së </w:t>
            </w:r>
            <w:proofErr w:type="spellStart"/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>emailit</w:t>
            </w:r>
            <w:proofErr w:type="spellEnd"/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: </w:t>
            </w:r>
            <w:hyperlink r:id="rId7" w:history="1">
              <w:r w:rsidRPr="00830309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konsultim.publik@mod.gov.al</w:t>
              </w:r>
            </w:hyperlink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>;</w:t>
            </w:r>
          </w:p>
          <w:p w14:paraId="36421CE8" w14:textId="77777777" w:rsidR="0004343D" w:rsidRPr="00830309" w:rsidRDefault="0004343D" w:rsidP="0004343D">
            <w:pPr>
              <w:pStyle w:val="Body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>Nëpërmjet adresës postare: “Rruga e Dibrës, Garnizoni “</w:t>
            </w:r>
            <w:proofErr w:type="spellStart"/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>Skënderbej</w:t>
            </w:r>
            <w:proofErr w:type="spellEnd"/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>”, Tiranë”</w:t>
            </w:r>
          </w:p>
          <w:p w14:paraId="725A5EEA" w14:textId="215BB0A6" w:rsidR="008675CA" w:rsidRPr="00A5053A" w:rsidRDefault="0004343D" w:rsidP="0004343D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>Drejtpërdrejtë, gjatë zhvillimit të takimeve.</w:t>
            </w:r>
          </w:p>
        </w:tc>
      </w:tr>
    </w:tbl>
    <w:p w14:paraId="3C463429" w14:textId="77777777" w:rsidR="008675CA" w:rsidRPr="00A5053A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</w:p>
    <w:p w14:paraId="6C4BE25B" w14:textId="77777777" w:rsidR="008675CA" w:rsidRPr="00A5053A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  <w:r w:rsidRPr="00A5053A">
        <w:rPr>
          <w:rFonts w:asciiTheme="minorHAnsi" w:hAnsiTheme="minorHAnsi" w:cstheme="minorHAnsi"/>
          <w:szCs w:val="22"/>
          <w:lang w:val="sq-AL"/>
        </w:rPr>
        <w:t>Kontakti</w:t>
      </w:r>
      <w:r w:rsidR="008675CA" w:rsidRPr="00A5053A">
        <w:rPr>
          <w:rFonts w:asciiTheme="minorHAnsi" w:hAnsiTheme="minorHAnsi" w:cstheme="minorHAnsi"/>
          <w:szCs w:val="22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A5053A" w14:paraId="12B24D1C" w14:textId="77777777" w:rsidTr="009F3A30">
        <w:tc>
          <w:tcPr>
            <w:tcW w:w="9212" w:type="dxa"/>
          </w:tcPr>
          <w:p w14:paraId="371B3CFF" w14:textId="77777777" w:rsidR="008675CA" w:rsidRDefault="00E54C97" w:rsidP="00E54C97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A5053A">
              <w:rPr>
                <w:rFonts w:asciiTheme="minorHAnsi" w:hAnsiTheme="minorHAnsi" w:cstheme="minorHAnsi"/>
                <w:i/>
                <w:szCs w:val="22"/>
                <w:lang w:val="sq-AL"/>
              </w:rPr>
              <w:t>Duhet t</w:t>
            </w:r>
            <w:r w:rsidR="00044810" w:rsidRPr="00A5053A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A5053A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jepen t</w:t>
            </w:r>
            <w:r w:rsidR="00044810" w:rsidRPr="00A5053A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A5053A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dh</w:t>
            </w:r>
            <w:r w:rsidR="00044810" w:rsidRPr="00A5053A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A5053A">
              <w:rPr>
                <w:rFonts w:asciiTheme="minorHAnsi" w:hAnsiTheme="minorHAnsi" w:cstheme="minorHAnsi"/>
                <w:i/>
                <w:szCs w:val="22"/>
                <w:lang w:val="sq-AL"/>
              </w:rPr>
              <w:t>nat e kontaktit të koordinatorit përkatës për konsultime publike dhe /ose të ndonjë personi tjetër t</w:t>
            </w:r>
            <w:r w:rsidR="00044810" w:rsidRPr="00A5053A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A5053A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cilit i drejtohen pyetjet.</w:t>
            </w:r>
          </w:p>
          <w:p w14:paraId="3637B89E" w14:textId="730F062B" w:rsidR="0004343D" w:rsidRPr="008605AA" w:rsidRDefault="0004343D" w:rsidP="0004343D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8605AA">
              <w:rPr>
                <w:rFonts w:ascii="Times New Roman" w:hAnsi="Times New Roman"/>
                <w:sz w:val="24"/>
                <w:szCs w:val="22"/>
                <w:lang w:val="sq-AL"/>
              </w:rPr>
              <w:lastRenderedPageBreak/>
              <w:t xml:space="preserve">Për çdo paqartësi, mund të adresoni pyetjet tuaja në adresën elektronike </w:t>
            </w:r>
            <w:hyperlink r:id="rId8" w:history="1">
              <w:r w:rsidRPr="008605AA">
                <w:rPr>
                  <w:rStyle w:val="Hyperlink"/>
                  <w:rFonts w:ascii="Times New Roman" w:hAnsi="Times New Roman"/>
                  <w:sz w:val="24"/>
                  <w:szCs w:val="22"/>
                  <w:lang w:val="sq-AL"/>
                </w:rPr>
                <w:t>konsultim.publik@mod.gov.al</w:t>
              </w:r>
            </w:hyperlink>
            <w:r w:rsidRPr="008605AA">
              <w:rPr>
                <w:rFonts w:ascii="Times New Roman" w:hAnsi="Times New Roman"/>
                <w:sz w:val="24"/>
                <w:szCs w:val="22"/>
                <w:lang w:val="sq-AL"/>
              </w:rPr>
              <w:t xml:space="preserve">, e cila administrohet nga Koordinatori për Konsultimin Publik në Ministrinë e Mbrojtjes, </w:t>
            </w:r>
            <w:proofErr w:type="spellStart"/>
            <w:r w:rsidRPr="008605AA">
              <w:rPr>
                <w:rFonts w:ascii="Times New Roman" w:hAnsi="Times New Roman"/>
                <w:sz w:val="24"/>
                <w:szCs w:val="22"/>
                <w:lang w:val="sq-AL"/>
              </w:rPr>
              <w:t>Znj</w:t>
            </w:r>
            <w:proofErr w:type="spellEnd"/>
            <w:r w:rsidRPr="008605AA">
              <w:rPr>
                <w:rFonts w:ascii="Times New Roman" w:hAnsi="Times New Roman"/>
                <w:sz w:val="24"/>
                <w:szCs w:val="22"/>
                <w:lang w:val="sq-AL"/>
              </w:rPr>
              <w:t>. Amarilda Reçi.</w:t>
            </w:r>
          </w:p>
        </w:tc>
      </w:tr>
    </w:tbl>
    <w:p w14:paraId="5D44D821" w14:textId="77777777" w:rsidR="008675CA" w:rsidRPr="00A5053A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</w:p>
    <w:p w14:paraId="3524433B" w14:textId="77777777" w:rsidR="008675CA" w:rsidRPr="00A5053A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  <w:r w:rsidRPr="00A5053A">
        <w:rPr>
          <w:rFonts w:asciiTheme="minorHAnsi" w:hAnsiTheme="minorHAnsi" w:cstheme="minorHAnsi"/>
          <w:szCs w:val="22"/>
          <w:lang w:val="sq-AL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A5053A" w14:paraId="7239AD1E" w14:textId="77777777" w:rsidTr="009F3A30">
        <w:tc>
          <w:tcPr>
            <w:tcW w:w="9212" w:type="dxa"/>
          </w:tcPr>
          <w:p w14:paraId="4B33EEB9" w14:textId="77777777" w:rsidR="008675CA" w:rsidRPr="00A5053A" w:rsidRDefault="00E54C97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A5053A">
              <w:rPr>
                <w:rFonts w:asciiTheme="minorHAnsi" w:hAnsiTheme="minorHAnsi" w:cstheme="minorHAnsi"/>
                <w:i/>
                <w:szCs w:val="22"/>
                <w:lang w:val="sq-AL"/>
              </w:rPr>
              <w:t>Siguroni informacionin nëse ato janë të organizuar.</w:t>
            </w:r>
          </w:p>
          <w:p w14:paraId="18EF7345" w14:textId="6BF1F836" w:rsidR="008A15C5" w:rsidRPr="008605AA" w:rsidRDefault="008A15C5" w:rsidP="004347C4">
            <w:pPr>
              <w:tabs>
                <w:tab w:val="left" w:pos="284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605AA">
              <w:rPr>
                <w:rFonts w:ascii="Times New Roman" w:hAnsi="Times New Roman"/>
                <w:sz w:val="24"/>
                <w:szCs w:val="24"/>
                <w:lang w:val="sq-AL"/>
              </w:rPr>
              <w:t>Projektligji “Për disa shtesa dhe ndryshime në ligjin nr. 65/2014</w:t>
            </w:r>
            <w:r w:rsidRPr="008605AA"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 xml:space="preserve"> </w:t>
            </w:r>
            <w:r w:rsidRPr="008605AA">
              <w:rPr>
                <w:rFonts w:ascii="Times New Roman" w:hAnsi="Times New Roman"/>
                <w:sz w:val="24"/>
                <w:szCs w:val="24"/>
                <w:lang w:val="sq-AL"/>
              </w:rPr>
              <w:t>“Për Agjencinë e Inteligjencës dhe Sigurisë së Mbrojtjes”, është hartuar nga Ministria e Mbrojtjes në bashkëpunim me Agjencinë e Inteligjencës dhe Sigurisë së Mbrojtjes.</w:t>
            </w:r>
          </w:p>
          <w:p w14:paraId="225A0334" w14:textId="1D6D99A6" w:rsidR="00E54C97" w:rsidRPr="004802B9" w:rsidRDefault="008A15C5" w:rsidP="004347C4">
            <w:pPr>
              <w:tabs>
                <w:tab w:val="left" w:pos="284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5AA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Ky projektligj i është dërguar për mendim institucioneve kontribuuese. </w:t>
            </w:r>
            <w:r w:rsidRPr="008605A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Pasi është marrë </w:t>
            </w:r>
            <w:proofErr w:type="spellStart"/>
            <w:r w:rsidRPr="008605AA">
              <w:rPr>
                <w:rFonts w:ascii="Times New Roman" w:hAnsi="Times New Roman"/>
                <w:sz w:val="24"/>
                <w:szCs w:val="24"/>
                <w:lang w:val="sq-AL"/>
              </w:rPr>
              <w:t>dakordësia</w:t>
            </w:r>
            <w:proofErr w:type="spellEnd"/>
            <w:r w:rsidRPr="008605A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nga ministritë e linjës, praktika do të dërgohet për shqyrtim dhe miratim në Këshillin e Ministrave.</w:t>
            </w:r>
          </w:p>
        </w:tc>
      </w:tr>
    </w:tbl>
    <w:p w14:paraId="29B33FD3" w14:textId="77777777" w:rsidR="008675CA" w:rsidRPr="00A5053A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</w:p>
    <w:p w14:paraId="5CA45918" w14:textId="77777777" w:rsidR="008675CA" w:rsidRPr="00A5053A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  <w:r w:rsidRPr="00A5053A">
        <w:rPr>
          <w:rFonts w:asciiTheme="minorHAnsi" w:hAnsiTheme="minorHAnsi" w:cstheme="minorHAnsi"/>
          <w:szCs w:val="22"/>
          <w:lang w:val="sq-AL"/>
        </w:rPr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A5053A" w14:paraId="5017327A" w14:textId="77777777" w:rsidTr="009F3A30">
        <w:tc>
          <w:tcPr>
            <w:tcW w:w="9212" w:type="dxa"/>
          </w:tcPr>
          <w:p w14:paraId="27FAC696" w14:textId="0398F819" w:rsidR="001E4573" w:rsidRPr="00A5053A" w:rsidRDefault="00E54C97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A5053A">
              <w:rPr>
                <w:rFonts w:asciiTheme="minorHAnsi" w:hAnsiTheme="minorHAnsi" w:cstheme="minorHAnsi"/>
                <w:i/>
                <w:szCs w:val="22"/>
                <w:lang w:val="sq-AL"/>
              </w:rPr>
              <w:t>Përshkruani pse ka nevojë për rregulloren e re/të ndryshuar, d.m.th cila është gjendja aktuale, si është e rregulluar, cilat janë sfidat, problemet dhe mangësitë ekzistuese si të praktikës, ashtu edhe  t</w:t>
            </w:r>
            <w:r w:rsidR="00044810" w:rsidRPr="00A5053A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A5053A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rregulloreve ekzistuese, çfar</w:t>
            </w:r>
            <w:r w:rsidR="00044810" w:rsidRPr="00A5053A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A5053A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</w:t>
            </w:r>
            <w:r w:rsidR="001276D8" w:rsidRPr="00A5053A">
              <w:rPr>
                <w:rFonts w:asciiTheme="minorHAnsi" w:hAnsiTheme="minorHAnsi" w:cstheme="minorHAnsi"/>
                <w:i/>
                <w:szCs w:val="22"/>
                <w:lang w:val="sq-AL"/>
              </w:rPr>
              <w:t>është</w:t>
            </w:r>
            <w:r w:rsidRPr="00A5053A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bërë në të kaluarën ashtu siç duhet me </w:t>
            </w:r>
            <w:r w:rsidR="001276D8" w:rsidRPr="00A5053A">
              <w:rPr>
                <w:rFonts w:asciiTheme="minorHAnsi" w:hAnsiTheme="minorHAnsi" w:cstheme="minorHAnsi"/>
                <w:i/>
                <w:szCs w:val="22"/>
                <w:lang w:val="sq-AL"/>
              </w:rPr>
              <w:t>këto</w:t>
            </w:r>
            <w:r w:rsidRPr="00A5053A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politika.</w:t>
            </w:r>
          </w:p>
          <w:p w14:paraId="5F1F41AC" w14:textId="77777777" w:rsidR="008605AA" w:rsidRPr="008605AA" w:rsidRDefault="008605AA" w:rsidP="004347C4">
            <w:pPr>
              <w:pStyle w:val="Normal0"/>
              <w:spacing w:after="120" w:line="276" w:lineRule="auto"/>
              <w:jc w:val="both"/>
              <w:rPr>
                <w:rFonts w:ascii="Times New Roman" w:eastAsia="MS Mincho" w:hAnsi="Times New Roman"/>
                <w:noProof w:val="0"/>
                <w:szCs w:val="24"/>
                <w:lang w:val="sq-AL"/>
              </w:rPr>
            </w:pPr>
            <w:r w:rsidRPr="008605AA">
              <w:rPr>
                <w:rFonts w:ascii="Times New Roman" w:hAnsi="Times New Roman"/>
                <w:noProof w:val="0"/>
                <w:szCs w:val="24"/>
                <w:lang w:val="sq-AL"/>
              </w:rPr>
              <w:t>Gjatë këtyre viteve, funksionimi i këtij ligji ka hasur problematika në lidhje me zbatimin e disa atributeve që duhet t’i siguronte ky akt ligjor Agjencisë së Inteligjencës dhe Sigurisë së Mbrojtjes në realizimin e misionit të saj. Ndryshimi i këtij ligji vjen si pasojë edhe e ndryshimeve në sistemin e drejtësisë dhe në institucionet e tjera, siç janë: prokuroria, gjykatat, krijimi i SPAK-ut, nxjerrja e ligjit për Policinë e Shtetit dhe Agjencia për Mbikëqyrjen Policore (AMP), institucione me të cilat Agjencia e Inteligjencës dhe Sigurisë së Mbrojtjes bashkëpunon për realizimin e misionit të saj.</w:t>
            </w:r>
          </w:p>
          <w:p w14:paraId="7BCC4759" w14:textId="77777777" w:rsidR="008605AA" w:rsidRPr="008605AA" w:rsidRDefault="008605AA" w:rsidP="004347C4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605A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Qëllimi i këtyre ndryshimeve ligjore është të mundësojnë, që e gjithë struktura të realizojë misionin në mbështetje të ligjit, të rregullojë marrëdhëniet me strukturat e tjera </w:t>
            </w:r>
            <w:proofErr w:type="spellStart"/>
            <w:r w:rsidRPr="008605AA">
              <w:rPr>
                <w:rFonts w:ascii="Times New Roman" w:hAnsi="Times New Roman"/>
                <w:sz w:val="24"/>
                <w:szCs w:val="24"/>
                <w:lang w:val="sq-AL"/>
              </w:rPr>
              <w:t>ligjzbatuese</w:t>
            </w:r>
            <w:proofErr w:type="spellEnd"/>
            <w:r w:rsidRPr="008605A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të përmirësojë trajtimin financiar të punonjësve. </w:t>
            </w:r>
          </w:p>
          <w:p w14:paraId="7590D3B8" w14:textId="0EBBA3AF" w:rsidR="001E4573" w:rsidRPr="008605AA" w:rsidRDefault="008605AA" w:rsidP="004347C4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605AA">
              <w:rPr>
                <w:rFonts w:ascii="Times New Roman" w:hAnsi="Times New Roman"/>
                <w:sz w:val="24"/>
                <w:szCs w:val="24"/>
                <w:lang w:val="sq-AL"/>
              </w:rPr>
              <w:t>Ndryshimet e propozuara janë bërë duke marrë në referencë edhe kuadrin ligjor përkatës të vendeve të NATO-s, të tilla si Kroacia, nisur edhe nga ngjashmëria në mision, detyra, përbërja numerike etj., si dhe konsultimet me aleatët.</w:t>
            </w:r>
          </w:p>
        </w:tc>
      </w:tr>
    </w:tbl>
    <w:p w14:paraId="24F85D3F" w14:textId="77777777" w:rsidR="008675CA" w:rsidRPr="00A5053A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</w:p>
    <w:p w14:paraId="671DF514" w14:textId="77777777" w:rsidR="00E54C97" w:rsidRPr="00A5053A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</w:p>
    <w:p w14:paraId="034FED24" w14:textId="77777777" w:rsidR="008675CA" w:rsidRPr="00A5053A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  <w:r w:rsidRPr="00A5053A">
        <w:rPr>
          <w:rFonts w:asciiTheme="minorHAnsi" w:hAnsiTheme="minorHAnsi" w:cstheme="minorHAnsi"/>
          <w:szCs w:val="22"/>
          <w:lang w:val="sq-AL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A5053A" w14:paraId="59FC2C08" w14:textId="77777777" w:rsidTr="009F3A30">
        <w:tc>
          <w:tcPr>
            <w:tcW w:w="9212" w:type="dxa"/>
          </w:tcPr>
          <w:p w14:paraId="2C492EA2" w14:textId="77777777" w:rsidR="008675CA" w:rsidRPr="00A5053A" w:rsidRDefault="00E54C97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A5053A">
              <w:rPr>
                <w:rFonts w:asciiTheme="minorHAnsi" w:hAnsiTheme="minorHAnsi" w:cstheme="minorHAnsi"/>
                <w:i/>
                <w:szCs w:val="22"/>
                <w:lang w:val="sq-AL"/>
              </w:rPr>
              <w:t>Renditni dhe përshkruani në mënyrë të shkurtër dhe koncize të gjitha propozimet dhe ndryshimet që doni të prezantoni me rregulloren e reja. Përdorni nj</w:t>
            </w:r>
            <w:r w:rsidR="00044810" w:rsidRPr="00A5053A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A5053A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gjuhë të thjeshtë.</w:t>
            </w:r>
          </w:p>
          <w:p w14:paraId="6F19B7B1" w14:textId="48A8FFEE" w:rsidR="009C6C93" w:rsidRPr="009C6C93" w:rsidRDefault="009C6C93" w:rsidP="004347C4">
            <w:pPr>
              <w:spacing w:before="120" w:after="12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9C6C9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Në procesin e reformimit të Agjencisë së Inteligjencës së Mbrojtjes në vitin 2014, ligji 65/2014 “Për Agjencinë e Inteligjencës dhe Sigurisë së Mbrojtjes” ishte pjesë përbërëse në reformën e plotë të kuadrit ligjor të Agjencisë së Inteligjencës së Mbrojtjes, me qëllim </w:t>
            </w:r>
            <w:r w:rsidRPr="009C6C93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përmirësimin e veprimtarisë së kësaj agjencie dhe qartësimin e veprimtarisë informative, bazuar në legjislacion të qartë dhe të harmonizuar me legjislacionin kombëtar.</w:t>
            </w:r>
          </w:p>
          <w:p w14:paraId="2990D6EA" w14:textId="63397889" w:rsidR="009C6C93" w:rsidRPr="009C6C93" w:rsidRDefault="009C6C93" w:rsidP="004347C4">
            <w:pPr>
              <w:spacing w:before="120" w:after="12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9C6C93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Faktorë të tjerë të rëndësishëm kanë bërë të domosdoshëm rishikimin e plotë të legjislacionit ekzistues të Agjencisë së Inteligjencës dhe Sigurisë së Mbrojtjes dhe përmirësimin e kuadrit ligjor, në përputhje me vetë specifikën e veprimtarisë së kësaj agjencie, si:</w:t>
            </w:r>
          </w:p>
          <w:p w14:paraId="349196CA" w14:textId="77777777" w:rsidR="009C6C93" w:rsidRPr="009C6C93" w:rsidRDefault="009C6C93" w:rsidP="004347C4">
            <w:pPr>
              <w:numPr>
                <w:ilvl w:val="2"/>
                <w:numId w:val="3"/>
              </w:numPr>
              <w:spacing w:after="120" w:line="276" w:lineRule="auto"/>
              <w:ind w:left="450" w:hanging="45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C6C9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Rregullimin e marrëdhënieve ligjore midis Agjencisë së Inteligjencës dhe Sigurisë së Mbrojtjes dhe strukturave të tjera, në lidhje me miratimin e disa procedurave të grumbullimit të informacionit, si dhe për marrjen </w:t>
            </w:r>
            <w:proofErr w:type="spellStart"/>
            <w:r w:rsidRPr="009C6C93">
              <w:rPr>
                <w:rFonts w:ascii="Times New Roman" w:hAnsi="Times New Roman"/>
                <w:sz w:val="24"/>
                <w:szCs w:val="24"/>
                <w:lang w:val="sq-AL"/>
              </w:rPr>
              <w:t>akses</w:t>
            </w:r>
            <w:proofErr w:type="spellEnd"/>
            <w:r w:rsidRPr="009C6C9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në sisteme dhe baza të dhënash kombëtare dhe ndërkombëtare, me qëllim rritjen e cilësisë, saktësisë dhe shpejtësisë së përpunimit të informacionit për konsumatorët;</w:t>
            </w:r>
          </w:p>
          <w:p w14:paraId="50529DAC" w14:textId="77777777" w:rsidR="009C6C93" w:rsidRPr="009C6C93" w:rsidRDefault="009C6C93" w:rsidP="004347C4">
            <w:pPr>
              <w:numPr>
                <w:ilvl w:val="2"/>
                <w:numId w:val="3"/>
              </w:numPr>
              <w:spacing w:after="120" w:line="276" w:lineRule="auto"/>
              <w:ind w:left="450" w:hanging="45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C6C93">
              <w:rPr>
                <w:rFonts w:ascii="Times New Roman" w:hAnsi="Times New Roman"/>
                <w:sz w:val="24"/>
                <w:szCs w:val="24"/>
                <w:lang w:val="sq-AL"/>
              </w:rPr>
              <w:t>Përcaktimi i qartë i fushës së zbatimit të misionit dhe ushtrimit të kompetencave nga Agjencia e Inteligjencës dhe Sigurisë së Mbrojtjes, bazuar dhe në përputhje të plotë me detyrat, tashmë të përcaktuara në ligjin aktual në fuqi, por nisur edhe nga fakti se Ministria e Mbrojtjes, tashmë ka zgjeruar strukturat e saj të vartësisë, ku përfshihen Agjencia Kombëtare e Mbrojtjes Civile dhe Rezervat e Shtetit;</w:t>
            </w:r>
          </w:p>
          <w:p w14:paraId="0C77A49B" w14:textId="77777777" w:rsidR="009C6C93" w:rsidRPr="009C6C93" w:rsidRDefault="009C6C93" w:rsidP="004347C4">
            <w:pPr>
              <w:numPr>
                <w:ilvl w:val="2"/>
                <w:numId w:val="3"/>
              </w:numPr>
              <w:spacing w:after="120" w:line="276" w:lineRule="auto"/>
              <w:ind w:left="450" w:hanging="45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C6C93">
              <w:rPr>
                <w:rFonts w:ascii="Times New Roman" w:hAnsi="Times New Roman"/>
                <w:sz w:val="24"/>
                <w:szCs w:val="24"/>
                <w:lang w:val="sq-AL"/>
              </w:rPr>
              <w:t>Përcaktim i kritereve më të përgjithshme dhe gjithëpërfshirëse në lidhje me kriteret e emërimit të drejtorit të përgjithshëm dhe zëvendësdrejtorit të përgjithshëm të Agjencisë së Inteligjencës dhe Sigurisë së Mbrojtjes, duke ofruar kështu më shumë opsione për përzgjedhje cilësore. Qartësim i rolit të zëvendësdrejtorit të përgjithshëm, i propozuar për të qenë tashmë vetëm një i tillë dhe të jetë civil;</w:t>
            </w:r>
          </w:p>
          <w:p w14:paraId="64F28EF8" w14:textId="77777777" w:rsidR="009C6C93" w:rsidRPr="009C6C93" w:rsidRDefault="009C6C93" w:rsidP="004347C4">
            <w:pPr>
              <w:numPr>
                <w:ilvl w:val="2"/>
                <w:numId w:val="3"/>
              </w:numPr>
              <w:spacing w:after="120" w:line="276" w:lineRule="auto"/>
              <w:ind w:left="450" w:hanging="45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C6C93">
              <w:rPr>
                <w:rFonts w:ascii="Times New Roman" w:hAnsi="Times New Roman"/>
                <w:sz w:val="24"/>
                <w:szCs w:val="24"/>
                <w:lang w:val="sq-AL"/>
              </w:rPr>
              <w:t>Zgjerim i kapaciteteve trajnuese profesionale, brenda dhe jashtë vendit, për punonjësit e Agjencisë së Inteligjencës dhe Sigurisë së Mbrojtjes, sipas disiplinave dhe formave e metodave të punës të Agjencisë së Inteligjencës dhe Sigurisë së Mbrojtjes, në përputhje me kriteret, sipas pozicionit të punës, të parashikuara në aktet nënligjore që rregullojnë funksionimin e brendshëm të Agjencisë së Inteligjencës dhe Sigurisë së Mbrojtjes;</w:t>
            </w:r>
          </w:p>
          <w:p w14:paraId="4863B6EE" w14:textId="77777777" w:rsidR="009C6C93" w:rsidRPr="009C6C93" w:rsidRDefault="009C6C93" w:rsidP="004347C4">
            <w:pPr>
              <w:numPr>
                <w:ilvl w:val="2"/>
                <w:numId w:val="3"/>
              </w:numPr>
              <w:spacing w:line="276" w:lineRule="auto"/>
              <w:ind w:left="450" w:hanging="45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C6C93">
              <w:rPr>
                <w:rFonts w:ascii="Times New Roman" w:hAnsi="Times New Roman"/>
                <w:sz w:val="24"/>
                <w:szCs w:val="24"/>
                <w:lang w:val="sq-AL"/>
              </w:rPr>
              <w:t>Përmirësim i procedurave të rekrutimit dhe përzgjedhjen e kandidatëve më të mirë për punonjës në Agjencinë e Inteligjencës dhe Sigurisë së Mbrojtjes dhe i motivimit financiar.</w:t>
            </w:r>
          </w:p>
          <w:p w14:paraId="7A7AF454" w14:textId="77777777" w:rsidR="001E4573" w:rsidRPr="00A5053A" w:rsidRDefault="001E4573" w:rsidP="009C6C93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</w:tr>
    </w:tbl>
    <w:p w14:paraId="3A320FF0" w14:textId="77777777" w:rsidR="008675CA" w:rsidRPr="00A5053A" w:rsidRDefault="008675CA" w:rsidP="008675CA">
      <w:pPr>
        <w:pStyle w:val="BodyText"/>
        <w:jc w:val="both"/>
        <w:rPr>
          <w:rFonts w:asciiTheme="minorHAnsi" w:hAnsiTheme="minorHAnsi" w:cstheme="minorHAnsi"/>
          <w:i/>
          <w:szCs w:val="22"/>
          <w:lang w:val="sq-AL"/>
        </w:rPr>
      </w:pPr>
    </w:p>
    <w:p w14:paraId="2D9A4CA5" w14:textId="77777777" w:rsidR="008675CA" w:rsidRPr="00A5053A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  <w:r w:rsidRPr="00A5053A">
        <w:rPr>
          <w:rFonts w:asciiTheme="minorHAnsi" w:hAnsiTheme="minorHAnsi" w:cstheme="minorHAnsi"/>
          <w:szCs w:val="22"/>
          <w:lang w:val="sq-AL"/>
        </w:rPr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A5053A" w14:paraId="6F85D1AB" w14:textId="77777777" w:rsidTr="009F3A30">
        <w:tc>
          <w:tcPr>
            <w:tcW w:w="9212" w:type="dxa"/>
          </w:tcPr>
          <w:p w14:paraId="7607B2CB" w14:textId="2BA78B32" w:rsidR="001E4573" w:rsidRPr="009C6C93" w:rsidRDefault="00E54C97" w:rsidP="004347C4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A5053A">
              <w:rPr>
                <w:rFonts w:asciiTheme="minorHAnsi" w:hAnsiTheme="minorHAnsi" w:cstheme="minorHAnsi"/>
                <w:i/>
                <w:szCs w:val="22"/>
                <w:lang w:val="sq-AL"/>
              </w:rPr>
              <w:t>Listoni pyetje për të cilat po kërkoni reagime. Ato mund të lidhen me propozimet tuaja (p.sh. A jeni dakord me propozimin për ..., A jeni dakord që duhet të ndërmerren veprime të mëtejshme për të parandaluar/rritur ..., A jeni dakord që ne e quajm</w:t>
            </w:r>
            <w:r w:rsidR="00044810" w:rsidRPr="00A5053A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A5053A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shkelje ..., A pajtoheni me përkufizimin tonë të ri për ..., etj.) ose thjesht përdoren për të mbledhur të dhëna shtesë që ju kërkoni (p.sh. Cili do të ishte ndikimi i propozimeve tona në biznesin tuaj, organizatat, </w:t>
            </w:r>
            <w:r w:rsidR="00785430" w:rsidRPr="00A5053A">
              <w:rPr>
                <w:rFonts w:asciiTheme="minorHAnsi" w:hAnsiTheme="minorHAnsi" w:cstheme="minorHAnsi"/>
                <w:i/>
                <w:szCs w:val="22"/>
                <w:lang w:val="sq-AL"/>
              </w:rPr>
              <w:t>A e bën organizata</w:t>
            </w:r>
            <w:r w:rsidRPr="00A5053A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</w:t>
            </w:r>
            <w:r w:rsidR="00785430" w:rsidRPr="00A5053A">
              <w:rPr>
                <w:rFonts w:asciiTheme="minorHAnsi" w:hAnsiTheme="minorHAnsi" w:cstheme="minorHAnsi"/>
                <w:i/>
                <w:szCs w:val="22"/>
                <w:lang w:val="sq-AL"/>
              </w:rPr>
              <w:t>j</w:t>
            </w:r>
            <w:r w:rsidRPr="00A5053A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uaj ..., etj.). Ju mund të merrni parasysh kufizimin e gjatësisë së përgjigjeve </w:t>
            </w:r>
            <w:r w:rsidR="00785430" w:rsidRPr="00A5053A">
              <w:rPr>
                <w:rFonts w:asciiTheme="minorHAnsi" w:hAnsiTheme="minorHAnsi" w:cstheme="minorHAnsi"/>
                <w:i/>
                <w:szCs w:val="22"/>
                <w:lang w:val="sq-AL"/>
              </w:rPr>
              <w:t>p</w:t>
            </w:r>
            <w:r w:rsidR="00044810" w:rsidRPr="00A5053A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="00785430" w:rsidRPr="00A5053A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r </w:t>
            </w:r>
            <w:r w:rsidRPr="00A5053A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pyetje</w:t>
            </w:r>
            <w:r w:rsidR="00785430" w:rsidRPr="00A5053A">
              <w:rPr>
                <w:rFonts w:asciiTheme="minorHAnsi" w:hAnsiTheme="minorHAnsi" w:cstheme="minorHAnsi"/>
                <w:i/>
                <w:szCs w:val="22"/>
                <w:lang w:val="sq-AL"/>
              </w:rPr>
              <w:t>t</w:t>
            </w:r>
            <w:r w:rsidRPr="00A5053A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individuale (p.sh. 250/500 fjalë).</w:t>
            </w:r>
          </w:p>
          <w:p w14:paraId="200E7CAE" w14:textId="77777777" w:rsidR="004347C4" w:rsidRDefault="004347C4" w:rsidP="004347C4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D4086F2" w14:textId="5593BEE0" w:rsidR="001E4573" w:rsidRPr="00A5053A" w:rsidRDefault="009C6C93" w:rsidP="004347C4">
            <w:pPr>
              <w:pStyle w:val="BodyText"/>
              <w:spacing w:line="276" w:lineRule="auto"/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9C6C93">
              <w:rPr>
                <w:rFonts w:ascii="Times New Roman" w:hAnsi="Times New Roman"/>
                <w:sz w:val="24"/>
                <w:szCs w:val="24"/>
                <w:lang w:val="sq-AL"/>
              </w:rPr>
              <w:t>A jeni dakord me parashikimet e përcaktuara në projektligj?</w:t>
            </w:r>
          </w:p>
        </w:tc>
      </w:tr>
    </w:tbl>
    <w:p w14:paraId="7F08B1D8" w14:textId="77777777" w:rsidR="008675CA" w:rsidRPr="00A5053A" w:rsidRDefault="008675CA">
      <w:pPr>
        <w:rPr>
          <w:lang w:val="sq-AL"/>
        </w:rPr>
      </w:pPr>
    </w:p>
    <w:sectPr w:rsidR="008675CA" w:rsidRPr="00A5053A" w:rsidSect="00453F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AD681C"/>
    <w:multiLevelType w:val="hybridMultilevel"/>
    <w:tmpl w:val="D5FCA5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F1D03CA"/>
    <w:multiLevelType w:val="hybridMultilevel"/>
    <w:tmpl w:val="BA90C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CC2157"/>
    <w:multiLevelType w:val="hybridMultilevel"/>
    <w:tmpl w:val="21121E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CA247DF2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CF8A8694">
      <w:start w:val="1"/>
      <w:numFmt w:val="decimal"/>
      <w:lvlText w:val="%3."/>
      <w:lvlJc w:val="left"/>
      <w:pPr>
        <w:ind w:left="2880" w:hanging="180"/>
      </w:pPr>
      <w:rPr>
        <w:b w:val="0"/>
      </w:rPr>
    </w:lvl>
    <w:lvl w:ilvl="3" w:tplc="041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5BADEA0">
      <w:numFmt w:val="bullet"/>
      <w:lvlText w:val="•"/>
      <w:lvlJc w:val="left"/>
      <w:pPr>
        <w:ind w:left="4320" w:hanging="360"/>
      </w:pPr>
      <w:rPr>
        <w:rFonts w:ascii="Times New Roman" w:eastAsia="MS Mincho" w:hAnsi="Times New Roman" w:cs="Times New Roman" w:hint="default"/>
      </w:rPr>
    </w:lvl>
    <w:lvl w:ilvl="5" w:tplc="701EB552">
      <w:start w:val="1"/>
      <w:numFmt w:val="upperLetter"/>
      <w:lvlText w:val="%6)"/>
      <w:lvlJc w:val="left"/>
      <w:pPr>
        <w:ind w:left="522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CA"/>
    <w:rsid w:val="0004343D"/>
    <w:rsid w:val="00044810"/>
    <w:rsid w:val="00103C86"/>
    <w:rsid w:val="001276D8"/>
    <w:rsid w:val="001E4573"/>
    <w:rsid w:val="003C6524"/>
    <w:rsid w:val="004347C4"/>
    <w:rsid w:val="00453FEB"/>
    <w:rsid w:val="00463C25"/>
    <w:rsid w:val="004802B9"/>
    <w:rsid w:val="004C5AE2"/>
    <w:rsid w:val="00574E6C"/>
    <w:rsid w:val="005B0D5B"/>
    <w:rsid w:val="00640B84"/>
    <w:rsid w:val="00665298"/>
    <w:rsid w:val="00785430"/>
    <w:rsid w:val="008445CD"/>
    <w:rsid w:val="008605AA"/>
    <w:rsid w:val="008675CA"/>
    <w:rsid w:val="008A15C5"/>
    <w:rsid w:val="009C6C93"/>
    <w:rsid w:val="00A5053A"/>
    <w:rsid w:val="00AF778F"/>
    <w:rsid w:val="00BD2CC2"/>
    <w:rsid w:val="00CC3D10"/>
    <w:rsid w:val="00E341C0"/>
    <w:rsid w:val="00E54C97"/>
    <w:rsid w:val="00EF5369"/>
    <w:rsid w:val="00FA0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paragraph" w:customStyle="1" w:styleId="Normal0">
    <w:name w:val="[Normal]"/>
    <w:rsid w:val="00EF5369"/>
    <w:rPr>
      <w:rFonts w:ascii="Arial" w:eastAsia="Arial" w:hAnsi="Arial" w:cs="Times New Roman"/>
      <w:noProof/>
      <w:szCs w:val="20"/>
      <w:lang w:val="en-US"/>
    </w:rPr>
  </w:style>
  <w:style w:type="character" w:styleId="Strong">
    <w:name w:val="Strong"/>
    <w:qFormat/>
    <w:rsid w:val="00EF5369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EF53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im.publik@mod.gov.a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sultim.publik@mod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onsultimipublik.gov.al/Konsultime/Detaje/326" TargetMode="External"/><Relationship Id="rId5" Type="http://schemas.openxmlformats.org/officeDocument/2006/relationships/hyperlink" Target="mailto:konsultim.publik@mod.gov.a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Sp1 Programim Hartim Harmonizim Akte Rregullatore</cp:lastModifiedBy>
  <cp:revision>18</cp:revision>
  <dcterms:created xsi:type="dcterms:W3CDTF">2020-02-06T20:12:00Z</dcterms:created>
  <dcterms:modified xsi:type="dcterms:W3CDTF">2024-04-04T08:43:00Z</dcterms:modified>
</cp:coreProperties>
</file>