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859" w:rsidRPr="00536321" w:rsidRDefault="005C7AC3" w:rsidP="0034515A">
      <w:pPr>
        <w:spacing w:after="120" w:line="276" w:lineRule="auto"/>
        <w:jc w:val="center"/>
        <w:rPr>
          <w:b/>
          <w:bCs/>
          <w:iCs/>
        </w:rPr>
      </w:pPr>
      <w:r w:rsidRPr="00536321">
        <w:rPr>
          <w:noProof/>
          <w:lang w:eastAsia="sq-AL"/>
        </w:rPr>
        <w:drawing>
          <wp:anchor distT="0" distB="0" distL="114300" distR="114300" simplePos="0" relativeHeight="251658240" behindDoc="0" locked="0" layoutInCell="1" allowOverlap="1" wp14:anchorId="257BDEFB" wp14:editId="1C2611B6">
            <wp:simplePos x="0" y="0"/>
            <wp:positionH relativeFrom="column">
              <wp:posOffset>-60960</wp:posOffset>
            </wp:positionH>
            <wp:positionV relativeFrom="paragraph">
              <wp:posOffset>-324485</wp:posOffset>
            </wp:positionV>
            <wp:extent cx="5949315" cy="805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315" cy="805815"/>
                    </a:xfrm>
                    <a:prstGeom prst="rect">
                      <a:avLst/>
                    </a:prstGeom>
                    <a:noFill/>
                  </pic:spPr>
                </pic:pic>
              </a:graphicData>
            </a:graphic>
          </wp:anchor>
        </w:drawing>
      </w:r>
      <w:r w:rsidR="000B0413" w:rsidRPr="00536321">
        <w:t>“</w:t>
      </w:r>
      <w:proofErr w:type="spellStart"/>
      <w:r w:rsidR="00D54A66" w:rsidRPr="00536321">
        <w:t>s</w:t>
      </w:r>
      <w:r w:rsidR="00B73859" w:rsidRPr="00536321">
        <w:rPr>
          <w:b/>
          <w:bCs/>
        </w:rPr>
        <w:t>KUVENDI</w:t>
      </w:r>
      <w:proofErr w:type="spellEnd"/>
    </w:p>
    <w:p w:rsidR="006A73E8" w:rsidRPr="00536321" w:rsidRDefault="006A73E8" w:rsidP="0034515A">
      <w:pPr>
        <w:spacing w:after="120" w:line="276" w:lineRule="auto"/>
        <w:jc w:val="center"/>
        <w:rPr>
          <w:b/>
        </w:rPr>
      </w:pPr>
    </w:p>
    <w:p w:rsidR="009E4072" w:rsidRPr="00536321" w:rsidRDefault="009E4072" w:rsidP="0034515A">
      <w:pPr>
        <w:spacing w:after="120" w:line="276" w:lineRule="auto"/>
        <w:jc w:val="center"/>
        <w:rPr>
          <w:b/>
          <w:bCs/>
          <w:iCs/>
        </w:rPr>
      </w:pPr>
      <w:r w:rsidRPr="00536321">
        <w:rPr>
          <w:b/>
        </w:rPr>
        <w:t>K</w:t>
      </w:r>
      <w:r w:rsidRPr="00536321">
        <w:rPr>
          <w:b/>
          <w:bCs/>
        </w:rPr>
        <w:t>UVENDI</w:t>
      </w:r>
    </w:p>
    <w:p w:rsidR="00B73859" w:rsidRPr="00536321" w:rsidRDefault="00B73859" w:rsidP="0034515A">
      <w:pPr>
        <w:spacing w:after="120" w:line="276" w:lineRule="auto"/>
        <w:jc w:val="center"/>
        <w:rPr>
          <w:b/>
          <w:bCs/>
        </w:rPr>
      </w:pPr>
    </w:p>
    <w:p w:rsidR="006A73E8" w:rsidRPr="00536321" w:rsidRDefault="006A73E8" w:rsidP="0034515A">
      <w:pPr>
        <w:spacing w:after="120" w:line="276" w:lineRule="auto"/>
        <w:jc w:val="center"/>
        <w:rPr>
          <w:b/>
          <w:bCs/>
        </w:rPr>
      </w:pPr>
    </w:p>
    <w:p w:rsidR="00B73859" w:rsidRPr="00536321" w:rsidRDefault="00B73859" w:rsidP="0034515A">
      <w:pPr>
        <w:spacing w:after="120" w:line="276" w:lineRule="auto"/>
        <w:jc w:val="center"/>
        <w:rPr>
          <w:b/>
          <w:bCs/>
        </w:rPr>
      </w:pPr>
      <w:r w:rsidRPr="00536321">
        <w:rPr>
          <w:b/>
          <w:bCs/>
        </w:rPr>
        <w:t>PROJEKTLIGJ</w:t>
      </w:r>
    </w:p>
    <w:p w:rsidR="007D3DA5" w:rsidRPr="00536321" w:rsidRDefault="007D3DA5" w:rsidP="0034515A">
      <w:pPr>
        <w:spacing w:after="120" w:line="276" w:lineRule="auto"/>
        <w:jc w:val="center"/>
        <w:rPr>
          <w:b/>
          <w:bCs/>
        </w:rPr>
      </w:pPr>
    </w:p>
    <w:p w:rsidR="00B73859" w:rsidRPr="00536321" w:rsidRDefault="00B73859" w:rsidP="0034515A">
      <w:pPr>
        <w:spacing w:after="120" w:line="276" w:lineRule="auto"/>
        <w:jc w:val="center"/>
        <w:rPr>
          <w:b/>
          <w:bCs/>
        </w:rPr>
      </w:pPr>
      <w:r w:rsidRPr="00536321">
        <w:rPr>
          <w:b/>
          <w:bCs/>
        </w:rPr>
        <w:t>Nr</w:t>
      </w:r>
      <w:r w:rsidR="00E56004" w:rsidRPr="00536321">
        <w:rPr>
          <w:b/>
          <w:bCs/>
        </w:rPr>
        <w:t>.</w:t>
      </w:r>
      <w:r w:rsidRPr="00536321">
        <w:rPr>
          <w:b/>
          <w:bCs/>
        </w:rPr>
        <w:t>____</w:t>
      </w:r>
      <w:r w:rsidR="000442B5" w:rsidRPr="00536321">
        <w:rPr>
          <w:b/>
          <w:bCs/>
        </w:rPr>
        <w:t>__,</w:t>
      </w:r>
      <w:r w:rsidRPr="00536321">
        <w:rPr>
          <w:b/>
          <w:bCs/>
        </w:rPr>
        <w:t xml:space="preserve"> datë_____</w:t>
      </w:r>
      <w:r w:rsidR="00E56004" w:rsidRPr="00536321">
        <w:rPr>
          <w:b/>
          <w:bCs/>
        </w:rPr>
        <w:t>.</w:t>
      </w:r>
      <w:r w:rsidR="000442B5" w:rsidRPr="00536321">
        <w:rPr>
          <w:b/>
          <w:bCs/>
        </w:rPr>
        <w:t>_____</w:t>
      </w:r>
      <w:r w:rsidR="00C3332D" w:rsidRPr="00536321">
        <w:rPr>
          <w:b/>
          <w:bCs/>
        </w:rPr>
        <w:t>202</w:t>
      </w:r>
      <w:r w:rsidR="009B50BF">
        <w:rPr>
          <w:b/>
          <w:bCs/>
        </w:rPr>
        <w:t>4</w:t>
      </w:r>
      <w:r w:rsidRPr="00536321">
        <w:rPr>
          <w:b/>
          <w:bCs/>
        </w:rPr>
        <w:t xml:space="preserve">           </w:t>
      </w:r>
    </w:p>
    <w:p w:rsidR="00B73859" w:rsidRPr="00536321" w:rsidRDefault="00B73859" w:rsidP="0034515A">
      <w:pPr>
        <w:spacing w:after="120" w:line="276" w:lineRule="auto"/>
        <w:rPr>
          <w:b/>
        </w:rPr>
      </w:pPr>
    </w:p>
    <w:p w:rsidR="0052610F" w:rsidRPr="00536321" w:rsidRDefault="00B6571F" w:rsidP="0034515A">
      <w:pPr>
        <w:pStyle w:val="Normal0"/>
        <w:spacing w:after="120" w:line="276" w:lineRule="auto"/>
        <w:jc w:val="center"/>
        <w:rPr>
          <w:rFonts w:ascii="Times New Roman" w:hAnsi="Times New Roman" w:cs="Times New Roman"/>
          <w:b/>
          <w:lang w:val="sq-AL"/>
        </w:rPr>
      </w:pPr>
      <w:r w:rsidRPr="00536321">
        <w:rPr>
          <w:rFonts w:ascii="Times New Roman" w:hAnsi="Times New Roman" w:cs="Times New Roman"/>
          <w:b/>
          <w:lang w:val="sq-AL"/>
        </w:rPr>
        <w:t xml:space="preserve">PËR </w:t>
      </w:r>
    </w:p>
    <w:p w:rsidR="003C7B1B" w:rsidRPr="00536321" w:rsidRDefault="00B6571F" w:rsidP="0034515A">
      <w:pPr>
        <w:spacing w:line="276" w:lineRule="auto"/>
        <w:jc w:val="center"/>
        <w:rPr>
          <w:b/>
        </w:rPr>
      </w:pPr>
      <w:r w:rsidRPr="00536321">
        <w:rPr>
          <w:b/>
        </w:rPr>
        <w:t>DISA SHTESA DHE NDRYSHIME NË LIGJIN NR</w:t>
      </w:r>
      <w:r w:rsidR="00E56004" w:rsidRPr="00536321">
        <w:rPr>
          <w:b/>
        </w:rPr>
        <w:t>.</w:t>
      </w:r>
      <w:r w:rsidR="003C7B1B" w:rsidRPr="00536321">
        <w:rPr>
          <w:b/>
        </w:rPr>
        <w:t xml:space="preserve"> 65/2014</w:t>
      </w:r>
    </w:p>
    <w:p w:rsidR="003C7B1B" w:rsidRPr="00536321" w:rsidRDefault="003C7B1B" w:rsidP="0034515A">
      <w:pPr>
        <w:spacing w:after="120" w:line="276" w:lineRule="auto"/>
        <w:jc w:val="center"/>
        <w:rPr>
          <w:b/>
          <w:bCs/>
        </w:rPr>
      </w:pPr>
      <w:r w:rsidRPr="00536321">
        <w:rPr>
          <w:b/>
        </w:rPr>
        <w:t xml:space="preserve">“PËR </w:t>
      </w:r>
      <w:r w:rsidRPr="00536321">
        <w:rPr>
          <w:b/>
          <w:bCs/>
        </w:rPr>
        <w:t>AGJENCINË E INTELIGJENCËS DHE SIGURISË SË MBROJTJES”</w:t>
      </w:r>
    </w:p>
    <w:p w:rsidR="00B73859" w:rsidRPr="00536321" w:rsidRDefault="00B73859" w:rsidP="0034515A">
      <w:pPr>
        <w:spacing w:after="120" w:line="276" w:lineRule="auto"/>
        <w:jc w:val="center"/>
        <w:rPr>
          <w:b/>
        </w:rPr>
      </w:pPr>
    </w:p>
    <w:p w:rsidR="00B73859" w:rsidRPr="00536321" w:rsidRDefault="00B73859" w:rsidP="0034515A">
      <w:pPr>
        <w:pStyle w:val="BodyText2"/>
        <w:spacing w:after="120" w:line="276" w:lineRule="auto"/>
        <w:rPr>
          <w:sz w:val="24"/>
          <w:szCs w:val="24"/>
          <w:lang w:val="sq-AL"/>
        </w:rPr>
      </w:pPr>
      <w:r w:rsidRPr="00536321">
        <w:rPr>
          <w:sz w:val="24"/>
          <w:szCs w:val="24"/>
          <w:lang w:val="sq-AL"/>
        </w:rPr>
        <w:t>Në mbështetje të neneve</w:t>
      </w:r>
      <w:r w:rsidR="007E2315" w:rsidRPr="00536321">
        <w:rPr>
          <w:sz w:val="24"/>
          <w:szCs w:val="24"/>
          <w:lang w:val="sq-AL"/>
        </w:rPr>
        <w:t xml:space="preserve"> 78 dhe</w:t>
      </w:r>
      <w:r w:rsidRPr="00536321">
        <w:rPr>
          <w:sz w:val="24"/>
          <w:szCs w:val="24"/>
          <w:lang w:val="sq-AL"/>
        </w:rPr>
        <w:t xml:space="preserve"> 83, pika 1</w:t>
      </w:r>
      <w:r w:rsidR="009A0671" w:rsidRPr="00536321">
        <w:rPr>
          <w:sz w:val="24"/>
          <w:szCs w:val="24"/>
          <w:lang w:val="sq-AL"/>
        </w:rPr>
        <w:t>,</w:t>
      </w:r>
      <w:r w:rsidRPr="00536321">
        <w:rPr>
          <w:sz w:val="24"/>
          <w:szCs w:val="24"/>
          <w:lang w:val="sq-AL"/>
        </w:rPr>
        <w:t xml:space="preserve"> të Kushtetutës së Republikës së Shqipërisë, me prop</w:t>
      </w:r>
      <w:r w:rsidR="00AB54C5" w:rsidRPr="00536321">
        <w:rPr>
          <w:sz w:val="24"/>
          <w:szCs w:val="24"/>
          <w:lang w:val="sq-AL"/>
        </w:rPr>
        <w:t>ozim të Këshillit të Ministrave,</w:t>
      </w:r>
    </w:p>
    <w:p w:rsidR="00AB54C5" w:rsidRPr="00536321" w:rsidRDefault="00AB54C5" w:rsidP="0034515A">
      <w:pPr>
        <w:pStyle w:val="BodyText2"/>
        <w:spacing w:after="120" w:line="276" w:lineRule="auto"/>
        <w:rPr>
          <w:sz w:val="24"/>
          <w:szCs w:val="24"/>
          <w:lang w:val="sq-AL"/>
        </w:rPr>
      </w:pPr>
    </w:p>
    <w:p w:rsidR="00B73859" w:rsidRPr="00536321" w:rsidRDefault="00B73859" w:rsidP="0034515A">
      <w:pPr>
        <w:pStyle w:val="BodyText2"/>
        <w:spacing w:after="120" w:line="276" w:lineRule="auto"/>
        <w:jc w:val="center"/>
        <w:rPr>
          <w:b/>
          <w:sz w:val="24"/>
          <w:szCs w:val="24"/>
          <w:lang w:val="sq-AL"/>
        </w:rPr>
      </w:pPr>
      <w:r w:rsidRPr="00536321">
        <w:rPr>
          <w:b/>
          <w:sz w:val="24"/>
          <w:szCs w:val="24"/>
          <w:lang w:val="sq-AL"/>
        </w:rPr>
        <w:t>KUVENDI</w:t>
      </w:r>
    </w:p>
    <w:p w:rsidR="00B73859" w:rsidRPr="00536321" w:rsidRDefault="00B73859" w:rsidP="0034515A">
      <w:pPr>
        <w:pStyle w:val="BodyText2"/>
        <w:spacing w:after="120" w:line="276" w:lineRule="auto"/>
        <w:jc w:val="center"/>
        <w:rPr>
          <w:b/>
          <w:sz w:val="24"/>
          <w:szCs w:val="24"/>
          <w:lang w:val="sq-AL"/>
        </w:rPr>
      </w:pPr>
      <w:r w:rsidRPr="00536321">
        <w:rPr>
          <w:b/>
          <w:sz w:val="24"/>
          <w:szCs w:val="24"/>
          <w:lang w:val="sq-AL"/>
        </w:rPr>
        <w:t>I REPUBLIKËS SË SHQIPËRISË</w:t>
      </w:r>
    </w:p>
    <w:p w:rsidR="00E94A05" w:rsidRPr="00536321" w:rsidRDefault="00E94A05" w:rsidP="0034515A">
      <w:pPr>
        <w:pStyle w:val="BodyText2"/>
        <w:spacing w:after="120" w:line="276" w:lineRule="auto"/>
        <w:jc w:val="center"/>
        <w:rPr>
          <w:b/>
          <w:sz w:val="24"/>
          <w:szCs w:val="24"/>
          <w:lang w:val="sq-AL"/>
        </w:rPr>
      </w:pPr>
    </w:p>
    <w:p w:rsidR="00951859" w:rsidRPr="00536321" w:rsidRDefault="00951859" w:rsidP="0034515A">
      <w:pPr>
        <w:pStyle w:val="Header"/>
        <w:spacing w:after="120" w:line="276" w:lineRule="auto"/>
        <w:jc w:val="center"/>
        <w:rPr>
          <w:b/>
          <w:bCs/>
        </w:rPr>
      </w:pPr>
      <w:r w:rsidRPr="00536321">
        <w:rPr>
          <w:b/>
          <w:bCs/>
        </w:rPr>
        <w:t>V</w:t>
      </w:r>
      <w:r w:rsidR="00E94A05" w:rsidRPr="00536321">
        <w:rPr>
          <w:b/>
          <w:bCs/>
        </w:rPr>
        <w:t xml:space="preserve"> </w:t>
      </w:r>
      <w:r w:rsidRPr="00536321">
        <w:rPr>
          <w:b/>
          <w:bCs/>
        </w:rPr>
        <w:t>E</w:t>
      </w:r>
      <w:r w:rsidR="00E94A05" w:rsidRPr="00536321">
        <w:rPr>
          <w:b/>
          <w:bCs/>
        </w:rPr>
        <w:t xml:space="preserve"> </w:t>
      </w:r>
      <w:r w:rsidRPr="00536321">
        <w:rPr>
          <w:b/>
          <w:bCs/>
        </w:rPr>
        <w:t>N</w:t>
      </w:r>
      <w:r w:rsidR="00E94A05" w:rsidRPr="00536321">
        <w:rPr>
          <w:b/>
          <w:bCs/>
        </w:rPr>
        <w:t xml:space="preserve"> </w:t>
      </w:r>
      <w:r w:rsidRPr="00536321">
        <w:rPr>
          <w:b/>
          <w:bCs/>
        </w:rPr>
        <w:t>D</w:t>
      </w:r>
      <w:r w:rsidR="00E94A05" w:rsidRPr="00536321">
        <w:rPr>
          <w:b/>
          <w:bCs/>
        </w:rPr>
        <w:t xml:space="preserve"> </w:t>
      </w:r>
      <w:r w:rsidRPr="00536321">
        <w:rPr>
          <w:b/>
          <w:bCs/>
        </w:rPr>
        <w:t>O</w:t>
      </w:r>
      <w:r w:rsidR="00E94A05" w:rsidRPr="00536321">
        <w:rPr>
          <w:b/>
          <w:bCs/>
        </w:rPr>
        <w:t xml:space="preserve"> </w:t>
      </w:r>
      <w:r w:rsidRPr="00536321">
        <w:rPr>
          <w:b/>
          <w:bCs/>
        </w:rPr>
        <w:t>S</w:t>
      </w:r>
      <w:r w:rsidR="00E94A05" w:rsidRPr="00536321">
        <w:rPr>
          <w:b/>
          <w:bCs/>
        </w:rPr>
        <w:t xml:space="preserve"> </w:t>
      </w:r>
      <w:r w:rsidRPr="00536321">
        <w:rPr>
          <w:b/>
          <w:bCs/>
        </w:rPr>
        <w:t>I:</w:t>
      </w:r>
    </w:p>
    <w:p w:rsidR="009E4072" w:rsidRPr="00536321" w:rsidRDefault="009E4072" w:rsidP="0034515A">
      <w:pPr>
        <w:pStyle w:val="Header"/>
        <w:spacing w:after="120" w:line="276" w:lineRule="auto"/>
        <w:jc w:val="center"/>
        <w:rPr>
          <w:b/>
          <w:bCs/>
        </w:rPr>
      </w:pPr>
    </w:p>
    <w:p w:rsidR="00951859" w:rsidRPr="00536321" w:rsidRDefault="00C25F2E" w:rsidP="0034515A">
      <w:pPr>
        <w:pStyle w:val="Normal0"/>
        <w:tabs>
          <w:tab w:val="left" w:pos="9000"/>
        </w:tabs>
        <w:spacing w:after="120" w:line="276" w:lineRule="auto"/>
        <w:jc w:val="both"/>
        <w:rPr>
          <w:rFonts w:ascii="Times New Roman" w:hAnsi="Times New Roman" w:cs="Times New Roman"/>
          <w:lang w:val="sq-AL"/>
        </w:rPr>
      </w:pPr>
      <w:r>
        <w:rPr>
          <w:rFonts w:ascii="Times New Roman" w:hAnsi="Times New Roman" w:cs="Times New Roman"/>
          <w:lang w:val="sq-AL"/>
        </w:rPr>
        <w:t>Ligji</w:t>
      </w:r>
      <w:r w:rsidR="00CB7FC0" w:rsidRPr="00536321">
        <w:rPr>
          <w:rFonts w:ascii="Times New Roman" w:hAnsi="Times New Roman" w:cs="Times New Roman"/>
          <w:lang w:val="sq-AL"/>
        </w:rPr>
        <w:t xml:space="preserve"> nr</w:t>
      </w:r>
      <w:r w:rsidR="00E56004" w:rsidRPr="00536321">
        <w:rPr>
          <w:rFonts w:ascii="Times New Roman" w:hAnsi="Times New Roman" w:cs="Times New Roman"/>
          <w:lang w:val="sq-AL"/>
        </w:rPr>
        <w:t>.</w:t>
      </w:r>
      <w:r w:rsidR="00CB7FC0" w:rsidRPr="00536321">
        <w:rPr>
          <w:rFonts w:ascii="Times New Roman" w:hAnsi="Times New Roman" w:cs="Times New Roman"/>
          <w:lang w:val="sq-AL"/>
        </w:rPr>
        <w:t xml:space="preserve"> </w:t>
      </w:r>
      <w:r w:rsidR="00C55D16" w:rsidRPr="00536321">
        <w:rPr>
          <w:rFonts w:ascii="Times New Roman" w:hAnsi="Times New Roman" w:cs="Times New Roman"/>
          <w:lang w:val="sq-AL"/>
        </w:rPr>
        <w:t xml:space="preserve">65/2014 </w:t>
      </w:r>
      <w:r w:rsidR="00A32661" w:rsidRPr="00536321">
        <w:rPr>
          <w:rFonts w:ascii="Times New Roman" w:hAnsi="Times New Roman" w:cs="Times New Roman"/>
          <w:lang w:val="sq-AL"/>
        </w:rPr>
        <w:t>“</w:t>
      </w:r>
      <w:r w:rsidR="00C55D16" w:rsidRPr="00536321">
        <w:rPr>
          <w:rFonts w:ascii="Times New Roman" w:hAnsi="Times New Roman" w:cs="Times New Roman"/>
          <w:lang w:val="sq-AL"/>
        </w:rPr>
        <w:t xml:space="preserve">Për </w:t>
      </w:r>
      <w:r w:rsidR="00C55D16" w:rsidRPr="00536321">
        <w:rPr>
          <w:rFonts w:ascii="Times New Roman" w:hAnsi="Times New Roman" w:cs="Times New Roman"/>
          <w:bCs/>
          <w:lang w:val="sq-AL"/>
        </w:rPr>
        <w:t>Agjencinë e Inteligjencës dhe Sigurisë së Mbrojtjes</w:t>
      </w:r>
      <w:r w:rsidR="00A32661" w:rsidRPr="00536321">
        <w:rPr>
          <w:rFonts w:ascii="Times New Roman" w:hAnsi="Times New Roman" w:cs="Times New Roman"/>
          <w:lang w:val="sq-AL"/>
        </w:rPr>
        <w:t xml:space="preserve">, </w:t>
      </w:r>
      <w:r w:rsidR="007A19F2">
        <w:rPr>
          <w:rFonts w:ascii="Times New Roman" w:hAnsi="Times New Roman" w:cs="Times New Roman"/>
          <w:lang w:val="sq-AL"/>
        </w:rPr>
        <w:t>ndryshohet si më poshtë</w:t>
      </w:r>
      <w:r w:rsidR="00A32661" w:rsidRPr="00536321">
        <w:rPr>
          <w:rFonts w:ascii="Times New Roman" w:hAnsi="Times New Roman" w:cs="Times New Roman"/>
          <w:lang w:val="sq-AL"/>
        </w:rPr>
        <w:t>:</w:t>
      </w:r>
    </w:p>
    <w:p w:rsidR="00284AB7" w:rsidRPr="00536321" w:rsidRDefault="00951859" w:rsidP="0034515A">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t>Neni 1</w:t>
      </w:r>
    </w:p>
    <w:p w:rsidR="00A278E6" w:rsidRPr="00536321" w:rsidRDefault="00A278E6" w:rsidP="0034515A">
      <w:pPr>
        <w:spacing w:after="240" w:line="276" w:lineRule="auto"/>
        <w:jc w:val="both"/>
      </w:pPr>
      <w:r w:rsidRPr="00536321">
        <w:t xml:space="preserve">Në </w:t>
      </w:r>
      <w:r w:rsidR="00341C3C" w:rsidRPr="00536321">
        <w:t>nenin 3</w:t>
      </w:r>
      <w:r w:rsidRPr="00536321">
        <w:t>, pika 2</w:t>
      </w:r>
      <w:r w:rsidR="00212A31" w:rsidRPr="00536321">
        <w:t>,</w:t>
      </w:r>
      <w:r w:rsidRPr="00536321">
        <w:t xml:space="preserve"> </w:t>
      </w:r>
      <w:r w:rsidR="00E92073" w:rsidRPr="00536321">
        <w:t>përpara togfjalëshit “Forcat e Armatosura”</w:t>
      </w:r>
      <w:r w:rsidR="00212A31" w:rsidRPr="00536321">
        <w:t>,</w:t>
      </w:r>
      <w:r w:rsidR="00E92073" w:rsidRPr="00536321">
        <w:t xml:space="preserve"> shtohet togfjalëshi “Ministrinë e Mbrojtjes, strukturat  në var</w:t>
      </w:r>
      <w:r w:rsidR="0041382C" w:rsidRPr="00536321">
        <w:t>t</w:t>
      </w:r>
      <w:r w:rsidR="00E92073" w:rsidRPr="00536321">
        <w:t>ësi të saj dhe”</w:t>
      </w:r>
      <w:r w:rsidR="009D2EC3" w:rsidRPr="00536321">
        <w:t>.</w:t>
      </w:r>
    </w:p>
    <w:p w:rsidR="00951859" w:rsidRPr="00536321" w:rsidRDefault="00951859" w:rsidP="0034515A">
      <w:pPr>
        <w:pStyle w:val="Normal0"/>
        <w:spacing w:before="240" w:after="240" w:line="276" w:lineRule="auto"/>
        <w:jc w:val="center"/>
        <w:rPr>
          <w:rFonts w:ascii="Times New Roman" w:hAnsi="Times New Roman" w:cs="Times New Roman"/>
          <w:b/>
          <w:lang w:val="sq-AL"/>
        </w:rPr>
      </w:pPr>
      <w:r w:rsidRPr="00536321">
        <w:rPr>
          <w:rFonts w:ascii="Times New Roman" w:hAnsi="Times New Roman" w:cs="Times New Roman"/>
          <w:b/>
          <w:lang w:val="sq-AL"/>
        </w:rPr>
        <w:t>Neni 2</w:t>
      </w:r>
    </w:p>
    <w:p w:rsidR="00A278E6" w:rsidRPr="00536321" w:rsidRDefault="00A278E6" w:rsidP="0034515A">
      <w:pPr>
        <w:spacing w:after="120" w:line="276" w:lineRule="auto"/>
        <w:jc w:val="both"/>
      </w:pPr>
      <w:r w:rsidRPr="00536321">
        <w:t>Në nenin 4, shtohet pika 1</w:t>
      </w:r>
      <w:r w:rsidR="00341C3C" w:rsidRPr="00536321">
        <w:t>6</w:t>
      </w:r>
      <w:r w:rsidR="00213ADB" w:rsidRPr="00536321">
        <w:t>,</w:t>
      </w:r>
      <w:r w:rsidRPr="00536321">
        <w:t xml:space="preserve"> si më poshtë:</w:t>
      </w:r>
    </w:p>
    <w:p w:rsidR="00FB40AC" w:rsidRPr="00536321" w:rsidRDefault="00341C3C" w:rsidP="0034515A">
      <w:pPr>
        <w:pStyle w:val="Normal0"/>
        <w:spacing w:after="120" w:line="276" w:lineRule="auto"/>
        <w:ind w:left="450" w:hanging="450"/>
        <w:jc w:val="both"/>
        <w:rPr>
          <w:rFonts w:ascii="Times New Roman" w:hAnsi="Times New Roman" w:cs="Times New Roman"/>
          <w:lang w:val="sq-AL"/>
        </w:rPr>
      </w:pPr>
      <w:r w:rsidRPr="00536321">
        <w:rPr>
          <w:rFonts w:ascii="Times New Roman" w:hAnsi="Times New Roman" w:cs="Times New Roman"/>
          <w:lang w:val="sq-AL"/>
        </w:rPr>
        <w:t>“</w:t>
      </w:r>
      <w:r w:rsidR="00FB03C4" w:rsidRPr="00536321">
        <w:rPr>
          <w:rFonts w:ascii="Times New Roman" w:hAnsi="Times New Roman" w:cs="Times New Roman"/>
          <w:lang w:val="sq-AL"/>
        </w:rPr>
        <w:t>16.</w:t>
      </w:r>
      <w:r w:rsidR="00FB03C4" w:rsidRPr="00536321">
        <w:rPr>
          <w:rFonts w:ascii="Times New Roman" w:hAnsi="Times New Roman" w:cs="Times New Roman"/>
          <w:lang w:val="sq-AL"/>
        </w:rPr>
        <w:tab/>
      </w:r>
      <w:r w:rsidR="00FB40AC" w:rsidRPr="00536321">
        <w:rPr>
          <w:rFonts w:ascii="Times New Roman" w:hAnsi="Times New Roman" w:cs="Times New Roman"/>
          <w:lang w:val="sq-AL"/>
        </w:rPr>
        <w:t>Disiplinat grumbulluese të inteligjencës</w:t>
      </w:r>
      <w:r w:rsidRPr="00536321">
        <w:rPr>
          <w:rFonts w:ascii="Times New Roman" w:hAnsi="Times New Roman" w:cs="Times New Roman"/>
          <w:lang w:val="sq-AL"/>
        </w:rPr>
        <w:t>”</w:t>
      </w:r>
      <w:r w:rsidR="004805F5" w:rsidRPr="00536321">
        <w:rPr>
          <w:rFonts w:ascii="Times New Roman" w:hAnsi="Times New Roman" w:cs="Times New Roman"/>
          <w:lang w:val="sq-AL"/>
        </w:rPr>
        <w:t xml:space="preserve"> janë mënyra dhe</w:t>
      </w:r>
      <w:r w:rsidR="00F676D9" w:rsidRPr="00536321">
        <w:rPr>
          <w:rFonts w:ascii="Times New Roman" w:hAnsi="Times New Roman" w:cs="Times New Roman"/>
          <w:lang w:val="sq-AL"/>
        </w:rPr>
        <w:t xml:space="preserve"> </w:t>
      </w:r>
      <w:r w:rsidR="00FB40AC" w:rsidRPr="00536321">
        <w:rPr>
          <w:rFonts w:ascii="Times New Roman" w:hAnsi="Times New Roman" w:cs="Times New Roman"/>
          <w:lang w:val="sq-AL"/>
        </w:rPr>
        <w:t xml:space="preserve">sisteme të përdorura për të vëzhguar, kuptuar dhe regjistruar apo </w:t>
      </w:r>
      <w:r w:rsidR="00E534E2" w:rsidRPr="00536321">
        <w:rPr>
          <w:rFonts w:ascii="Times New Roman" w:hAnsi="Times New Roman" w:cs="Times New Roman"/>
          <w:lang w:val="sq-AL"/>
        </w:rPr>
        <w:t xml:space="preserve">për të </w:t>
      </w:r>
      <w:r w:rsidR="00FB40AC" w:rsidRPr="00536321">
        <w:rPr>
          <w:rFonts w:ascii="Times New Roman" w:hAnsi="Times New Roman" w:cs="Times New Roman"/>
          <w:lang w:val="sq-AL"/>
        </w:rPr>
        <w:t>përçuar informacion mbi kushte, situata, kërcënime, mundësi dhe ngjarje</w:t>
      </w:r>
      <w:r w:rsidR="00E56004" w:rsidRPr="00536321">
        <w:rPr>
          <w:rFonts w:ascii="Times New Roman" w:hAnsi="Times New Roman" w:cs="Times New Roman"/>
          <w:lang w:val="sq-AL"/>
        </w:rPr>
        <w:t>.”</w:t>
      </w:r>
      <w:r w:rsidR="00FB40AC" w:rsidRPr="00536321">
        <w:rPr>
          <w:rFonts w:ascii="Times New Roman" w:hAnsi="Times New Roman" w:cs="Times New Roman"/>
          <w:lang w:val="sq-AL"/>
        </w:rPr>
        <w:t xml:space="preserve"> </w:t>
      </w:r>
    </w:p>
    <w:p w:rsidR="00ED394F" w:rsidRPr="00536321" w:rsidRDefault="00ED394F" w:rsidP="0034515A">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t>Neni 3</w:t>
      </w:r>
    </w:p>
    <w:p w:rsidR="0003308B" w:rsidRPr="00536321" w:rsidRDefault="00A278E6" w:rsidP="0034515A">
      <w:pPr>
        <w:pStyle w:val="Normal0"/>
        <w:spacing w:after="120" w:line="276" w:lineRule="auto"/>
        <w:jc w:val="both"/>
        <w:rPr>
          <w:rFonts w:ascii="Times New Roman" w:hAnsi="Times New Roman" w:cs="Times New Roman"/>
          <w:bCs/>
          <w:lang w:val="sq-AL"/>
        </w:rPr>
      </w:pPr>
      <w:r w:rsidRPr="00536321">
        <w:rPr>
          <w:rFonts w:ascii="Times New Roman" w:hAnsi="Times New Roman" w:cs="Times New Roman"/>
          <w:lang w:val="sq-AL"/>
        </w:rPr>
        <w:t xml:space="preserve">Në nenin 11, </w:t>
      </w:r>
      <w:r w:rsidR="00B543DE" w:rsidRPr="00536321">
        <w:rPr>
          <w:rFonts w:ascii="Times New Roman" w:hAnsi="Times New Roman" w:cs="Times New Roman"/>
          <w:lang w:val="sq-AL"/>
        </w:rPr>
        <w:t>shkronja “</w:t>
      </w:r>
      <w:r w:rsidRPr="00536321">
        <w:rPr>
          <w:rFonts w:ascii="Times New Roman" w:hAnsi="Times New Roman" w:cs="Times New Roman"/>
          <w:lang w:val="sq-AL"/>
        </w:rPr>
        <w:t>a</w:t>
      </w:r>
      <w:r w:rsidR="0003308B" w:rsidRPr="00536321">
        <w:rPr>
          <w:rFonts w:ascii="Times New Roman" w:hAnsi="Times New Roman" w:cs="Times New Roman"/>
          <w:lang w:val="sq-AL"/>
        </w:rPr>
        <w:t>”</w:t>
      </w:r>
      <w:r w:rsidRPr="00536321">
        <w:rPr>
          <w:rFonts w:ascii="Times New Roman" w:hAnsi="Times New Roman" w:cs="Times New Roman"/>
          <w:lang w:val="sq-AL"/>
        </w:rPr>
        <w:t xml:space="preserve"> </w:t>
      </w:r>
      <w:r w:rsidR="00007C6F" w:rsidRPr="00536321">
        <w:rPr>
          <w:rFonts w:ascii="Times New Roman" w:hAnsi="Times New Roman" w:cs="Times New Roman"/>
          <w:bCs/>
          <w:lang w:val="sq-AL"/>
        </w:rPr>
        <w:t>ndrysho</w:t>
      </w:r>
      <w:r w:rsidR="00776773">
        <w:rPr>
          <w:rFonts w:ascii="Times New Roman" w:hAnsi="Times New Roman" w:cs="Times New Roman"/>
          <w:bCs/>
          <w:lang w:val="sq-AL"/>
        </w:rPr>
        <w:t>het</w:t>
      </w:r>
      <w:r w:rsidR="00B543DE" w:rsidRPr="00536321">
        <w:rPr>
          <w:rFonts w:ascii="Times New Roman" w:hAnsi="Times New Roman" w:cs="Times New Roman"/>
          <w:bCs/>
          <w:lang w:val="sq-AL"/>
        </w:rPr>
        <w:t>,</w:t>
      </w:r>
      <w:r w:rsidR="00007C6F" w:rsidRPr="00536321">
        <w:rPr>
          <w:rFonts w:ascii="Times New Roman" w:hAnsi="Times New Roman" w:cs="Times New Roman"/>
          <w:bCs/>
          <w:lang w:val="sq-AL"/>
        </w:rPr>
        <w:t xml:space="preserve"> si më poshtë</w:t>
      </w:r>
      <w:r w:rsidR="0003308B" w:rsidRPr="00536321">
        <w:rPr>
          <w:rFonts w:ascii="Times New Roman" w:hAnsi="Times New Roman" w:cs="Times New Roman"/>
          <w:bCs/>
          <w:lang w:val="sq-AL"/>
        </w:rPr>
        <w:t>:</w:t>
      </w:r>
    </w:p>
    <w:p w:rsidR="00A278E6" w:rsidRPr="00536321" w:rsidRDefault="00A278E6" w:rsidP="0034515A">
      <w:pPr>
        <w:pStyle w:val="Normal0"/>
        <w:spacing w:after="120" w:line="276" w:lineRule="auto"/>
        <w:ind w:left="360" w:hanging="360"/>
        <w:jc w:val="both"/>
        <w:rPr>
          <w:rFonts w:ascii="Times New Roman" w:hAnsi="Times New Roman" w:cs="Times New Roman"/>
          <w:lang w:val="sq-AL"/>
        </w:rPr>
      </w:pPr>
      <w:r w:rsidRPr="00536321">
        <w:rPr>
          <w:rFonts w:ascii="Times New Roman" w:hAnsi="Times New Roman" w:cs="Times New Roman"/>
          <w:lang w:val="sq-AL"/>
        </w:rPr>
        <w:lastRenderedPageBreak/>
        <w:t>“</w:t>
      </w:r>
      <w:r w:rsidR="00E56004" w:rsidRPr="00536321">
        <w:rPr>
          <w:rFonts w:ascii="Times New Roman" w:hAnsi="Times New Roman" w:cs="Times New Roman"/>
          <w:lang w:val="sq-AL"/>
        </w:rPr>
        <w:t>a)</w:t>
      </w:r>
      <w:r w:rsidR="00E56004" w:rsidRPr="00536321">
        <w:rPr>
          <w:rFonts w:ascii="Times New Roman" w:hAnsi="Times New Roman" w:cs="Times New Roman"/>
          <w:lang w:val="sq-AL"/>
        </w:rPr>
        <w:tab/>
      </w:r>
      <w:r w:rsidRPr="00536321">
        <w:rPr>
          <w:rFonts w:ascii="Times New Roman" w:hAnsi="Times New Roman" w:cs="Times New Roman"/>
          <w:lang w:val="sq-AL"/>
        </w:rPr>
        <w:t xml:space="preserve">të ketë </w:t>
      </w:r>
      <w:r w:rsidR="008B0849" w:rsidRPr="00536321">
        <w:rPr>
          <w:rFonts w:ascii="Times New Roman" w:hAnsi="Times New Roman" w:cs="Times New Roman"/>
          <w:lang w:val="sq-AL"/>
        </w:rPr>
        <w:t>p</w:t>
      </w:r>
      <w:r w:rsidRPr="00536321">
        <w:rPr>
          <w:rFonts w:ascii="Times New Roman" w:hAnsi="Times New Roman" w:cs="Times New Roman"/>
          <w:lang w:val="sq-AL"/>
        </w:rPr>
        <w:t>ë</w:t>
      </w:r>
      <w:r w:rsidR="008B0849" w:rsidRPr="00536321">
        <w:rPr>
          <w:rFonts w:ascii="Times New Roman" w:hAnsi="Times New Roman" w:cs="Times New Roman"/>
          <w:lang w:val="sq-AL"/>
        </w:rPr>
        <w:t>rvoj</w:t>
      </w:r>
      <w:r w:rsidR="000A65A9" w:rsidRPr="00536321">
        <w:rPr>
          <w:rFonts w:ascii="Times New Roman" w:hAnsi="Times New Roman" w:cs="Times New Roman"/>
          <w:lang w:val="sq-AL"/>
        </w:rPr>
        <w:t>ë</w:t>
      </w:r>
      <w:r w:rsidRPr="00536321">
        <w:rPr>
          <w:rFonts w:ascii="Times New Roman" w:hAnsi="Times New Roman" w:cs="Times New Roman"/>
          <w:lang w:val="sq-AL"/>
        </w:rPr>
        <w:t xml:space="preserve"> pune jo më pak se 5 vjet në pozicione drejtuese në struk</w:t>
      </w:r>
      <w:r w:rsidR="00213ADB" w:rsidRPr="00536321">
        <w:rPr>
          <w:rFonts w:ascii="Times New Roman" w:hAnsi="Times New Roman" w:cs="Times New Roman"/>
          <w:lang w:val="sq-AL"/>
        </w:rPr>
        <w:t>tura të inteligjencës ushtarake</w:t>
      </w:r>
      <w:r w:rsidRPr="00536321">
        <w:rPr>
          <w:rFonts w:ascii="Times New Roman" w:hAnsi="Times New Roman" w:cs="Times New Roman"/>
          <w:lang w:val="sq-AL"/>
        </w:rPr>
        <w:t xml:space="preserve"> ose Shtabin e Përgjithshëm të Forcave të Armatosura, </w:t>
      </w:r>
      <w:r w:rsidR="00E534E2">
        <w:rPr>
          <w:rFonts w:ascii="Times New Roman" w:hAnsi="Times New Roman" w:cs="Times New Roman"/>
          <w:lang w:val="sq-AL"/>
        </w:rPr>
        <w:t>k</w:t>
      </w:r>
      <w:r w:rsidRPr="00536321">
        <w:rPr>
          <w:rFonts w:ascii="Times New Roman" w:hAnsi="Times New Roman" w:cs="Times New Roman"/>
          <w:lang w:val="sq-AL"/>
        </w:rPr>
        <w:t xml:space="preserve">omandat e </w:t>
      </w:r>
      <w:r w:rsidR="00E534E2">
        <w:rPr>
          <w:rFonts w:ascii="Times New Roman" w:hAnsi="Times New Roman" w:cs="Times New Roman"/>
          <w:lang w:val="sq-AL"/>
        </w:rPr>
        <w:t>f</w:t>
      </w:r>
      <w:r w:rsidRPr="00536321">
        <w:rPr>
          <w:rFonts w:ascii="Times New Roman" w:hAnsi="Times New Roman" w:cs="Times New Roman"/>
          <w:lang w:val="sq-AL"/>
        </w:rPr>
        <w:t>orcave, përfaqësitë apo shtabet e NATO-s”</w:t>
      </w:r>
      <w:r w:rsidR="00E56004" w:rsidRPr="00536321">
        <w:rPr>
          <w:rFonts w:ascii="Times New Roman" w:hAnsi="Times New Roman" w:cs="Times New Roman"/>
          <w:lang w:val="sq-AL"/>
        </w:rPr>
        <w:t>.</w:t>
      </w:r>
    </w:p>
    <w:p w:rsidR="00F25715" w:rsidRPr="00536321" w:rsidRDefault="00F25715" w:rsidP="0034515A">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t xml:space="preserve">Neni </w:t>
      </w:r>
      <w:r w:rsidR="00854129" w:rsidRPr="00536321">
        <w:rPr>
          <w:rFonts w:ascii="Times New Roman" w:hAnsi="Times New Roman" w:cs="Times New Roman"/>
          <w:b/>
          <w:lang w:val="sq-AL"/>
        </w:rPr>
        <w:t>4</w:t>
      </w:r>
    </w:p>
    <w:p w:rsidR="00F964AD" w:rsidRPr="00536321" w:rsidRDefault="00245703" w:rsidP="0034515A">
      <w:pPr>
        <w:spacing w:after="120" w:line="276" w:lineRule="auto"/>
        <w:jc w:val="both"/>
        <w:rPr>
          <w:bCs/>
        </w:rPr>
      </w:pPr>
      <w:r w:rsidRPr="00536321">
        <w:t>Neni 12</w:t>
      </w:r>
      <w:r w:rsidR="00203E5E" w:rsidRPr="00536321">
        <w:rPr>
          <w:bCs/>
        </w:rPr>
        <w:t xml:space="preserve"> </w:t>
      </w:r>
      <w:r w:rsidR="00776773" w:rsidRPr="00536321">
        <w:rPr>
          <w:bCs/>
        </w:rPr>
        <w:t>ndrysho</w:t>
      </w:r>
      <w:r w:rsidR="00776773">
        <w:rPr>
          <w:bCs/>
        </w:rPr>
        <w:t>het</w:t>
      </w:r>
      <w:r w:rsidR="00213ADB" w:rsidRPr="00536321">
        <w:rPr>
          <w:bCs/>
        </w:rPr>
        <w:t>,</w:t>
      </w:r>
      <w:r w:rsidR="00203E5E" w:rsidRPr="00536321">
        <w:rPr>
          <w:bCs/>
        </w:rPr>
        <w:t xml:space="preserve"> </w:t>
      </w:r>
      <w:r w:rsidR="00007C6F" w:rsidRPr="00536321">
        <w:rPr>
          <w:bCs/>
        </w:rPr>
        <w:t>si më poshtë</w:t>
      </w:r>
      <w:r w:rsidR="0003308B" w:rsidRPr="00536321">
        <w:rPr>
          <w:bCs/>
        </w:rPr>
        <w:t>:</w:t>
      </w:r>
    </w:p>
    <w:p w:rsidR="0003308B" w:rsidRPr="00536321" w:rsidRDefault="00F964AD" w:rsidP="0034515A">
      <w:pPr>
        <w:spacing w:after="120" w:line="276" w:lineRule="auto"/>
        <w:jc w:val="center"/>
        <w:rPr>
          <w:bCs/>
        </w:rPr>
      </w:pPr>
      <w:r w:rsidRPr="00536321">
        <w:rPr>
          <w:bCs/>
        </w:rPr>
        <w:t>“Neni 12</w:t>
      </w:r>
    </w:p>
    <w:p w:rsidR="00245703" w:rsidRPr="00536321" w:rsidRDefault="00245703" w:rsidP="0034515A">
      <w:pPr>
        <w:spacing w:before="240" w:after="120" w:line="276" w:lineRule="auto"/>
        <w:jc w:val="center"/>
      </w:pPr>
      <w:r w:rsidRPr="00536321">
        <w:t xml:space="preserve">Zëvendësdrejtori i </w:t>
      </w:r>
      <w:r w:rsidR="00213ADB" w:rsidRPr="00536321">
        <w:t>p</w:t>
      </w:r>
      <w:r w:rsidRPr="00536321">
        <w:t>ërgjithshëm i Agjencisë së Inteligj</w:t>
      </w:r>
      <w:r w:rsidR="00F964AD" w:rsidRPr="00536321">
        <w:t>encës dhe Sigurisë së Mbrojtjes</w:t>
      </w:r>
    </w:p>
    <w:p w:rsidR="00F964AD" w:rsidRPr="00536321" w:rsidRDefault="00F964AD" w:rsidP="0034515A">
      <w:pPr>
        <w:spacing w:before="240" w:after="120" w:line="276" w:lineRule="auto"/>
        <w:jc w:val="center"/>
        <w:rPr>
          <w:sz w:val="2"/>
          <w:szCs w:val="16"/>
        </w:rPr>
      </w:pPr>
    </w:p>
    <w:p w:rsidR="00BC0A5B" w:rsidRPr="00536321" w:rsidRDefault="00BC0A5B" w:rsidP="0034515A">
      <w:pPr>
        <w:pStyle w:val="ListParagraph"/>
        <w:numPr>
          <w:ilvl w:val="0"/>
          <w:numId w:val="20"/>
        </w:numPr>
        <w:spacing w:after="120" w:line="276" w:lineRule="auto"/>
        <w:ind w:left="274" w:hanging="274"/>
        <w:contextualSpacing w:val="0"/>
        <w:jc w:val="both"/>
        <w:rPr>
          <w:rFonts w:ascii="Times New Roman" w:hAnsi="Times New Roman" w:cs="Times New Roman"/>
          <w:sz w:val="24"/>
          <w:szCs w:val="24"/>
        </w:rPr>
      </w:pPr>
      <w:r w:rsidRPr="00536321">
        <w:rPr>
          <w:rFonts w:ascii="Times New Roman" w:hAnsi="Times New Roman" w:cs="Times New Roman"/>
          <w:sz w:val="24"/>
          <w:szCs w:val="24"/>
        </w:rPr>
        <w:t xml:space="preserve">Zëvendësdrejtori i </w:t>
      </w:r>
      <w:r w:rsidR="00213ADB" w:rsidRPr="00536321">
        <w:rPr>
          <w:rFonts w:ascii="Times New Roman" w:hAnsi="Times New Roman" w:cs="Times New Roman"/>
          <w:sz w:val="24"/>
          <w:szCs w:val="24"/>
        </w:rPr>
        <w:t>p</w:t>
      </w:r>
      <w:r w:rsidRPr="00536321">
        <w:rPr>
          <w:rFonts w:ascii="Times New Roman" w:hAnsi="Times New Roman" w:cs="Times New Roman"/>
          <w:sz w:val="24"/>
          <w:szCs w:val="24"/>
        </w:rPr>
        <w:t xml:space="preserve">ërgjithshëm </w:t>
      </w:r>
      <w:r w:rsidR="002D6DC5" w:rsidRPr="00536321">
        <w:rPr>
          <w:rFonts w:ascii="Times New Roman" w:hAnsi="Times New Roman" w:cs="Times New Roman"/>
          <w:sz w:val="24"/>
          <w:szCs w:val="24"/>
        </w:rPr>
        <w:t>i</w:t>
      </w:r>
      <w:r w:rsidRPr="00536321">
        <w:rPr>
          <w:rFonts w:ascii="Times New Roman" w:hAnsi="Times New Roman" w:cs="Times New Roman"/>
          <w:sz w:val="24"/>
          <w:szCs w:val="24"/>
        </w:rPr>
        <w:t xml:space="preserve"> Agjencisë së Inteligjencës dhe Sigurisë së Mbrojtjes është civil</w:t>
      </w:r>
      <w:r w:rsidR="00E534E2">
        <w:rPr>
          <w:rFonts w:ascii="Times New Roman" w:hAnsi="Times New Roman" w:cs="Times New Roman"/>
          <w:sz w:val="24"/>
          <w:szCs w:val="24"/>
        </w:rPr>
        <w:t>.</w:t>
      </w:r>
    </w:p>
    <w:p w:rsidR="00A278E6" w:rsidRPr="00536321" w:rsidRDefault="00A278E6" w:rsidP="0034515A">
      <w:pPr>
        <w:pStyle w:val="ListParagraph"/>
        <w:numPr>
          <w:ilvl w:val="0"/>
          <w:numId w:val="20"/>
        </w:numPr>
        <w:spacing w:after="120" w:line="276" w:lineRule="auto"/>
        <w:ind w:left="274" w:hanging="274"/>
        <w:contextualSpacing w:val="0"/>
        <w:jc w:val="both"/>
        <w:rPr>
          <w:rFonts w:ascii="Times New Roman" w:hAnsi="Times New Roman" w:cs="Times New Roman"/>
          <w:sz w:val="24"/>
          <w:szCs w:val="24"/>
        </w:rPr>
      </w:pPr>
      <w:r w:rsidRPr="00536321">
        <w:rPr>
          <w:rFonts w:ascii="Times New Roman" w:hAnsi="Times New Roman" w:cs="Times New Roman"/>
          <w:sz w:val="24"/>
          <w:szCs w:val="24"/>
        </w:rPr>
        <w:t xml:space="preserve">Zëvendësdrejtori i </w:t>
      </w:r>
      <w:r w:rsidR="00213ADB" w:rsidRPr="00536321">
        <w:rPr>
          <w:rFonts w:ascii="Times New Roman" w:hAnsi="Times New Roman" w:cs="Times New Roman"/>
          <w:sz w:val="24"/>
          <w:szCs w:val="24"/>
        </w:rPr>
        <w:t>p</w:t>
      </w:r>
      <w:r w:rsidRPr="00536321">
        <w:rPr>
          <w:rFonts w:ascii="Times New Roman" w:hAnsi="Times New Roman" w:cs="Times New Roman"/>
          <w:sz w:val="24"/>
          <w:szCs w:val="24"/>
        </w:rPr>
        <w:t xml:space="preserve">ërgjithshëm </w:t>
      </w:r>
      <w:r w:rsidR="00213ADB" w:rsidRPr="00536321">
        <w:rPr>
          <w:rFonts w:ascii="Times New Roman" w:hAnsi="Times New Roman" w:cs="Times New Roman"/>
          <w:sz w:val="24"/>
          <w:szCs w:val="24"/>
        </w:rPr>
        <w:t>i</w:t>
      </w:r>
      <w:r w:rsidRPr="00536321">
        <w:rPr>
          <w:rFonts w:ascii="Times New Roman" w:hAnsi="Times New Roman" w:cs="Times New Roman"/>
          <w:sz w:val="24"/>
          <w:szCs w:val="24"/>
        </w:rPr>
        <w:t xml:space="preserve"> Agjencisë së Inteligjencës dhe Sigurisë së Mbrojtjes emërohet, lirohet ose shkarkohet nga detyra nga ministri i Mbrojtjes</w:t>
      </w:r>
      <w:r w:rsidR="00213ADB" w:rsidRPr="00536321">
        <w:rPr>
          <w:rFonts w:ascii="Times New Roman" w:hAnsi="Times New Roman" w:cs="Times New Roman"/>
          <w:sz w:val="24"/>
          <w:szCs w:val="24"/>
        </w:rPr>
        <w:t>,</w:t>
      </w:r>
      <w:r w:rsidRPr="00536321">
        <w:rPr>
          <w:rFonts w:ascii="Times New Roman" w:hAnsi="Times New Roman" w:cs="Times New Roman"/>
          <w:sz w:val="24"/>
          <w:szCs w:val="24"/>
        </w:rPr>
        <w:t xml:space="preserve"> me propozim të drejtorit të </w:t>
      </w:r>
      <w:r w:rsidR="00213ADB" w:rsidRPr="00536321">
        <w:rPr>
          <w:rFonts w:ascii="Times New Roman" w:hAnsi="Times New Roman" w:cs="Times New Roman"/>
          <w:sz w:val="24"/>
          <w:szCs w:val="24"/>
        </w:rPr>
        <w:t>p</w:t>
      </w:r>
      <w:r w:rsidRPr="00536321">
        <w:rPr>
          <w:rFonts w:ascii="Times New Roman" w:hAnsi="Times New Roman" w:cs="Times New Roman"/>
          <w:sz w:val="24"/>
          <w:szCs w:val="24"/>
        </w:rPr>
        <w:t xml:space="preserve">ërgjithshëm të Agjencisë së </w:t>
      </w:r>
      <w:r w:rsidR="00B2046A" w:rsidRPr="00536321">
        <w:rPr>
          <w:rFonts w:ascii="Times New Roman" w:hAnsi="Times New Roman" w:cs="Times New Roman"/>
          <w:sz w:val="24"/>
          <w:szCs w:val="24"/>
        </w:rPr>
        <w:t xml:space="preserve">Inteligjencës dhe </w:t>
      </w:r>
      <w:r w:rsidRPr="00536321">
        <w:rPr>
          <w:rFonts w:ascii="Times New Roman" w:hAnsi="Times New Roman" w:cs="Times New Roman"/>
          <w:sz w:val="24"/>
          <w:szCs w:val="24"/>
        </w:rPr>
        <w:t>Sigurisë së Mbrojtjes</w:t>
      </w:r>
      <w:r w:rsidR="00E534E2">
        <w:rPr>
          <w:rFonts w:ascii="Times New Roman" w:hAnsi="Times New Roman" w:cs="Times New Roman"/>
          <w:sz w:val="24"/>
          <w:szCs w:val="24"/>
        </w:rPr>
        <w:t>.</w:t>
      </w:r>
      <w:r w:rsidRPr="00536321">
        <w:rPr>
          <w:rFonts w:ascii="Times New Roman" w:hAnsi="Times New Roman" w:cs="Times New Roman"/>
          <w:sz w:val="24"/>
          <w:szCs w:val="24"/>
        </w:rPr>
        <w:t xml:space="preserve"> </w:t>
      </w:r>
    </w:p>
    <w:p w:rsidR="00A278E6" w:rsidRPr="00536321" w:rsidRDefault="00A278E6" w:rsidP="0034515A">
      <w:pPr>
        <w:pStyle w:val="ListParagraph"/>
        <w:numPr>
          <w:ilvl w:val="0"/>
          <w:numId w:val="20"/>
        </w:numPr>
        <w:spacing w:after="120" w:line="276" w:lineRule="auto"/>
        <w:ind w:left="274" w:hanging="274"/>
        <w:contextualSpacing w:val="0"/>
        <w:jc w:val="both"/>
        <w:rPr>
          <w:rFonts w:ascii="Times New Roman" w:hAnsi="Times New Roman" w:cs="Times New Roman"/>
          <w:sz w:val="24"/>
          <w:szCs w:val="24"/>
        </w:rPr>
      </w:pPr>
      <w:r w:rsidRPr="00536321">
        <w:rPr>
          <w:rFonts w:ascii="Times New Roman" w:hAnsi="Times New Roman" w:cs="Times New Roman"/>
          <w:sz w:val="24"/>
          <w:szCs w:val="24"/>
        </w:rPr>
        <w:t xml:space="preserve">Zëvendësdrejtori i </w:t>
      </w:r>
      <w:r w:rsidR="00213ADB" w:rsidRPr="00536321">
        <w:rPr>
          <w:rFonts w:ascii="Times New Roman" w:hAnsi="Times New Roman" w:cs="Times New Roman"/>
          <w:sz w:val="24"/>
          <w:szCs w:val="24"/>
        </w:rPr>
        <w:t>p</w:t>
      </w:r>
      <w:r w:rsidRPr="00536321">
        <w:rPr>
          <w:rFonts w:ascii="Times New Roman" w:hAnsi="Times New Roman" w:cs="Times New Roman"/>
          <w:sz w:val="24"/>
          <w:szCs w:val="24"/>
        </w:rPr>
        <w:t>ërgjithshëm ka këto përgjegjësi:</w:t>
      </w:r>
    </w:p>
    <w:p w:rsidR="00254936" w:rsidRPr="00536321" w:rsidRDefault="00254936" w:rsidP="00B11BA6">
      <w:pPr>
        <w:pStyle w:val="ListParagraph"/>
        <w:numPr>
          <w:ilvl w:val="0"/>
          <w:numId w:val="25"/>
        </w:numPr>
        <w:spacing w:after="0" w:line="276" w:lineRule="auto"/>
        <w:contextualSpacing w:val="0"/>
        <w:jc w:val="both"/>
        <w:rPr>
          <w:rFonts w:ascii="Times New Roman" w:hAnsi="Times New Roman" w:cs="Times New Roman"/>
          <w:sz w:val="24"/>
          <w:szCs w:val="24"/>
        </w:rPr>
      </w:pPr>
      <w:r w:rsidRPr="00536321">
        <w:rPr>
          <w:rFonts w:ascii="Times New Roman" w:hAnsi="Times New Roman" w:cs="Times New Roman"/>
          <w:sz w:val="24"/>
          <w:szCs w:val="24"/>
        </w:rPr>
        <w:t xml:space="preserve">ndjek, zbaton dhe raporton detyrat e lëna nga </w:t>
      </w:r>
      <w:r w:rsidR="00212A31" w:rsidRPr="00536321">
        <w:rPr>
          <w:rFonts w:ascii="Times New Roman" w:hAnsi="Times New Roman" w:cs="Times New Roman"/>
          <w:sz w:val="24"/>
          <w:szCs w:val="24"/>
        </w:rPr>
        <w:t>d</w:t>
      </w:r>
      <w:r w:rsidRPr="00536321">
        <w:rPr>
          <w:rFonts w:ascii="Times New Roman" w:hAnsi="Times New Roman" w:cs="Times New Roman"/>
          <w:sz w:val="24"/>
          <w:szCs w:val="24"/>
        </w:rPr>
        <w:t xml:space="preserve">rejtori i </w:t>
      </w:r>
      <w:r w:rsidR="00212A31" w:rsidRPr="00536321">
        <w:rPr>
          <w:rFonts w:ascii="Times New Roman" w:hAnsi="Times New Roman" w:cs="Times New Roman"/>
          <w:sz w:val="24"/>
          <w:szCs w:val="24"/>
        </w:rPr>
        <w:t>përgjithshëm;</w:t>
      </w:r>
    </w:p>
    <w:p w:rsidR="00A278E6" w:rsidRPr="00536321" w:rsidRDefault="00213ADB" w:rsidP="00B11BA6">
      <w:pPr>
        <w:pStyle w:val="ListParagraph"/>
        <w:numPr>
          <w:ilvl w:val="0"/>
          <w:numId w:val="25"/>
        </w:numPr>
        <w:tabs>
          <w:tab w:val="left" w:pos="720"/>
        </w:tabs>
        <w:spacing w:after="0" w:line="276" w:lineRule="auto"/>
        <w:jc w:val="both"/>
        <w:rPr>
          <w:rFonts w:ascii="Times New Roman" w:hAnsi="Times New Roman" w:cs="Times New Roman"/>
          <w:sz w:val="24"/>
          <w:szCs w:val="24"/>
        </w:rPr>
      </w:pPr>
      <w:r w:rsidRPr="00536321">
        <w:rPr>
          <w:rFonts w:ascii="Times New Roman" w:hAnsi="Times New Roman" w:cs="Times New Roman"/>
          <w:sz w:val="24"/>
          <w:szCs w:val="24"/>
        </w:rPr>
        <w:t>n</w:t>
      </w:r>
      <w:r w:rsidR="00AC0C75" w:rsidRPr="00536321">
        <w:rPr>
          <w:rFonts w:ascii="Times New Roman" w:hAnsi="Times New Roman" w:cs="Times New Roman"/>
          <w:sz w:val="24"/>
          <w:szCs w:val="24"/>
        </w:rPr>
        <w:t xml:space="preserve">dihmon drejtorin e </w:t>
      </w:r>
      <w:r w:rsidR="002D6DC5" w:rsidRPr="00536321">
        <w:rPr>
          <w:rFonts w:ascii="Times New Roman" w:hAnsi="Times New Roman" w:cs="Times New Roman"/>
          <w:sz w:val="24"/>
          <w:szCs w:val="24"/>
        </w:rPr>
        <w:t>p</w:t>
      </w:r>
      <w:r w:rsidR="00AC0C75" w:rsidRPr="00536321">
        <w:rPr>
          <w:rFonts w:ascii="Times New Roman" w:hAnsi="Times New Roman" w:cs="Times New Roman"/>
          <w:sz w:val="24"/>
          <w:szCs w:val="24"/>
        </w:rPr>
        <w:t>ërgjithshëm në kryerjen e funksioneve sipas fushës së veprimtarisë që mbulon;</w:t>
      </w:r>
    </w:p>
    <w:p w:rsidR="00AC0C75" w:rsidRPr="00536321" w:rsidRDefault="00213ADB" w:rsidP="00B11BA6">
      <w:pPr>
        <w:pStyle w:val="ListParagraph"/>
        <w:numPr>
          <w:ilvl w:val="0"/>
          <w:numId w:val="25"/>
        </w:numPr>
        <w:tabs>
          <w:tab w:val="left" w:pos="720"/>
        </w:tabs>
        <w:spacing w:after="0" w:line="276" w:lineRule="auto"/>
        <w:contextualSpacing w:val="0"/>
        <w:jc w:val="both"/>
        <w:rPr>
          <w:rFonts w:ascii="Times New Roman" w:hAnsi="Times New Roman" w:cs="Times New Roman"/>
          <w:sz w:val="24"/>
          <w:szCs w:val="24"/>
        </w:rPr>
      </w:pPr>
      <w:r w:rsidRPr="00536321">
        <w:rPr>
          <w:rFonts w:ascii="Times New Roman" w:hAnsi="Times New Roman" w:cs="Times New Roman"/>
          <w:sz w:val="24"/>
          <w:szCs w:val="24"/>
        </w:rPr>
        <w:t>k</w:t>
      </w:r>
      <w:r w:rsidR="000A65A9" w:rsidRPr="00536321">
        <w:rPr>
          <w:rFonts w:ascii="Times New Roman" w:hAnsi="Times New Roman" w:cs="Times New Roman"/>
          <w:sz w:val="24"/>
          <w:szCs w:val="24"/>
        </w:rPr>
        <w:t xml:space="preserve">oordinon </w:t>
      </w:r>
      <w:r w:rsidR="00F94918" w:rsidRPr="00536321">
        <w:rPr>
          <w:rFonts w:ascii="Times New Roman" w:hAnsi="Times New Roman" w:cs="Times New Roman"/>
          <w:sz w:val="24"/>
          <w:szCs w:val="24"/>
        </w:rPr>
        <w:t xml:space="preserve">punën ndërmjet strukturave </w:t>
      </w:r>
      <w:proofErr w:type="spellStart"/>
      <w:r w:rsidR="00F94918" w:rsidRPr="00536321">
        <w:rPr>
          <w:rFonts w:ascii="Times New Roman" w:hAnsi="Times New Roman" w:cs="Times New Roman"/>
          <w:sz w:val="24"/>
          <w:szCs w:val="24"/>
        </w:rPr>
        <w:t>operacionale</w:t>
      </w:r>
      <w:proofErr w:type="spellEnd"/>
      <w:r w:rsidR="00F94918" w:rsidRPr="00536321">
        <w:rPr>
          <w:rFonts w:ascii="Times New Roman" w:hAnsi="Times New Roman" w:cs="Times New Roman"/>
          <w:sz w:val="24"/>
          <w:szCs w:val="24"/>
        </w:rPr>
        <w:t xml:space="preserve"> grumbulluese</w:t>
      </w:r>
      <w:r w:rsidR="00AC0C75" w:rsidRPr="00536321">
        <w:rPr>
          <w:rFonts w:ascii="Times New Roman" w:hAnsi="Times New Roman" w:cs="Times New Roman"/>
          <w:sz w:val="24"/>
          <w:szCs w:val="24"/>
        </w:rPr>
        <w:t>;</w:t>
      </w:r>
    </w:p>
    <w:p w:rsidR="000A65A9" w:rsidRPr="00536321" w:rsidRDefault="00254936" w:rsidP="00B11BA6">
      <w:pPr>
        <w:tabs>
          <w:tab w:val="left" w:pos="720"/>
        </w:tabs>
        <w:spacing w:line="276" w:lineRule="auto"/>
        <w:ind w:left="720" w:hanging="360"/>
        <w:jc w:val="both"/>
      </w:pPr>
      <w:r w:rsidRPr="00536321">
        <w:t xml:space="preserve">ç)  </w:t>
      </w:r>
      <w:r w:rsidR="00213ADB" w:rsidRPr="00536321">
        <w:t>n</w:t>
      </w:r>
      <w:r w:rsidR="000A65A9" w:rsidRPr="00536321">
        <w:t xml:space="preserve">djek zbatimin e procedurave standarde të plotësimit të kushteve e kritereve të sigurisë së personelit; </w:t>
      </w:r>
    </w:p>
    <w:p w:rsidR="000A65A9" w:rsidRPr="00536321" w:rsidRDefault="00254936" w:rsidP="00B11BA6">
      <w:pPr>
        <w:tabs>
          <w:tab w:val="left" w:pos="720"/>
        </w:tabs>
        <w:spacing w:line="276" w:lineRule="auto"/>
        <w:ind w:left="720" w:hanging="360"/>
        <w:jc w:val="both"/>
      </w:pPr>
      <w:r w:rsidRPr="00536321">
        <w:t>d</w:t>
      </w:r>
      <w:r w:rsidR="00F964AD" w:rsidRPr="00536321">
        <w:t xml:space="preserve">) </w:t>
      </w:r>
      <w:r w:rsidR="00213ADB" w:rsidRPr="00536321">
        <w:t>d</w:t>
      </w:r>
      <w:r w:rsidR="000A65A9" w:rsidRPr="00536321">
        <w:t>rejton dhe ushtron kontroll të drejtpërdrejtë mbi punonjësit, sipas fushës së përgjegjësisë;</w:t>
      </w:r>
    </w:p>
    <w:p w:rsidR="00C033A6" w:rsidRPr="00536321" w:rsidRDefault="00254936" w:rsidP="00B11BA6">
      <w:pPr>
        <w:tabs>
          <w:tab w:val="left" w:pos="720"/>
        </w:tabs>
        <w:spacing w:line="276" w:lineRule="auto"/>
        <w:ind w:left="720" w:hanging="360"/>
        <w:jc w:val="both"/>
      </w:pPr>
      <w:r w:rsidRPr="00536321">
        <w:t xml:space="preserve">dh) </w:t>
      </w:r>
      <w:r w:rsidR="00213ADB" w:rsidRPr="00536321">
        <w:t>k</w:t>
      </w:r>
      <w:r w:rsidR="00AC0C75" w:rsidRPr="00536321">
        <w:t>ryen detyra administrative</w:t>
      </w:r>
      <w:r w:rsidR="00C033A6" w:rsidRPr="00536321">
        <w:t>, përfshirë planifikimin, organizimin, mbikëqyrjen</w:t>
      </w:r>
      <w:r w:rsidR="00250DA7" w:rsidRPr="00536321">
        <w:t xml:space="preserve"> dhe menaxhimin e veprimtarisë s</w:t>
      </w:r>
      <w:r w:rsidR="00E95E12" w:rsidRPr="00536321">
        <w:t xml:space="preserve">ë </w:t>
      </w:r>
      <w:r w:rsidR="00250DA7" w:rsidRPr="00536321">
        <w:t>Agjencisë së Inteligjencës dhe Sigurisë së Mbrojtjes</w:t>
      </w:r>
      <w:r w:rsidR="00C033A6" w:rsidRPr="00536321">
        <w:t>;</w:t>
      </w:r>
    </w:p>
    <w:p w:rsidR="00A278E6" w:rsidRPr="00054094" w:rsidRDefault="00254936" w:rsidP="00B11BA6">
      <w:pPr>
        <w:tabs>
          <w:tab w:val="left" w:pos="720"/>
        </w:tabs>
        <w:spacing w:line="276" w:lineRule="auto"/>
        <w:ind w:left="720" w:hanging="360"/>
        <w:jc w:val="both"/>
      </w:pPr>
      <w:r w:rsidRPr="00536321">
        <w:t>e</w:t>
      </w:r>
      <w:r w:rsidR="00F964AD" w:rsidRPr="00536321">
        <w:t xml:space="preserve">) </w:t>
      </w:r>
      <w:r w:rsidRPr="00536321">
        <w:t xml:space="preserve">  </w:t>
      </w:r>
      <w:r w:rsidR="00213ADB" w:rsidRPr="00536321">
        <w:t>k</w:t>
      </w:r>
      <w:r w:rsidR="00A278E6" w:rsidRPr="00536321">
        <w:t>ryen</w:t>
      </w:r>
      <w:r w:rsidR="00B8175A" w:rsidRPr="00054094">
        <w:t>, me delegim të drejtorit të përgjithshëm,</w:t>
      </w:r>
      <w:r w:rsidR="00A278E6" w:rsidRPr="00054094">
        <w:t xml:space="preserve"> detyrat e drejtorit të </w:t>
      </w:r>
      <w:r w:rsidR="002D6DC5" w:rsidRPr="00054094">
        <w:t>p</w:t>
      </w:r>
      <w:r w:rsidR="00A278E6" w:rsidRPr="00054094">
        <w:t>ërgjithshëm në mungesë të</w:t>
      </w:r>
      <w:r w:rsidR="00AC0C75" w:rsidRPr="00054094">
        <w:t xml:space="preserve"> </w:t>
      </w:r>
      <w:r w:rsidR="00A278E6" w:rsidRPr="00054094">
        <w:t>tij;</w:t>
      </w:r>
    </w:p>
    <w:p w:rsidR="00A278E6" w:rsidRPr="00536321" w:rsidRDefault="00254936" w:rsidP="00B11BA6">
      <w:pPr>
        <w:tabs>
          <w:tab w:val="left" w:pos="720"/>
        </w:tabs>
        <w:spacing w:line="276" w:lineRule="auto"/>
        <w:ind w:left="720" w:hanging="360"/>
        <w:jc w:val="both"/>
      </w:pPr>
      <w:r w:rsidRPr="00054094">
        <w:t xml:space="preserve">ë)  </w:t>
      </w:r>
      <w:r w:rsidR="00213ADB" w:rsidRPr="00054094">
        <w:t>z</w:t>
      </w:r>
      <w:r w:rsidR="00A278E6" w:rsidRPr="00054094">
        <w:t xml:space="preserve">ëvendëson drejtorin e </w:t>
      </w:r>
      <w:r w:rsidR="002D6DC5" w:rsidRPr="00054094">
        <w:t>p</w:t>
      </w:r>
      <w:r w:rsidR="00A278E6" w:rsidRPr="00054094">
        <w:t xml:space="preserve">ërgjithshëm në rast </w:t>
      </w:r>
      <w:proofErr w:type="spellStart"/>
      <w:r w:rsidR="00C14ED8">
        <w:t>vakance</w:t>
      </w:r>
      <w:proofErr w:type="spellEnd"/>
      <w:r w:rsidR="00C14ED8">
        <w:t xml:space="preserve"> në detyrë</w:t>
      </w:r>
      <w:r w:rsidR="00A278E6" w:rsidRPr="00054094">
        <w:t xml:space="preserve"> për një periudhë të pandërprerë, jo më shumë se gjashtë muaj;</w:t>
      </w:r>
    </w:p>
    <w:p w:rsidR="00A278E6" w:rsidRPr="00536321" w:rsidRDefault="00254936" w:rsidP="0034515A">
      <w:pPr>
        <w:tabs>
          <w:tab w:val="left" w:pos="720"/>
        </w:tabs>
        <w:spacing w:after="120" w:line="276" w:lineRule="auto"/>
        <w:ind w:left="720" w:hanging="360"/>
        <w:jc w:val="both"/>
      </w:pPr>
      <w:r w:rsidRPr="00536321">
        <w:t>f)</w:t>
      </w:r>
      <w:r w:rsidR="00F964AD" w:rsidRPr="00536321">
        <w:t xml:space="preserve"> </w:t>
      </w:r>
      <w:r w:rsidRPr="00536321">
        <w:t xml:space="preserve">  </w:t>
      </w:r>
      <w:r w:rsidR="00213ADB" w:rsidRPr="00536321">
        <w:t>k</w:t>
      </w:r>
      <w:r w:rsidR="00A278E6" w:rsidRPr="00536321">
        <w:t>ryen çdo detyrë tjetër të ngarkuar nga akte ligjore dhe nënligjore</w:t>
      </w:r>
      <w:r w:rsidR="00E56004" w:rsidRPr="00536321">
        <w:t>.</w:t>
      </w:r>
      <w:r w:rsidR="00F964AD" w:rsidRPr="00536321">
        <w:t>”</w:t>
      </w:r>
    </w:p>
    <w:p w:rsidR="00EC3745" w:rsidRPr="00536321" w:rsidRDefault="0097027D" w:rsidP="0034515A">
      <w:pPr>
        <w:pStyle w:val="Normal0"/>
        <w:tabs>
          <w:tab w:val="left" w:pos="3443"/>
          <w:tab w:val="center" w:pos="4513"/>
        </w:tabs>
        <w:spacing w:before="240" w:after="120" w:line="276" w:lineRule="auto"/>
        <w:rPr>
          <w:rFonts w:ascii="Times New Roman" w:hAnsi="Times New Roman" w:cs="Times New Roman"/>
          <w:b/>
          <w:lang w:val="sq-AL"/>
        </w:rPr>
      </w:pPr>
      <w:r w:rsidRPr="00536321">
        <w:rPr>
          <w:rFonts w:ascii="Times New Roman" w:hAnsi="Times New Roman" w:cs="Times New Roman"/>
          <w:b/>
          <w:lang w:val="sq-AL"/>
        </w:rPr>
        <w:tab/>
      </w:r>
      <w:r w:rsidRPr="00536321">
        <w:rPr>
          <w:rFonts w:ascii="Times New Roman" w:hAnsi="Times New Roman" w:cs="Times New Roman"/>
          <w:b/>
          <w:lang w:val="sq-AL"/>
        </w:rPr>
        <w:tab/>
        <w:t>N</w:t>
      </w:r>
      <w:r w:rsidR="00EC3745" w:rsidRPr="00536321">
        <w:rPr>
          <w:rFonts w:ascii="Times New Roman" w:hAnsi="Times New Roman" w:cs="Times New Roman"/>
          <w:b/>
          <w:lang w:val="sq-AL"/>
        </w:rPr>
        <w:t>eni 5</w:t>
      </w:r>
    </w:p>
    <w:p w:rsidR="00E81AA3" w:rsidRDefault="005175AE" w:rsidP="0034515A">
      <w:pPr>
        <w:pStyle w:val="ListParagraph"/>
        <w:spacing w:after="120" w:line="276" w:lineRule="auto"/>
        <w:ind w:left="0"/>
        <w:contextualSpacing w:val="0"/>
        <w:jc w:val="both"/>
        <w:rPr>
          <w:rFonts w:ascii="Times New Roman" w:hAnsi="Times New Roman" w:cs="Times New Roman"/>
          <w:sz w:val="24"/>
          <w:szCs w:val="24"/>
        </w:rPr>
      </w:pPr>
      <w:r w:rsidRPr="00536321">
        <w:rPr>
          <w:rFonts w:ascii="Times New Roman" w:hAnsi="Times New Roman" w:cs="Times New Roman"/>
          <w:sz w:val="24"/>
          <w:szCs w:val="24"/>
        </w:rPr>
        <w:t xml:space="preserve">Në nenin </w:t>
      </w:r>
      <w:r w:rsidR="00B86DD3" w:rsidRPr="00536321">
        <w:rPr>
          <w:rFonts w:ascii="Times New Roman" w:hAnsi="Times New Roman" w:cs="Times New Roman"/>
          <w:sz w:val="24"/>
          <w:szCs w:val="24"/>
        </w:rPr>
        <w:t>17</w:t>
      </w:r>
      <w:r w:rsidR="00FA782B">
        <w:rPr>
          <w:rFonts w:ascii="Times New Roman" w:hAnsi="Times New Roman" w:cs="Times New Roman"/>
          <w:sz w:val="24"/>
          <w:szCs w:val="24"/>
        </w:rPr>
        <w:t>, pika 1</w:t>
      </w:r>
      <w:r w:rsidRPr="00536321">
        <w:rPr>
          <w:rFonts w:ascii="Times New Roman" w:hAnsi="Times New Roman" w:cs="Times New Roman"/>
          <w:sz w:val="24"/>
          <w:szCs w:val="24"/>
        </w:rPr>
        <w:t xml:space="preserve"> </w:t>
      </w:r>
      <w:r w:rsidR="00776773">
        <w:rPr>
          <w:rFonts w:ascii="Times New Roman" w:hAnsi="Times New Roman" w:cs="Times New Roman"/>
          <w:sz w:val="24"/>
          <w:szCs w:val="24"/>
        </w:rPr>
        <w:t>ndryshohet</w:t>
      </w:r>
      <w:r w:rsidR="00E07000">
        <w:rPr>
          <w:rFonts w:ascii="Times New Roman" w:hAnsi="Times New Roman" w:cs="Times New Roman"/>
          <w:sz w:val="24"/>
          <w:szCs w:val="24"/>
        </w:rPr>
        <w:t>,</w:t>
      </w:r>
      <w:r w:rsidR="00776773">
        <w:rPr>
          <w:rFonts w:ascii="Times New Roman" w:hAnsi="Times New Roman" w:cs="Times New Roman"/>
          <w:sz w:val="24"/>
          <w:szCs w:val="24"/>
        </w:rPr>
        <w:t xml:space="preserve"> si më poshtë</w:t>
      </w:r>
      <w:r w:rsidR="00E81AA3">
        <w:rPr>
          <w:rFonts w:ascii="Times New Roman" w:hAnsi="Times New Roman" w:cs="Times New Roman"/>
          <w:sz w:val="24"/>
          <w:szCs w:val="24"/>
        </w:rPr>
        <w:t>:</w:t>
      </w:r>
    </w:p>
    <w:p w:rsidR="00F964AD" w:rsidRPr="00536321" w:rsidRDefault="006E6C3C" w:rsidP="0034515A">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sz w:val="24"/>
          <w:szCs w:val="24"/>
        </w:rPr>
        <w:t>“</w:t>
      </w:r>
      <w:r w:rsidR="00E81AA3" w:rsidRPr="00E81AA3">
        <w:rPr>
          <w:rFonts w:ascii="Times New Roman" w:hAnsi="Times New Roman"/>
          <w:sz w:val="24"/>
          <w:szCs w:val="24"/>
        </w:rPr>
        <w:t>1. Agjencia e Inteligjencës dhe Sigurisë së Mbrojtjes, në përmbushje të misionit të saj, përdor dhe shfrytëzon për grumbullim informacioni disiplinat grumbulluese të inteligjencës.”</w:t>
      </w:r>
    </w:p>
    <w:p w:rsidR="00EC3745" w:rsidRPr="00536321" w:rsidRDefault="00EC3745" w:rsidP="0034515A">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t>Neni 6</w:t>
      </w:r>
    </w:p>
    <w:p w:rsidR="00FD2290" w:rsidRPr="00536321" w:rsidRDefault="008C04CE" w:rsidP="0034515A">
      <w:pPr>
        <w:pStyle w:val="ListParagraph"/>
        <w:spacing w:after="120" w:line="276" w:lineRule="auto"/>
        <w:ind w:left="0"/>
        <w:contextualSpacing w:val="0"/>
        <w:jc w:val="both"/>
        <w:rPr>
          <w:rFonts w:ascii="Times New Roman" w:hAnsi="Times New Roman" w:cs="Times New Roman"/>
          <w:sz w:val="24"/>
          <w:szCs w:val="24"/>
        </w:rPr>
      </w:pPr>
      <w:r w:rsidRPr="00536321">
        <w:rPr>
          <w:rFonts w:ascii="Times New Roman" w:hAnsi="Times New Roman" w:cs="Times New Roman"/>
          <w:sz w:val="24"/>
          <w:szCs w:val="24"/>
        </w:rPr>
        <w:t>Në</w:t>
      </w:r>
      <w:r w:rsidR="00E07000">
        <w:rPr>
          <w:rFonts w:ascii="Times New Roman" w:hAnsi="Times New Roman" w:cs="Times New Roman"/>
          <w:sz w:val="24"/>
          <w:szCs w:val="24"/>
        </w:rPr>
        <w:t xml:space="preserve"> nenin 18</w:t>
      </w:r>
      <w:r w:rsidR="00573EF1" w:rsidRPr="00536321">
        <w:rPr>
          <w:rFonts w:ascii="Times New Roman" w:hAnsi="Times New Roman" w:cs="Times New Roman"/>
          <w:sz w:val="24"/>
          <w:szCs w:val="24"/>
        </w:rPr>
        <w:t xml:space="preserve"> </w:t>
      </w:r>
      <w:r w:rsidR="00FD2290" w:rsidRPr="00536321">
        <w:rPr>
          <w:rFonts w:ascii="Times New Roman" w:hAnsi="Times New Roman" w:cs="Times New Roman"/>
          <w:sz w:val="24"/>
          <w:szCs w:val="24"/>
        </w:rPr>
        <w:t>bëhen këto ndryshime:</w:t>
      </w:r>
    </w:p>
    <w:p w:rsidR="003F4B54" w:rsidRPr="00536321" w:rsidRDefault="00FD2290" w:rsidP="00FD2290">
      <w:pPr>
        <w:pStyle w:val="ListParagraph"/>
        <w:numPr>
          <w:ilvl w:val="1"/>
          <w:numId w:val="20"/>
        </w:numPr>
        <w:spacing w:after="120" w:line="276" w:lineRule="auto"/>
        <w:ind w:left="360"/>
        <w:contextualSpacing w:val="0"/>
        <w:jc w:val="both"/>
        <w:rPr>
          <w:rFonts w:ascii="Times New Roman" w:hAnsi="Times New Roman" w:cs="Times New Roman"/>
          <w:sz w:val="24"/>
          <w:szCs w:val="24"/>
        </w:rPr>
      </w:pPr>
      <w:r w:rsidRPr="00536321">
        <w:rPr>
          <w:rFonts w:ascii="Times New Roman" w:hAnsi="Times New Roman" w:cs="Times New Roman"/>
          <w:sz w:val="24"/>
          <w:szCs w:val="24"/>
        </w:rPr>
        <w:t>P</w:t>
      </w:r>
      <w:r w:rsidR="00573EF1" w:rsidRPr="00536321">
        <w:rPr>
          <w:rFonts w:ascii="Times New Roman" w:hAnsi="Times New Roman" w:cs="Times New Roman"/>
          <w:sz w:val="24"/>
          <w:szCs w:val="24"/>
        </w:rPr>
        <w:t>ika 1 ndrysho</w:t>
      </w:r>
      <w:r w:rsidR="00E07000">
        <w:rPr>
          <w:rFonts w:ascii="Times New Roman" w:hAnsi="Times New Roman" w:cs="Times New Roman"/>
          <w:sz w:val="24"/>
          <w:szCs w:val="24"/>
        </w:rPr>
        <w:t>het</w:t>
      </w:r>
      <w:r w:rsidR="00212A31" w:rsidRPr="00536321">
        <w:rPr>
          <w:rFonts w:ascii="Times New Roman" w:hAnsi="Times New Roman" w:cs="Times New Roman"/>
          <w:sz w:val="24"/>
          <w:szCs w:val="24"/>
        </w:rPr>
        <w:t>,</w:t>
      </w:r>
      <w:r w:rsidR="00573EF1" w:rsidRPr="00536321">
        <w:rPr>
          <w:rFonts w:ascii="Times New Roman" w:hAnsi="Times New Roman" w:cs="Times New Roman"/>
          <w:sz w:val="24"/>
          <w:szCs w:val="24"/>
        </w:rPr>
        <w:t xml:space="preserve"> si më poshtë:</w:t>
      </w:r>
    </w:p>
    <w:p w:rsidR="00573EF1" w:rsidRPr="00536321" w:rsidRDefault="00573EF1" w:rsidP="0034515A">
      <w:pPr>
        <w:spacing w:after="120" w:line="276" w:lineRule="auto"/>
        <w:ind w:left="360" w:hanging="360"/>
        <w:jc w:val="both"/>
      </w:pPr>
      <w:r w:rsidRPr="00536321">
        <w:t xml:space="preserve"> “1. Agjencia e Inteligjencës dhe Sigurisë së Mbrojtjes, </w:t>
      </w:r>
      <w:r w:rsidR="00B01A0D">
        <w:t>gjatë ushtrimit të veprimtarisë së saj, siguron informacionin e nevojshëm nëpërmjet</w:t>
      </w:r>
      <w:r w:rsidR="0067098D" w:rsidRPr="00536321">
        <w:t xml:space="preserve"> metoda</w:t>
      </w:r>
      <w:r w:rsidR="00B01A0D">
        <w:t>ve,</w:t>
      </w:r>
      <w:r w:rsidRPr="00536321">
        <w:t xml:space="preserve"> </w:t>
      </w:r>
      <w:r w:rsidR="00543C1C" w:rsidRPr="00536321">
        <w:t>mënyra</w:t>
      </w:r>
      <w:r w:rsidR="00B01A0D">
        <w:t>ve</w:t>
      </w:r>
      <w:r w:rsidR="00543C1C" w:rsidRPr="00536321">
        <w:t xml:space="preserve">, </w:t>
      </w:r>
      <w:r w:rsidRPr="00536321">
        <w:t>sisteme</w:t>
      </w:r>
      <w:r w:rsidR="00B01A0D">
        <w:t>ve</w:t>
      </w:r>
      <w:r w:rsidRPr="00536321">
        <w:t xml:space="preserve"> apo baza</w:t>
      </w:r>
      <w:r w:rsidR="00B01A0D">
        <w:t xml:space="preserve">ve të </w:t>
      </w:r>
      <w:proofErr w:type="spellStart"/>
      <w:r w:rsidR="00B01A0D">
        <w:t>të</w:t>
      </w:r>
      <w:proofErr w:type="spellEnd"/>
      <w:r w:rsidR="00B01A0D">
        <w:t xml:space="preserve"> dhënave</w:t>
      </w:r>
      <w:r w:rsidRPr="00536321">
        <w:t xml:space="preserve"> në </w:t>
      </w:r>
      <w:r w:rsidR="00B01A0D">
        <w:t>nivel kombëtar dhe ndërkombëtar</w:t>
      </w:r>
      <w:r w:rsidR="00E534E2">
        <w:t>.”</w:t>
      </w:r>
    </w:p>
    <w:p w:rsidR="00573EF1" w:rsidRPr="00536321" w:rsidRDefault="00573EF1" w:rsidP="00FD2290">
      <w:pPr>
        <w:pStyle w:val="ListParagraph"/>
        <w:numPr>
          <w:ilvl w:val="1"/>
          <w:numId w:val="20"/>
        </w:numPr>
        <w:spacing w:after="120" w:line="276" w:lineRule="auto"/>
        <w:ind w:left="360"/>
        <w:jc w:val="both"/>
        <w:rPr>
          <w:rFonts w:ascii="Times New Roman" w:hAnsi="Times New Roman" w:cs="Times New Roman"/>
          <w:sz w:val="24"/>
        </w:rPr>
      </w:pPr>
      <w:r w:rsidRPr="00536321">
        <w:rPr>
          <w:rFonts w:ascii="Times New Roman" w:hAnsi="Times New Roman" w:cs="Times New Roman"/>
          <w:sz w:val="24"/>
        </w:rPr>
        <w:t>Pika 2 shfuqizohet.</w:t>
      </w:r>
    </w:p>
    <w:p w:rsidR="00573EF1" w:rsidRPr="00536321" w:rsidRDefault="00573EF1" w:rsidP="00FD2290">
      <w:pPr>
        <w:pStyle w:val="ListParagraph"/>
        <w:numPr>
          <w:ilvl w:val="1"/>
          <w:numId w:val="20"/>
        </w:numPr>
        <w:tabs>
          <w:tab w:val="left" w:pos="360"/>
        </w:tabs>
        <w:spacing w:after="120" w:line="276" w:lineRule="auto"/>
        <w:ind w:left="0" w:firstLine="0"/>
        <w:jc w:val="both"/>
        <w:rPr>
          <w:rFonts w:ascii="Times New Roman" w:hAnsi="Times New Roman" w:cs="Times New Roman"/>
          <w:sz w:val="24"/>
        </w:rPr>
      </w:pPr>
      <w:r w:rsidRPr="00536321">
        <w:rPr>
          <w:rFonts w:ascii="Times New Roman" w:hAnsi="Times New Roman" w:cs="Times New Roman"/>
          <w:sz w:val="24"/>
        </w:rPr>
        <w:lastRenderedPageBreak/>
        <w:t>Shtohet pika 5</w:t>
      </w:r>
      <w:r w:rsidR="0041382C" w:rsidRPr="00536321">
        <w:rPr>
          <w:rFonts w:ascii="Times New Roman" w:hAnsi="Times New Roman" w:cs="Times New Roman"/>
          <w:sz w:val="24"/>
        </w:rPr>
        <w:t>,</w:t>
      </w:r>
      <w:r w:rsidRPr="00536321">
        <w:rPr>
          <w:rFonts w:ascii="Times New Roman" w:hAnsi="Times New Roman" w:cs="Times New Roman"/>
          <w:sz w:val="24"/>
        </w:rPr>
        <w:t xml:space="preserve"> me </w:t>
      </w:r>
      <w:r w:rsidR="008C04CE" w:rsidRPr="00536321">
        <w:rPr>
          <w:rFonts w:ascii="Times New Roman" w:hAnsi="Times New Roman" w:cs="Times New Roman"/>
          <w:sz w:val="24"/>
        </w:rPr>
        <w:t>përmbajtje</w:t>
      </w:r>
      <w:r w:rsidRPr="00536321">
        <w:rPr>
          <w:rFonts w:ascii="Times New Roman" w:hAnsi="Times New Roman" w:cs="Times New Roman"/>
          <w:sz w:val="24"/>
        </w:rPr>
        <w:t>:</w:t>
      </w:r>
    </w:p>
    <w:p w:rsidR="00573EF1" w:rsidRPr="00536321" w:rsidRDefault="00573EF1" w:rsidP="0034515A">
      <w:pPr>
        <w:spacing w:after="120" w:line="276" w:lineRule="auto"/>
        <w:ind w:left="360" w:hanging="360"/>
        <w:jc w:val="both"/>
      </w:pPr>
      <w:r w:rsidRPr="00536321">
        <w:t xml:space="preserve">“5. </w:t>
      </w:r>
      <w:r w:rsidR="00FE0D1F" w:rsidRPr="00FE0D1F">
        <w:t xml:space="preserve">Agjencia e Inteligjencës dhe Sigurisë së Mbrojtjes, në përmbushje të misionit të saj, përdor dhe shfrytëzon sistemin </w:t>
      </w:r>
      <w:proofErr w:type="spellStart"/>
      <w:r w:rsidR="00FE0D1F" w:rsidRPr="00FE0D1F">
        <w:rPr>
          <w:i/>
        </w:rPr>
        <w:t>edpshtrr</w:t>
      </w:r>
      <w:proofErr w:type="spellEnd"/>
      <w:r w:rsidR="00FE0D1F" w:rsidRPr="00FE0D1F">
        <w:t xml:space="preserve">. Mënyra e përdorimit dhe procedurat specifike përcaktohen me udhëzim të përbashkët </w:t>
      </w:r>
      <w:r w:rsidR="00082CBE" w:rsidRPr="00082CBE">
        <w:rPr>
          <w:szCs w:val="23"/>
        </w:rPr>
        <w:t>ndërmjet</w:t>
      </w:r>
      <w:r w:rsidR="00FE0D1F" w:rsidRPr="00082CBE">
        <w:t xml:space="preserve"> </w:t>
      </w:r>
      <w:r w:rsidR="00FE0D1F" w:rsidRPr="00FE0D1F">
        <w:t>ministrit përgjegjës për mbrojtjen dhe ministrit përgjegjës për transportin, me propozim të drejtorit të përgjithshëm të Agjencisë së Inteligjencës dhe Sigurisë së Mbrojtjes.</w:t>
      </w:r>
      <w:r w:rsidR="00FE0D1F">
        <w:t>”</w:t>
      </w:r>
    </w:p>
    <w:p w:rsidR="00573EF1" w:rsidRPr="00536321" w:rsidRDefault="00FD2290" w:rsidP="0034515A">
      <w:pPr>
        <w:spacing w:after="120" w:line="276" w:lineRule="auto"/>
        <w:jc w:val="both"/>
      </w:pPr>
      <w:r w:rsidRPr="00536321">
        <w:t xml:space="preserve">ç) </w:t>
      </w:r>
      <w:r w:rsidR="008C04CE" w:rsidRPr="00536321">
        <w:t>Shtohet pika 6, me përmbajtje:</w:t>
      </w:r>
    </w:p>
    <w:p w:rsidR="00573EF1" w:rsidRPr="00536321" w:rsidRDefault="00FE0D1F" w:rsidP="00AB54C5">
      <w:pPr>
        <w:spacing w:after="120" w:line="276" w:lineRule="auto"/>
        <w:ind w:left="360" w:hanging="360"/>
        <w:jc w:val="both"/>
      </w:pPr>
      <w:r>
        <w:t xml:space="preserve">“6. </w:t>
      </w:r>
      <w:r w:rsidRPr="00FE0D1F">
        <w:t xml:space="preserve">Agjencia e Inteligjencës dhe Sigurisë së Mbrojtjes, në përmbushje të misionit të saj, përdor dhe shfrytëzon  bazat e  të dhënave të sistemit TIMS. Mënyrat e përdorimit dhe </w:t>
      </w:r>
      <w:r w:rsidRPr="008A1260">
        <w:t>procedu</w:t>
      </w:r>
      <w:r w:rsidR="00E534E2" w:rsidRPr="008A1260">
        <w:t xml:space="preserve">rat </w:t>
      </w:r>
      <w:r w:rsidRPr="00FE0D1F">
        <w:t>specifike përcaktohen me udhëzim të përbashkët midis drejtorit të përgjithshëm të Agjencisë së Inteligjencës dhe Sigurisë së Mbrojtjes dhe drejtorit të përgjithshëm të Policisë së Shtetit, me propozim të drejtorit të përgjithshëm të Agjencisë së Inteligjencës dhe Sigurisë së Mbrojtjes</w:t>
      </w:r>
      <w:r>
        <w:t>.”</w:t>
      </w:r>
    </w:p>
    <w:p w:rsidR="00AB54C5" w:rsidRPr="00536321" w:rsidRDefault="00AB54C5" w:rsidP="00AB54C5">
      <w:pPr>
        <w:spacing w:after="120" w:line="276" w:lineRule="auto"/>
        <w:ind w:left="360" w:hanging="360"/>
        <w:jc w:val="both"/>
      </w:pPr>
    </w:p>
    <w:p w:rsidR="003F4B54" w:rsidRDefault="003F4B54" w:rsidP="0034515A">
      <w:pPr>
        <w:pStyle w:val="Normal0"/>
        <w:spacing w:after="120" w:line="276" w:lineRule="auto"/>
        <w:jc w:val="center"/>
        <w:rPr>
          <w:rFonts w:ascii="Times New Roman" w:hAnsi="Times New Roman" w:cs="Times New Roman"/>
          <w:b/>
          <w:lang w:val="sq-AL"/>
        </w:rPr>
      </w:pPr>
      <w:r w:rsidRPr="00536321">
        <w:rPr>
          <w:rFonts w:ascii="Times New Roman" w:hAnsi="Times New Roman" w:cs="Times New Roman"/>
          <w:b/>
          <w:lang w:val="sq-AL"/>
        </w:rPr>
        <w:t>Neni 7</w:t>
      </w:r>
    </w:p>
    <w:p w:rsidR="00196896" w:rsidRDefault="00196896" w:rsidP="00196896">
      <w:pPr>
        <w:pStyle w:val="Normal0"/>
        <w:spacing w:after="120" w:line="276" w:lineRule="auto"/>
        <w:jc w:val="both"/>
        <w:rPr>
          <w:rFonts w:ascii="Times New Roman" w:hAnsi="Times New Roman" w:cs="Times New Roman"/>
          <w:lang w:val="sq-AL"/>
        </w:rPr>
      </w:pPr>
      <w:r w:rsidRPr="00196896">
        <w:rPr>
          <w:rFonts w:ascii="Times New Roman" w:hAnsi="Times New Roman" w:cs="Times New Roman"/>
          <w:lang w:val="sq-AL"/>
        </w:rPr>
        <w:t>Në nenin 20, pas pikës 1, shtohet pika 1.1</w:t>
      </w:r>
      <w:r w:rsidR="00E534E2">
        <w:rPr>
          <w:rFonts w:ascii="Times New Roman" w:hAnsi="Times New Roman" w:cs="Times New Roman"/>
          <w:lang w:val="sq-AL"/>
        </w:rPr>
        <w:t>.</w:t>
      </w:r>
      <w:r>
        <w:rPr>
          <w:rFonts w:ascii="Times New Roman" w:hAnsi="Times New Roman" w:cs="Times New Roman"/>
          <w:lang w:val="sq-AL"/>
        </w:rPr>
        <w:t>,</w:t>
      </w:r>
      <w:r w:rsidRPr="00196896">
        <w:rPr>
          <w:rFonts w:ascii="Times New Roman" w:hAnsi="Times New Roman" w:cs="Times New Roman"/>
          <w:lang w:val="sq-AL"/>
        </w:rPr>
        <w:t xml:space="preserve"> me përmbajtje</w:t>
      </w:r>
      <w:r w:rsidR="00E534E2">
        <w:rPr>
          <w:rFonts w:ascii="Times New Roman" w:hAnsi="Times New Roman" w:cs="Times New Roman"/>
          <w:lang w:val="sq-AL"/>
        </w:rPr>
        <w:t>,</w:t>
      </w:r>
      <w:r w:rsidRPr="00196896">
        <w:rPr>
          <w:rFonts w:ascii="Times New Roman" w:hAnsi="Times New Roman" w:cs="Times New Roman"/>
          <w:lang w:val="sq-AL"/>
        </w:rPr>
        <w:t xml:space="preserve"> si më poshtë:</w:t>
      </w:r>
    </w:p>
    <w:p w:rsidR="00196896" w:rsidRPr="00196896" w:rsidRDefault="00196896" w:rsidP="00196896">
      <w:pPr>
        <w:pStyle w:val="Normal0"/>
        <w:spacing w:after="120" w:line="276" w:lineRule="auto"/>
        <w:jc w:val="both"/>
        <w:rPr>
          <w:rFonts w:ascii="Times New Roman" w:hAnsi="Times New Roman" w:cs="Times New Roman"/>
          <w:lang w:val="sq-AL"/>
        </w:rPr>
      </w:pPr>
      <w:r>
        <w:rPr>
          <w:rFonts w:ascii="Times New Roman" w:hAnsi="Times New Roman" w:cs="Times New Roman"/>
          <w:lang w:val="sq-AL"/>
        </w:rPr>
        <w:t>“</w:t>
      </w:r>
      <w:r w:rsidRPr="00196896">
        <w:rPr>
          <w:rFonts w:ascii="Times New Roman" w:hAnsi="Times New Roman" w:cs="Times New Roman"/>
          <w:lang w:val="sq-AL"/>
        </w:rPr>
        <w:t>1.1</w:t>
      </w:r>
      <w:r w:rsidR="00E534E2">
        <w:rPr>
          <w:rFonts w:ascii="Times New Roman" w:hAnsi="Times New Roman" w:cs="Times New Roman"/>
          <w:lang w:val="sq-AL"/>
        </w:rPr>
        <w:t>.</w:t>
      </w:r>
      <w:r w:rsidRPr="00196896">
        <w:rPr>
          <w:rFonts w:ascii="Times New Roman" w:hAnsi="Times New Roman" w:cs="Times New Roman"/>
          <w:lang w:val="sq-AL"/>
        </w:rPr>
        <w:t xml:space="preserve"> Agjencia e Inteligjencës dhe Sigurisë së Mbrojtjes pranon donacione nga vendet anëtare dhe </w:t>
      </w:r>
      <w:r w:rsidR="00E534E2">
        <w:rPr>
          <w:rFonts w:ascii="Times New Roman" w:hAnsi="Times New Roman" w:cs="Times New Roman"/>
          <w:lang w:val="sq-AL"/>
        </w:rPr>
        <w:t>a</w:t>
      </w:r>
      <w:r w:rsidRPr="00196896">
        <w:rPr>
          <w:rFonts w:ascii="Times New Roman" w:hAnsi="Times New Roman" w:cs="Times New Roman"/>
          <w:lang w:val="sq-AL"/>
        </w:rPr>
        <w:t xml:space="preserve">gjencitë e NATO-s, persona fizikë e juridikë, vendas apo të huaj, me përjashtim të personave që janë në konflikt interesi me veprimtarinë e </w:t>
      </w:r>
      <w:r w:rsidR="00E534E2">
        <w:rPr>
          <w:rFonts w:ascii="Times New Roman" w:hAnsi="Times New Roman" w:cs="Times New Roman"/>
          <w:lang w:val="sq-AL"/>
        </w:rPr>
        <w:t>a</w:t>
      </w:r>
      <w:r w:rsidRPr="00196896">
        <w:rPr>
          <w:rFonts w:ascii="Times New Roman" w:hAnsi="Times New Roman" w:cs="Times New Roman"/>
          <w:lang w:val="sq-AL"/>
        </w:rPr>
        <w:t>gjencisë. Donacionet në vlerë monetare bëhen pjesë e fondit  për veprimtari specifike operative të Agjencisë së Inteligjencës dhe Sigurisë së Mbrojtjes</w:t>
      </w:r>
      <w:r w:rsidR="00E534E2">
        <w:rPr>
          <w:rFonts w:ascii="Times New Roman" w:hAnsi="Times New Roman" w:cs="Times New Roman"/>
          <w:lang w:val="sq-AL"/>
        </w:rPr>
        <w:t>,</w:t>
      </w:r>
      <w:r w:rsidRPr="00196896">
        <w:rPr>
          <w:rFonts w:ascii="Times New Roman" w:hAnsi="Times New Roman" w:cs="Times New Roman"/>
          <w:lang w:val="sq-AL"/>
        </w:rPr>
        <w:t xml:space="preserve"> si dhe përdorimi dhe kontrolli i tyre bëhet sipas pikës 3 të këtij neni.</w:t>
      </w:r>
      <w:r>
        <w:rPr>
          <w:rFonts w:ascii="Times New Roman" w:hAnsi="Times New Roman" w:cs="Times New Roman"/>
          <w:lang w:val="sq-AL"/>
        </w:rPr>
        <w:t>”</w:t>
      </w:r>
    </w:p>
    <w:p w:rsidR="00196896" w:rsidRPr="00536321" w:rsidRDefault="00196896" w:rsidP="00196896">
      <w:pPr>
        <w:pStyle w:val="Normal0"/>
        <w:spacing w:before="240" w:after="120" w:line="276" w:lineRule="auto"/>
        <w:jc w:val="center"/>
        <w:rPr>
          <w:rFonts w:ascii="Times New Roman" w:hAnsi="Times New Roman" w:cs="Times New Roman"/>
          <w:b/>
          <w:lang w:val="sq-AL"/>
        </w:rPr>
      </w:pPr>
      <w:r>
        <w:rPr>
          <w:rFonts w:ascii="Times New Roman" w:hAnsi="Times New Roman" w:cs="Times New Roman"/>
          <w:b/>
          <w:lang w:val="sq-AL"/>
        </w:rPr>
        <w:t>Neni 8</w:t>
      </w:r>
    </w:p>
    <w:p w:rsidR="0003308B" w:rsidRPr="00536321" w:rsidRDefault="00E56004" w:rsidP="0034515A">
      <w:pPr>
        <w:autoSpaceDE w:val="0"/>
        <w:autoSpaceDN w:val="0"/>
        <w:adjustRightInd w:val="0"/>
        <w:spacing w:after="120" w:line="276" w:lineRule="auto"/>
        <w:jc w:val="both"/>
        <w:rPr>
          <w:bCs/>
        </w:rPr>
      </w:pPr>
      <w:r w:rsidRPr="00536321">
        <w:t>Në nenin 28, pika 5</w:t>
      </w:r>
      <w:r w:rsidR="003F4B54" w:rsidRPr="00536321">
        <w:t xml:space="preserve"> </w:t>
      </w:r>
      <w:r w:rsidR="003F4B54" w:rsidRPr="00536321">
        <w:rPr>
          <w:bCs/>
        </w:rPr>
        <w:t>ndrysh</w:t>
      </w:r>
      <w:r w:rsidR="00E07000">
        <w:rPr>
          <w:bCs/>
        </w:rPr>
        <w:t>ohet</w:t>
      </w:r>
      <w:r w:rsidR="00E534E2">
        <w:rPr>
          <w:bCs/>
        </w:rPr>
        <w:t>,</w:t>
      </w:r>
      <w:r w:rsidR="003F4B54" w:rsidRPr="00536321">
        <w:rPr>
          <w:bCs/>
        </w:rPr>
        <w:t xml:space="preserve"> </w:t>
      </w:r>
      <w:r w:rsidR="00776773">
        <w:rPr>
          <w:bCs/>
        </w:rPr>
        <w:t>si më poshtë</w:t>
      </w:r>
      <w:r w:rsidR="0003308B" w:rsidRPr="00536321">
        <w:rPr>
          <w:bCs/>
        </w:rPr>
        <w:t>:</w:t>
      </w:r>
    </w:p>
    <w:p w:rsidR="003F4B54" w:rsidRPr="00536321" w:rsidRDefault="003F4B54" w:rsidP="0034515A">
      <w:pPr>
        <w:autoSpaceDE w:val="0"/>
        <w:autoSpaceDN w:val="0"/>
        <w:adjustRightInd w:val="0"/>
        <w:spacing w:after="120" w:line="276" w:lineRule="auto"/>
        <w:ind w:left="360" w:hanging="360"/>
        <w:jc w:val="both"/>
      </w:pPr>
      <w:r w:rsidRPr="00536321">
        <w:t>“</w:t>
      </w:r>
      <w:r w:rsidR="00F964AD" w:rsidRPr="00536321">
        <w:t xml:space="preserve">5. </w:t>
      </w:r>
      <w:r w:rsidRPr="00536321">
        <w:t xml:space="preserve">Punonjësi i Agjencisë së Inteligjencës dhe Sigurisë së Mbrojtjes, sipas përcaktimeve në Rregulloren e Brendshme të Funksionimit të </w:t>
      </w:r>
      <w:r w:rsidR="0099186B" w:rsidRPr="00536321">
        <w:t>Agjencisë së Inteligjencës dhe Sigurisë së Mbrojtjes</w:t>
      </w:r>
      <w:r w:rsidRPr="00536321">
        <w:t>, i nënshtrohet procesit të arsimimit, trajnimit dhe kualifikimit</w:t>
      </w:r>
      <w:r w:rsidR="0099186B" w:rsidRPr="00536321">
        <w:t xml:space="preserve"> pranë Shërbimit Informativ të Shtetit apo</w:t>
      </w:r>
      <w:r w:rsidRPr="00536321">
        <w:t xml:space="preserve"> në institucionet arsimore ushtarake dhe civile</w:t>
      </w:r>
      <w:r w:rsidR="002D6DC5" w:rsidRPr="00536321">
        <w:t>,</w:t>
      </w:r>
      <w:r w:rsidRPr="00536321">
        <w:t xml:space="preserve"> brenda dhe jashtë vendit</w:t>
      </w:r>
      <w:r w:rsidR="00F964AD" w:rsidRPr="00536321">
        <w:t>.</w:t>
      </w:r>
      <w:r w:rsidRPr="00536321">
        <w:t>”</w:t>
      </w:r>
    </w:p>
    <w:p w:rsidR="00913DC7" w:rsidRPr="00536321" w:rsidRDefault="00913DC7" w:rsidP="0034515A">
      <w:pPr>
        <w:pStyle w:val="Normal0"/>
        <w:spacing w:after="120" w:line="276" w:lineRule="auto"/>
        <w:jc w:val="center"/>
        <w:rPr>
          <w:rFonts w:ascii="Times New Roman" w:hAnsi="Times New Roman" w:cs="Times New Roman"/>
          <w:b/>
          <w:lang w:val="sq-AL"/>
        </w:rPr>
      </w:pPr>
      <w:r w:rsidRPr="00536321">
        <w:rPr>
          <w:rFonts w:ascii="Times New Roman" w:hAnsi="Times New Roman" w:cs="Times New Roman"/>
          <w:b/>
          <w:lang w:val="sq-AL"/>
        </w:rPr>
        <w:t xml:space="preserve">Neni </w:t>
      </w:r>
      <w:r w:rsidR="00196896">
        <w:rPr>
          <w:rFonts w:ascii="Times New Roman" w:hAnsi="Times New Roman" w:cs="Times New Roman"/>
          <w:b/>
          <w:lang w:val="sq-AL"/>
        </w:rPr>
        <w:t>9</w:t>
      </w:r>
    </w:p>
    <w:p w:rsidR="00245703" w:rsidRPr="00536321" w:rsidRDefault="00245703" w:rsidP="0034515A">
      <w:pPr>
        <w:pStyle w:val="ListParagraph"/>
        <w:spacing w:after="120" w:line="276" w:lineRule="auto"/>
        <w:ind w:left="634" w:hanging="634"/>
        <w:contextualSpacing w:val="0"/>
        <w:jc w:val="both"/>
        <w:rPr>
          <w:rFonts w:ascii="Times New Roman" w:hAnsi="Times New Roman" w:cs="Times New Roman"/>
          <w:sz w:val="24"/>
          <w:szCs w:val="24"/>
        </w:rPr>
      </w:pPr>
      <w:r w:rsidRPr="00536321">
        <w:rPr>
          <w:rFonts w:ascii="Times New Roman" w:hAnsi="Times New Roman" w:cs="Times New Roman"/>
          <w:sz w:val="24"/>
          <w:szCs w:val="24"/>
        </w:rPr>
        <w:t>Në nenin 29</w:t>
      </w:r>
      <w:r w:rsidR="00213ADB" w:rsidRPr="00536321">
        <w:rPr>
          <w:rFonts w:ascii="Times New Roman" w:hAnsi="Times New Roman" w:cs="Times New Roman"/>
          <w:sz w:val="24"/>
          <w:szCs w:val="24"/>
        </w:rPr>
        <w:t>,</w:t>
      </w:r>
      <w:r w:rsidRPr="00536321">
        <w:rPr>
          <w:rFonts w:ascii="Times New Roman" w:hAnsi="Times New Roman" w:cs="Times New Roman"/>
          <w:sz w:val="24"/>
          <w:szCs w:val="24"/>
        </w:rPr>
        <w:t xml:space="preserve"> pika 2 dhe 3 </w:t>
      </w:r>
      <w:r w:rsidR="0037498B" w:rsidRPr="00536321">
        <w:rPr>
          <w:rFonts w:ascii="Times New Roman" w:hAnsi="Times New Roman" w:cs="Times New Roman"/>
          <w:sz w:val="24"/>
          <w:szCs w:val="24"/>
        </w:rPr>
        <w:t>ndrysho</w:t>
      </w:r>
      <w:r w:rsidR="00E07000">
        <w:rPr>
          <w:rFonts w:ascii="Times New Roman" w:hAnsi="Times New Roman" w:cs="Times New Roman"/>
          <w:sz w:val="24"/>
          <w:szCs w:val="24"/>
        </w:rPr>
        <w:t>hen</w:t>
      </w:r>
      <w:r w:rsidR="00213ADB" w:rsidRPr="00536321">
        <w:rPr>
          <w:rFonts w:ascii="Times New Roman" w:hAnsi="Times New Roman" w:cs="Times New Roman"/>
          <w:sz w:val="24"/>
          <w:szCs w:val="24"/>
        </w:rPr>
        <w:t>,</w:t>
      </w:r>
      <w:r w:rsidR="0037498B" w:rsidRPr="00536321">
        <w:rPr>
          <w:rFonts w:ascii="Times New Roman" w:hAnsi="Times New Roman" w:cs="Times New Roman"/>
          <w:sz w:val="24"/>
          <w:szCs w:val="24"/>
        </w:rPr>
        <w:t xml:space="preserve"> si më poshtë</w:t>
      </w:r>
      <w:r w:rsidRPr="00536321">
        <w:rPr>
          <w:rFonts w:ascii="Times New Roman" w:hAnsi="Times New Roman" w:cs="Times New Roman"/>
          <w:sz w:val="24"/>
          <w:szCs w:val="24"/>
        </w:rPr>
        <w:t xml:space="preserve">: </w:t>
      </w:r>
    </w:p>
    <w:p w:rsidR="00245703" w:rsidRPr="00536321" w:rsidRDefault="00F964AD" w:rsidP="0034515A">
      <w:pPr>
        <w:pStyle w:val="ListParagraph"/>
        <w:spacing w:after="120" w:line="276" w:lineRule="auto"/>
        <w:ind w:left="634" w:hanging="634"/>
        <w:contextualSpacing w:val="0"/>
        <w:jc w:val="both"/>
        <w:rPr>
          <w:rFonts w:ascii="Times New Roman" w:hAnsi="Times New Roman" w:cs="Times New Roman"/>
          <w:sz w:val="24"/>
          <w:szCs w:val="24"/>
        </w:rPr>
      </w:pPr>
      <w:r w:rsidRPr="00536321">
        <w:rPr>
          <w:rFonts w:ascii="Times New Roman" w:hAnsi="Times New Roman" w:cs="Times New Roman"/>
          <w:sz w:val="24"/>
          <w:szCs w:val="24"/>
        </w:rPr>
        <w:t>“</w:t>
      </w:r>
      <w:r w:rsidR="00245703" w:rsidRPr="00536321">
        <w:rPr>
          <w:rFonts w:ascii="Times New Roman" w:hAnsi="Times New Roman" w:cs="Times New Roman"/>
          <w:sz w:val="24"/>
          <w:szCs w:val="24"/>
        </w:rPr>
        <w:t>2</w:t>
      </w:r>
      <w:r w:rsidR="00E56004" w:rsidRPr="00536321">
        <w:rPr>
          <w:rFonts w:ascii="Times New Roman" w:hAnsi="Times New Roman" w:cs="Times New Roman"/>
          <w:sz w:val="24"/>
          <w:szCs w:val="24"/>
        </w:rPr>
        <w:t>.</w:t>
      </w:r>
      <w:r w:rsidR="00245703" w:rsidRPr="00536321">
        <w:rPr>
          <w:rFonts w:ascii="Times New Roman" w:hAnsi="Times New Roman" w:cs="Times New Roman"/>
          <w:sz w:val="24"/>
          <w:szCs w:val="24"/>
        </w:rPr>
        <w:t xml:space="preserve"> Funksion të nivelit të lartë drejtues janë:</w:t>
      </w:r>
    </w:p>
    <w:p w:rsidR="00245703" w:rsidRPr="00536321" w:rsidRDefault="00245703" w:rsidP="00C82904">
      <w:pPr>
        <w:pStyle w:val="ListParagraph"/>
        <w:spacing w:after="0" w:line="276" w:lineRule="auto"/>
        <w:ind w:left="634" w:hanging="274"/>
        <w:contextualSpacing w:val="0"/>
        <w:jc w:val="both"/>
        <w:rPr>
          <w:rFonts w:ascii="Times New Roman" w:hAnsi="Times New Roman" w:cs="Times New Roman"/>
          <w:sz w:val="24"/>
          <w:szCs w:val="24"/>
        </w:rPr>
      </w:pPr>
      <w:r w:rsidRPr="00536321">
        <w:rPr>
          <w:rFonts w:ascii="Times New Roman" w:hAnsi="Times New Roman" w:cs="Times New Roman"/>
          <w:sz w:val="24"/>
          <w:szCs w:val="24"/>
        </w:rPr>
        <w:t xml:space="preserve">a) </w:t>
      </w:r>
      <w:r w:rsidR="002D6DC5" w:rsidRPr="00536321">
        <w:rPr>
          <w:rFonts w:ascii="Times New Roman" w:hAnsi="Times New Roman" w:cs="Times New Roman"/>
          <w:sz w:val="24"/>
          <w:szCs w:val="24"/>
        </w:rPr>
        <w:t>d</w:t>
      </w:r>
      <w:r w:rsidRPr="00536321">
        <w:rPr>
          <w:rFonts w:ascii="Times New Roman" w:hAnsi="Times New Roman" w:cs="Times New Roman"/>
          <w:sz w:val="24"/>
          <w:szCs w:val="24"/>
        </w:rPr>
        <w:t xml:space="preserve">rejtor i </w:t>
      </w:r>
      <w:r w:rsidR="00213ADB" w:rsidRPr="00536321">
        <w:rPr>
          <w:rFonts w:ascii="Times New Roman" w:hAnsi="Times New Roman" w:cs="Times New Roman"/>
          <w:sz w:val="24"/>
          <w:szCs w:val="24"/>
        </w:rPr>
        <w:t>p</w:t>
      </w:r>
      <w:r w:rsidRPr="00536321">
        <w:rPr>
          <w:rFonts w:ascii="Times New Roman" w:hAnsi="Times New Roman" w:cs="Times New Roman"/>
          <w:sz w:val="24"/>
          <w:szCs w:val="24"/>
        </w:rPr>
        <w:t>ërgjithshëm i Agjencisë së Inteligjencës dhe Sigurisë së Mbrojtjes</w:t>
      </w:r>
      <w:r w:rsidR="002D6DC5" w:rsidRPr="00536321">
        <w:rPr>
          <w:rFonts w:ascii="Times New Roman" w:hAnsi="Times New Roman" w:cs="Times New Roman"/>
          <w:sz w:val="24"/>
          <w:szCs w:val="24"/>
        </w:rPr>
        <w:t>;</w:t>
      </w:r>
    </w:p>
    <w:p w:rsidR="00245703" w:rsidRPr="00536321" w:rsidRDefault="00245703" w:rsidP="0034515A">
      <w:pPr>
        <w:pStyle w:val="Normal0"/>
        <w:spacing w:after="120" w:line="276" w:lineRule="auto"/>
        <w:ind w:left="360"/>
        <w:jc w:val="both"/>
        <w:rPr>
          <w:rFonts w:ascii="Times New Roman" w:hAnsi="Times New Roman" w:cs="Times New Roman"/>
          <w:lang w:val="sq-AL"/>
        </w:rPr>
      </w:pPr>
      <w:r w:rsidRPr="00536321">
        <w:rPr>
          <w:rFonts w:ascii="Times New Roman" w:hAnsi="Times New Roman" w:cs="Times New Roman"/>
          <w:lang w:val="sq-AL"/>
        </w:rPr>
        <w:t xml:space="preserve">b) </w:t>
      </w:r>
      <w:r w:rsidR="002D6DC5" w:rsidRPr="00536321">
        <w:rPr>
          <w:rFonts w:ascii="Times New Roman" w:hAnsi="Times New Roman" w:cs="Times New Roman"/>
          <w:lang w:val="sq-AL"/>
        </w:rPr>
        <w:t>z</w:t>
      </w:r>
      <w:r w:rsidRPr="00536321">
        <w:rPr>
          <w:rFonts w:ascii="Times New Roman" w:hAnsi="Times New Roman" w:cs="Times New Roman"/>
          <w:lang w:val="sq-AL"/>
        </w:rPr>
        <w:t xml:space="preserve">ëvendësdrejtor i </w:t>
      </w:r>
      <w:r w:rsidR="00213ADB" w:rsidRPr="00536321">
        <w:rPr>
          <w:rFonts w:ascii="Times New Roman" w:hAnsi="Times New Roman" w:cs="Times New Roman"/>
          <w:lang w:val="sq-AL"/>
        </w:rPr>
        <w:t>përgjithshëm</w:t>
      </w:r>
      <w:r w:rsidR="00E56004" w:rsidRPr="00536321">
        <w:rPr>
          <w:rFonts w:ascii="Times New Roman" w:hAnsi="Times New Roman" w:cs="Times New Roman"/>
          <w:lang w:val="sq-AL"/>
        </w:rPr>
        <w:t>.</w:t>
      </w:r>
    </w:p>
    <w:p w:rsidR="00C82904" w:rsidRPr="00B11BA6" w:rsidRDefault="00245703" w:rsidP="00B11BA6">
      <w:pPr>
        <w:pStyle w:val="ListParagraph"/>
        <w:spacing w:after="120" w:line="276" w:lineRule="auto"/>
        <w:ind w:left="634" w:hanging="634"/>
        <w:contextualSpacing w:val="0"/>
        <w:jc w:val="both"/>
        <w:rPr>
          <w:rFonts w:ascii="Times New Roman" w:hAnsi="Times New Roman" w:cs="Times New Roman"/>
          <w:sz w:val="24"/>
          <w:szCs w:val="24"/>
        </w:rPr>
      </w:pPr>
      <w:r w:rsidRPr="00536321">
        <w:rPr>
          <w:rFonts w:ascii="Times New Roman" w:hAnsi="Times New Roman" w:cs="Times New Roman"/>
          <w:sz w:val="24"/>
          <w:szCs w:val="24"/>
        </w:rPr>
        <w:t>3</w:t>
      </w:r>
      <w:r w:rsidR="00E56004" w:rsidRPr="00536321">
        <w:rPr>
          <w:rFonts w:ascii="Times New Roman" w:hAnsi="Times New Roman" w:cs="Times New Roman"/>
          <w:sz w:val="24"/>
          <w:szCs w:val="24"/>
        </w:rPr>
        <w:t>.</w:t>
      </w:r>
      <w:r w:rsidRPr="00536321">
        <w:rPr>
          <w:rFonts w:ascii="Times New Roman" w:hAnsi="Times New Roman" w:cs="Times New Roman"/>
          <w:sz w:val="24"/>
          <w:szCs w:val="24"/>
        </w:rPr>
        <w:t xml:space="preserve"> Funksion i nivelit të mesëm drejtues është drejtor drejtorie</w:t>
      </w:r>
      <w:r w:rsidR="00E56004" w:rsidRPr="00536321">
        <w:rPr>
          <w:rFonts w:ascii="Times New Roman" w:hAnsi="Times New Roman" w:cs="Times New Roman"/>
          <w:sz w:val="24"/>
          <w:szCs w:val="24"/>
        </w:rPr>
        <w:t>.</w:t>
      </w:r>
      <w:r w:rsidR="00F964AD" w:rsidRPr="00536321">
        <w:rPr>
          <w:rFonts w:ascii="Times New Roman" w:hAnsi="Times New Roman" w:cs="Times New Roman"/>
          <w:sz w:val="24"/>
          <w:szCs w:val="24"/>
        </w:rPr>
        <w:t>”</w:t>
      </w:r>
      <w:r w:rsidRPr="00536321">
        <w:rPr>
          <w:rFonts w:ascii="Times New Roman" w:hAnsi="Times New Roman" w:cs="Times New Roman"/>
          <w:sz w:val="24"/>
          <w:szCs w:val="24"/>
        </w:rPr>
        <w:t xml:space="preserve"> </w:t>
      </w:r>
    </w:p>
    <w:p w:rsidR="00F459D8" w:rsidRPr="00536321" w:rsidRDefault="00F459D8" w:rsidP="0034515A">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t xml:space="preserve">Neni </w:t>
      </w:r>
      <w:r w:rsidR="00196896">
        <w:rPr>
          <w:rFonts w:ascii="Times New Roman" w:hAnsi="Times New Roman" w:cs="Times New Roman"/>
          <w:b/>
          <w:lang w:val="sq-AL"/>
        </w:rPr>
        <w:t>10</w:t>
      </w:r>
    </w:p>
    <w:p w:rsidR="00245703" w:rsidRDefault="00245703" w:rsidP="0034515A">
      <w:pPr>
        <w:spacing w:before="120" w:after="240" w:line="276" w:lineRule="auto"/>
        <w:jc w:val="both"/>
      </w:pPr>
      <w:r w:rsidRPr="00536321">
        <w:t xml:space="preserve">Në nenin 31, </w:t>
      </w:r>
      <w:r w:rsidR="00021F25" w:rsidRPr="00536321">
        <w:t>pika</w:t>
      </w:r>
      <w:r w:rsidRPr="00536321">
        <w:t xml:space="preserve"> 3</w:t>
      </w:r>
      <w:r w:rsidR="005102DD" w:rsidRPr="00536321">
        <w:t>, togfjalëshi “në dy gazeta me qarkullim të madh kombëtar” zëvendësohet me togfjalëshin “në faqen zyrtare të Ministrisë së Mbrojtjes”.</w:t>
      </w:r>
    </w:p>
    <w:p w:rsidR="00B11BA6" w:rsidRPr="00536321" w:rsidRDefault="00B11BA6" w:rsidP="0034515A">
      <w:pPr>
        <w:spacing w:before="120" w:after="240" w:line="276" w:lineRule="auto"/>
        <w:jc w:val="both"/>
      </w:pPr>
    </w:p>
    <w:p w:rsidR="00670417" w:rsidRPr="00536321" w:rsidRDefault="00670417" w:rsidP="0034515A">
      <w:pPr>
        <w:pStyle w:val="ListParagraph"/>
        <w:spacing w:before="240" w:after="120" w:line="276" w:lineRule="auto"/>
        <w:ind w:left="0"/>
        <w:contextualSpacing w:val="0"/>
        <w:jc w:val="center"/>
        <w:rPr>
          <w:rFonts w:ascii="Times New Roman" w:hAnsi="Times New Roman" w:cs="Times New Roman"/>
          <w:b/>
          <w:sz w:val="24"/>
          <w:szCs w:val="24"/>
        </w:rPr>
      </w:pPr>
      <w:r w:rsidRPr="00536321">
        <w:rPr>
          <w:rFonts w:ascii="Times New Roman" w:hAnsi="Times New Roman" w:cs="Times New Roman"/>
          <w:b/>
          <w:sz w:val="24"/>
          <w:szCs w:val="24"/>
        </w:rPr>
        <w:lastRenderedPageBreak/>
        <w:t>Neni 1</w:t>
      </w:r>
      <w:r w:rsidR="00196896">
        <w:rPr>
          <w:rFonts w:ascii="Times New Roman" w:hAnsi="Times New Roman" w:cs="Times New Roman"/>
          <w:b/>
          <w:sz w:val="24"/>
          <w:szCs w:val="24"/>
        </w:rPr>
        <w:t>1</w:t>
      </w:r>
    </w:p>
    <w:p w:rsidR="00021F25" w:rsidRPr="00536321" w:rsidRDefault="00245703" w:rsidP="0034515A">
      <w:pPr>
        <w:pStyle w:val="Normal0"/>
        <w:spacing w:after="120" w:line="276" w:lineRule="auto"/>
        <w:jc w:val="both"/>
        <w:rPr>
          <w:rFonts w:ascii="Times New Roman" w:hAnsi="Times New Roman" w:cs="Times New Roman"/>
          <w:lang w:val="sq-AL"/>
        </w:rPr>
      </w:pPr>
      <w:r w:rsidRPr="00536321">
        <w:rPr>
          <w:rFonts w:ascii="Times New Roman" w:hAnsi="Times New Roman" w:cs="Times New Roman"/>
          <w:lang w:val="sq-AL"/>
        </w:rPr>
        <w:t>Në nenin 32, në pikën 2</w:t>
      </w:r>
      <w:r w:rsidR="00021F25" w:rsidRPr="00536321">
        <w:rPr>
          <w:rFonts w:ascii="Times New Roman" w:hAnsi="Times New Roman" w:cs="Times New Roman"/>
          <w:lang w:val="sq-AL"/>
        </w:rPr>
        <w:t xml:space="preserve">, shtohet </w:t>
      </w:r>
      <w:r w:rsidR="00B543DE" w:rsidRPr="00536321">
        <w:rPr>
          <w:rFonts w:ascii="Times New Roman" w:hAnsi="Times New Roman" w:cs="Times New Roman"/>
          <w:lang w:val="sq-AL"/>
        </w:rPr>
        <w:t>shkronja</w:t>
      </w:r>
      <w:r w:rsidRPr="00536321">
        <w:rPr>
          <w:rFonts w:ascii="Times New Roman" w:hAnsi="Times New Roman" w:cs="Times New Roman"/>
          <w:lang w:val="sq-AL"/>
        </w:rPr>
        <w:t xml:space="preserve"> </w:t>
      </w:r>
      <w:r w:rsidR="00021F25" w:rsidRPr="00536321">
        <w:rPr>
          <w:rFonts w:ascii="Times New Roman" w:hAnsi="Times New Roman" w:cs="Times New Roman"/>
          <w:lang w:val="sq-AL"/>
        </w:rPr>
        <w:t>“</w:t>
      </w:r>
      <w:r w:rsidRPr="00536321">
        <w:rPr>
          <w:rFonts w:ascii="Times New Roman" w:hAnsi="Times New Roman" w:cs="Times New Roman"/>
          <w:lang w:val="sq-AL"/>
        </w:rPr>
        <w:t>c</w:t>
      </w:r>
      <w:r w:rsidR="00021F25" w:rsidRPr="00536321">
        <w:rPr>
          <w:rFonts w:ascii="Times New Roman" w:hAnsi="Times New Roman" w:cs="Times New Roman"/>
          <w:lang w:val="sq-AL"/>
        </w:rPr>
        <w:t>”</w:t>
      </w:r>
      <w:r w:rsidR="00213ADB" w:rsidRPr="00536321">
        <w:rPr>
          <w:rFonts w:ascii="Times New Roman" w:hAnsi="Times New Roman" w:cs="Times New Roman"/>
          <w:lang w:val="sq-AL"/>
        </w:rPr>
        <w:t>,</w:t>
      </w:r>
      <w:r w:rsidR="00021F25" w:rsidRPr="00536321">
        <w:rPr>
          <w:rFonts w:ascii="Times New Roman" w:hAnsi="Times New Roman" w:cs="Times New Roman"/>
          <w:lang w:val="sq-AL"/>
        </w:rPr>
        <w:t xml:space="preserve"> me përmbajtje</w:t>
      </w:r>
      <w:r w:rsidR="00213ADB" w:rsidRPr="00536321">
        <w:rPr>
          <w:rFonts w:ascii="Times New Roman" w:hAnsi="Times New Roman" w:cs="Times New Roman"/>
          <w:lang w:val="sq-AL"/>
        </w:rPr>
        <w:t>,</w:t>
      </w:r>
      <w:r w:rsidR="00021F25" w:rsidRPr="00536321">
        <w:rPr>
          <w:rFonts w:ascii="Times New Roman" w:hAnsi="Times New Roman" w:cs="Times New Roman"/>
          <w:lang w:val="sq-AL"/>
        </w:rPr>
        <w:t xml:space="preserve"> si më poshtë:</w:t>
      </w:r>
    </w:p>
    <w:p w:rsidR="00FD2290" w:rsidRPr="00536321" w:rsidRDefault="00021F25" w:rsidP="00B11BA6">
      <w:pPr>
        <w:pStyle w:val="Normal0"/>
        <w:spacing w:after="120" w:line="276" w:lineRule="auto"/>
        <w:ind w:firstLine="360"/>
        <w:jc w:val="both"/>
        <w:rPr>
          <w:rFonts w:ascii="Times New Roman" w:hAnsi="Times New Roman" w:cs="Times New Roman"/>
          <w:lang w:val="sq-AL"/>
        </w:rPr>
      </w:pPr>
      <w:r w:rsidRPr="00536321">
        <w:rPr>
          <w:rFonts w:ascii="Times New Roman" w:hAnsi="Times New Roman" w:cs="Times New Roman"/>
          <w:lang w:val="sq-AL"/>
        </w:rPr>
        <w:t xml:space="preserve">“c) </w:t>
      </w:r>
      <w:r w:rsidR="00245703" w:rsidRPr="00536321">
        <w:rPr>
          <w:rFonts w:ascii="Times New Roman" w:hAnsi="Times New Roman" w:cs="Times New Roman"/>
          <w:lang w:val="sq-AL"/>
        </w:rPr>
        <w:t>çdo formë tjetër të përshtatshme të verifikimit të aftësive</w:t>
      </w:r>
      <w:r w:rsidR="00584705">
        <w:rPr>
          <w:rFonts w:ascii="Times New Roman" w:hAnsi="Times New Roman" w:cs="Times New Roman"/>
          <w:lang w:val="sq-AL"/>
        </w:rPr>
        <w:t xml:space="preserve"> brenda fushës së përgjegjësisë dhe veprimit të Agjencisë së Inteligjencës dhe Sigurisë së Mbrojtjes</w:t>
      </w:r>
      <w:r w:rsidR="00245703" w:rsidRPr="00536321">
        <w:rPr>
          <w:rFonts w:ascii="Times New Roman" w:hAnsi="Times New Roman" w:cs="Times New Roman"/>
          <w:lang w:val="sq-AL"/>
        </w:rPr>
        <w:t>”</w:t>
      </w:r>
      <w:r w:rsidR="00E56004" w:rsidRPr="00536321">
        <w:rPr>
          <w:rFonts w:ascii="Times New Roman" w:hAnsi="Times New Roman" w:cs="Times New Roman"/>
          <w:lang w:val="sq-AL"/>
        </w:rPr>
        <w:t>.</w:t>
      </w:r>
    </w:p>
    <w:p w:rsidR="00670417" w:rsidRPr="00536321" w:rsidRDefault="00670417" w:rsidP="0034515A">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t>Neni 1</w:t>
      </w:r>
      <w:r w:rsidR="00196896">
        <w:rPr>
          <w:rFonts w:ascii="Times New Roman" w:hAnsi="Times New Roman" w:cs="Times New Roman"/>
          <w:b/>
          <w:lang w:val="sq-AL"/>
        </w:rPr>
        <w:t>2</w:t>
      </w:r>
    </w:p>
    <w:p w:rsidR="00D22174" w:rsidRPr="00D22174" w:rsidRDefault="00F94918" w:rsidP="00D22174">
      <w:pPr>
        <w:spacing w:after="120" w:line="276" w:lineRule="auto"/>
        <w:jc w:val="both"/>
      </w:pPr>
      <w:r w:rsidRPr="00D22174">
        <w:t xml:space="preserve">Në nenin 33, </w:t>
      </w:r>
      <w:r w:rsidR="002D6DC5" w:rsidRPr="00D22174">
        <w:t>pika 1</w:t>
      </w:r>
      <w:r w:rsidR="005102DD" w:rsidRPr="00D22174">
        <w:t xml:space="preserve"> </w:t>
      </w:r>
      <w:r w:rsidR="00D22174" w:rsidRPr="00D22174">
        <w:t>b</w:t>
      </w:r>
      <w:r w:rsidR="00D22174">
        <w:t>ë</w:t>
      </w:r>
      <w:r w:rsidR="00D22174" w:rsidRPr="00D22174">
        <w:t>hen k</w:t>
      </w:r>
      <w:r w:rsidR="00D22174">
        <w:t>ë</w:t>
      </w:r>
      <w:r w:rsidR="00D22174" w:rsidRPr="00D22174">
        <w:t>to ndryshime:</w:t>
      </w:r>
    </w:p>
    <w:p w:rsidR="00D22174" w:rsidRDefault="009F3D19" w:rsidP="00D22174">
      <w:pPr>
        <w:pStyle w:val="ListParagraph"/>
        <w:numPr>
          <w:ilvl w:val="0"/>
          <w:numId w:val="37"/>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n</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 xml:space="preserve"> fjalin</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 xml:space="preserve"> e par</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 xml:space="preserve"> </w:t>
      </w:r>
      <w:r w:rsidR="007F03FB" w:rsidRPr="00D22174">
        <w:rPr>
          <w:rFonts w:ascii="Times New Roman" w:hAnsi="Times New Roman" w:cs="Times New Roman"/>
          <w:sz w:val="24"/>
          <w:szCs w:val="24"/>
        </w:rPr>
        <w:t xml:space="preserve">hiqet </w:t>
      </w:r>
      <w:r w:rsidR="00D22174" w:rsidRPr="00D22174">
        <w:rPr>
          <w:rFonts w:ascii="Times New Roman" w:hAnsi="Times New Roman" w:cs="Times New Roman"/>
          <w:sz w:val="24"/>
          <w:szCs w:val="24"/>
        </w:rPr>
        <w:t>togfjal</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shi</w:t>
      </w:r>
      <w:r w:rsidR="007F03FB" w:rsidRPr="00D22174">
        <w:rPr>
          <w:rFonts w:ascii="Times New Roman" w:hAnsi="Times New Roman" w:cs="Times New Roman"/>
          <w:sz w:val="24"/>
          <w:szCs w:val="24"/>
        </w:rPr>
        <w:t xml:space="preserve"> “ushtarak</w:t>
      </w:r>
      <w:r w:rsidR="00D22174" w:rsidRPr="00D22174">
        <w:rPr>
          <w:rFonts w:ascii="Times New Roman" w:hAnsi="Times New Roman" w:cs="Times New Roman"/>
          <w:sz w:val="24"/>
          <w:szCs w:val="24"/>
        </w:rPr>
        <w:t xml:space="preserve"> dhe”;</w:t>
      </w:r>
    </w:p>
    <w:p w:rsidR="00D22174" w:rsidRPr="00D22174" w:rsidRDefault="009F3D19" w:rsidP="00D22174">
      <w:pPr>
        <w:pStyle w:val="ListParagraph"/>
        <w:numPr>
          <w:ilvl w:val="0"/>
          <w:numId w:val="37"/>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p</w:t>
      </w:r>
      <w:r w:rsidR="00D22174" w:rsidRPr="00D22174">
        <w:rPr>
          <w:rFonts w:ascii="Times New Roman" w:hAnsi="Times New Roman" w:cs="Times New Roman"/>
          <w:sz w:val="24"/>
          <w:szCs w:val="24"/>
        </w:rPr>
        <w:t>as fjalis</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 xml:space="preserve"> s</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 xml:space="preserve"> dyt</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 shtohet fjalia me p</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rmbajtjen</w:t>
      </w:r>
      <w:r>
        <w:rPr>
          <w:rFonts w:ascii="Times New Roman" w:hAnsi="Times New Roman" w:cs="Times New Roman"/>
          <w:sz w:val="24"/>
          <w:szCs w:val="24"/>
        </w:rPr>
        <w:t>,</w:t>
      </w:r>
      <w:r w:rsidR="00D22174" w:rsidRPr="00D22174">
        <w:rPr>
          <w:rFonts w:ascii="Times New Roman" w:hAnsi="Times New Roman" w:cs="Times New Roman"/>
          <w:sz w:val="24"/>
          <w:szCs w:val="24"/>
        </w:rPr>
        <w:t xml:space="preserve"> si m</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 xml:space="preserve"> posht</w:t>
      </w:r>
      <w:r w:rsidR="00D22174">
        <w:rPr>
          <w:rFonts w:ascii="Times New Roman" w:hAnsi="Times New Roman" w:cs="Times New Roman"/>
          <w:sz w:val="24"/>
          <w:szCs w:val="24"/>
        </w:rPr>
        <w:t>ë</w:t>
      </w:r>
      <w:r w:rsidR="00D22174" w:rsidRPr="00D22174">
        <w:rPr>
          <w:rFonts w:ascii="Times New Roman" w:hAnsi="Times New Roman" w:cs="Times New Roman"/>
          <w:sz w:val="24"/>
          <w:szCs w:val="24"/>
        </w:rPr>
        <w:t>:</w:t>
      </w:r>
    </w:p>
    <w:p w:rsidR="00D22174" w:rsidRPr="00D22174" w:rsidRDefault="00D22174" w:rsidP="00D22174">
      <w:pPr>
        <w:pStyle w:val="ListParagraph"/>
        <w:spacing w:after="120" w:line="276" w:lineRule="auto"/>
        <w:jc w:val="both"/>
        <w:rPr>
          <w:rFonts w:ascii="Times New Roman" w:hAnsi="Times New Roman" w:cs="Times New Roman"/>
          <w:sz w:val="12"/>
          <w:szCs w:val="24"/>
        </w:rPr>
      </w:pPr>
    </w:p>
    <w:p w:rsidR="0037498B" w:rsidRPr="00D22174" w:rsidRDefault="005102DD" w:rsidP="00D22174">
      <w:pPr>
        <w:pStyle w:val="ListParagraph"/>
        <w:spacing w:after="120" w:line="276" w:lineRule="auto"/>
        <w:jc w:val="both"/>
        <w:rPr>
          <w:rFonts w:ascii="Times New Roman" w:hAnsi="Times New Roman" w:cs="Times New Roman"/>
          <w:sz w:val="24"/>
          <w:szCs w:val="24"/>
        </w:rPr>
      </w:pPr>
      <w:r w:rsidRPr="00D22174">
        <w:rPr>
          <w:rFonts w:ascii="Times New Roman" w:hAnsi="Times New Roman" w:cs="Times New Roman"/>
          <w:sz w:val="24"/>
          <w:szCs w:val="24"/>
        </w:rPr>
        <w:t>“Gjatë kësaj periudhe punonjësi duhet të kryejë trajnime familjarizuese dhe profesionale pranë strukturës përgjegjëse për trajnimet në Agjencisë së Inteligjencës dhe Sigurisë së Mbrojtjes me objekt njohjen me procedurat e punës në këtë agjenci.”</w:t>
      </w:r>
    </w:p>
    <w:p w:rsidR="00805403" w:rsidRPr="00536321" w:rsidRDefault="00805403" w:rsidP="0034515A">
      <w:pPr>
        <w:pStyle w:val="Normal0"/>
        <w:spacing w:before="240" w:after="120" w:line="276" w:lineRule="auto"/>
        <w:jc w:val="center"/>
        <w:rPr>
          <w:rFonts w:ascii="Times New Roman" w:hAnsi="Times New Roman" w:cs="Times New Roman"/>
          <w:lang w:val="it-IT"/>
        </w:rPr>
      </w:pPr>
      <w:r w:rsidRPr="00536321">
        <w:rPr>
          <w:rFonts w:ascii="Times New Roman" w:hAnsi="Times New Roman" w:cs="Times New Roman"/>
          <w:b/>
          <w:lang w:val="it-IT"/>
        </w:rPr>
        <w:t>Neni 1</w:t>
      </w:r>
      <w:r w:rsidR="00196896">
        <w:rPr>
          <w:rFonts w:ascii="Times New Roman" w:hAnsi="Times New Roman" w:cs="Times New Roman"/>
          <w:b/>
          <w:lang w:val="it-IT"/>
        </w:rPr>
        <w:t>3</w:t>
      </w:r>
    </w:p>
    <w:p w:rsidR="00F964AD" w:rsidRPr="00536321" w:rsidRDefault="00021F25" w:rsidP="0034515A">
      <w:pPr>
        <w:spacing w:after="120" w:line="276" w:lineRule="auto"/>
        <w:jc w:val="both"/>
      </w:pPr>
      <w:r w:rsidRPr="00536321">
        <w:t>Neni 34 ndrysho</w:t>
      </w:r>
      <w:r w:rsidR="00776773">
        <w:t>het</w:t>
      </w:r>
      <w:r w:rsidR="00213ADB" w:rsidRPr="00536321">
        <w:t>,</w:t>
      </w:r>
      <w:r w:rsidRPr="00536321">
        <w:t xml:space="preserve"> si më poshtë:</w:t>
      </w:r>
      <w:r w:rsidR="003F4B54" w:rsidRPr="00536321">
        <w:t xml:space="preserve"> </w:t>
      </w:r>
    </w:p>
    <w:p w:rsidR="003F4B54" w:rsidRPr="00536321" w:rsidRDefault="00F964AD" w:rsidP="0034515A">
      <w:pPr>
        <w:spacing w:line="276" w:lineRule="auto"/>
        <w:jc w:val="center"/>
      </w:pPr>
      <w:r w:rsidRPr="00536321">
        <w:t>“Neni 34</w:t>
      </w:r>
    </w:p>
    <w:p w:rsidR="00D31001" w:rsidRPr="00536321" w:rsidRDefault="00D31001" w:rsidP="0034515A">
      <w:pPr>
        <w:spacing w:before="240" w:after="120" w:line="276" w:lineRule="auto"/>
        <w:jc w:val="center"/>
      </w:pPr>
      <w:r w:rsidRPr="00536321">
        <w:t>Emërimi, lirimi ose shkarkimi nga detyra i punonjësit</w:t>
      </w:r>
    </w:p>
    <w:p w:rsidR="00F964AD" w:rsidRPr="00536321" w:rsidRDefault="00F964AD" w:rsidP="0034515A">
      <w:pPr>
        <w:spacing w:before="240" w:after="120" w:line="276" w:lineRule="auto"/>
        <w:jc w:val="center"/>
        <w:rPr>
          <w:sz w:val="2"/>
        </w:rPr>
      </w:pPr>
    </w:p>
    <w:p w:rsidR="002D6DC5" w:rsidRPr="00536321" w:rsidRDefault="003F4B54" w:rsidP="0034515A">
      <w:pPr>
        <w:pStyle w:val="ListParagraph"/>
        <w:numPr>
          <w:ilvl w:val="0"/>
          <w:numId w:val="22"/>
        </w:numPr>
        <w:spacing w:after="120" w:line="276" w:lineRule="auto"/>
        <w:ind w:left="270" w:hanging="270"/>
        <w:contextualSpacing w:val="0"/>
        <w:jc w:val="both"/>
        <w:rPr>
          <w:rFonts w:ascii="Times New Roman" w:hAnsi="Times New Roman" w:cs="Times New Roman"/>
          <w:sz w:val="24"/>
          <w:szCs w:val="24"/>
        </w:rPr>
      </w:pPr>
      <w:r w:rsidRPr="00536321">
        <w:rPr>
          <w:rFonts w:ascii="Times New Roman" w:hAnsi="Times New Roman" w:cs="Times New Roman"/>
          <w:sz w:val="24"/>
          <w:szCs w:val="24"/>
        </w:rPr>
        <w:t xml:space="preserve">Emërimi, lirimi ose shkarkimi nga detyra i punonjësit ushtarak oficer ose i punonjësit civil ekuivalent me të, sipas tabelës së organizimit dhe pajisjeve, bëhet nga ministri i Mbrojtjes, me propozim të drejtorit të </w:t>
      </w:r>
      <w:r w:rsidR="002D6DC5" w:rsidRPr="00536321">
        <w:rPr>
          <w:rFonts w:ascii="Times New Roman" w:hAnsi="Times New Roman" w:cs="Times New Roman"/>
          <w:sz w:val="24"/>
          <w:szCs w:val="24"/>
        </w:rPr>
        <w:t>p</w:t>
      </w:r>
      <w:r w:rsidRPr="00536321">
        <w:rPr>
          <w:rFonts w:ascii="Times New Roman" w:hAnsi="Times New Roman" w:cs="Times New Roman"/>
          <w:sz w:val="24"/>
          <w:szCs w:val="24"/>
        </w:rPr>
        <w:t>ërgjithshëm të Agjencisë së Inteligjencës dhe Sigurisë së Mbrojtjes</w:t>
      </w:r>
      <w:r w:rsidR="00E56004" w:rsidRPr="00536321">
        <w:rPr>
          <w:rFonts w:ascii="Times New Roman" w:hAnsi="Times New Roman" w:cs="Times New Roman"/>
          <w:sz w:val="24"/>
          <w:szCs w:val="24"/>
        </w:rPr>
        <w:t>.</w:t>
      </w:r>
    </w:p>
    <w:p w:rsidR="002D6DC5" w:rsidRPr="00536321" w:rsidRDefault="003F4B54" w:rsidP="0034515A">
      <w:pPr>
        <w:pStyle w:val="ListParagraph"/>
        <w:numPr>
          <w:ilvl w:val="0"/>
          <w:numId w:val="22"/>
        </w:numPr>
        <w:spacing w:after="120" w:line="276" w:lineRule="auto"/>
        <w:ind w:left="270" w:hanging="270"/>
        <w:contextualSpacing w:val="0"/>
        <w:jc w:val="both"/>
        <w:rPr>
          <w:rFonts w:ascii="Times New Roman" w:hAnsi="Times New Roman" w:cs="Times New Roman"/>
          <w:sz w:val="24"/>
          <w:szCs w:val="24"/>
        </w:rPr>
      </w:pPr>
      <w:r w:rsidRPr="00536321">
        <w:rPr>
          <w:rFonts w:ascii="Times New Roman" w:hAnsi="Times New Roman" w:cs="Times New Roman"/>
          <w:sz w:val="24"/>
          <w:szCs w:val="24"/>
        </w:rPr>
        <w:t xml:space="preserve">Emërimi, lirimi ose shkarkimi nga detyra i punonjësit ushtarak nënoficer, ushtar, ose i punonjësit civil ekuivalent me ta, sipas tabelës së organizimit dhe pajisjeve, bëhet nga drejtori i </w:t>
      </w:r>
      <w:r w:rsidR="002D6DC5" w:rsidRPr="00536321">
        <w:rPr>
          <w:rFonts w:ascii="Times New Roman" w:hAnsi="Times New Roman" w:cs="Times New Roman"/>
          <w:sz w:val="24"/>
          <w:szCs w:val="24"/>
        </w:rPr>
        <w:t>p</w:t>
      </w:r>
      <w:r w:rsidRPr="00536321">
        <w:rPr>
          <w:rFonts w:ascii="Times New Roman" w:hAnsi="Times New Roman" w:cs="Times New Roman"/>
          <w:sz w:val="24"/>
          <w:szCs w:val="24"/>
        </w:rPr>
        <w:t>ërgjithshëm i Agjencisë së Inteligjencës dhe Sigurisë së Mbrojtjes</w:t>
      </w:r>
      <w:r w:rsidR="00E56004" w:rsidRPr="00536321">
        <w:rPr>
          <w:rFonts w:ascii="Times New Roman" w:hAnsi="Times New Roman" w:cs="Times New Roman"/>
          <w:sz w:val="24"/>
          <w:szCs w:val="24"/>
        </w:rPr>
        <w:t>.</w:t>
      </w:r>
    </w:p>
    <w:p w:rsidR="003F4B54" w:rsidRPr="00536321" w:rsidRDefault="003F4B54" w:rsidP="0034515A">
      <w:pPr>
        <w:pStyle w:val="ListParagraph"/>
        <w:numPr>
          <w:ilvl w:val="0"/>
          <w:numId w:val="22"/>
        </w:numPr>
        <w:spacing w:after="120" w:line="276" w:lineRule="auto"/>
        <w:ind w:left="270" w:hanging="270"/>
        <w:contextualSpacing w:val="0"/>
        <w:jc w:val="both"/>
        <w:rPr>
          <w:rFonts w:ascii="Times New Roman" w:hAnsi="Times New Roman" w:cs="Times New Roman"/>
          <w:sz w:val="24"/>
          <w:szCs w:val="24"/>
        </w:rPr>
      </w:pPr>
      <w:r w:rsidRPr="00536321">
        <w:rPr>
          <w:rFonts w:ascii="Times New Roman" w:hAnsi="Times New Roman" w:cs="Times New Roman"/>
          <w:sz w:val="24"/>
          <w:szCs w:val="24"/>
        </w:rPr>
        <w:t xml:space="preserve">Punonjësi i Agjencisë së Inteligjencës dhe Sigurisë së Mbrojtjes lirohet nga detyra në rastet kur: </w:t>
      </w:r>
    </w:p>
    <w:p w:rsidR="003F4B54" w:rsidRPr="00536321" w:rsidRDefault="002D6DC5" w:rsidP="009F3D19">
      <w:pPr>
        <w:spacing w:line="276" w:lineRule="auto"/>
        <w:ind w:left="270"/>
        <w:jc w:val="both"/>
      </w:pPr>
      <w:r w:rsidRPr="00536321">
        <w:t>a) jep dorëheqjen;</w:t>
      </w:r>
    </w:p>
    <w:p w:rsidR="003F4B54" w:rsidRPr="00536321" w:rsidRDefault="003F4B54" w:rsidP="009F3D19">
      <w:pPr>
        <w:spacing w:line="276" w:lineRule="auto"/>
        <w:ind w:left="270"/>
        <w:jc w:val="both"/>
      </w:pPr>
      <w:r w:rsidRPr="00536321">
        <w:t>b) mbush moshën për pension të plotë pleqërie</w:t>
      </w:r>
      <w:r w:rsidR="002D6DC5" w:rsidRPr="00536321">
        <w:t>;</w:t>
      </w:r>
    </w:p>
    <w:p w:rsidR="003F4B54" w:rsidRPr="00536321" w:rsidRDefault="003F4B54" w:rsidP="009F3D19">
      <w:pPr>
        <w:spacing w:line="276" w:lineRule="auto"/>
        <w:ind w:left="540" w:hanging="270"/>
        <w:jc w:val="both"/>
      </w:pPr>
      <w:r w:rsidRPr="00536321">
        <w:t>c) bëhet i paaftë përgjithmonë për kryerjen e detyrave, për shkak të kushteve shëndetësore</w:t>
      </w:r>
      <w:r w:rsidR="002D6DC5" w:rsidRPr="00536321">
        <w:t>;</w:t>
      </w:r>
      <w:r w:rsidRPr="00536321">
        <w:t xml:space="preserve"> </w:t>
      </w:r>
    </w:p>
    <w:p w:rsidR="003F4B54" w:rsidRPr="00536321" w:rsidRDefault="003F4B54" w:rsidP="009F3D19">
      <w:pPr>
        <w:spacing w:line="276" w:lineRule="auto"/>
        <w:ind w:left="540" w:hanging="270"/>
        <w:jc w:val="both"/>
      </w:pPr>
      <w:r w:rsidRPr="00536321">
        <w:t>ç) nuk mund të ushtrojë detyrën për një periudhë kohore më të gjatë se 6 muaj për pamundësi fizike dhe shëndetësore</w:t>
      </w:r>
      <w:r w:rsidR="002D6DC5" w:rsidRPr="00536321">
        <w:t>;</w:t>
      </w:r>
    </w:p>
    <w:p w:rsidR="003F4B54" w:rsidRPr="00536321" w:rsidRDefault="003F4B54" w:rsidP="009F3D19">
      <w:pPr>
        <w:spacing w:line="276" w:lineRule="auto"/>
        <w:ind w:left="270"/>
        <w:jc w:val="both"/>
      </w:pPr>
      <w:r w:rsidRPr="00536321">
        <w:t>d) ka ristrukturim ose shkurtim funksioni organik</w:t>
      </w:r>
      <w:r w:rsidR="002D6DC5" w:rsidRPr="00536321">
        <w:t>;</w:t>
      </w:r>
      <w:r w:rsidRPr="00536321">
        <w:t xml:space="preserve"> </w:t>
      </w:r>
    </w:p>
    <w:p w:rsidR="003F4B54" w:rsidRPr="00536321" w:rsidRDefault="003F4B54" w:rsidP="009F3D19">
      <w:pPr>
        <w:spacing w:line="276" w:lineRule="auto"/>
        <w:ind w:left="270"/>
        <w:jc w:val="both"/>
      </w:pPr>
      <w:r w:rsidRPr="00536321">
        <w:t>dh) vlerësohet dy herë rresht “jo mjaftueshëm”</w:t>
      </w:r>
      <w:r w:rsidR="002D6DC5" w:rsidRPr="00536321">
        <w:t>;</w:t>
      </w:r>
    </w:p>
    <w:p w:rsidR="003F4B54" w:rsidRPr="00536321" w:rsidRDefault="003F4B54" w:rsidP="009F3D19">
      <w:pPr>
        <w:spacing w:line="276" w:lineRule="auto"/>
        <w:ind w:left="270"/>
        <w:jc w:val="both"/>
      </w:pPr>
      <w:r w:rsidRPr="00536321">
        <w:t>e) nuk pranon të emërohet në një detyrë tjetër</w:t>
      </w:r>
      <w:r w:rsidR="002D6DC5" w:rsidRPr="00536321">
        <w:t>;</w:t>
      </w:r>
      <w:r w:rsidRPr="00536321">
        <w:t xml:space="preserve"> </w:t>
      </w:r>
    </w:p>
    <w:p w:rsidR="003F4B54" w:rsidRPr="00536321" w:rsidRDefault="003F4B54" w:rsidP="009F3D19">
      <w:pPr>
        <w:spacing w:line="276" w:lineRule="auto"/>
        <w:ind w:left="270"/>
        <w:jc w:val="both"/>
      </w:pPr>
      <w:r w:rsidRPr="00536321">
        <w:t>ë) përfundon kontratën e punës</w:t>
      </w:r>
      <w:r w:rsidR="002D6DC5" w:rsidRPr="00536321">
        <w:t>;</w:t>
      </w:r>
      <w:r w:rsidRPr="00536321">
        <w:t xml:space="preserve"> </w:t>
      </w:r>
    </w:p>
    <w:p w:rsidR="003F4B54" w:rsidRPr="00536321" w:rsidRDefault="003F4B54" w:rsidP="009F3D19">
      <w:pPr>
        <w:spacing w:line="276" w:lineRule="auto"/>
        <w:ind w:left="270"/>
        <w:jc w:val="both"/>
      </w:pPr>
      <w:r w:rsidRPr="00536321">
        <w:t>f) ka konflikt interesi me detyrën që kryen</w:t>
      </w:r>
      <w:r w:rsidR="002D6DC5" w:rsidRPr="00536321">
        <w:t>;</w:t>
      </w:r>
      <w:r w:rsidRPr="00536321">
        <w:t xml:space="preserve"> </w:t>
      </w:r>
    </w:p>
    <w:p w:rsidR="003F4B54" w:rsidRPr="00536321" w:rsidRDefault="003F4B54" w:rsidP="009F3D19">
      <w:pPr>
        <w:spacing w:line="276" w:lineRule="auto"/>
        <w:ind w:left="270"/>
        <w:jc w:val="both"/>
      </w:pPr>
      <w:r w:rsidRPr="00536321">
        <w:t>g) nuk pajiset ose i hiqet “certifikata e sigurisë</w:t>
      </w:r>
      <w:r w:rsidR="000567FE" w:rsidRPr="00536321">
        <w:t>;</w:t>
      </w:r>
    </w:p>
    <w:p w:rsidR="000567FE" w:rsidRPr="00536321" w:rsidRDefault="000567FE" w:rsidP="009F3D19">
      <w:pPr>
        <w:spacing w:line="276" w:lineRule="auto"/>
        <w:ind w:left="270"/>
        <w:jc w:val="both"/>
      </w:pPr>
      <w:r w:rsidRPr="00536321">
        <w:t>gj) konstatohet pavlefshmëria e aktit administrativ të pranimit;</w:t>
      </w:r>
    </w:p>
    <w:p w:rsidR="000567FE" w:rsidRPr="00536321" w:rsidRDefault="000567FE" w:rsidP="009F3D19">
      <w:pPr>
        <w:spacing w:line="276" w:lineRule="auto"/>
        <w:ind w:left="270"/>
        <w:jc w:val="both"/>
      </w:pPr>
      <w:r w:rsidRPr="00536321">
        <w:t>h) humbet shtetësinë shqiptare;</w:t>
      </w:r>
    </w:p>
    <w:p w:rsidR="000567FE" w:rsidRPr="00536321" w:rsidRDefault="000567FE" w:rsidP="009F3D19">
      <w:pPr>
        <w:spacing w:line="276" w:lineRule="auto"/>
        <w:ind w:left="270"/>
        <w:jc w:val="both"/>
      </w:pPr>
      <w:r w:rsidRPr="00536321">
        <w:t>i) merr formë të prerë vendimi i gjykatës për kufizimin apo heqjen e zotësisë për të vepruar.</w:t>
      </w:r>
    </w:p>
    <w:p w:rsidR="003F4B54" w:rsidRPr="00536321" w:rsidRDefault="003F4B54" w:rsidP="0034515A">
      <w:pPr>
        <w:pStyle w:val="ListParagraph"/>
        <w:numPr>
          <w:ilvl w:val="0"/>
          <w:numId w:val="22"/>
        </w:numPr>
        <w:spacing w:before="120" w:after="120" w:line="276" w:lineRule="auto"/>
        <w:ind w:left="270" w:hanging="270"/>
        <w:contextualSpacing w:val="0"/>
        <w:jc w:val="both"/>
        <w:rPr>
          <w:rFonts w:ascii="Times New Roman" w:hAnsi="Times New Roman" w:cs="Times New Roman"/>
          <w:sz w:val="24"/>
          <w:szCs w:val="24"/>
        </w:rPr>
      </w:pPr>
      <w:r w:rsidRPr="00536321">
        <w:rPr>
          <w:rFonts w:ascii="Times New Roman" w:hAnsi="Times New Roman" w:cs="Times New Roman"/>
          <w:sz w:val="24"/>
          <w:szCs w:val="24"/>
        </w:rPr>
        <w:lastRenderedPageBreak/>
        <w:t xml:space="preserve">Punonjësi i Agjencisë së Inteligjencës dhe Sigurisë së Mbrojtjes shkarkohet nga detyra në rastet kur: </w:t>
      </w:r>
    </w:p>
    <w:p w:rsidR="003F4B54" w:rsidRPr="00536321" w:rsidRDefault="003F4B54" w:rsidP="009F3D19">
      <w:pPr>
        <w:spacing w:line="276" w:lineRule="auto"/>
        <w:ind w:left="540" w:hanging="270"/>
        <w:jc w:val="both"/>
      </w:pPr>
      <w:r w:rsidRPr="00536321">
        <w:t>a) dënohet me vendim gjyqësor të formës së prerë</w:t>
      </w:r>
      <w:r w:rsidR="00E56004" w:rsidRPr="00536321">
        <w:t>;</w:t>
      </w:r>
      <w:r w:rsidRPr="00536321">
        <w:t xml:space="preserve"> </w:t>
      </w:r>
    </w:p>
    <w:p w:rsidR="003F4B54" w:rsidRPr="00536321" w:rsidRDefault="003F4B54" w:rsidP="009F3D19">
      <w:pPr>
        <w:spacing w:line="276" w:lineRule="auto"/>
        <w:ind w:left="540" w:hanging="270"/>
        <w:jc w:val="both"/>
      </w:pPr>
      <w:r w:rsidRPr="00536321">
        <w:t>b) për shkelje të rënda disiplinore</w:t>
      </w:r>
      <w:r w:rsidR="00E56004" w:rsidRPr="00536321">
        <w:t>;</w:t>
      </w:r>
      <w:r w:rsidRPr="00536321">
        <w:t xml:space="preserve"> </w:t>
      </w:r>
    </w:p>
    <w:p w:rsidR="003F4B54" w:rsidRPr="00536321" w:rsidRDefault="003F4B54" w:rsidP="0034515A">
      <w:pPr>
        <w:spacing w:after="120" w:line="276" w:lineRule="auto"/>
        <w:ind w:left="720" w:hanging="450"/>
        <w:jc w:val="both"/>
      </w:pPr>
      <w:r w:rsidRPr="00536321">
        <w:t>c) për akte e sjellje që diskreditojnë rëndë pozitën dhe figurën e tij dhe të institucionit</w:t>
      </w:r>
      <w:r w:rsidR="00E56004" w:rsidRPr="00536321">
        <w:t>.</w:t>
      </w:r>
      <w:r w:rsidRPr="00536321">
        <w:t xml:space="preserve"> </w:t>
      </w:r>
    </w:p>
    <w:p w:rsidR="003F4B54" w:rsidRPr="00536321" w:rsidRDefault="003F4B54" w:rsidP="0034515A">
      <w:pPr>
        <w:pStyle w:val="ListParagraph"/>
        <w:numPr>
          <w:ilvl w:val="0"/>
          <w:numId w:val="22"/>
        </w:numPr>
        <w:tabs>
          <w:tab w:val="left" w:pos="630"/>
        </w:tabs>
        <w:spacing w:after="120" w:line="276" w:lineRule="auto"/>
        <w:ind w:left="360"/>
        <w:contextualSpacing w:val="0"/>
        <w:jc w:val="both"/>
        <w:rPr>
          <w:rFonts w:ascii="Times New Roman" w:hAnsi="Times New Roman" w:cs="Times New Roman"/>
          <w:sz w:val="24"/>
          <w:szCs w:val="24"/>
        </w:rPr>
      </w:pPr>
      <w:r w:rsidRPr="00536321">
        <w:rPr>
          <w:rFonts w:ascii="Times New Roman" w:hAnsi="Times New Roman" w:cs="Times New Roman"/>
          <w:sz w:val="24"/>
          <w:szCs w:val="24"/>
        </w:rPr>
        <w:t>Punonjësi ushtarak i Agjencisë së Inteligjencës dhe Sigurisë së Mbrojtjes nxirret në rezervë apo lirim nga shërbimi ushtarak, sipas legjislacionit në fuqi për gradat dhe karrierën ushtarake në Forcat e Armatosura të Republikës së Shqipërisë</w:t>
      </w:r>
      <w:r w:rsidR="00E56004" w:rsidRPr="00536321">
        <w:rPr>
          <w:rFonts w:ascii="Times New Roman" w:hAnsi="Times New Roman" w:cs="Times New Roman"/>
          <w:sz w:val="24"/>
          <w:szCs w:val="24"/>
        </w:rPr>
        <w:t>.</w:t>
      </w:r>
      <w:r w:rsidRPr="00536321">
        <w:rPr>
          <w:rFonts w:ascii="Times New Roman" w:hAnsi="Times New Roman" w:cs="Times New Roman"/>
          <w:sz w:val="24"/>
          <w:szCs w:val="24"/>
        </w:rPr>
        <w:t xml:space="preserve"> </w:t>
      </w:r>
    </w:p>
    <w:p w:rsidR="003F4B54" w:rsidRPr="00536321" w:rsidRDefault="003F4B54" w:rsidP="0034515A">
      <w:pPr>
        <w:pStyle w:val="ListParagraph"/>
        <w:numPr>
          <w:ilvl w:val="0"/>
          <w:numId w:val="22"/>
        </w:numPr>
        <w:spacing w:after="120" w:line="276" w:lineRule="auto"/>
        <w:ind w:left="360"/>
        <w:contextualSpacing w:val="0"/>
        <w:jc w:val="both"/>
        <w:rPr>
          <w:rFonts w:ascii="Times New Roman" w:hAnsi="Times New Roman" w:cs="Times New Roman"/>
          <w:sz w:val="24"/>
          <w:szCs w:val="24"/>
        </w:rPr>
      </w:pPr>
      <w:r w:rsidRPr="00536321">
        <w:rPr>
          <w:rFonts w:ascii="Times New Roman" w:hAnsi="Times New Roman" w:cs="Times New Roman"/>
          <w:sz w:val="24"/>
          <w:szCs w:val="24"/>
        </w:rPr>
        <w:t>Punonjësi i Agjencisë së Inteligjencës dhe Sigurisë së Mbrojtjes, në momentin që lirohet ose shkarkohet nga detyra, dorëzon menjëherë detyrën</w:t>
      </w:r>
      <w:r w:rsidR="00E56004" w:rsidRPr="00536321">
        <w:rPr>
          <w:rFonts w:ascii="Times New Roman" w:hAnsi="Times New Roman" w:cs="Times New Roman"/>
          <w:sz w:val="24"/>
          <w:szCs w:val="24"/>
        </w:rPr>
        <w:t>.</w:t>
      </w:r>
      <w:r w:rsidR="00F964AD" w:rsidRPr="00536321">
        <w:rPr>
          <w:rFonts w:ascii="Times New Roman" w:hAnsi="Times New Roman" w:cs="Times New Roman"/>
          <w:sz w:val="24"/>
          <w:szCs w:val="24"/>
        </w:rPr>
        <w:t>”</w:t>
      </w:r>
    </w:p>
    <w:p w:rsidR="00F459D8" w:rsidRPr="00536321" w:rsidRDefault="00BB4C26" w:rsidP="0034515A">
      <w:pPr>
        <w:pStyle w:val="Normal0"/>
        <w:spacing w:before="480" w:after="120" w:line="276" w:lineRule="auto"/>
        <w:jc w:val="center"/>
        <w:rPr>
          <w:rFonts w:ascii="Times New Roman" w:hAnsi="Times New Roman" w:cs="Times New Roman"/>
          <w:b/>
          <w:lang w:val="sq-AL"/>
        </w:rPr>
      </w:pPr>
      <w:r w:rsidRPr="00536321">
        <w:rPr>
          <w:rFonts w:ascii="Times New Roman" w:hAnsi="Times New Roman" w:cs="Times New Roman"/>
          <w:b/>
          <w:lang w:val="sq-AL"/>
        </w:rPr>
        <w:t>Neni 1</w:t>
      </w:r>
      <w:r w:rsidR="00196896">
        <w:rPr>
          <w:rFonts w:ascii="Times New Roman" w:hAnsi="Times New Roman" w:cs="Times New Roman"/>
          <w:b/>
          <w:lang w:val="sq-AL"/>
        </w:rPr>
        <w:t>4</w:t>
      </w:r>
    </w:p>
    <w:p w:rsidR="006A73E8" w:rsidRPr="00536321" w:rsidRDefault="00245703" w:rsidP="0034515A">
      <w:pPr>
        <w:spacing w:after="120" w:line="276" w:lineRule="auto"/>
        <w:jc w:val="both"/>
      </w:pPr>
      <w:r w:rsidRPr="00536321">
        <w:t>Neni 40 shfuqizohet</w:t>
      </w:r>
      <w:r w:rsidR="00E56004" w:rsidRPr="00536321">
        <w:t>.</w:t>
      </w:r>
    </w:p>
    <w:p w:rsidR="00EE541F" w:rsidRPr="00E07000" w:rsidRDefault="00EE541F" w:rsidP="0034515A">
      <w:pPr>
        <w:pStyle w:val="Normal0"/>
        <w:spacing w:before="240" w:after="120" w:line="276" w:lineRule="auto"/>
        <w:jc w:val="center"/>
        <w:rPr>
          <w:rFonts w:ascii="Times New Roman" w:hAnsi="Times New Roman" w:cs="Times New Roman"/>
          <w:b/>
          <w:color w:val="000000" w:themeColor="text1"/>
          <w:lang w:val="sq-AL"/>
        </w:rPr>
      </w:pPr>
      <w:r w:rsidRPr="00E07000">
        <w:rPr>
          <w:rFonts w:ascii="Times New Roman" w:hAnsi="Times New Roman" w:cs="Times New Roman"/>
          <w:b/>
          <w:color w:val="000000" w:themeColor="text1"/>
          <w:lang w:val="sq-AL"/>
        </w:rPr>
        <w:t>Neni 1</w:t>
      </w:r>
      <w:r w:rsidR="00196896" w:rsidRPr="00E07000">
        <w:rPr>
          <w:rFonts w:ascii="Times New Roman" w:hAnsi="Times New Roman" w:cs="Times New Roman"/>
          <w:b/>
          <w:color w:val="000000" w:themeColor="text1"/>
          <w:lang w:val="sq-AL"/>
        </w:rPr>
        <w:t>5</w:t>
      </w:r>
    </w:p>
    <w:p w:rsidR="009E4072" w:rsidRPr="00536321" w:rsidRDefault="00FA782B" w:rsidP="0034515A">
      <w:pPr>
        <w:spacing w:before="120" w:after="120" w:line="276" w:lineRule="auto"/>
        <w:jc w:val="both"/>
      </w:pPr>
      <w:r>
        <w:rPr>
          <w:color w:val="000000" w:themeColor="text1"/>
        </w:rPr>
        <w:t>Në nenin 37, pika 3</w:t>
      </w:r>
      <w:r w:rsidR="009E4072" w:rsidRPr="00E07000">
        <w:rPr>
          <w:color w:val="000000" w:themeColor="text1"/>
        </w:rPr>
        <w:t xml:space="preserve"> ndrysho</w:t>
      </w:r>
      <w:r w:rsidR="00776773" w:rsidRPr="00E07000">
        <w:rPr>
          <w:color w:val="000000" w:themeColor="text1"/>
        </w:rPr>
        <w:t>het</w:t>
      </w:r>
      <w:r w:rsidR="00E56004" w:rsidRPr="00E07000">
        <w:rPr>
          <w:color w:val="000000" w:themeColor="text1"/>
        </w:rPr>
        <w:t>,</w:t>
      </w:r>
      <w:r w:rsidR="009E4072" w:rsidRPr="00E07000">
        <w:rPr>
          <w:color w:val="000000" w:themeColor="text1"/>
        </w:rPr>
        <w:t xml:space="preserve"> </w:t>
      </w:r>
      <w:r w:rsidR="00CB7CC9" w:rsidRPr="00536321">
        <w:t>si më poshtë:</w:t>
      </w:r>
    </w:p>
    <w:p w:rsidR="00326857" w:rsidRPr="00536321" w:rsidRDefault="00326857" w:rsidP="0034515A">
      <w:pPr>
        <w:spacing w:after="120" w:line="276" w:lineRule="auto"/>
        <w:ind w:left="360" w:hanging="360"/>
        <w:jc w:val="both"/>
      </w:pPr>
      <w:r w:rsidRPr="00536321">
        <w:t>“3</w:t>
      </w:r>
      <w:r w:rsidR="00E56004" w:rsidRPr="00536321">
        <w:t>.</w:t>
      </w:r>
      <w:r w:rsidRPr="00536321">
        <w:t xml:space="preserve"> Punonjësi i Agjencisë së Inteligjencës dhe Sigurisë së Mbrojtjes, për të përparuar në karrierë dhe për t’u ngritur në detyrë në një pozicion të një niveli më të lartë, duhet të ketë këtë përvojë pune:</w:t>
      </w:r>
    </w:p>
    <w:p w:rsidR="00326857" w:rsidRPr="00536321" w:rsidRDefault="00326857" w:rsidP="0034515A">
      <w:pPr>
        <w:pStyle w:val="ListParagraph"/>
        <w:numPr>
          <w:ilvl w:val="1"/>
          <w:numId w:val="30"/>
        </w:numPr>
        <w:spacing w:after="120" w:line="276" w:lineRule="auto"/>
        <w:ind w:left="630" w:hanging="270"/>
        <w:jc w:val="both"/>
        <w:rPr>
          <w:rFonts w:ascii="Times New Roman" w:hAnsi="Times New Roman" w:cs="Times New Roman"/>
          <w:sz w:val="24"/>
        </w:rPr>
      </w:pPr>
      <w:r w:rsidRPr="00536321">
        <w:rPr>
          <w:rFonts w:ascii="Times New Roman" w:hAnsi="Times New Roman" w:cs="Times New Roman"/>
          <w:sz w:val="24"/>
        </w:rPr>
        <w:t>jo më pak se 3 vjet, kur është punonjës në funksion ekzekutues;</w:t>
      </w:r>
    </w:p>
    <w:p w:rsidR="00326857" w:rsidRPr="00536321" w:rsidRDefault="00326857" w:rsidP="0034515A">
      <w:pPr>
        <w:pStyle w:val="ListParagraph"/>
        <w:numPr>
          <w:ilvl w:val="1"/>
          <w:numId w:val="30"/>
        </w:numPr>
        <w:spacing w:after="120" w:line="276" w:lineRule="auto"/>
        <w:ind w:left="630" w:hanging="270"/>
        <w:jc w:val="both"/>
        <w:rPr>
          <w:rFonts w:ascii="Times New Roman" w:hAnsi="Times New Roman" w:cs="Times New Roman"/>
          <w:sz w:val="24"/>
        </w:rPr>
      </w:pPr>
      <w:r w:rsidRPr="00536321">
        <w:rPr>
          <w:rFonts w:ascii="Times New Roman" w:hAnsi="Times New Roman" w:cs="Times New Roman"/>
          <w:sz w:val="24"/>
        </w:rPr>
        <w:t>jo më pak se 3 vjet, kur është drejtues i nivelit të ulët;</w:t>
      </w:r>
    </w:p>
    <w:p w:rsidR="00326857" w:rsidRPr="00536321" w:rsidRDefault="00326857" w:rsidP="0034515A">
      <w:pPr>
        <w:pStyle w:val="ListParagraph"/>
        <w:numPr>
          <w:ilvl w:val="1"/>
          <w:numId w:val="30"/>
        </w:numPr>
        <w:spacing w:after="120" w:line="276" w:lineRule="auto"/>
        <w:ind w:left="630" w:hanging="270"/>
        <w:jc w:val="both"/>
        <w:rPr>
          <w:rFonts w:ascii="Times New Roman" w:hAnsi="Times New Roman" w:cs="Times New Roman"/>
          <w:sz w:val="24"/>
        </w:rPr>
      </w:pPr>
      <w:r w:rsidRPr="00536321">
        <w:rPr>
          <w:rFonts w:ascii="Times New Roman" w:hAnsi="Times New Roman" w:cs="Times New Roman"/>
          <w:sz w:val="24"/>
        </w:rPr>
        <w:t>jo më pak se 4 vjet, kur është drejtues i nivelit të mesëm</w:t>
      </w:r>
      <w:r w:rsidR="00E56004" w:rsidRPr="00536321">
        <w:rPr>
          <w:rFonts w:ascii="Times New Roman" w:hAnsi="Times New Roman" w:cs="Times New Roman"/>
          <w:sz w:val="24"/>
        </w:rPr>
        <w:t>.</w:t>
      </w:r>
      <w:r w:rsidR="006F32A3" w:rsidRPr="00536321">
        <w:rPr>
          <w:rFonts w:ascii="Times New Roman" w:hAnsi="Times New Roman" w:cs="Times New Roman"/>
          <w:sz w:val="24"/>
        </w:rPr>
        <w:t>”</w:t>
      </w:r>
    </w:p>
    <w:p w:rsidR="00BB4C26" w:rsidRPr="00536321" w:rsidRDefault="00FC3D93" w:rsidP="0034515A">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t>Neni 1</w:t>
      </w:r>
      <w:r w:rsidR="00196896">
        <w:rPr>
          <w:rFonts w:ascii="Times New Roman" w:hAnsi="Times New Roman" w:cs="Times New Roman"/>
          <w:b/>
          <w:lang w:val="sq-AL"/>
        </w:rPr>
        <w:t>6</w:t>
      </w:r>
    </w:p>
    <w:p w:rsidR="004D624E" w:rsidRDefault="00D31001" w:rsidP="0034515A">
      <w:pPr>
        <w:autoSpaceDE w:val="0"/>
        <w:autoSpaceDN w:val="0"/>
        <w:adjustRightInd w:val="0"/>
        <w:spacing w:after="120" w:line="276" w:lineRule="auto"/>
        <w:jc w:val="both"/>
      </w:pPr>
      <w:r w:rsidRPr="00536321">
        <w:t>N</w:t>
      </w:r>
      <w:r w:rsidR="00983519" w:rsidRPr="00536321">
        <w:t>ë n</w:t>
      </w:r>
      <w:r w:rsidRPr="00536321">
        <w:t>eni</w:t>
      </w:r>
      <w:r w:rsidR="00FA782B">
        <w:t xml:space="preserve">n 48 </w:t>
      </w:r>
      <w:r w:rsidR="00CF398F">
        <w:t xml:space="preserve">shtohet </w:t>
      </w:r>
      <w:r w:rsidR="007A19F2">
        <w:t>neni 48/1</w:t>
      </w:r>
      <w:r w:rsidR="00586533">
        <w:t>,</w:t>
      </w:r>
      <w:r w:rsidR="007A19F2">
        <w:t xml:space="preserve"> me përmbajtje</w:t>
      </w:r>
      <w:r w:rsidR="00504E49">
        <w:t>,</w:t>
      </w:r>
      <w:r w:rsidR="007A19F2">
        <w:t xml:space="preserve"> si më poshtë:</w:t>
      </w:r>
    </w:p>
    <w:p w:rsidR="007A19F2" w:rsidRPr="007A19F2" w:rsidRDefault="007A19F2" w:rsidP="007A19F2">
      <w:pPr>
        <w:autoSpaceDE w:val="0"/>
        <w:autoSpaceDN w:val="0"/>
        <w:adjustRightInd w:val="0"/>
        <w:spacing w:before="240" w:after="120" w:line="276" w:lineRule="auto"/>
        <w:jc w:val="center"/>
        <w:rPr>
          <w:rFonts w:eastAsiaTheme="minorHAnsi"/>
          <w:szCs w:val="22"/>
        </w:rPr>
      </w:pPr>
      <w:r w:rsidRPr="007A19F2">
        <w:rPr>
          <w:rFonts w:eastAsiaTheme="minorHAnsi"/>
          <w:szCs w:val="22"/>
        </w:rPr>
        <w:t>“Neni 48/1</w:t>
      </w:r>
    </w:p>
    <w:p w:rsidR="007A19F2" w:rsidRPr="007A19F2" w:rsidRDefault="007A19F2" w:rsidP="007A19F2">
      <w:pPr>
        <w:autoSpaceDE w:val="0"/>
        <w:autoSpaceDN w:val="0"/>
        <w:adjustRightInd w:val="0"/>
        <w:spacing w:before="240" w:after="120" w:line="276" w:lineRule="auto"/>
        <w:jc w:val="center"/>
        <w:rPr>
          <w:rFonts w:eastAsiaTheme="minorHAnsi"/>
          <w:szCs w:val="22"/>
        </w:rPr>
      </w:pPr>
      <w:r w:rsidRPr="007A19F2">
        <w:rPr>
          <w:rFonts w:eastAsiaTheme="minorHAnsi"/>
          <w:szCs w:val="22"/>
        </w:rPr>
        <w:t>Ndalimi i ushtrimit të veprimtarive të dyta</w:t>
      </w:r>
    </w:p>
    <w:p w:rsidR="00E07000" w:rsidRPr="00B11BA6" w:rsidRDefault="007A19F2" w:rsidP="00B11BA6">
      <w:pPr>
        <w:autoSpaceDE w:val="0"/>
        <w:autoSpaceDN w:val="0"/>
        <w:adjustRightInd w:val="0"/>
        <w:spacing w:before="240" w:after="120" w:line="276" w:lineRule="auto"/>
        <w:jc w:val="both"/>
        <w:rPr>
          <w:rFonts w:eastAsiaTheme="minorHAnsi"/>
          <w:szCs w:val="22"/>
        </w:rPr>
      </w:pPr>
      <w:r w:rsidRPr="007A19F2">
        <w:rPr>
          <w:rFonts w:eastAsiaTheme="minorHAnsi"/>
          <w:szCs w:val="22"/>
        </w:rPr>
        <w:t xml:space="preserve">Punonjësi i Agjencisë së Inteligjencës dhe Sigurisë së Mbrojtjes nuk mund të punësohet ose të kryejë veprimtari tjetër </w:t>
      </w:r>
      <w:r w:rsidR="00260BE0">
        <w:rPr>
          <w:rFonts w:eastAsiaTheme="minorHAnsi"/>
          <w:szCs w:val="22"/>
        </w:rPr>
        <w:t xml:space="preserve">publike ose </w:t>
      </w:r>
      <w:r w:rsidRPr="007A19F2">
        <w:rPr>
          <w:rFonts w:eastAsiaTheme="minorHAnsi"/>
          <w:szCs w:val="22"/>
        </w:rPr>
        <w:t xml:space="preserve">private, me përjashtim të mësimdhënies, duke marrë më parë miratimin me shkrim të drejtorit të përgjithshëm të </w:t>
      </w:r>
      <w:r w:rsidR="00E07000">
        <w:rPr>
          <w:rFonts w:eastAsiaTheme="minorHAnsi"/>
          <w:szCs w:val="22"/>
        </w:rPr>
        <w:t>a</w:t>
      </w:r>
      <w:r w:rsidRPr="007A19F2">
        <w:rPr>
          <w:rFonts w:eastAsiaTheme="minorHAnsi"/>
          <w:szCs w:val="22"/>
        </w:rPr>
        <w:t>gjencisë.”</w:t>
      </w:r>
    </w:p>
    <w:p w:rsidR="00FE29D9" w:rsidRDefault="00FE29D9" w:rsidP="007A19F2">
      <w:pPr>
        <w:autoSpaceDE w:val="0"/>
        <w:autoSpaceDN w:val="0"/>
        <w:adjustRightInd w:val="0"/>
        <w:spacing w:before="240" w:after="120" w:line="276" w:lineRule="auto"/>
        <w:jc w:val="center"/>
        <w:rPr>
          <w:b/>
        </w:rPr>
      </w:pPr>
      <w:r w:rsidRPr="00FE29D9">
        <w:rPr>
          <w:b/>
        </w:rPr>
        <w:t>Neni 1</w:t>
      </w:r>
      <w:r w:rsidR="00196896">
        <w:rPr>
          <w:b/>
        </w:rPr>
        <w:t>7</w:t>
      </w:r>
    </w:p>
    <w:p w:rsidR="00FE29D9" w:rsidRDefault="00FE29D9" w:rsidP="00FE29D9">
      <w:pPr>
        <w:autoSpaceDE w:val="0"/>
        <w:autoSpaceDN w:val="0"/>
        <w:adjustRightInd w:val="0"/>
        <w:spacing w:after="120" w:line="276" w:lineRule="auto"/>
        <w:jc w:val="both"/>
      </w:pPr>
      <w:r w:rsidRPr="00FE29D9">
        <w:t>Në nenin 49, pika 2 ndrysho</w:t>
      </w:r>
      <w:r w:rsidR="00776773">
        <w:t>het</w:t>
      </w:r>
      <w:r w:rsidRPr="00FE29D9">
        <w:t>, si më poshtë:</w:t>
      </w:r>
    </w:p>
    <w:p w:rsidR="00B11BA6" w:rsidRDefault="00FE29D9" w:rsidP="00FE29D9">
      <w:pPr>
        <w:autoSpaceDE w:val="0"/>
        <w:autoSpaceDN w:val="0"/>
        <w:adjustRightInd w:val="0"/>
        <w:spacing w:after="120" w:line="276" w:lineRule="auto"/>
        <w:jc w:val="both"/>
        <w:rPr>
          <w:iCs/>
        </w:rPr>
      </w:pPr>
      <w:r w:rsidRPr="00FE29D9">
        <w:rPr>
          <w:iCs/>
        </w:rPr>
        <w:t>“2. Element</w:t>
      </w:r>
      <w:r w:rsidR="00E07000">
        <w:rPr>
          <w:iCs/>
        </w:rPr>
        <w:t>e</w:t>
      </w:r>
      <w:r w:rsidRPr="00FE29D9">
        <w:rPr>
          <w:iCs/>
        </w:rPr>
        <w:t>t përbërës</w:t>
      </w:r>
      <w:r w:rsidR="00E07000">
        <w:rPr>
          <w:iCs/>
        </w:rPr>
        <w:t>e</w:t>
      </w:r>
      <w:r w:rsidRPr="00FE29D9">
        <w:rPr>
          <w:iCs/>
        </w:rPr>
        <w:t xml:space="preserve"> të pagës bruto mujore të punonjësve civilë të Agjencisë së Inteligjencës dhe Sigurisë së Mbrojtjes janë të njëjtë me element</w:t>
      </w:r>
      <w:r w:rsidR="00E07000">
        <w:rPr>
          <w:iCs/>
        </w:rPr>
        <w:t>e</w:t>
      </w:r>
      <w:r w:rsidRPr="00FE29D9">
        <w:rPr>
          <w:iCs/>
        </w:rPr>
        <w:t>t përbërës</w:t>
      </w:r>
      <w:r w:rsidR="00E07000">
        <w:rPr>
          <w:iCs/>
        </w:rPr>
        <w:t>e</w:t>
      </w:r>
      <w:r w:rsidRPr="00FE29D9">
        <w:rPr>
          <w:iCs/>
        </w:rPr>
        <w:t xml:space="preserve"> të pagës bruto mujore të </w:t>
      </w:r>
      <w:proofErr w:type="spellStart"/>
      <w:r w:rsidRPr="00FE29D9">
        <w:rPr>
          <w:iCs/>
        </w:rPr>
        <w:t>të</w:t>
      </w:r>
      <w:proofErr w:type="spellEnd"/>
      <w:r w:rsidRPr="00FE29D9">
        <w:rPr>
          <w:iCs/>
        </w:rPr>
        <w:t xml:space="preserve"> punësuarve në institucionet në var</w:t>
      </w:r>
      <w:r w:rsidR="00E07000">
        <w:rPr>
          <w:iCs/>
        </w:rPr>
        <w:t>t</w:t>
      </w:r>
      <w:r w:rsidRPr="00FE29D9">
        <w:rPr>
          <w:iCs/>
        </w:rPr>
        <w:t xml:space="preserve">ësi </w:t>
      </w:r>
      <w:r w:rsidRPr="00E85FDD">
        <w:rPr>
          <w:iCs/>
        </w:rPr>
        <w:t xml:space="preserve">të ministrave. </w:t>
      </w:r>
      <w:r w:rsidRPr="00FE29D9">
        <w:rPr>
          <w:iCs/>
        </w:rPr>
        <w:t>Vlerat për secilin element përcaktohen me vendim të Këshillit të Ministrave</w:t>
      </w:r>
      <w:r w:rsidR="00E07000">
        <w:rPr>
          <w:iCs/>
        </w:rPr>
        <w:t>,</w:t>
      </w:r>
      <w:r w:rsidRPr="00FE29D9">
        <w:rPr>
          <w:iCs/>
        </w:rPr>
        <w:t xml:space="preserve"> sipas legjislacionit në fuqi për kompetencat për caktimin e pagave të </w:t>
      </w:r>
      <w:proofErr w:type="spellStart"/>
      <w:r w:rsidRPr="00FE29D9">
        <w:rPr>
          <w:iCs/>
        </w:rPr>
        <w:t>të</w:t>
      </w:r>
      <w:proofErr w:type="spellEnd"/>
      <w:r w:rsidRPr="00FE29D9">
        <w:rPr>
          <w:iCs/>
        </w:rPr>
        <w:t xml:space="preserve"> punësuarve në instituc</w:t>
      </w:r>
      <w:r w:rsidR="00470FE4">
        <w:rPr>
          <w:iCs/>
        </w:rPr>
        <w:t>ionet e administratës publike.”</w:t>
      </w:r>
    </w:p>
    <w:p w:rsidR="00B11BA6" w:rsidRDefault="00B11BA6" w:rsidP="00FE29D9">
      <w:pPr>
        <w:autoSpaceDE w:val="0"/>
        <w:autoSpaceDN w:val="0"/>
        <w:adjustRightInd w:val="0"/>
        <w:spacing w:after="120" w:line="276" w:lineRule="auto"/>
        <w:jc w:val="both"/>
        <w:rPr>
          <w:iCs/>
        </w:rPr>
      </w:pPr>
    </w:p>
    <w:p w:rsidR="00B11BA6" w:rsidRPr="00B11BA6" w:rsidRDefault="00B11BA6" w:rsidP="00FE29D9">
      <w:pPr>
        <w:autoSpaceDE w:val="0"/>
        <w:autoSpaceDN w:val="0"/>
        <w:adjustRightInd w:val="0"/>
        <w:spacing w:after="120" w:line="276" w:lineRule="auto"/>
        <w:jc w:val="both"/>
        <w:rPr>
          <w:iCs/>
        </w:rPr>
      </w:pPr>
    </w:p>
    <w:p w:rsidR="00FE29D9" w:rsidRPr="00536321" w:rsidRDefault="009E4072" w:rsidP="00FE29D9">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lastRenderedPageBreak/>
        <w:t>Neni 1</w:t>
      </w:r>
      <w:r w:rsidR="00196896">
        <w:rPr>
          <w:rFonts w:ascii="Times New Roman" w:hAnsi="Times New Roman" w:cs="Times New Roman"/>
          <w:b/>
          <w:lang w:val="sq-AL"/>
        </w:rPr>
        <w:t>8</w:t>
      </w:r>
    </w:p>
    <w:p w:rsidR="00B11BA6" w:rsidRPr="00536321" w:rsidRDefault="00245703" w:rsidP="0034515A">
      <w:pPr>
        <w:pStyle w:val="Normal0"/>
        <w:spacing w:after="120" w:line="276" w:lineRule="auto"/>
        <w:jc w:val="both"/>
        <w:rPr>
          <w:rFonts w:ascii="Times New Roman" w:hAnsi="Times New Roman" w:cs="Times New Roman"/>
          <w:lang w:val="sq-AL"/>
        </w:rPr>
      </w:pPr>
      <w:r w:rsidRPr="00536321">
        <w:rPr>
          <w:rFonts w:ascii="Times New Roman" w:hAnsi="Times New Roman" w:cs="Times New Roman"/>
          <w:lang w:val="sq-AL"/>
        </w:rPr>
        <w:t xml:space="preserve">Në nenin 54, </w:t>
      </w:r>
      <w:r w:rsidR="0013069E" w:rsidRPr="00536321">
        <w:rPr>
          <w:rFonts w:ascii="Times New Roman" w:hAnsi="Times New Roman" w:cs="Times New Roman"/>
          <w:lang w:val="sq-AL"/>
        </w:rPr>
        <w:t xml:space="preserve">në </w:t>
      </w:r>
      <w:r w:rsidRPr="00536321">
        <w:rPr>
          <w:rFonts w:ascii="Times New Roman" w:hAnsi="Times New Roman" w:cs="Times New Roman"/>
          <w:lang w:val="sq-AL"/>
        </w:rPr>
        <w:t>pik</w:t>
      </w:r>
      <w:r w:rsidR="0013069E" w:rsidRPr="00536321">
        <w:rPr>
          <w:rFonts w:ascii="Times New Roman" w:hAnsi="Times New Roman" w:cs="Times New Roman"/>
          <w:lang w:val="sq-AL"/>
        </w:rPr>
        <w:t>ën</w:t>
      </w:r>
      <w:r w:rsidRPr="00536321">
        <w:rPr>
          <w:rFonts w:ascii="Times New Roman" w:hAnsi="Times New Roman" w:cs="Times New Roman"/>
          <w:lang w:val="sq-AL"/>
        </w:rPr>
        <w:t xml:space="preserve"> 2</w:t>
      </w:r>
      <w:r w:rsidR="00D47DEC" w:rsidRPr="00536321">
        <w:rPr>
          <w:rFonts w:ascii="Times New Roman" w:hAnsi="Times New Roman" w:cs="Times New Roman"/>
          <w:lang w:val="sq-AL"/>
        </w:rPr>
        <w:t>,</w:t>
      </w:r>
      <w:r w:rsidRPr="00536321">
        <w:rPr>
          <w:rFonts w:ascii="Times New Roman" w:hAnsi="Times New Roman" w:cs="Times New Roman"/>
          <w:lang w:val="sq-AL"/>
        </w:rPr>
        <w:t xml:space="preserve"> </w:t>
      </w:r>
      <w:r w:rsidR="00D47DEC" w:rsidRPr="00536321">
        <w:rPr>
          <w:rFonts w:ascii="Times New Roman" w:hAnsi="Times New Roman" w:cs="Times New Roman"/>
          <w:lang w:val="sq-AL"/>
        </w:rPr>
        <w:t>togfjalëshi</w:t>
      </w:r>
      <w:r w:rsidR="00E56004" w:rsidRPr="00536321">
        <w:rPr>
          <w:rFonts w:ascii="Times New Roman" w:hAnsi="Times New Roman" w:cs="Times New Roman"/>
          <w:lang w:val="sq-AL"/>
        </w:rPr>
        <w:t xml:space="preserve"> </w:t>
      </w:r>
      <w:r w:rsidR="00D47DEC" w:rsidRPr="00536321">
        <w:rPr>
          <w:rFonts w:ascii="Times New Roman" w:hAnsi="Times New Roman" w:cs="Times New Roman"/>
          <w:lang w:val="sq-AL"/>
        </w:rPr>
        <w:t>“</w:t>
      </w:r>
      <w:r w:rsidRPr="00536321">
        <w:rPr>
          <w:rFonts w:ascii="Times New Roman" w:hAnsi="Times New Roman" w:cs="Times New Roman"/>
          <w:lang w:val="sq-AL"/>
        </w:rPr>
        <w:t>në masën e gjysmës së pagës mujore”</w:t>
      </w:r>
      <w:r w:rsidR="00E56004" w:rsidRPr="00536321">
        <w:rPr>
          <w:rFonts w:ascii="Times New Roman" w:hAnsi="Times New Roman" w:cs="Times New Roman"/>
          <w:lang w:val="sq-AL"/>
        </w:rPr>
        <w:t xml:space="preserve"> </w:t>
      </w:r>
      <w:r w:rsidR="00776773">
        <w:rPr>
          <w:rFonts w:ascii="Times New Roman" w:hAnsi="Times New Roman" w:cs="Times New Roman"/>
          <w:lang w:val="sq-AL"/>
        </w:rPr>
        <w:t>ndryshohet</w:t>
      </w:r>
      <w:r w:rsidR="00D47DEC" w:rsidRPr="00536321">
        <w:rPr>
          <w:rFonts w:ascii="Times New Roman" w:hAnsi="Times New Roman" w:cs="Times New Roman"/>
          <w:lang w:val="sq-AL"/>
        </w:rPr>
        <w:t xml:space="preserve"> </w:t>
      </w:r>
      <w:r w:rsidR="00E56004" w:rsidRPr="00536321">
        <w:rPr>
          <w:rFonts w:ascii="Times New Roman" w:hAnsi="Times New Roman" w:cs="Times New Roman"/>
          <w:lang w:val="sq-AL"/>
        </w:rPr>
        <w:t>dhe bëhet</w:t>
      </w:r>
      <w:r w:rsidR="00B543DE" w:rsidRPr="00536321">
        <w:rPr>
          <w:rFonts w:ascii="Times New Roman" w:hAnsi="Times New Roman" w:cs="Times New Roman"/>
          <w:lang w:val="sq-AL"/>
        </w:rPr>
        <w:t xml:space="preserve"> </w:t>
      </w:r>
      <w:r w:rsidRPr="00536321">
        <w:rPr>
          <w:rFonts w:ascii="Times New Roman" w:hAnsi="Times New Roman" w:cs="Times New Roman"/>
          <w:lang w:val="sq-AL"/>
        </w:rPr>
        <w:t>“në masën e një pagë mujore”</w:t>
      </w:r>
      <w:r w:rsidR="00E56004" w:rsidRPr="00536321">
        <w:rPr>
          <w:rFonts w:ascii="Times New Roman" w:hAnsi="Times New Roman" w:cs="Times New Roman"/>
          <w:lang w:val="sq-AL"/>
        </w:rPr>
        <w:t>.</w:t>
      </w:r>
    </w:p>
    <w:p w:rsidR="00B77564" w:rsidRPr="00536321" w:rsidRDefault="00B77564" w:rsidP="0034515A">
      <w:pPr>
        <w:pStyle w:val="Normal0"/>
        <w:spacing w:before="240" w:after="240" w:line="276" w:lineRule="auto"/>
        <w:jc w:val="center"/>
        <w:rPr>
          <w:rFonts w:ascii="Times New Roman" w:hAnsi="Times New Roman" w:cs="Times New Roman"/>
          <w:b/>
          <w:lang w:val="sq-AL"/>
        </w:rPr>
      </w:pPr>
      <w:r w:rsidRPr="00536321">
        <w:rPr>
          <w:rFonts w:ascii="Times New Roman" w:hAnsi="Times New Roman" w:cs="Times New Roman"/>
          <w:b/>
          <w:lang w:val="sq-AL"/>
        </w:rPr>
        <w:t xml:space="preserve">Neni </w:t>
      </w:r>
      <w:r w:rsidR="00245703" w:rsidRPr="00536321">
        <w:rPr>
          <w:rFonts w:ascii="Times New Roman" w:hAnsi="Times New Roman" w:cs="Times New Roman"/>
          <w:b/>
          <w:lang w:val="sq-AL"/>
        </w:rPr>
        <w:t>1</w:t>
      </w:r>
      <w:r w:rsidR="00196896">
        <w:rPr>
          <w:rFonts w:ascii="Times New Roman" w:hAnsi="Times New Roman" w:cs="Times New Roman"/>
          <w:b/>
          <w:lang w:val="sq-AL"/>
        </w:rPr>
        <w:t>9</w:t>
      </w:r>
    </w:p>
    <w:p w:rsidR="006A73E8" w:rsidRPr="00536321" w:rsidRDefault="00F94918" w:rsidP="0034515A">
      <w:pPr>
        <w:spacing w:after="120" w:line="276" w:lineRule="auto"/>
        <w:jc w:val="both"/>
      </w:pPr>
      <w:r w:rsidRPr="00536321">
        <w:t>N</w:t>
      </w:r>
      <w:r w:rsidR="00983519" w:rsidRPr="00536321">
        <w:t>ë n</w:t>
      </w:r>
      <w:r w:rsidR="001D57F1" w:rsidRPr="00536321">
        <w:t>eni</w:t>
      </w:r>
      <w:r w:rsidR="00E30E21">
        <w:t>n 61, pika 2, pas fjalisë së fundit, shtohet fjalia,</w:t>
      </w:r>
      <w:r w:rsidR="001D57F1" w:rsidRPr="00536321">
        <w:t xml:space="preserve"> si më poshtë:</w:t>
      </w:r>
    </w:p>
    <w:p w:rsidR="001D57F1" w:rsidRPr="00536321" w:rsidRDefault="00AB54C5" w:rsidP="00887DD6">
      <w:pPr>
        <w:spacing w:before="120" w:line="276" w:lineRule="auto"/>
        <w:ind w:left="270"/>
        <w:jc w:val="both"/>
      </w:pPr>
      <w:r w:rsidRPr="00536321">
        <w:t>“</w:t>
      </w:r>
      <w:r w:rsidR="00E30E21">
        <w:t>Rregullat p</w:t>
      </w:r>
      <w:r w:rsidR="00887DD6">
        <w:t>ë</w:t>
      </w:r>
      <w:r w:rsidR="00E30E21">
        <w:t>r m</w:t>
      </w:r>
      <w:r w:rsidR="00887DD6">
        <w:t>ë</w:t>
      </w:r>
      <w:r w:rsidR="00E30E21">
        <w:t>nyr</w:t>
      </w:r>
      <w:r w:rsidR="00887DD6">
        <w:t>ë</w:t>
      </w:r>
      <w:r w:rsidR="00E30E21">
        <w:t>n e raportimit t</w:t>
      </w:r>
      <w:r w:rsidR="00887DD6">
        <w:t>ë</w:t>
      </w:r>
      <w:r w:rsidR="00E30E21">
        <w:t xml:space="preserve"> </w:t>
      </w:r>
      <w:r w:rsidR="00887DD6">
        <w:t xml:space="preserve">shkeljes disiplinore dhe ngritja e komisionit disiplinor, përcaktohen në </w:t>
      </w:r>
      <w:r w:rsidR="00E07000">
        <w:t>r</w:t>
      </w:r>
      <w:r w:rsidR="00887DD6">
        <w:t>regulloren e disiplinës së Agjencisë së Inteligjencës dhe Sigurisë së Mbrojtjes.</w:t>
      </w:r>
      <w:r w:rsidRPr="00536321">
        <w:t>”</w:t>
      </w:r>
    </w:p>
    <w:p w:rsidR="001D57F1" w:rsidRPr="00887DD6" w:rsidRDefault="00887DD6" w:rsidP="00887DD6">
      <w:pPr>
        <w:spacing w:before="120" w:line="276" w:lineRule="auto"/>
        <w:ind w:left="270" w:hanging="270"/>
        <w:jc w:val="both"/>
      </w:pPr>
      <w:r w:rsidRPr="00887DD6">
        <w:t>Pas pikës 3, shtohet pika 3/1</w:t>
      </w:r>
      <w:r w:rsidR="00E07000">
        <w:t>.</w:t>
      </w:r>
      <w:r w:rsidR="00983519" w:rsidRPr="00887DD6">
        <w:t>, si më poshtë:</w:t>
      </w:r>
    </w:p>
    <w:p w:rsidR="00887DD6" w:rsidRPr="00887DD6" w:rsidRDefault="00054094" w:rsidP="00054094">
      <w:pPr>
        <w:spacing w:before="120" w:line="276" w:lineRule="auto"/>
        <w:ind w:firstLine="270"/>
        <w:jc w:val="both"/>
      </w:pPr>
      <w:r>
        <w:t xml:space="preserve">“3/1. </w:t>
      </w:r>
      <w:r w:rsidR="00887DD6" w:rsidRPr="00887DD6">
        <w:t>M</w:t>
      </w:r>
      <w:r w:rsidR="001D57F1" w:rsidRPr="00887DD6">
        <w:t>asa</w:t>
      </w:r>
      <w:r w:rsidR="00B543DE" w:rsidRPr="00887DD6">
        <w:t>t</w:t>
      </w:r>
      <w:r w:rsidR="001D57F1" w:rsidRPr="00887DD6">
        <w:t xml:space="preserve"> disipl</w:t>
      </w:r>
      <w:r w:rsidR="00E56004" w:rsidRPr="00887DD6">
        <w:t>inore</w:t>
      </w:r>
      <w:r w:rsidR="00887DD6" w:rsidRPr="00887DD6">
        <w:t xml:space="preserve"> jepen</w:t>
      </w:r>
      <w:r w:rsidR="00E07000">
        <w:t>,</w:t>
      </w:r>
      <w:r w:rsidR="00887DD6" w:rsidRPr="00887DD6">
        <w:t xml:space="preserve"> si më poshtë:</w:t>
      </w:r>
    </w:p>
    <w:p w:rsidR="00887DD6" w:rsidRPr="00887DD6" w:rsidRDefault="00E07000" w:rsidP="00054094">
      <w:pPr>
        <w:pStyle w:val="ListParagraph"/>
        <w:numPr>
          <w:ilvl w:val="0"/>
          <w:numId w:val="36"/>
        </w:numPr>
        <w:spacing w:before="120" w:line="276" w:lineRule="auto"/>
        <w:jc w:val="both"/>
        <w:rPr>
          <w:rFonts w:ascii="Times New Roman" w:hAnsi="Times New Roman" w:cs="Times New Roman"/>
          <w:sz w:val="24"/>
          <w:szCs w:val="24"/>
        </w:rPr>
      </w:pPr>
      <w:r>
        <w:rPr>
          <w:rFonts w:ascii="Times New Roman" w:hAnsi="Times New Roman" w:cs="Times New Roman"/>
          <w:sz w:val="24"/>
          <w:szCs w:val="24"/>
        </w:rPr>
        <w:t>p</w:t>
      </w:r>
      <w:r w:rsidR="00E56004" w:rsidRPr="00887DD6">
        <w:rPr>
          <w:rFonts w:ascii="Times New Roman" w:hAnsi="Times New Roman" w:cs="Times New Roman"/>
          <w:sz w:val="24"/>
          <w:szCs w:val="24"/>
        </w:rPr>
        <w:t xml:space="preserve">ër shkronjën “a” dhe “b”, </w:t>
      </w:r>
      <w:r w:rsidR="001D57F1" w:rsidRPr="00887DD6">
        <w:rPr>
          <w:rFonts w:ascii="Times New Roman" w:hAnsi="Times New Roman" w:cs="Times New Roman"/>
          <w:sz w:val="24"/>
          <w:szCs w:val="24"/>
        </w:rPr>
        <w:t>të nenit 60, jepe</w:t>
      </w:r>
      <w:r w:rsidR="00B543DE" w:rsidRPr="00887DD6">
        <w:rPr>
          <w:rFonts w:ascii="Times New Roman" w:hAnsi="Times New Roman" w:cs="Times New Roman"/>
          <w:sz w:val="24"/>
          <w:szCs w:val="24"/>
        </w:rPr>
        <w:t>n</w:t>
      </w:r>
      <w:r w:rsidR="001D57F1" w:rsidRPr="00887DD6">
        <w:rPr>
          <w:rFonts w:ascii="Times New Roman" w:hAnsi="Times New Roman" w:cs="Times New Roman"/>
          <w:sz w:val="24"/>
          <w:szCs w:val="24"/>
        </w:rPr>
        <w:t xml:space="preserve"> nga drejtori i </w:t>
      </w:r>
      <w:r w:rsidR="00E56004" w:rsidRPr="00887DD6">
        <w:rPr>
          <w:rFonts w:ascii="Times New Roman" w:hAnsi="Times New Roman" w:cs="Times New Roman"/>
          <w:sz w:val="24"/>
          <w:szCs w:val="24"/>
        </w:rPr>
        <w:t>p</w:t>
      </w:r>
      <w:r w:rsidR="001D57F1" w:rsidRPr="00887DD6">
        <w:rPr>
          <w:rFonts w:ascii="Times New Roman" w:hAnsi="Times New Roman" w:cs="Times New Roman"/>
          <w:sz w:val="24"/>
          <w:szCs w:val="24"/>
        </w:rPr>
        <w:t xml:space="preserve">ërgjithshëm i </w:t>
      </w:r>
      <w:r w:rsidR="00761DA2" w:rsidRPr="00887DD6">
        <w:rPr>
          <w:rFonts w:ascii="Times New Roman" w:hAnsi="Times New Roman" w:cs="Times New Roman"/>
          <w:sz w:val="24"/>
          <w:szCs w:val="24"/>
        </w:rPr>
        <w:t xml:space="preserve">Agjencisë së Inteligjencës dhe Sigurisë së </w:t>
      </w:r>
      <w:r w:rsidR="001D57F1" w:rsidRPr="00887DD6">
        <w:rPr>
          <w:rFonts w:ascii="Times New Roman" w:hAnsi="Times New Roman" w:cs="Times New Roman"/>
          <w:sz w:val="24"/>
          <w:szCs w:val="24"/>
        </w:rPr>
        <w:t>M</w:t>
      </w:r>
      <w:r w:rsidR="00761DA2" w:rsidRPr="00887DD6">
        <w:rPr>
          <w:rFonts w:ascii="Times New Roman" w:hAnsi="Times New Roman" w:cs="Times New Roman"/>
          <w:sz w:val="24"/>
          <w:szCs w:val="24"/>
        </w:rPr>
        <w:t>brojtjes</w:t>
      </w:r>
      <w:r w:rsidR="00E56004" w:rsidRPr="00887DD6">
        <w:rPr>
          <w:rFonts w:ascii="Times New Roman" w:hAnsi="Times New Roman" w:cs="Times New Roman"/>
          <w:sz w:val="24"/>
          <w:szCs w:val="24"/>
        </w:rPr>
        <w:t>;</w:t>
      </w:r>
      <w:r w:rsidR="0013069E" w:rsidRPr="00887DD6">
        <w:rPr>
          <w:rFonts w:ascii="Times New Roman" w:hAnsi="Times New Roman" w:cs="Times New Roman"/>
          <w:sz w:val="24"/>
          <w:szCs w:val="24"/>
        </w:rPr>
        <w:t xml:space="preserve"> </w:t>
      </w:r>
    </w:p>
    <w:p w:rsidR="001D57F1" w:rsidRPr="00887DD6" w:rsidRDefault="00E07000" w:rsidP="00054094">
      <w:pPr>
        <w:pStyle w:val="ListParagraph"/>
        <w:numPr>
          <w:ilvl w:val="0"/>
          <w:numId w:val="36"/>
        </w:numPr>
        <w:spacing w:before="120" w:line="276" w:lineRule="auto"/>
        <w:jc w:val="both"/>
        <w:rPr>
          <w:rFonts w:ascii="Times New Roman" w:hAnsi="Times New Roman" w:cs="Times New Roman"/>
          <w:sz w:val="24"/>
          <w:szCs w:val="24"/>
        </w:rPr>
      </w:pPr>
      <w:r>
        <w:rPr>
          <w:rFonts w:ascii="Times New Roman" w:hAnsi="Times New Roman" w:cs="Times New Roman"/>
          <w:sz w:val="24"/>
          <w:szCs w:val="24"/>
        </w:rPr>
        <w:t>p</w:t>
      </w:r>
      <w:r w:rsidR="001D57F1" w:rsidRPr="00887DD6">
        <w:rPr>
          <w:rFonts w:ascii="Times New Roman" w:hAnsi="Times New Roman" w:cs="Times New Roman"/>
          <w:sz w:val="24"/>
          <w:szCs w:val="24"/>
        </w:rPr>
        <w:t>ër shkronjën “c” dhe “ç”</w:t>
      </w:r>
      <w:r w:rsidR="00E56004" w:rsidRPr="00887DD6">
        <w:rPr>
          <w:rFonts w:ascii="Times New Roman" w:hAnsi="Times New Roman" w:cs="Times New Roman"/>
          <w:sz w:val="24"/>
          <w:szCs w:val="24"/>
        </w:rPr>
        <w:t>,</w:t>
      </w:r>
      <w:r w:rsidR="001D57F1" w:rsidRPr="00887DD6">
        <w:rPr>
          <w:rFonts w:ascii="Times New Roman" w:hAnsi="Times New Roman" w:cs="Times New Roman"/>
          <w:sz w:val="24"/>
          <w:szCs w:val="24"/>
        </w:rPr>
        <w:t xml:space="preserve"> të nenit 60, jepen nga autoriteti i cili ka emëruar personelin në detyrë</w:t>
      </w:r>
      <w:r w:rsidR="00E56004" w:rsidRPr="00887DD6">
        <w:rPr>
          <w:rFonts w:ascii="Times New Roman" w:hAnsi="Times New Roman" w:cs="Times New Roman"/>
          <w:sz w:val="24"/>
          <w:szCs w:val="24"/>
        </w:rPr>
        <w:t>.</w:t>
      </w:r>
      <w:r w:rsidR="00054094">
        <w:rPr>
          <w:rFonts w:ascii="Times New Roman" w:hAnsi="Times New Roman" w:cs="Times New Roman"/>
          <w:sz w:val="24"/>
          <w:szCs w:val="24"/>
        </w:rPr>
        <w:t>”</w:t>
      </w:r>
    </w:p>
    <w:p w:rsidR="00F94918" w:rsidRDefault="000A65A9" w:rsidP="0034515A">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t>N</w:t>
      </w:r>
      <w:r w:rsidR="00196896">
        <w:rPr>
          <w:rFonts w:ascii="Times New Roman" w:hAnsi="Times New Roman" w:cs="Times New Roman"/>
          <w:b/>
          <w:lang w:val="sq-AL"/>
        </w:rPr>
        <w:t>eni 20</w:t>
      </w:r>
    </w:p>
    <w:p w:rsidR="009277C5" w:rsidRDefault="009277C5" w:rsidP="009277C5">
      <w:pPr>
        <w:pStyle w:val="Normal0"/>
        <w:spacing w:before="240" w:after="120" w:line="276" w:lineRule="auto"/>
        <w:jc w:val="both"/>
        <w:rPr>
          <w:rFonts w:ascii="Times New Roman" w:hAnsi="Times New Roman" w:cs="Times New Roman"/>
          <w:lang w:val="sq-AL"/>
        </w:rPr>
      </w:pPr>
      <w:r w:rsidRPr="009277C5">
        <w:rPr>
          <w:rFonts w:ascii="Times New Roman" w:hAnsi="Times New Roman" w:cs="Times New Roman"/>
          <w:lang w:val="sq-AL"/>
        </w:rPr>
        <w:t>Në nenin 65</w:t>
      </w:r>
      <w:r>
        <w:rPr>
          <w:rFonts w:ascii="Times New Roman" w:hAnsi="Times New Roman" w:cs="Times New Roman"/>
          <w:lang w:val="sq-AL"/>
        </w:rPr>
        <w:t xml:space="preserve">, pika 1, </w:t>
      </w:r>
      <w:r w:rsidRPr="00536321">
        <w:rPr>
          <w:rFonts w:ascii="Times New Roman" w:hAnsi="Times New Roman" w:cs="Times New Roman"/>
          <w:lang w:val="sq-AL"/>
        </w:rPr>
        <w:t>togfjalëshi “</w:t>
      </w:r>
      <w:r>
        <w:rPr>
          <w:rFonts w:ascii="Times New Roman" w:hAnsi="Times New Roman" w:cs="Times New Roman"/>
          <w:lang w:val="sq-AL"/>
        </w:rPr>
        <w:t>10 ditëve</w:t>
      </w:r>
      <w:r w:rsidRPr="00536321">
        <w:rPr>
          <w:rFonts w:ascii="Times New Roman" w:hAnsi="Times New Roman" w:cs="Times New Roman"/>
          <w:lang w:val="sq-AL"/>
        </w:rPr>
        <w:t xml:space="preserve">” </w:t>
      </w:r>
      <w:r>
        <w:rPr>
          <w:rFonts w:ascii="Times New Roman" w:hAnsi="Times New Roman" w:cs="Times New Roman"/>
          <w:lang w:val="sq-AL"/>
        </w:rPr>
        <w:t>ndryshohet</w:t>
      </w:r>
      <w:r w:rsidRPr="00536321">
        <w:rPr>
          <w:rFonts w:ascii="Times New Roman" w:hAnsi="Times New Roman" w:cs="Times New Roman"/>
          <w:lang w:val="sq-AL"/>
        </w:rPr>
        <w:t xml:space="preserve"> dhe bëhet “</w:t>
      </w:r>
      <w:r>
        <w:rPr>
          <w:rFonts w:ascii="Times New Roman" w:hAnsi="Times New Roman" w:cs="Times New Roman"/>
          <w:lang w:val="sq-AL"/>
        </w:rPr>
        <w:t>30 ditëve</w:t>
      </w:r>
      <w:r w:rsidRPr="00536321">
        <w:rPr>
          <w:rFonts w:ascii="Times New Roman" w:hAnsi="Times New Roman" w:cs="Times New Roman"/>
          <w:lang w:val="sq-AL"/>
        </w:rPr>
        <w:t>”.</w:t>
      </w:r>
    </w:p>
    <w:p w:rsidR="009277C5" w:rsidRPr="009277C5" w:rsidRDefault="009277C5" w:rsidP="009277C5">
      <w:pPr>
        <w:pStyle w:val="Normal0"/>
        <w:spacing w:before="240" w:after="120" w:line="276" w:lineRule="auto"/>
        <w:jc w:val="center"/>
        <w:rPr>
          <w:rFonts w:ascii="Times New Roman" w:hAnsi="Times New Roman" w:cs="Times New Roman"/>
          <w:b/>
          <w:lang w:val="sq-AL"/>
        </w:rPr>
      </w:pPr>
      <w:r w:rsidRPr="009277C5">
        <w:rPr>
          <w:rFonts w:ascii="Times New Roman" w:hAnsi="Times New Roman" w:cs="Times New Roman"/>
          <w:b/>
          <w:lang w:val="sq-AL"/>
        </w:rPr>
        <w:t>Neni 21</w:t>
      </w:r>
    </w:p>
    <w:p w:rsidR="00377872" w:rsidRPr="00377872" w:rsidRDefault="00377872" w:rsidP="00377872">
      <w:pPr>
        <w:pStyle w:val="Normal0"/>
        <w:spacing w:before="240" w:after="120" w:line="276" w:lineRule="auto"/>
        <w:jc w:val="both"/>
        <w:rPr>
          <w:rFonts w:ascii="Times New Roman" w:hAnsi="Times New Roman" w:cs="Times New Roman"/>
          <w:lang w:val="sq-AL"/>
        </w:rPr>
      </w:pPr>
      <w:r w:rsidRPr="00377872">
        <w:rPr>
          <w:rFonts w:ascii="Times New Roman" w:hAnsi="Times New Roman" w:cs="Times New Roman"/>
          <w:lang w:val="sq-AL"/>
        </w:rPr>
        <w:t xml:space="preserve">Ngarkohen ministri përgjegjës për mbrojtjen dhe ministri përgjegjës për </w:t>
      </w:r>
      <w:r>
        <w:rPr>
          <w:rFonts w:ascii="Times New Roman" w:hAnsi="Times New Roman" w:cs="Times New Roman"/>
          <w:lang w:val="sq-AL"/>
        </w:rPr>
        <w:t xml:space="preserve">transportin dhe </w:t>
      </w:r>
      <w:r w:rsidRPr="00377872">
        <w:rPr>
          <w:rFonts w:ascii="Times New Roman" w:hAnsi="Times New Roman" w:cs="Times New Roman"/>
          <w:lang w:val="sq-AL"/>
        </w:rPr>
        <w:t>infrastrukturën që</w:t>
      </w:r>
      <w:r w:rsidR="00E07000">
        <w:rPr>
          <w:rFonts w:ascii="Times New Roman" w:hAnsi="Times New Roman" w:cs="Times New Roman"/>
          <w:lang w:val="sq-AL"/>
        </w:rPr>
        <w:t>,</w:t>
      </w:r>
      <w:r w:rsidRPr="00377872">
        <w:rPr>
          <w:rFonts w:ascii="Times New Roman" w:hAnsi="Times New Roman" w:cs="Times New Roman"/>
          <w:lang w:val="sq-AL"/>
        </w:rPr>
        <w:t xml:space="preserve"> brenda 6 muajve, nga hyrja në fuqi e këtij ligji, të nxjerrin udhëzimin e përcaktuar në pikën 5, të nenit 6 të këtij ligji.</w:t>
      </w:r>
    </w:p>
    <w:p w:rsidR="00377872" w:rsidRPr="00377872" w:rsidRDefault="00377872" w:rsidP="00377872">
      <w:pPr>
        <w:pStyle w:val="Normal0"/>
        <w:spacing w:before="120" w:after="120" w:line="276" w:lineRule="auto"/>
        <w:jc w:val="both"/>
        <w:rPr>
          <w:rFonts w:ascii="Times New Roman" w:hAnsi="Times New Roman" w:cs="Times New Roman"/>
          <w:lang w:val="sq-AL"/>
        </w:rPr>
      </w:pPr>
      <w:r w:rsidRPr="00377872">
        <w:rPr>
          <w:rFonts w:ascii="Times New Roman" w:hAnsi="Times New Roman" w:cs="Times New Roman"/>
          <w:lang w:val="sq-AL"/>
        </w:rPr>
        <w:t xml:space="preserve">Ngarkohet </w:t>
      </w:r>
      <w:r w:rsidR="00A40391">
        <w:rPr>
          <w:rFonts w:ascii="Times New Roman" w:hAnsi="Times New Roman" w:cs="Times New Roman"/>
          <w:lang w:val="sq-AL"/>
        </w:rPr>
        <w:t xml:space="preserve">ministri përgjegjës për mbrojtjen </w:t>
      </w:r>
      <w:r w:rsidRPr="00377872">
        <w:rPr>
          <w:rFonts w:ascii="Times New Roman" w:hAnsi="Times New Roman" w:cs="Times New Roman"/>
          <w:lang w:val="sq-AL"/>
        </w:rPr>
        <w:t>që</w:t>
      </w:r>
      <w:r w:rsidR="00E07000">
        <w:rPr>
          <w:rFonts w:ascii="Times New Roman" w:hAnsi="Times New Roman" w:cs="Times New Roman"/>
          <w:lang w:val="sq-AL"/>
        </w:rPr>
        <w:t>,</w:t>
      </w:r>
      <w:r w:rsidRPr="00377872">
        <w:rPr>
          <w:rFonts w:ascii="Times New Roman" w:hAnsi="Times New Roman" w:cs="Times New Roman"/>
          <w:lang w:val="sq-AL"/>
        </w:rPr>
        <w:t xml:space="preserve"> brenda 6 muajsh</w:t>
      </w:r>
      <w:r w:rsidR="00A40391">
        <w:rPr>
          <w:rFonts w:ascii="Times New Roman" w:hAnsi="Times New Roman" w:cs="Times New Roman"/>
          <w:lang w:val="sq-AL"/>
        </w:rPr>
        <w:t>, nga miratimi i këtij ligji, të miratoj</w:t>
      </w:r>
      <w:r w:rsidR="00E07000">
        <w:rPr>
          <w:rFonts w:ascii="Times New Roman" w:hAnsi="Times New Roman" w:cs="Times New Roman"/>
          <w:lang w:val="sq-AL"/>
        </w:rPr>
        <w:t>ë</w:t>
      </w:r>
      <w:r w:rsidR="00A40391">
        <w:rPr>
          <w:rFonts w:ascii="Times New Roman" w:hAnsi="Times New Roman" w:cs="Times New Roman"/>
          <w:lang w:val="sq-AL"/>
        </w:rPr>
        <w:t xml:space="preserve"> ndryshimet në rregulloren e disiplin</w:t>
      </w:r>
      <w:bookmarkStart w:id="0" w:name="_GoBack"/>
      <w:bookmarkEnd w:id="0"/>
      <w:r w:rsidR="00A40391">
        <w:rPr>
          <w:rFonts w:ascii="Times New Roman" w:hAnsi="Times New Roman" w:cs="Times New Roman"/>
          <w:lang w:val="sq-AL"/>
        </w:rPr>
        <w:t>ës për punonjësin civil në Agjencinë e Inteligjencës dhe Sigurisë së Mbrojtjes.</w:t>
      </w:r>
    </w:p>
    <w:p w:rsidR="00F57223" w:rsidRPr="00536321" w:rsidRDefault="00F57223" w:rsidP="0034515A">
      <w:pPr>
        <w:pStyle w:val="Normal0"/>
        <w:spacing w:before="240" w:after="120" w:line="276" w:lineRule="auto"/>
        <w:jc w:val="center"/>
        <w:rPr>
          <w:rFonts w:ascii="Times New Roman" w:hAnsi="Times New Roman" w:cs="Times New Roman"/>
          <w:b/>
          <w:lang w:val="sq-AL"/>
        </w:rPr>
      </w:pPr>
      <w:r w:rsidRPr="00536321">
        <w:rPr>
          <w:rFonts w:ascii="Times New Roman" w:hAnsi="Times New Roman" w:cs="Times New Roman"/>
          <w:b/>
          <w:lang w:val="sq-AL"/>
        </w:rPr>
        <w:t xml:space="preserve">Neni </w:t>
      </w:r>
      <w:r w:rsidR="00FE29D9">
        <w:rPr>
          <w:rFonts w:ascii="Times New Roman" w:hAnsi="Times New Roman" w:cs="Times New Roman"/>
          <w:b/>
          <w:lang w:val="sq-AL"/>
        </w:rPr>
        <w:t>2</w:t>
      </w:r>
      <w:r w:rsidR="009277C5">
        <w:rPr>
          <w:rFonts w:ascii="Times New Roman" w:hAnsi="Times New Roman" w:cs="Times New Roman"/>
          <w:b/>
          <w:lang w:val="sq-AL"/>
        </w:rPr>
        <w:t>2</w:t>
      </w:r>
    </w:p>
    <w:p w:rsidR="00951859" w:rsidRPr="00536321" w:rsidRDefault="00951859" w:rsidP="0034515A">
      <w:pPr>
        <w:pStyle w:val="Normal0"/>
        <w:spacing w:after="120" w:line="276" w:lineRule="auto"/>
        <w:jc w:val="both"/>
        <w:rPr>
          <w:rFonts w:ascii="Times New Roman" w:hAnsi="Times New Roman" w:cs="Times New Roman"/>
          <w:lang w:val="sq-AL"/>
        </w:rPr>
      </w:pPr>
      <w:r w:rsidRPr="00536321">
        <w:rPr>
          <w:rFonts w:ascii="Times New Roman" w:hAnsi="Times New Roman" w:cs="Times New Roman"/>
          <w:lang w:val="sq-AL"/>
        </w:rPr>
        <w:t>Ky ligj hyn në fuqi</w:t>
      </w:r>
      <w:r w:rsidR="00E06C87" w:rsidRPr="00536321">
        <w:rPr>
          <w:rFonts w:ascii="Times New Roman" w:hAnsi="Times New Roman" w:cs="Times New Roman"/>
          <w:lang w:val="sq-AL"/>
        </w:rPr>
        <w:t xml:space="preserve"> 15 ditë</w:t>
      </w:r>
      <w:r w:rsidRPr="00536321">
        <w:rPr>
          <w:rFonts w:ascii="Times New Roman" w:hAnsi="Times New Roman" w:cs="Times New Roman"/>
          <w:lang w:val="sq-AL"/>
        </w:rPr>
        <w:t xml:space="preserve"> pas botimit në Fletoren Zyrtare</w:t>
      </w:r>
      <w:r w:rsidR="00E56004" w:rsidRPr="00536321">
        <w:rPr>
          <w:rFonts w:ascii="Times New Roman" w:hAnsi="Times New Roman" w:cs="Times New Roman"/>
          <w:lang w:val="sq-AL"/>
        </w:rPr>
        <w:t>.</w:t>
      </w:r>
      <w:r w:rsidRPr="00536321">
        <w:rPr>
          <w:rFonts w:ascii="Times New Roman" w:hAnsi="Times New Roman" w:cs="Times New Roman"/>
          <w:lang w:val="sq-AL"/>
        </w:rPr>
        <w:t xml:space="preserve"> </w:t>
      </w:r>
    </w:p>
    <w:p w:rsidR="006731BE" w:rsidRPr="00536321" w:rsidRDefault="006731BE" w:rsidP="0034515A">
      <w:pPr>
        <w:spacing w:after="120" w:line="276" w:lineRule="auto"/>
        <w:jc w:val="center"/>
        <w:rPr>
          <w:b/>
        </w:rPr>
      </w:pPr>
    </w:p>
    <w:p w:rsidR="006731BE" w:rsidRPr="00536321" w:rsidRDefault="00854129" w:rsidP="0034515A">
      <w:pPr>
        <w:spacing w:after="120" w:line="276" w:lineRule="auto"/>
      </w:pPr>
      <w:r w:rsidRPr="00536321">
        <w:t>Miratuar në datën __</w:t>
      </w:r>
      <w:r w:rsidR="00E56004" w:rsidRPr="00536321">
        <w:t>.</w:t>
      </w:r>
      <w:r w:rsidRPr="00536321">
        <w:t>__</w:t>
      </w:r>
      <w:r w:rsidR="00E56004" w:rsidRPr="00536321">
        <w:t>.</w:t>
      </w:r>
      <w:r w:rsidRPr="00536321">
        <w:t>2023</w:t>
      </w:r>
      <w:r w:rsidR="00E56004" w:rsidRPr="00536321">
        <w:t>.</w:t>
      </w:r>
    </w:p>
    <w:p w:rsidR="00FD2290" w:rsidRPr="00536321" w:rsidRDefault="00FD2290" w:rsidP="00FD2290">
      <w:pPr>
        <w:spacing w:after="120" w:line="276" w:lineRule="auto"/>
        <w:rPr>
          <w:b/>
        </w:rPr>
      </w:pPr>
    </w:p>
    <w:p w:rsidR="003D2F9A" w:rsidRDefault="003D2F9A" w:rsidP="00A40391">
      <w:pPr>
        <w:spacing w:after="120" w:line="276" w:lineRule="auto"/>
        <w:jc w:val="center"/>
        <w:rPr>
          <w:b/>
          <w:szCs w:val="30"/>
        </w:rPr>
      </w:pPr>
      <w:r w:rsidRPr="00536321">
        <w:rPr>
          <w:b/>
          <w:szCs w:val="30"/>
        </w:rPr>
        <w:t>KRYETARI</w:t>
      </w:r>
    </w:p>
    <w:p w:rsidR="008A1260" w:rsidRPr="008A1260" w:rsidRDefault="008A1260" w:rsidP="00A40391">
      <w:pPr>
        <w:spacing w:after="120" w:line="276" w:lineRule="auto"/>
        <w:jc w:val="center"/>
        <w:rPr>
          <w:b/>
          <w:sz w:val="4"/>
          <w:szCs w:val="30"/>
        </w:rPr>
      </w:pPr>
    </w:p>
    <w:p w:rsidR="003D2F9A" w:rsidRPr="00536321" w:rsidRDefault="003D2F9A" w:rsidP="0034515A">
      <w:pPr>
        <w:spacing w:after="120" w:line="276" w:lineRule="auto"/>
        <w:jc w:val="center"/>
        <w:rPr>
          <w:sz w:val="20"/>
        </w:rPr>
      </w:pPr>
      <w:r w:rsidRPr="00536321">
        <w:rPr>
          <w:b/>
          <w:szCs w:val="30"/>
        </w:rPr>
        <w:t xml:space="preserve">Lindita </w:t>
      </w:r>
      <w:r w:rsidR="0032632A" w:rsidRPr="00536321">
        <w:rPr>
          <w:b/>
          <w:szCs w:val="30"/>
        </w:rPr>
        <w:t xml:space="preserve"> </w:t>
      </w:r>
      <w:proofErr w:type="spellStart"/>
      <w:r w:rsidRPr="00536321">
        <w:rPr>
          <w:b/>
          <w:szCs w:val="30"/>
        </w:rPr>
        <w:t>Nikolla</w:t>
      </w:r>
      <w:proofErr w:type="spellEnd"/>
      <w:r w:rsidRPr="00536321">
        <w:rPr>
          <w:b/>
          <w:szCs w:val="30"/>
        </w:rPr>
        <w:t xml:space="preserve"> </w:t>
      </w:r>
    </w:p>
    <w:sectPr w:rsidR="003D2F9A" w:rsidRPr="00536321" w:rsidSect="00B11BA6">
      <w:footerReference w:type="default" r:id="rId9"/>
      <w:pgSz w:w="11906" w:h="16838"/>
      <w:pgMar w:top="1080" w:right="1440" w:bottom="90" w:left="1440" w:header="708"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110" w:rsidRDefault="002C5110" w:rsidP="00D106AA">
      <w:r>
        <w:separator/>
      </w:r>
    </w:p>
  </w:endnote>
  <w:endnote w:type="continuationSeparator" w:id="0">
    <w:p w:rsidR="002C5110" w:rsidRDefault="002C5110" w:rsidP="00D1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918" w:rsidRDefault="00F94918" w:rsidP="006E56B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110" w:rsidRDefault="002C5110" w:rsidP="00D106AA">
      <w:r>
        <w:separator/>
      </w:r>
    </w:p>
  </w:footnote>
  <w:footnote w:type="continuationSeparator" w:id="0">
    <w:p w:rsidR="002C5110" w:rsidRDefault="002C5110" w:rsidP="00D10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7938"/>
    <w:multiLevelType w:val="hybridMultilevel"/>
    <w:tmpl w:val="55D8C8E0"/>
    <w:lvl w:ilvl="0" w:tplc="651E8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E069B5"/>
    <w:multiLevelType w:val="hybridMultilevel"/>
    <w:tmpl w:val="1DDE580C"/>
    <w:lvl w:ilvl="0" w:tplc="04090017">
      <w:start w:val="1"/>
      <w:numFmt w:val="lowerLetter"/>
      <w:lvlText w:val="%1)"/>
      <w:lvlJc w:val="left"/>
      <w:pPr>
        <w:ind w:left="720" w:hanging="360"/>
      </w:pPr>
    </w:lvl>
    <w:lvl w:ilvl="1" w:tplc="AEE65008">
      <w:start w:val="1"/>
      <w:numFmt w:val="lowerLetter"/>
      <w:lvlText w:val="%2)"/>
      <w:lvlJc w:val="left"/>
      <w:pPr>
        <w:ind w:left="1440" w:hanging="360"/>
      </w:pPr>
      <w:rPr>
        <w:b w:val="0"/>
        <w:color w:val="auto"/>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19643C69"/>
    <w:multiLevelType w:val="hybridMultilevel"/>
    <w:tmpl w:val="352AE7B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B327FF0"/>
    <w:multiLevelType w:val="hybridMultilevel"/>
    <w:tmpl w:val="D0421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A2BDA"/>
    <w:multiLevelType w:val="hybridMultilevel"/>
    <w:tmpl w:val="38A0AEE8"/>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22B52183"/>
    <w:multiLevelType w:val="hybridMultilevel"/>
    <w:tmpl w:val="ECAC0888"/>
    <w:lvl w:ilvl="0" w:tplc="B590C7C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6">
    <w:nsid w:val="24E633B1"/>
    <w:multiLevelType w:val="hybridMultilevel"/>
    <w:tmpl w:val="B3C4D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D5CD4"/>
    <w:multiLevelType w:val="hybridMultilevel"/>
    <w:tmpl w:val="F6C4616C"/>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2A7E5CF6"/>
    <w:multiLevelType w:val="hybridMultilevel"/>
    <w:tmpl w:val="E5A45DC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2E1E7F74"/>
    <w:multiLevelType w:val="hybridMultilevel"/>
    <w:tmpl w:val="B2FE3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4008C"/>
    <w:multiLevelType w:val="hybridMultilevel"/>
    <w:tmpl w:val="9E06F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70B71"/>
    <w:multiLevelType w:val="hybridMultilevel"/>
    <w:tmpl w:val="DE085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B61FA"/>
    <w:multiLevelType w:val="hybridMultilevel"/>
    <w:tmpl w:val="46CC956C"/>
    <w:lvl w:ilvl="0" w:tplc="38440CB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D7E4E70"/>
    <w:multiLevelType w:val="hybridMultilevel"/>
    <w:tmpl w:val="40BCC296"/>
    <w:lvl w:ilvl="0" w:tplc="63BEF128">
      <w:start w:val="3"/>
      <w:numFmt w:val="decimal"/>
      <w:lvlText w:val="%1."/>
      <w:lvlJc w:val="left"/>
      <w:pPr>
        <w:ind w:left="720" w:hanging="360"/>
      </w:pPr>
      <w:rPr>
        <w:rFonts w:eastAsiaTheme="minorHAnsi"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3F974E15"/>
    <w:multiLevelType w:val="hybridMultilevel"/>
    <w:tmpl w:val="A3FA250E"/>
    <w:lvl w:ilvl="0" w:tplc="B6847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87635"/>
    <w:multiLevelType w:val="hybridMultilevel"/>
    <w:tmpl w:val="E040945E"/>
    <w:lvl w:ilvl="0" w:tplc="0409000F">
      <w:start w:val="1"/>
      <w:numFmt w:val="decimal"/>
      <w:lvlText w:val="%1."/>
      <w:lvlJc w:val="left"/>
      <w:pPr>
        <w:ind w:left="720" w:hanging="360"/>
      </w:pPr>
    </w:lvl>
    <w:lvl w:ilvl="1" w:tplc="802EDD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03D33"/>
    <w:multiLevelType w:val="hybridMultilevel"/>
    <w:tmpl w:val="FAD212EC"/>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nsid w:val="47F71B03"/>
    <w:multiLevelType w:val="hybridMultilevel"/>
    <w:tmpl w:val="893A1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5F0848"/>
    <w:multiLevelType w:val="hybridMultilevel"/>
    <w:tmpl w:val="3E3C1022"/>
    <w:lvl w:ilvl="0" w:tplc="4F94550C">
      <w:start w:val="1"/>
      <w:numFmt w:val="lowerLetter"/>
      <w:lvlText w:val="%1)"/>
      <w:lvlJc w:val="left"/>
      <w:pPr>
        <w:ind w:left="630" w:hanging="360"/>
      </w:pPr>
      <w:rPr>
        <w:rFonts w:hint="default"/>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19">
    <w:nsid w:val="4A3D5D93"/>
    <w:multiLevelType w:val="hybridMultilevel"/>
    <w:tmpl w:val="0AD87392"/>
    <w:lvl w:ilvl="0" w:tplc="25A0D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F730BA"/>
    <w:multiLevelType w:val="hybridMultilevel"/>
    <w:tmpl w:val="BC9AFEA8"/>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51613F11"/>
    <w:multiLevelType w:val="hybridMultilevel"/>
    <w:tmpl w:val="587E7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659AD"/>
    <w:multiLevelType w:val="hybridMultilevel"/>
    <w:tmpl w:val="375C3402"/>
    <w:lvl w:ilvl="0" w:tplc="04090017">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594B5DD4"/>
    <w:multiLevelType w:val="hybridMultilevel"/>
    <w:tmpl w:val="D248C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3F72B6"/>
    <w:multiLevelType w:val="hybridMultilevel"/>
    <w:tmpl w:val="6F6260E8"/>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CBB2C50"/>
    <w:multiLevelType w:val="hybridMultilevel"/>
    <w:tmpl w:val="F4D4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E942D5"/>
    <w:multiLevelType w:val="hybridMultilevel"/>
    <w:tmpl w:val="5B261AD8"/>
    <w:lvl w:ilvl="0" w:tplc="AEE65008">
      <w:start w:val="1"/>
      <w:numFmt w:val="lowerLetter"/>
      <w:lvlText w:val="%1)"/>
      <w:lvlJc w:val="left"/>
      <w:pPr>
        <w:ind w:left="720" w:hanging="360"/>
      </w:pPr>
      <w:rPr>
        <w:b w:val="0"/>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63C008DD"/>
    <w:multiLevelType w:val="hybridMultilevel"/>
    <w:tmpl w:val="68A0325E"/>
    <w:lvl w:ilvl="0" w:tplc="E9D2D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783C53"/>
    <w:multiLevelType w:val="hybridMultilevel"/>
    <w:tmpl w:val="0400CD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3C4453"/>
    <w:multiLevelType w:val="hybridMultilevel"/>
    <w:tmpl w:val="E43431BC"/>
    <w:lvl w:ilvl="0" w:tplc="86362B44">
      <w:start w:val="1"/>
      <w:numFmt w:val="lowerLetter"/>
      <w:lvlText w:val="%1)"/>
      <w:lvlJc w:val="left"/>
      <w:pPr>
        <w:ind w:left="720" w:hanging="360"/>
      </w:pPr>
      <w:rPr>
        <w:b w:val="0"/>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6C194A01"/>
    <w:multiLevelType w:val="hybridMultilevel"/>
    <w:tmpl w:val="8402EA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0A68F3"/>
    <w:multiLevelType w:val="hybridMultilevel"/>
    <w:tmpl w:val="20BAE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786C79"/>
    <w:multiLevelType w:val="hybridMultilevel"/>
    <w:tmpl w:val="EFBCC560"/>
    <w:lvl w:ilvl="0" w:tplc="945E70A6">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nsid w:val="72114F37"/>
    <w:multiLevelType w:val="hybridMultilevel"/>
    <w:tmpl w:val="8366590C"/>
    <w:lvl w:ilvl="0" w:tplc="635C4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D843D7"/>
    <w:multiLevelType w:val="hybridMultilevel"/>
    <w:tmpl w:val="BF2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073C5D"/>
    <w:multiLevelType w:val="hybridMultilevel"/>
    <w:tmpl w:val="DD580440"/>
    <w:lvl w:ilvl="0" w:tplc="B6847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04DDB"/>
    <w:multiLevelType w:val="hybridMultilevel"/>
    <w:tmpl w:val="EBACBD7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16"/>
  </w:num>
  <w:num w:numId="5">
    <w:abstractNumId w:val="29"/>
  </w:num>
  <w:num w:numId="6">
    <w:abstractNumId w:val="17"/>
  </w:num>
  <w:num w:numId="7">
    <w:abstractNumId w:val="6"/>
  </w:num>
  <w:num w:numId="8">
    <w:abstractNumId w:val="34"/>
  </w:num>
  <w:num w:numId="9">
    <w:abstractNumId w:val="33"/>
  </w:num>
  <w:num w:numId="10">
    <w:abstractNumId w:val="27"/>
  </w:num>
  <w:num w:numId="11">
    <w:abstractNumId w:val="25"/>
  </w:num>
  <w:num w:numId="12">
    <w:abstractNumId w:val="23"/>
  </w:num>
  <w:num w:numId="13">
    <w:abstractNumId w:val="12"/>
  </w:num>
  <w:num w:numId="14">
    <w:abstractNumId w:val="35"/>
  </w:num>
  <w:num w:numId="15">
    <w:abstractNumId w:val="14"/>
  </w:num>
  <w:num w:numId="16">
    <w:abstractNumId w:val="24"/>
  </w:num>
  <w:num w:numId="17">
    <w:abstractNumId w:val="31"/>
  </w:num>
  <w:num w:numId="18">
    <w:abstractNumId w:val="28"/>
  </w:num>
  <w:num w:numId="19">
    <w:abstractNumId w:val="21"/>
  </w:num>
  <w:num w:numId="20">
    <w:abstractNumId w:val="15"/>
  </w:num>
  <w:num w:numId="21">
    <w:abstractNumId w:val="11"/>
  </w:num>
  <w:num w:numId="22">
    <w:abstractNumId w:val="19"/>
  </w:num>
  <w:num w:numId="23">
    <w:abstractNumId w:val="0"/>
  </w:num>
  <w:num w:numId="24">
    <w:abstractNumId w:val="10"/>
  </w:num>
  <w:num w:numId="25">
    <w:abstractNumId w:val="5"/>
  </w:num>
  <w:num w:numId="26">
    <w:abstractNumId w:val="30"/>
  </w:num>
  <w:num w:numId="27">
    <w:abstractNumId w:val="36"/>
  </w:num>
  <w:num w:numId="28">
    <w:abstractNumId w:val="2"/>
  </w:num>
  <w:num w:numId="29">
    <w:abstractNumId w:val="22"/>
  </w:num>
  <w:num w:numId="30">
    <w:abstractNumId w:val="1"/>
  </w:num>
  <w:num w:numId="31">
    <w:abstractNumId w:val="26"/>
  </w:num>
  <w:num w:numId="32">
    <w:abstractNumId w:val="32"/>
  </w:num>
  <w:num w:numId="33">
    <w:abstractNumId w:val="20"/>
  </w:num>
  <w:num w:numId="34">
    <w:abstractNumId w:val="13"/>
  </w:num>
  <w:num w:numId="35">
    <w:abstractNumId w:val="8"/>
  </w:num>
  <w:num w:numId="36">
    <w:abstractNumId w:val="1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59"/>
    <w:rsid w:val="00002A04"/>
    <w:rsid w:val="00003696"/>
    <w:rsid w:val="00007C6F"/>
    <w:rsid w:val="00021F25"/>
    <w:rsid w:val="0003018A"/>
    <w:rsid w:val="00030AAD"/>
    <w:rsid w:val="0003308B"/>
    <w:rsid w:val="00037EA1"/>
    <w:rsid w:val="00042615"/>
    <w:rsid w:val="000442B5"/>
    <w:rsid w:val="00044E67"/>
    <w:rsid w:val="00051659"/>
    <w:rsid w:val="00054094"/>
    <w:rsid w:val="000547EC"/>
    <w:rsid w:val="000567FE"/>
    <w:rsid w:val="00073BB2"/>
    <w:rsid w:val="00077629"/>
    <w:rsid w:val="00082CBE"/>
    <w:rsid w:val="00091DC1"/>
    <w:rsid w:val="00094F63"/>
    <w:rsid w:val="000A1F3A"/>
    <w:rsid w:val="000A3A64"/>
    <w:rsid w:val="000A65A9"/>
    <w:rsid w:val="000A7B8A"/>
    <w:rsid w:val="000B0413"/>
    <w:rsid w:val="000B4B92"/>
    <w:rsid w:val="000C24A7"/>
    <w:rsid w:val="000C2606"/>
    <w:rsid w:val="000D0C32"/>
    <w:rsid w:val="000E6BA8"/>
    <w:rsid w:val="000F3AC2"/>
    <w:rsid w:val="000F5030"/>
    <w:rsid w:val="000F5674"/>
    <w:rsid w:val="001007E5"/>
    <w:rsid w:val="001058BE"/>
    <w:rsid w:val="00111F49"/>
    <w:rsid w:val="00115A59"/>
    <w:rsid w:val="00121250"/>
    <w:rsid w:val="00121567"/>
    <w:rsid w:val="00121E75"/>
    <w:rsid w:val="00122ADC"/>
    <w:rsid w:val="001266E7"/>
    <w:rsid w:val="001269A4"/>
    <w:rsid w:val="0013069E"/>
    <w:rsid w:val="00132479"/>
    <w:rsid w:val="00132A3D"/>
    <w:rsid w:val="001358B8"/>
    <w:rsid w:val="00142694"/>
    <w:rsid w:val="0015004C"/>
    <w:rsid w:val="00157D0A"/>
    <w:rsid w:val="00167341"/>
    <w:rsid w:val="00182817"/>
    <w:rsid w:val="00190E65"/>
    <w:rsid w:val="001917FF"/>
    <w:rsid w:val="001951FE"/>
    <w:rsid w:val="00196896"/>
    <w:rsid w:val="00197340"/>
    <w:rsid w:val="001A1376"/>
    <w:rsid w:val="001A1A1F"/>
    <w:rsid w:val="001A2EE4"/>
    <w:rsid w:val="001A4038"/>
    <w:rsid w:val="001A63BA"/>
    <w:rsid w:val="001C3104"/>
    <w:rsid w:val="001C6E77"/>
    <w:rsid w:val="001D567A"/>
    <w:rsid w:val="001D57F1"/>
    <w:rsid w:val="001D6C01"/>
    <w:rsid w:val="001D7B2D"/>
    <w:rsid w:val="001E392C"/>
    <w:rsid w:val="001F49AE"/>
    <w:rsid w:val="002017CB"/>
    <w:rsid w:val="00203E5E"/>
    <w:rsid w:val="0020411E"/>
    <w:rsid w:val="00212A31"/>
    <w:rsid w:val="00213ADB"/>
    <w:rsid w:val="00215941"/>
    <w:rsid w:val="00220CFB"/>
    <w:rsid w:val="00223D75"/>
    <w:rsid w:val="0022464E"/>
    <w:rsid w:val="00231CF3"/>
    <w:rsid w:val="00233454"/>
    <w:rsid w:val="00243155"/>
    <w:rsid w:val="00245703"/>
    <w:rsid w:val="00247E26"/>
    <w:rsid w:val="00250DA7"/>
    <w:rsid w:val="0025137E"/>
    <w:rsid w:val="00251D72"/>
    <w:rsid w:val="00254936"/>
    <w:rsid w:val="00260BE0"/>
    <w:rsid w:val="00265306"/>
    <w:rsid w:val="00267C0F"/>
    <w:rsid w:val="0028151A"/>
    <w:rsid w:val="002832B4"/>
    <w:rsid w:val="00284AB7"/>
    <w:rsid w:val="00287BCB"/>
    <w:rsid w:val="00293CCA"/>
    <w:rsid w:val="00295063"/>
    <w:rsid w:val="002A22A0"/>
    <w:rsid w:val="002A6B79"/>
    <w:rsid w:val="002A7B8F"/>
    <w:rsid w:val="002B0D1C"/>
    <w:rsid w:val="002B13C5"/>
    <w:rsid w:val="002B38EA"/>
    <w:rsid w:val="002C5110"/>
    <w:rsid w:val="002C76FB"/>
    <w:rsid w:val="002D037A"/>
    <w:rsid w:val="002D1607"/>
    <w:rsid w:val="002D190E"/>
    <w:rsid w:val="002D230D"/>
    <w:rsid w:val="002D535A"/>
    <w:rsid w:val="002D53A2"/>
    <w:rsid w:val="002D6DC5"/>
    <w:rsid w:val="002E4560"/>
    <w:rsid w:val="002E7FD1"/>
    <w:rsid w:val="002F389D"/>
    <w:rsid w:val="002F5C82"/>
    <w:rsid w:val="002F70CD"/>
    <w:rsid w:val="00300FCE"/>
    <w:rsid w:val="00301A64"/>
    <w:rsid w:val="00307368"/>
    <w:rsid w:val="0031118C"/>
    <w:rsid w:val="00314027"/>
    <w:rsid w:val="0032304D"/>
    <w:rsid w:val="0032632A"/>
    <w:rsid w:val="00326857"/>
    <w:rsid w:val="00330074"/>
    <w:rsid w:val="00337340"/>
    <w:rsid w:val="00341C3C"/>
    <w:rsid w:val="0034515A"/>
    <w:rsid w:val="003508F6"/>
    <w:rsid w:val="0035223A"/>
    <w:rsid w:val="00353455"/>
    <w:rsid w:val="00357491"/>
    <w:rsid w:val="00357532"/>
    <w:rsid w:val="00357E56"/>
    <w:rsid w:val="003666EB"/>
    <w:rsid w:val="00370869"/>
    <w:rsid w:val="003711DA"/>
    <w:rsid w:val="0037498B"/>
    <w:rsid w:val="003763E9"/>
    <w:rsid w:val="00377872"/>
    <w:rsid w:val="00381115"/>
    <w:rsid w:val="003865AF"/>
    <w:rsid w:val="00391038"/>
    <w:rsid w:val="003930E3"/>
    <w:rsid w:val="003A4819"/>
    <w:rsid w:val="003B1E0D"/>
    <w:rsid w:val="003B3103"/>
    <w:rsid w:val="003B6507"/>
    <w:rsid w:val="003C51EC"/>
    <w:rsid w:val="003C7B1B"/>
    <w:rsid w:val="003D2F9A"/>
    <w:rsid w:val="003E06FA"/>
    <w:rsid w:val="003E0919"/>
    <w:rsid w:val="003E170B"/>
    <w:rsid w:val="003E2102"/>
    <w:rsid w:val="003E24F7"/>
    <w:rsid w:val="003E3EA9"/>
    <w:rsid w:val="003F3A7F"/>
    <w:rsid w:val="003F4B54"/>
    <w:rsid w:val="00403840"/>
    <w:rsid w:val="0041382C"/>
    <w:rsid w:val="00421971"/>
    <w:rsid w:val="00437090"/>
    <w:rsid w:val="004433E7"/>
    <w:rsid w:val="00461CCC"/>
    <w:rsid w:val="004676E7"/>
    <w:rsid w:val="00470FE4"/>
    <w:rsid w:val="00471042"/>
    <w:rsid w:val="0047479A"/>
    <w:rsid w:val="00475BFF"/>
    <w:rsid w:val="0047642A"/>
    <w:rsid w:val="004805F5"/>
    <w:rsid w:val="00484CE7"/>
    <w:rsid w:val="004864D3"/>
    <w:rsid w:val="00495244"/>
    <w:rsid w:val="004A7B94"/>
    <w:rsid w:val="004A7D15"/>
    <w:rsid w:val="004B223B"/>
    <w:rsid w:val="004B2445"/>
    <w:rsid w:val="004B64CC"/>
    <w:rsid w:val="004B77BC"/>
    <w:rsid w:val="004C21AC"/>
    <w:rsid w:val="004C2FC1"/>
    <w:rsid w:val="004C3065"/>
    <w:rsid w:val="004C7DB2"/>
    <w:rsid w:val="004D1669"/>
    <w:rsid w:val="004D277F"/>
    <w:rsid w:val="004D2E70"/>
    <w:rsid w:val="004D3009"/>
    <w:rsid w:val="004D624E"/>
    <w:rsid w:val="004D7E4C"/>
    <w:rsid w:val="004E1121"/>
    <w:rsid w:val="004F10AE"/>
    <w:rsid w:val="00503756"/>
    <w:rsid w:val="00504E49"/>
    <w:rsid w:val="0050694F"/>
    <w:rsid w:val="00506AC7"/>
    <w:rsid w:val="005102DD"/>
    <w:rsid w:val="005175AE"/>
    <w:rsid w:val="00517FFB"/>
    <w:rsid w:val="0052610F"/>
    <w:rsid w:val="0052758C"/>
    <w:rsid w:val="005301DA"/>
    <w:rsid w:val="00531851"/>
    <w:rsid w:val="00536321"/>
    <w:rsid w:val="00540C9C"/>
    <w:rsid w:val="00543C1C"/>
    <w:rsid w:val="005452AC"/>
    <w:rsid w:val="005460CF"/>
    <w:rsid w:val="00550644"/>
    <w:rsid w:val="0056198F"/>
    <w:rsid w:val="00566051"/>
    <w:rsid w:val="00566CF9"/>
    <w:rsid w:val="005679AD"/>
    <w:rsid w:val="00573EF1"/>
    <w:rsid w:val="00574A65"/>
    <w:rsid w:val="00576D96"/>
    <w:rsid w:val="00576FF0"/>
    <w:rsid w:val="00580C25"/>
    <w:rsid w:val="00584705"/>
    <w:rsid w:val="00586533"/>
    <w:rsid w:val="00586B21"/>
    <w:rsid w:val="00590653"/>
    <w:rsid w:val="0059505B"/>
    <w:rsid w:val="00597888"/>
    <w:rsid w:val="005A4C39"/>
    <w:rsid w:val="005A7176"/>
    <w:rsid w:val="005B040D"/>
    <w:rsid w:val="005B3CB1"/>
    <w:rsid w:val="005B54F2"/>
    <w:rsid w:val="005C3926"/>
    <w:rsid w:val="005C7A34"/>
    <w:rsid w:val="005C7AC3"/>
    <w:rsid w:val="005D6422"/>
    <w:rsid w:val="005D7502"/>
    <w:rsid w:val="005E1DA0"/>
    <w:rsid w:val="005E653E"/>
    <w:rsid w:val="005F0443"/>
    <w:rsid w:val="005F424F"/>
    <w:rsid w:val="005F6A01"/>
    <w:rsid w:val="0060094C"/>
    <w:rsid w:val="0060564D"/>
    <w:rsid w:val="00606181"/>
    <w:rsid w:val="00610007"/>
    <w:rsid w:val="00610078"/>
    <w:rsid w:val="00612FB4"/>
    <w:rsid w:val="006158F5"/>
    <w:rsid w:val="00623AE9"/>
    <w:rsid w:val="006253C8"/>
    <w:rsid w:val="00627547"/>
    <w:rsid w:val="006302DB"/>
    <w:rsid w:val="00633B06"/>
    <w:rsid w:val="006349EC"/>
    <w:rsid w:val="00635CDC"/>
    <w:rsid w:val="00636548"/>
    <w:rsid w:val="00642AAF"/>
    <w:rsid w:val="00650E6E"/>
    <w:rsid w:val="00651962"/>
    <w:rsid w:val="0066421A"/>
    <w:rsid w:val="0066474E"/>
    <w:rsid w:val="00665834"/>
    <w:rsid w:val="006676C0"/>
    <w:rsid w:val="00670417"/>
    <w:rsid w:val="0067098D"/>
    <w:rsid w:val="00670B7A"/>
    <w:rsid w:val="00672CFE"/>
    <w:rsid w:val="006731BE"/>
    <w:rsid w:val="0067612F"/>
    <w:rsid w:val="00677404"/>
    <w:rsid w:val="00687B04"/>
    <w:rsid w:val="00692592"/>
    <w:rsid w:val="00695EE4"/>
    <w:rsid w:val="006A21F9"/>
    <w:rsid w:val="006A3A0B"/>
    <w:rsid w:val="006A73E8"/>
    <w:rsid w:val="006A7C6B"/>
    <w:rsid w:val="006B12A0"/>
    <w:rsid w:val="006B2C2F"/>
    <w:rsid w:val="006B3A03"/>
    <w:rsid w:val="006C13DA"/>
    <w:rsid w:val="006C4307"/>
    <w:rsid w:val="006C56E2"/>
    <w:rsid w:val="006D164D"/>
    <w:rsid w:val="006E56B5"/>
    <w:rsid w:val="006E6C3C"/>
    <w:rsid w:val="006F32A3"/>
    <w:rsid w:val="00700483"/>
    <w:rsid w:val="0070395A"/>
    <w:rsid w:val="0070744B"/>
    <w:rsid w:val="0070778F"/>
    <w:rsid w:val="0070797C"/>
    <w:rsid w:val="00711242"/>
    <w:rsid w:val="0071170A"/>
    <w:rsid w:val="00730C4C"/>
    <w:rsid w:val="00736B03"/>
    <w:rsid w:val="00740F06"/>
    <w:rsid w:val="007417F0"/>
    <w:rsid w:val="0074381E"/>
    <w:rsid w:val="00743FD6"/>
    <w:rsid w:val="00752B15"/>
    <w:rsid w:val="00754568"/>
    <w:rsid w:val="007567B6"/>
    <w:rsid w:val="00761DA2"/>
    <w:rsid w:val="00762100"/>
    <w:rsid w:val="007643BC"/>
    <w:rsid w:val="0077101D"/>
    <w:rsid w:val="007734BE"/>
    <w:rsid w:val="00775761"/>
    <w:rsid w:val="00776773"/>
    <w:rsid w:val="00787449"/>
    <w:rsid w:val="00794297"/>
    <w:rsid w:val="00796652"/>
    <w:rsid w:val="00796F03"/>
    <w:rsid w:val="00797A4E"/>
    <w:rsid w:val="007A19F2"/>
    <w:rsid w:val="007A1C86"/>
    <w:rsid w:val="007A5F47"/>
    <w:rsid w:val="007A6D1F"/>
    <w:rsid w:val="007B1918"/>
    <w:rsid w:val="007B2738"/>
    <w:rsid w:val="007C2435"/>
    <w:rsid w:val="007C5DFF"/>
    <w:rsid w:val="007C6B8A"/>
    <w:rsid w:val="007D39A4"/>
    <w:rsid w:val="007D3DA5"/>
    <w:rsid w:val="007D49B4"/>
    <w:rsid w:val="007D608D"/>
    <w:rsid w:val="007E2315"/>
    <w:rsid w:val="007E2709"/>
    <w:rsid w:val="007E3C73"/>
    <w:rsid w:val="007F03FB"/>
    <w:rsid w:val="007F379A"/>
    <w:rsid w:val="007F65DF"/>
    <w:rsid w:val="007F672E"/>
    <w:rsid w:val="00801D2E"/>
    <w:rsid w:val="00805403"/>
    <w:rsid w:val="008109DB"/>
    <w:rsid w:val="0081414B"/>
    <w:rsid w:val="00815CB5"/>
    <w:rsid w:val="008177FF"/>
    <w:rsid w:val="008240A0"/>
    <w:rsid w:val="00824996"/>
    <w:rsid w:val="008251D7"/>
    <w:rsid w:val="00833EC7"/>
    <w:rsid w:val="00850AA7"/>
    <w:rsid w:val="00853520"/>
    <w:rsid w:val="00854129"/>
    <w:rsid w:val="00854753"/>
    <w:rsid w:val="00855A3A"/>
    <w:rsid w:val="00857659"/>
    <w:rsid w:val="0086074E"/>
    <w:rsid w:val="00860DEB"/>
    <w:rsid w:val="008635AD"/>
    <w:rsid w:val="00867ADA"/>
    <w:rsid w:val="00872A59"/>
    <w:rsid w:val="008733BD"/>
    <w:rsid w:val="00874837"/>
    <w:rsid w:val="008761DD"/>
    <w:rsid w:val="00883725"/>
    <w:rsid w:val="00883B83"/>
    <w:rsid w:val="00886EF2"/>
    <w:rsid w:val="00887DD6"/>
    <w:rsid w:val="00887F19"/>
    <w:rsid w:val="00890366"/>
    <w:rsid w:val="008915AF"/>
    <w:rsid w:val="00893BCB"/>
    <w:rsid w:val="00896FC1"/>
    <w:rsid w:val="008A062A"/>
    <w:rsid w:val="008A0BD2"/>
    <w:rsid w:val="008A1260"/>
    <w:rsid w:val="008A6166"/>
    <w:rsid w:val="008A65B2"/>
    <w:rsid w:val="008B0849"/>
    <w:rsid w:val="008B1BB8"/>
    <w:rsid w:val="008B25F6"/>
    <w:rsid w:val="008B378B"/>
    <w:rsid w:val="008C04CE"/>
    <w:rsid w:val="008C0800"/>
    <w:rsid w:val="008C5537"/>
    <w:rsid w:val="008D0D45"/>
    <w:rsid w:val="008D16F7"/>
    <w:rsid w:val="008D2A02"/>
    <w:rsid w:val="008D41CF"/>
    <w:rsid w:val="008D5AA2"/>
    <w:rsid w:val="008F1888"/>
    <w:rsid w:val="008F20E2"/>
    <w:rsid w:val="008F2619"/>
    <w:rsid w:val="008F41E5"/>
    <w:rsid w:val="00900E8B"/>
    <w:rsid w:val="009061CA"/>
    <w:rsid w:val="00906297"/>
    <w:rsid w:val="00912E9B"/>
    <w:rsid w:val="00913DC7"/>
    <w:rsid w:val="009158EC"/>
    <w:rsid w:val="00922236"/>
    <w:rsid w:val="009269FA"/>
    <w:rsid w:val="009275E1"/>
    <w:rsid w:val="009277C5"/>
    <w:rsid w:val="0093105C"/>
    <w:rsid w:val="00931FF3"/>
    <w:rsid w:val="00932F44"/>
    <w:rsid w:val="00936188"/>
    <w:rsid w:val="0093700D"/>
    <w:rsid w:val="00940D8B"/>
    <w:rsid w:val="00951859"/>
    <w:rsid w:val="00956423"/>
    <w:rsid w:val="00960388"/>
    <w:rsid w:val="00962120"/>
    <w:rsid w:val="0096243B"/>
    <w:rsid w:val="00962C52"/>
    <w:rsid w:val="009654CE"/>
    <w:rsid w:val="0097027D"/>
    <w:rsid w:val="009719D5"/>
    <w:rsid w:val="009721FE"/>
    <w:rsid w:val="009757A6"/>
    <w:rsid w:val="00983519"/>
    <w:rsid w:val="00983A96"/>
    <w:rsid w:val="0098471F"/>
    <w:rsid w:val="00986F20"/>
    <w:rsid w:val="00987A0E"/>
    <w:rsid w:val="0099186B"/>
    <w:rsid w:val="0099380A"/>
    <w:rsid w:val="009945E5"/>
    <w:rsid w:val="009A0671"/>
    <w:rsid w:val="009A1DFA"/>
    <w:rsid w:val="009A438D"/>
    <w:rsid w:val="009B3DE4"/>
    <w:rsid w:val="009B50BF"/>
    <w:rsid w:val="009C13C8"/>
    <w:rsid w:val="009C7483"/>
    <w:rsid w:val="009D1BF0"/>
    <w:rsid w:val="009D2EC3"/>
    <w:rsid w:val="009D40FD"/>
    <w:rsid w:val="009E319B"/>
    <w:rsid w:val="009E4072"/>
    <w:rsid w:val="009E4184"/>
    <w:rsid w:val="009E4776"/>
    <w:rsid w:val="009E50D0"/>
    <w:rsid w:val="009E6A98"/>
    <w:rsid w:val="009F3D19"/>
    <w:rsid w:val="00A07AEA"/>
    <w:rsid w:val="00A15796"/>
    <w:rsid w:val="00A16F57"/>
    <w:rsid w:val="00A278E6"/>
    <w:rsid w:val="00A32661"/>
    <w:rsid w:val="00A336A1"/>
    <w:rsid w:val="00A40391"/>
    <w:rsid w:val="00A4488B"/>
    <w:rsid w:val="00A4657F"/>
    <w:rsid w:val="00A50F3E"/>
    <w:rsid w:val="00A579C7"/>
    <w:rsid w:val="00A715E3"/>
    <w:rsid w:val="00A72C1E"/>
    <w:rsid w:val="00A80BF4"/>
    <w:rsid w:val="00A86CE1"/>
    <w:rsid w:val="00A922DB"/>
    <w:rsid w:val="00A93851"/>
    <w:rsid w:val="00A9433E"/>
    <w:rsid w:val="00AA2EB4"/>
    <w:rsid w:val="00AA425A"/>
    <w:rsid w:val="00AA5411"/>
    <w:rsid w:val="00AA76C4"/>
    <w:rsid w:val="00AB3A7F"/>
    <w:rsid w:val="00AB54C5"/>
    <w:rsid w:val="00AB60DB"/>
    <w:rsid w:val="00AC01E4"/>
    <w:rsid w:val="00AC0C75"/>
    <w:rsid w:val="00AC3D88"/>
    <w:rsid w:val="00AC62B2"/>
    <w:rsid w:val="00AD4B0D"/>
    <w:rsid w:val="00AD4D2F"/>
    <w:rsid w:val="00AE04BB"/>
    <w:rsid w:val="00AE3596"/>
    <w:rsid w:val="00AE3D1D"/>
    <w:rsid w:val="00AE4748"/>
    <w:rsid w:val="00AE6B0B"/>
    <w:rsid w:val="00AE7248"/>
    <w:rsid w:val="00AF4686"/>
    <w:rsid w:val="00AF503F"/>
    <w:rsid w:val="00AF5C0E"/>
    <w:rsid w:val="00B01A0D"/>
    <w:rsid w:val="00B03C27"/>
    <w:rsid w:val="00B053DE"/>
    <w:rsid w:val="00B05B06"/>
    <w:rsid w:val="00B11A24"/>
    <w:rsid w:val="00B11BA6"/>
    <w:rsid w:val="00B13BD5"/>
    <w:rsid w:val="00B17B47"/>
    <w:rsid w:val="00B2046A"/>
    <w:rsid w:val="00B2613C"/>
    <w:rsid w:val="00B31D1D"/>
    <w:rsid w:val="00B405B7"/>
    <w:rsid w:val="00B406A5"/>
    <w:rsid w:val="00B465EE"/>
    <w:rsid w:val="00B543DE"/>
    <w:rsid w:val="00B56B8C"/>
    <w:rsid w:val="00B57212"/>
    <w:rsid w:val="00B60416"/>
    <w:rsid w:val="00B60DA0"/>
    <w:rsid w:val="00B614B0"/>
    <w:rsid w:val="00B63388"/>
    <w:rsid w:val="00B6571F"/>
    <w:rsid w:val="00B73859"/>
    <w:rsid w:val="00B76AF8"/>
    <w:rsid w:val="00B77564"/>
    <w:rsid w:val="00B8175A"/>
    <w:rsid w:val="00B83F8A"/>
    <w:rsid w:val="00B85A3F"/>
    <w:rsid w:val="00B86331"/>
    <w:rsid w:val="00B86DD3"/>
    <w:rsid w:val="00B87DE4"/>
    <w:rsid w:val="00B93328"/>
    <w:rsid w:val="00B93F88"/>
    <w:rsid w:val="00BA50C9"/>
    <w:rsid w:val="00BA5DA8"/>
    <w:rsid w:val="00BB4C26"/>
    <w:rsid w:val="00BC0A5B"/>
    <w:rsid w:val="00BC4591"/>
    <w:rsid w:val="00BD2D9A"/>
    <w:rsid w:val="00BE71B3"/>
    <w:rsid w:val="00BF2D65"/>
    <w:rsid w:val="00C008B5"/>
    <w:rsid w:val="00C033A6"/>
    <w:rsid w:val="00C14ED8"/>
    <w:rsid w:val="00C155A0"/>
    <w:rsid w:val="00C17067"/>
    <w:rsid w:val="00C20EB7"/>
    <w:rsid w:val="00C215E8"/>
    <w:rsid w:val="00C245A2"/>
    <w:rsid w:val="00C25F2E"/>
    <w:rsid w:val="00C31F04"/>
    <w:rsid w:val="00C32231"/>
    <w:rsid w:val="00C3332D"/>
    <w:rsid w:val="00C34B3C"/>
    <w:rsid w:val="00C50D16"/>
    <w:rsid w:val="00C55382"/>
    <w:rsid w:val="00C5566A"/>
    <w:rsid w:val="00C55D16"/>
    <w:rsid w:val="00C60BC5"/>
    <w:rsid w:val="00C60C72"/>
    <w:rsid w:val="00C6249E"/>
    <w:rsid w:val="00C65F41"/>
    <w:rsid w:val="00C65F80"/>
    <w:rsid w:val="00C71FE3"/>
    <w:rsid w:val="00C72920"/>
    <w:rsid w:val="00C72EC4"/>
    <w:rsid w:val="00C7436F"/>
    <w:rsid w:val="00C7646B"/>
    <w:rsid w:val="00C77FC2"/>
    <w:rsid w:val="00C82904"/>
    <w:rsid w:val="00C83EBD"/>
    <w:rsid w:val="00C86EA7"/>
    <w:rsid w:val="00C90EEA"/>
    <w:rsid w:val="00C917CF"/>
    <w:rsid w:val="00C93090"/>
    <w:rsid w:val="00CA498A"/>
    <w:rsid w:val="00CB0F83"/>
    <w:rsid w:val="00CB7CC9"/>
    <w:rsid w:val="00CB7FC0"/>
    <w:rsid w:val="00CC2C74"/>
    <w:rsid w:val="00CC3FBA"/>
    <w:rsid w:val="00CC501E"/>
    <w:rsid w:val="00CD0F19"/>
    <w:rsid w:val="00CD2986"/>
    <w:rsid w:val="00CE247C"/>
    <w:rsid w:val="00CE36FB"/>
    <w:rsid w:val="00CE649C"/>
    <w:rsid w:val="00CF398F"/>
    <w:rsid w:val="00D04F75"/>
    <w:rsid w:val="00D07F9C"/>
    <w:rsid w:val="00D106AA"/>
    <w:rsid w:val="00D1283B"/>
    <w:rsid w:val="00D14BC1"/>
    <w:rsid w:val="00D15751"/>
    <w:rsid w:val="00D178E0"/>
    <w:rsid w:val="00D22174"/>
    <w:rsid w:val="00D278B1"/>
    <w:rsid w:val="00D31001"/>
    <w:rsid w:val="00D35DD4"/>
    <w:rsid w:val="00D36742"/>
    <w:rsid w:val="00D409EE"/>
    <w:rsid w:val="00D40DCA"/>
    <w:rsid w:val="00D46973"/>
    <w:rsid w:val="00D46B64"/>
    <w:rsid w:val="00D46CAE"/>
    <w:rsid w:val="00D47DEC"/>
    <w:rsid w:val="00D54A66"/>
    <w:rsid w:val="00D561A8"/>
    <w:rsid w:val="00D63BD8"/>
    <w:rsid w:val="00D70B06"/>
    <w:rsid w:val="00D75F3F"/>
    <w:rsid w:val="00D81394"/>
    <w:rsid w:val="00D85746"/>
    <w:rsid w:val="00D8637F"/>
    <w:rsid w:val="00D92520"/>
    <w:rsid w:val="00DA0700"/>
    <w:rsid w:val="00DA3B8A"/>
    <w:rsid w:val="00DA6E09"/>
    <w:rsid w:val="00DB60FB"/>
    <w:rsid w:val="00DB66CF"/>
    <w:rsid w:val="00DC5303"/>
    <w:rsid w:val="00DD105F"/>
    <w:rsid w:val="00DD2768"/>
    <w:rsid w:val="00DD6940"/>
    <w:rsid w:val="00DE15F0"/>
    <w:rsid w:val="00DE1ACA"/>
    <w:rsid w:val="00DE251D"/>
    <w:rsid w:val="00DE3922"/>
    <w:rsid w:val="00DF316E"/>
    <w:rsid w:val="00DF5098"/>
    <w:rsid w:val="00DF62DA"/>
    <w:rsid w:val="00DF683E"/>
    <w:rsid w:val="00E0129D"/>
    <w:rsid w:val="00E03871"/>
    <w:rsid w:val="00E05A05"/>
    <w:rsid w:val="00E06C87"/>
    <w:rsid w:val="00E06F02"/>
    <w:rsid w:val="00E07000"/>
    <w:rsid w:val="00E0787D"/>
    <w:rsid w:val="00E13EF3"/>
    <w:rsid w:val="00E15AB5"/>
    <w:rsid w:val="00E20563"/>
    <w:rsid w:val="00E22922"/>
    <w:rsid w:val="00E234C6"/>
    <w:rsid w:val="00E30E21"/>
    <w:rsid w:val="00E44685"/>
    <w:rsid w:val="00E450CE"/>
    <w:rsid w:val="00E4775F"/>
    <w:rsid w:val="00E534E2"/>
    <w:rsid w:val="00E56004"/>
    <w:rsid w:val="00E56721"/>
    <w:rsid w:val="00E56F99"/>
    <w:rsid w:val="00E65AC9"/>
    <w:rsid w:val="00E713EE"/>
    <w:rsid w:val="00E7355F"/>
    <w:rsid w:val="00E73CA2"/>
    <w:rsid w:val="00E747FD"/>
    <w:rsid w:val="00E81403"/>
    <w:rsid w:val="00E81AA3"/>
    <w:rsid w:val="00E84C85"/>
    <w:rsid w:val="00E85934"/>
    <w:rsid w:val="00E85D47"/>
    <w:rsid w:val="00E85FDD"/>
    <w:rsid w:val="00E86D70"/>
    <w:rsid w:val="00E92073"/>
    <w:rsid w:val="00E94A05"/>
    <w:rsid w:val="00E95E12"/>
    <w:rsid w:val="00E9683C"/>
    <w:rsid w:val="00EA5124"/>
    <w:rsid w:val="00EB4FBD"/>
    <w:rsid w:val="00EB689B"/>
    <w:rsid w:val="00EB6A9B"/>
    <w:rsid w:val="00EC3745"/>
    <w:rsid w:val="00EC3DFD"/>
    <w:rsid w:val="00ED394F"/>
    <w:rsid w:val="00ED44EB"/>
    <w:rsid w:val="00ED5D92"/>
    <w:rsid w:val="00EE1078"/>
    <w:rsid w:val="00EE40BF"/>
    <w:rsid w:val="00EE53D4"/>
    <w:rsid w:val="00EE541F"/>
    <w:rsid w:val="00F013AA"/>
    <w:rsid w:val="00F039FC"/>
    <w:rsid w:val="00F17EDE"/>
    <w:rsid w:val="00F22B6A"/>
    <w:rsid w:val="00F25715"/>
    <w:rsid w:val="00F25D1C"/>
    <w:rsid w:val="00F320A7"/>
    <w:rsid w:val="00F33C77"/>
    <w:rsid w:val="00F40309"/>
    <w:rsid w:val="00F459D8"/>
    <w:rsid w:val="00F4746D"/>
    <w:rsid w:val="00F50E7A"/>
    <w:rsid w:val="00F53275"/>
    <w:rsid w:val="00F549C8"/>
    <w:rsid w:val="00F56140"/>
    <w:rsid w:val="00F569D3"/>
    <w:rsid w:val="00F57223"/>
    <w:rsid w:val="00F64E3A"/>
    <w:rsid w:val="00F655FE"/>
    <w:rsid w:val="00F676D9"/>
    <w:rsid w:val="00F708B2"/>
    <w:rsid w:val="00F70B1E"/>
    <w:rsid w:val="00F71B81"/>
    <w:rsid w:val="00F75CEE"/>
    <w:rsid w:val="00F82F95"/>
    <w:rsid w:val="00F84108"/>
    <w:rsid w:val="00F87BBF"/>
    <w:rsid w:val="00F911EC"/>
    <w:rsid w:val="00F9439D"/>
    <w:rsid w:val="00F94918"/>
    <w:rsid w:val="00F964AD"/>
    <w:rsid w:val="00F96F47"/>
    <w:rsid w:val="00FA0C13"/>
    <w:rsid w:val="00FA1481"/>
    <w:rsid w:val="00FA1551"/>
    <w:rsid w:val="00FA4E25"/>
    <w:rsid w:val="00FA782B"/>
    <w:rsid w:val="00FB03C4"/>
    <w:rsid w:val="00FB306A"/>
    <w:rsid w:val="00FB354F"/>
    <w:rsid w:val="00FB3CF9"/>
    <w:rsid w:val="00FB40AC"/>
    <w:rsid w:val="00FB50B8"/>
    <w:rsid w:val="00FB790B"/>
    <w:rsid w:val="00FC088D"/>
    <w:rsid w:val="00FC3D93"/>
    <w:rsid w:val="00FC43F3"/>
    <w:rsid w:val="00FC5098"/>
    <w:rsid w:val="00FD2290"/>
    <w:rsid w:val="00FD3A90"/>
    <w:rsid w:val="00FD5850"/>
    <w:rsid w:val="00FE0D1F"/>
    <w:rsid w:val="00FE29D9"/>
    <w:rsid w:val="00FE3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12CE3-BD4F-4FB7-BCFF-130F101D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8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73859"/>
    <w:pPr>
      <w:jc w:val="both"/>
    </w:pPr>
    <w:rPr>
      <w:bCs/>
      <w:sz w:val="28"/>
      <w:szCs w:val="28"/>
      <w:lang w:val="it-IT"/>
    </w:rPr>
  </w:style>
  <w:style w:type="character" w:customStyle="1" w:styleId="BodyText2Char">
    <w:name w:val="Body Text 2 Char"/>
    <w:basedOn w:val="DefaultParagraphFont"/>
    <w:link w:val="BodyText2"/>
    <w:rsid w:val="00B73859"/>
    <w:rPr>
      <w:rFonts w:ascii="Times New Roman" w:eastAsia="Times New Roman" w:hAnsi="Times New Roman" w:cs="Times New Roman"/>
      <w:bCs/>
      <w:sz w:val="28"/>
      <w:szCs w:val="28"/>
      <w:lang w:val="it-IT"/>
    </w:rPr>
  </w:style>
  <w:style w:type="paragraph" w:customStyle="1" w:styleId="Normal0">
    <w:name w:val="[Normal]"/>
    <w:rsid w:val="00B6571F"/>
    <w:pPr>
      <w:autoSpaceDE w:val="0"/>
      <w:autoSpaceDN w:val="0"/>
      <w:adjustRightInd w:val="0"/>
      <w:spacing w:after="0" w:line="240" w:lineRule="auto"/>
    </w:pPr>
    <w:rPr>
      <w:rFonts w:ascii="Arial" w:eastAsia="Times New Roman" w:hAnsi="Arial" w:cs="Arial"/>
      <w:sz w:val="24"/>
      <w:szCs w:val="24"/>
      <w:lang w:val="en-US"/>
    </w:rPr>
  </w:style>
  <w:style w:type="paragraph" w:styleId="Header">
    <w:name w:val="header"/>
    <w:basedOn w:val="Normal"/>
    <w:link w:val="HeaderChar"/>
    <w:uiPriority w:val="99"/>
    <w:rsid w:val="00951859"/>
    <w:pPr>
      <w:tabs>
        <w:tab w:val="center" w:pos="4320"/>
        <w:tab w:val="right" w:pos="8640"/>
      </w:tabs>
    </w:pPr>
  </w:style>
  <w:style w:type="character" w:customStyle="1" w:styleId="HeaderChar">
    <w:name w:val="Header Char"/>
    <w:basedOn w:val="DefaultParagraphFont"/>
    <w:link w:val="Header"/>
    <w:uiPriority w:val="99"/>
    <w:rsid w:val="009518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7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AC3"/>
    <w:rPr>
      <w:rFonts w:ascii="Segoe UI" w:eastAsia="Times New Roman" w:hAnsi="Segoe UI" w:cs="Segoe UI"/>
      <w:sz w:val="18"/>
      <w:szCs w:val="18"/>
    </w:rPr>
  </w:style>
  <w:style w:type="paragraph" w:styleId="Footer">
    <w:name w:val="footer"/>
    <w:basedOn w:val="Normal"/>
    <w:link w:val="FooterChar"/>
    <w:uiPriority w:val="99"/>
    <w:unhideWhenUsed/>
    <w:rsid w:val="00D106AA"/>
    <w:pPr>
      <w:tabs>
        <w:tab w:val="center" w:pos="4680"/>
        <w:tab w:val="right" w:pos="9360"/>
      </w:tabs>
    </w:pPr>
  </w:style>
  <w:style w:type="character" w:customStyle="1" w:styleId="FooterChar">
    <w:name w:val="Footer Char"/>
    <w:basedOn w:val="DefaultParagraphFont"/>
    <w:link w:val="Footer"/>
    <w:uiPriority w:val="99"/>
    <w:rsid w:val="00D106AA"/>
    <w:rPr>
      <w:rFonts w:ascii="Times New Roman" w:eastAsia="Times New Roman" w:hAnsi="Times New Roman" w:cs="Times New Roman"/>
      <w:sz w:val="24"/>
      <w:szCs w:val="24"/>
    </w:rPr>
  </w:style>
  <w:style w:type="paragraph" w:styleId="ListParagraph">
    <w:name w:val="List Paragraph"/>
    <w:basedOn w:val="Normal"/>
    <w:uiPriority w:val="34"/>
    <w:qFormat/>
    <w:rsid w:val="001A4038"/>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A1F3A"/>
    <w:rPr>
      <w:sz w:val="16"/>
      <w:szCs w:val="16"/>
    </w:rPr>
  </w:style>
  <w:style w:type="paragraph" w:styleId="CommentText">
    <w:name w:val="annotation text"/>
    <w:basedOn w:val="Normal"/>
    <w:link w:val="CommentTextChar"/>
    <w:uiPriority w:val="99"/>
    <w:semiHidden/>
    <w:unhideWhenUsed/>
    <w:rsid w:val="000A1F3A"/>
    <w:rPr>
      <w:sz w:val="20"/>
      <w:szCs w:val="20"/>
    </w:rPr>
  </w:style>
  <w:style w:type="character" w:customStyle="1" w:styleId="CommentTextChar">
    <w:name w:val="Comment Text Char"/>
    <w:basedOn w:val="DefaultParagraphFont"/>
    <w:link w:val="CommentText"/>
    <w:uiPriority w:val="99"/>
    <w:semiHidden/>
    <w:rsid w:val="000A1F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F3A"/>
    <w:rPr>
      <w:b/>
      <w:bCs/>
    </w:rPr>
  </w:style>
  <w:style w:type="character" w:customStyle="1" w:styleId="CommentSubjectChar">
    <w:name w:val="Comment Subject Char"/>
    <w:basedOn w:val="CommentTextChar"/>
    <w:link w:val="CommentSubject"/>
    <w:uiPriority w:val="99"/>
    <w:semiHidden/>
    <w:rsid w:val="000A1F3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55153">
      <w:bodyDiv w:val="1"/>
      <w:marLeft w:val="0"/>
      <w:marRight w:val="0"/>
      <w:marTop w:val="0"/>
      <w:marBottom w:val="0"/>
      <w:divBdr>
        <w:top w:val="none" w:sz="0" w:space="0" w:color="auto"/>
        <w:left w:val="none" w:sz="0" w:space="0" w:color="auto"/>
        <w:bottom w:val="none" w:sz="0" w:space="0" w:color="auto"/>
        <w:right w:val="none" w:sz="0" w:space="0" w:color="auto"/>
      </w:divBdr>
      <w:divsChild>
        <w:div w:id="1712611198">
          <w:marLeft w:val="0"/>
          <w:marRight w:val="0"/>
          <w:marTop w:val="0"/>
          <w:marBottom w:val="0"/>
          <w:divBdr>
            <w:top w:val="none" w:sz="0" w:space="0" w:color="auto"/>
            <w:left w:val="none" w:sz="0" w:space="0" w:color="auto"/>
            <w:bottom w:val="none" w:sz="0" w:space="0" w:color="auto"/>
            <w:right w:val="none" w:sz="0" w:space="0" w:color="auto"/>
          </w:divBdr>
        </w:div>
        <w:div w:id="359627132">
          <w:marLeft w:val="0"/>
          <w:marRight w:val="0"/>
          <w:marTop w:val="0"/>
          <w:marBottom w:val="0"/>
          <w:divBdr>
            <w:top w:val="none" w:sz="0" w:space="0" w:color="auto"/>
            <w:left w:val="none" w:sz="0" w:space="0" w:color="auto"/>
            <w:bottom w:val="none" w:sz="0" w:space="0" w:color="auto"/>
            <w:right w:val="none" w:sz="0" w:space="0" w:color="auto"/>
          </w:divBdr>
        </w:div>
        <w:div w:id="984118858">
          <w:marLeft w:val="0"/>
          <w:marRight w:val="0"/>
          <w:marTop w:val="0"/>
          <w:marBottom w:val="0"/>
          <w:divBdr>
            <w:top w:val="none" w:sz="0" w:space="0" w:color="auto"/>
            <w:left w:val="none" w:sz="0" w:space="0" w:color="auto"/>
            <w:bottom w:val="none" w:sz="0" w:space="0" w:color="auto"/>
            <w:right w:val="none" w:sz="0" w:space="0" w:color="auto"/>
          </w:divBdr>
        </w:div>
      </w:divsChild>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7CC12-B679-4F67-97BC-19B99413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Elton Hodaj</dc:creator>
  <cp:lastModifiedBy>Specialist i komanduar Kesh Ligj</cp:lastModifiedBy>
  <cp:revision>17</cp:revision>
  <cp:lastPrinted>2023-07-04T10:19:00Z</cp:lastPrinted>
  <dcterms:created xsi:type="dcterms:W3CDTF">2023-11-14T08:57:00Z</dcterms:created>
  <dcterms:modified xsi:type="dcterms:W3CDTF">2024-01-10T10:55:00Z</dcterms:modified>
</cp:coreProperties>
</file>