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02"/>
        <w:gridCol w:w="2948"/>
        <w:gridCol w:w="2935"/>
      </w:tblGrid>
      <w:tr w:rsidR="00042D27" w:rsidRPr="00FC5A94" w14:paraId="0F44DDA6" w14:textId="77777777" w:rsidTr="1D68FE74">
        <w:tc>
          <w:tcPr>
            <w:tcW w:w="599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7A627454" w14:textId="77777777" w:rsidR="00042D27" w:rsidRPr="00B40C7D" w:rsidRDefault="00F45013" w:rsidP="006E0383">
            <w:pPr>
              <w:spacing w:line="276" w:lineRule="auto"/>
              <w:rPr>
                <w:rFonts w:ascii="Times New Roman" w:hAnsi="Times New Roman"/>
                <w:b/>
                <w:color w:val="000000" w:themeColor="text1"/>
                <w:sz w:val="28"/>
                <w:lang w:val="sq-AL"/>
              </w:rPr>
            </w:pPr>
            <w:bookmarkStart w:id="0" w:name="EvidenceHead"/>
            <w:r>
              <w:rPr>
                <w:rFonts w:ascii="Times New Roman" w:hAnsi="Times New Roman"/>
                <w:b/>
                <w:sz w:val="28"/>
                <w:lang w:val="sq-AL"/>
              </w:rPr>
              <w:t xml:space="preserve">  </w:t>
            </w:r>
            <w:r w:rsidR="00042D27" w:rsidRPr="00B40C7D">
              <w:rPr>
                <w:rFonts w:ascii="Times New Roman" w:hAnsi="Times New Roman"/>
                <w:b/>
                <w:sz w:val="28"/>
                <w:lang w:val="sq-AL"/>
              </w:rPr>
              <w:t>RAPORTI I VLERËSIMIT TË NDIKIMIT</w:t>
            </w:r>
          </w:p>
        </w:tc>
        <w:tc>
          <w:tcPr>
            <w:tcW w:w="29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E15A417" w14:textId="77777777" w:rsidR="00042D27" w:rsidRPr="00B40C7D" w:rsidRDefault="00042D27" w:rsidP="006E0383">
            <w:pPr>
              <w:spacing w:line="276" w:lineRule="auto"/>
              <w:ind w:right="-188"/>
              <w:jc w:val="right"/>
              <w:rPr>
                <w:rFonts w:ascii="Times New Roman" w:hAnsi="Times New Roman"/>
                <w:b/>
                <w:color w:val="000000" w:themeColor="text1"/>
                <w:sz w:val="28"/>
                <w:lang w:val="sq-AL"/>
              </w:rPr>
            </w:pPr>
          </w:p>
        </w:tc>
      </w:tr>
      <w:tr w:rsidR="00042D27" w:rsidRPr="00FC5A94" w14:paraId="0B2B587A" w14:textId="77777777" w:rsidTr="1D68FE74">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F7F43B"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EMËRTIMI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616DD9" w14:textId="21BDD417" w:rsidR="000D06C1" w:rsidRPr="004B3AE3" w:rsidRDefault="00042D27" w:rsidP="000D06C1">
            <w:pPr>
              <w:pStyle w:val="Heading1"/>
              <w:rPr>
                <w:rFonts w:ascii="Times New Roman" w:hAnsi="Times New Roman" w:cs="Times New Roman"/>
                <w:sz w:val="24"/>
                <w:szCs w:val="24"/>
                <w:lang w:val="sq-AL"/>
              </w:rPr>
            </w:pPr>
            <w:r w:rsidRPr="004B3AE3">
              <w:rPr>
                <w:rFonts w:ascii="Times New Roman" w:hAnsi="Times New Roman"/>
                <w:sz w:val="24"/>
                <w:szCs w:val="24"/>
                <w:lang w:val="sq-AL"/>
              </w:rPr>
              <w:t xml:space="preserve">Projektligj </w:t>
            </w:r>
            <w:r w:rsidRPr="00E37D74">
              <w:rPr>
                <w:rFonts w:ascii="Times New Roman" w:hAnsi="Times New Roman"/>
                <w:b w:val="0"/>
                <w:bCs w:val="0"/>
                <w:sz w:val="24"/>
                <w:szCs w:val="24"/>
                <w:lang w:val="sq-AL"/>
              </w:rPr>
              <w:t>“</w:t>
            </w:r>
            <w:r w:rsidR="000D06C1" w:rsidRPr="00E37D74">
              <w:rPr>
                <w:rFonts w:ascii="Times New Roman" w:hAnsi="Times New Roman" w:cs="Times New Roman"/>
                <w:b w:val="0"/>
                <w:bCs w:val="0"/>
                <w:sz w:val="24"/>
                <w:szCs w:val="24"/>
                <w:lang w:val="sq-AL"/>
              </w:rPr>
              <w:t xml:space="preserve">Për </w:t>
            </w:r>
            <w:r w:rsidR="00743B28" w:rsidRPr="00E37D74">
              <w:rPr>
                <w:rFonts w:ascii="Times New Roman" w:hAnsi="Times New Roman" w:cs="Times New Roman"/>
                <w:b w:val="0"/>
                <w:bCs w:val="0"/>
                <w:sz w:val="24"/>
                <w:szCs w:val="24"/>
                <w:lang w:val="sq-AL"/>
              </w:rPr>
              <w:t>një</w:t>
            </w:r>
            <w:r w:rsidR="00DB0DEA" w:rsidRPr="00E37D74">
              <w:rPr>
                <w:rFonts w:ascii="Times New Roman" w:hAnsi="Times New Roman" w:cs="Times New Roman"/>
                <w:b w:val="0"/>
                <w:bCs w:val="0"/>
                <w:sz w:val="24"/>
                <w:szCs w:val="24"/>
                <w:lang w:val="sq-AL"/>
              </w:rPr>
              <w:t xml:space="preserve"> shtes</w:t>
            </w:r>
            <w:r w:rsidR="00743B28" w:rsidRPr="00E37D74">
              <w:rPr>
                <w:rFonts w:asciiTheme="majorEastAsia" w:hAnsiTheme="majorEastAsia" w:cstheme="majorEastAsia" w:hint="eastAsia"/>
                <w:b w:val="0"/>
                <w:bCs w:val="0"/>
                <w:sz w:val="24"/>
                <w:szCs w:val="24"/>
                <w:lang w:val="sq-AL"/>
              </w:rPr>
              <w:t>ë</w:t>
            </w:r>
            <w:r w:rsidR="00DB0DEA" w:rsidRPr="00E37D74">
              <w:rPr>
                <w:rFonts w:ascii="Times New Roman" w:hAnsi="Times New Roman" w:cs="Times New Roman"/>
                <w:b w:val="0"/>
                <w:bCs w:val="0"/>
                <w:sz w:val="24"/>
                <w:szCs w:val="24"/>
                <w:lang w:val="sq-AL"/>
              </w:rPr>
              <w:t xml:space="preserve"> dhe </w:t>
            </w:r>
            <w:r w:rsidR="000D06C1" w:rsidRPr="00E37D74">
              <w:rPr>
                <w:rFonts w:ascii="Times New Roman" w:hAnsi="Times New Roman" w:cs="Times New Roman"/>
                <w:b w:val="0"/>
                <w:bCs w:val="0"/>
                <w:sz w:val="24"/>
                <w:szCs w:val="24"/>
                <w:lang w:val="sq-AL"/>
              </w:rPr>
              <w:t xml:space="preserve"> ndryshime në ligjin nr. </w:t>
            </w:r>
            <w:r w:rsidR="00DB0DEA" w:rsidRPr="00E37D74">
              <w:rPr>
                <w:rFonts w:ascii="Times New Roman" w:hAnsi="Times New Roman" w:cs="Times New Roman"/>
                <w:b w:val="0"/>
                <w:bCs w:val="0"/>
                <w:sz w:val="24"/>
                <w:szCs w:val="24"/>
                <w:lang w:val="sq-AL"/>
              </w:rPr>
              <w:t>10463</w:t>
            </w:r>
            <w:r w:rsidR="000D06C1" w:rsidRPr="00E37D74">
              <w:rPr>
                <w:rFonts w:ascii="Times New Roman" w:hAnsi="Times New Roman" w:cs="Times New Roman"/>
                <w:b w:val="0"/>
                <w:bCs w:val="0"/>
                <w:sz w:val="24"/>
                <w:szCs w:val="24"/>
                <w:lang w:val="sq-AL"/>
              </w:rPr>
              <w:t xml:space="preserve">, datë </w:t>
            </w:r>
            <w:r w:rsidR="00DB0DEA" w:rsidRPr="00E37D74">
              <w:rPr>
                <w:rFonts w:ascii="Times New Roman" w:hAnsi="Times New Roman" w:cs="Times New Roman"/>
                <w:b w:val="0"/>
                <w:bCs w:val="0"/>
                <w:sz w:val="24"/>
                <w:szCs w:val="24"/>
                <w:lang w:val="sq-AL"/>
              </w:rPr>
              <w:t>22.09.2011</w:t>
            </w:r>
            <w:r w:rsidR="000D06C1" w:rsidRPr="00E37D74">
              <w:rPr>
                <w:rFonts w:ascii="Times New Roman" w:hAnsi="Times New Roman" w:cs="Times New Roman"/>
                <w:b w:val="0"/>
                <w:bCs w:val="0"/>
                <w:sz w:val="24"/>
                <w:szCs w:val="24"/>
                <w:lang w:val="sq-AL"/>
              </w:rPr>
              <w:t xml:space="preserve"> “Për </w:t>
            </w:r>
            <w:r w:rsidR="00DB0DEA" w:rsidRPr="00E37D74">
              <w:rPr>
                <w:rFonts w:ascii="Times New Roman" w:hAnsi="Times New Roman" w:cs="Times New Roman"/>
                <w:b w:val="0"/>
                <w:bCs w:val="0"/>
                <w:sz w:val="24"/>
                <w:szCs w:val="24"/>
                <w:lang w:val="sq-AL"/>
              </w:rPr>
              <w:t>menaxhimin e integruar t</w:t>
            </w:r>
            <w:r w:rsidR="004B3AE3" w:rsidRPr="00E37D74">
              <w:rPr>
                <w:rFonts w:ascii="Times New Roman" w:hAnsi="Times New Roman" w:cs="Times New Roman"/>
                <w:b w:val="0"/>
                <w:bCs w:val="0"/>
                <w:sz w:val="24"/>
                <w:szCs w:val="24"/>
                <w:lang w:val="sq-AL"/>
              </w:rPr>
              <w:t>ë</w:t>
            </w:r>
            <w:r w:rsidR="00DB0DEA" w:rsidRPr="00E37D74">
              <w:rPr>
                <w:rFonts w:ascii="Times New Roman" w:hAnsi="Times New Roman" w:cs="Times New Roman"/>
                <w:b w:val="0"/>
                <w:bCs w:val="0"/>
                <w:sz w:val="24"/>
                <w:szCs w:val="24"/>
                <w:lang w:val="sq-AL"/>
              </w:rPr>
              <w:t xml:space="preserve"> mbetjeve</w:t>
            </w:r>
            <w:r w:rsidR="000D06C1" w:rsidRPr="00E37D74">
              <w:rPr>
                <w:rFonts w:ascii="Times New Roman" w:hAnsi="Times New Roman" w:cs="Times New Roman"/>
                <w:b w:val="0"/>
                <w:bCs w:val="0"/>
                <w:sz w:val="24"/>
                <w:szCs w:val="24"/>
                <w:lang w:val="sq-AL"/>
              </w:rPr>
              <w:t>” i ndryshuar</w:t>
            </w:r>
            <w:r w:rsidR="000D06C1" w:rsidRPr="004B3AE3">
              <w:rPr>
                <w:rFonts w:ascii="Times New Roman" w:hAnsi="Times New Roman" w:cs="Times New Roman"/>
                <w:sz w:val="24"/>
                <w:szCs w:val="24"/>
                <w:lang w:val="sq-AL"/>
              </w:rPr>
              <w:t xml:space="preserve"> </w:t>
            </w:r>
          </w:p>
          <w:p w14:paraId="22C005AF" w14:textId="77777777" w:rsidR="000D06C1" w:rsidRPr="000D06C1" w:rsidRDefault="000D06C1" w:rsidP="000D06C1">
            <w:pPr>
              <w:pStyle w:val="1"/>
              <w:keepLines/>
              <w:jc w:val="left"/>
              <w:rPr>
                <w:b w:val="0"/>
                <w:sz w:val="24"/>
                <w:szCs w:val="28"/>
                <w:u w:val="single"/>
              </w:rPr>
            </w:pPr>
          </w:p>
          <w:p w14:paraId="3BA6DAF9" w14:textId="77777777" w:rsidR="00042D27" w:rsidRPr="00B40C7D" w:rsidRDefault="00042D27" w:rsidP="006E0383">
            <w:pPr>
              <w:spacing w:line="276" w:lineRule="auto"/>
              <w:jc w:val="both"/>
              <w:rPr>
                <w:rFonts w:ascii="Times New Roman" w:hAnsi="Times New Roman"/>
                <w:lang w:val="sq-AL"/>
              </w:rPr>
            </w:pPr>
          </w:p>
        </w:tc>
      </w:tr>
      <w:tr w:rsidR="00042D27" w:rsidRPr="00FC5A94" w14:paraId="68916EBE" w14:textId="77777777" w:rsidTr="1D68FE74">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EE07E1"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MINISTRIA UDHËHEQËSE</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B1081E"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lang w:val="sq-AL"/>
              </w:rPr>
              <w:t>Ministria e Turizmit dhe Mjedisit</w:t>
            </w:r>
          </w:p>
        </w:tc>
      </w:tr>
      <w:tr w:rsidR="00042D27" w:rsidRPr="00B40C7D" w14:paraId="6AACEDAE" w14:textId="77777777" w:rsidTr="1D68FE74">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525501"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FAZA E POLITIKËS/VLERËSIMIT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93C302" w14:textId="77777777" w:rsidR="00042D27" w:rsidRPr="00B40C7D" w:rsidRDefault="00042D27" w:rsidP="006E0383">
            <w:pPr>
              <w:spacing w:line="276" w:lineRule="auto"/>
              <w:rPr>
                <w:rFonts w:ascii="Times New Roman" w:hAnsi="Times New Roman"/>
                <w:lang w:val="sq-AL"/>
              </w:rPr>
            </w:pPr>
            <w:r w:rsidRPr="00B40C7D">
              <w:rPr>
                <w:rFonts w:ascii="Times New Roman" w:hAnsi="Times New Roman"/>
                <w:lang w:val="sq-AL"/>
              </w:rPr>
              <w:t>Finale</w:t>
            </w:r>
          </w:p>
        </w:tc>
      </w:tr>
      <w:tr w:rsidR="00042D27" w:rsidRPr="00B40C7D" w14:paraId="20F80C73" w14:textId="77777777" w:rsidTr="1D68FE74">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2710C5"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BURIMI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BAFFE8" w14:textId="77777777" w:rsidR="00042D27" w:rsidRPr="00B40C7D" w:rsidRDefault="00042D27" w:rsidP="00680D9D">
            <w:pPr>
              <w:spacing w:line="276" w:lineRule="auto"/>
              <w:jc w:val="both"/>
              <w:rPr>
                <w:rFonts w:ascii="Times New Roman" w:hAnsi="Times New Roman"/>
                <w:lang w:val="en-US"/>
              </w:rPr>
            </w:pPr>
            <w:r w:rsidRPr="00B40C7D">
              <w:rPr>
                <w:rFonts w:ascii="Times New Roman" w:hAnsi="Times New Roman"/>
                <w:lang w:val="sq-AL"/>
              </w:rPr>
              <w:t xml:space="preserve">I brendshëm </w:t>
            </w:r>
          </w:p>
        </w:tc>
      </w:tr>
      <w:tr w:rsidR="00042D27" w:rsidRPr="00B40C7D" w14:paraId="019CB6C7" w14:textId="77777777" w:rsidTr="1D68FE74">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024ED9"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DIREKTIVË/RREGULLORE E BE-së</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7D394" w14:textId="721C317D" w:rsidR="00042D27" w:rsidRPr="00B40C7D" w:rsidRDefault="00755DE9" w:rsidP="006E0383">
            <w:pPr>
              <w:spacing w:line="276" w:lineRule="auto"/>
              <w:rPr>
                <w:rFonts w:ascii="Times New Roman" w:hAnsi="Times New Roman"/>
                <w:lang w:val="sq-AL"/>
              </w:rPr>
            </w:pPr>
            <w:r w:rsidRPr="00B40C7D">
              <w:rPr>
                <w:rFonts w:ascii="Times New Roman" w:hAnsi="Times New Roman"/>
                <w:lang w:val="sq-AL"/>
              </w:rPr>
              <w:t>J</w:t>
            </w:r>
            <w:r w:rsidR="00DB18D5">
              <w:rPr>
                <w:rFonts w:ascii="Times New Roman" w:hAnsi="Times New Roman"/>
                <w:lang w:val="sq-AL"/>
              </w:rPr>
              <w:t>o e zbatueshme</w:t>
            </w:r>
          </w:p>
        </w:tc>
      </w:tr>
      <w:tr w:rsidR="00042D27" w:rsidRPr="00FC5A94" w14:paraId="5BE4EE44" w14:textId="77777777" w:rsidTr="1D68FE74">
        <w:trPr>
          <w:trHeight w:val="696"/>
        </w:trPr>
        <w:tc>
          <w:tcPr>
            <w:tcW w:w="2995"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41C93E2"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PUBLIKIMET DHE STRATEGJITË E LIDHURA</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6229A9" w14:textId="2522071D" w:rsidR="00042D27" w:rsidRPr="00B40C7D" w:rsidRDefault="40B2A710" w:rsidP="006E0383">
            <w:pPr>
              <w:spacing w:line="276" w:lineRule="auto"/>
              <w:jc w:val="both"/>
              <w:rPr>
                <w:rFonts w:ascii="Times New Roman" w:hAnsi="Times New Roman"/>
                <w:lang w:val="sq-AL"/>
              </w:rPr>
            </w:pPr>
            <w:r w:rsidRPr="40B2A710">
              <w:rPr>
                <w:rFonts w:ascii="Times New Roman" w:hAnsi="Times New Roman"/>
                <w:lang w:val="sq-AL"/>
              </w:rPr>
              <w:t>VKM nr.</w:t>
            </w:r>
            <w:r w:rsidR="004B3AE3">
              <w:rPr>
                <w:rFonts w:ascii="Times New Roman" w:hAnsi="Times New Roman"/>
                <w:lang w:val="sq-AL"/>
              </w:rPr>
              <w:t xml:space="preserve"> </w:t>
            </w:r>
            <w:r w:rsidR="00DB0DEA">
              <w:rPr>
                <w:rFonts w:ascii="Times New Roman" w:hAnsi="Times New Roman"/>
                <w:lang w:val="sq-AL"/>
              </w:rPr>
              <w:t>418</w:t>
            </w:r>
            <w:r w:rsidRPr="40B2A710">
              <w:rPr>
                <w:rFonts w:ascii="Times New Roman" w:hAnsi="Times New Roman"/>
                <w:lang w:val="sq-AL"/>
              </w:rPr>
              <w:t xml:space="preserve">, datë </w:t>
            </w:r>
            <w:r w:rsidR="00DB0DEA">
              <w:rPr>
                <w:rFonts w:ascii="Times New Roman" w:hAnsi="Times New Roman"/>
                <w:lang w:val="sq-AL"/>
              </w:rPr>
              <w:t>27.5.2020</w:t>
            </w:r>
            <w:r w:rsidRPr="40B2A710">
              <w:rPr>
                <w:rFonts w:ascii="Times New Roman" w:hAnsi="Times New Roman"/>
                <w:lang w:val="sq-AL"/>
              </w:rPr>
              <w:t xml:space="preserve"> “Për miratimin e Dokumentit të Politikave Strategjike </w:t>
            </w:r>
            <w:r w:rsidR="00DB0DEA">
              <w:rPr>
                <w:rFonts w:ascii="Times New Roman" w:hAnsi="Times New Roman"/>
                <w:lang w:val="sq-AL"/>
              </w:rPr>
              <w:t>dhe t</w:t>
            </w:r>
            <w:r w:rsidR="004B3AE3">
              <w:rPr>
                <w:rFonts w:ascii="Times New Roman" w:hAnsi="Times New Roman"/>
                <w:lang w:val="sq-AL"/>
              </w:rPr>
              <w:t>ë</w:t>
            </w:r>
            <w:r w:rsidR="00DB0DEA">
              <w:rPr>
                <w:rFonts w:ascii="Times New Roman" w:hAnsi="Times New Roman"/>
                <w:lang w:val="sq-AL"/>
              </w:rPr>
              <w:t xml:space="preserve"> Planit Komb</w:t>
            </w:r>
            <w:r w:rsidR="004B3AE3">
              <w:rPr>
                <w:rFonts w:ascii="Times New Roman" w:hAnsi="Times New Roman"/>
                <w:lang w:val="sq-AL"/>
              </w:rPr>
              <w:t>ë</w:t>
            </w:r>
            <w:r w:rsidR="00DB0DEA">
              <w:rPr>
                <w:rFonts w:ascii="Times New Roman" w:hAnsi="Times New Roman"/>
                <w:lang w:val="sq-AL"/>
              </w:rPr>
              <w:t>tar p</w:t>
            </w:r>
            <w:r w:rsidR="004B3AE3">
              <w:rPr>
                <w:rFonts w:ascii="Times New Roman" w:hAnsi="Times New Roman"/>
                <w:lang w:val="sq-AL"/>
              </w:rPr>
              <w:t>ë</w:t>
            </w:r>
            <w:r w:rsidR="00DB0DEA">
              <w:rPr>
                <w:rFonts w:ascii="Times New Roman" w:hAnsi="Times New Roman"/>
                <w:lang w:val="sq-AL"/>
              </w:rPr>
              <w:t>r menaxhimin e Integruar t</w:t>
            </w:r>
            <w:r w:rsidR="004B3AE3">
              <w:rPr>
                <w:rFonts w:ascii="Times New Roman" w:hAnsi="Times New Roman"/>
                <w:lang w:val="sq-AL"/>
              </w:rPr>
              <w:t>ë</w:t>
            </w:r>
            <w:r w:rsidR="00DB0DEA">
              <w:rPr>
                <w:rFonts w:ascii="Times New Roman" w:hAnsi="Times New Roman"/>
                <w:lang w:val="sq-AL"/>
              </w:rPr>
              <w:t xml:space="preserve"> Mbetjeve</w:t>
            </w:r>
            <w:r w:rsidRPr="40B2A710">
              <w:rPr>
                <w:rFonts w:ascii="Times New Roman" w:hAnsi="Times New Roman"/>
                <w:lang w:val="sq-AL"/>
              </w:rPr>
              <w:t>”</w:t>
            </w:r>
          </w:p>
        </w:tc>
      </w:tr>
      <w:tr w:rsidR="00042D27" w:rsidRPr="00B40C7D" w14:paraId="40431585" w14:textId="77777777" w:rsidTr="1D68FE74">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95978B"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DATA E KONSULTIMIT PUBLIK</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E39E78" w14:textId="358C7EFF" w:rsidR="00042D27" w:rsidRPr="00B40C7D" w:rsidRDefault="00DB18D5" w:rsidP="00341A15">
            <w:pPr>
              <w:spacing w:line="276" w:lineRule="auto"/>
              <w:rPr>
                <w:rFonts w:ascii="Times New Roman" w:hAnsi="Times New Roman"/>
                <w:lang w:val="sq-AL"/>
              </w:rPr>
            </w:pPr>
            <w:r>
              <w:rPr>
                <w:rFonts w:ascii="Times New Roman" w:hAnsi="Times New Roman"/>
                <w:lang w:val="sq-AL"/>
              </w:rPr>
              <w:t>28.7.2022-1.11.2022</w:t>
            </w:r>
          </w:p>
        </w:tc>
      </w:tr>
      <w:tr w:rsidR="00042D27" w:rsidRPr="00AA4EF6" w14:paraId="4992962B" w14:textId="77777777" w:rsidTr="1D68FE74">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9D646F" w14:textId="6327FDBD"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DATA</w:t>
            </w:r>
            <w:r w:rsidR="00DB0DEA">
              <w:rPr>
                <w:rFonts w:ascii="Times New Roman" w:hAnsi="Times New Roman"/>
                <w:b/>
                <w:lang w:val="sq-AL"/>
              </w:rPr>
              <w:t xml:space="preserve"> </w:t>
            </w:r>
            <w:r w:rsidRPr="00B40C7D">
              <w:rPr>
                <w:rFonts w:ascii="Times New Roman" w:hAnsi="Times New Roman"/>
                <w:b/>
                <w:lang w:val="sq-AL"/>
              </w:rPr>
              <w:t xml:space="preserve">E VLERËSIMIT TË NDIKIMIT </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22DD59" w14:textId="6DF735ED" w:rsidR="00042D27" w:rsidRPr="00B40C7D" w:rsidRDefault="00FC5A94" w:rsidP="00E84F06">
            <w:pPr>
              <w:spacing w:line="276" w:lineRule="auto"/>
              <w:jc w:val="both"/>
              <w:rPr>
                <w:rFonts w:ascii="Times New Roman" w:hAnsi="Times New Roman"/>
                <w:lang w:val="sq-AL"/>
              </w:rPr>
            </w:pPr>
            <w:r>
              <w:rPr>
                <w:rFonts w:ascii="Times New Roman" w:hAnsi="Times New Roman"/>
                <w:lang w:val="sq-AL"/>
              </w:rPr>
              <w:t>4.03.2024</w:t>
            </w:r>
          </w:p>
        </w:tc>
      </w:tr>
      <w:tr w:rsidR="00042D27" w:rsidRPr="00743B28" w14:paraId="06E823D5" w14:textId="77777777" w:rsidTr="1D68FE74">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97CCC2"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 xml:space="preserve">A E KA SHQYRTUAR KRYEMINISTRIA VLERËSIMIN E NDIKIMIT? </w:t>
            </w:r>
          </w:p>
          <w:p w14:paraId="3596FFDA"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NËSE PO, JEPNI DATËN E SHQYRTIMIT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2EEA0F" w14:textId="233C9BE0" w:rsidR="00042D27" w:rsidRDefault="587A2285" w:rsidP="1D68FE74">
            <w:pPr>
              <w:spacing w:line="276" w:lineRule="auto"/>
              <w:rPr>
                <w:rFonts w:ascii="Times New Roman" w:hAnsi="Times New Roman"/>
                <w:lang w:val="sq-AL"/>
              </w:rPr>
            </w:pPr>
            <w:r w:rsidRPr="1D68FE74">
              <w:rPr>
                <w:rFonts w:ascii="Times New Roman" w:hAnsi="Times New Roman"/>
                <w:lang w:val="sq-AL"/>
              </w:rPr>
              <w:t xml:space="preserve">Po, </w:t>
            </w:r>
          </w:p>
          <w:p w14:paraId="7CE20BB5" w14:textId="7B8FD40F" w:rsidR="00DB18D5" w:rsidRPr="00B40C7D" w:rsidRDefault="587A2285">
            <w:pPr>
              <w:spacing w:line="276" w:lineRule="auto"/>
              <w:rPr>
                <w:rFonts w:ascii="Times New Roman" w:hAnsi="Times New Roman"/>
                <w:lang w:val="sq-AL"/>
              </w:rPr>
            </w:pPr>
            <w:r w:rsidRPr="1D68FE74">
              <w:rPr>
                <w:rFonts w:ascii="Times New Roman" w:hAnsi="Times New Roman"/>
                <w:lang w:val="sq-AL"/>
              </w:rPr>
              <w:t>dat</w:t>
            </w:r>
            <w:r w:rsidR="3E95E544" w:rsidRPr="1D68FE74">
              <w:rPr>
                <w:rFonts w:ascii="Times New Roman" w:hAnsi="Times New Roman"/>
                <w:lang w:val="sq-AL"/>
              </w:rPr>
              <w:t>ë</w:t>
            </w:r>
            <w:r w:rsidRPr="1D68FE74">
              <w:rPr>
                <w:rFonts w:ascii="Times New Roman" w:hAnsi="Times New Roman"/>
                <w:lang w:val="sq-AL"/>
              </w:rPr>
              <w:t xml:space="preserve">  </w:t>
            </w:r>
            <w:r w:rsidR="78685678" w:rsidRPr="1D68FE74">
              <w:rPr>
                <w:rFonts w:ascii="Times New Roman" w:hAnsi="Times New Roman"/>
                <w:lang w:val="sq-AL"/>
              </w:rPr>
              <w:t>13.11.2023</w:t>
            </w:r>
          </w:p>
        </w:tc>
      </w:tr>
      <w:tr w:rsidR="00042D27" w:rsidRPr="00B40C7D" w14:paraId="27349B91" w14:textId="77777777" w:rsidTr="1D68FE74">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2B34646"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NUMRI I 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9B9F22" w14:textId="28D98410" w:rsidR="00042D27" w:rsidRPr="007C1F21" w:rsidRDefault="00F80B4A" w:rsidP="00341A15">
            <w:pPr>
              <w:spacing w:line="276" w:lineRule="auto"/>
              <w:rPr>
                <w:rFonts w:ascii="Times New Roman" w:hAnsi="Times New Roman"/>
                <w:highlight w:val="yellow"/>
                <w:lang w:val="sq-AL"/>
              </w:rPr>
            </w:pPr>
            <w:r w:rsidRPr="00221C5C">
              <w:rPr>
                <w:rFonts w:ascii="Times New Roman" w:hAnsi="Times New Roman"/>
                <w:lang w:val="sq-AL"/>
              </w:rPr>
              <w:t>202</w:t>
            </w:r>
            <w:r w:rsidR="0086570A">
              <w:rPr>
                <w:rFonts w:ascii="Times New Roman" w:hAnsi="Times New Roman"/>
                <w:lang w:val="sq-AL"/>
              </w:rPr>
              <w:t>3</w:t>
            </w:r>
            <w:r w:rsidRPr="00221C5C">
              <w:rPr>
                <w:rFonts w:ascii="Times New Roman" w:hAnsi="Times New Roman"/>
                <w:lang w:val="sq-AL"/>
              </w:rPr>
              <w:t>-MTM</w:t>
            </w:r>
            <w:r w:rsidRPr="006E636B">
              <w:rPr>
                <w:rFonts w:ascii="Times New Roman" w:hAnsi="Times New Roman"/>
                <w:lang w:val="sq-AL"/>
              </w:rPr>
              <w:t>-</w:t>
            </w:r>
            <w:r w:rsidR="000B3AB4" w:rsidRPr="006E636B">
              <w:rPr>
                <w:rFonts w:ascii="Times New Roman" w:hAnsi="Times New Roman"/>
                <w:lang w:val="sq-AL"/>
              </w:rPr>
              <w:t>4</w:t>
            </w:r>
          </w:p>
        </w:tc>
      </w:tr>
      <w:tr w:rsidR="00042D27" w:rsidRPr="00B40C7D" w14:paraId="06CF1B7E" w14:textId="77777777" w:rsidTr="1D68FE74">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840D6B5"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TE DHËNA KONTAKTI</w:t>
            </w:r>
          </w:p>
          <w:p w14:paraId="5A799DBE" w14:textId="77777777" w:rsidR="00042D27" w:rsidRPr="00B40C7D" w:rsidRDefault="00042D27" w:rsidP="006E0383">
            <w:pPr>
              <w:spacing w:line="276" w:lineRule="auto"/>
              <w:rPr>
                <w:rFonts w:ascii="Times New Roman" w:hAnsi="Times New Roman"/>
                <w:b/>
                <w:lang w:val="sq-AL"/>
              </w:rPr>
            </w:pPr>
            <w:r w:rsidRPr="00B40C7D">
              <w:rPr>
                <w:rFonts w:ascii="Times New Roman" w:hAnsi="Times New Roman"/>
                <w:b/>
                <w:lang w:val="sq-AL"/>
              </w:rPr>
              <w:t>(EMRI, E-MAIL, NUMRI I TELEFONIT TË PERSONIT TË KONTAKTIT)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A56083" w14:textId="1352F649" w:rsidR="00042D27" w:rsidRPr="00B40C7D" w:rsidRDefault="00DB0DEA" w:rsidP="006E0383">
            <w:pPr>
              <w:spacing w:line="276" w:lineRule="auto"/>
              <w:jc w:val="both"/>
              <w:rPr>
                <w:rFonts w:ascii="Times New Roman" w:hAnsi="Times New Roman"/>
                <w:lang w:val="sq-AL"/>
              </w:rPr>
            </w:pPr>
            <w:r>
              <w:rPr>
                <w:rFonts w:ascii="Times New Roman" w:hAnsi="Times New Roman"/>
                <w:lang w:val="sq-AL"/>
              </w:rPr>
              <w:t>Elvana Ramaj</w:t>
            </w:r>
          </w:p>
          <w:p w14:paraId="117436F1" w14:textId="444E465F" w:rsidR="00341A15" w:rsidRPr="00B40C7D" w:rsidRDefault="00042D27" w:rsidP="006E0383">
            <w:pPr>
              <w:spacing w:line="276" w:lineRule="auto"/>
              <w:rPr>
                <w:rFonts w:ascii="Times New Roman" w:hAnsi="Times New Roman"/>
                <w:lang w:val="sq-AL"/>
              </w:rPr>
            </w:pPr>
            <w:r w:rsidRPr="00B40C7D">
              <w:rPr>
                <w:rFonts w:ascii="Times New Roman" w:hAnsi="Times New Roman"/>
                <w:i/>
                <w:lang w:val="sq-AL"/>
              </w:rPr>
              <w:t>e-mail</w:t>
            </w:r>
            <w:r w:rsidRPr="00B40C7D">
              <w:rPr>
                <w:rFonts w:ascii="Times New Roman" w:hAnsi="Times New Roman"/>
                <w:lang w:val="sq-AL"/>
              </w:rPr>
              <w:t xml:space="preserve">-i: </w:t>
            </w:r>
            <w:r w:rsidR="007C1F21">
              <w:rPr>
                <w:rFonts w:ascii="Times New Roman" w:hAnsi="Times New Roman"/>
                <w:lang w:val="sq-AL"/>
              </w:rPr>
              <w:t xml:space="preserve"> </w:t>
            </w:r>
            <w:r w:rsidR="00DB0DEA">
              <w:rPr>
                <w:rFonts w:ascii="Times New Roman" w:hAnsi="Times New Roman"/>
                <w:lang w:val="sq-AL"/>
              </w:rPr>
              <w:t>elvana.ramaj</w:t>
            </w:r>
            <w:r>
              <w:fldChar w:fldCharType="begin"/>
            </w:r>
            <w:r w:rsidRPr="006E636B">
              <w:rPr>
                <w:lang w:val="it-IT"/>
              </w:rPr>
              <w:instrText>HYPERLINK "mailto:ornela.shoshi@turizmi.gov.al"</w:instrText>
            </w:r>
            <w:r>
              <w:fldChar w:fldCharType="separate"/>
            </w:r>
            <w:r w:rsidRPr="00B40C7D">
              <w:rPr>
                <w:rStyle w:val="Hyperlink"/>
                <w:rFonts w:ascii="Times New Roman" w:hAnsi="Times New Roman"/>
                <w:lang w:val="sq-AL"/>
              </w:rPr>
              <w:t>@turizmi.gov.al</w:t>
            </w:r>
            <w:r>
              <w:rPr>
                <w:rStyle w:val="Hyperlink"/>
                <w:rFonts w:ascii="Times New Roman" w:hAnsi="Times New Roman"/>
                <w:lang w:val="sq-AL"/>
              </w:rPr>
              <w:fldChar w:fldCharType="end"/>
            </w:r>
            <w:r w:rsidRPr="00B40C7D">
              <w:rPr>
                <w:rFonts w:ascii="Times New Roman" w:hAnsi="Times New Roman"/>
                <w:lang w:val="sq-AL"/>
              </w:rPr>
              <w:t xml:space="preserve"> </w:t>
            </w:r>
          </w:p>
          <w:p w14:paraId="326C7B9E" w14:textId="67A85C07" w:rsidR="00042D27" w:rsidRPr="00B40C7D" w:rsidRDefault="000D06C1" w:rsidP="00221C5C">
            <w:pPr>
              <w:spacing w:line="276" w:lineRule="auto"/>
              <w:rPr>
                <w:rFonts w:ascii="Times New Roman" w:hAnsi="Times New Roman"/>
                <w:szCs w:val="22"/>
                <w:lang w:val="sq-AL"/>
              </w:rPr>
            </w:pPr>
            <w:r>
              <w:rPr>
                <w:rFonts w:ascii="Times New Roman" w:hAnsi="Times New Roman"/>
                <w:lang w:val="sq-AL"/>
              </w:rPr>
              <w:t>numri i telefonit: 0</w:t>
            </w:r>
            <w:r w:rsidR="00DB0DEA">
              <w:rPr>
                <w:rFonts w:ascii="Times New Roman" w:hAnsi="Times New Roman"/>
                <w:lang w:val="sq-AL"/>
              </w:rPr>
              <w:t>692121425</w:t>
            </w:r>
          </w:p>
        </w:tc>
      </w:tr>
      <w:tr w:rsidR="00042D27" w:rsidRPr="00B40C7D" w14:paraId="09E280CE" w14:textId="77777777" w:rsidTr="1D68FE74">
        <w:trPr>
          <w:trHeight w:val="16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E6200" w14:textId="77777777" w:rsidR="00042D27" w:rsidRPr="00B40C7D" w:rsidRDefault="00042D27" w:rsidP="006E0383">
            <w:pPr>
              <w:spacing w:line="276" w:lineRule="auto"/>
              <w:jc w:val="both"/>
              <w:rPr>
                <w:rFonts w:ascii="Times New Roman" w:hAnsi="Times New Roman"/>
                <w:b/>
                <w:sz w:val="10"/>
                <w:lang w:val="sq-AL"/>
              </w:rPr>
            </w:pPr>
          </w:p>
        </w:tc>
      </w:tr>
      <w:tr w:rsidR="00042D27" w:rsidRPr="00B40C7D" w14:paraId="57E1ED23" w14:textId="77777777" w:rsidTr="1D68FE74">
        <w:trPr>
          <w:trHeight w:val="35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741A67" w14:textId="77777777" w:rsidR="00042D27" w:rsidRPr="00B40C7D" w:rsidRDefault="00042D27" w:rsidP="006E0383">
            <w:pPr>
              <w:spacing w:line="276" w:lineRule="auto"/>
              <w:jc w:val="both"/>
              <w:rPr>
                <w:rFonts w:ascii="Times New Roman" w:hAnsi="Times New Roman"/>
                <w:b/>
                <w:lang w:val="sq-AL"/>
              </w:rPr>
            </w:pPr>
            <w:r w:rsidRPr="00B40C7D">
              <w:rPr>
                <w:rFonts w:ascii="Times New Roman" w:hAnsi="Times New Roman"/>
                <w:b/>
                <w:lang w:val="sq-AL"/>
              </w:rPr>
              <w:t xml:space="preserve">PJESA 1: PËRMBLEDHJE EKZEKUTIVE  </w:t>
            </w:r>
          </w:p>
          <w:p w14:paraId="6E25CAC4" w14:textId="77777777" w:rsidR="00042D27" w:rsidRPr="00B40C7D" w:rsidRDefault="00042D27" w:rsidP="006E0383">
            <w:pPr>
              <w:spacing w:line="276" w:lineRule="auto"/>
              <w:jc w:val="both"/>
              <w:rPr>
                <w:rFonts w:ascii="Times New Roman" w:hAnsi="Times New Roman"/>
                <w:b/>
                <w:sz w:val="18"/>
                <w:lang w:val="sq-AL"/>
              </w:rPr>
            </w:pPr>
            <w:r w:rsidRPr="00B40C7D">
              <w:rPr>
                <w:rFonts w:ascii="Times New Roman" w:hAnsi="Times New Roman"/>
                <w:b/>
                <w:sz w:val="18"/>
                <w:lang w:val="sq-AL"/>
              </w:rPr>
              <w:t>(Maksimumi 2 faqe)</w:t>
            </w:r>
          </w:p>
          <w:p w14:paraId="3AE0A9E1" w14:textId="77777777" w:rsidR="00042D27" w:rsidRPr="00B40C7D" w:rsidRDefault="00042D27" w:rsidP="006E0383">
            <w:pPr>
              <w:spacing w:line="276" w:lineRule="auto"/>
              <w:jc w:val="both"/>
              <w:rPr>
                <w:rFonts w:ascii="Times New Roman" w:hAnsi="Times New Roman"/>
                <w:b/>
                <w:lang w:val="sq-AL"/>
              </w:rPr>
            </w:pPr>
          </w:p>
        </w:tc>
      </w:tr>
      <w:tr w:rsidR="00042D27" w:rsidRPr="00FC5A94" w14:paraId="0EE1C3C6" w14:textId="77777777" w:rsidTr="1D68FE74">
        <w:trPr>
          <w:trHeight w:val="55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2DBC" w14:textId="77777777" w:rsidR="00042D27" w:rsidRPr="000D06C1" w:rsidRDefault="00042D27" w:rsidP="006E0383">
            <w:pPr>
              <w:spacing w:line="276" w:lineRule="auto"/>
              <w:jc w:val="both"/>
              <w:rPr>
                <w:rFonts w:ascii="Times New Roman" w:hAnsi="Times New Roman"/>
                <w:b/>
                <w:sz w:val="24"/>
                <w:szCs w:val="24"/>
                <w:lang w:val="sq-AL"/>
              </w:rPr>
            </w:pPr>
            <w:r w:rsidRPr="000D06C1">
              <w:rPr>
                <w:rFonts w:ascii="Times New Roman" w:hAnsi="Times New Roman"/>
                <w:b/>
                <w:sz w:val="24"/>
                <w:szCs w:val="24"/>
                <w:lang w:val="sq-AL"/>
              </w:rPr>
              <w:t>PËRKUFIZIMI I PROBLEMIT</w:t>
            </w:r>
          </w:p>
          <w:p w14:paraId="3673CAB6" w14:textId="15E2504C" w:rsidR="00DB18D5" w:rsidRPr="001B5328" w:rsidRDefault="001B5328" w:rsidP="00DB18D5">
            <w:pPr>
              <w:spacing w:line="276" w:lineRule="auto"/>
              <w:jc w:val="both"/>
              <w:rPr>
                <w:rFonts w:ascii="Times New Roman" w:hAnsi="Times New Roman"/>
                <w:i/>
                <w:sz w:val="24"/>
                <w:szCs w:val="24"/>
                <w:lang w:val="sq-AL"/>
              </w:rPr>
            </w:pPr>
            <w:r w:rsidRPr="008D520D">
              <w:rPr>
                <w:rFonts w:ascii="Times New Roman" w:hAnsi="Times New Roman"/>
                <w:i/>
                <w:sz w:val="24"/>
                <w:szCs w:val="24"/>
                <w:lang w:val="sq-AL"/>
              </w:rPr>
              <w:t>Cili është problemi në shqyrtim dhe cilat janë shkaqet e tij? Pse është e nevojshme ndërhyrja qeverisë?</w:t>
            </w:r>
          </w:p>
          <w:p w14:paraId="718B3596" w14:textId="400523EE" w:rsidR="000B3AB4" w:rsidRPr="006D2FBA" w:rsidRDefault="12F71126" w:rsidP="1D68FE74">
            <w:p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 xml:space="preserve"> Problemi kryesor lidhet me ndotjen që i shkaktohet mjedisit nga keqmenaxhimi i mbetjeve, nëpërmjet veprimeve të hedhjes, groposjes, djegjes, braktisjes, depozitimit dhe asgjësimit nga persona fizikë dhe juridikë, duke krijuar një situatë të pakëndshme që sjell efekte negative në mjedis dhe jo vetëm si nga ana vizuale me shfaqjen e ‘lumenjve’ të mbetjeve në grykëderdhjet e lumenjve dhe grumbujve të mbetjeve përgjatë shtretërve të lumenjve si dhe në zona rurale në disa raste dhe në rrugëkalimet për në destinacione turistike.</w:t>
            </w:r>
          </w:p>
          <w:p w14:paraId="5C131632" w14:textId="62D376F5" w:rsidR="000B3AB4" w:rsidRPr="006D2FBA" w:rsidRDefault="000B3AB4" w:rsidP="1D68FE74">
            <w:pPr>
              <w:spacing w:after="40" w:line="276" w:lineRule="auto"/>
              <w:jc w:val="both"/>
              <w:rPr>
                <w:rFonts w:ascii="Times New Roman" w:hAnsi="Times New Roman"/>
                <w:sz w:val="24"/>
                <w:szCs w:val="24"/>
                <w:lang w:val="sq-AL"/>
              </w:rPr>
            </w:pPr>
          </w:p>
          <w:p w14:paraId="7EBD8149" w14:textId="7B8C140E" w:rsidR="000B3AB4" w:rsidRPr="006D2FBA" w:rsidRDefault="12F71126" w:rsidP="1D68FE74">
            <w:p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lastRenderedPageBreak/>
              <w:t>Problemi i keqmenaxhimit të mbetjeve është një problem i identifikuar me shtrirje në nivel kombëtar për të gjithë territorin e vendit, për vetë natyrën e këtij problemi që lidhet me mbetjet si një element i veprimtarisë jetësore dhe ekonomike të individëve dhe personave fizikë dhe juridikë, vendas e të huaj, që ushtrojnë veprimtarinë e tyre në territorin e Republikës së Shqipërisë.</w:t>
            </w:r>
          </w:p>
          <w:p w14:paraId="4509138E" w14:textId="38C8A1D4" w:rsidR="000B3AB4" w:rsidRPr="006D2FBA" w:rsidRDefault="000B3AB4" w:rsidP="1D68FE74">
            <w:pPr>
              <w:spacing w:after="40" w:line="276" w:lineRule="auto"/>
              <w:jc w:val="both"/>
              <w:rPr>
                <w:rFonts w:ascii="Times New Roman" w:hAnsi="Times New Roman"/>
                <w:sz w:val="24"/>
                <w:szCs w:val="24"/>
                <w:lang w:val="sq-AL"/>
              </w:rPr>
            </w:pPr>
          </w:p>
          <w:p w14:paraId="601C1271" w14:textId="01B8B000" w:rsidR="000B3AB4" w:rsidRPr="006D2FBA" w:rsidRDefault="12F71126" w:rsidP="1D68FE74">
            <w:p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 xml:space="preserve">Nga ky problem aktualisht janë të prekur një gamë e gjerë grupesh interesi dhe popullata në përgjithësi, duke filluar nga: </w:t>
            </w:r>
          </w:p>
          <w:p w14:paraId="655C8073" w14:textId="3EEA9174" w:rsidR="000B3AB4" w:rsidRPr="006D2FBA" w:rsidRDefault="12F71126" w:rsidP="1D68FE74">
            <w:pPr>
              <w:pStyle w:val="ListParagraph"/>
              <w:numPr>
                <w:ilvl w:val="0"/>
                <w:numId w:val="24"/>
              </w:num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Qytetarët, duke përfshirë turistët dhe vizitorët</w:t>
            </w:r>
          </w:p>
          <w:p w14:paraId="29BE63A1" w14:textId="4CD6F38A" w:rsidR="000B3AB4" w:rsidRPr="006D2FBA" w:rsidRDefault="12F71126" w:rsidP="1D68FE74">
            <w:pPr>
              <w:pStyle w:val="ListParagraph"/>
              <w:numPr>
                <w:ilvl w:val="0"/>
                <w:numId w:val="24"/>
              </w:num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Bizneset (persona fizikë e juridikë vendas dhe të huaj)</w:t>
            </w:r>
          </w:p>
          <w:p w14:paraId="2B83F60F" w14:textId="44344886" w:rsidR="000B3AB4" w:rsidRPr="006D2FBA" w:rsidRDefault="12F71126" w:rsidP="1D68FE74">
            <w:pPr>
              <w:pStyle w:val="ListParagraph"/>
              <w:numPr>
                <w:ilvl w:val="0"/>
                <w:numId w:val="24"/>
              </w:num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Shoqëria civile dhe</w:t>
            </w:r>
          </w:p>
          <w:p w14:paraId="2FD23B4E" w14:textId="24CF0763" w:rsidR="000B3AB4" w:rsidRPr="006D2FBA" w:rsidRDefault="12F71126" w:rsidP="1D68FE74">
            <w:pPr>
              <w:pStyle w:val="ListParagraph"/>
              <w:numPr>
                <w:ilvl w:val="0"/>
                <w:numId w:val="24"/>
              </w:num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 xml:space="preserve"> Institucionet e qeverisjes qendrore (MTM, AKM)</w:t>
            </w:r>
          </w:p>
          <w:p w14:paraId="1F453EBA" w14:textId="4B20208F" w:rsidR="0098244E" w:rsidRDefault="12F71126" w:rsidP="0098244E">
            <w:pPr>
              <w:pStyle w:val="ListParagraph"/>
              <w:numPr>
                <w:ilvl w:val="0"/>
                <w:numId w:val="24"/>
              </w:numPr>
              <w:spacing w:after="40" w:line="276" w:lineRule="auto"/>
              <w:jc w:val="both"/>
              <w:rPr>
                <w:rFonts w:ascii="Times New Roman" w:hAnsi="Times New Roman"/>
                <w:sz w:val="24"/>
                <w:szCs w:val="24"/>
                <w:lang w:val="sq-AL"/>
              </w:rPr>
            </w:pPr>
            <w:r w:rsidRPr="1D68FE74">
              <w:rPr>
                <w:rFonts w:ascii="Times New Roman" w:hAnsi="Times New Roman"/>
                <w:sz w:val="24"/>
                <w:szCs w:val="24"/>
                <w:lang w:val="sq-AL"/>
              </w:rPr>
              <w:t xml:space="preserve"> Organet e vetëqeverisjesvendore (Bashkitë dhe njësitë administrative)</w:t>
            </w:r>
            <w:r w:rsidR="0098244E">
              <w:rPr>
                <w:rFonts w:ascii="Times New Roman" w:hAnsi="Times New Roman"/>
                <w:sz w:val="24"/>
                <w:szCs w:val="24"/>
                <w:lang w:val="sq-AL"/>
              </w:rPr>
              <w:t>.</w:t>
            </w:r>
          </w:p>
          <w:p w14:paraId="2A8DF367" w14:textId="77777777" w:rsidR="0098244E" w:rsidRPr="0098244E" w:rsidRDefault="0098244E" w:rsidP="0098244E">
            <w:pPr>
              <w:pStyle w:val="ListParagraph"/>
              <w:spacing w:after="40" w:line="276" w:lineRule="auto"/>
              <w:ind w:left="450" w:firstLine="0"/>
              <w:jc w:val="both"/>
              <w:rPr>
                <w:rFonts w:ascii="Times New Roman" w:hAnsi="Times New Roman"/>
                <w:sz w:val="24"/>
                <w:szCs w:val="24"/>
                <w:lang w:val="sq-AL"/>
              </w:rPr>
            </w:pPr>
          </w:p>
          <w:p w14:paraId="4E2D1DB6" w14:textId="690C96CC" w:rsidR="000B3AB4" w:rsidRPr="0011385E" w:rsidRDefault="12F71126" w:rsidP="1D68FE74">
            <w:pPr>
              <w:spacing w:after="40" w:line="276" w:lineRule="auto"/>
              <w:rPr>
                <w:rFonts w:ascii="Times New Roman" w:eastAsiaTheme="minorEastAsia" w:hAnsi="Times New Roman"/>
                <w:color w:val="000000" w:themeColor="text1"/>
                <w:sz w:val="24"/>
                <w:szCs w:val="24"/>
                <w:lang w:val="sq-AL"/>
              </w:rPr>
            </w:pPr>
            <w:r w:rsidRPr="0011385E">
              <w:rPr>
                <w:rFonts w:ascii="Times New Roman" w:eastAsiaTheme="minorEastAsia" w:hAnsi="Times New Roman"/>
                <w:color w:val="000000" w:themeColor="text1"/>
                <w:sz w:val="24"/>
                <w:szCs w:val="24"/>
                <w:lang w:val="sq-AL"/>
              </w:rPr>
              <w:t>Shkaqet kryesore t</w:t>
            </w:r>
            <w:r w:rsidR="0098244E">
              <w:rPr>
                <w:rFonts w:ascii="Times New Roman" w:eastAsiaTheme="minorEastAsia" w:hAnsi="Times New Roman"/>
                <w:color w:val="000000" w:themeColor="text1"/>
                <w:sz w:val="24"/>
                <w:szCs w:val="24"/>
                <w:lang w:val="sq-AL"/>
              </w:rPr>
              <w:t>ë</w:t>
            </w:r>
            <w:r w:rsidRPr="0011385E">
              <w:rPr>
                <w:rFonts w:ascii="Times New Roman" w:eastAsiaTheme="minorEastAsia" w:hAnsi="Times New Roman"/>
                <w:color w:val="000000" w:themeColor="text1"/>
                <w:sz w:val="24"/>
                <w:szCs w:val="24"/>
                <w:lang w:val="sq-AL"/>
              </w:rPr>
              <w:t xml:space="preserve"> problemit, të paraqitura në mënyrë të përgjithshme edhe në Raportet e Komisionit Evropian për Shqipërinë, lidhen kryesisht me: </w:t>
            </w:r>
          </w:p>
          <w:p w14:paraId="64AD342D" w14:textId="29B7C988" w:rsidR="000B3AB4" w:rsidRPr="0011385E" w:rsidRDefault="12F71126" w:rsidP="1D68FE74">
            <w:pPr>
              <w:spacing w:after="40" w:line="276" w:lineRule="auto"/>
              <w:ind w:left="380"/>
              <w:jc w:val="both"/>
              <w:rPr>
                <w:rFonts w:ascii="Times New Roman" w:eastAsiaTheme="minorEastAsia" w:hAnsi="Times New Roman"/>
                <w:color w:val="000000" w:themeColor="text1"/>
                <w:sz w:val="24"/>
                <w:szCs w:val="24"/>
                <w:lang w:val="sq-AL"/>
              </w:rPr>
            </w:pPr>
            <w:r w:rsidRPr="0011385E">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S</w:t>
            </w:r>
            <w:r w:rsidRPr="0011385E">
              <w:rPr>
                <w:rFonts w:ascii="Times New Roman" w:eastAsiaTheme="minorEastAsia" w:hAnsi="Times New Roman"/>
                <w:color w:val="000000" w:themeColor="text1"/>
                <w:sz w:val="24"/>
                <w:szCs w:val="24"/>
                <w:lang w:val="sq-AL"/>
              </w:rPr>
              <w:t xml:space="preserve">htrirjen e pjesshme të mbulimit me shërbimin e menaxhimit të mbetjeve, </w:t>
            </w:r>
          </w:p>
          <w:p w14:paraId="1937A7B4" w14:textId="481336CE" w:rsidR="000B3AB4" w:rsidRPr="0011385E" w:rsidRDefault="12F71126" w:rsidP="1D68FE74">
            <w:pPr>
              <w:spacing w:after="40" w:line="276" w:lineRule="auto"/>
              <w:ind w:left="380"/>
              <w:jc w:val="both"/>
              <w:rPr>
                <w:rFonts w:ascii="Times New Roman" w:eastAsiaTheme="minorEastAsia" w:hAnsi="Times New Roman"/>
                <w:color w:val="000000" w:themeColor="text1"/>
                <w:sz w:val="24"/>
                <w:szCs w:val="24"/>
                <w:lang w:val="sq-AL"/>
              </w:rPr>
            </w:pPr>
            <w:r w:rsidRPr="0011385E">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G</w:t>
            </w:r>
            <w:r w:rsidRPr="0011385E">
              <w:rPr>
                <w:rFonts w:ascii="Times New Roman" w:eastAsiaTheme="minorEastAsia" w:hAnsi="Times New Roman"/>
                <w:color w:val="000000" w:themeColor="text1"/>
                <w:sz w:val="24"/>
                <w:szCs w:val="24"/>
                <w:lang w:val="sq-AL"/>
              </w:rPr>
              <w:t xml:space="preserve">rumbullimin dhe largimin e pamjaftueshëm të mbetjeve, </w:t>
            </w:r>
          </w:p>
          <w:p w14:paraId="749D8433" w14:textId="1DF7043E" w:rsidR="000B3AB4" w:rsidRPr="0011385E" w:rsidRDefault="12F71126" w:rsidP="1D68FE74">
            <w:pPr>
              <w:spacing w:after="40" w:line="276" w:lineRule="auto"/>
              <w:ind w:left="380"/>
              <w:jc w:val="both"/>
              <w:rPr>
                <w:rFonts w:ascii="Times New Roman" w:eastAsiaTheme="minorEastAsia" w:hAnsi="Times New Roman"/>
                <w:color w:val="000000" w:themeColor="text1"/>
                <w:sz w:val="24"/>
                <w:szCs w:val="24"/>
                <w:lang w:val="sq-AL"/>
              </w:rPr>
            </w:pPr>
            <w:r w:rsidRPr="0011385E">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S</w:t>
            </w:r>
            <w:r w:rsidRPr="0011385E">
              <w:rPr>
                <w:rFonts w:ascii="Times New Roman" w:eastAsiaTheme="minorEastAsia" w:hAnsi="Times New Roman"/>
                <w:color w:val="000000" w:themeColor="text1"/>
                <w:sz w:val="24"/>
                <w:szCs w:val="24"/>
                <w:lang w:val="sq-AL"/>
              </w:rPr>
              <w:t>asinë e kufizuar t</w:t>
            </w:r>
            <w:r w:rsidR="0098244E">
              <w:rPr>
                <w:rFonts w:ascii="Times New Roman" w:eastAsiaTheme="minorEastAsia" w:hAnsi="Times New Roman"/>
                <w:color w:val="000000" w:themeColor="text1"/>
                <w:sz w:val="24"/>
                <w:szCs w:val="24"/>
                <w:lang w:val="sq-AL"/>
              </w:rPr>
              <w:t>ë</w:t>
            </w:r>
            <w:r w:rsidRPr="0011385E">
              <w:rPr>
                <w:rFonts w:ascii="Times New Roman" w:eastAsiaTheme="minorEastAsia" w:hAnsi="Times New Roman"/>
                <w:color w:val="000000" w:themeColor="text1"/>
                <w:sz w:val="24"/>
                <w:szCs w:val="24"/>
                <w:lang w:val="sq-AL"/>
              </w:rPr>
              <w:t xml:space="preserve"> mbetjeve, që depozitohet dhe trajtohet në landfille, </w:t>
            </w:r>
          </w:p>
          <w:p w14:paraId="77EA1A44" w14:textId="38551D21" w:rsidR="000B3AB4" w:rsidRPr="0011385E" w:rsidRDefault="12F71126" w:rsidP="1D68FE74">
            <w:pPr>
              <w:spacing w:after="40" w:line="276" w:lineRule="auto"/>
              <w:ind w:left="380"/>
              <w:jc w:val="both"/>
              <w:rPr>
                <w:rFonts w:ascii="Times New Roman" w:eastAsiaTheme="minorEastAsia" w:hAnsi="Times New Roman"/>
                <w:color w:val="000000" w:themeColor="text1"/>
                <w:sz w:val="24"/>
                <w:szCs w:val="24"/>
                <w:lang w:val="sq-AL"/>
              </w:rPr>
            </w:pPr>
            <w:r w:rsidRPr="0011385E">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P</w:t>
            </w:r>
            <w:r w:rsidRPr="0011385E">
              <w:rPr>
                <w:rFonts w:ascii="Times New Roman" w:eastAsiaTheme="minorEastAsia" w:hAnsi="Times New Roman"/>
                <w:color w:val="000000" w:themeColor="text1"/>
                <w:sz w:val="24"/>
                <w:szCs w:val="24"/>
                <w:lang w:val="sq-AL"/>
              </w:rPr>
              <w:t xml:space="preserve">raninë e një numri të madh venddepozitimesh (të lejuara dhe të palejuara), të cilat janë jashtë standardeve sanitare dhe inxhinierike, </w:t>
            </w:r>
          </w:p>
          <w:p w14:paraId="0EDB1CF6" w14:textId="45E2FEA4" w:rsidR="00AA4EF6" w:rsidRDefault="12F71126" w:rsidP="00AA4EF6">
            <w:pPr>
              <w:spacing w:after="40" w:line="276" w:lineRule="auto"/>
              <w:ind w:left="-20" w:right="-20" w:firstLine="400"/>
              <w:jc w:val="both"/>
              <w:rPr>
                <w:rFonts w:ascii="Times New Roman" w:eastAsiaTheme="minorEastAsia" w:hAnsi="Times New Roman"/>
                <w:color w:val="000000" w:themeColor="text1"/>
                <w:sz w:val="24"/>
                <w:szCs w:val="24"/>
                <w:lang w:val="sq-AL"/>
              </w:rPr>
            </w:pPr>
            <w:r w:rsidRPr="0011385E">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N</w:t>
            </w:r>
            <w:r w:rsidRPr="0011385E">
              <w:rPr>
                <w:rFonts w:ascii="Times New Roman" w:eastAsiaTheme="minorEastAsia" w:hAnsi="Times New Roman"/>
                <w:color w:val="000000" w:themeColor="text1"/>
                <w:sz w:val="24"/>
                <w:szCs w:val="24"/>
                <w:lang w:val="sq-AL"/>
              </w:rPr>
              <w:t>umrin e kufizuar dhe cilësinë jo të mirë të pajisjeve për grumbullimin dhe transportin</w:t>
            </w:r>
          </w:p>
          <w:p w14:paraId="65268E80" w14:textId="43BFB220" w:rsidR="000B3AB4" w:rsidRPr="0011385E" w:rsidRDefault="12F71126" w:rsidP="00AA4EF6">
            <w:pPr>
              <w:spacing w:after="40" w:line="276" w:lineRule="auto"/>
              <w:ind w:left="-20" w:right="-20" w:firstLine="400"/>
              <w:jc w:val="both"/>
              <w:rPr>
                <w:rFonts w:ascii="Times New Roman" w:hAnsi="Times New Roman"/>
                <w:color w:val="000000" w:themeColor="text1"/>
                <w:sz w:val="24"/>
                <w:szCs w:val="24"/>
                <w:lang w:val="it-IT"/>
              </w:rPr>
            </w:pPr>
            <w:r w:rsidRPr="0011385E">
              <w:rPr>
                <w:rFonts w:ascii="Times New Roman" w:eastAsiaTheme="minorEastAsia" w:hAnsi="Times New Roman"/>
                <w:color w:val="000000" w:themeColor="text1"/>
                <w:sz w:val="24"/>
                <w:szCs w:val="24"/>
                <w:lang w:val="sq-AL"/>
              </w:rPr>
              <w:t>e</w:t>
            </w:r>
            <w:r w:rsidR="00AA4EF6">
              <w:rPr>
                <w:rFonts w:ascii="Times New Roman" w:eastAsiaTheme="minorEastAsia" w:hAnsi="Times New Roman"/>
                <w:color w:val="000000" w:themeColor="text1"/>
                <w:sz w:val="24"/>
                <w:szCs w:val="24"/>
                <w:lang w:val="sq-AL"/>
              </w:rPr>
              <w:t xml:space="preserve"> </w:t>
            </w:r>
            <w:r w:rsidRPr="0011385E">
              <w:rPr>
                <w:rFonts w:ascii="Times New Roman" w:eastAsiaTheme="minorEastAsia" w:hAnsi="Times New Roman"/>
                <w:color w:val="000000" w:themeColor="text1"/>
                <w:sz w:val="24"/>
                <w:szCs w:val="24"/>
                <w:lang w:val="it-IT"/>
              </w:rPr>
              <w:t>mbetjeve.</w:t>
            </w:r>
            <w:r w:rsidRPr="0011385E">
              <w:rPr>
                <w:rFonts w:ascii="Times New Roman" w:hAnsi="Times New Roman"/>
                <w:color w:val="000000" w:themeColor="text1"/>
                <w:sz w:val="24"/>
                <w:szCs w:val="24"/>
                <w:lang w:val="it-IT"/>
              </w:rPr>
              <w:t xml:space="preserve"> Infrastruktura e mbledhjes është e dobët, pasi shpesh numri i kontenierëve</w:t>
            </w:r>
          </w:p>
          <w:p w14:paraId="558EE97C" w14:textId="1773325D" w:rsidR="000B3AB4" w:rsidRPr="0011385E" w:rsidRDefault="0098244E" w:rsidP="1D68FE74">
            <w:pPr>
              <w:spacing w:after="40" w:line="276" w:lineRule="auto"/>
              <w:ind w:left="-20" w:right="-20" w:firstLine="40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ë</w:t>
            </w:r>
            <w:r w:rsidR="12F71126" w:rsidRPr="0011385E">
              <w:rPr>
                <w:rFonts w:ascii="Times New Roman" w:hAnsi="Times New Roman"/>
                <w:color w:val="000000" w:themeColor="text1"/>
                <w:sz w:val="24"/>
                <w:szCs w:val="24"/>
                <w:lang w:val="it-IT"/>
              </w:rPr>
              <w:t>shtë i pamjaftueshëm dhe pajisjet e grumbullimit (kontenierë dhe kamiona) nuk janë</w:t>
            </w:r>
          </w:p>
          <w:p w14:paraId="664066A3" w14:textId="15FDADE1" w:rsidR="000B3AB4" w:rsidRPr="0011385E" w:rsidRDefault="12F71126" w:rsidP="006E636B">
            <w:pPr>
              <w:spacing w:after="40" w:line="276" w:lineRule="auto"/>
              <w:ind w:left="-20" w:right="-20" w:firstLine="400"/>
              <w:jc w:val="both"/>
              <w:rPr>
                <w:rFonts w:ascii="Times New Roman" w:eastAsiaTheme="minorEastAsia" w:hAnsi="Times New Roman"/>
                <w:color w:val="000000" w:themeColor="text1"/>
                <w:sz w:val="24"/>
                <w:szCs w:val="24"/>
                <w:lang w:val="it-IT"/>
              </w:rPr>
            </w:pPr>
            <w:r w:rsidRPr="0011385E">
              <w:rPr>
                <w:rFonts w:ascii="Times New Roman" w:hAnsi="Times New Roman"/>
                <w:color w:val="000000" w:themeColor="text1"/>
                <w:sz w:val="24"/>
                <w:szCs w:val="24"/>
                <w:lang w:val="it-IT"/>
              </w:rPr>
              <w:t>sipas standardeve evropiane dhe kanë nevojë për rinovim në mënyrë të vazhdueshme.</w:t>
            </w:r>
          </w:p>
          <w:p w14:paraId="1CC9E064" w14:textId="7BC86B5E" w:rsidR="000B3AB4" w:rsidRPr="0011385E" w:rsidRDefault="12F71126" w:rsidP="1D68FE74">
            <w:pPr>
              <w:spacing w:after="40" w:line="276" w:lineRule="auto"/>
              <w:ind w:left="380"/>
              <w:jc w:val="both"/>
              <w:rPr>
                <w:rFonts w:ascii="Times New Roman" w:eastAsiaTheme="minorEastAsia" w:hAnsi="Times New Roman"/>
                <w:color w:val="000000" w:themeColor="text1"/>
                <w:sz w:val="24"/>
                <w:szCs w:val="24"/>
                <w:lang w:val="it-IT"/>
              </w:rPr>
            </w:pPr>
            <w:r w:rsidRPr="0011385E">
              <w:rPr>
                <w:rFonts w:ascii="Times New Roman" w:eastAsiaTheme="minorEastAsia" w:hAnsi="Times New Roman"/>
                <w:color w:val="000000" w:themeColor="text1"/>
                <w:sz w:val="24"/>
                <w:szCs w:val="24"/>
                <w:lang w:val="it-IT"/>
              </w:rPr>
              <w:t xml:space="preserve">• </w:t>
            </w:r>
            <w:r w:rsidR="0098244E">
              <w:rPr>
                <w:rFonts w:ascii="Times New Roman" w:eastAsiaTheme="minorEastAsia" w:hAnsi="Times New Roman"/>
                <w:color w:val="000000" w:themeColor="text1"/>
                <w:sz w:val="24"/>
                <w:szCs w:val="24"/>
                <w:lang w:val="it-IT"/>
              </w:rPr>
              <w:t>M</w:t>
            </w:r>
            <w:r w:rsidRPr="0011385E">
              <w:rPr>
                <w:rFonts w:ascii="Times New Roman" w:eastAsiaTheme="minorEastAsia" w:hAnsi="Times New Roman"/>
                <w:color w:val="000000" w:themeColor="text1"/>
                <w:sz w:val="24"/>
                <w:szCs w:val="24"/>
                <w:lang w:val="it-IT"/>
              </w:rPr>
              <w:t xml:space="preserve">ungesën e ndarjes së mbetjeve (kategorizimin e tyre) në burim dhe normën e vogël të riciklimit, </w:t>
            </w:r>
          </w:p>
          <w:p w14:paraId="36E57A0F" w14:textId="7670855A" w:rsidR="000B3AB4" w:rsidRPr="0011385E" w:rsidRDefault="12F71126" w:rsidP="00AA4EF6">
            <w:pPr>
              <w:spacing w:after="40" w:line="276" w:lineRule="auto"/>
              <w:ind w:left="380"/>
              <w:jc w:val="both"/>
              <w:rPr>
                <w:rFonts w:ascii="Times New Roman" w:eastAsiaTheme="minorEastAsia" w:hAnsi="Times New Roman"/>
                <w:color w:val="000000" w:themeColor="text1"/>
                <w:sz w:val="24"/>
                <w:szCs w:val="24"/>
                <w:lang w:val="it-IT"/>
              </w:rPr>
            </w:pPr>
            <w:r w:rsidRPr="0011385E">
              <w:rPr>
                <w:rFonts w:ascii="Times New Roman" w:eastAsiaTheme="minorEastAsia" w:hAnsi="Times New Roman"/>
                <w:color w:val="000000" w:themeColor="text1"/>
                <w:sz w:val="24"/>
                <w:szCs w:val="24"/>
                <w:lang w:val="it-IT"/>
              </w:rPr>
              <w:t xml:space="preserve">• </w:t>
            </w:r>
            <w:r w:rsidR="0098244E">
              <w:rPr>
                <w:rFonts w:ascii="Times New Roman" w:eastAsiaTheme="minorEastAsia" w:hAnsi="Times New Roman"/>
                <w:color w:val="000000" w:themeColor="text1"/>
                <w:sz w:val="24"/>
                <w:szCs w:val="24"/>
                <w:lang w:val="it-IT"/>
              </w:rPr>
              <w:t>M</w:t>
            </w:r>
            <w:r w:rsidRPr="0011385E">
              <w:rPr>
                <w:rFonts w:ascii="Times New Roman" w:eastAsiaTheme="minorEastAsia" w:hAnsi="Times New Roman"/>
                <w:color w:val="000000" w:themeColor="text1"/>
                <w:sz w:val="24"/>
                <w:szCs w:val="24"/>
                <w:lang w:val="it-IT"/>
              </w:rPr>
              <w:t xml:space="preserve">ungesën e infrastrukturës për menaxhimin e integruar të mbetjeve, </w:t>
            </w:r>
          </w:p>
          <w:p w14:paraId="46FB0F1E" w14:textId="2C8C3011" w:rsidR="000B3AB4" w:rsidRPr="0011385E" w:rsidRDefault="12F71126" w:rsidP="1D68FE74">
            <w:pPr>
              <w:spacing w:after="40" w:line="276" w:lineRule="auto"/>
              <w:ind w:left="380"/>
              <w:jc w:val="both"/>
              <w:rPr>
                <w:rFonts w:ascii="Times New Roman" w:eastAsiaTheme="minorEastAsia" w:hAnsi="Times New Roman"/>
                <w:color w:val="000000" w:themeColor="text1"/>
                <w:sz w:val="24"/>
                <w:szCs w:val="24"/>
                <w:lang w:val="it-IT"/>
              </w:rPr>
            </w:pPr>
            <w:r w:rsidRPr="0011385E">
              <w:rPr>
                <w:rFonts w:ascii="Times New Roman" w:eastAsiaTheme="minorEastAsia" w:hAnsi="Times New Roman"/>
                <w:color w:val="000000" w:themeColor="text1"/>
                <w:sz w:val="24"/>
                <w:szCs w:val="24"/>
                <w:lang w:val="it-IT"/>
              </w:rPr>
              <w:t xml:space="preserve">• </w:t>
            </w:r>
            <w:r w:rsidR="0098244E">
              <w:rPr>
                <w:rFonts w:ascii="Times New Roman" w:eastAsiaTheme="minorEastAsia" w:hAnsi="Times New Roman"/>
                <w:color w:val="000000" w:themeColor="text1"/>
                <w:sz w:val="24"/>
                <w:szCs w:val="24"/>
                <w:lang w:val="it-IT"/>
              </w:rPr>
              <w:t>N</w:t>
            </w:r>
            <w:r w:rsidRPr="0011385E">
              <w:rPr>
                <w:rFonts w:ascii="Times New Roman" w:eastAsiaTheme="minorEastAsia" w:hAnsi="Times New Roman"/>
                <w:color w:val="000000" w:themeColor="text1"/>
                <w:sz w:val="24"/>
                <w:szCs w:val="24"/>
                <w:lang w:val="it-IT"/>
              </w:rPr>
              <w:t>dërveprimin dhe kordinimin e dobët të strukturave të qeverisë qendrore me pushtetin vendor dhe sektorët e tjerë të interesuar;</w:t>
            </w:r>
          </w:p>
          <w:p w14:paraId="419F9DC7" w14:textId="2CC80433" w:rsidR="000B3AB4" w:rsidRPr="006D2FBA" w:rsidRDefault="0098244E" w:rsidP="006E636B">
            <w:pPr>
              <w:pStyle w:val="ListParagraph"/>
              <w:numPr>
                <w:ilvl w:val="1"/>
                <w:numId w:val="38"/>
              </w:numPr>
              <w:spacing w:after="0" w:line="276" w:lineRule="auto"/>
              <w:jc w:val="both"/>
              <w:rPr>
                <w:rFonts w:ascii="Times New Roman" w:hAnsi="Times New Roman"/>
                <w:sz w:val="24"/>
                <w:szCs w:val="24"/>
                <w:lang w:val="sq-AL"/>
              </w:rPr>
            </w:pPr>
            <w:r>
              <w:rPr>
                <w:rFonts w:ascii="Times New Roman" w:eastAsia="Calibri" w:hAnsi="Times New Roman"/>
                <w:color w:val="000000" w:themeColor="text1"/>
                <w:sz w:val="24"/>
                <w:szCs w:val="24"/>
                <w:lang w:val="sq-AL"/>
              </w:rPr>
              <w:t>N</w:t>
            </w:r>
            <w:r w:rsidR="12F71126" w:rsidRPr="1D68FE74">
              <w:rPr>
                <w:rFonts w:ascii="Times New Roman" w:eastAsia="Calibri" w:hAnsi="Times New Roman"/>
                <w:color w:val="000000" w:themeColor="text1"/>
                <w:sz w:val="24"/>
                <w:szCs w:val="24"/>
                <w:lang w:val="sq-AL"/>
              </w:rPr>
              <w:t>iveli i ulët i ndërgjegjësimi i personave fizikë dhe juridikë, të cil</w:t>
            </w:r>
            <w:r>
              <w:rPr>
                <w:rFonts w:ascii="Times New Roman" w:eastAsia="Calibri" w:hAnsi="Times New Roman"/>
                <w:color w:val="000000" w:themeColor="text1"/>
                <w:sz w:val="24"/>
                <w:szCs w:val="24"/>
                <w:lang w:val="sq-AL"/>
              </w:rPr>
              <w:t>ë</w:t>
            </w:r>
            <w:r w:rsidR="12F71126" w:rsidRPr="1D68FE74">
              <w:rPr>
                <w:rFonts w:ascii="Times New Roman" w:eastAsia="Calibri" w:hAnsi="Times New Roman"/>
                <w:color w:val="000000" w:themeColor="text1"/>
                <w:sz w:val="24"/>
                <w:szCs w:val="24"/>
                <w:lang w:val="sq-AL"/>
              </w:rPr>
              <w:t>t gjatë veprimtarisë së tyre, gjenerojnë grumbullojnë apo transferojnë mbetje;</w:t>
            </w:r>
          </w:p>
          <w:p w14:paraId="089529AD" w14:textId="063D83F3" w:rsidR="000B3AB4" w:rsidRPr="006D2FBA" w:rsidRDefault="0098244E" w:rsidP="006E636B">
            <w:pPr>
              <w:pStyle w:val="ListParagraph"/>
              <w:numPr>
                <w:ilvl w:val="1"/>
                <w:numId w:val="38"/>
              </w:numPr>
              <w:spacing w:after="0" w:line="276" w:lineRule="auto"/>
              <w:jc w:val="both"/>
              <w:rPr>
                <w:rFonts w:ascii="Times New Roman" w:hAnsi="Times New Roman"/>
                <w:sz w:val="24"/>
                <w:szCs w:val="24"/>
                <w:lang w:val="sq-AL"/>
              </w:rPr>
            </w:pPr>
            <w:r>
              <w:rPr>
                <w:rFonts w:ascii="Times New Roman" w:eastAsia="Calibri" w:hAnsi="Times New Roman"/>
                <w:color w:val="000000" w:themeColor="text1"/>
                <w:sz w:val="24"/>
                <w:szCs w:val="24"/>
                <w:lang w:val="sq-AL"/>
              </w:rPr>
              <w:t>M</w:t>
            </w:r>
            <w:r w:rsidR="12F71126" w:rsidRPr="1D68FE74">
              <w:rPr>
                <w:rFonts w:ascii="Times New Roman" w:eastAsia="Calibri" w:hAnsi="Times New Roman"/>
                <w:color w:val="000000" w:themeColor="text1"/>
                <w:sz w:val="24"/>
                <w:szCs w:val="24"/>
                <w:lang w:val="sq-AL"/>
              </w:rPr>
              <w:t>ungesa e dispozitave për kategorinë ‘individ’ në legjislacionin e mbetjeve;</w:t>
            </w:r>
          </w:p>
          <w:p w14:paraId="7420907D" w14:textId="5318A45F" w:rsidR="000B3AB4" w:rsidRPr="006D2FBA" w:rsidRDefault="0098244E" w:rsidP="006E636B">
            <w:pPr>
              <w:pStyle w:val="ListParagraph"/>
              <w:numPr>
                <w:ilvl w:val="1"/>
                <w:numId w:val="38"/>
              </w:numPr>
              <w:spacing w:after="0" w:line="276" w:lineRule="auto"/>
              <w:jc w:val="both"/>
              <w:rPr>
                <w:rFonts w:ascii="Times New Roman" w:hAnsi="Times New Roman"/>
                <w:sz w:val="24"/>
                <w:szCs w:val="24"/>
                <w:lang w:val="sq-AL"/>
              </w:rPr>
            </w:pPr>
            <w:r>
              <w:rPr>
                <w:rFonts w:ascii="Times New Roman" w:hAnsi="Times New Roman"/>
                <w:sz w:val="24"/>
                <w:szCs w:val="24"/>
                <w:lang w:val="sq-AL"/>
              </w:rPr>
              <w:t>K</w:t>
            </w:r>
            <w:r w:rsidR="12F71126" w:rsidRPr="1D68FE74">
              <w:rPr>
                <w:rFonts w:ascii="Times New Roman" w:hAnsi="Times New Roman"/>
                <w:sz w:val="24"/>
                <w:szCs w:val="24"/>
                <w:lang w:val="sq-AL"/>
              </w:rPr>
              <w:t>apacitet jo i përshtatshëm për të monitoruar subjektet që kanë objekt të punës së tyre menaxhimin e mbetjeve;</w:t>
            </w:r>
          </w:p>
          <w:p w14:paraId="1C4E9381" w14:textId="456B52C7" w:rsidR="000B3AB4" w:rsidRPr="006D2FBA" w:rsidRDefault="0098244E" w:rsidP="006E636B">
            <w:pPr>
              <w:pStyle w:val="ListParagraph"/>
              <w:numPr>
                <w:ilvl w:val="1"/>
                <w:numId w:val="38"/>
              </w:numPr>
              <w:spacing w:after="0" w:line="276" w:lineRule="auto"/>
              <w:jc w:val="both"/>
              <w:rPr>
                <w:rFonts w:ascii="Times New Roman" w:hAnsi="Times New Roman"/>
                <w:sz w:val="24"/>
                <w:szCs w:val="24"/>
                <w:lang w:val="sq-AL"/>
              </w:rPr>
            </w:pPr>
            <w:r>
              <w:rPr>
                <w:rFonts w:ascii="Times New Roman" w:hAnsi="Times New Roman"/>
                <w:sz w:val="24"/>
                <w:szCs w:val="24"/>
                <w:lang w:val="sq-AL"/>
              </w:rPr>
              <w:t>M</w:t>
            </w:r>
            <w:r w:rsidR="12F71126" w:rsidRPr="1D68FE74">
              <w:rPr>
                <w:rFonts w:ascii="Times New Roman" w:hAnsi="Times New Roman"/>
                <w:sz w:val="24"/>
                <w:szCs w:val="24"/>
                <w:lang w:val="sq-AL"/>
              </w:rPr>
              <w:t>bivendosje e fushave të përgjegjësisë midis institucioneve;</w:t>
            </w:r>
          </w:p>
          <w:p w14:paraId="266193E4" w14:textId="3B68F6B2" w:rsidR="000B3AB4" w:rsidRPr="006D2FBA" w:rsidRDefault="0098244E" w:rsidP="006E636B">
            <w:pPr>
              <w:pStyle w:val="ListParagraph"/>
              <w:numPr>
                <w:ilvl w:val="1"/>
                <w:numId w:val="38"/>
              </w:numPr>
              <w:spacing w:after="0" w:line="276" w:lineRule="auto"/>
              <w:jc w:val="both"/>
              <w:rPr>
                <w:rFonts w:ascii="Times New Roman" w:hAnsi="Times New Roman"/>
                <w:sz w:val="24"/>
                <w:szCs w:val="24"/>
                <w:lang w:val="sq-AL"/>
              </w:rPr>
            </w:pPr>
            <w:r>
              <w:rPr>
                <w:rFonts w:ascii="Times New Roman" w:hAnsi="Times New Roman"/>
                <w:sz w:val="24"/>
                <w:szCs w:val="24"/>
                <w:lang w:val="sq-AL"/>
              </w:rPr>
              <w:t>N</w:t>
            </w:r>
            <w:r w:rsidR="12F71126" w:rsidRPr="1D68FE74">
              <w:rPr>
                <w:rFonts w:ascii="Times New Roman" w:hAnsi="Times New Roman"/>
                <w:sz w:val="24"/>
                <w:szCs w:val="24"/>
                <w:lang w:val="sq-AL"/>
              </w:rPr>
              <w:t xml:space="preserve">dryshimet institucionale të herëpashershme që reflektohen në ndryshimet e strukturave inspektuese. </w:t>
            </w:r>
          </w:p>
          <w:p w14:paraId="212B54DA" w14:textId="01111570" w:rsidR="000B3AB4" w:rsidRPr="006D2FBA" w:rsidRDefault="0098244E" w:rsidP="006E636B">
            <w:pPr>
              <w:pStyle w:val="ListParagraph"/>
              <w:numPr>
                <w:ilvl w:val="1"/>
                <w:numId w:val="38"/>
              </w:numPr>
              <w:spacing w:after="0" w:line="276" w:lineRule="auto"/>
              <w:jc w:val="both"/>
              <w:rPr>
                <w:rFonts w:ascii="Times New Roman" w:hAnsi="Times New Roman"/>
                <w:sz w:val="24"/>
                <w:szCs w:val="24"/>
                <w:lang w:val="sq-AL"/>
              </w:rPr>
            </w:pPr>
            <w:r>
              <w:rPr>
                <w:rFonts w:ascii="Times New Roman" w:hAnsi="Times New Roman"/>
                <w:sz w:val="24"/>
                <w:szCs w:val="24"/>
                <w:lang w:val="sq-AL"/>
              </w:rPr>
              <w:t>M</w:t>
            </w:r>
            <w:r w:rsidR="12F71126" w:rsidRPr="1D68FE74">
              <w:rPr>
                <w:rFonts w:ascii="Times New Roman" w:hAnsi="Times New Roman"/>
                <w:sz w:val="24"/>
                <w:szCs w:val="24"/>
                <w:lang w:val="sq-AL"/>
              </w:rPr>
              <w:t>ospërmbushja e kërkesave ligjore për menaxhimin e kategorive dhe rrymave të ndryshme të mbetjeve nga personat fizikë/juridikë</w:t>
            </w:r>
          </w:p>
          <w:p w14:paraId="4DFA1AC5" w14:textId="29D09DD8" w:rsidR="000B3AB4" w:rsidRPr="0098244E" w:rsidRDefault="0098244E" w:rsidP="0098244E">
            <w:pPr>
              <w:pStyle w:val="ListParagraph"/>
              <w:numPr>
                <w:ilvl w:val="1"/>
                <w:numId w:val="38"/>
              </w:numPr>
              <w:spacing w:after="0" w:line="276" w:lineRule="auto"/>
              <w:jc w:val="both"/>
              <w:rPr>
                <w:rFonts w:ascii="Times New Roman" w:hAnsi="Times New Roman"/>
                <w:sz w:val="24"/>
                <w:szCs w:val="24"/>
                <w:lang w:val="sq-AL"/>
              </w:rPr>
            </w:pPr>
            <w:r>
              <w:rPr>
                <w:rFonts w:ascii="Times New Roman" w:hAnsi="Times New Roman"/>
                <w:sz w:val="24"/>
                <w:szCs w:val="24"/>
                <w:lang w:val="sq-AL"/>
              </w:rPr>
              <w:t>M</w:t>
            </w:r>
            <w:r w:rsidR="12F71126" w:rsidRPr="1D68FE74">
              <w:rPr>
                <w:rFonts w:ascii="Times New Roman" w:hAnsi="Times New Roman"/>
                <w:sz w:val="24"/>
                <w:szCs w:val="24"/>
                <w:lang w:val="sq-AL"/>
              </w:rPr>
              <w:t>ospërmbushja e detyrimit të vetëmonitorimit dhe raportimit pranë MTM/AKM nga personat fizikë/juridikë që gjenerojnë, grumbullojnë, trajtojnë, riciklojnë dhe transferojnë mbetje</w:t>
            </w:r>
            <w:r w:rsidR="001863A3">
              <w:rPr>
                <w:rFonts w:ascii="Times New Roman" w:hAnsi="Times New Roman"/>
                <w:sz w:val="24"/>
                <w:szCs w:val="24"/>
                <w:lang w:val="sq-AL"/>
              </w:rPr>
              <w:t>.</w:t>
            </w:r>
          </w:p>
        </w:tc>
      </w:tr>
      <w:tr w:rsidR="00042D27" w:rsidRPr="00FC5A94" w14:paraId="05E604AC" w14:textId="77777777" w:rsidTr="1D68FE74">
        <w:trPr>
          <w:trHeight w:val="54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02BFF" w14:textId="77777777" w:rsidR="00042D27" w:rsidRPr="00B40C7D" w:rsidRDefault="74E2247B" w:rsidP="40B2A710">
            <w:pPr>
              <w:spacing w:line="276" w:lineRule="auto"/>
              <w:jc w:val="both"/>
              <w:rPr>
                <w:rFonts w:ascii="Times New Roman" w:hAnsi="Times New Roman"/>
                <w:b/>
                <w:bCs/>
                <w:lang w:val="sq-AL"/>
              </w:rPr>
            </w:pPr>
            <w:r w:rsidRPr="74E2247B">
              <w:rPr>
                <w:rFonts w:ascii="Times New Roman" w:hAnsi="Times New Roman"/>
                <w:b/>
                <w:bCs/>
                <w:lang w:val="sq-AL"/>
              </w:rPr>
              <w:lastRenderedPageBreak/>
              <w:t>OBJEKTIVAT</w:t>
            </w:r>
          </w:p>
          <w:p w14:paraId="1B44776F" w14:textId="77777777" w:rsidR="000D06C1" w:rsidRPr="009C6787" w:rsidRDefault="00042D27" w:rsidP="009C6787">
            <w:pPr>
              <w:spacing w:line="276" w:lineRule="auto"/>
              <w:jc w:val="both"/>
              <w:rPr>
                <w:rFonts w:ascii="Times New Roman" w:hAnsi="Times New Roman"/>
                <w:i/>
                <w:szCs w:val="22"/>
                <w:lang w:val="sq-AL"/>
              </w:rPr>
            </w:pPr>
            <w:r w:rsidRPr="00B40C7D">
              <w:rPr>
                <w:rFonts w:ascii="Times New Roman" w:hAnsi="Times New Roman"/>
                <w:i/>
                <w:szCs w:val="22"/>
                <w:lang w:val="sq-AL"/>
              </w:rPr>
              <w:t>Cilat janë objektivat dhe e</w:t>
            </w:r>
            <w:r w:rsidR="009C6787">
              <w:rPr>
                <w:rFonts w:ascii="Times New Roman" w:hAnsi="Times New Roman"/>
                <w:i/>
                <w:szCs w:val="22"/>
                <w:lang w:val="sq-AL"/>
              </w:rPr>
              <w:t>fektet e synuara të propozimit?</w:t>
            </w:r>
          </w:p>
          <w:p w14:paraId="3C56FB3A" w14:textId="35963879" w:rsidR="1D68FE74" w:rsidRPr="006E636B" w:rsidRDefault="0BAA8B2F" w:rsidP="006E636B">
            <w:pPr>
              <w:pStyle w:val="ListParagraph"/>
              <w:numPr>
                <w:ilvl w:val="0"/>
                <w:numId w:val="26"/>
              </w:numPr>
              <w:spacing w:after="40" w:line="276" w:lineRule="auto"/>
              <w:rPr>
                <w:rFonts w:ascii="Times New Roman" w:hAnsi="Times New Roman"/>
                <w:sz w:val="24"/>
                <w:szCs w:val="24"/>
                <w:lang w:val="sq-AL"/>
              </w:rPr>
            </w:pPr>
            <w:r w:rsidRPr="1D68FE74">
              <w:rPr>
                <w:rFonts w:ascii="Times New Roman" w:eastAsia="Calibri" w:hAnsi="Times New Roman"/>
                <w:b/>
                <w:bCs/>
                <w:color w:val="000000" w:themeColor="text1"/>
                <w:sz w:val="24"/>
                <w:szCs w:val="24"/>
                <w:lang w:val="sq-AL"/>
              </w:rPr>
              <w:t xml:space="preserve"> Reduktimi dhe eliminimi i</w:t>
            </w:r>
            <w:r w:rsidRPr="1D68FE74">
              <w:rPr>
                <w:rFonts w:ascii="Times New Roman" w:eastAsia="Calibri" w:hAnsi="Times New Roman"/>
                <w:color w:val="000000" w:themeColor="text1"/>
                <w:sz w:val="24"/>
                <w:szCs w:val="24"/>
                <w:lang w:val="sq-AL"/>
              </w:rPr>
              <w:t xml:space="preserve"> keqmenaxhimit të mbetjeve </w:t>
            </w:r>
            <w:r w:rsidRPr="1D68FE74">
              <w:rPr>
                <w:rFonts w:ascii="Times New Roman" w:hAnsi="Times New Roman"/>
                <w:sz w:val="24"/>
                <w:szCs w:val="24"/>
                <w:lang w:val="sq-AL"/>
              </w:rPr>
              <w:t xml:space="preserve">nga personat fizikë/ juridikë dhe </w:t>
            </w:r>
            <w:r w:rsidRPr="1D68FE74">
              <w:rPr>
                <w:rFonts w:ascii="Times New Roman" w:hAnsi="Times New Roman"/>
                <w:b/>
                <w:bCs/>
                <w:sz w:val="24"/>
                <w:szCs w:val="24"/>
                <w:lang w:val="sq-AL"/>
              </w:rPr>
              <w:t>nga individët</w:t>
            </w:r>
            <w:r w:rsidRPr="1D68FE74">
              <w:rPr>
                <w:rFonts w:ascii="Times New Roman" w:eastAsia="Calibri" w:hAnsi="Times New Roman"/>
                <w:color w:val="000000" w:themeColor="text1"/>
                <w:sz w:val="24"/>
                <w:szCs w:val="24"/>
                <w:lang w:val="sq-AL"/>
              </w:rPr>
              <w:t>, për arritjen e objektivit ‘mbetje zero’, deri në vitin 2030;</w:t>
            </w:r>
          </w:p>
          <w:p w14:paraId="4C2AA831" w14:textId="0ED9A3E0" w:rsidR="0BAA8B2F" w:rsidRDefault="0BAA8B2F" w:rsidP="0011385E">
            <w:pPr>
              <w:pStyle w:val="Paragrafi"/>
              <w:keepNext/>
              <w:numPr>
                <w:ilvl w:val="0"/>
                <w:numId w:val="26"/>
              </w:numPr>
              <w:spacing w:line="276" w:lineRule="auto"/>
              <w:outlineLvl w:val="0"/>
              <w:rPr>
                <w:lang w:val="sq-AL"/>
              </w:rPr>
            </w:pPr>
            <w:r w:rsidRPr="1D68FE74">
              <w:rPr>
                <w:rStyle w:val="cf01"/>
                <w:rFonts w:ascii="Times New Roman" w:eastAsia="Times New Roman" w:hAnsi="Times New Roman" w:cs="Times New Roman"/>
                <w:color w:val="000000" w:themeColor="text1"/>
                <w:sz w:val="24"/>
                <w:szCs w:val="24"/>
                <w:lang w:val="sq-AL"/>
              </w:rPr>
              <w:t>Garantimi i efikasitetit te sanksioneve administrative nepermjet ndryshimit te natyres juridike te sanksioneve kundrejt kundervajtjeve te kryera ne dem te mjedisit.</w:t>
            </w:r>
          </w:p>
          <w:p w14:paraId="225880D7" w14:textId="33BD67F0" w:rsidR="0BAA8B2F" w:rsidRDefault="0BAA8B2F" w:rsidP="0011385E">
            <w:pPr>
              <w:pStyle w:val="Paragrafi"/>
              <w:keepNext/>
              <w:numPr>
                <w:ilvl w:val="0"/>
                <w:numId w:val="26"/>
              </w:numPr>
              <w:spacing w:line="276" w:lineRule="auto"/>
              <w:outlineLvl w:val="0"/>
              <w:rPr>
                <w:rFonts w:ascii="Times" w:eastAsia="Times" w:hAnsi="Times" w:cs="Times"/>
                <w:sz w:val="24"/>
                <w:szCs w:val="24"/>
                <w:lang w:val="sq-AL"/>
              </w:rPr>
            </w:pPr>
            <w:r w:rsidRPr="1D68FE74">
              <w:rPr>
                <w:lang w:val="sq-AL"/>
              </w:rPr>
              <w:t xml:space="preserve"> </w:t>
            </w:r>
            <w:r w:rsidRPr="1D68FE74">
              <w:rPr>
                <w:rFonts w:ascii="Times" w:eastAsia="Times" w:hAnsi="Times" w:cs="Times"/>
                <w:sz w:val="24"/>
                <w:szCs w:val="24"/>
                <w:lang w:val="sq-AL"/>
              </w:rPr>
              <w:t>Rritja e ndërgjegjësimit të të gjithë aktorëve të përfshirë në menaxhimin e mbetjeve për të qenë më miqësorë ndaj mjedisit, si dhe marrjen e masave për t’u pajisur me infrastrukturën e nevojshme që mbështet këtë mënyrë menaxhimi;</w:t>
            </w:r>
          </w:p>
          <w:p w14:paraId="75F67042" w14:textId="595DDA9C" w:rsidR="0BAA8B2F" w:rsidRDefault="0BAA8B2F" w:rsidP="0011385E">
            <w:pPr>
              <w:pStyle w:val="Paragrafi"/>
              <w:keepNext/>
              <w:numPr>
                <w:ilvl w:val="0"/>
                <w:numId w:val="26"/>
              </w:numPr>
              <w:spacing w:line="276" w:lineRule="auto"/>
              <w:outlineLvl w:val="0"/>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Organizimi i 15 fushatave ndërgjegjësuese për individët dhe subjektet brenda vitit 2024, duke synuar uljen e rasteve të keqmenaxhimit të mbetjeve.</w:t>
            </w:r>
          </w:p>
          <w:p w14:paraId="3FBBCE85" w14:textId="6137E663" w:rsidR="0BAA8B2F" w:rsidRDefault="0BAA8B2F" w:rsidP="0011385E">
            <w:pPr>
              <w:pStyle w:val="Paragrafi"/>
              <w:keepNext/>
              <w:numPr>
                <w:ilvl w:val="0"/>
                <w:numId w:val="26"/>
              </w:numPr>
              <w:spacing w:line="276" w:lineRule="auto"/>
              <w:outlineLvl w:val="0"/>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Forcimi i kapaciteteve inspektuese dhe kontrolluese të strukturave përgjegjëse për kryerjen e inspektimeve dhe të kontrolleve.</w:t>
            </w:r>
          </w:p>
          <w:p w14:paraId="3EAB01EB" w14:textId="76137867" w:rsidR="0BAA8B2F" w:rsidRDefault="0BAA8B2F" w:rsidP="0011385E">
            <w:pPr>
              <w:pStyle w:val="ListParagraph"/>
              <w:keepNext/>
              <w:numPr>
                <w:ilvl w:val="0"/>
                <w:numId w:val="26"/>
              </w:numPr>
              <w:spacing w:after="0" w:line="276" w:lineRule="auto"/>
              <w:jc w:val="both"/>
              <w:outlineLvl w:val="0"/>
              <w:rPr>
                <w:rStyle w:val="cf01"/>
                <w:rFonts w:ascii="Times New Roman" w:eastAsia="MS Mincho" w:hAnsi="Times New Roman" w:cs="Times New Roman"/>
                <w:color w:val="000000" w:themeColor="text1"/>
                <w:sz w:val="24"/>
                <w:szCs w:val="24"/>
                <w:lang w:val="sq-AL"/>
              </w:rPr>
            </w:pPr>
            <w:r w:rsidRPr="1D68FE74">
              <w:rPr>
                <w:rStyle w:val="cf01"/>
                <w:rFonts w:ascii="Times New Roman" w:eastAsia="MS Mincho" w:hAnsi="Times New Roman" w:cs="Times New Roman"/>
                <w:sz w:val="24"/>
                <w:szCs w:val="24"/>
                <w:lang w:val="sq-AL"/>
              </w:rPr>
              <w:t>Garantimi i cilësisë së mjedisit dhe shëndetit të njeriut nëpërmjet vendosjes dhe vjeljes së masës së sanksioneve reale për keqmenaxhimin e mbetjeve, për të dekurajuar veprime të keqmenaxhimit të mbetjeve dhe ndotjes së mjedisit;</w:t>
            </w:r>
          </w:p>
          <w:p w14:paraId="151964F0" w14:textId="5F01493B" w:rsidR="00AA4EF6" w:rsidRDefault="0BAA8B2F" w:rsidP="0011385E">
            <w:pPr>
              <w:pStyle w:val="ListParagraph"/>
              <w:numPr>
                <w:ilvl w:val="0"/>
                <w:numId w:val="26"/>
              </w:numPr>
              <w:spacing w:after="0" w:line="276" w:lineRule="auto"/>
              <w:jc w:val="both"/>
              <w:rPr>
                <w:rStyle w:val="rynqvb"/>
                <w:rFonts w:ascii="Times New Roman" w:hAnsi="Times New Roman"/>
                <w:sz w:val="24"/>
                <w:szCs w:val="24"/>
                <w:lang w:val="sq-AL"/>
              </w:rPr>
            </w:pPr>
            <w:r w:rsidRPr="1D68FE74">
              <w:rPr>
                <w:rStyle w:val="rynqvb"/>
                <w:rFonts w:ascii="Times New Roman" w:hAnsi="Times New Roman"/>
                <w:sz w:val="24"/>
                <w:szCs w:val="24"/>
                <w:lang w:val="sq-AL"/>
              </w:rPr>
              <w:t xml:space="preserve">Përcaktimi i qartë i kompetencave institucionale i strukturave përgjegjesë per monitorimin dhe kontrollin për mbetjet brenda vitit 2024. </w:t>
            </w:r>
          </w:p>
          <w:p w14:paraId="1AC80149" w14:textId="77777777" w:rsidR="00B3712A" w:rsidRPr="006E636B" w:rsidRDefault="00B3712A" w:rsidP="006E636B">
            <w:pPr>
              <w:pStyle w:val="ListParagraph"/>
              <w:spacing w:after="0" w:line="276" w:lineRule="auto"/>
              <w:ind w:left="720" w:firstLine="0"/>
              <w:jc w:val="both"/>
              <w:rPr>
                <w:rFonts w:ascii="Times New Roman" w:hAnsi="Times New Roman"/>
                <w:color w:val="1F497D" w:themeColor="text2"/>
                <w:sz w:val="24"/>
                <w:szCs w:val="24"/>
                <w:lang w:val="sq-AL"/>
              </w:rPr>
            </w:pPr>
          </w:p>
        </w:tc>
      </w:tr>
      <w:tr w:rsidR="00042D27" w:rsidRPr="00FC5A94" w14:paraId="7FCDFB78" w14:textId="77777777" w:rsidTr="1D68FE74">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DE1F8" w14:textId="77777777" w:rsidR="00042D27" w:rsidRPr="00495C97" w:rsidRDefault="6BB69BE1" w:rsidP="40B2A710">
            <w:pPr>
              <w:spacing w:line="276" w:lineRule="auto"/>
              <w:jc w:val="both"/>
              <w:rPr>
                <w:rFonts w:ascii="Times New Roman" w:hAnsi="Times New Roman"/>
                <w:b/>
                <w:bCs/>
                <w:lang w:val="sq-AL"/>
              </w:rPr>
            </w:pPr>
            <w:r w:rsidRPr="00495C97">
              <w:rPr>
                <w:rFonts w:ascii="Times New Roman" w:hAnsi="Times New Roman"/>
                <w:b/>
                <w:bCs/>
                <w:lang w:val="sq-AL"/>
              </w:rPr>
              <w:t>OPSIONET E POLITIKAVE</w:t>
            </w:r>
          </w:p>
          <w:p w14:paraId="1AE2DCBC" w14:textId="77777777" w:rsidR="00042D27" w:rsidRPr="00495C97" w:rsidRDefault="00042D27" w:rsidP="006E0383">
            <w:pPr>
              <w:spacing w:line="276" w:lineRule="auto"/>
              <w:jc w:val="both"/>
              <w:rPr>
                <w:rFonts w:ascii="Times New Roman" w:hAnsi="Times New Roman"/>
                <w:i/>
                <w:sz w:val="20"/>
                <w:lang w:val="sq-AL"/>
              </w:rPr>
            </w:pPr>
            <w:r w:rsidRPr="00495C97">
              <w:rPr>
                <w:rFonts w:ascii="Times New Roman" w:hAnsi="Times New Roman"/>
                <w:i/>
                <w:sz w:val="20"/>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0C3AD285" w14:textId="77777777" w:rsidR="00042D27" w:rsidRPr="00495C97" w:rsidRDefault="00042D27" w:rsidP="006E0383">
            <w:pPr>
              <w:spacing w:line="276" w:lineRule="auto"/>
              <w:jc w:val="both"/>
              <w:rPr>
                <w:rFonts w:ascii="Times New Roman" w:hAnsi="Times New Roman"/>
                <w:i/>
                <w:sz w:val="16"/>
                <w:szCs w:val="16"/>
                <w:lang w:val="sq-AL"/>
              </w:rPr>
            </w:pPr>
          </w:p>
          <w:p w14:paraId="05221BE1" w14:textId="1C102C19" w:rsidR="006C66DA" w:rsidRDefault="00042D27" w:rsidP="008C2293">
            <w:pPr>
              <w:spacing w:line="276" w:lineRule="auto"/>
              <w:jc w:val="both"/>
              <w:rPr>
                <w:rFonts w:ascii="Times New Roman" w:hAnsi="Times New Roman"/>
                <w:sz w:val="24"/>
                <w:szCs w:val="24"/>
                <w:lang w:val="sq-AL"/>
              </w:rPr>
            </w:pPr>
            <w:r w:rsidRPr="00495C97">
              <w:rPr>
                <w:rFonts w:ascii="Times New Roman" w:hAnsi="Times New Roman"/>
                <w:sz w:val="24"/>
                <w:szCs w:val="24"/>
                <w:lang w:val="sq-AL"/>
              </w:rPr>
              <w:t>Për arritjen e objektivave të politikës janë shqyrtuar opsionet e mëposht</w:t>
            </w:r>
            <w:r w:rsidR="00165F4E" w:rsidRPr="00495C97">
              <w:rPr>
                <w:rFonts w:ascii="Times New Roman" w:hAnsi="Times New Roman"/>
                <w:sz w:val="24"/>
                <w:szCs w:val="24"/>
                <w:lang w:val="sq-AL"/>
              </w:rPr>
              <w:t>ë</w:t>
            </w:r>
            <w:r w:rsidRPr="00495C97">
              <w:rPr>
                <w:rFonts w:ascii="Times New Roman" w:hAnsi="Times New Roman"/>
                <w:sz w:val="24"/>
                <w:szCs w:val="24"/>
                <w:lang w:val="sq-AL"/>
              </w:rPr>
              <w:t>m</w:t>
            </w:r>
            <w:r w:rsidR="006C66DA">
              <w:rPr>
                <w:rFonts w:ascii="Times New Roman" w:hAnsi="Times New Roman"/>
                <w:sz w:val="24"/>
                <w:szCs w:val="24"/>
                <w:lang w:val="sq-AL"/>
              </w:rPr>
              <w:t>:</w:t>
            </w:r>
          </w:p>
          <w:p w14:paraId="03EAF380" w14:textId="1FBF335C" w:rsidR="0049407D" w:rsidRPr="008C2293" w:rsidRDefault="00042D27" w:rsidP="008C2293">
            <w:pPr>
              <w:spacing w:line="276" w:lineRule="auto"/>
              <w:jc w:val="both"/>
              <w:rPr>
                <w:rFonts w:ascii="Times New Roman" w:hAnsi="Times New Roman"/>
                <w:sz w:val="24"/>
                <w:szCs w:val="24"/>
                <w:lang w:val="sq-AL"/>
              </w:rPr>
            </w:pPr>
            <w:r w:rsidRPr="008C2293">
              <w:rPr>
                <w:rFonts w:ascii="Times New Roman" w:hAnsi="Times New Roman"/>
                <w:b/>
                <w:sz w:val="24"/>
                <w:szCs w:val="24"/>
                <w:lang w:val="sq-AL"/>
              </w:rPr>
              <w:t>Opsioni 0 (</w:t>
            </w:r>
            <w:r w:rsidRPr="008C2293">
              <w:rPr>
                <w:rFonts w:ascii="Times New Roman" w:hAnsi="Times New Roman"/>
                <w:b/>
                <w:i/>
                <w:sz w:val="24"/>
                <w:szCs w:val="24"/>
                <w:lang w:val="sq-AL"/>
              </w:rPr>
              <w:t>status quo)</w:t>
            </w:r>
            <w:r w:rsidRPr="008C2293">
              <w:rPr>
                <w:rFonts w:ascii="Times New Roman" w:hAnsi="Times New Roman"/>
                <w:b/>
                <w:sz w:val="24"/>
                <w:szCs w:val="24"/>
                <w:lang w:val="sq-AL"/>
              </w:rPr>
              <w:t>:</w:t>
            </w:r>
            <w:r w:rsidRPr="008C2293">
              <w:rPr>
                <w:rFonts w:ascii="Times New Roman" w:hAnsi="Times New Roman"/>
                <w:sz w:val="24"/>
                <w:szCs w:val="24"/>
                <w:lang w:val="sq-AL"/>
              </w:rPr>
              <w:t xml:space="preserve"> - </w:t>
            </w:r>
            <w:r w:rsidR="00F278AB" w:rsidRPr="008C2293">
              <w:rPr>
                <w:rFonts w:ascii="Times New Roman" w:hAnsi="Times New Roman"/>
                <w:sz w:val="24"/>
                <w:szCs w:val="24"/>
                <w:lang w:val="sq-AL"/>
              </w:rPr>
              <w:t>N</w:t>
            </w:r>
            <w:r w:rsidRPr="008C2293">
              <w:rPr>
                <w:rFonts w:ascii="Times New Roman" w:hAnsi="Times New Roman"/>
                <w:sz w:val="24"/>
                <w:szCs w:val="24"/>
                <w:lang w:val="sq-AL"/>
              </w:rPr>
              <w:t>uk ndërhy</w:t>
            </w:r>
            <w:r w:rsidR="00F278AB" w:rsidRPr="008C2293">
              <w:rPr>
                <w:rFonts w:ascii="Times New Roman" w:hAnsi="Times New Roman"/>
                <w:sz w:val="24"/>
                <w:szCs w:val="24"/>
                <w:lang w:val="sq-AL"/>
              </w:rPr>
              <w:t>het</w:t>
            </w:r>
            <w:r w:rsidRPr="008C2293">
              <w:rPr>
                <w:rFonts w:ascii="Times New Roman" w:hAnsi="Times New Roman"/>
                <w:sz w:val="24"/>
                <w:szCs w:val="24"/>
                <w:lang w:val="sq-AL"/>
              </w:rPr>
              <w:t xml:space="preserve"> me ndryshim apo politikë të re</w:t>
            </w:r>
            <w:r w:rsidR="00ED6F8F">
              <w:rPr>
                <w:rFonts w:ascii="Times New Roman" w:hAnsi="Times New Roman"/>
                <w:sz w:val="24"/>
                <w:szCs w:val="24"/>
                <w:lang w:val="sq-AL"/>
              </w:rPr>
              <w:t xml:space="preserve"> dhe vijohet me kuadrin ligjor ekzistues.</w:t>
            </w:r>
            <w:r w:rsidR="0049407D" w:rsidRPr="008C2293">
              <w:rPr>
                <w:rFonts w:ascii="Times New Roman" w:hAnsi="Times New Roman"/>
                <w:sz w:val="24"/>
                <w:szCs w:val="24"/>
                <w:lang w:val="sq-AL"/>
              </w:rPr>
              <w:t xml:space="preserve"> </w:t>
            </w:r>
          </w:p>
          <w:p w14:paraId="678C18B7" w14:textId="207BE08A" w:rsidR="00D826F8" w:rsidRPr="00F278AB" w:rsidRDefault="000E375A" w:rsidP="00F278AB">
            <w:pPr>
              <w:spacing w:line="276" w:lineRule="auto"/>
              <w:jc w:val="both"/>
              <w:rPr>
                <w:rFonts w:ascii="Times New Roman" w:hAnsi="Times New Roman"/>
                <w:bCs/>
                <w:sz w:val="24"/>
                <w:szCs w:val="24"/>
                <w:lang w:val="sq-AL"/>
              </w:rPr>
            </w:pPr>
            <w:r>
              <w:rPr>
                <w:rFonts w:ascii="Times New Roman" w:hAnsi="Times New Roman"/>
                <w:bCs/>
                <w:sz w:val="24"/>
                <w:szCs w:val="24"/>
                <w:lang w:val="sq-AL"/>
              </w:rPr>
              <w:t>Sipas k</w:t>
            </w:r>
            <w:r w:rsidR="006C66DA">
              <w:rPr>
                <w:rFonts w:ascii="Times New Roman" w:hAnsi="Times New Roman"/>
                <w:bCs/>
                <w:sz w:val="24"/>
                <w:szCs w:val="24"/>
                <w:lang w:val="sq-AL"/>
              </w:rPr>
              <w:t>ë</w:t>
            </w:r>
            <w:r>
              <w:rPr>
                <w:rFonts w:ascii="Times New Roman" w:hAnsi="Times New Roman"/>
                <w:bCs/>
                <w:sz w:val="24"/>
                <w:szCs w:val="24"/>
                <w:lang w:val="sq-AL"/>
              </w:rPr>
              <w:t>tij opsioni nuk merret asnj</w:t>
            </w:r>
            <w:r w:rsidR="006C66DA">
              <w:rPr>
                <w:rFonts w:ascii="Times New Roman" w:hAnsi="Times New Roman"/>
                <w:bCs/>
                <w:sz w:val="24"/>
                <w:szCs w:val="24"/>
                <w:lang w:val="sq-AL"/>
              </w:rPr>
              <w:t>ë</w:t>
            </w:r>
            <w:r>
              <w:rPr>
                <w:rFonts w:ascii="Times New Roman" w:hAnsi="Times New Roman"/>
                <w:bCs/>
                <w:sz w:val="24"/>
                <w:szCs w:val="24"/>
                <w:lang w:val="sq-AL"/>
              </w:rPr>
              <w:t xml:space="preserve"> mas</w:t>
            </w:r>
            <w:r w:rsidR="006C66DA">
              <w:rPr>
                <w:rFonts w:ascii="Times New Roman" w:hAnsi="Times New Roman"/>
                <w:bCs/>
                <w:sz w:val="24"/>
                <w:szCs w:val="24"/>
                <w:lang w:val="sq-AL"/>
              </w:rPr>
              <w:t>ë</w:t>
            </w:r>
            <w:r>
              <w:rPr>
                <w:rFonts w:ascii="Times New Roman" w:hAnsi="Times New Roman"/>
                <w:bCs/>
                <w:sz w:val="24"/>
                <w:szCs w:val="24"/>
                <w:lang w:val="sq-AL"/>
              </w:rPr>
              <w:t xml:space="preserve"> p</w:t>
            </w:r>
            <w:r w:rsidR="006C66DA">
              <w:rPr>
                <w:rFonts w:ascii="Times New Roman" w:hAnsi="Times New Roman"/>
                <w:bCs/>
                <w:sz w:val="24"/>
                <w:szCs w:val="24"/>
                <w:lang w:val="sq-AL"/>
              </w:rPr>
              <w:t>ë</w:t>
            </w:r>
            <w:r>
              <w:rPr>
                <w:rFonts w:ascii="Times New Roman" w:hAnsi="Times New Roman"/>
                <w:bCs/>
                <w:sz w:val="24"/>
                <w:szCs w:val="24"/>
                <w:lang w:val="sq-AL"/>
              </w:rPr>
              <w:t>r t</w:t>
            </w:r>
            <w:r w:rsidR="006C66DA">
              <w:rPr>
                <w:rFonts w:ascii="Times New Roman" w:hAnsi="Times New Roman"/>
                <w:bCs/>
                <w:sz w:val="24"/>
                <w:szCs w:val="24"/>
                <w:lang w:val="sq-AL"/>
              </w:rPr>
              <w:t>ë</w:t>
            </w:r>
            <w:r>
              <w:rPr>
                <w:rFonts w:ascii="Times New Roman" w:hAnsi="Times New Roman"/>
                <w:bCs/>
                <w:sz w:val="24"/>
                <w:szCs w:val="24"/>
                <w:lang w:val="sq-AL"/>
              </w:rPr>
              <w:t xml:space="preserve"> adresuar problematikat q</w:t>
            </w:r>
            <w:r w:rsidR="006C66DA">
              <w:rPr>
                <w:rFonts w:ascii="Times New Roman" w:hAnsi="Times New Roman"/>
                <w:bCs/>
                <w:sz w:val="24"/>
                <w:szCs w:val="24"/>
                <w:lang w:val="sq-AL"/>
              </w:rPr>
              <w:t>ë</w:t>
            </w:r>
            <w:r>
              <w:rPr>
                <w:rFonts w:ascii="Times New Roman" w:hAnsi="Times New Roman"/>
                <w:bCs/>
                <w:sz w:val="24"/>
                <w:szCs w:val="24"/>
                <w:lang w:val="sq-AL"/>
              </w:rPr>
              <w:t xml:space="preserve"> jan</w:t>
            </w:r>
            <w:r w:rsidR="006C66DA">
              <w:rPr>
                <w:rFonts w:ascii="Times New Roman" w:hAnsi="Times New Roman"/>
                <w:bCs/>
                <w:sz w:val="24"/>
                <w:szCs w:val="24"/>
                <w:lang w:val="sq-AL"/>
              </w:rPr>
              <w:t>ë</w:t>
            </w:r>
            <w:r>
              <w:rPr>
                <w:rFonts w:ascii="Times New Roman" w:hAnsi="Times New Roman"/>
                <w:bCs/>
                <w:sz w:val="24"/>
                <w:szCs w:val="24"/>
                <w:lang w:val="sq-AL"/>
              </w:rPr>
              <w:t xml:space="preserve"> evidentuara deri tani. Gjithashtu ky opsion nuk arrin p</w:t>
            </w:r>
            <w:r w:rsidR="006C66DA">
              <w:rPr>
                <w:rFonts w:ascii="Times New Roman" w:hAnsi="Times New Roman"/>
                <w:bCs/>
                <w:sz w:val="24"/>
                <w:szCs w:val="24"/>
                <w:lang w:val="sq-AL"/>
              </w:rPr>
              <w:t>ë</w:t>
            </w:r>
            <w:r>
              <w:rPr>
                <w:rFonts w:ascii="Times New Roman" w:hAnsi="Times New Roman"/>
                <w:bCs/>
                <w:sz w:val="24"/>
                <w:szCs w:val="24"/>
                <w:lang w:val="sq-AL"/>
              </w:rPr>
              <w:t>rmbushjen e objektivave p</w:t>
            </w:r>
            <w:r w:rsidR="006C66DA">
              <w:rPr>
                <w:rFonts w:ascii="Times New Roman" w:hAnsi="Times New Roman"/>
                <w:bCs/>
                <w:sz w:val="24"/>
                <w:szCs w:val="24"/>
                <w:lang w:val="sq-AL"/>
              </w:rPr>
              <w:t>ë</w:t>
            </w:r>
            <w:r>
              <w:rPr>
                <w:rFonts w:ascii="Times New Roman" w:hAnsi="Times New Roman"/>
                <w:bCs/>
                <w:sz w:val="24"/>
                <w:szCs w:val="24"/>
                <w:lang w:val="sq-AL"/>
              </w:rPr>
              <w:t>r menaxhimin e integruar t</w:t>
            </w:r>
            <w:r w:rsidR="006C66DA">
              <w:rPr>
                <w:rFonts w:ascii="Times New Roman" w:hAnsi="Times New Roman"/>
                <w:bCs/>
                <w:sz w:val="24"/>
                <w:szCs w:val="24"/>
                <w:lang w:val="sq-AL"/>
              </w:rPr>
              <w:t>ë</w:t>
            </w:r>
            <w:r>
              <w:rPr>
                <w:rFonts w:ascii="Times New Roman" w:hAnsi="Times New Roman"/>
                <w:bCs/>
                <w:sz w:val="24"/>
                <w:szCs w:val="24"/>
                <w:lang w:val="sq-AL"/>
              </w:rPr>
              <w:t xml:space="preserve"> mbetjeve. P</w:t>
            </w:r>
            <w:r w:rsidR="00D826F8" w:rsidRPr="00F278AB">
              <w:rPr>
                <w:rFonts w:ascii="Times New Roman" w:hAnsi="Times New Roman"/>
                <w:bCs/>
                <w:sz w:val="24"/>
                <w:szCs w:val="24"/>
                <w:lang w:val="sq-AL"/>
              </w:rPr>
              <w:t xml:space="preserve">rocesi i </w:t>
            </w:r>
            <w:r>
              <w:rPr>
                <w:rFonts w:ascii="Times New Roman" w:hAnsi="Times New Roman"/>
                <w:bCs/>
                <w:sz w:val="24"/>
                <w:szCs w:val="24"/>
                <w:lang w:val="sq-AL"/>
              </w:rPr>
              <w:t>vjeljes</w:t>
            </w:r>
            <w:r w:rsidRPr="00F278AB">
              <w:rPr>
                <w:rFonts w:ascii="Times New Roman" w:hAnsi="Times New Roman"/>
                <w:bCs/>
                <w:sz w:val="24"/>
                <w:szCs w:val="24"/>
                <w:lang w:val="sq-AL"/>
              </w:rPr>
              <w:t xml:space="preserve"> </w:t>
            </w:r>
            <w:r>
              <w:rPr>
                <w:rFonts w:ascii="Times New Roman" w:hAnsi="Times New Roman"/>
                <w:bCs/>
                <w:sz w:val="24"/>
                <w:szCs w:val="24"/>
                <w:lang w:val="sq-AL"/>
              </w:rPr>
              <w:t>s</w:t>
            </w:r>
            <w:r w:rsidR="00D826F8" w:rsidRPr="00F278AB">
              <w:rPr>
                <w:rFonts w:ascii="Times New Roman" w:hAnsi="Times New Roman"/>
                <w:bCs/>
                <w:sz w:val="24"/>
                <w:szCs w:val="24"/>
                <w:lang w:val="sq-AL"/>
              </w:rPr>
              <w:t xml:space="preserve">ë gjobave </w:t>
            </w:r>
            <w:r w:rsidR="005614D8" w:rsidRPr="00F278AB">
              <w:rPr>
                <w:rFonts w:ascii="Times New Roman" w:hAnsi="Times New Roman"/>
                <w:bCs/>
                <w:sz w:val="24"/>
                <w:szCs w:val="24"/>
                <w:lang w:val="sq-AL"/>
              </w:rPr>
              <w:t>p</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r kund</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rvajtjet q</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 lidhen me menaxhimin e integruar t</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 mbetjeve</w:t>
            </w:r>
            <w:r>
              <w:rPr>
                <w:rFonts w:ascii="Times New Roman" w:hAnsi="Times New Roman"/>
                <w:bCs/>
                <w:sz w:val="24"/>
                <w:szCs w:val="24"/>
                <w:lang w:val="sq-AL"/>
              </w:rPr>
              <w:t>, i cili a</w:t>
            </w:r>
            <w:r w:rsidRPr="00F278AB">
              <w:rPr>
                <w:rFonts w:ascii="Times New Roman" w:hAnsi="Times New Roman"/>
                <w:bCs/>
                <w:sz w:val="24"/>
                <w:szCs w:val="24"/>
                <w:lang w:val="sq-AL"/>
              </w:rPr>
              <w:t xml:space="preserve">ktualisht </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sht</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 n</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 nivel </w:t>
            </w:r>
            <w:r w:rsidR="006D2FBA" w:rsidRPr="00F278AB">
              <w:rPr>
                <w:rFonts w:ascii="Times New Roman" w:hAnsi="Times New Roman"/>
                <w:bCs/>
                <w:sz w:val="24"/>
                <w:szCs w:val="24"/>
                <w:lang w:val="sq-AL"/>
              </w:rPr>
              <w:t>shum</w:t>
            </w:r>
            <w:r w:rsidR="00B429E9" w:rsidRPr="00F278AB">
              <w:rPr>
                <w:rFonts w:ascii="Times New Roman" w:hAnsi="Times New Roman"/>
                <w:bCs/>
                <w:sz w:val="24"/>
                <w:szCs w:val="24"/>
                <w:lang w:val="sq-AL"/>
              </w:rPr>
              <w:t>ë</w:t>
            </w:r>
            <w:r w:rsidR="006D2FBA" w:rsidRPr="00F278AB">
              <w:rPr>
                <w:rFonts w:ascii="Times New Roman" w:hAnsi="Times New Roman"/>
                <w:bCs/>
                <w:sz w:val="24"/>
                <w:szCs w:val="24"/>
                <w:lang w:val="sq-AL"/>
              </w:rPr>
              <w:t xml:space="preserve"> </w:t>
            </w:r>
            <w:r w:rsidR="005614D8" w:rsidRPr="00F278AB">
              <w:rPr>
                <w:rFonts w:ascii="Times New Roman" w:hAnsi="Times New Roman"/>
                <w:bCs/>
                <w:sz w:val="24"/>
                <w:szCs w:val="24"/>
                <w:lang w:val="sq-AL"/>
              </w:rPr>
              <w:t>t</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 ul</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t </w:t>
            </w:r>
            <w:r w:rsidR="00D826F8" w:rsidRPr="00F278AB">
              <w:rPr>
                <w:rFonts w:ascii="Times New Roman" w:hAnsi="Times New Roman"/>
                <w:bCs/>
                <w:sz w:val="24"/>
                <w:szCs w:val="24"/>
                <w:lang w:val="sq-AL"/>
              </w:rPr>
              <w:t>për shkak të ankimi</w:t>
            </w:r>
            <w:r w:rsidR="006D2FBA" w:rsidRPr="00F278AB">
              <w:rPr>
                <w:rFonts w:ascii="Times New Roman" w:hAnsi="Times New Roman"/>
                <w:bCs/>
                <w:sz w:val="24"/>
                <w:szCs w:val="24"/>
                <w:lang w:val="sq-AL"/>
              </w:rPr>
              <w:t>mi</w:t>
            </w:r>
            <w:r w:rsidR="00D826F8" w:rsidRPr="00F278AB">
              <w:rPr>
                <w:rFonts w:ascii="Times New Roman" w:hAnsi="Times New Roman"/>
                <w:bCs/>
                <w:sz w:val="24"/>
                <w:szCs w:val="24"/>
                <w:lang w:val="sq-AL"/>
              </w:rPr>
              <w:t>t administrativ dhe gjyqësor të gjobës</w:t>
            </w:r>
            <w:r w:rsidR="006D2FBA" w:rsidRPr="00F278AB">
              <w:rPr>
                <w:rFonts w:ascii="Times New Roman" w:hAnsi="Times New Roman"/>
                <w:bCs/>
                <w:sz w:val="24"/>
                <w:szCs w:val="24"/>
                <w:lang w:val="sq-AL"/>
              </w:rPr>
              <w:t>,</w:t>
            </w:r>
            <w:r w:rsidR="00D826F8" w:rsidRPr="00F278AB">
              <w:rPr>
                <w:rFonts w:ascii="Times New Roman" w:hAnsi="Times New Roman"/>
                <w:bCs/>
                <w:sz w:val="24"/>
                <w:szCs w:val="24"/>
                <w:lang w:val="sq-AL"/>
              </w:rPr>
              <w:t xml:space="preserve"> duke zgjatur </w:t>
            </w:r>
            <w:r w:rsidR="006D2FBA" w:rsidRPr="00F278AB">
              <w:rPr>
                <w:rFonts w:ascii="Times New Roman" w:hAnsi="Times New Roman"/>
                <w:bCs/>
                <w:sz w:val="24"/>
                <w:szCs w:val="24"/>
                <w:lang w:val="sq-AL"/>
              </w:rPr>
              <w:t>k</w:t>
            </w:r>
            <w:r w:rsidR="00B429E9" w:rsidRPr="00F278AB">
              <w:rPr>
                <w:rFonts w:ascii="Times New Roman" w:hAnsi="Times New Roman"/>
                <w:bCs/>
                <w:sz w:val="24"/>
                <w:szCs w:val="24"/>
                <w:lang w:val="sq-AL"/>
              </w:rPr>
              <w:t>ë</w:t>
            </w:r>
            <w:r w:rsidR="006D2FBA" w:rsidRPr="00F278AB">
              <w:rPr>
                <w:rFonts w:ascii="Times New Roman" w:hAnsi="Times New Roman"/>
                <w:bCs/>
                <w:sz w:val="24"/>
                <w:szCs w:val="24"/>
                <w:lang w:val="sq-AL"/>
              </w:rPr>
              <w:t xml:space="preserve">shtu </w:t>
            </w:r>
            <w:r w:rsidR="00D826F8" w:rsidRPr="00F278AB">
              <w:rPr>
                <w:rFonts w:ascii="Times New Roman" w:hAnsi="Times New Roman"/>
                <w:bCs/>
                <w:sz w:val="24"/>
                <w:szCs w:val="24"/>
                <w:lang w:val="sq-AL"/>
              </w:rPr>
              <w:t xml:space="preserve">në kohë procesin dhe duke humbur qëllimin e vendosjes së sanksionit për </w:t>
            </w:r>
            <w:r w:rsidR="005614D8" w:rsidRPr="00F278AB">
              <w:rPr>
                <w:rFonts w:ascii="Times New Roman" w:hAnsi="Times New Roman"/>
                <w:bCs/>
                <w:sz w:val="24"/>
                <w:szCs w:val="24"/>
                <w:lang w:val="sq-AL"/>
              </w:rPr>
              <w:t>menaxhimin e integruar t</w:t>
            </w:r>
            <w:r w:rsidR="004B3AE3" w:rsidRPr="00F278AB">
              <w:rPr>
                <w:rFonts w:ascii="Times New Roman" w:hAnsi="Times New Roman"/>
                <w:bCs/>
                <w:sz w:val="24"/>
                <w:szCs w:val="24"/>
                <w:lang w:val="sq-AL"/>
              </w:rPr>
              <w:t>ë</w:t>
            </w:r>
            <w:r w:rsidR="005614D8" w:rsidRPr="00F278AB">
              <w:rPr>
                <w:rFonts w:ascii="Times New Roman" w:hAnsi="Times New Roman"/>
                <w:bCs/>
                <w:sz w:val="24"/>
                <w:szCs w:val="24"/>
                <w:lang w:val="sq-AL"/>
              </w:rPr>
              <w:t xml:space="preserve"> mbetjeve</w:t>
            </w:r>
            <w:r>
              <w:rPr>
                <w:rFonts w:ascii="Times New Roman" w:hAnsi="Times New Roman"/>
                <w:bCs/>
                <w:sz w:val="24"/>
                <w:szCs w:val="24"/>
                <w:lang w:val="sq-AL"/>
              </w:rPr>
              <w:t>, n</w:t>
            </w:r>
            <w:r w:rsidR="006C66DA">
              <w:rPr>
                <w:rFonts w:ascii="Times New Roman" w:hAnsi="Times New Roman"/>
                <w:bCs/>
                <w:sz w:val="24"/>
                <w:szCs w:val="24"/>
                <w:lang w:val="sq-AL"/>
              </w:rPr>
              <w:t>ë</w:t>
            </w:r>
            <w:r>
              <w:rPr>
                <w:rFonts w:ascii="Times New Roman" w:hAnsi="Times New Roman"/>
                <w:bCs/>
                <w:sz w:val="24"/>
                <w:szCs w:val="24"/>
                <w:lang w:val="sq-AL"/>
              </w:rPr>
              <w:t xml:space="preserve"> kushtet e status quos</w:t>
            </w:r>
            <w:r w:rsidR="006C66DA">
              <w:rPr>
                <w:rFonts w:ascii="Times New Roman" w:hAnsi="Times New Roman"/>
                <w:bCs/>
                <w:sz w:val="24"/>
                <w:szCs w:val="24"/>
                <w:lang w:val="sq-AL"/>
              </w:rPr>
              <w:t>ë</w:t>
            </w:r>
            <w:r>
              <w:rPr>
                <w:rFonts w:ascii="Times New Roman" w:hAnsi="Times New Roman"/>
                <w:bCs/>
                <w:sz w:val="24"/>
                <w:szCs w:val="24"/>
                <w:lang w:val="sq-AL"/>
              </w:rPr>
              <w:t xml:space="preserve"> mbetet sfidues dhe i v</w:t>
            </w:r>
            <w:r w:rsidR="006C66DA">
              <w:rPr>
                <w:rFonts w:ascii="Times New Roman" w:hAnsi="Times New Roman"/>
                <w:bCs/>
                <w:sz w:val="24"/>
                <w:szCs w:val="24"/>
                <w:lang w:val="sq-AL"/>
              </w:rPr>
              <w:t>ë</w:t>
            </w:r>
            <w:r>
              <w:rPr>
                <w:rFonts w:ascii="Times New Roman" w:hAnsi="Times New Roman"/>
                <w:bCs/>
                <w:sz w:val="24"/>
                <w:szCs w:val="24"/>
                <w:lang w:val="sq-AL"/>
              </w:rPr>
              <w:t>shtir</w:t>
            </w:r>
            <w:r w:rsidR="006C66DA">
              <w:rPr>
                <w:rFonts w:ascii="Times New Roman" w:hAnsi="Times New Roman"/>
                <w:bCs/>
                <w:sz w:val="24"/>
                <w:szCs w:val="24"/>
                <w:lang w:val="sq-AL"/>
              </w:rPr>
              <w:t>ë</w:t>
            </w:r>
            <w:r>
              <w:rPr>
                <w:rFonts w:ascii="Times New Roman" w:hAnsi="Times New Roman"/>
                <w:bCs/>
                <w:sz w:val="24"/>
                <w:szCs w:val="24"/>
                <w:lang w:val="sq-AL"/>
              </w:rPr>
              <w:t xml:space="preserve"> p</w:t>
            </w:r>
            <w:r w:rsidR="006C66DA">
              <w:rPr>
                <w:rFonts w:ascii="Times New Roman" w:hAnsi="Times New Roman"/>
                <w:bCs/>
                <w:sz w:val="24"/>
                <w:szCs w:val="24"/>
                <w:lang w:val="sq-AL"/>
              </w:rPr>
              <w:t>ë</w:t>
            </w:r>
            <w:r>
              <w:rPr>
                <w:rFonts w:ascii="Times New Roman" w:hAnsi="Times New Roman"/>
                <w:bCs/>
                <w:sz w:val="24"/>
                <w:szCs w:val="24"/>
                <w:lang w:val="sq-AL"/>
              </w:rPr>
              <w:t>r t’u zbatuar</w:t>
            </w:r>
            <w:r w:rsidR="005614D8" w:rsidRPr="00F278AB">
              <w:rPr>
                <w:rFonts w:ascii="Times New Roman" w:hAnsi="Times New Roman"/>
                <w:bCs/>
                <w:sz w:val="24"/>
                <w:szCs w:val="24"/>
                <w:lang w:val="sq-AL"/>
              </w:rPr>
              <w:t xml:space="preserve"> </w:t>
            </w:r>
          </w:p>
          <w:p w14:paraId="6B0DA6C6" w14:textId="2ECEF5E3" w:rsidR="00706F16" w:rsidRPr="00F278AB" w:rsidRDefault="005614D8" w:rsidP="00F278AB">
            <w:pPr>
              <w:spacing w:line="276" w:lineRule="auto"/>
              <w:jc w:val="both"/>
              <w:rPr>
                <w:rFonts w:ascii="Times New Roman" w:hAnsi="Times New Roman"/>
                <w:sz w:val="24"/>
                <w:szCs w:val="24"/>
                <w:lang w:val="sq-AL"/>
              </w:rPr>
            </w:pPr>
            <w:r w:rsidRPr="00F278AB">
              <w:rPr>
                <w:rFonts w:ascii="Times New Roman" w:hAnsi="Times New Roman"/>
                <w:sz w:val="24"/>
                <w:szCs w:val="24"/>
                <w:lang w:val="sq-AL"/>
              </w:rPr>
              <w:t xml:space="preserve">Gjithashtu </w:t>
            </w:r>
            <w:r w:rsidR="000E375A">
              <w:rPr>
                <w:rFonts w:ascii="Times New Roman" w:hAnsi="Times New Roman"/>
                <w:sz w:val="24"/>
                <w:szCs w:val="24"/>
                <w:lang w:val="sq-AL"/>
              </w:rPr>
              <w:t>ky opsion e b</w:t>
            </w:r>
            <w:r w:rsidR="006C66DA">
              <w:rPr>
                <w:rFonts w:ascii="Times New Roman" w:hAnsi="Times New Roman"/>
                <w:sz w:val="24"/>
                <w:szCs w:val="24"/>
                <w:lang w:val="sq-AL"/>
              </w:rPr>
              <w:t>ë</w:t>
            </w:r>
            <w:r w:rsidR="000E375A">
              <w:rPr>
                <w:rFonts w:ascii="Times New Roman" w:hAnsi="Times New Roman"/>
                <w:sz w:val="24"/>
                <w:szCs w:val="24"/>
                <w:lang w:val="sq-AL"/>
              </w:rPr>
              <w:t>n t</w:t>
            </w:r>
            <w:r w:rsidR="006C66DA">
              <w:rPr>
                <w:rFonts w:ascii="Times New Roman" w:hAnsi="Times New Roman"/>
                <w:sz w:val="24"/>
                <w:szCs w:val="24"/>
                <w:lang w:val="sq-AL"/>
              </w:rPr>
              <w:t>ë</w:t>
            </w:r>
            <w:r w:rsidR="000E375A">
              <w:rPr>
                <w:rFonts w:ascii="Times New Roman" w:hAnsi="Times New Roman"/>
                <w:sz w:val="24"/>
                <w:szCs w:val="24"/>
                <w:lang w:val="sq-AL"/>
              </w:rPr>
              <w:t xml:space="preserve"> pamundur plot</w:t>
            </w:r>
            <w:r w:rsidR="006C66DA">
              <w:rPr>
                <w:rFonts w:ascii="Times New Roman" w:hAnsi="Times New Roman"/>
                <w:sz w:val="24"/>
                <w:szCs w:val="24"/>
                <w:lang w:val="sq-AL"/>
              </w:rPr>
              <w:t>ë</w:t>
            </w:r>
            <w:r w:rsidR="000E375A">
              <w:rPr>
                <w:rFonts w:ascii="Times New Roman" w:hAnsi="Times New Roman"/>
                <w:sz w:val="24"/>
                <w:szCs w:val="24"/>
                <w:lang w:val="sq-AL"/>
              </w:rPr>
              <w:t>simin e boshll</w:t>
            </w:r>
            <w:r w:rsidR="006C66DA">
              <w:rPr>
                <w:rFonts w:ascii="Times New Roman" w:hAnsi="Times New Roman"/>
                <w:sz w:val="24"/>
                <w:szCs w:val="24"/>
                <w:lang w:val="sq-AL"/>
              </w:rPr>
              <w:t>ë</w:t>
            </w:r>
            <w:r w:rsidR="000E375A">
              <w:rPr>
                <w:rFonts w:ascii="Times New Roman" w:hAnsi="Times New Roman"/>
                <w:sz w:val="24"/>
                <w:szCs w:val="24"/>
                <w:lang w:val="sq-AL"/>
              </w:rPr>
              <w:t>kut ligjor n</w:t>
            </w:r>
            <w:r w:rsidR="006C66DA">
              <w:rPr>
                <w:rFonts w:ascii="Times New Roman" w:hAnsi="Times New Roman"/>
                <w:sz w:val="24"/>
                <w:szCs w:val="24"/>
                <w:lang w:val="sq-AL"/>
              </w:rPr>
              <w:t>ë</w:t>
            </w:r>
            <w:r w:rsidRPr="00F278AB">
              <w:rPr>
                <w:rFonts w:ascii="Times New Roman" w:hAnsi="Times New Roman"/>
                <w:sz w:val="24"/>
                <w:szCs w:val="24"/>
                <w:lang w:val="sq-AL"/>
              </w:rPr>
              <w:t xml:space="preserve">legjislacioni ekzistues </w:t>
            </w:r>
            <w:r w:rsidR="000E375A">
              <w:rPr>
                <w:rFonts w:ascii="Times New Roman" w:hAnsi="Times New Roman"/>
                <w:sz w:val="24"/>
                <w:szCs w:val="24"/>
                <w:lang w:val="sq-AL"/>
              </w:rPr>
              <w:t xml:space="preserve">ku </w:t>
            </w:r>
            <w:r w:rsidRPr="00F278AB">
              <w:rPr>
                <w:rFonts w:ascii="Times New Roman" w:hAnsi="Times New Roman"/>
                <w:sz w:val="24"/>
                <w:szCs w:val="24"/>
                <w:lang w:val="sq-AL"/>
              </w:rPr>
              <w:t>nuk ka parashikime p</w:t>
            </w:r>
            <w:r w:rsidR="004B3AE3" w:rsidRPr="00F278AB">
              <w:rPr>
                <w:rFonts w:ascii="Times New Roman" w:hAnsi="Times New Roman"/>
                <w:sz w:val="24"/>
                <w:szCs w:val="24"/>
                <w:lang w:val="sq-AL"/>
              </w:rPr>
              <w:t>ë</w:t>
            </w:r>
            <w:r w:rsidRPr="00F278AB">
              <w:rPr>
                <w:rFonts w:ascii="Times New Roman" w:hAnsi="Times New Roman"/>
                <w:sz w:val="24"/>
                <w:szCs w:val="24"/>
                <w:lang w:val="sq-AL"/>
              </w:rPr>
              <w:t>r individin p</w:t>
            </w:r>
            <w:r w:rsidR="004B3AE3" w:rsidRPr="00F278AB">
              <w:rPr>
                <w:rFonts w:ascii="Times New Roman" w:hAnsi="Times New Roman"/>
                <w:sz w:val="24"/>
                <w:szCs w:val="24"/>
                <w:lang w:val="sq-AL"/>
              </w:rPr>
              <w:t>ë</w:t>
            </w:r>
            <w:r w:rsidRPr="00F278AB">
              <w:rPr>
                <w:rFonts w:ascii="Times New Roman" w:hAnsi="Times New Roman"/>
                <w:sz w:val="24"/>
                <w:szCs w:val="24"/>
                <w:lang w:val="sq-AL"/>
              </w:rPr>
              <w:t xml:space="preserve">r </w:t>
            </w:r>
            <w:r w:rsidR="00C072A6" w:rsidRPr="00F278AB">
              <w:rPr>
                <w:rFonts w:ascii="Times New Roman" w:hAnsi="Times New Roman"/>
                <w:sz w:val="24"/>
                <w:szCs w:val="24"/>
                <w:lang w:val="sq-AL"/>
              </w:rPr>
              <w:t>kund</w:t>
            </w:r>
            <w:r w:rsidR="004B3AE3" w:rsidRPr="00F278AB">
              <w:rPr>
                <w:rFonts w:ascii="Times New Roman" w:hAnsi="Times New Roman"/>
                <w:sz w:val="24"/>
                <w:szCs w:val="24"/>
                <w:lang w:val="sq-AL"/>
              </w:rPr>
              <w:t>ë</w:t>
            </w:r>
            <w:r w:rsidR="00C072A6" w:rsidRPr="00F278AB">
              <w:rPr>
                <w:rFonts w:ascii="Times New Roman" w:hAnsi="Times New Roman"/>
                <w:sz w:val="24"/>
                <w:szCs w:val="24"/>
                <w:lang w:val="sq-AL"/>
              </w:rPr>
              <w:t>rvajtjet e mundshme</w:t>
            </w:r>
            <w:r w:rsidR="006D2FBA" w:rsidRPr="00F278AB">
              <w:rPr>
                <w:rFonts w:ascii="Times New Roman" w:hAnsi="Times New Roman"/>
                <w:sz w:val="24"/>
                <w:szCs w:val="24"/>
                <w:lang w:val="sq-AL"/>
              </w:rPr>
              <w:t xml:space="preserve"> t</w:t>
            </w:r>
            <w:r w:rsidR="00B429E9" w:rsidRPr="00F278AB">
              <w:rPr>
                <w:rFonts w:ascii="Times New Roman" w:hAnsi="Times New Roman"/>
                <w:sz w:val="24"/>
                <w:szCs w:val="24"/>
                <w:lang w:val="sq-AL"/>
              </w:rPr>
              <w:t>ë</w:t>
            </w:r>
            <w:r w:rsidR="006D2FBA" w:rsidRPr="00F278AB">
              <w:rPr>
                <w:rFonts w:ascii="Times New Roman" w:hAnsi="Times New Roman"/>
                <w:sz w:val="24"/>
                <w:szCs w:val="24"/>
                <w:lang w:val="sq-AL"/>
              </w:rPr>
              <w:t xml:space="preserve"> kryera prej tij</w:t>
            </w:r>
            <w:r w:rsidR="00F278AB">
              <w:rPr>
                <w:rFonts w:ascii="Times New Roman" w:hAnsi="Times New Roman"/>
                <w:sz w:val="24"/>
                <w:szCs w:val="24"/>
                <w:lang w:val="sq-AL"/>
              </w:rPr>
              <w:t>, duke b</w:t>
            </w:r>
            <w:r w:rsidR="006A66A9">
              <w:rPr>
                <w:rFonts w:ascii="Times New Roman" w:hAnsi="Times New Roman"/>
                <w:sz w:val="24"/>
                <w:szCs w:val="24"/>
                <w:lang w:val="sq-AL"/>
              </w:rPr>
              <w:t>ë</w:t>
            </w:r>
            <w:r w:rsidR="00F278AB">
              <w:rPr>
                <w:rFonts w:ascii="Times New Roman" w:hAnsi="Times New Roman"/>
                <w:sz w:val="24"/>
                <w:szCs w:val="24"/>
                <w:lang w:val="sq-AL"/>
              </w:rPr>
              <w:t>r</w:t>
            </w:r>
            <w:r w:rsidR="006A66A9">
              <w:rPr>
                <w:rFonts w:ascii="Times New Roman" w:hAnsi="Times New Roman"/>
                <w:sz w:val="24"/>
                <w:szCs w:val="24"/>
                <w:lang w:val="sq-AL"/>
              </w:rPr>
              <w:t>ë</w:t>
            </w:r>
            <w:r w:rsidR="00F278AB">
              <w:rPr>
                <w:rFonts w:ascii="Times New Roman" w:hAnsi="Times New Roman"/>
                <w:sz w:val="24"/>
                <w:szCs w:val="24"/>
                <w:lang w:val="sq-AL"/>
              </w:rPr>
              <w:t xml:space="preserve"> t</w:t>
            </w:r>
            <w:r w:rsidR="006A66A9">
              <w:rPr>
                <w:rFonts w:ascii="Times New Roman" w:hAnsi="Times New Roman"/>
                <w:sz w:val="24"/>
                <w:szCs w:val="24"/>
                <w:lang w:val="sq-AL"/>
              </w:rPr>
              <w:t>ë</w:t>
            </w:r>
            <w:r w:rsidR="00F278AB">
              <w:rPr>
                <w:rFonts w:ascii="Times New Roman" w:hAnsi="Times New Roman"/>
                <w:sz w:val="24"/>
                <w:szCs w:val="24"/>
                <w:lang w:val="sq-AL"/>
              </w:rPr>
              <w:t xml:space="preserve"> v</w:t>
            </w:r>
            <w:r w:rsidR="006A66A9">
              <w:rPr>
                <w:rFonts w:ascii="Times New Roman" w:hAnsi="Times New Roman"/>
                <w:sz w:val="24"/>
                <w:szCs w:val="24"/>
                <w:lang w:val="sq-AL"/>
              </w:rPr>
              <w:t>ë</w:t>
            </w:r>
            <w:r w:rsidR="00F278AB">
              <w:rPr>
                <w:rFonts w:ascii="Times New Roman" w:hAnsi="Times New Roman"/>
                <w:sz w:val="24"/>
                <w:szCs w:val="24"/>
                <w:lang w:val="sq-AL"/>
              </w:rPr>
              <w:t>shtira sanksionet p</w:t>
            </w:r>
            <w:r w:rsidR="006A66A9">
              <w:rPr>
                <w:rFonts w:ascii="Times New Roman" w:hAnsi="Times New Roman"/>
                <w:sz w:val="24"/>
                <w:szCs w:val="24"/>
                <w:lang w:val="sq-AL"/>
              </w:rPr>
              <w:t>ë</w:t>
            </w:r>
            <w:r w:rsidR="00F278AB">
              <w:rPr>
                <w:rFonts w:ascii="Times New Roman" w:hAnsi="Times New Roman"/>
                <w:sz w:val="24"/>
                <w:szCs w:val="24"/>
                <w:lang w:val="sq-AL"/>
              </w:rPr>
              <w:t>r k</w:t>
            </w:r>
            <w:r w:rsidR="006A66A9">
              <w:rPr>
                <w:rFonts w:ascii="Times New Roman" w:hAnsi="Times New Roman"/>
                <w:sz w:val="24"/>
                <w:szCs w:val="24"/>
                <w:lang w:val="sq-AL"/>
              </w:rPr>
              <w:t>ë</w:t>
            </w:r>
            <w:r w:rsidR="00F278AB">
              <w:rPr>
                <w:rFonts w:ascii="Times New Roman" w:hAnsi="Times New Roman"/>
                <w:sz w:val="24"/>
                <w:szCs w:val="24"/>
                <w:lang w:val="sq-AL"/>
              </w:rPr>
              <w:t>t</w:t>
            </w:r>
            <w:r w:rsidR="006A66A9">
              <w:rPr>
                <w:rFonts w:ascii="Times New Roman" w:hAnsi="Times New Roman"/>
                <w:sz w:val="24"/>
                <w:szCs w:val="24"/>
                <w:lang w:val="sq-AL"/>
              </w:rPr>
              <w:t>ë</w:t>
            </w:r>
            <w:r w:rsidR="00F278AB">
              <w:rPr>
                <w:rFonts w:ascii="Times New Roman" w:hAnsi="Times New Roman"/>
                <w:sz w:val="24"/>
                <w:szCs w:val="24"/>
                <w:lang w:val="sq-AL"/>
              </w:rPr>
              <w:t xml:space="preserve"> kategori.</w:t>
            </w:r>
          </w:p>
          <w:p w14:paraId="44A55501" w14:textId="77777777" w:rsidR="006C66DA" w:rsidRDefault="00706F16" w:rsidP="000B3AB4">
            <w:pPr>
              <w:spacing w:line="276" w:lineRule="auto"/>
              <w:jc w:val="both"/>
              <w:rPr>
                <w:rFonts w:ascii="Times New Roman" w:hAnsi="Times New Roman"/>
                <w:sz w:val="24"/>
                <w:szCs w:val="24"/>
                <w:lang w:val="sq-AL"/>
              </w:rPr>
            </w:pPr>
            <w:bookmarkStart w:id="1" w:name="_Hlk151552762"/>
            <w:r w:rsidRPr="005D2017">
              <w:rPr>
                <w:rFonts w:ascii="Times New Roman" w:hAnsi="Times New Roman"/>
                <w:b/>
                <w:bCs/>
                <w:sz w:val="24"/>
                <w:szCs w:val="24"/>
                <w:lang w:val="sq-AL"/>
              </w:rPr>
              <w:t>Opsioni 1 (jo rregullator)</w:t>
            </w:r>
            <w:r w:rsidRPr="005D2017">
              <w:rPr>
                <w:rFonts w:ascii="Times New Roman" w:hAnsi="Times New Roman"/>
                <w:sz w:val="24"/>
                <w:szCs w:val="24"/>
                <w:lang w:val="sq-AL"/>
              </w:rPr>
              <w:t xml:space="preserve"> – Vetërregullimi dhe gjetja e zgjidhjeve përmes mekanizmave jorregullatore të problemeve të konstatuara. Është konsideruar edhe zgjidhja që mund t’i jepej problematikave përmes një trajnimi vullnetar për qytetarët për të minimizuar ndotjen e mjedisit, por është vlerësuar si një mënyrë e cila nuk do mundësojë zgjidhjen e të gjitha problemeve të hasura dhe konkretisht atyre problemeve të cilat dëmtojnë mjedisin dhe shëndetin e njeriut.</w:t>
            </w:r>
          </w:p>
          <w:p w14:paraId="747024B7" w14:textId="0A4B2931" w:rsidR="006C66DA" w:rsidRPr="0011385E" w:rsidRDefault="40B2A710" w:rsidP="000B3AB4">
            <w:pPr>
              <w:spacing w:line="276" w:lineRule="auto"/>
              <w:jc w:val="both"/>
              <w:rPr>
                <w:rStyle w:val="cf01"/>
                <w:rFonts w:ascii="Times New Roman" w:eastAsia="MS Mincho" w:hAnsi="Times New Roman" w:cs="Times New Roman"/>
                <w:sz w:val="24"/>
                <w:szCs w:val="24"/>
                <w:lang w:val="sq-AL"/>
              </w:rPr>
            </w:pPr>
            <w:r w:rsidRPr="0011385E">
              <w:rPr>
                <w:rFonts w:ascii="Times New Roman" w:hAnsi="Times New Roman"/>
                <w:b/>
                <w:sz w:val="24"/>
                <w:szCs w:val="24"/>
                <w:lang w:val="sq-AL"/>
              </w:rPr>
              <w:t xml:space="preserve">Opsioni </w:t>
            </w:r>
            <w:r w:rsidR="00706F16" w:rsidRPr="0011385E">
              <w:rPr>
                <w:rFonts w:ascii="Times New Roman" w:hAnsi="Times New Roman"/>
                <w:b/>
                <w:sz w:val="24"/>
                <w:szCs w:val="24"/>
                <w:lang w:val="sq-AL"/>
              </w:rPr>
              <w:t>2</w:t>
            </w:r>
            <w:r w:rsidRPr="0011385E">
              <w:rPr>
                <w:rFonts w:ascii="Times New Roman" w:hAnsi="Times New Roman"/>
                <w:b/>
                <w:sz w:val="24"/>
                <w:szCs w:val="24"/>
                <w:lang w:val="sq-AL"/>
              </w:rPr>
              <w:t xml:space="preserve">: </w:t>
            </w:r>
            <w:r w:rsidR="00CF40B4" w:rsidRPr="0011385E">
              <w:rPr>
                <w:rFonts w:ascii="Times New Roman" w:hAnsi="Times New Roman"/>
                <w:sz w:val="24"/>
                <w:szCs w:val="24"/>
                <w:lang w:val="sq-AL"/>
              </w:rPr>
              <w:t xml:space="preserve">- </w:t>
            </w:r>
            <w:r w:rsidR="00BA2861" w:rsidRPr="0011385E">
              <w:rPr>
                <w:rFonts w:ascii="Times New Roman" w:hAnsi="Times New Roman"/>
                <w:sz w:val="24"/>
                <w:szCs w:val="24"/>
                <w:lang w:val="sq-AL"/>
              </w:rPr>
              <w:t>H</w:t>
            </w:r>
            <w:r w:rsidRPr="0011385E">
              <w:rPr>
                <w:rFonts w:ascii="Times New Roman" w:hAnsi="Times New Roman"/>
                <w:sz w:val="24"/>
                <w:szCs w:val="24"/>
                <w:lang w:val="sq-AL"/>
              </w:rPr>
              <w:t>artimi i një ligji të ri “</w:t>
            </w:r>
            <w:r w:rsidR="00D826F8" w:rsidRPr="0011385E">
              <w:rPr>
                <w:rFonts w:ascii="Times New Roman" w:hAnsi="Times New Roman"/>
                <w:b/>
                <w:sz w:val="24"/>
                <w:szCs w:val="24"/>
                <w:lang w:val="sq-AL"/>
              </w:rPr>
              <w:t xml:space="preserve">Për </w:t>
            </w:r>
            <w:r w:rsidR="004E0CE2" w:rsidRPr="0011385E">
              <w:rPr>
                <w:rFonts w:ascii="Times New Roman" w:hAnsi="Times New Roman"/>
                <w:b/>
                <w:sz w:val="24"/>
                <w:szCs w:val="24"/>
                <w:lang w:val="sq-AL"/>
              </w:rPr>
              <w:t>menaxhimin e integruar t</w:t>
            </w:r>
            <w:r w:rsidR="004B3AE3" w:rsidRPr="0011385E">
              <w:rPr>
                <w:rFonts w:ascii="Times New Roman" w:hAnsi="Times New Roman"/>
                <w:b/>
                <w:sz w:val="24"/>
                <w:szCs w:val="24"/>
                <w:lang w:val="sq-AL"/>
              </w:rPr>
              <w:t>ë</w:t>
            </w:r>
            <w:r w:rsidR="004E0CE2" w:rsidRPr="0011385E">
              <w:rPr>
                <w:rFonts w:ascii="Times New Roman" w:hAnsi="Times New Roman"/>
                <w:b/>
                <w:sz w:val="24"/>
                <w:szCs w:val="24"/>
                <w:lang w:val="sq-AL"/>
              </w:rPr>
              <w:t xml:space="preserve"> mbetjeve</w:t>
            </w:r>
            <w:r w:rsidR="00D826F8" w:rsidRPr="0011385E">
              <w:rPr>
                <w:rFonts w:ascii="Times New Roman" w:hAnsi="Times New Roman"/>
                <w:b/>
                <w:sz w:val="24"/>
                <w:szCs w:val="24"/>
                <w:lang w:val="sq-AL"/>
              </w:rPr>
              <w:t>”</w:t>
            </w:r>
            <w:r w:rsidR="004E0CE2" w:rsidRPr="0011385E">
              <w:rPr>
                <w:rFonts w:ascii="Times New Roman" w:hAnsi="Times New Roman"/>
                <w:b/>
                <w:sz w:val="24"/>
                <w:szCs w:val="24"/>
                <w:lang w:val="sq-AL"/>
              </w:rPr>
              <w:t>,</w:t>
            </w:r>
            <w:r w:rsidR="00D826F8" w:rsidRPr="0011385E">
              <w:rPr>
                <w:rFonts w:ascii="Times New Roman" w:hAnsi="Times New Roman"/>
                <w:b/>
                <w:sz w:val="24"/>
                <w:szCs w:val="24"/>
                <w:lang w:val="sq-AL"/>
              </w:rPr>
              <w:t xml:space="preserve"> i ndryshuar</w:t>
            </w:r>
            <w:r w:rsidR="00F74E32" w:rsidRPr="0011385E">
              <w:rPr>
                <w:rFonts w:ascii="Times New Roman" w:hAnsi="Times New Roman"/>
                <w:b/>
                <w:sz w:val="24"/>
                <w:szCs w:val="24"/>
                <w:lang w:val="sq-AL"/>
              </w:rPr>
              <w:t>.</w:t>
            </w:r>
            <w:r w:rsidR="00D826F8" w:rsidRPr="0011385E">
              <w:rPr>
                <w:rFonts w:ascii="Times New Roman" w:hAnsi="Times New Roman"/>
                <w:b/>
                <w:sz w:val="24"/>
                <w:szCs w:val="24"/>
                <w:lang w:val="sq-AL"/>
              </w:rPr>
              <w:t xml:space="preserve"> </w:t>
            </w:r>
            <w:r w:rsidR="001628E2" w:rsidRPr="0011385E">
              <w:rPr>
                <w:rFonts w:ascii="Times New Roman" w:hAnsi="Times New Roman"/>
                <w:sz w:val="24"/>
                <w:szCs w:val="24"/>
                <w:lang w:val="sq-AL"/>
              </w:rPr>
              <w:t>K</w:t>
            </w:r>
            <w:r w:rsidR="006D2FBA" w:rsidRPr="0011385E">
              <w:rPr>
                <w:rFonts w:ascii="Times New Roman" w:hAnsi="Times New Roman"/>
                <w:sz w:val="24"/>
                <w:szCs w:val="24"/>
                <w:lang w:val="sq-AL"/>
              </w:rPr>
              <w:t>jo alternativ</w:t>
            </w:r>
            <w:r w:rsidR="00B429E9" w:rsidRPr="0011385E">
              <w:rPr>
                <w:rFonts w:ascii="Times New Roman" w:hAnsi="Times New Roman"/>
                <w:sz w:val="24"/>
                <w:szCs w:val="24"/>
                <w:lang w:val="sq-AL"/>
              </w:rPr>
              <w:t>ë</w:t>
            </w:r>
            <w:r w:rsidR="00D826F8" w:rsidRPr="0011385E">
              <w:rPr>
                <w:rFonts w:ascii="Times New Roman" w:hAnsi="Times New Roman"/>
                <w:sz w:val="24"/>
                <w:szCs w:val="24"/>
                <w:lang w:val="sq-AL"/>
              </w:rPr>
              <w:t xml:space="preserve"> nuk mund të realizohet </w:t>
            </w:r>
            <w:r w:rsidR="006D2FBA" w:rsidRPr="0011385E">
              <w:rPr>
                <w:rFonts w:ascii="Times New Roman" w:hAnsi="Times New Roman"/>
                <w:sz w:val="24"/>
                <w:szCs w:val="24"/>
                <w:lang w:val="sq-AL"/>
              </w:rPr>
              <w:t>me nism</w:t>
            </w:r>
            <w:r w:rsidR="00B429E9" w:rsidRPr="0011385E">
              <w:rPr>
                <w:rFonts w:ascii="Times New Roman" w:hAnsi="Times New Roman"/>
                <w:sz w:val="24"/>
                <w:szCs w:val="24"/>
                <w:lang w:val="sq-AL"/>
              </w:rPr>
              <w:t>ë</w:t>
            </w:r>
            <w:r w:rsidR="006D2FBA" w:rsidRPr="0011385E">
              <w:rPr>
                <w:rFonts w:ascii="Times New Roman" w:hAnsi="Times New Roman"/>
                <w:sz w:val="24"/>
                <w:szCs w:val="24"/>
                <w:lang w:val="sq-AL"/>
              </w:rPr>
              <w:t xml:space="preserve">n aktuale, </w:t>
            </w:r>
            <w:r w:rsidR="00D826F8" w:rsidRPr="0011385E">
              <w:rPr>
                <w:rFonts w:ascii="Times New Roman" w:hAnsi="Times New Roman"/>
                <w:sz w:val="24"/>
                <w:szCs w:val="24"/>
                <w:lang w:val="sq-AL"/>
              </w:rPr>
              <w:t>pasi ligji do t</w:t>
            </w:r>
            <w:r w:rsidR="00856375" w:rsidRPr="0011385E">
              <w:rPr>
                <w:rFonts w:ascii="Times New Roman" w:hAnsi="Times New Roman"/>
                <w:sz w:val="24"/>
                <w:szCs w:val="24"/>
                <w:lang w:val="sq-AL"/>
              </w:rPr>
              <w:t>ë</w:t>
            </w:r>
            <w:r w:rsidR="00D826F8" w:rsidRPr="0011385E">
              <w:rPr>
                <w:rFonts w:ascii="Times New Roman" w:hAnsi="Times New Roman"/>
                <w:sz w:val="24"/>
                <w:szCs w:val="24"/>
                <w:lang w:val="sq-AL"/>
              </w:rPr>
              <w:t xml:space="preserve"> </w:t>
            </w:r>
            <w:r w:rsidR="00D826F8" w:rsidRPr="0011385E">
              <w:rPr>
                <w:rFonts w:ascii="Times New Roman" w:hAnsi="Times New Roman"/>
                <w:sz w:val="24"/>
                <w:szCs w:val="24"/>
                <w:lang w:val="sq-AL"/>
              </w:rPr>
              <w:lastRenderedPageBreak/>
              <w:t>amendoh</w:t>
            </w:r>
            <w:r w:rsidR="004E0CE2" w:rsidRPr="0011385E">
              <w:rPr>
                <w:rFonts w:ascii="Times New Roman" w:hAnsi="Times New Roman"/>
                <w:sz w:val="24"/>
                <w:szCs w:val="24"/>
                <w:lang w:val="sq-AL"/>
              </w:rPr>
              <w:t>e</w:t>
            </w:r>
            <w:r w:rsidR="00D826F8" w:rsidRPr="0011385E">
              <w:rPr>
                <w:rFonts w:ascii="Times New Roman" w:hAnsi="Times New Roman"/>
                <w:sz w:val="24"/>
                <w:szCs w:val="24"/>
                <w:lang w:val="sq-AL"/>
              </w:rPr>
              <w:t>t vetëm n</w:t>
            </w:r>
            <w:r w:rsidR="004B3AE3" w:rsidRPr="0011385E">
              <w:rPr>
                <w:rFonts w:ascii="Times New Roman" w:hAnsi="Times New Roman"/>
                <w:sz w:val="24"/>
                <w:szCs w:val="24"/>
                <w:lang w:val="sq-AL"/>
              </w:rPr>
              <w:t>ë</w:t>
            </w:r>
            <w:r w:rsidR="00D826F8" w:rsidRPr="0011385E">
              <w:rPr>
                <w:rFonts w:ascii="Times New Roman" w:hAnsi="Times New Roman"/>
                <w:sz w:val="24"/>
                <w:szCs w:val="24"/>
                <w:lang w:val="sq-AL"/>
              </w:rPr>
              <w:t xml:space="preserve"> dy nene</w:t>
            </w:r>
            <w:r w:rsidR="004E0CE2" w:rsidRPr="0011385E">
              <w:rPr>
                <w:rFonts w:ascii="Times New Roman" w:hAnsi="Times New Roman"/>
                <w:sz w:val="24"/>
                <w:szCs w:val="24"/>
                <w:lang w:val="sq-AL"/>
              </w:rPr>
              <w:t xml:space="preserve"> si dhe shtohet nj</w:t>
            </w:r>
            <w:r w:rsidR="004B3AE3" w:rsidRPr="0011385E">
              <w:rPr>
                <w:rFonts w:ascii="Times New Roman" w:hAnsi="Times New Roman"/>
                <w:sz w:val="24"/>
                <w:szCs w:val="24"/>
                <w:lang w:val="sq-AL"/>
              </w:rPr>
              <w:t>ë</w:t>
            </w:r>
            <w:r w:rsidR="004E0CE2" w:rsidRPr="0011385E">
              <w:rPr>
                <w:rFonts w:ascii="Times New Roman" w:hAnsi="Times New Roman"/>
                <w:sz w:val="24"/>
                <w:szCs w:val="24"/>
                <w:lang w:val="sq-AL"/>
              </w:rPr>
              <w:t xml:space="preserve"> nen i ri</w:t>
            </w:r>
            <w:r w:rsidR="00597D3C" w:rsidRPr="0011385E">
              <w:rPr>
                <w:rFonts w:ascii="Times New Roman" w:hAnsi="Times New Roman"/>
                <w:sz w:val="24"/>
                <w:szCs w:val="24"/>
                <w:lang w:val="sq-AL"/>
              </w:rPr>
              <w:t xml:space="preserve"> p</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r t</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mund</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suar rritjen e efektivitetit n</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zbatimin e tij</w:t>
            </w:r>
            <w:r w:rsidR="004E0CE2" w:rsidRPr="0011385E">
              <w:rPr>
                <w:rFonts w:ascii="Times New Roman" w:hAnsi="Times New Roman"/>
                <w:sz w:val="24"/>
                <w:szCs w:val="24"/>
                <w:lang w:val="sq-AL"/>
              </w:rPr>
              <w:t>.</w:t>
            </w:r>
            <w:r w:rsidR="00597D3C" w:rsidRPr="0011385E">
              <w:rPr>
                <w:rFonts w:ascii="Times New Roman" w:hAnsi="Times New Roman"/>
                <w:sz w:val="24"/>
                <w:szCs w:val="24"/>
                <w:lang w:val="sq-AL"/>
              </w:rPr>
              <w:t xml:space="preserve"> Gjithas</w:t>
            </w:r>
            <w:r w:rsidR="00F144CE" w:rsidRPr="0011385E">
              <w:rPr>
                <w:rFonts w:ascii="Times New Roman" w:hAnsi="Times New Roman"/>
                <w:sz w:val="24"/>
                <w:szCs w:val="24"/>
                <w:lang w:val="sq-AL"/>
              </w:rPr>
              <w:t>htu e</w:t>
            </w:r>
            <w:r w:rsidR="00597D3C" w:rsidRPr="0011385E">
              <w:rPr>
                <w:rFonts w:ascii="Times New Roman" w:hAnsi="Times New Roman"/>
                <w:sz w:val="24"/>
                <w:szCs w:val="24"/>
                <w:lang w:val="sq-AL"/>
              </w:rPr>
              <w:t>he koha e nevojshme p</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r hartimin e nj</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ligji t</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ri </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sht</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m</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e gjat</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dhe kostot respektive q</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e shoq</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rojne k</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t</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proces jan</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t</w:t>
            </w:r>
            <w:r w:rsidR="00615E64" w:rsidRPr="0011385E">
              <w:rPr>
                <w:rFonts w:ascii="Times New Roman" w:hAnsi="Times New Roman"/>
                <w:sz w:val="24"/>
                <w:szCs w:val="24"/>
                <w:lang w:val="sq-AL"/>
              </w:rPr>
              <w:t>ë</w:t>
            </w:r>
            <w:r w:rsidR="00597D3C" w:rsidRPr="0011385E">
              <w:rPr>
                <w:rFonts w:ascii="Times New Roman" w:hAnsi="Times New Roman"/>
                <w:sz w:val="24"/>
                <w:szCs w:val="24"/>
                <w:lang w:val="sq-AL"/>
              </w:rPr>
              <w:t xml:space="preserve"> larta.</w:t>
            </w:r>
            <w:r w:rsidR="00F144CE" w:rsidRPr="0011385E">
              <w:rPr>
                <w:rFonts w:ascii="Times New Roman" w:hAnsi="Times New Roman"/>
                <w:sz w:val="24"/>
                <w:szCs w:val="24"/>
                <w:lang w:val="sq-AL"/>
              </w:rPr>
              <w:t xml:space="preserve"> </w:t>
            </w:r>
            <w:r w:rsidR="00F144CE" w:rsidRPr="0011385E">
              <w:rPr>
                <w:rStyle w:val="cf01"/>
                <w:rFonts w:ascii="Times New Roman" w:eastAsiaTheme="majorEastAsia" w:hAnsi="Times New Roman" w:cs="Times New Roman"/>
                <w:sz w:val="24"/>
                <w:szCs w:val="24"/>
                <w:lang w:val="sq-AL"/>
              </w:rPr>
              <w:t>Në</w:t>
            </w:r>
            <w:r w:rsidR="00F144CE" w:rsidRPr="0011385E">
              <w:rPr>
                <w:rStyle w:val="cf01"/>
                <w:rFonts w:ascii="Times New Roman" w:eastAsia="MS Mincho" w:hAnsi="Times New Roman" w:cs="Times New Roman"/>
                <w:sz w:val="24"/>
                <w:szCs w:val="24"/>
                <w:lang w:val="sq-AL"/>
              </w:rPr>
              <w:t>se do të ishin evidentuar ndërhyrje të tjera që do të preknim në masë të konsiderueshme n</w:t>
            </w:r>
            <w:r w:rsidR="006C66DA" w:rsidRPr="0011385E">
              <w:rPr>
                <w:rStyle w:val="cf01"/>
                <w:rFonts w:ascii="Times New Roman" w:eastAsia="MS Mincho" w:hAnsi="Times New Roman" w:cs="Times New Roman"/>
                <w:sz w:val="24"/>
                <w:szCs w:val="24"/>
                <w:lang w:val="sq-AL"/>
              </w:rPr>
              <w:t>ë</w:t>
            </w:r>
            <w:r w:rsidR="00F144CE" w:rsidRPr="0011385E">
              <w:rPr>
                <w:rStyle w:val="cf01"/>
                <w:rFonts w:ascii="Times New Roman" w:eastAsia="MS Mincho" w:hAnsi="Times New Roman" w:cs="Times New Roman"/>
                <w:sz w:val="24"/>
                <w:szCs w:val="24"/>
                <w:lang w:val="sq-AL"/>
              </w:rPr>
              <w:t xml:space="preserve"> m</w:t>
            </w:r>
            <w:r w:rsidR="006C66DA" w:rsidRPr="0011385E">
              <w:rPr>
                <w:rStyle w:val="cf01"/>
                <w:rFonts w:ascii="Times New Roman" w:eastAsia="MS Mincho" w:hAnsi="Times New Roman" w:cs="Times New Roman"/>
                <w:sz w:val="24"/>
                <w:szCs w:val="24"/>
                <w:lang w:val="sq-AL"/>
              </w:rPr>
              <w:t>ë</w:t>
            </w:r>
            <w:r w:rsidR="00F144CE" w:rsidRPr="0011385E">
              <w:rPr>
                <w:rStyle w:val="cf01"/>
                <w:rFonts w:ascii="Times New Roman" w:eastAsia="MS Mincho" w:hAnsi="Times New Roman" w:cs="Times New Roman"/>
                <w:sz w:val="24"/>
                <w:szCs w:val="24"/>
                <w:lang w:val="sq-AL"/>
              </w:rPr>
              <w:t xml:space="preserve"> shum</w:t>
            </w:r>
            <w:r w:rsidR="006C66DA" w:rsidRPr="0011385E">
              <w:rPr>
                <w:rStyle w:val="cf01"/>
                <w:rFonts w:ascii="Times New Roman" w:eastAsia="MS Mincho" w:hAnsi="Times New Roman" w:cs="Times New Roman"/>
                <w:sz w:val="24"/>
                <w:szCs w:val="24"/>
                <w:lang w:val="sq-AL"/>
              </w:rPr>
              <w:t>ë</w:t>
            </w:r>
            <w:r w:rsidR="00F144CE" w:rsidRPr="0011385E">
              <w:rPr>
                <w:rStyle w:val="cf01"/>
                <w:rFonts w:ascii="Times New Roman" w:eastAsia="MS Mincho" w:hAnsi="Times New Roman" w:cs="Times New Roman"/>
                <w:sz w:val="24"/>
                <w:szCs w:val="24"/>
                <w:lang w:val="sq-AL"/>
              </w:rPr>
              <w:t xml:space="preserve"> se 50 % t</w:t>
            </w:r>
            <w:r w:rsidR="006C66DA" w:rsidRPr="0011385E">
              <w:rPr>
                <w:rStyle w:val="cf01"/>
                <w:rFonts w:ascii="Times New Roman" w:eastAsia="MS Mincho" w:hAnsi="Times New Roman" w:cs="Times New Roman"/>
                <w:sz w:val="24"/>
                <w:szCs w:val="24"/>
                <w:lang w:val="sq-AL"/>
              </w:rPr>
              <w:t>ë</w:t>
            </w:r>
            <w:r w:rsidR="00F144CE" w:rsidRPr="0011385E">
              <w:rPr>
                <w:rStyle w:val="cf01"/>
                <w:rFonts w:ascii="Times New Roman" w:eastAsia="MS Mincho" w:hAnsi="Times New Roman" w:cs="Times New Roman"/>
                <w:sz w:val="24"/>
                <w:szCs w:val="24"/>
                <w:lang w:val="sq-AL"/>
              </w:rPr>
              <w:t xml:space="preserve"> dispozitave t</w:t>
            </w:r>
            <w:r w:rsidR="006C66DA" w:rsidRPr="0011385E">
              <w:rPr>
                <w:rStyle w:val="cf01"/>
                <w:rFonts w:ascii="Times New Roman" w:eastAsia="MS Mincho" w:hAnsi="Times New Roman" w:cs="Times New Roman"/>
                <w:sz w:val="24"/>
                <w:szCs w:val="24"/>
                <w:lang w:val="sq-AL"/>
              </w:rPr>
              <w:t>ë</w:t>
            </w:r>
            <w:r w:rsidR="00F144CE" w:rsidRPr="0011385E">
              <w:rPr>
                <w:rStyle w:val="cf01"/>
                <w:rFonts w:ascii="Times New Roman" w:eastAsia="MS Mincho" w:hAnsi="Times New Roman" w:cs="Times New Roman"/>
                <w:sz w:val="24"/>
                <w:szCs w:val="24"/>
                <w:lang w:val="sq-AL"/>
              </w:rPr>
              <w:t xml:space="preserve"> tij ligjin ekzistues, do të vlerësohej i nevojsh</w:t>
            </w:r>
            <w:r w:rsidR="006C66DA" w:rsidRPr="0011385E">
              <w:rPr>
                <w:rStyle w:val="cf01"/>
                <w:rFonts w:ascii="Times New Roman" w:eastAsia="MS Mincho" w:hAnsi="Times New Roman" w:cs="Times New Roman"/>
                <w:sz w:val="24"/>
                <w:szCs w:val="24"/>
                <w:lang w:val="sq-AL"/>
              </w:rPr>
              <w:t>ë</w:t>
            </w:r>
            <w:r w:rsidR="00F144CE" w:rsidRPr="0011385E">
              <w:rPr>
                <w:rStyle w:val="cf01"/>
                <w:rFonts w:ascii="Times New Roman" w:eastAsia="MS Mincho" w:hAnsi="Times New Roman" w:cs="Times New Roman"/>
                <w:sz w:val="24"/>
                <w:szCs w:val="24"/>
                <w:lang w:val="sq-AL"/>
              </w:rPr>
              <w:t xml:space="preserve">m hartimi i një ligji të ri. </w:t>
            </w:r>
            <w:r w:rsidR="00706F16" w:rsidRPr="0011385E">
              <w:rPr>
                <w:rStyle w:val="cf01"/>
                <w:rFonts w:ascii="Times New Roman" w:eastAsia="MS Mincho" w:hAnsi="Times New Roman" w:cs="Times New Roman"/>
                <w:sz w:val="24"/>
                <w:szCs w:val="24"/>
                <w:lang w:val="sq-AL"/>
              </w:rPr>
              <w:t>Hartimi i nj</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ligji t</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ri p</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r menaxhimin e integruar t</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mbetjeve duke k</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rkuar nj</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koh</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t</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gjat</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p</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r t’u realizuar, ndikon n</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shpejt</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sin</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dhe mund</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sin</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e adresimit t</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promematik</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s s</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 xml:space="preserve"> v</w:t>
            </w:r>
            <w:r w:rsidR="006C66DA" w:rsidRPr="0011385E">
              <w:rPr>
                <w:rStyle w:val="cf01"/>
                <w:rFonts w:ascii="Times New Roman" w:eastAsia="MS Mincho" w:hAnsi="Times New Roman" w:cs="Times New Roman"/>
                <w:sz w:val="24"/>
                <w:szCs w:val="24"/>
                <w:lang w:val="sq-AL"/>
              </w:rPr>
              <w:t>ë</w:t>
            </w:r>
            <w:r w:rsidR="00706F16" w:rsidRPr="0011385E">
              <w:rPr>
                <w:rStyle w:val="cf01"/>
                <w:rFonts w:ascii="Times New Roman" w:eastAsia="MS Mincho" w:hAnsi="Times New Roman" w:cs="Times New Roman"/>
                <w:sz w:val="24"/>
                <w:szCs w:val="24"/>
                <w:lang w:val="sq-AL"/>
              </w:rPr>
              <w:t>rejtur.</w:t>
            </w:r>
            <w:bookmarkStart w:id="2" w:name="_Hlk151552806"/>
            <w:bookmarkEnd w:id="1"/>
          </w:p>
          <w:p w14:paraId="7CBBCDEE" w14:textId="60749B21" w:rsidR="00597D3C" w:rsidRDefault="00042D27" w:rsidP="006E139C">
            <w:pPr>
              <w:spacing w:line="276" w:lineRule="auto"/>
              <w:jc w:val="both"/>
              <w:rPr>
                <w:rFonts w:ascii="Times New Roman" w:hAnsi="Times New Roman"/>
                <w:sz w:val="24"/>
                <w:szCs w:val="24"/>
                <w:lang w:val="sq-AL"/>
              </w:rPr>
            </w:pPr>
            <w:r w:rsidRPr="008C2293">
              <w:rPr>
                <w:rFonts w:ascii="Times New Roman" w:hAnsi="Times New Roman"/>
                <w:b/>
                <w:sz w:val="24"/>
                <w:szCs w:val="24"/>
                <w:lang w:val="sq-AL"/>
              </w:rPr>
              <w:t xml:space="preserve">Opsioni </w:t>
            </w:r>
            <w:r w:rsidR="00706F16">
              <w:rPr>
                <w:rFonts w:ascii="Times New Roman" w:hAnsi="Times New Roman"/>
                <w:b/>
                <w:sz w:val="24"/>
                <w:szCs w:val="24"/>
                <w:lang w:val="sq-AL"/>
              </w:rPr>
              <w:t>3</w:t>
            </w:r>
            <w:r w:rsidRPr="008C2293">
              <w:rPr>
                <w:rFonts w:ascii="Times New Roman" w:hAnsi="Times New Roman"/>
                <w:sz w:val="24"/>
                <w:szCs w:val="24"/>
                <w:lang w:val="sq-AL"/>
              </w:rPr>
              <w:t>:</w:t>
            </w:r>
            <w:r w:rsidR="00700EA8" w:rsidRPr="008C2293">
              <w:rPr>
                <w:rFonts w:ascii="Times New Roman" w:hAnsi="Times New Roman"/>
                <w:sz w:val="24"/>
                <w:szCs w:val="24"/>
                <w:lang w:val="sq-AL"/>
              </w:rPr>
              <w:t xml:space="preserve"> </w:t>
            </w:r>
            <w:r w:rsidR="00597D3C" w:rsidRPr="008C2293">
              <w:rPr>
                <w:rFonts w:ascii="Times New Roman" w:hAnsi="Times New Roman"/>
                <w:b/>
                <w:bCs/>
                <w:sz w:val="24"/>
                <w:szCs w:val="24"/>
                <w:lang w:val="sq-AL"/>
              </w:rPr>
              <w:t>I preferuar</w:t>
            </w:r>
            <w:r w:rsidR="00CF40B4" w:rsidRPr="008C2293">
              <w:rPr>
                <w:rFonts w:ascii="Times New Roman" w:hAnsi="Times New Roman"/>
                <w:sz w:val="24"/>
                <w:szCs w:val="24"/>
                <w:lang w:val="sq-AL"/>
              </w:rPr>
              <w:t>-</w:t>
            </w:r>
            <w:r w:rsidR="00F278AB" w:rsidRPr="008C2293">
              <w:rPr>
                <w:rFonts w:ascii="Times New Roman" w:hAnsi="Times New Roman"/>
                <w:sz w:val="24"/>
                <w:szCs w:val="24"/>
                <w:lang w:val="sq-AL"/>
              </w:rPr>
              <w:t xml:space="preserve"> A</w:t>
            </w:r>
            <w:r w:rsidR="00700EA8" w:rsidRPr="008C2293">
              <w:rPr>
                <w:rFonts w:ascii="Times New Roman" w:hAnsi="Times New Roman"/>
                <w:sz w:val="24"/>
                <w:szCs w:val="24"/>
                <w:lang w:val="sq-AL"/>
              </w:rPr>
              <w:t>mend</w:t>
            </w:r>
            <w:r w:rsidR="00833999" w:rsidRPr="008C2293">
              <w:rPr>
                <w:rFonts w:ascii="Times New Roman" w:hAnsi="Times New Roman"/>
                <w:sz w:val="24"/>
                <w:szCs w:val="24"/>
                <w:lang w:val="sq-AL"/>
              </w:rPr>
              <w:t>imi</w:t>
            </w:r>
            <w:r w:rsidR="00767623" w:rsidRPr="008C2293">
              <w:rPr>
                <w:rFonts w:ascii="Times New Roman" w:hAnsi="Times New Roman"/>
                <w:sz w:val="24"/>
                <w:szCs w:val="24"/>
                <w:lang w:val="sq-AL"/>
              </w:rPr>
              <w:t>/ndryshimi</w:t>
            </w:r>
            <w:r w:rsidR="00833999" w:rsidRPr="008C2293">
              <w:rPr>
                <w:rFonts w:ascii="Times New Roman" w:hAnsi="Times New Roman"/>
                <w:sz w:val="24"/>
                <w:szCs w:val="24"/>
                <w:lang w:val="sq-AL"/>
              </w:rPr>
              <w:t xml:space="preserve"> i ligjit ekzistues “</w:t>
            </w:r>
            <w:r w:rsidR="00D826F8" w:rsidRPr="008C2293">
              <w:rPr>
                <w:rFonts w:ascii="Times New Roman" w:hAnsi="Times New Roman"/>
                <w:b/>
                <w:sz w:val="24"/>
                <w:lang w:val="sq-AL"/>
              </w:rPr>
              <w:t xml:space="preserve">Për </w:t>
            </w:r>
            <w:r w:rsidR="00900856" w:rsidRPr="008C2293">
              <w:rPr>
                <w:rFonts w:ascii="Times New Roman" w:hAnsi="Times New Roman"/>
                <w:b/>
                <w:sz w:val="24"/>
                <w:lang w:val="sq-AL"/>
              </w:rPr>
              <w:t>menaxhimin e integruar t</w:t>
            </w:r>
            <w:r w:rsidR="004B3AE3" w:rsidRPr="008C2293">
              <w:rPr>
                <w:rFonts w:ascii="Times New Roman" w:hAnsi="Times New Roman"/>
                <w:b/>
                <w:sz w:val="24"/>
                <w:lang w:val="sq-AL"/>
              </w:rPr>
              <w:t>ë</w:t>
            </w:r>
            <w:r w:rsidR="00900856" w:rsidRPr="008C2293">
              <w:rPr>
                <w:rFonts w:ascii="Times New Roman" w:hAnsi="Times New Roman"/>
                <w:b/>
                <w:sz w:val="24"/>
                <w:lang w:val="sq-AL"/>
              </w:rPr>
              <w:t xml:space="preserve"> mbetjeve</w:t>
            </w:r>
            <w:r w:rsidR="00D826F8" w:rsidRPr="008C2293">
              <w:rPr>
                <w:rFonts w:ascii="Times New Roman" w:hAnsi="Times New Roman"/>
                <w:b/>
                <w:sz w:val="24"/>
                <w:lang w:val="sq-AL"/>
              </w:rPr>
              <w:t>”</w:t>
            </w:r>
            <w:r w:rsidR="006D2FBA" w:rsidRPr="008C2293">
              <w:rPr>
                <w:rFonts w:ascii="Times New Roman" w:hAnsi="Times New Roman"/>
                <w:b/>
                <w:sz w:val="24"/>
                <w:lang w:val="sq-AL"/>
              </w:rPr>
              <w:t>, t</w:t>
            </w:r>
            <w:r w:rsidR="00B429E9" w:rsidRPr="008C2293">
              <w:rPr>
                <w:rFonts w:ascii="Times New Roman" w:hAnsi="Times New Roman"/>
                <w:b/>
                <w:sz w:val="24"/>
                <w:lang w:val="sq-AL"/>
              </w:rPr>
              <w:t>ë</w:t>
            </w:r>
            <w:r w:rsidR="00D826F8" w:rsidRPr="008C2293">
              <w:rPr>
                <w:rFonts w:ascii="Times New Roman" w:hAnsi="Times New Roman"/>
                <w:b/>
                <w:sz w:val="24"/>
                <w:lang w:val="sq-AL"/>
              </w:rPr>
              <w:t xml:space="preserve"> ndryshuar</w:t>
            </w:r>
            <w:r w:rsidR="0049407D" w:rsidRPr="008C2293">
              <w:rPr>
                <w:rFonts w:ascii="Times New Roman" w:hAnsi="Times New Roman"/>
                <w:sz w:val="24"/>
                <w:szCs w:val="24"/>
                <w:lang w:val="sq-AL"/>
              </w:rPr>
              <w:t>”.</w:t>
            </w:r>
          </w:p>
          <w:p w14:paraId="1859F945" w14:textId="598587AA" w:rsidR="000B3AB4" w:rsidRDefault="00A15B83" w:rsidP="006E139C">
            <w:pPr>
              <w:spacing w:line="276" w:lineRule="auto"/>
              <w:jc w:val="both"/>
              <w:rPr>
                <w:rFonts w:ascii="Times New Roman" w:eastAsia="Calibri" w:hAnsi="Times New Roman"/>
                <w:bCs/>
                <w:color w:val="000000"/>
                <w:sz w:val="24"/>
                <w:szCs w:val="24"/>
                <w:lang w:val="sq-AL"/>
              </w:rPr>
            </w:pPr>
            <w:r w:rsidRPr="000B3AB4">
              <w:rPr>
                <w:rFonts w:ascii="Times New Roman" w:hAnsi="Times New Roman"/>
                <w:sz w:val="24"/>
                <w:szCs w:val="24"/>
                <w:lang w:val="sq-AL"/>
              </w:rPr>
              <w:t>A</w:t>
            </w:r>
            <w:r w:rsidR="001628E2" w:rsidRPr="000B3AB4">
              <w:rPr>
                <w:rFonts w:ascii="Times New Roman" w:hAnsi="Times New Roman"/>
                <w:sz w:val="24"/>
                <w:szCs w:val="24"/>
                <w:lang w:val="sq-AL"/>
              </w:rPr>
              <w:t xml:space="preserve">mendimi/ndryshimi i ligjit </w:t>
            </w:r>
            <w:r w:rsidR="00F278AB" w:rsidRPr="000B3AB4">
              <w:rPr>
                <w:rFonts w:ascii="Times New Roman" w:eastAsia="Calibri" w:hAnsi="Times New Roman"/>
                <w:bCs/>
                <w:color w:val="000000"/>
                <w:sz w:val="24"/>
                <w:szCs w:val="24"/>
                <w:lang w:val="sq-AL"/>
              </w:rPr>
              <w:t>konsiston n</w:t>
            </w:r>
            <w:r w:rsidR="006A66A9" w:rsidRPr="000B3AB4">
              <w:rPr>
                <w:rFonts w:ascii="Times New Roman" w:eastAsia="Calibri" w:hAnsi="Times New Roman"/>
                <w:bCs/>
                <w:color w:val="000000"/>
                <w:sz w:val="24"/>
                <w:szCs w:val="24"/>
                <w:lang w:val="sq-AL"/>
              </w:rPr>
              <w:t>ë</w:t>
            </w:r>
            <w:r w:rsidR="00F278AB" w:rsidRPr="000B3AB4">
              <w:rPr>
                <w:rFonts w:ascii="Times New Roman" w:eastAsia="Calibri" w:hAnsi="Times New Roman"/>
                <w:bCs/>
                <w:color w:val="000000"/>
                <w:sz w:val="24"/>
                <w:szCs w:val="24"/>
                <w:lang w:val="sq-AL"/>
              </w:rPr>
              <w:t xml:space="preserve"> forcimin e mas</w:t>
            </w:r>
            <w:r w:rsidR="006A66A9" w:rsidRPr="000B3AB4">
              <w:rPr>
                <w:rFonts w:ascii="Times New Roman" w:eastAsia="Calibri" w:hAnsi="Times New Roman"/>
                <w:bCs/>
                <w:color w:val="000000"/>
                <w:sz w:val="24"/>
                <w:szCs w:val="24"/>
                <w:lang w:val="sq-AL"/>
              </w:rPr>
              <w:t>ë</w:t>
            </w:r>
            <w:r w:rsidR="00F278AB" w:rsidRPr="000B3AB4">
              <w:rPr>
                <w:rFonts w:ascii="Times New Roman" w:eastAsia="Calibri" w:hAnsi="Times New Roman"/>
                <w:bCs/>
                <w:color w:val="000000"/>
                <w:sz w:val="24"/>
                <w:szCs w:val="24"/>
                <w:lang w:val="sq-AL"/>
              </w:rPr>
              <w:t>s s</w:t>
            </w:r>
            <w:r w:rsidR="006A66A9" w:rsidRPr="000B3AB4">
              <w:rPr>
                <w:rFonts w:ascii="Times New Roman" w:eastAsia="Calibri" w:hAnsi="Times New Roman"/>
                <w:bCs/>
                <w:color w:val="000000"/>
                <w:sz w:val="24"/>
                <w:szCs w:val="24"/>
                <w:lang w:val="sq-AL"/>
              </w:rPr>
              <w:t>ë</w:t>
            </w:r>
            <w:r w:rsidR="00F278AB" w:rsidRPr="000B3AB4">
              <w:rPr>
                <w:rFonts w:ascii="Times New Roman" w:eastAsia="Calibri" w:hAnsi="Times New Roman"/>
                <w:bCs/>
                <w:color w:val="000000"/>
                <w:sz w:val="24"/>
                <w:szCs w:val="24"/>
                <w:lang w:val="sq-AL"/>
              </w:rPr>
              <w:t xml:space="preserve"> gjobave p</w:t>
            </w:r>
            <w:r w:rsidR="006A66A9" w:rsidRPr="000B3AB4">
              <w:rPr>
                <w:rFonts w:ascii="Times New Roman" w:eastAsia="Calibri" w:hAnsi="Times New Roman"/>
                <w:bCs/>
                <w:color w:val="000000"/>
                <w:sz w:val="24"/>
                <w:szCs w:val="24"/>
                <w:lang w:val="sq-AL"/>
              </w:rPr>
              <w:t>ë</w:t>
            </w:r>
            <w:r w:rsidR="00F278AB" w:rsidRPr="000B3AB4">
              <w:rPr>
                <w:rFonts w:ascii="Times New Roman" w:eastAsia="Calibri" w:hAnsi="Times New Roman"/>
                <w:bCs/>
                <w:color w:val="000000"/>
                <w:sz w:val="24"/>
                <w:szCs w:val="24"/>
                <w:lang w:val="sq-AL"/>
              </w:rPr>
              <w:t>r</w:t>
            </w:r>
            <w:r w:rsidR="00D826F8" w:rsidRPr="000B3AB4">
              <w:rPr>
                <w:rFonts w:ascii="Times New Roman" w:eastAsia="Calibri" w:hAnsi="Times New Roman"/>
                <w:bCs/>
                <w:color w:val="000000"/>
                <w:sz w:val="24"/>
                <w:szCs w:val="24"/>
                <w:lang w:val="sq-AL"/>
              </w:rPr>
              <w:t xml:space="preserve"> kundravajtje</w:t>
            </w:r>
            <w:r w:rsidR="00F278AB" w:rsidRPr="000B3AB4">
              <w:rPr>
                <w:rFonts w:ascii="Times New Roman" w:eastAsia="Calibri" w:hAnsi="Times New Roman"/>
                <w:bCs/>
                <w:color w:val="000000"/>
                <w:sz w:val="24"/>
                <w:szCs w:val="24"/>
                <w:lang w:val="sq-AL"/>
              </w:rPr>
              <w:t>t</w:t>
            </w:r>
            <w:r w:rsidR="00D826F8" w:rsidRPr="000B3AB4">
              <w:rPr>
                <w:rFonts w:ascii="Times New Roman" w:eastAsia="Calibri" w:hAnsi="Times New Roman"/>
                <w:bCs/>
                <w:color w:val="000000"/>
                <w:sz w:val="24"/>
                <w:szCs w:val="24"/>
                <w:lang w:val="sq-AL"/>
              </w:rPr>
              <w:t xml:space="preserve"> administrative në legjislacionin në fuqi për </w:t>
            </w:r>
            <w:r w:rsidR="006D2FBA" w:rsidRPr="000B3AB4">
              <w:rPr>
                <w:rFonts w:ascii="Times New Roman" w:eastAsia="Calibri" w:hAnsi="Times New Roman"/>
                <w:bCs/>
                <w:color w:val="000000"/>
                <w:sz w:val="24"/>
                <w:szCs w:val="24"/>
                <w:lang w:val="sq-AL"/>
              </w:rPr>
              <w:t>menaxhimin e integruar t</w:t>
            </w:r>
            <w:r w:rsidR="00B429E9" w:rsidRPr="000B3AB4">
              <w:rPr>
                <w:rFonts w:ascii="Times New Roman" w:eastAsia="Calibri" w:hAnsi="Times New Roman"/>
                <w:bCs/>
                <w:color w:val="000000"/>
                <w:sz w:val="24"/>
                <w:szCs w:val="24"/>
                <w:lang w:val="sq-AL"/>
              </w:rPr>
              <w:t>ë</w:t>
            </w:r>
            <w:r w:rsidR="006D2FBA" w:rsidRPr="000B3AB4">
              <w:rPr>
                <w:rFonts w:ascii="Times New Roman" w:eastAsia="Calibri" w:hAnsi="Times New Roman"/>
                <w:bCs/>
                <w:color w:val="000000"/>
                <w:sz w:val="24"/>
                <w:szCs w:val="24"/>
                <w:lang w:val="sq-AL"/>
              </w:rPr>
              <w:t xml:space="preserve"> mbetjeve</w:t>
            </w:r>
            <w:r w:rsidR="00D826F8" w:rsidRPr="000B3AB4">
              <w:rPr>
                <w:rFonts w:ascii="Times New Roman" w:eastAsia="Calibri" w:hAnsi="Times New Roman"/>
                <w:bCs/>
                <w:color w:val="000000"/>
                <w:sz w:val="24"/>
                <w:szCs w:val="24"/>
                <w:lang w:val="sq-AL"/>
              </w:rPr>
              <w:t xml:space="preserve"> me 30% të vlerës së gjobave</w:t>
            </w:r>
            <w:r w:rsidR="00AA6271" w:rsidRPr="000B3AB4">
              <w:rPr>
                <w:rFonts w:ascii="Times New Roman" w:eastAsia="Calibri" w:hAnsi="Times New Roman"/>
                <w:bCs/>
                <w:color w:val="000000"/>
                <w:sz w:val="24"/>
                <w:szCs w:val="24"/>
                <w:lang w:val="sq-AL"/>
              </w:rPr>
              <w:t xml:space="preserve"> p</w:t>
            </w:r>
            <w:r w:rsidR="006A66A9" w:rsidRPr="000B3AB4">
              <w:rPr>
                <w:rFonts w:ascii="Times New Roman" w:eastAsia="Calibri" w:hAnsi="Times New Roman"/>
                <w:bCs/>
                <w:color w:val="000000"/>
                <w:sz w:val="24"/>
                <w:szCs w:val="24"/>
                <w:lang w:val="sq-AL"/>
              </w:rPr>
              <w:t>ë</w:t>
            </w:r>
            <w:r w:rsidR="00AA6271" w:rsidRPr="000B3AB4">
              <w:rPr>
                <w:rFonts w:ascii="Times New Roman" w:eastAsia="Calibri" w:hAnsi="Times New Roman"/>
                <w:bCs/>
                <w:color w:val="000000"/>
                <w:sz w:val="24"/>
                <w:szCs w:val="24"/>
                <w:lang w:val="sq-AL"/>
              </w:rPr>
              <w:t>r t</w:t>
            </w:r>
            <w:r w:rsidR="006A66A9" w:rsidRPr="000B3AB4">
              <w:rPr>
                <w:rFonts w:ascii="Times New Roman" w:eastAsia="Calibri" w:hAnsi="Times New Roman"/>
                <w:bCs/>
                <w:color w:val="000000"/>
                <w:sz w:val="24"/>
                <w:szCs w:val="24"/>
                <w:lang w:val="sq-AL"/>
              </w:rPr>
              <w:t>ë</w:t>
            </w:r>
            <w:r w:rsidR="00AA6271" w:rsidRPr="000B3AB4">
              <w:rPr>
                <w:rFonts w:ascii="Times New Roman" w:eastAsia="Calibri" w:hAnsi="Times New Roman"/>
                <w:bCs/>
                <w:color w:val="000000"/>
                <w:sz w:val="24"/>
                <w:szCs w:val="24"/>
                <w:lang w:val="sq-AL"/>
              </w:rPr>
              <w:t xml:space="preserve"> gjitha veprimet n</w:t>
            </w:r>
            <w:r w:rsidR="006A66A9" w:rsidRPr="000B3AB4">
              <w:rPr>
                <w:rFonts w:ascii="Times New Roman" w:eastAsia="Calibri" w:hAnsi="Times New Roman"/>
                <w:bCs/>
                <w:color w:val="000000"/>
                <w:sz w:val="24"/>
                <w:szCs w:val="24"/>
                <w:lang w:val="sq-AL"/>
              </w:rPr>
              <w:t>ë</w:t>
            </w:r>
            <w:r w:rsidR="00AA6271" w:rsidRPr="000B3AB4">
              <w:rPr>
                <w:rFonts w:ascii="Times New Roman" w:eastAsia="Calibri" w:hAnsi="Times New Roman"/>
                <w:bCs/>
                <w:color w:val="000000"/>
                <w:sz w:val="24"/>
                <w:szCs w:val="24"/>
                <w:lang w:val="sq-AL"/>
              </w:rPr>
              <w:t xml:space="preserve"> kund</w:t>
            </w:r>
            <w:r w:rsidR="006A66A9" w:rsidRPr="000B3AB4">
              <w:rPr>
                <w:rFonts w:ascii="Times New Roman" w:eastAsia="Calibri" w:hAnsi="Times New Roman"/>
                <w:bCs/>
                <w:color w:val="000000"/>
                <w:sz w:val="24"/>
                <w:szCs w:val="24"/>
                <w:lang w:val="sq-AL"/>
              </w:rPr>
              <w:t>ë</w:t>
            </w:r>
            <w:r w:rsidR="00AA6271" w:rsidRPr="000B3AB4">
              <w:rPr>
                <w:rFonts w:ascii="Times New Roman" w:eastAsia="Calibri" w:hAnsi="Times New Roman"/>
                <w:bCs/>
                <w:color w:val="000000"/>
                <w:sz w:val="24"/>
                <w:szCs w:val="24"/>
                <w:lang w:val="sq-AL"/>
              </w:rPr>
              <w:t>rshtim me dispozitat e ligjit p</w:t>
            </w:r>
            <w:r w:rsidR="006A66A9" w:rsidRPr="000B3AB4">
              <w:rPr>
                <w:rFonts w:ascii="Times New Roman" w:eastAsia="Calibri" w:hAnsi="Times New Roman"/>
                <w:bCs/>
                <w:color w:val="000000"/>
                <w:sz w:val="24"/>
                <w:szCs w:val="24"/>
                <w:lang w:val="sq-AL"/>
              </w:rPr>
              <w:t>ë</w:t>
            </w:r>
            <w:r w:rsidR="00AA6271" w:rsidRPr="000B3AB4">
              <w:rPr>
                <w:rFonts w:ascii="Times New Roman" w:eastAsia="Calibri" w:hAnsi="Times New Roman"/>
                <w:bCs/>
                <w:color w:val="000000"/>
                <w:sz w:val="24"/>
                <w:szCs w:val="24"/>
                <w:lang w:val="sq-AL"/>
              </w:rPr>
              <w:t xml:space="preserve">r </w:t>
            </w:r>
            <w:r w:rsidR="00AA6271" w:rsidRPr="000B3AB4">
              <w:rPr>
                <w:rFonts w:ascii="Times New Roman" w:hAnsi="Times New Roman"/>
                <w:sz w:val="24"/>
                <w:szCs w:val="24"/>
                <w:lang w:val="sq-AL"/>
              </w:rPr>
              <w:t>hedhjen apo groposja e të gjitha llojeve të mbetjeve në vende publike; djegien e të gjitha llojeve të mbetjeve si dhe braktisjen, depozitimin apo asgjësimin e pakontrolluar t</w:t>
            </w:r>
            <w:r w:rsidR="006A66A9" w:rsidRPr="000B3AB4">
              <w:rPr>
                <w:rFonts w:ascii="Times New Roman" w:hAnsi="Times New Roman"/>
                <w:sz w:val="24"/>
                <w:szCs w:val="24"/>
                <w:lang w:val="sq-AL"/>
              </w:rPr>
              <w:t>ë</w:t>
            </w:r>
            <w:r w:rsidR="00AA6271" w:rsidRPr="000B3AB4">
              <w:rPr>
                <w:rFonts w:ascii="Times New Roman" w:hAnsi="Times New Roman"/>
                <w:sz w:val="24"/>
                <w:szCs w:val="24"/>
                <w:lang w:val="sq-AL"/>
              </w:rPr>
              <w:t xml:space="preserve"> mbetjeve.</w:t>
            </w:r>
          </w:p>
          <w:p w14:paraId="3460FC09" w14:textId="07A540CC" w:rsidR="000B3AB4" w:rsidRDefault="000B3AB4" w:rsidP="006E139C">
            <w:pPr>
              <w:spacing w:line="276" w:lineRule="auto"/>
              <w:jc w:val="both"/>
              <w:rPr>
                <w:rFonts w:ascii="Times New Roman" w:eastAsia="Calibri" w:hAnsi="Times New Roman"/>
                <w:bCs/>
                <w:color w:val="000000"/>
                <w:sz w:val="24"/>
                <w:szCs w:val="24"/>
                <w:lang w:val="sq-AL"/>
              </w:rPr>
            </w:pPr>
            <w:r w:rsidRPr="00F278AB">
              <w:rPr>
                <w:rFonts w:ascii="Times New Roman" w:eastAsia="Calibri" w:hAnsi="Times New Roman"/>
                <w:bCs/>
                <w:color w:val="000000"/>
                <w:sz w:val="24"/>
                <w:szCs w:val="24"/>
                <w:lang w:val="sq-AL"/>
              </w:rPr>
              <w:t>Në të njëjtën kohë parashikohen për herë të parë masa për kundërvajtjen e kryera nga individë, gjë e cila mungon në legjislacionin aktual</w:t>
            </w:r>
            <w:r>
              <w:rPr>
                <w:rFonts w:ascii="Times New Roman" w:eastAsia="Calibri" w:hAnsi="Times New Roman"/>
                <w:bCs/>
                <w:color w:val="000000"/>
                <w:sz w:val="24"/>
                <w:szCs w:val="24"/>
                <w:lang w:val="sq-AL"/>
              </w:rPr>
              <w:t>, nëpërmjet futjes së konceptit dhe përkufizimit për individin në ligjin bazë ‘Për menaxhimin e integruar të mbetjeve’.</w:t>
            </w:r>
          </w:p>
          <w:p w14:paraId="76E71D25" w14:textId="3CD7F4D9" w:rsidR="000B3AB4" w:rsidRPr="0079334B" w:rsidRDefault="000B3AB4" w:rsidP="006E139C">
            <w:pPr>
              <w:keepNext/>
              <w:spacing w:line="276" w:lineRule="auto"/>
              <w:jc w:val="both"/>
              <w:outlineLvl w:val="0"/>
              <w:rPr>
                <w:rFonts w:ascii="Times New Roman" w:eastAsia="Calibri" w:hAnsi="Times New Roman"/>
                <w:sz w:val="24"/>
                <w:szCs w:val="24"/>
                <w:lang w:val="sq-AL"/>
              </w:rPr>
            </w:pPr>
            <w:r>
              <w:rPr>
                <w:rFonts w:ascii="Times New Roman" w:eastAsia="Calibri" w:hAnsi="Times New Roman"/>
                <w:bCs/>
                <w:color w:val="000000"/>
                <w:sz w:val="24"/>
                <w:szCs w:val="24"/>
                <w:lang w:val="sq-AL"/>
              </w:rPr>
              <w:t>Njëkohësisht</w:t>
            </w:r>
            <w:r w:rsidRPr="001B2267">
              <w:rPr>
                <w:rFonts w:ascii="Times New Roman" w:eastAsia="Calibri" w:hAnsi="Times New Roman"/>
                <w:bCs/>
                <w:color w:val="000000"/>
                <w:sz w:val="24"/>
                <w:szCs w:val="24"/>
                <w:lang w:val="sq-AL"/>
              </w:rPr>
              <w:t xml:space="preserve"> nëpërmjet këtij pro</w:t>
            </w:r>
            <w:r>
              <w:rPr>
                <w:rFonts w:ascii="Times New Roman" w:eastAsia="Calibri" w:hAnsi="Times New Roman"/>
                <w:bCs/>
                <w:color w:val="000000"/>
                <w:sz w:val="24"/>
                <w:szCs w:val="24"/>
                <w:lang w:val="sq-AL"/>
              </w:rPr>
              <w:t>pozimin</w:t>
            </w:r>
            <w:r w:rsidRPr="001B2267">
              <w:rPr>
                <w:rFonts w:ascii="Times New Roman" w:eastAsia="Calibri" w:hAnsi="Times New Roman"/>
                <w:bCs/>
                <w:color w:val="000000"/>
                <w:sz w:val="24"/>
                <w:szCs w:val="24"/>
                <w:lang w:val="sq-AL"/>
              </w:rPr>
              <w:t xml:space="preserve"> do të realizohet </w:t>
            </w:r>
            <w:r>
              <w:rPr>
                <w:rFonts w:ascii="Times New Roman" w:eastAsia="Calibri" w:hAnsi="Times New Roman"/>
                <w:bCs/>
                <w:color w:val="000000"/>
                <w:sz w:val="24"/>
                <w:szCs w:val="24"/>
                <w:lang w:val="sq-AL"/>
              </w:rPr>
              <w:t xml:space="preserve">edhe </w:t>
            </w:r>
            <w:r w:rsidRPr="001B2267">
              <w:rPr>
                <w:rFonts w:ascii="Times New Roman" w:eastAsia="Calibri" w:hAnsi="Times New Roman"/>
                <w:bCs/>
                <w:color w:val="000000"/>
                <w:sz w:val="24"/>
                <w:szCs w:val="24"/>
                <w:lang w:val="sq-AL"/>
              </w:rPr>
              <w:t xml:space="preserve">parashikimi në legjislacionin e fushës së </w:t>
            </w:r>
            <w:r>
              <w:rPr>
                <w:rFonts w:ascii="Times New Roman" w:eastAsia="Calibri" w:hAnsi="Times New Roman"/>
                <w:bCs/>
                <w:color w:val="000000"/>
                <w:sz w:val="24"/>
                <w:szCs w:val="24"/>
                <w:lang w:val="sq-AL"/>
              </w:rPr>
              <w:t>mbetjeve</w:t>
            </w:r>
            <w:r w:rsidRPr="001B2267">
              <w:rPr>
                <w:rFonts w:ascii="Times New Roman" w:eastAsia="Calibri" w:hAnsi="Times New Roman"/>
                <w:bCs/>
                <w:color w:val="000000"/>
                <w:sz w:val="24"/>
                <w:szCs w:val="24"/>
                <w:lang w:val="sq-AL"/>
              </w:rPr>
              <w:t xml:space="preserve"> të dënimit me gjobë si titull ekzekutiv, në përputhje me</w:t>
            </w:r>
            <w:r>
              <w:rPr>
                <w:rFonts w:ascii="Times New Roman" w:eastAsia="Calibri" w:hAnsi="Times New Roman"/>
                <w:bCs/>
                <w:color w:val="000000"/>
                <w:sz w:val="24"/>
                <w:szCs w:val="24"/>
                <w:lang w:val="sq-AL"/>
              </w:rPr>
              <w:t xml:space="preserve"> nenin 510 të Kodit të Procedurës Civile dhe</w:t>
            </w:r>
            <w:r w:rsidRPr="001B2267">
              <w:rPr>
                <w:rFonts w:ascii="Times New Roman" w:eastAsia="Calibri" w:hAnsi="Times New Roman"/>
                <w:bCs/>
                <w:color w:val="000000"/>
                <w:sz w:val="24"/>
                <w:szCs w:val="24"/>
                <w:lang w:val="sq-AL"/>
              </w:rPr>
              <w:t xml:space="preserve"> Ligjin nr.</w:t>
            </w:r>
            <w:r w:rsidR="006E139C">
              <w:rPr>
                <w:rFonts w:ascii="Times New Roman" w:eastAsia="Calibri" w:hAnsi="Times New Roman"/>
                <w:bCs/>
                <w:color w:val="000000"/>
                <w:sz w:val="24"/>
                <w:szCs w:val="24"/>
                <w:lang w:val="sq-AL"/>
              </w:rPr>
              <w:t xml:space="preserve"> </w:t>
            </w:r>
            <w:r w:rsidRPr="001B2267">
              <w:rPr>
                <w:rFonts w:ascii="Times New Roman" w:eastAsia="Calibri" w:hAnsi="Times New Roman"/>
                <w:bCs/>
                <w:color w:val="000000"/>
                <w:sz w:val="24"/>
                <w:szCs w:val="24"/>
                <w:lang w:val="sq-AL"/>
              </w:rPr>
              <w:t xml:space="preserve">10279/2010 “Për kundërvajtjet administrative”. </w:t>
            </w:r>
          </w:p>
          <w:p w14:paraId="51EC9DE5" w14:textId="7D723E71" w:rsidR="000B3AB4" w:rsidRDefault="000B3AB4" w:rsidP="006E139C">
            <w:pPr>
              <w:spacing w:line="276" w:lineRule="auto"/>
              <w:jc w:val="both"/>
              <w:rPr>
                <w:rFonts w:ascii="Times New Roman" w:eastAsia="Calibri" w:hAnsi="Times New Roman"/>
                <w:bCs/>
                <w:color w:val="000000"/>
                <w:sz w:val="24"/>
                <w:szCs w:val="24"/>
                <w:lang w:val="sq-AL"/>
              </w:rPr>
            </w:pPr>
            <w:r>
              <w:rPr>
                <w:rFonts w:ascii="Times New Roman" w:eastAsia="Calibri" w:hAnsi="Times New Roman"/>
                <w:bCs/>
                <w:color w:val="000000"/>
                <w:sz w:val="24"/>
                <w:szCs w:val="24"/>
                <w:lang w:val="sq-AL"/>
              </w:rPr>
              <w:t>Ky p</w:t>
            </w:r>
            <w:r w:rsidRPr="00D71B14">
              <w:rPr>
                <w:rFonts w:ascii="Times New Roman" w:eastAsia="Calibri" w:hAnsi="Times New Roman"/>
                <w:bCs/>
                <w:color w:val="000000"/>
                <w:sz w:val="24"/>
                <w:szCs w:val="24"/>
                <w:lang w:val="sq-AL"/>
              </w:rPr>
              <w:t xml:space="preserve">arashikim në legjislacionin e </w:t>
            </w:r>
            <w:r>
              <w:rPr>
                <w:rFonts w:ascii="Times New Roman" w:eastAsia="Calibri" w:hAnsi="Times New Roman"/>
                <w:bCs/>
                <w:color w:val="000000"/>
                <w:sz w:val="24"/>
                <w:szCs w:val="24"/>
                <w:lang w:val="sq-AL"/>
              </w:rPr>
              <w:t>menaxhimit të integruar të mbetjeve</w:t>
            </w:r>
            <w:r w:rsidRPr="00D71B14">
              <w:rPr>
                <w:rFonts w:ascii="Times New Roman" w:eastAsia="Calibri" w:hAnsi="Times New Roman"/>
                <w:bCs/>
                <w:color w:val="000000"/>
                <w:sz w:val="24"/>
                <w:szCs w:val="24"/>
                <w:lang w:val="sq-AL"/>
              </w:rPr>
              <w:t xml:space="preserve"> të dënimit me gjobë si titull ekzekutiv do të sjellë efektivitet në ekzekutimin e sanksioneve që vendosen nga organet administative</w:t>
            </w:r>
            <w:r>
              <w:rPr>
                <w:rFonts w:ascii="Times New Roman" w:eastAsia="Calibri" w:hAnsi="Times New Roman"/>
                <w:bCs/>
                <w:color w:val="000000"/>
                <w:sz w:val="24"/>
                <w:szCs w:val="24"/>
                <w:lang w:val="sq-AL"/>
              </w:rPr>
              <w:t>.</w:t>
            </w:r>
            <w:r w:rsidRPr="00D71B14">
              <w:rPr>
                <w:rFonts w:ascii="Times New Roman" w:eastAsia="Calibri" w:hAnsi="Times New Roman"/>
                <w:bCs/>
                <w:color w:val="000000"/>
                <w:sz w:val="24"/>
                <w:szCs w:val="24"/>
                <w:lang w:val="sq-AL"/>
              </w:rPr>
              <w:t xml:space="preserve"> </w:t>
            </w:r>
          </w:p>
          <w:p w14:paraId="3B58D3FC" w14:textId="07B1ABDB" w:rsidR="00AA6271" w:rsidRPr="00F278AB" w:rsidRDefault="00AA6271" w:rsidP="006E139C">
            <w:pPr>
              <w:spacing w:line="276" w:lineRule="auto"/>
              <w:jc w:val="both"/>
              <w:rPr>
                <w:rFonts w:ascii="Times New Roman" w:hAnsi="Times New Roman"/>
                <w:sz w:val="24"/>
                <w:szCs w:val="24"/>
                <w:lang w:val="sq-AL"/>
              </w:rPr>
            </w:pPr>
            <w:r>
              <w:rPr>
                <w:rFonts w:ascii="Times New Roman" w:hAnsi="Times New Roman"/>
                <w:sz w:val="24"/>
                <w:szCs w:val="24"/>
                <w:lang w:val="sq-AL"/>
              </w:rPr>
              <w:t>Nga vler</w:t>
            </w:r>
            <w:r w:rsidR="006A66A9">
              <w:rPr>
                <w:rFonts w:ascii="Times New Roman" w:hAnsi="Times New Roman"/>
                <w:sz w:val="24"/>
                <w:szCs w:val="24"/>
                <w:lang w:val="sq-AL"/>
              </w:rPr>
              <w:t>ë</w:t>
            </w:r>
            <w:r>
              <w:rPr>
                <w:rFonts w:ascii="Times New Roman" w:hAnsi="Times New Roman"/>
                <w:sz w:val="24"/>
                <w:szCs w:val="24"/>
                <w:lang w:val="sq-AL"/>
              </w:rPr>
              <w:t>simi i k</w:t>
            </w:r>
            <w:r w:rsidR="006A66A9">
              <w:rPr>
                <w:rFonts w:ascii="Times New Roman" w:hAnsi="Times New Roman"/>
                <w:sz w:val="24"/>
                <w:szCs w:val="24"/>
                <w:lang w:val="sq-AL"/>
              </w:rPr>
              <w:t>ë</w:t>
            </w:r>
            <w:r>
              <w:rPr>
                <w:rFonts w:ascii="Times New Roman" w:hAnsi="Times New Roman"/>
                <w:sz w:val="24"/>
                <w:szCs w:val="24"/>
                <w:lang w:val="sq-AL"/>
              </w:rPr>
              <w:t>tyre ndryshimeve n</w:t>
            </w:r>
            <w:r w:rsidR="006A66A9">
              <w:rPr>
                <w:rFonts w:ascii="Times New Roman" w:hAnsi="Times New Roman"/>
                <w:sz w:val="24"/>
                <w:szCs w:val="24"/>
                <w:lang w:val="sq-AL"/>
              </w:rPr>
              <w:t>ë</w:t>
            </w:r>
            <w:r>
              <w:rPr>
                <w:rFonts w:ascii="Times New Roman" w:hAnsi="Times New Roman"/>
                <w:sz w:val="24"/>
                <w:szCs w:val="24"/>
                <w:lang w:val="sq-AL"/>
              </w:rPr>
              <w:t xml:space="preserve"> ligjin ekzistues rezulton se kemi t</w:t>
            </w:r>
            <w:r w:rsidR="006A66A9">
              <w:rPr>
                <w:rFonts w:ascii="Times New Roman" w:hAnsi="Times New Roman"/>
                <w:sz w:val="24"/>
                <w:szCs w:val="24"/>
                <w:lang w:val="sq-AL"/>
              </w:rPr>
              <w:t>ë</w:t>
            </w:r>
            <w:r>
              <w:rPr>
                <w:rFonts w:ascii="Times New Roman" w:hAnsi="Times New Roman"/>
                <w:sz w:val="24"/>
                <w:szCs w:val="24"/>
                <w:lang w:val="sq-AL"/>
              </w:rPr>
              <w:t xml:space="preserve"> b</w:t>
            </w:r>
            <w:r w:rsidR="006A66A9">
              <w:rPr>
                <w:rFonts w:ascii="Times New Roman" w:hAnsi="Times New Roman"/>
                <w:sz w:val="24"/>
                <w:szCs w:val="24"/>
                <w:lang w:val="sq-AL"/>
              </w:rPr>
              <w:t>ë</w:t>
            </w:r>
            <w:r>
              <w:rPr>
                <w:rFonts w:ascii="Times New Roman" w:hAnsi="Times New Roman"/>
                <w:sz w:val="24"/>
                <w:szCs w:val="24"/>
                <w:lang w:val="sq-AL"/>
              </w:rPr>
              <w:t>jm</w:t>
            </w:r>
            <w:r w:rsidR="006A66A9">
              <w:rPr>
                <w:rFonts w:ascii="Times New Roman" w:hAnsi="Times New Roman"/>
                <w:sz w:val="24"/>
                <w:szCs w:val="24"/>
                <w:lang w:val="sq-AL"/>
              </w:rPr>
              <w:t>ë</w:t>
            </w:r>
            <w:r>
              <w:rPr>
                <w:rFonts w:ascii="Times New Roman" w:hAnsi="Times New Roman"/>
                <w:sz w:val="24"/>
                <w:szCs w:val="24"/>
                <w:lang w:val="sq-AL"/>
              </w:rPr>
              <w:t xml:space="preserve"> me m</w:t>
            </w:r>
            <w:r w:rsidR="006A66A9">
              <w:rPr>
                <w:rFonts w:ascii="Times New Roman" w:hAnsi="Times New Roman"/>
                <w:sz w:val="24"/>
                <w:szCs w:val="24"/>
                <w:lang w:val="sq-AL"/>
              </w:rPr>
              <w:t>ë</w:t>
            </w:r>
            <w:r>
              <w:rPr>
                <w:rFonts w:ascii="Times New Roman" w:hAnsi="Times New Roman"/>
                <w:sz w:val="24"/>
                <w:szCs w:val="24"/>
                <w:lang w:val="sq-AL"/>
              </w:rPr>
              <w:t xml:space="preserve"> pak se 50 % t</w:t>
            </w:r>
            <w:r w:rsidR="006A66A9">
              <w:rPr>
                <w:rFonts w:ascii="Times New Roman" w:hAnsi="Times New Roman"/>
                <w:sz w:val="24"/>
                <w:szCs w:val="24"/>
                <w:lang w:val="sq-AL"/>
              </w:rPr>
              <w:t>ë</w:t>
            </w:r>
            <w:r>
              <w:rPr>
                <w:rFonts w:ascii="Times New Roman" w:hAnsi="Times New Roman"/>
                <w:sz w:val="24"/>
                <w:szCs w:val="24"/>
                <w:lang w:val="sq-AL"/>
              </w:rPr>
              <w:t xml:space="preserve"> dispozitave t</w:t>
            </w:r>
            <w:r w:rsidR="006A66A9">
              <w:rPr>
                <w:rFonts w:ascii="Times New Roman" w:hAnsi="Times New Roman"/>
                <w:sz w:val="24"/>
                <w:szCs w:val="24"/>
                <w:lang w:val="sq-AL"/>
              </w:rPr>
              <w:t>ë</w:t>
            </w:r>
            <w:r>
              <w:rPr>
                <w:rFonts w:ascii="Times New Roman" w:hAnsi="Times New Roman"/>
                <w:sz w:val="24"/>
                <w:szCs w:val="24"/>
                <w:lang w:val="sq-AL"/>
              </w:rPr>
              <w:t xml:space="preserve"> ligjit aktual, q</w:t>
            </w:r>
            <w:r w:rsidR="006A66A9">
              <w:rPr>
                <w:rFonts w:ascii="Times New Roman" w:hAnsi="Times New Roman"/>
                <w:sz w:val="24"/>
                <w:szCs w:val="24"/>
                <w:lang w:val="sq-AL"/>
              </w:rPr>
              <w:t>ë</w:t>
            </w:r>
            <w:r>
              <w:rPr>
                <w:rFonts w:ascii="Times New Roman" w:hAnsi="Times New Roman"/>
                <w:sz w:val="24"/>
                <w:szCs w:val="24"/>
                <w:lang w:val="sq-AL"/>
              </w:rPr>
              <w:t xml:space="preserve"> konfirmon k</w:t>
            </w:r>
            <w:r w:rsidR="006A66A9">
              <w:rPr>
                <w:rFonts w:ascii="Times New Roman" w:hAnsi="Times New Roman"/>
                <w:sz w:val="24"/>
                <w:szCs w:val="24"/>
                <w:lang w:val="sq-AL"/>
              </w:rPr>
              <w:t>ë</w:t>
            </w:r>
            <w:r>
              <w:rPr>
                <w:rFonts w:ascii="Times New Roman" w:hAnsi="Times New Roman"/>
                <w:sz w:val="24"/>
                <w:szCs w:val="24"/>
                <w:lang w:val="sq-AL"/>
              </w:rPr>
              <w:t>t</w:t>
            </w:r>
            <w:r w:rsidR="006A66A9">
              <w:rPr>
                <w:rFonts w:ascii="Times New Roman" w:hAnsi="Times New Roman"/>
                <w:sz w:val="24"/>
                <w:szCs w:val="24"/>
                <w:lang w:val="sq-AL"/>
              </w:rPr>
              <w:t>ë</w:t>
            </w:r>
            <w:r>
              <w:rPr>
                <w:rFonts w:ascii="Times New Roman" w:hAnsi="Times New Roman"/>
                <w:sz w:val="24"/>
                <w:szCs w:val="24"/>
                <w:lang w:val="sq-AL"/>
              </w:rPr>
              <w:t xml:space="preserve"> opsion.</w:t>
            </w:r>
          </w:p>
          <w:bookmarkEnd w:id="2"/>
          <w:p w14:paraId="57194737" w14:textId="77777777" w:rsidR="00FA6C4B" w:rsidRPr="006C66DA" w:rsidRDefault="00FA6C4B" w:rsidP="006E139C">
            <w:pPr>
              <w:spacing w:line="276" w:lineRule="auto"/>
              <w:jc w:val="both"/>
              <w:rPr>
                <w:rFonts w:ascii="Times New Roman" w:hAnsi="Times New Roman"/>
                <w:sz w:val="12"/>
                <w:szCs w:val="12"/>
                <w:lang w:val="sq-AL"/>
              </w:rPr>
            </w:pPr>
          </w:p>
        </w:tc>
      </w:tr>
      <w:tr w:rsidR="00042D27" w:rsidRPr="00FC5A94" w14:paraId="41A8A470" w14:textId="77777777" w:rsidTr="1D68FE74">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5196A" w14:textId="77777777" w:rsidR="00042D27" w:rsidRPr="00B40C7D" w:rsidRDefault="00042D27" w:rsidP="006E0383">
            <w:pPr>
              <w:spacing w:line="276" w:lineRule="auto"/>
              <w:jc w:val="both"/>
              <w:rPr>
                <w:rFonts w:ascii="Times New Roman" w:hAnsi="Times New Roman"/>
                <w:b/>
                <w:lang w:val="sq-AL"/>
              </w:rPr>
            </w:pPr>
            <w:r w:rsidRPr="00B40C7D">
              <w:rPr>
                <w:rFonts w:ascii="Times New Roman" w:hAnsi="Times New Roman"/>
                <w:b/>
                <w:lang w:val="sq-AL"/>
              </w:rPr>
              <w:lastRenderedPageBreak/>
              <w:t>ANALIZA E NDIKIMEVE</w:t>
            </w:r>
          </w:p>
          <w:p w14:paraId="3C1CC3DC" w14:textId="77777777" w:rsidR="00042D27" w:rsidRDefault="00042D27" w:rsidP="006E0383">
            <w:pPr>
              <w:spacing w:line="276" w:lineRule="auto"/>
              <w:jc w:val="both"/>
              <w:rPr>
                <w:rFonts w:ascii="Times New Roman" w:hAnsi="Times New Roman"/>
                <w:i/>
                <w:sz w:val="20"/>
                <w:lang w:val="sq-AL"/>
              </w:rPr>
            </w:pPr>
            <w:r w:rsidRPr="00B40C7D">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p>
          <w:p w14:paraId="3692AC49" w14:textId="77777777" w:rsidR="00080C1C" w:rsidRPr="00FA6C4B" w:rsidRDefault="00080C1C" w:rsidP="00D41A41">
            <w:pPr>
              <w:spacing w:line="276" w:lineRule="auto"/>
              <w:jc w:val="both"/>
              <w:rPr>
                <w:rFonts w:ascii="Times New Roman" w:hAnsi="Times New Roman"/>
                <w:color w:val="FF0000"/>
                <w:sz w:val="16"/>
                <w:szCs w:val="16"/>
                <w:lang w:val="sq-AL"/>
              </w:rPr>
            </w:pPr>
          </w:p>
          <w:p w14:paraId="6C9F1CC1" w14:textId="77777777" w:rsidR="00706F16" w:rsidRDefault="40B2A710" w:rsidP="00FB72B1">
            <w:pPr>
              <w:pStyle w:val="Heading1"/>
              <w:spacing w:line="276" w:lineRule="auto"/>
              <w:jc w:val="both"/>
              <w:rPr>
                <w:rFonts w:ascii="Times New Roman" w:eastAsiaTheme="minorEastAsia" w:hAnsi="Times New Roman"/>
                <w:b w:val="0"/>
                <w:sz w:val="24"/>
                <w:szCs w:val="24"/>
                <w:lang w:val="sq-AL"/>
              </w:rPr>
            </w:pPr>
            <w:r w:rsidRPr="40B2A710">
              <w:rPr>
                <w:rFonts w:ascii="Times New Roman" w:eastAsiaTheme="minorEastAsia" w:hAnsi="Times New Roman"/>
                <w:b w:val="0"/>
                <w:bCs w:val="0"/>
                <w:sz w:val="24"/>
                <w:szCs w:val="24"/>
                <w:lang w:val="sq-AL"/>
              </w:rPr>
              <w:t>Ndikim</w:t>
            </w:r>
            <w:r w:rsidR="00C4268B">
              <w:rPr>
                <w:rFonts w:ascii="Times New Roman" w:eastAsiaTheme="minorEastAsia" w:hAnsi="Times New Roman"/>
                <w:b w:val="0"/>
                <w:bCs w:val="0"/>
                <w:sz w:val="24"/>
                <w:szCs w:val="24"/>
                <w:lang w:val="sq-AL"/>
              </w:rPr>
              <w:t>et</w:t>
            </w:r>
            <w:r w:rsidRPr="40B2A710">
              <w:rPr>
                <w:rFonts w:ascii="Times New Roman" w:eastAsiaTheme="minorEastAsia" w:hAnsi="Times New Roman"/>
                <w:b w:val="0"/>
                <w:bCs w:val="0"/>
                <w:sz w:val="24"/>
                <w:szCs w:val="24"/>
                <w:lang w:val="sq-AL"/>
              </w:rPr>
              <w:t xml:space="preserve"> ekonomike</w:t>
            </w:r>
            <w:r w:rsidRPr="40B2A710">
              <w:rPr>
                <w:rFonts w:ascii="Times New Roman" w:eastAsiaTheme="minorEastAsia" w:hAnsi="Times New Roman"/>
                <w:sz w:val="24"/>
                <w:szCs w:val="24"/>
                <w:lang w:val="sq-AL"/>
              </w:rPr>
              <w:t xml:space="preserve"> </w:t>
            </w:r>
            <w:r w:rsidR="00C4268B">
              <w:rPr>
                <w:rFonts w:ascii="Times New Roman" w:eastAsiaTheme="minorEastAsia" w:hAnsi="Times New Roman"/>
                <w:sz w:val="24"/>
                <w:szCs w:val="24"/>
                <w:lang w:val="sq-AL"/>
              </w:rPr>
              <w:t>t</w:t>
            </w:r>
            <w:r w:rsidR="00615E64">
              <w:rPr>
                <w:rFonts w:ascii="Times New Roman" w:eastAsiaTheme="minorEastAsia" w:hAnsi="Times New Roman"/>
                <w:sz w:val="24"/>
                <w:szCs w:val="24"/>
                <w:lang w:val="sq-AL"/>
              </w:rPr>
              <w:t>ë</w:t>
            </w:r>
            <w:r w:rsidR="00C4268B">
              <w:rPr>
                <w:rFonts w:ascii="Times New Roman" w:eastAsiaTheme="minorEastAsia" w:hAnsi="Times New Roman"/>
                <w:sz w:val="24"/>
                <w:szCs w:val="24"/>
                <w:lang w:val="sq-AL"/>
              </w:rPr>
              <w:t xml:space="preserve"> </w:t>
            </w:r>
            <w:r w:rsidRPr="40B2A710">
              <w:rPr>
                <w:rFonts w:ascii="Times New Roman" w:eastAsiaTheme="minorEastAsia" w:hAnsi="Times New Roman"/>
                <w:sz w:val="24"/>
                <w:szCs w:val="24"/>
                <w:lang w:val="sq-AL"/>
              </w:rPr>
              <w:t>opsionit të preferuar</w:t>
            </w:r>
            <w:r w:rsidR="00D41A41" w:rsidRPr="007523A7">
              <w:rPr>
                <w:lang w:val="sq-AL"/>
              </w:rPr>
              <w:t xml:space="preserve"> </w:t>
            </w:r>
            <w:r w:rsidR="00786324">
              <w:rPr>
                <w:lang w:val="sq-AL"/>
              </w:rPr>
              <w:t>–</w:t>
            </w:r>
            <w:r w:rsidR="009E0504" w:rsidRPr="007523A7">
              <w:rPr>
                <w:lang w:val="sq-AL"/>
              </w:rPr>
              <w:t xml:space="preserve"> </w:t>
            </w:r>
            <w:r w:rsidR="00706F16">
              <w:rPr>
                <w:rFonts w:ascii="Times New Roman" w:hAnsi="Times New Roman"/>
                <w:sz w:val="24"/>
                <w:szCs w:val="24"/>
                <w:lang w:val="sq-AL"/>
              </w:rPr>
              <w:t>A</w:t>
            </w:r>
            <w:r w:rsidR="00786324">
              <w:rPr>
                <w:rFonts w:ascii="Times New Roman" w:hAnsi="Times New Roman"/>
                <w:sz w:val="24"/>
                <w:szCs w:val="24"/>
                <w:lang w:val="sq-AL"/>
              </w:rPr>
              <w:t>mendi</w:t>
            </w:r>
            <w:r w:rsidR="004E0CE2">
              <w:rPr>
                <w:rFonts w:ascii="Times New Roman" w:hAnsi="Times New Roman"/>
                <w:sz w:val="24"/>
                <w:szCs w:val="24"/>
                <w:lang w:val="sq-AL"/>
              </w:rPr>
              <w:t>m</w:t>
            </w:r>
            <w:r w:rsidR="00786324">
              <w:rPr>
                <w:rFonts w:ascii="Times New Roman" w:hAnsi="Times New Roman"/>
                <w:sz w:val="24"/>
                <w:szCs w:val="24"/>
                <w:lang w:val="sq-AL"/>
              </w:rPr>
              <w:t xml:space="preserve">i i </w:t>
            </w:r>
            <w:r w:rsidR="00D41A41" w:rsidRPr="007523A7">
              <w:rPr>
                <w:rFonts w:ascii="Times New Roman" w:hAnsi="Times New Roman"/>
                <w:sz w:val="24"/>
                <w:szCs w:val="24"/>
                <w:lang w:val="sq-AL"/>
              </w:rPr>
              <w:t>ligji</w:t>
            </w:r>
            <w:r w:rsidR="00F90621">
              <w:rPr>
                <w:rFonts w:ascii="Times New Roman" w:hAnsi="Times New Roman"/>
                <w:sz w:val="24"/>
                <w:szCs w:val="24"/>
                <w:lang w:val="sq-AL"/>
              </w:rPr>
              <w:t>t</w:t>
            </w:r>
            <w:r w:rsidR="00D41A41" w:rsidRPr="007523A7">
              <w:rPr>
                <w:rFonts w:ascii="Times New Roman" w:hAnsi="Times New Roman"/>
                <w:sz w:val="24"/>
                <w:szCs w:val="24"/>
                <w:lang w:val="sq-AL"/>
              </w:rPr>
              <w:t xml:space="preserve"> </w:t>
            </w:r>
            <w:r w:rsidR="00786324">
              <w:rPr>
                <w:rFonts w:ascii="Times New Roman" w:hAnsi="Times New Roman"/>
                <w:sz w:val="24"/>
                <w:szCs w:val="24"/>
                <w:lang w:val="sq-AL"/>
              </w:rPr>
              <w:t>“</w:t>
            </w:r>
            <w:r w:rsidR="00786324">
              <w:rPr>
                <w:rFonts w:ascii="Times New Roman" w:hAnsi="Times New Roman" w:cs="Times New Roman"/>
                <w:b w:val="0"/>
                <w:sz w:val="24"/>
                <w:lang w:val="sq-AL"/>
              </w:rPr>
              <w:t>P</w:t>
            </w:r>
            <w:r w:rsidR="00786324" w:rsidRPr="000D06C1">
              <w:rPr>
                <w:rFonts w:ascii="Times New Roman" w:hAnsi="Times New Roman" w:cs="Times New Roman"/>
                <w:b w:val="0"/>
                <w:sz w:val="24"/>
                <w:lang w:val="sq-AL"/>
              </w:rPr>
              <w:t xml:space="preserve">ër </w:t>
            </w:r>
            <w:r w:rsidR="004E0CE2">
              <w:rPr>
                <w:rFonts w:ascii="Times New Roman" w:hAnsi="Times New Roman" w:cs="Times New Roman"/>
                <w:b w:val="0"/>
                <w:sz w:val="24"/>
                <w:lang w:val="sq-AL"/>
              </w:rPr>
              <w:t>menaxhimin e integruar t</w:t>
            </w:r>
            <w:r w:rsidR="004B3AE3">
              <w:rPr>
                <w:rFonts w:ascii="Times New Roman" w:hAnsi="Times New Roman" w:cs="Times New Roman"/>
                <w:b w:val="0"/>
                <w:sz w:val="24"/>
                <w:lang w:val="sq-AL"/>
              </w:rPr>
              <w:t>ë</w:t>
            </w:r>
            <w:r w:rsidR="004E0CE2">
              <w:rPr>
                <w:rFonts w:ascii="Times New Roman" w:hAnsi="Times New Roman" w:cs="Times New Roman"/>
                <w:b w:val="0"/>
                <w:sz w:val="24"/>
                <w:lang w:val="sq-AL"/>
              </w:rPr>
              <w:t xml:space="preserve"> mbetjeve</w:t>
            </w:r>
            <w:r w:rsidR="00786324" w:rsidRPr="000D06C1">
              <w:rPr>
                <w:rFonts w:ascii="Times New Roman" w:hAnsi="Times New Roman" w:cs="Times New Roman"/>
                <w:b w:val="0"/>
                <w:sz w:val="24"/>
                <w:lang w:val="sq-AL"/>
              </w:rPr>
              <w:t>”</w:t>
            </w:r>
            <w:r w:rsidR="00C4268B">
              <w:rPr>
                <w:rFonts w:ascii="Times New Roman" w:hAnsi="Times New Roman" w:cs="Times New Roman"/>
                <w:b w:val="0"/>
                <w:sz w:val="24"/>
                <w:lang w:val="sq-AL"/>
              </w:rPr>
              <w:t>,</w:t>
            </w:r>
            <w:r w:rsidR="00786324" w:rsidRPr="000D06C1">
              <w:rPr>
                <w:rFonts w:ascii="Times New Roman" w:hAnsi="Times New Roman" w:cs="Times New Roman"/>
                <w:b w:val="0"/>
                <w:sz w:val="24"/>
                <w:lang w:val="sq-AL"/>
              </w:rPr>
              <w:t xml:space="preserve"> </w:t>
            </w:r>
            <w:r w:rsidR="00C4268B">
              <w:rPr>
                <w:rFonts w:ascii="Times New Roman" w:hAnsi="Times New Roman" w:cs="Times New Roman"/>
                <w:b w:val="0"/>
                <w:sz w:val="24"/>
                <w:lang w:val="sq-AL"/>
              </w:rPr>
              <w:t>t</w:t>
            </w:r>
            <w:r w:rsidR="00615E64">
              <w:rPr>
                <w:rFonts w:ascii="Times New Roman" w:hAnsi="Times New Roman" w:cs="Times New Roman"/>
                <w:b w:val="0"/>
                <w:sz w:val="24"/>
                <w:lang w:val="sq-AL"/>
              </w:rPr>
              <w:t>ë</w:t>
            </w:r>
            <w:r w:rsidR="00786324" w:rsidRPr="000D06C1">
              <w:rPr>
                <w:rFonts w:ascii="Times New Roman" w:hAnsi="Times New Roman" w:cs="Times New Roman"/>
                <w:b w:val="0"/>
                <w:sz w:val="24"/>
                <w:lang w:val="sq-AL"/>
              </w:rPr>
              <w:t xml:space="preserve"> ndryshuar</w:t>
            </w:r>
            <w:r w:rsidR="009E0504" w:rsidRPr="007523A7">
              <w:rPr>
                <w:rFonts w:ascii="Times New Roman" w:hAnsi="Times New Roman"/>
                <w:sz w:val="24"/>
                <w:szCs w:val="24"/>
                <w:lang w:val="sq-AL"/>
              </w:rPr>
              <w:t xml:space="preserve">, </w:t>
            </w:r>
            <w:r w:rsidR="009E0504" w:rsidRPr="00786324">
              <w:rPr>
                <w:rFonts w:ascii="Times New Roman" w:hAnsi="Times New Roman"/>
                <w:b w:val="0"/>
                <w:sz w:val="24"/>
                <w:szCs w:val="24"/>
                <w:lang w:val="sq-AL"/>
              </w:rPr>
              <w:t>do</w:t>
            </w:r>
            <w:r w:rsidRPr="00786324">
              <w:rPr>
                <w:rFonts w:ascii="Times New Roman" w:eastAsiaTheme="minorEastAsia" w:hAnsi="Times New Roman"/>
                <w:b w:val="0"/>
                <w:sz w:val="24"/>
                <w:szCs w:val="24"/>
                <w:lang w:val="sq-AL"/>
              </w:rPr>
              <w:t xml:space="preserve"> të përfshijnë kostot e drejtpërdrejta për sektorin publik (</w:t>
            </w:r>
            <w:r w:rsidR="00786324">
              <w:rPr>
                <w:rFonts w:ascii="Times New Roman" w:eastAsiaTheme="minorEastAsia" w:hAnsi="Times New Roman"/>
                <w:b w:val="0"/>
                <w:sz w:val="24"/>
                <w:szCs w:val="24"/>
                <w:lang w:val="sq-AL"/>
              </w:rPr>
              <w:t>Ministrinë e Turimit dhe Mjedisit</w:t>
            </w:r>
            <w:r w:rsidR="00510134">
              <w:rPr>
                <w:rFonts w:ascii="Times New Roman" w:eastAsiaTheme="minorEastAsia" w:hAnsi="Times New Roman"/>
                <w:b w:val="0"/>
                <w:sz w:val="24"/>
                <w:szCs w:val="24"/>
                <w:lang w:val="sq-AL"/>
              </w:rPr>
              <w:t xml:space="preserve"> </w:t>
            </w:r>
            <w:r w:rsidR="004E0CE2">
              <w:rPr>
                <w:rFonts w:ascii="Times New Roman" w:eastAsiaTheme="minorEastAsia" w:hAnsi="Times New Roman"/>
                <w:b w:val="0"/>
                <w:sz w:val="24"/>
                <w:szCs w:val="24"/>
                <w:lang w:val="sq-AL"/>
              </w:rPr>
              <w:t>(</w:t>
            </w:r>
            <w:r w:rsidR="00510134">
              <w:rPr>
                <w:rFonts w:ascii="Times New Roman" w:eastAsiaTheme="minorEastAsia" w:hAnsi="Times New Roman"/>
                <w:b w:val="0"/>
                <w:sz w:val="24"/>
                <w:szCs w:val="24"/>
                <w:lang w:val="sq-AL"/>
              </w:rPr>
              <w:t>MTM</w:t>
            </w:r>
            <w:r w:rsidR="004E0CE2">
              <w:rPr>
                <w:rFonts w:ascii="Times New Roman" w:eastAsiaTheme="minorEastAsia" w:hAnsi="Times New Roman"/>
                <w:b w:val="0"/>
                <w:sz w:val="24"/>
                <w:szCs w:val="24"/>
                <w:lang w:val="sq-AL"/>
              </w:rPr>
              <w:t>) dhe</w:t>
            </w:r>
            <w:r w:rsidRPr="00786324">
              <w:rPr>
                <w:rFonts w:ascii="Times New Roman" w:eastAsiaTheme="minorEastAsia" w:hAnsi="Times New Roman"/>
                <w:b w:val="0"/>
                <w:sz w:val="24"/>
                <w:szCs w:val="24"/>
                <w:lang w:val="sq-AL"/>
              </w:rPr>
              <w:t xml:space="preserve"> A</w:t>
            </w:r>
            <w:r w:rsidR="00D41A41" w:rsidRPr="00786324">
              <w:rPr>
                <w:rFonts w:ascii="Times New Roman" w:eastAsiaTheme="minorEastAsia" w:hAnsi="Times New Roman"/>
                <w:b w:val="0"/>
                <w:sz w:val="24"/>
                <w:szCs w:val="24"/>
                <w:lang w:val="sq-AL"/>
              </w:rPr>
              <w:t>gjenci</w:t>
            </w:r>
            <w:r w:rsidR="001609B9" w:rsidRPr="00786324">
              <w:rPr>
                <w:rFonts w:ascii="Times New Roman" w:eastAsiaTheme="minorEastAsia" w:hAnsi="Times New Roman"/>
                <w:b w:val="0"/>
                <w:sz w:val="24"/>
                <w:szCs w:val="24"/>
                <w:lang w:val="sq-AL"/>
              </w:rPr>
              <w:t>n</w:t>
            </w:r>
            <w:r w:rsidR="00510C7D" w:rsidRPr="00786324">
              <w:rPr>
                <w:rFonts w:ascii="Times New Roman" w:eastAsiaTheme="minorEastAsia" w:hAnsi="Times New Roman"/>
                <w:b w:val="0"/>
                <w:sz w:val="24"/>
                <w:szCs w:val="24"/>
                <w:lang w:val="sq-AL"/>
              </w:rPr>
              <w:t>ë</w:t>
            </w:r>
            <w:r w:rsidR="00D41A41" w:rsidRPr="00786324">
              <w:rPr>
                <w:rFonts w:ascii="Times New Roman" w:eastAsiaTheme="minorEastAsia" w:hAnsi="Times New Roman"/>
                <w:b w:val="0"/>
                <w:sz w:val="24"/>
                <w:szCs w:val="24"/>
                <w:lang w:val="sq-AL"/>
              </w:rPr>
              <w:t xml:space="preserve"> Kombëtare</w:t>
            </w:r>
            <w:r w:rsidR="001609B9" w:rsidRPr="00786324">
              <w:rPr>
                <w:rFonts w:ascii="Times New Roman" w:eastAsiaTheme="minorEastAsia" w:hAnsi="Times New Roman"/>
                <w:b w:val="0"/>
                <w:sz w:val="24"/>
                <w:szCs w:val="24"/>
                <w:lang w:val="sq-AL"/>
              </w:rPr>
              <w:t xml:space="preserve"> t</w:t>
            </w:r>
            <w:r w:rsidR="00510C7D" w:rsidRPr="00786324">
              <w:rPr>
                <w:rFonts w:ascii="Times New Roman" w:eastAsiaTheme="minorEastAsia" w:hAnsi="Times New Roman"/>
                <w:b w:val="0"/>
                <w:sz w:val="24"/>
                <w:szCs w:val="24"/>
                <w:lang w:val="sq-AL"/>
              </w:rPr>
              <w:t>ë</w:t>
            </w:r>
            <w:r w:rsidR="00D41A41" w:rsidRPr="00786324">
              <w:rPr>
                <w:rFonts w:ascii="Times New Roman" w:eastAsiaTheme="minorEastAsia" w:hAnsi="Times New Roman"/>
                <w:b w:val="0"/>
                <w:sz w:val="24"/>
                <w:szCs w:val="24"/>
                <w:lang w:val="sq-AL"/>
              </w:rPr>
              <w:t xml:space="preserve"> Mjedisit</w:t>
            </w:r>
            <w:r w:rsidR="001609B9" w:rsidRPr="00786324">
              <w:rPr>
                <w:rFonts w:ascii="Times New Roman" w:eastAsiaTheme="minorEastAsia" w:hAnsi="Times New Roman"/>
                <w:b w:val="0"/>
                <w:sz w:val="24"/>
                <w:szCs w:val="24"/>
                <w:lang w:val="sq-AL"/>
              </w:rPr>
              <w:t xml:space="preserve">  </w:t>
            </w:r>
            <w:r w:rsidR="004E0CE2">
              <w:rPr>
                <w:rFonts w:ascii="Times New Roman" w:eastAsiaTheme="minorEastAsia" w:hAnsi="Times New Roman"/>
                <w:b w:val="0"/>
                <w:sz w:val="24"/>
                <w:szCs w:val="24"/>
                <w:lang w:val="sq-AL"/>
              </w:rPr>
              <w:t>(</w:t>
            </w:r>
            <w:r w:rsidR="001609B9" w:rsidRPr="00786324">
              <w:rPr>
                <w:rFonts w:ascii="Times New Roman" w:eastAsiaTheme="minorEastAsia" w:hAnsi="Times New Roman"/>
                <w:b w:val="0"/>
                <w:sz w:val="24"/>
                <w:szCs w:val="24"/>
                <w:lang w:val="sq-AL"/>
              </w:rPr>
              <w:t>AKM</w:t>
            </w:r>
            <w:r w:rsidRPr="00786324">
              <w:rPr>
                <w:rFonts w:ascii="Times New Roman" w:eastAsiaTheme="minorEastAsia" w:hAnsi="Times New Roman"/>
                <w:b w:val="0"/>
                <w:sz w:val="24"/>
                <w:szCs w:val="24"/>
                <w:lang w:val="sq-AL"/>
              </w:rPr>
              <w:t xml:space="preserve">). </w:t>
            </w:r>
          </w:p>
          <w:p w14:paraId="4D25D07C" w14:textId="77777777" w:rsidR="00706F16" w:rsidRDefault="40B2A710" w:rsidP="00FB72B1">
            <w:pPr>
              <w:pStyle w:val="Heading1"/>
              <w:spacing w:line="276" w:lineRule="auto"/>
              <w:jc w:val="both"/>
              <w:rPr>
                <w:rFonts w:ascii="Times New Roman" w:eastAsiaTheme="minorEastAsia" w:hAnsi="Times New Roman"/>
                <w:b w:val="0"/>
                <w:sz w:val="24"/>
                <w:szCs w:val="24"/>
                <w:lang w:val="sq-AL"/>
              </w:rPr>
            </w:pPr>
            <w:r w:rsidRPr="00786324">
              <w:rPr>
                <w:rFonts w:ascii="Times New Roman" w:eastAsiaTheme="minorEastAsia" w:hAnsi="Times New Roman"/>
                <w:b w:val="0"/>
                <w:i/>
                <w:iCs/>
                <w:sz w:val="24"/>
                <w:szCs w:val="24"/>
                <w:lang w:val="sq-AL"/>
              </w:rPr>
              <w:t>Kostot e drejtpërdrejta për sektorin publik</w:t>
            </w:r>
            <w:r w:rsidRPr="00786324">
              <w:rPr>
                <w:rFonts w:ascii="Times New Roman" w:eastAsiaTheme="minorEastAsia" w:hAnsi="Times New Roman"/>
                <w:b w:val="0"/>
                <w:sz w:val="24"/>
                <w:szCs w:val="24"/>
                <w:lang w:val="sq-AL"/>
              </w:rPr>
              <w:t xml:space="preserve">  lidhen</w:t>
            </w:r>
            <w:r w:rsidR="00706F16">
              <w:rPr>
                <w:rFonts w:ascii="Times New Roman" w:eastAsiaTheme="minorEastAsia" w:hAnsi="Times New Roman"/>
                <w:b w:val="0"/>
                <w:sz w:val="24"/>
                <w:szCs w:val="24"/>
                <w:lang w:val="sq-AL"/>
              </w:rPr>
              <w:t xml:space="preserve"> me</w:t>
            </w:r>
            <w:r w:rsidRPr="00786324">
              <w:rPr>
                <w:rFonts w:ascii="Times New Roman" w:eastAsiaTheme="minorEastAsia" w:hAnsi="Times New Roman"/>
                <w:b w:val="0"/>
                <w:sz w:val="24"/>
                <w:szCs w:val="24"/>
                <w:lang w:val="sq-AL"/>
              </w:rPr>
              <w:t xml:space="preserve">: </w:t>
            </w:r>
          </w:p>
          <w:p w14:paraId="5010294B" w14:textId="058EAA3E" w:rsidR="00706F16" w:rsidRDefault="001F680F" w:rsidP="00FB72B1">
            <w:pPr>
              <w:pStyle w:val="Heading1"/>
              <w:spacing w:line="276" w:lineRule="auto"/>
              <w:jc w:val="both"/>
              <w:rPr>
                <w:rFonts w:ascii="Times New Roman" w:eastAsiaTheme="minorEastAsia" w:hAnsi="Times New Roman"/>
                <w:b w:val="0"/>
                <w:sz w:val="24"/>
                <w:szCs w:val="24"/>
                <w:lang w:val="sq-AL"/>
              </w:rPr>
            </w:pPr>
            <w:r w:rsidRPr="00786324">
              <w:rPr>
                <w:rFonts w:ascii="Times New Roman" w:eastAsiaTheme="minorEastAsia" w:hAnsi="Times New Roman"/>
                <w:b w:val="0"/>
                <w:sz w:val="24"/>
                <w:szCs w:val="24"/>
                <w:lang w:val="sq-AL"/>
              </w:rPr>
              <w:t xml:space="preserve">(i) me </w:t>
            </w:r>
            <w:r w:rsidRPr="00786324">
              <w:rPr>
                <w:rFonts w:ascii="Times New Roman" w:hAnsi="Times New Roman"/>
                <w:b w:val="0"/>
                <w:sz w:val="24"/>
                <w:szCs w:val="24"/>
                <w:lang w:val="sq-AL"/>
              </w:rPr>
              <w:t>kostot e stafit t</w:t>
            </w:r>
            <w:r w:rsidR="000524EA">
              <w:rPr>
                <w:rFonts w:ascii="Times New Roman" w:hAnsi="Times New Roman"/>
                <w:b w:val="0"/>
                <w:sz w:val="24"/>
                <w:szCs w:val="24"/>
                <w:lang w:val="sq-AL"/>
              </w:rPr>
              <w:t>ë</w:t>
            </w:r>
            <w:r w:rsidRPr="00786324">
              <w:rPr>
                <w:rFonts w:ascii="Times New Roman" w:hAnsi="Times New Roman"/>
                <w:b w:val="0"/>
                <w:sz w:val="24"/>
                <w:szCs w:val="24"/>
                <w:lang w:val="sq-AL"/>
              </w:rPr>
              <w:t xml:space="preserve"> Ministri</w:t>
            </w:r>
            <w:r w:rsidR="004E0CE2">
              <w:rPr>
                <w:rFonts w:ascii="Times New Roman" w:hAnsi="Times New Roman"/>
                <w:b w:val="0"/>
                <w:sz w:val="24"/>
                <w:szCs w:val="24"/>
                <w:lang w:val="sq-AL"/>
              </w:rPr>
              <w:t>s</w:t>
            </w:r>
            <w:r w:rsidR="004B3AE3">
              <w:rPr>
                <w:rFonts w:ascii="Times New Roman" w:hAnsi="Times New Roman"/>
                <w:b w:val="0"/>
                <w:sz w:val="24"/>
                <w:szCs w:val="24"/>
                <w:lang w:val="sq-AL"/>
              </w:rPr>
              <w:t>ë</w:t>
            </w:r>
            <w:r w:rsidRPr="00786324">
              <w:rPr>
                <w:rFonts w:ascii="Times New Roman" w:hAnsi="Times New Roman"/>
                <w:b w:val="0"/>
                <w:sz w:val="24"/>
                <w:szCs w:val="24"/>
                <w:lang w:val="sq-AL"/>
              </w:rPr>
              <w:t xml:space="preserve"> </w:t>
            </w:r>
            <w:r w:rsidR="004E0CE2">
              <w:rPr>
                <w:rFonts w:ascii="Times New Roman" w:hAnsi="Times New Roman"/>
                <w:b w:val="0"/>
                <w:sz w:val="24"/>
                <w:szCs w:val="24"/>
                <w:lang w:val="sq-AL"/>
              </w:rPr>
              <w:t>s</w:t>
            </w:r>
            <w:r w:rsidR="004B3AE3">
              <w:rPr>
                <w:rFonts w:ascii="Times New Roman" w:hAnsi="Times New Roman"/>
                <w:b w:val="0"/>
                <w:sz w:val="24"/>
                <w:szCs w:val="24"/>
                <w:lang w:val="sq-AL"/>
              </w:rPr>
              <w:t>ë</w:t>
            </w:r>
            <w:r w:rsidRPr="00786324">
              <w:rPr>
                <w:rFonts w:ascii="Times New Roman" w:hAnsi="Times New Roman"/>
                <w:b w:val="0"/>
                <w:sz w:val="24"/>
                <w:szCs w:val="24"/>
                <w:lang w:val="sq-AL"/>
              </w:rPr>
              <w:t xml:space="preserve"> Turizmit dhe Mjedisit që do të punojë për hartimin e projektligjit, </w:t>
            </w:r>
            <w:r w:rsidR="004E0CE2">
              <w:rPr>
                <w:rFonts w:ascii="Times New Roman" w:hAnsi="Times New Roman"/>
                <w:b w:val="0"/>
                <w:sz w:val="24"/>
                <w:szCs w:val="24"/>
                <w:lang w:val="sq-AL"/>
              </w:rPr>
              <w:t>p</w:t>
            </w:r>
            <w:r w:rsidR="004B3AE3">
              <w:rPr>
                <w:rFonts w:ascii="Times New Roman" w:hAnsi="Times New Roman"/>
                <w:b w:val="0"/>
                <w:sz w:val="24"/>
                <w:szCs w:val="24"/>
                <w:lang w:val="sq-AL"/>
              </w:rPr>
              <w:t>ë</w:t>
            </w:r>
            <w:r w:rsidR="004E0CE2">
              <w:rPr>
                <w:rFonts w:ascii="Times New Roman" w:hAnsi="Times New Roman"/>
                <w:b w:val="0"/>
                <w:sz w:val="24"/>
                <w:szCs w:val="24"/>
                <w:lang w:val="sq-AL"/>
              </w:rPr>
              <w:t xml:space="preserve">r </w:t>
            </w:r>
            <w:r w:rsidRPr="00786324">
              <w:rPr>
                <w:rFonts w:ascii="Times New Roman" w:hAnsi="Times New Roman"/>
                <w:b w:val="0"/>
                <w:sz w:val="24"/>
                <w:szCs w:val="24"/>
                <w:lang w:val="sq-AL"/>
              </w:rPr>
              <w:t xml:space="preserve">ndjekjen e procedurave të konsultimit me publikun, </w:t>
            </w:r>
            <w:r w:rsidR="004E0CE2">
              <w:rPr>
                <w:rFonts w:ascii="Times New Roman" w:hAnsi="Times New Roman"/>
                <w:b w:val="0"/>
                <w:sz w:val="24"/>
                <w:szCs w:val="24"/>
                <w:lang w:val="sq-AL"/>
              </w:rPr>
              <w:t>t</w:t>
            </w:r>
            <w:r w:rsidR="004B3AE3">
              <w:rPr>
                <w:rFonts w:ascii="Times New Roman" w:hAnsi="Times New Roman"/>
                <w:b w:val="0"/>
                <w:sz w:val="24"/>
                <w:szCs w:val="24"/>
                <w:lang w:val="sq-AL"/>
              </w:rPr>
              <w:t>ë</w:t>
            </w:r>
            <w:r w:rsidR="004E0CE2">
              <w:rPr>
                <w:rFonts w:ascii="Times New Roman" w:hAnsi="Times New Roman"/>
                <w:b w:val="0"/>
                <w:sz w:val="24"/>
                <w:szCs w:val="24"/>
                <w:lang w:val="sq-AL"/>
              </w:rPr>
              <w:t xml:space="preserve"> </w:t>
            </w:r>
            <w:r w:rsidRPr="00786324">
              <w:rPr>
                <w:rFonts w:ascii="Times New Roman" w:hAnsi="Times New Roman"/>
                <w:b w:val="0"/>
                <w:sz w:val="24"/>
                <w:szCs w:val="24"/>
                <w:lang w:val="sq-AL"/>
              </w:rPr>
              <w:t>dërgimit për mendim në ministritë e linjës</w:t>
            </w:r>
            <w:r w:rsidR="004E0CE2">
              <w:rPr>
                <w:rFonts w:ascii="Times New Roman" w:hAnsi="Times New Roman"/>
                <w:b w:val="0"/>
                <w:sz w:val="24"/>
                <w:szCs w:val="24"/>
                <w:lang w:val="sq-AL"/>
              </w:rPr>
              <w:t xml:space="preserve"> dhe p</w:t>
            </w:r>
            <w:r w:rsidR="004B3AE3">
              <w:rPr>
                <w:rFonts w:ascii="Times New Roman" w:hAnsi="Times New Roman"/>
                <w:b w:val="0"/>
                <w:sz w:val="24"/>
                <w:szCs w:val="24"/>
                <w:lang w:val="sq-AL"/>
              </w:rPr>
              <w:t>ë</w:t>
            </w:r>
            <w:r w:rsidR="004E0CE2">
              <w:rPr>
                <w:rFonts w:ascii="Times New Roman" w:hAnsi="Times New Roman"/>
                <w:b w:val="0"/>
                <w:sz w:val="24"/>
                <w:szCs w:val="24"/>
                <w:lang w:val="sq-AL"/>
              </w:rPr>
              <w:t>rgatitjen e praktik</w:t>
            </w:r>
            <w:r w:rsidR="004B3AE3">
              <w:rPr>
                <w:rFonts w:ascii="Times New Roman" w:hAnsi="Times New Roman"/>
                <w:b w:val="0"/>
                <w:sz w:val="24"/>
                <w:szCs w:val="24"/>
                <w:lang w:val="sq-AL"/>
              </w:rPr>
              <w:t>ë</w:t>
            </w:r>
            <w:r w:rsidR="004E0CE2">
              <w:rPr>
                <w:rFonts w:ascii="Times New Roman" w:hAnsi="Times New Roman"/>
                <w:b w:val="0"/>
                <w:sz w:val="24"/>
                <w:szCs w:val="24"/>
                <w:lang w:val="sq-AL"/>
              </w:rPr>
              <w:t>s p</w:t>
            </w:r>
            <w:r w:rsidR="004B3AE3">
              <w:rPr>
                <w:rFonts w:ascii="Times New Roman" w:hAnsi="Times New Roman"/>
                <w:b w:val="0"/>
                <w:sz w:val="24"/>
                <w:szCs w:val="24"/>
                <w:lang w:val="sq-AL"/>
              </w:rPr>
              <w:t>ë</w:t>
            </w:r>
            <w:r w:rsidR="004E0CE2">
              <w:rPr>
                <w:rFonts w:ascii="Times New Roman" w:hAnsi="Times New Roman"/>
                <w:b w:val="0"/>
                <w:sz w:val="24"/>
                <w:szCs w:val="24"/>
                <w:lang w:val="sq-AL"/>
              </w:rPr>
              <w:t>r n</w:t>
            </w:r>
            <w:r w:rsidR="004B3AE3">
              <w:rPr>
                <w:rFonts w:ascii="Times New Roman" w:hAnsi="Times New Roman"/>
                <w:b w:val="0"/>
                <w:sz w:val="24"/>
                <w:szCs w:val="24"/>
                <w:lang w:val="sq-AL"/>
              </w:rPr>
              <w:t>ë</w:t>
            </w:r>
            <w:r w:rsidR="004E0CE2">
              <w:rPr>
                <w:rFonts w:ascii="Times New Roman" w:hAnsi="Times New Roman"/>
                <w:b w:val="0"/>
                <w:sz w:val="24"/>
                <w:szCs w:val="24"/>
                <w:lang w:val="sq-AL"/>
              </w:rPr>
              <w:t xml:space="preserve"> K</w:t>
            </w:r>
            <w:r w:rsidR="004B3AE3">
              <w:rPr>
                <w:rFonts w:ascii="Times New Roman" w:hAnsi="Times New Roman"/>
                <w:b w:val="0"/>
                <w:sz w:val="24"/>
                <w:szCs w:val="24"/>
                <w:lang w:val="sq-AL"/>
              </w:rPr>
              <w:t>ë</w:t>
            </w:r>
            <w:r w:rsidR="004E0CE2">
              <w:rPr>
                <w:rFonts w:ascii="Times New Roman" w:hAnsi="Times New Roman"/>
                <w:b w:val="0"/>
                <w:sz w:val="24"/>
                <w:szCs w:val="24"/>
                <w:lang w:val="sq-AL"/>
              </w:rPr>
              <w:t>shill t</w:t>
            </w:r>
            <w:r w:rsidR="004B3AE3">
              <w:rPr>
                <w:rFonts w:ascii="Times New Roman" w:hAnsi="Times New Roman"/>
                <w:b w:val="0"/>
                <w:sz w:val="24"/>
                <w:szCs w:val="24"/>
                <w:lang w:val="sq-AL"/>
              </w:rPr>
              <w:t>ë</w:t>
            </w:r>
            <w:r w:rsidR="004E0CE2">
              <w:rPr>
                <w:rFonts w:ascii="Times New Roman" w:hAnsi="Times New Roman"/>
                <w:b w:val="0"/>
                <w:sz w:val="24"/>
                <w:szCs w:val="24"/>
                <w:lang w:val="sq-AL"/>
              </w:rPr>
              <w:t xml:space="preserve"> Ministrave</w:t>
            </w:r>
            <w:r w:rsidRPr="00786324">
              <w:rPr>
                <w:rFonts w:ascii="Times New Roman" w:hAnsi="Times New Roman"/>
                <w:b w:val="0"/>
                <w:sz w:val="24"/>
                <w:szCs w:val="24"/>
                <w:lang w:val="sq-AL"/>
              </w:rPr>
              <w:t>;</w:t>
            </w:r>
            <w:r w:rsidRPr="00786324">
              <w:rPr>
                <w:rFonts w:ascii="Times New Roman" w:eastAsiaTheme="minorEastAsia" w:hAnsi="Times New Roman"/>
                <w:b w:val="0"/>
                <w:sz w:val="24"/>
                <w:szCs w:val="24"/>
                <w:lang w:val="sq-AL"/>
              </w:rPr>
              <w:t xml:space="preserve"> </w:t>
            </w:r>
            <w:r w:rsidR="00706F16">
              <w:rPr>
                <w:rFonts w:ascii="Times New Roman" w:eastAsiaTheme="minorEastAsia" w:hAnsi="Times New Roman"/>
                <w:b w:val="0"/>
                <w:sz w:val="24"/>
                <w:szCs w:val="24"/>
                <w:lang w:val="sq-AL"/>
              </w:rPr>
              <w:t xml:space="preserve">dhe </w:t>
            </w:r>
          </w:p>
          <w:p w14:paraId="33E82C6F" w14:textId="61352D1A" w:rsidR="00510134" w:rsidRPr="00EF1ECC" w:rsidRDefault="40B2A710" w:rsidP="00FB72B1">
            <w:pPr>
              <w:pStyle w:val="Heading1"/>
              <w:spacing w:line="276" w:lineRule="auto"/>
              <w:jc w:val="both"/>
              <w:rPr>
                <w:rFonts w:ascii="Times New Roman" w:eastAsiaTheme="minorHAnsi" w:hAnsi="Times New Roman"/>
                <w:b w:val="0"/>
                <w:sz w:val="24"/>
                <w:szCs w:val="24"/>
                <w:lang w:val="sq-AL"/>
              </w:rPr>
            </w:pPr>
            <w:r w:rsidRPr="00786324">
              <w:rPr>
                <w:rFonts w:ascii="Times New Roman" w:eastAsiaTheme="minorEastAsia" w:hAnsi="Times New Roman"/>
                <w:b w:val="0"/>
                <w:sz w:val="24"/>
                <w:szCs w:val="24"/>
                <w:lang w:val="sq-AL"/>
              </w:rPr>
              <w:t>(i</w:t>
            </w:r>
            <w:r w:rsidR="001F680F" w:rsidRPr="00786324">
              <w:rPr>
                <w:rFonts w:ascii="Times New Roman" w:eastAsiaTheme="minorEastAsia" w:hAnsi="Times New Roman"/>
                <w:b w:val="0"/>
                <w:sz w:val="24"/>
                <w:szCs w:val="24"/>
                <w:lang w:val="sq-AL"/>
              </w:rPr>
              <w:t>i</w:t>
            </w:r>
            <w:r w:rsidRPr="00786324">
              <w:rPr>
                <w:rFonts w:ascii="Times New Roman" w:eastAsiaTheme="minorEastAsia" w:hAnsi="Times New Roman"/>
                <w:b w:val="0"/>
                <w:sz w:val="24"/>
                <w:szCs w:val="24"/>
                <w:lang w:val="sq-AL"/>
              </w:rPr>
              <w:t xml:space="preserve">) </w:t>
            </w:r>
            <w:r w:rsidR="00F90621">
              <w:rPr>
                <w:rFonts w:ascii="Times New Roman" w:eastAsiaTheme="minorEastAsia" w:hAnsi="Times New Roman"/>
                <w:b w:val="0"/>
                <w:sz w:val="24"/>
                <w:szCs w:val="24"/>
                <w:lang w:val="sq-AL"/>
              </w:rPr>
              <w:t>kostot p</w:t>
            </w:r>
            <w:r w:rsidR="00CA678E">
              <w:rPr>
                <w:rFonts w:ascii="Times New Roman" w:eastAsiaTheme="minorEastAsia" w:hAnsi="Times New Roman"/>
                <w:b w:val="0"/>
                <w:sz w:val="24"/>
                <w:szCs w:val="24"/>
                <w:lang w:val="sq-AL"/>
              </w:rPr>
              <w:t>ë</w:t>
            </w:r>
            <w:r w:rsidR="00F90621">
              <w:rPr>
                <w:rFonts w:ascii="Times New Roman" w:eastAsiaTheme="minorEastAsia" w:hAnsi="Times New Roman"/>
                <w:b w:val="0"/>
                <w:sz w:val="24"/>
                <w:szCs w:val="24"/>
                <w:lang w:val="sq-AL"/>
              </w:rPr>
              <w:t>r trajnimin e inspektoratit t</w:t>
            </w:r>
            <w:r w:rsidR="00CA678E">
              <w:rPr>
                <w:rFonts w:ascii="Times New Roman" w:eastAsiaTheme="minorEastAsia" w:hAnsi="Times New Roman"/>
                <w:b w:val="0"/>
                <w:sz w:val="24"/>
                <w:szCs w:val="24"/>
                <w:lang w:val="sq-AL"/>
              </w:rPr>
              <w:t>ë</w:t>
            </w:r>
            <w:r w:rsidR="00F90621">
              <w:rPr>
                <w:rFonts w:ascii="Times New Roman" w:eastAsiaTheme="minorEastAsia" w:hAnsi="Times New Roman"/>
                <w:b w:val="0"/>
                <w:sz w:val="24"/>
                <w:szCs w:val="24"/>
                <w:lang w:val="sq-AL"/>
              </w:rPr>
              <w:t xml:space="preserve"> mjedisit n</w:t>
            </w:r>
            <w:r w:rsidR="00CA678E">
              <w:rPr>
                <w:rFonts w:ascii="Times New Roman" w:eastAsiaTheme="minorEastAsia" w:hAnsi="Times New Roman"/>
                <w:b w:val="0"/>
                <w:sz w:val="24"/>
                <w:szCs w:val="24"/>
                <w:lang w:val="sq-AL"/>
              </w:rPr>
              <w:t>ë</w:t>
            </w:r>
            <w:r w:rsidR="00F90621">
              <w:rPr>
                <w:rFonts w:ascii="Times New Roman" w:eastAsiaTheme="minorEastAsia" w:hAnsi="Times New Roman"/>
                <w:b w:val="0"/>
                <w:sz w:val="24"/>
                <w:szCs w:val="24"/>
                <w:lang w:val="sq-AL"/>
              </w:rPr>
              <w:t xml:space="preserve"> lidhje me kontrollin dhe </w:t>
            </w:r>
            <w:r w:rsidRPr="00786324">
              <w:rPr>
                <w:rFonts w:ascii="Times New Roman" w:eastAsiaTheme="minorEastAsia" w:hAnsi="Times New Roman"/>
                <w:b w:val="0"/>
                <w:sz w:val="24"/>
                <w:szCs w:val="24"/>
                <w:lang w:val="sq-AL"/>
              </w:rPr>
              <w:t xml:space="preserve">vjeljen e të ardhurave nga </w:t>
            </w:r>
            <w:r w:rsidR="00510134">
              <w:rPr>
                <w:rFonts w:ascii="Times New Roman" w:eastAsiaTheme="minorEastAsia" w:hAnsi="Times New Roman"/>
                <w:b w:val="0"/>
                <w:sz w:val="24"/>
                <w:szCs w:val="24"/>
                <w:lang w:val="sq-AL"/>
              </w:rPr>
              <w:t xml:space="preserve">gjobat e vendosura nga </w:t>
            </w:r>
            <w:r w:rsidR="00F90621">
              <w:rPr>
                <w:rFonts w:ascii="Times New Roman" w:eastAsiaTheme="minorEastAsia" w:hAnsi="Times New Roman"/>
                <w:b w:val="0"/>
                <w:sz w:val="24"/>
                <w:szCs w:val="24"/>
                <w:lang w:val="sq-AL"/>
              </w:rPr>
              <w:t xml:space="preserve">kjo </w:t>
            </w:r>
            <w:r w:rsidR="00510134">
              <w:rPr>
                <w:rFonts w:ascii="Times New Roman" w:eastAsiaTheme="minorEastAsia" w:hAnsi="Times New Roman"/>
                <w:b w:val="0"/>
                <w:sz w:val="24"/>
                <w:szCs w:val="24"/>
                <w:lang w:val="sq-AL"/>
              </w:rPr>
              <w:t>struktur</w:t>
            </w:r>
            <w:r w:rsidR="00CA678E">
              <w:rPr>
                <w:rFonts w:ascii="Times New Roman" w:eastAsiaTheme="minorEastAsia" w:hAnsi="Times New Roman"/>
                <w:b w:val="0"/>
                <w:sz w:val="24"/>
                <w:szCs w:val="24"/>
                <w:lang w:val="sq-AL"/>
              </w:rPr>
              <w:t>ë</w:t>
            </w:r>
            <w:r w:rsidR="00510134">
              <w:rPr>
                <w:rFonts w:ascii="Times New Roman" w:eastAsiaTheme="minorEastAsia" w:hAnsi="Times New Roman"/>
                <w:b w:val="0"/>
                <w:sz w:val="24"/>
                <w:szCs w:val="24"/>
                <w:lang w:val="sq-AL"/>
              </w:rPr>
              <w:t xml:space="preserve"> përgjegjëse inspektuese në fushën e mjedisit.</w:t>
            </w:r>
          </w:p>
          <w:p w14:paraId="6CFD75D7" w14:textId="644FBF61" w:rsidR="00510134" w:rsidRPr="00892065" w:rsidRDefault="00042D27" w:rsidP="00FB72B1">
            <w:pPr>
              <w:keepNext/>
              <w:tabs>
                <w:tab w:val="left" w:pos="9360"/>
              </w:tabs>
              <w:spacing w:line="276" w:lineRule="auto"/>
              <w:jc w:val="both"/>
              <w:outlineLvl w:val="0"/>
              <w:rPr>
                <w:rFonts w:ascii="Times New Roman" w:eastAsia="Calibri" w:hAnsi="Times New Roman"/>
                <w:bCs/>
                <w:color w:val="000000"/>
                <w:sz w:val="24"/>
                <w:szCs w:val="24"/>
                <w:lang w:val="sq-AL"/>
              </w:rPr>
            </w:pPr>
            <w:r w:rsidRPr="00892065">
              <w:rPr>
                <w:rFonts w:ascii="Times New Roman" w:eastAsiaTheme="minorHAnsi" w:hAnsi="Times New Roman"/>
                <w:b/>
                <w:sz w:val="24"/>
                <w:szCs w:val="24"/>
                <w:lang w:val="sq-AL"/>
              </w:rPr>
              <w:t xml:space="preserve">Ndikimi mjedisor </w:t>
            </w:r>
            <w:r w:rsidR="00892065">
              <w:rPr>
                <w:rFonts w:ascii="Times New Roman" w:eastAsiaTheme="minorHAnsi" w:hAnsi="Times New Roman"/>
                <w:sz w:val="24"/>
                <w:szCs w:val="24"/>
                <w:lang w:val="sq-AL"/>
              </w:rPr>
              <w:t xml:space="preserve">do të </w:t>
            </w:r>
            <w:r w:rsidR="00F90621">
              <w:rPr>
                <w:rFonts w:ascii="Times New Roman" w:eastAsiaTheme="minorHAnsi" w:hAnsi="Times New Roman"/>
                <w:sz w:val="24"/>
                <w:szCs w:val="24"/>
                <w:lang w:val="sq-AL"/>
              </w:rPr>
              <w:t xml:space="preserve">reduktohet </w:t>
            </w:r>
            <w:r w:rsidR="00892065" w:rsidRPr="00892065">
              <w:rPr>
                <w:rFonts w:ascii="Times New Roman" w:eastAsia="Calibri" w:hAnsi="Times New Roman"/>
                <w:bCs/>
                <w:color w:val="000000"/>
                <w:sz w:val="24"/>
                <w:szCs w:val="24"/>
                <w:lang w:val="sq-AL"/>
              </w:rPr>
              <w:t>ndotj</w:t>
            </w:r>
            <w:r w:rsidR="00F90621">
              <w:rPr>
                <w:rFonts w:ascii="Times New Roman" w:eastAsia="Calibri" w:hAnsi="Times New Roman"/>
                <w:bCs/>
                <w:color w:val="000000"/>
                <w:sz w:val="24"/>
                <w:szCs w:val="24"/>
                <w:lang w:val="sq-AL"/>
              </w:rPr>
              <w:t>a e</w:t>
            </w:r>
            <w:r w:rsidR="00892065" w:rsidRPr="00892065">
              <w:rPr>
                <w:rFonts w:ascii="Times New Roman" w:eastAsia="Calibri" w:hAnsi="Times New Roman"/>
                <w:bCs/>
                <w:color w:val="000000"/>
                <w:sz w:val="24"/>
                <w:szCs w:val="24"/>
                <w:lang w:val="sq-AL"/>
              </w:rPr>
              <w:t xml:space="preserve"> mjedisit dhe </w:t>
            </w:r>
            <w:r w:rsidR="00F90621">
              <w:rPr>
                <w:rFonts w:ascii="Times New Roman" w:eastAsia="Calibri" w:hAnsi="Times New Roman"/>
                <w:bCs/>
                <w:color w:val="000000"/>
                <w:sz w:val="24"/>
                <w:szCs w:val="24"/>
                <w:lang w:val="sq-AL"/>
              </w:rPr>
              <w:t>do t</w:t>
            </w:r>
            <w:r w:rsidR="00CA678E">
              <w:rPr>
                <w:rFonts w:ascii="Times New Roman" w:eastAsia="Calibri" w:hAnsi="Times New Roman"/>
                <w:bCs/>
                <w:color w:val="000000"/>
                <w:sz w:val="24"/>
                <w:szCs w:val="24"/>
                <w:lang w:val="sq-AL"/>
              </w:rPr>
              <w:t>ë</w:t>
            </w:r>
            <w:r w:rsidR="00F90621">
              <w:rPr>
                <w:rFonts w:ascii="Times New Roman" w:eastAsia="Calibri" w:hAnsi="Times New Roman"/>
                <w:bCs/>
                <w:color w:val="000000"/>
                <w:sz w:val="24"/>
                <w:szCs w:val="24"/>
                <w:lang w:val="sq-AL"/>
              </w:rPr>
              <w:t xml:space="preserve"> rritet </w:t>
            </w:r>
            <w:r w:rsidR="00892065" w:rsidRPr="00892065">
              <w:rPr>
                <w:rFonts w:ascii="Times New Roman" w:eastAsia="Calibri" w:hAnsi="Times New Roman"/>
                <w:bCs/>
                <w:color w:val="000000"/>
                <w:sz w:val="24"/>
                <w:szCs w:val="24"/>
                <w:lang w:val="sq-AL"/>
              </w:rPr>
              <w:t>ndërgjegjësimi i personave fizik/juridik</w:t>
            </w:r>
            <w:r w:rsidR="00F90621">
              <w:rPr>
                <w:rFonts w:ascii="Times New Roman" w:eastAsia="Calibri" w:hAnsi="Times New Roman"/>
                <w:bCs/>
                <w:color w:val="000000"/>
                <w:sz w:val="24"/>
                <w:szCs w:val="24"/>
                <w:lang w:val="sq-AL"/>
              </w:rPr>
              <w:t xml:space="preserve"> dhe individ</w:t>
            </w:r>
            <w:r w:rsidR="00CA678E">
              <w:rPr>
                <w:rFonts w:ascii="Times New Roman" w:eastAsia="Calibri" w:hAnsi="Times New Roman"/>
                <w:bCs/>
                <w:color w:val="000000"/>
                <w:sz w:val="24"/>
                <w:szCs w:val="24"/>
                <w:lang w:val="sq-AL"/>
              </w:rPr>
              <w:t>ë</w:t>
            </w:r>
            <w:r w:rsidR="00F90621">
              <w:rPr>
                <w:rFonts w:ascii="Times New Roman" w:eastAsia="Calibri" w:hAnsi="Times New Roman"/>
                <w:bCs/>
                <w:color w:val="000000"/>
                <w:sz w:val="24"/>
                <w:szCs w:val="24"/>
                <w:lang w:val="sq-AL"/>
              </w:rPr>
              <w:t>ve p</w:t>
            </w:r>
            <w:r w:rsidR="00CA678E">
              <w:rPr>
                <w:rFonts w:ascii="Times New Roman" w:eastAsia="Calibri" w:hAnsi="Times New Roman"/>
                <w:bCs/>
                <w:color w:val="000000"/>
                <w:sz w:val="24"/>
                <w:szCs w:val="24"/>
                <w:lang w:val="sq-AL"/>
              </w:rPr>
              <w:t>ë</w:t>
            </w:r>
            <w:r w:rsidR="00F90621">
              <w:rPr>
                <w:rFonts w:ascii="Times New Roman" w:eastAsia="Calibri" w:hAnsi="Times New Roman"/>
                <w:bCs/>
                <w:color w:val="000000"/>
                <w:sz w:val="24"/>
                <w:szCs w:val="24"/>
                <w:lang w:val="sq-AL"/>
              </w:rPr>
              <w:t>r</w:t>
            </w:r>
            <w:r w:rsidR="00892065">
              <w:rPr>
                <w:rFonts w:ascii="Times New Roman" w:eastAsia="Calibri" w:hAnsi="Times New Roman"/>
                <w:bCs/>
                <w:color w:val="000000"/>
                <w:sz w:val="24"/>
                <w:szCs w:val="24"/>
                <w:lang w:val="sq-AL"/>
              </w:rPr>
              <w:t xml:space="preserve"> </w:t>
            </w:r>
            <w:r w:rsidR="004E0CE2">
              <w:rPr>
                <w:rFonts w:ascii="Times New Roman" w:eastAsia="Calibri" w:hAnsi="Times New Roman"/>
                <w:bCs/>
                <w:color w:val="000000"/>
                <w:sz w:val="24"/>
                <w:szCs w:val="24"/>
                <w:lang w:val="sq-AL"/>
              </w:rPr>
              <w:t>menaxhimi</w:t>
            </w:r>
            <w:r w:rsidR="00F90621">
              <w:rPr>
                <w:rFonts w:ascii="Times New Roman" w:eastAsia="Calibri" w:hAnsi="Times New Roman"/>
                <w:bCs/>
                <w:color w:val="000000"/>
                <w:sz w:val="24"/>
                <w:szCs w:val="24"/>
                <w:lang w:val="sq-AL"/>
              </w:rPr>
              <w:t>n e</w:t>
            </w:r>
            <w:r w:rsidR="004E0CE2">
              <w:rPr>
                <w:rFonts w:ascii="Times New Roman" w:eastAsia="Calibri" w:hAnsi="Times New Roman"/>
                <w:bCs/>
                <w:color w:val="000000"/>
                <w:sz w:val="24"/>
                <w:szCs w:val="24"/>
                <w:lang w:val="sq-AL"/>
              </w:rPr>
              <w:t xml:space="preserve"> integruar </w:t>
            </w:r>
            <w:r w:rsidR="00F90621">
              <w:rPr>
                <w:rFonts w:ascii="Times New Roman" w:eastAsia="Calibri" w:hAnsi="Times New Roman"/>
                <w:bCs/>
                <w:color w:val="000000"/>
                <w:sz w:val="24"/>
                <w:szCs w:val="24"/>
                <w:lang w:val="sq-AL"/>
              </w:rPr>
              <w:t>t</w:t>
            </w:r>
            <w:r w:rsidR="00CA678E">
              <w:rPr>
                <w:rFonts w:ascii="Times New Roman" w:eastAsia="Calibri" w:hAnsi="Times New Roman"/>
                <w:bCs/>
                <w:color w:val="000000"/>
                <w:sz w:val="24"/>
                <w:szCs w:val="24"/>
                <w:lang w:val="sq-AL"/>
              </w:rPr>
              <w:t>ë</w:t>
            </w:r>
            <w:r w:rsidR="004E0CE2">
              <w:rPr>
                <w:rFonts w:ascii="Times New Roman" w:eastAsia="Calibri" w:hAnsi="Times New Roman"/>
                <w:bCs/>
                <w:color w:val="000000"/>
                <w:sz w:val="24"/>
                <w:szCs w:val="24"/>
                <w:lang w:val="sq-AL"/>
              </w:rPr>
              <w:t xml:space="preserve"> mbetjeve</w:t>
            </w:r>
            <w:r w:rsidR="00892065" w:rsidRPr="00892065">
              <w:rPr>
                <w:rFonts w:ascii="Times New Roman" w:eastAsia="Calibri" w:hAnsi="Times New Roman"/>
                <w:bCs/>
                <w:color w:val="000000"/>
                <w:sz w:val="24"/>
                <w:szCs w:val="24"/>
                <w:lang w:val="sq-AL"/>
              </w:rPr>
              <w:t>;</w:t>
            </w:r>
            <w:r w:rsidR="00892065">
              <w:rPr>
                <w:rFonts w:ascii="Times New Roman" w:eastAsia="Calibri" w:hAnsi="Times New Roman"/>
                <w:bCs/>
                <w:color w:val="000000"/>
                <w:sz w:val="24"/>
                <w:szCs w:val="24"/>
                <w:lang w:val="sq-AL"/>
              </w:rPr>
              <w:t xml:space="preserve"> </w:t>
            </w:r>
            <w:r w:rsidR="00F90621">
              <w:rPr>
                <w:rFonts w:ascii="Times New Roman" w:eastAsia="Calibri" w:hAnsi="Times New Roman"/>
                <w:bCs/>
                <w:color w:val="000000"/>
                <w:sz w:val="24"/>
                <w:szCs w:val="24"/>
                <w:lang w:val="sq-AL"/>
              </w:rPr>
              <w:t>do t</w:t>
            </w:r>
            <w:r w:rsidR="00CA678E">
              <w:rPr>
                <w:rFonts w:ascii="Times New Roman" w:eastAsia="Calibri" w:hAnsi="Times New Roman"/>
                <w:bCs/>
                <w:color w:val="000000"/>
                <w:sz w:val="24"/>
                <w:szCs w:val="24"/>
                <w:lang w:val="sq-AL"/>
              </w:rPr>
              <w:t>ë</w:t>
            </w:r>
            <w:r w:rsidR="00F90621">
              <w:rPr>
                <w:rFonts w:ascii="Times New Roman" w:eastAsia="Calibri" w:hAnsi="Times New Roman"/>
                <w:bCs/>
                <w:color w:val="000000"/>
                <w:sz w:val="24"/>
                <w:szCs w:val="24"/>
                <w:lang w:val="sq-AL"/>
              </w:rPr>
              <w:t xml:space="preserve"> </w:t>
            </w:r>
            <w:r w:rsidR="00892065" w:rsidRPr="00892065">
              <w:rPr>
                <w:rFonts w:ascii="Times New Roman" w:eastAsia="Calibri" w:hAnsi="Times New Roman"/>
                <w:bCs/>
                <w:color w:val="000000"/>
                <w:sz w:val="24"/>
                <w:szCs w:val="24"/>
                <w:lang w:val="sq-AL"/>
              </w:rPr>
              <w:lastRenderedPageBreak/>
              <w:t>minimiz</w:t>
            </w:r>
            <w:r w:rsidR="00F90621">
              <w:rPr>
                <w:rFonts w:ascii="Times New Roman" w:eastAsia="Calibri" w:hAnsi="Times New Roman"/>
                <w:bCs/>
                <w:color w:val="000000"/>
                <w:sz w:val="24"/>
                <w:szCs w:val="24"/>
                <w:lang w:val="sq-AL"/>
              </w:rPr>
              <w:t>ohet</w:t>
            </w:r>
            <w:r w:rsidR="00892065" w:rsidRPr="00892065">
              <w:rPr>
                <w:rFonts w:ascii="Times New Roman" w:eastAsia="Calibri" w:hAnsi="Times New Roman"/>
                <w:bCs/>
                <w:color w:val="000000"/>
                <w:sz w:val="24"/>
                <w:szCs w:val="24"/>
                <w:lang w:val="sq-AL"/>
              </w:rPr>
              <w:t xml:space="preserve"> ndikim</w:t>
            </w:r>
            <w:r w:rsidR="00F90621">
              <w:rPr>
                <w:rFonts w:ascii="Times New Roman" w:eastAsia="Calibri" w:hAnsi="Times New Roman"/>
                <w:bCs/>
                <w:color w:val="000000"/>
                <w:sz w:val="24"/>
                <w:szCs w:val="24"/>
                <w:lang w:val="sq-AL"/>
              </w:rPr>
              <w:t>i</w:t>
            </w:r>
            <w:r w:rsidR="00892065" w:rsidRPr="00892065">
              <w:rPr>
                <w:rFonts w:ascii="Times New Roman" w:eastAsia="Calibri" w:hAnsi="Times New Roman"/>
                <w:bCs/>
                <w:color w:val="000000"/>
                <w:sz w:val="24"/>
                <w:szCs w:val="24"/>
                <w:lang w:val="sq-AL"/>
              </w:rPr>
              <w:t xml:space="preserve"> negativ</w:t>
            </w:r>
            <w:r w:rsidR="00F90621">
              <w:rPr>
                <w:rFonts w:ascii="Times New Roman" w:eastAsia="Calibri" w:hAnsi="Times New Roman"/>
                <w:bCs/>
                <w:color w:val="000000"/>
                <w:sz w:val="24"/>
                <w:szCs w:val="24"/>
                <w:lang w:val="sq-AL"/>
              </w:rPr>
              <w:t xml:space="preserve"> n</w:t>
            </w:r>
            <w:r w:rsidR="00CA678E">
              <w:rPr>
                <w:rFonts w:ascii="Times New Roman" w:eastAsia="Calibri" w:hAnsi="Times New Roman"/>
                <w:bCs/>
                <w:color w:val="000000"/>
                <w:sz w:val="24"/>
                <w:szCs w:val="24"/>
                <w:lang w:val="sq-AL"/>
              </w:rPr>
              <w:t>ë</w:t>
            </w:r>
            <w:r w:rsidR="00F90621">
              <w:rPr>
                <w:rFonts w:ascii="Times New Roman" w:eastAsia="Calibri" w:hAnsi="Times New Roman"/>
                <w:bCs/>
                <w:color w:val="000000"/>
                <w:sz w:val="24"/>
                <w:szCs w:val="24"/>
                <w:lang w:val="sq-AL"/>
              </w:rPr>
              <w:t xml:space="preserve"> mjedisi </w:t>
            </w:r>
            <w:r w:rsidR="00892065" w:rsidRPr="00892065">
              <w:rPr>
                <w:rFonts w:ascii="Times New Roman" w:eastAsia="Calibri" w:hAnsi="Times New Roman"/>
                <w:bCs/>
                <w:color w:val="000000"/>
                <w:sz w:val="24"/>
                <w:szCs w:val="24"/>
                <w:lang w:val="sq-AL"/>
              </w:rPr>
              <w:t xml:space="preserve">nga </w:t>
            </w:r>
            <w:r w:rsidR="004E0CE2">
              <w:rPr>
                <w:rFonts w:ascii="Times New Roman" w:eastAsia="Calibri" w:hAnsi="Times New Roman"/>
                <w:bCs/>
                <w:color w:val="000000"/>
                <w:sz w:val="24"/>
                <w:szCs w:val="24"/>
                <w:lang w:val="sq-AL"/>
              </w:rPr>
              <w:t>ndotja q</w:t>
            </w:r>
            <w:r w:rsidR="004B3AE3">
              <w:rPr>
                <w:rFonts w:ascii="Times New Roman" w:eastAsia="Calibri" w:hAnsi="Times New Roman"/>
                <w:bCs/>
                <w:color w:val="000000"/>
                <w:sz w:val="24"/>
                <w:szCs w:val="24"/>
                <w:lang w:val="sq-AL"/>
              </w:rPr>
              <w:t>ë</w:t>
            </w:r>
            <w:r w:rsidR="004E0CE2">
              <w:rPr>
                <w:rFonts w:ascii="Times New Roman" w:eastAsia="Calibri" w:hAnsi="Times New Roman"/>
                <w:bCs/>
                <w:color w:val="000000"/>
                <w:sz w:val="24"/>
                <w:szCs w:val="24"/>
                <w:lang w:val="sq-AL"/>
              </w:rPr>
              <w:t xml:space="preserve"> shkakton keqmenaxhimi i mbetjeve </w:t>
            </w:r>
            <w:r w:rsidR="00F90621">
              <w:rPr>
                <w:rFonts w:ascii="Times New Roman" w:eastAsia="Calibri" w:hAnsi="Times New Roman"/>
                <w:bCs/>
                <w:color w:val="000000"/>
                <w:sz w:val="24"/>
                <w:szCs w:val="24"/>
                <w:lang w:val="sq-AL"/>
              </w:rPr>
              <w:t xml:space="preserve">si </w:t>
            </w:r>
            <w:r w:rsidR="004E0CE2">
              <w:rPr>
                <w:rFonts w:ascii="Times New Roman" w:eastAsia="Calibri" w:hAnsi="Times New Roman"/>
                <w:bCs/>
                <w:color w:val="000000"/>
                <w:sz w:val="24"/>
                <w:szCs w:val="24"/>
                <w:lang w:val="sq-AL"/>
              </w:rPr>
              <w:t>dhe pasojat afatgjata t</w:t>
            </w:r>
            <w:r w:rsidR="004B3AE3">
              <w:rPr>
                <w:rFonts w:ascii="Times New Roman" w:eastAsia="Calibri" w:hAnsi="Times New Roman"/>
                <w:bCs/>
                <w:color w:val="000000"/>
                <w:sz w:val="24"/>
                <w:szCs w:val="24"/>
                <w:lang w:val="sq-AL"/>
              </w:rPr>
              <w:t>ë</w:t>
            </w:r>
            <w:r w:rsidR="004E0CE2">
              <w:rPr>
                <w:rFonts w:ascii="Times New Roman" w:eastAsia="Calibri" w:hAnsi="Times New Roman"/>
                <w:bCs/>
                <w:color w:val="000000"/>
                <w:sz w:val="24"/>
                <w:szCs w:val="24"/>
                <w:lang w:val="sq-AL"/>
              </w:rPr>
              <w:t xml:space="preserve"> k</w:t>
            </w:r>
            <w:r w:rsidR="004B3AE3">
              <w:rPr>
                <w:rFonts w:ascii="Times New Roman" w:eastAsia="Calibri" w:hAnsi="Times New Roman"/>
                <w:bCs/>
                <w:color w:val="000000"/>
                <w:sz w:val="24"/>
                <w:szCs w:val="24"/>
                <w:lang w:val="sq-AL"/>
              </w:rPr>
              <w:t>ë</w:t>
            </w:r>
            <w:r w:rsidR="004E0CE2">
              <w:rPr>
                <w:rFonts w:ascii="Times New Roman" w:eastAsia="Calibri" w:hAnsi="Times New Roman"/>
                <w:bCs/>
                <w:color w:val="000000"/>
                <w:sz w:val="24"/>
                <w:szCs w:val="24"/>
                <w:lang w:val="sq-AL"/>
              </w:rPr>
              <w:t>saj ndotje n</w:t>
            </w:r>
            <w:r w:rsidR="004B3AE3">
              <w:rPr>
                <w:rFonts w:ascii="Times New Roman" w:eastAsia="Calibri" w:hAnsi="Times New Roman"/>
                <w:bCs/>
                <w:color w:val="000000"/>
                <w:sz w:val="24"/>
                <w:szCs w:val="24"/>
                <w:lang w:val="sq-AL"/>
              </w:rPr>
              <w:t>ë</w:t>
            </w:r>
            <w:r w:rsidR="004E0CE2">
              <w:rPr>
                <w:rFonts w:ascii="Times New Roman" w:eastAsia="Calibri" w:hAnsi="Times New Roman"/>
                <w:bCs/>
                <w:color w:val="000000"/>
                <w:sz w:val="24"/>
                <w:szCs w:val="24"/>
                <w:lang w:val="sq-AL"/>
              </w:rPr>
              <w:t xml:space="preserve"> mjedis.</w:t>
            </w:r>
          </w:p>
          <w:p w14:paraId="25F52B5C" w14:textId="77777777" w:rsidR="001C0C0E" w:rsidRDefault="00F87996" w:rsidP="001C0C0E">
            <w:pPr>
              <w:keepNext/>
              <w:tabs>
                <w:tab w:val="left" w:pos="9360"/>
              </w:tabs>
              <w:jc w:val="both"/>
              <w:outlineLvl w:val="0"/>
              <w:rPr>
                <w:rFonts w:ascii="Times New Roman" w:eastAsia="Calibri" w:hAnsi="Times New Roman"/>
                <w:bCs/>
                <w:sz w:val="24"/>
                <w:szCs w:val="24"/>
                <w:lang w:val="sq-AL"/>
              </w:rPr>
            </w:pPr>
            <w:r>
              <w:rPr>
                <w:rFonts w:ascii="Times New Roman" w:eastAsiaTheme="minorHAnsi" w:hAnsi="Times New Roman"/>
                <w:b/>
                <w:sz w:val="24"/>
                <w:szCs w:val="24"/>
                <w:lang w:val="sq-AL"/>
              </w:rPr>
              <w:t>N</w:t>
            </w:r>
            <w:r w:rsidR="00892065" w:rsidRPr="00F87996">
              <w:rPr>
                <w:rFonts w:ascii="Times New Roman" w:eastAsiaTheme="minorHAnsi" w:hAnsi="Times New Roman"/>
                <w:b/>
                <w:sz w:val="24"/>
                <w:szCs w:val="24"/>
                <w:lang w:val="sq-AL"/>
              </w:rPr>
              <w:t>dikim soc</w:t>
            </w:r>
            <w:r w:rsidR="00512A5F" w:rsidRPr="00F87996">
              <w:rPr>
                <w:rFonts w:ascii="Times New Roman" w:eastAsiaTheme="minorHAnsi" w:hAnsi="Times New Roman"/>
                <w:b/>
                <w:sz w:val="24"/>
                <w:szCs w:val="24"/>
                <w:lang w:val="sq-AL"/>
              </w:rPr>
              <w:t xml:space="preserve">ial </w:t>
            </w:r>
            <w:r w:rsidR="001C0C0E" w:rsidRPr="005D2017">
              <w:rPr>
                <w:rFonts w:ascii="Times New Roman" w:eastAsia="Calibri" w:hAnsi="Times New Roman"/>
                <w:sz w:val="24"/>
                <w:szCs w:val="24"/>
                <w:lang w:val="sq-AL"/>
              </w:rPr>
              <w:t xml:space="preserve">mjedis më i pastër dhe ruajtja e tij </w:t>
            </w:r>
            <w:r w:rsidR="001C0C0E" w:rsidRPr="005D2017">
              <w:rPr>
                <w:rFonts w:ascii="Times New Roman" w:eastAsia="Calibri" w:hAnsi="Times New Roman"/>
                <w:bCs/>
                <w:sz w:val="24"/>
                <w:szCs w:val="24"/>
                <w:lang w:val="sq-AL"/>
              </w:rPr>
              <w:t>brez pas brezi duke ndërgjegjësuar qytetarët për të ruajtur mjedisin të pastër dhe minimizimin prej tyre të ndotjes</w:t>
            </w:r>
            <w:r w:rsidR="001C0C0E">
              <w:rPr>
                <w:rFonts w:ascii="Times New Roman" w:eastAsia="Calibri" w:hAnsi="Times New Roman"/>
                <w:bCs/>
                <w:sz w:val="24"/>
                <w:szCs w:val="24"/>
                <w:lang w:val="sq-AL"/>
              </w:rPr>
              <w:t>.</w:t>
            </w:r>
          </w:p>
          <w:p w14:paraId="19648E02" w14:textId="493589D2" w:rsidR="009E79D1" w:rsidRPr="00B40C7D" w:rsidRDefault="001C0C0E" w:rsidP="001C0C0E">
            <w:pPr>
              <w:keepNext/>
              <w:tabs>
                <w:tab w:val="left" w:pos="9360"/>
              </w:tabs>
              <w:jc w:val="both"/>
              <w:outlineLvl w:val="0"/>
              <w:rPr>
                <w:rFonts w:ascii="Times New Roman" w:hAnsi="Times New Roman"/>
                <w:color w:val="002060"/>
                <w:sz w:val="24"/>
                <w:szCs w:val="24"/>
                <w:lang w:val="sq-AL"/>
              </w:rPr>
            </w:pPr>
            <w:r>
              <w:rPr>
                <w:rFonts w:ascii="Times New Roman" w:eastAsiaTheme="minorHAnsi" w:hAnsi="Times New Roman"/>
                <w:sz w:val="24"/>
                <w:szCs w:val="24"/>
                <w:lang w:val="sq-AL"/>
              </w:rPr>
              <w:t xml:space="preserve"> </w:t>
            </w:r>
          </w:p>
        </w:tc>
      </w:tr>
      <w:tr w:rsidR="00042D27" w:rsidRPr="00B40C7D" w14:paraId="73C7253D" w14:textId="77777777" w:rsidTr="1D68FE74">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41FD" w14:textId="77777777" w:rsidR="00042D27" w:rsidRPr="00495C97" w:rsidRDefault="62BDFC9E" w:rsidP="62BDFC9E">
            <w:pPr>
              <w:spacing w:line="276" w:lineRule="auto"/>
              <w:jc w:val="both"/>
              <w:rPr>
                <w:rFonts w:ascii="Times New Roman" w:hAnsi="Times New Roman"/>
                <w:b/>
                <w:bCs/>
                <w:lang w:val="sq-AL"/>
              </w:rPr>
            </w:pPr>
            <w:r w:rsidRPr="00495C97">
              <w:rPr>
                <w:rFonts w:ascii="Times New Roman" w:hAnsi="Times New Roman"/>
                <w:b/>
                <w:bCs/>
                <w:lang w:val="sq-AL"/>
              </w:rPr>
              <w:lastRenderedPageBreak/>
              <w:t>ARSYETIMI I OPSIONIT TË PREFERUAR</w:t>
            </w:r>
          </w:p>
          <w:p w14:paraId="472576EE" w14:textId="77777777" w:rsidR="00042D27" w:rsidRPr="00495C97" w:rsidRDefault="00042D27" w:rsidP="006E0383">
            <w:pPr>
              <w:spacing w:line="276" w:lineRule="auto"/>
              <w:jc w:val="both"/>
              <w:rPr>
                <w:rFonts w:ascii="Times New Roman" w:hAnsi="Times New Roman"/>
                <w:i/>
                <w:sz w:val="18"/>
                <w:lang w:val="sq-AL"/>
              </w:rPr>
            </w:pPr>
            <w:r w:rsidRPr="00495C97">
              <w:rPr>
                <w:rFonts w:ascii="Times New Roman" w:hAnsi="Times New Roman"/>
                <w:i/>
                <w:sz w:val="20"/>
                <w:lang w:val="sq-AL"/>
              </w:rPr>
              <w:t>Shpjegoni arsyet për zgjedhjen e opsionit të preferuar. Ju lutemi jepni nëse është e mundur koston dhe përfitimin me vlerë të përcaktuar monetare</w:t>
            </w:r>
            <w:r w:rsidRPr="00495C97">
              <w:rPr>
                <w:rFonts w:ascii="Times New Roman" w:hAnsi="Times New Roman"/>
                <w:i/>
                <w:sz w:val="18"/>
                <w:lang w:val="sq-AL"/>
              </w:rPr>
              <w:t>.</w:t>
            </w:r>
          </w:p>
          <w:p w14:paraId="03505138" w14:textId="77777777" w:rsidR="00042D27" w:rsidRPr="00495C97" w:rsidRDefault="00042D27" w:rsidP="006E0383">
            <w:pPr>
              <w:spacing w:line="276" w:lineRule="auto"/>
              <w:jc w:val="both"/>
              <w:rPr>
                <w:rFonts w:ascii="Times New Roman" w:hAnsi="Times New Roman"/>
                <w:i/>
                <w:sz w:val="18"/>
                <w:lang w:val="sq-AL"/>
              </w:rPr>
            </w:pPr>
          </w:p>
          <w:p w14:paraId="5C486651" w14:textId="357B7040" w:rsidR="001C0C0E" w:rsidRDefault="40B2A710" w:rsidP="001C0C0E">
            <w:pPr>
              <w:spacing w:after="60" w:line="276" w:lineRule="auto"/>
              <w:jc w:val="both"/>
              <w:rPr>
                <w:rFonts w:ascii="Times New Roman" w:hAnsi="Times New Roman"/>
                <w:sz w:val="24"/>
                <w:szCs w:val="24"/>
                <w:lang w:val="sq-AL"/>
              </w:rPr>
            </w:pPr>
            <w:r w:rsidRPr="00495C97">
              <w:rPr>
                <w:rFonts w:ascii="Times New Roman" w:hAnsi="Times New Roman"/>
                <w:sz w:val="24"/>
                <w:szCs w:val="24"/>
                <w:lang w:val="sq-AL"/>
              </w:rPr>
              <w:t>Opsioni i prefer</w:t>
            </w:r>
            <w:r w:rsidR="00D447F2">
              <w:rPr>
                <w:rFonts w:ascii="Times New Roman" w:hAnsi="Times New Roman"/>
                <w:sz w:val="24"/>
                <w:szCs w:val="24"/>
                <w:lang w:val="sq-AL"/>
              </w:rPr>
              <w:t xml:space="preserve">uar është përzgjedhur </w:t>
            </w:r>
            <w:r w:rsidR="00D447F2" w:rsidRPr="00C4268B">
              <w:rPr>
                <w:rFonts w:ascii="Times New Roman" w:hAnsi="Times New Roman"/>
                <w:b/>
                <w:bCs/>
                <w:sz w:val="24"/>
                <w:szCs w:val="24"/>
                <w:lang w:val="sq-AL"/>
              </w:rPr>
              <w:t xml:space="preserve">Opsioni </w:t>
            </w:r>
            <w:r w:rsidR="00706F16">
              <w:rPr>
                <w:rFonts w:ascii="Times New Roman" w:hAnsi="Times New Roman"/>
                <w:b/>
                <w:bCs/>
                <w:sz w:val="24"/>
                <w:szCs w:val="24"/>
                <w:lang w:val="sq-AL"/>
              </w:rPr>
              <w:t>3</w:t>
            </w:r>
            <w:r w:rsidR="00706F16" w:rsidRPr="00C4268B">
              <w:rPr>
                <w:rFonts w:ascii="Times New Roman" w:hAnsi="Times New Roman"/>
                <w:b/>
                <w:bCs/>
                <w:sz w:val="24"/>
                <w:szCs w:val="24"/>
                <w:lang w:val="sq-AL"/>
              </w:rPr>
              <w:t xml:space="preserve"> </w:t>
            </w:r>
            <w:r w:rsidR="009E0504" w:rsidRPr="00C4268B">
              <w:rPr>
                <w:rFonts w:ascii="Times New Roman" w:hAnsi="Times New Roman"/>
                <w:b/>
                <w:bCs/>
                <w:sz w:val="24"/>
                <w:szCs w:val="24"/>
                <w:lang w:val="sq-AL"/>
              </w:rPr>
              <w:t>-</w:t>
            </w:r>
            <w:r w:rsidRPr="00C4268B">
              <w:rPr>
                <w:rFonts w:ascii="Times New Roman" w:hAnsi="Times New Roman"/>
                <w:b/>
                <w:bCs/>
                <w:sz w:val="24"/>
                <w:szCs w:val="24"/>
                <w:lang w:val="sq-AL"/>
              </w:rPr>
              <w:t xml:space="preserve"> </w:t>
            </w:r>
            <w:r w:rsidR="00706F16">
              <w:rPr>
                <w:rFonts w:ascii="Times New Roman" w:hAnsi="Times New Roman"/>
                <w:b/>
                <w:bCs/>
                <w:sz w:val="24"/>
                <w:szCs w:val="24"/>
                <w:lang w:val="sq-AL"/>
              </w:rPr>
              <w:t>A</w:t>
            </w:r>
            <w:r w:rsidR="00D447F2" w:rsidRPr="00C4268B">
              <w:rPr>
                <w:rFonts w:ascii="Times New Roman" w:hAnsi="Times New Roman"/>
                <w:b/>
                <w:bCs/>
                <w:sz w:val="24"/>
                <w:szCs w:val="24"/>
                <w:lang w:val="sq-AL"/>
              </w:rPr>
              <w:t>mendimi/ndryshimi i ligjit ekzistues</w:t>
            </w:r>
            <w:r w:rsidR="00D447F2" w:rsidRPr="00495C97">
              <w:rPr>
                <w:rFonts w:ascii="Times New Roman" w:hAnsi="Times New Roman"/>
                <w:sz w:val="24"/>
                <w:szCs w:val="24"/>
                <w:lang w:val="sq-AL"/>
              </w:rPr>
              <w:t xml:space="preserve"> “</w:t>
            </w:r>
            <w:r w:rsidR="00D447F2">
              <w:rPr>
                <w:rFonts w:ascii="Times New Roman" w:hAnsi="Times New Roman"/>
                <w:b/>
                <w:sz w:val="24"/>
                <w:lang w:val="sq-AL"/>
              </w:rPr>
              <w:t>P</w:t>
            </w:r>
            <w:r w:rsidR="00D447F2" w:rsidRPr="000D06C1">
              <w:rPr>
                <w:rFonts w:ascii="Times New Roman" w:hAnsi="Times New Roman"/>
                <w:b/>
                <w:sz w:val="24"/>
                <w:lang w:val="sq-AL"/>
              </w:rPr>
              <w:t xml:space="preserve">ër </w:t>
            </w:r>
            <w:r w:rsidR="004E0CE2">
              <w:rPr>
                <w:rFonts w:ascii="Times New Roman" w:hAnsi="Times New Roman"/>
                <w:b/>
                <w:sz w:val="24"/>
                <w:lang w:val="sq-AL"/>
              </w:rPr>
              <w:t>menaxhimin e integruar t</w:t>
            </w:r>
            <w:r w:rsidR="004B3AE3">
              <w:rPr>
                <w:rFonts w:ascii="Times New Roman" w:hAnsi="Times New Roman"/>
                <w:b/>
                <w:sz w:val="24"/>
                <w:lang w:val="sq-AL"/>
              </w:rPr>
              <w:t>ë</w:t>
            </w:r>
            <w:r w:rsidR="004E0CE2">
              <w:rPr>
                <w:rFonts w:ascii="Times New Roman" w:hAnsi="Times New Roman"/>
                <w:b/>
                <w:sz w:val="24"/>
                <w:lang w:val="sq-AL"/>
              </w:rPr>
              <w:t xml:space="preserve"> mbetjeve</w:t>
            </w:r>
            <w:r w:rsidR="00D447F2" w:rsidRPr="000D06C1">
              <w:rPr>
                <w:rFonts w:ascii="Times New Roman" w:hAnsi="Times New Roman"/>
                <w:b/>
                <w:sz w:val="24"/>
                <w:lang w:val="sq-AL"/>
              </w:rPr>
              <w:t>”</w:t>
            </w:r>
            <w:r w:rsidR="004E0CE2">
              <w:rPr>
                <w:rFonts w:ascii="Times New Roman" w:hAnsi="Times New Roman"/>
                <w:b/>
                <w:sz w:val="24"/>
                <w:lang w:val="sq-AL"/>
              </w:rPr>
              <w:t>,</w:t>
            </w:r>
            <w:r w:rsidR="00D447F2" w:rsidRPr="000D06C1">
              <w:rPr>
                <w:rFonts w:ascii="Times New Roman" w:hAnsi="Times New Roman"/>
                <w:b/>
                <w:sz w:val="24"/>
                <w:lang w:val="sq-AL"/>
              </w:rPr>
              <w:t xml:space="preserve"> i ndryshuar</w:t>
            </w:r>
            <w:r w:rsidRPr="00495C97">
              <w:rPr>
                <w:rFonts w:ascii="Times New Roman" w:hAnsi="Times New Roman"/>
                <w:sz w:val="24"/>
                <w:szCs w:val="24"/>
                <w:lang w:val="sq-AL"/>
              </w:rPr>
              <w:t xml:space="preserve"> k</w:t>
            </w:r>
            <w:r w:rsidR="00D41A41" w:rsidRPr="00495C97">
              <w:rPr>
                <w:rFonts w:ascii="Times New Roman" w:hAnsi="Times New Roman"/>
                <w:sz w:val="24"/>
                <w:szCs w:val="24"/>
                <w:lang w:val="sq-AL"/>
              </w:rPr>
              <w:t xml:space="preserve">rahasuar ky </w:t>
            </w:r>
            <w:r w:rsidR="009E0504" w:rsidRPr="00495C97">
              <w:rPr>
                <w:rFonts w:ascii="Times New Roman" w:hAnsi="Times New Roman"/>
                <w:sz w:val="24"/>
                <w:szCs w:val="24"/>
                <w:lang w:val="sq-AL"/>
              </w:rPr>
              <w:t>si me status quo-n</w:t>
            </w:r>
            <w:r w:rsidR="004B3AE3">
              <w:rPr>
                <w:rFonts w:ascii="Times New Roman" w:hAnsi="Times New Roman"/>
                <w:sz w:val="24"/>
                <w:szCs w:val="24"/>
                <w:lang w:val="sq-AL"/>
              </w:rPr>
              <w:t>ë</w:t>
            </w:r>
            <w:r w:rsidR="009E0504" w:rsidRPr="00495C97">
              <w:rPr>
                <w:rFonts w:ascii="Times New Roman" w:hAnsi="Times New Roman"/>
                <w:sz w:val="24"/>
                <w:szCs w:val="24"/>
                <w:lang w:val="sq-AL"/>
              </w:rPr>
              <w:t xml:space="preserve">, </w:t>
            </w:r>
            <w:r w:rsidR="00706F16">
              <w:rPr>
                <w:rFonts w:ascii="Times New Roman" w:hAnsi="Times New Roman"/>
                <w:sz w:val="24"/>
                <w:szCs w:val="24"/>
                <w:lang w:val="sq-AL"/>
              </w:rPr>
              <w:t xml:space="preserve">opsionin jo rregullator </w:t>
            </w:r>
            <w:r w:rsidR="009E0504" w:rsidRPr="00495C97">
              <w:rPr>
                <w:rFonts w:ascii="Times New Roman" w:hAnsi="Times New Roman"/>
                <w:sz w:val="24"/>
                <w:szCs w:val="24"/>
                <w:lang w:val="sq-AL"/>
              </w:rPr>
              <w:t xml:space="preserve">ashtu dhe </w:t>
            </w:r>
            <w:r w:rsidR="00D447F2">
              <w:rPr>
                <w:rFonts w:ascii="Times New Roman" w:hAnsi="Times New Roman"/>
                <w:sz w:val="24"/>
                <w:szCs w:val="24"/>
                <w:lang w:val="sq-AL"/>
              </w:rPr>
              <w:t xml:space="preserve">me opsionin </w:t>
            </w:r>
            <w:r w:rsidR="00706F16">
              <w:rPr>
                <w:rFonts w:ascii="Times New Roman" w:hAnsi="Times New Roman"/>
                <w:sz w:val="24"/>
                <w:szCs w:val="24"/>
                <w:lang w:val="sq-AL"/>
              </w:rPr>
              <w:t>2</w:t>
            </w:r>
            <w:r w:rsidRPr="00495C97">
              <w:rPr>
                <w:rFonts w:ascii="Times New Roman" w:hAnsi="Times New Roman"/>
                <w:sz w:val="24"/>
                <w:szCs w:val="24"/>
                <w:lang w:val="sq-AL"/>
              </w:rPr>
              <w:t xml:space="preserve"> të </w:t>
            </w:r>
            <w:r w:rsidR="004E0CE2">
              <w:rPr>
                <w:rFonts w:ascii="Times New Roman" w:hAnsi="Times New Roman"/>
                <w:sz w:val="24"/>
                <w:szCs w:val="24"/>
                <w:lang w:val="sq-AL"/>
              </w:rPr>
              <w:t>hartimit</w:t>
            </w:r>
            <w:r w:rsidRPr="00495C97">
              <w:rPr>
                <w:rFonts w:ascii="Times New Roman" w:hAnsi="Times New Roman"/>
                <w:sz w:val="24"/>
                <w:szCs w:val="24"/>
                <w:lang w:val="sq-AL"/>
              </w:rPr>
              <w:t xml:space="preserve"> </w:t>
            </w:r>
            <w:r w:rsidR="004E0CE2">
              <w:rPr>
                <w:rFonts w:ascii="Times New Roman" w:hAnsi="Times New Roman"/>
                <w:sz w:val="24"/>
                <w:szCs w:val="24"/>
                <w:lang w:val="sq-AL"/>
              </w:rPr>
              <w:t>t</w:t>
            </w:r>
            <w:r w:rsidRPr="00495C97">
              <w:rPr>
                <w:rFonts w:ascii="Times New Roman" w:hAnsi="Times New Roman"/>
                <w:sz w:val="24"/>
                <w:szCs w:val="24"/>
                <w:lang w:val="sq-AL"/>
              </w:rPr>
              <w:t xml:space="preserve">ë </w:t>
            </w:r>
            <w:r w:rsidR="00C4268B">
              <w:rPr>
                <w:rFonts w:ascii="Times New Roman" w:hAnsi="Times New Roman"/>
                <w:sz w:val="24"/>
                <w:szCs w:val="24"/>
                <w:lang w:val="sq-AL"/>
              </w:rPr>
              <w:t>nj</w:t>
            </w:r>
            <w:r w:rsidR="00C4268B" w:rsidRPr="00495C97">
              <w:rPr>
                <w:rFonts w:ascii="Times New Roman" w:hAnsi="Times New Roman"/>
                <w:sz w:val="24"/>
                <w:szCs w:val="24"/>
                <w:lang w:val="sq-AL"/>
              </w:rPr>
              <w:t xml:space="preserve">ë </w:t>
            </w:r>
            <w:r w:rsidRPr="00495C97">
              <w:rPr>
                <w:rFonts w:ascii="Times New Roman" w:hAnsi="Times New Roman"/>
                <w:sz w:val="24"/>
                <w:szCs w:val="24"/>
                <w:lang w:val="sq-AL"/>
              </w:rPr>
              <w:t>ligji</w:t>
            </w:r>
            <w:r w:rsidR="00C4268B">
              <w:rPr>
                <w:rFonts w:ascii="Times New Roman" w:hAnsi="Times New Roman"/>
                <w:sz w:val="24"/>
                <w:szCs w:val="24"/>
                <w:lang w:val="sq-AL"/>
              </w:rPr>
              <w:t xml:space="preserve"> t</w:t>
            </w:r>
            <w:r w:rsidR="00615E64">
              <w:rPr>
                <w:rFonts w:ascii="Times New Roman" w:hAnsi="Times New Roman"/>
                <w:sz w:val="24"/>
                <w:szCs w:val="24"/>
                <w:lang w:val="sq-AL"/>
              </w:rPr>
              <w:t>ë</w:t>
            </w:r>
            <w:r w:rsidR="00C4268B">
              <w:rPr>
                <w:rFonts w:ascii="Times New Roman" w:hAnsi="Times New Roman"/>
                <w:sz w:val="24"/>
                <w:szCs w:val="24"/>
                <w:lang w:val="sq-AL"/>
              </w:rPr>
              <w:t xml:space="preserve"> ri</w:t>
            </w:r>
            <w:r w:rsidR="00706F16">
              <w:rPr>
                <w:rFonts w:ascii="Times New Roman" w:hAnsi="Times New Roman"/>
                <w:sz w:val="24"/>
                <w:szCs w:val="24"/>
                <w:lang w:val="sq-AL"/>
              </w:rPr>
              <w:t xml:space="preserve"> p</w:t>
            </w:r>
            <w:r w:rsidR="006C66DA">
              <w:rPr>
                <w:rFonts w:ascii="Times New Roman" w:hAnsi="Times New Roman"/>
                <w:sz w:val="24"/>
                <w:szCs w:val="24"/>
                <w:lang w:val="sq-AL"/>
              </w:rPr>
              <w:t>ë</w:t>
            </w:r>
            <w:r w:rsidR="00706F16">
              <w:rPr>
                <w:rFonts w:ascii="Times New Roman" w:hAnsi="Times New Roman"/>
                <w:sz w:val="24"/>
                <w:szCs w:val="24"/>
                <w:lang w:val="sq-AL"/>
              </w:rPr>
              <w:t>r menaxhimin e integruar t</w:t>
            </w:r>
            <w:r w:rsidR="006C66DA">
              <w:rPr>
                <w:rFonts w:ascii="Times New Roman" w:hAnsi="Times New Roman"/>
                <w:sz w:val="24"/>
                <w:szCs w:val="24"/>
                <w:lang w:val="sq-AL"/>
              </w:rPr>
              <w:t>ë</w:t>
            </w:r>
            <w:r w:rsidR="00706F16">
              <w:rPr>
                <w:rFonts w:ascii="Times New Roman" w:hAnsi="Times New Roman"/>
                <w:sz w:val="24"/>
                <w:szCs w:val="24"/>
                <w:lang w:val="sq-AL"/>
              </w:rPr>
              <w:t xml:space="preserve"> mbetjeve</w:t>
            </w:r>
            <w:r w:rsidRPr="00495C97">
              <w:rPr>
                <w:rFonts w:ascii="Times New Roman" w:hAnsi="Times New Roman"/>
                <w:sz w:val="24"/>
                <w:szCs w:val="24"/>
                <w:lang w:val="sq-AL"/>
              </w:rPr>
              <w:t>.</w:t>
            </w:r>
          </w:p>
          <w:p w14:paraId="2E90EDAF" w14:textId="40194193" w:rsidR="001C0C0E" w:rsidRPr="005D2017" w:rsidRDefault="001C0C0E" w:rsidP="001C0C0E">
            <w:pPr>
              <w:jc w:val="both"/>
              <w:rPr>
                <w:rFonts w:ascii="Times New Roman" w:hAnsi="Times New Roman"/>
                <w:sz w:val="24"/>
                <w:szCs w:val="24"/>
                <w:lang w:val="sq-AL"/>
              </w:rPr>
            </w:pPr>
            <w:r w:rsidRPr="005D2017">
              <w:rPr>
                <w:rFonts w:ascii="Times New Roman" w:hAnsi="Times New Roman"/>
                <w:sz w:val="24"/>
                <w:szCs w:val="24"/>
                <w:lang w:val="sq-AL"/>
              </w:rPr>
              <w:t>Lidhur me analizën e kostove dhe përfitimeve që parashikohet të sjellë ky projektligj, kemi vlerësuar si metodë më të përshtatshme për</w:t>
            </w:r>
            <w:r>
              <w:rPr>
                <w:rFonts w:ascii="Times New Roman" w:hAnsi="Times New Roman"/>
                <w:sz w:val="24"/>
                <w:szCs w:val="24"/>
                <w:lang w:val="sq-AL"/>
              </w:rPr>
              <w:t xml:space="preserve"> </w:t>
            </w:r>
            <w:r w:rsidRPr="005D2017">
              <w:rPr>
                <w:rFonts w:ascii="Times New Roman" w:hAnsi="Times New Roman"/>
                <w:sz w:val="24"/>
                <w:szCs w:val="24"/>
                <w:lang w:val="sq-AL"/>
              </w:rPr>
              <w:t xml:space="preserve">të analizuar opsionet metodën e analizës me shumë kritere. Sipas </w:t>
            </w:r>
            <w:r>
              <w:rPr>
                <w:rFonts w:ascii="Times New Roman" w:hAnsi="Times New Roman"/>
                <w:sz w:val="24"/>
                <w:szCs w:val="24"/>
                <w:lang w:val="sq-AL"/>
              </w:rPr>
              <w:t>k</w:t>
            </w:r>
            <w:r w:rsidR="006C66DA">
              <w:rPr>
                <w:rFonts w:ascii="Times New Roman" w:hAnsi="Times New Roman"/>
                <w:sz w:val="24"/>
                <w:szCs w:val="24"/>
                <w:lang w:val="sq-AL"/>
              </w:rPr>
              <w:t>ë</w:t>
            </w:r>
            <w:r>
              <w:rPr>
                <w:rFonts w:ascii="Times New Roman" w:hAnsi="Times New Roman"/>
                <w:sz w:val="24"/>
                <w:szCs w:val="24"/>
                <w:lang w:val="sq-AL"/>
              </w:rPr>
              <w:t xml:space="preserve">saj </w:t>
            </w:r>
            <w:r w:rsidRPr="005D2017">
              <w:rPr>
                <w:rFonts w:ascii="Times New Roman" w:hAnsi="Times New Roman"/>
                <w:sz w:val="24"/>
                <w:szCs w:val="24"/>
                <w:lang w:val="sq-AL"/>
              </w:rPr>
              <w:t>meto</w:t>
            </w:r>
            <w:r>
              <w:rPr>
                <w:rFonts w:ascii="Times New Roman" w:hAnsi="Times New Roman"/>
                <w:sz w:val="24"/>
                <w:szCs w:val="24"/>
                <w:lang w:val="sq-AL"/>
              </w:rPr>
              <w:t>de</w:t>
            </w:r>
            <w:r w:rsidRPr="005D2017">
              <w:rPr>
                <w:rFonts w:ascii="Times New Roman" w:hAnsi="Times New Roman"/>
                <w:sz w:val="24"/>
                <w:szCs w:val="24"/>
                <w:lang w:val="sq-AL"/>
              </w:rPr>
              <w:t>, opsioni 3 konsiderohet si opsioni m</w:t>
            </w:r>
            <w:r>
              <w:rPr>
                <w:rFonts w:ascii="Times New Roman" w:hAnsi="Times New Roman"/>
                <w:sz w:val="24"/>
                <w:szCs w:val="24"/>
                <w:lang w:val="sq-AL"/>
              </w:rPr>
              <w:t>ë</w:t>
            </w:r>
            <w:r w:rsidRPr="005D2017">
              <w:rPr>
                <w:rFonts w:ascii="Times New Roman" w:hAnsi="Times New Roman"/>
                <w:sz w:val="24"/>
                <w:szCs w:val="24"/>
                <w:lang w:val="sq-AL"/>
              </w:rPr>
              <w:t xml:space="preserve"> i mir</w:t>
            </w:r>
            <w:r>
              <w:rPr>
                <w:rFonts w:ascii="Times New Roman" w:hAnsi="Times New Roman"/>
                <w:sz w:val="24"/>
                <w:szCs w:val="24"/>
                <w:lang w:val="sq-AL"/>
              </w:rPr>
              <w:t>ë</w:t>
            </w:r>
            <w:r w:rsidRPr="005D2017">
              <w:rPr>
                <w:rFonts w:ascii="Times New Roman" w:hAnsi="Times New Roman"/>
                <w:sz w:val="24"/>
                <w:szCs w:val="24"/>
                <w:lang w:val="sq-AL"/>
              </w:rPr>
              <w:t xml:space="preserve"> i mundshëm që vlerësohet me pikë më të larta për përmbushjen e kritereve . </w:t>
            </w:r>
          </w:p>
          <w:p w14:paraId="08FB1E41" w14:textId="77777777" w:rsidR="001C0C0E" w:rsidRPr="005D2017" w:rsidRDefault="001C0C0E" w:rsidP="001C0C0E">
            <w:pPr>
              <w:jc w:val="both"/>
              <w:rPr>
                <w:rFonts w:ascii="Times New Roman" w:eastAsia="MS Mincho" w:hAnsi="Times New Roman"/>
                <w:bCs/>
                <w:sz w:val="16"/>
                <w:szCs w:val="16"/>
                <w:lang w:val="sq-AL"/>
              </w:rPr>
            </w:pPr>
          </w:p>
          <w:p w14:paraId="1E469086" w14:textId="5E3307D5" w:rsidR="001C0C0E" w:rsidRDefault="001C0C0E" w:rsidP="001C0C0E">
            <w:pPr>
              <w:spacing w:after="60" w:line="276" w:lineRule="auto"/>
              <w:jc w:val="both"/>
              <w:rPr>
                <w:rFonts w:ascii="Times New Roman" w:eastAsia="Calibri" w:hAnsi="Times New Roman"/>
                <w:bCs/>
                <w:color w:val="000000"/>
                <w:sz w:val="24"/>
                <w:szCs w:val="24"/>
                <w:lang w:val="sq-AL"/>
              </w:rPr>
            </w:pPr>
            <w:r>
              <w:rPr>
                <w:rFonts w:ascii="Times New Roman" w:eastAsia="Calibri" w:hAnsi="Times New Roman"/>
                <w:bCs/>
                <w:color w:val="000000"/>
                <w:sz w:val="24"/>
                <w:szCs w:val="24"/>
                <w:lang w:val="sq-AL"/>
              </w:rPr>
              <w:t>Edh</w:t>
            </w:r>
            <w:r w:rsidR="006C66DA">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 xml:space="preserve"> n</w:t>
            </w:r>
            <w:r w:rsidR="006C66DA">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 xml:space="preserve"> p</w:t>
            </w:r>
            <w:r w:rsidR="006C66DA">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rfundim</w:t>
            </w:r>
            <w:r w:rsidRPr="005D2017">
              <w:rPr>
                <w:rFonts w:ascii="Times New Roman" w:eastAsia="Calibri" w:hAnsi="Times New Roman"/>
                <w:bCs/>
                <w:color w:val="000000"/>
                <w:sz w:val="24"/>
                <w:szCs w:val="24"/>
                <w:lang w:val="sq-AL"/>
              </w:rPr>
              <w:t xml:space="preserve"> të analizës </w:t>
            </w:r>
            <w:r>
              <w:rPr>
                <w:rFonts w:ascii="Times New Roman" w:eastAsia="Calibri" w:hAnsi="Times New Roman"/>
                <w:bCs/>
                <w:color w:val="000000"/>
                <w:sz w:val="24"/>
                <w:szCs w:val="24"/>
                <w:lang w:val="sq-AL"/>
              </w:rPr>
              <w:t>me shum</w:t>
            </w:r>
            <w:r w:rsidR="006C66DA">
              <w:rPr>
                <w:rFonts w:ascii="Times New Roman" w:eastAsia="Calibri" w:hAnsi="Times New Roman"/>
                <w:bCs/>
                <w:color w:val="000000"/>
                <w:sz w:val="24"/>
                <w:szCs w:val="24"/>
                <w:lang w:val="sq-AL"/>
              </w:rPr>
              <w:t>ë</w:t>
            </w:r>
            <w:r w:rsidRPr="005D2017">
              <w:rPr>
                <w:rFonts w:ascii="Times New Roman" w:eastAsia="Calibri" w:hAnsi="Times New Roman"/>
                <w:bCs/>
                <w:color w:val="000000"/>
                <w:sz w:val="24"/>
                <w:szCs w:val="24"/>
                <w:lang w:val="sq-AL"/>
              </w:rPr>
              <w:t xml:space="preserve"> kritere, opsioni 3 është </w:t>
            </w:r>
            <w:r>
              <w:rPr>
                <w:rFonts w:ascii="Times New Roman" w:eastAsia="Calibri" w:hAnsi="Times New Roman"/>
                <w:bCs/>
                <w:color w:val="000000"/>
                <w:sz w:val="24"/>
                <w:szCs w:val="24"/>
                <w:lang w:val="sq-AL"/>
              </w:rPr>
              <w:t>vler</w:t>
            </w:r>
            <w:r w:rsidR="006C66DA">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 xml:space="preserve">suar si </w:t>
            </w:r>
            <w:r w:rsidRPr="005D2017">
              <w:rPr>
                <w:rFonts w:ascii="Times New Roman" w:eastAsia="Calibri" w:hAnsi="Times New Roman"/>
                <w:bCs/>
                <w:color w:val="000000"/>
                <w:sz w:val="24"/>
                <w:szCs w:val="24"/>
                <w:lang w:val="sq-AL"/>
              </w:rPr>
              <w:t>mënyra më e mirë e mundshme për të garantuar arritjen e objektivave dhe zgjidhjen e problemeve të evidentuara, që lidhen me</w:t>
            </w:r>
            <w:r>
              <w:rPr>
                <w:rFonts w:ascii="Times New Roman" w:eastAsia="Calibri" w:hAnsi="Times New Roman"/>
                <w:bCs/>
                <w:color w:val="000000"/>
                <w:sz w:val="24"/>
                <w:szCs w:val="24"/>
                <w:lang w:val="sq-AL"/>
              </w:rPr>
              <w:t>:</w:t>
            </w:r>
          </w:p>
          <w:p w14:paraId="14BDD77E" w14:textId="7E645CE3" w:rsidR="001C0C0E" w:rsidRDefault="001C0C0E" w:rsidP="001C0C0E">
            <w:pPr>
              <w:spacing w:after="60" w:line="276" w:lineRule="auto"/>
              <w:jc w:val="both"/>
              <w:rPr>
                <w:rFonts w:ascii="Times New Roman" w:hAnsi="Times New Roman"/>
                <w:sz w:val="24"/>
                <w:szCs w:val="24"/>
                <w:lang w:val="sq-AL"/>
              </w:rPr>
            </w:pPr>
            <w:r w:rsidRPr="005D2017">
              <w:rPr>
                <w:rFonts w:ascii="Times New Roman" w:eastAsia="MS Mincho" w:hAnsi="Times New Roman"/>
                <w:sz w:val="24"/>
                <w:szCs w:val="24"/>
                <w:lang w:val="sq-AL"/>
              </w:rPr>
              <w:t>a)</w:t>
            </w:r>
            <w:r>
              <w:rPr>
                <w:rFonts w:ascii="Times New Roman" w:eastAsia="MS Mincho" w:hAnsi="Times New Roman"/>
                <w:sz w:val="24"/>
                <w:szCs w:val="24"/>
                <w:lang w:val="sq-AL"/>
              </w:rPr>
              <w:t xml:space="preserve"> </w:t>
            </w:r>
            <w:r w:rsidRPr="005D2017">
              <w:rPr>
                <w:rFonts w:ascii="Times New Roman" w:eastAsia="MS Mincho" w:hAnsi="Times New Roman"/>
                <w:sz w:val="24"/>
                <w:szCs w:val="24"/>
                <w:lang w:val="sq-AL"/>
              </w:rPr>
              <w:t>r</w:t>
            </w:r>
            <w:r w:rsidRPr="005D2017">
              <w:rPr>
                <w:rFonts w:ascii="Times New Roman" w:hAnsi="Times New Roman"/>
                <w:sz w:val="24"/>
                <w:szCs w:val="24"/>
                <w:lang w:val="sq-AL"/>
              </w:rPr>
              <w:t>eduktimin e ndotjes së ujit, ajrit, tokës dhe ndotjeve të tjera të çdo lloji në zonat urbane dhe jashtë tyre</w:t>
            </w:r>
            <w:r>
              <w:rPr>
                <w:rFonts w:ascii="Times New Roman" w:hAnsi="Times New Roman"/>
                <w:sz w:val="24"/>
                <w:szCs w:val="24"/>
                <w:lang w:val="sq-AL"/>
              </w:rPr>
              <w:t xml:space="preserve">, </w:t>
            </w:r>
            <w:r w:rsidRPr="00066AC9">
              <w:rPr>
                <w:rFonts w:ascii="Times New Roman" w:hAnsi="Times New Roman"/>
                <w:b/>
                <w:bCs/>
                <w:sz w:val="24"/>
                <w:szCs w:val="24"/>
                <w:lang w:val="sq-AL"/>
              </w:rPr>
              <w:t>si rezultat i keqmenaxhimit t</w:t>
            </w:r>
            <w:r w:rsidR="006C66DA" w:rsidRPr="00066AC9">
              <w:rPr>
                <w:rFonts w:ascii="Times New Roman" w:hAnsi="Times New Roman"/>
                <w:b/>
                <w:bCs/>
                <w:sz w:val="24"/>
                <w:szCs w:val="24"/>
                <w:lang w:val="sq-AL"/>
              </w:rPr>
              <w:t>ë</w:t>
            </w:r>
            <w:r w:rsidRPr="00066AC9">
              <w:rPr>
                <w:rFonts w:ascii="Times New Roman" w:hAnsi="Times New Roman"/>
                <w:b/>
                <w:bCs/>
                <w:sz w:val="24"/>
                <w:szCs w:val="24"/>
                <w:lang w:val="sq-AL"/>
              </w:rPr>
              <w:t xml:space="preserve"> mbetjeve</w:t>
            </w:r>
            <w:r w:rsidRPr="005D2017">
              <w:rPr>
                <w:rFonts w:ascii="Times New Roman" w:hAnsi="Times New Roman"/>
                <w:sz w:val="24"/>
                <w:szCs w:val="24"/>
                <w:lang w:val="sq-AL"/>
              </w:rPr>
              <w:t>;</w:t>
            </w:r>
            <w:r>
              <w:rPr>
                <w:rFonts w:ascii="Times New Roman" w:hAnsi="Times New Roman"/>
                <w:sz w:val="24"/>
                <w:szCs w:val="24"/>
                <w:lang w:val="sq-AL"/>
              </w:rPr>
              <w:t xml:space="preserve"> </w:t>
            </w:r>
          </w:p>
          <w:p w14:paraId="470F24BE" w14:textId="6A248002" w:rsidR="001C0C0E" w:rsidRDefault="001C0C0E" w:rsidP="001C0C0E">
            <w:pPr>
              <w:spacing w:after="60"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b) përmirësimin e </w:t>
            </w:r>
            <w:r>
              <w:rPr>
                <w:rFonts w:ascii="Times New Roman" w:hAnsi="Times New Roman"/>
                <w:sz w:val="24"/>
                <w:szCs w:val="24"/>
                <w:lang w:val="sq-AL"/>
              </w:rPr>
              <w:t>peizazhit natyror dhe nj</w:t>
            </w:r>
            <w:r w:rsidR="006C66DA">
              <w:rPr>
                <w:rFonts w:ascii="Times New Roman" w:hAnsi="Times New Roman"/>
                <w:sz w:val="24"/>
                <w:szCs w:val="24"/>
                <w:lang w:val="sq-AL"/>
              </w:rPr>
              <w:t>ë</w:t>
            </w:r>
            <w:r>
              <w:rPr>
                <w:rFonts w:ascii="Times New Roman" w:hAnsi="Times New Roman"/>
                <w:sz w:val="24"/>
                <w:szCs w:val="24"/>
                <w:lang w:val="sq-AL"/>
              </w:rPr>
              <w:t xml:space="preserve"> mjedis t</w:t>
            </w:r>
            <w:r w:rsidR="006C66DA">
              <w:rPr>
                <w:rFonts w:ascii="Times New Roman" w:hAnsi="Times New Roman"/>
                <w:sz w:val="24"/>
                <w:szCs w:val="24"/>
                <w:lang w:val="sq-AL"/>
              </w:rPr>
              <w:t>ë</w:t>
            </w:r>
            <w:r>
              <w:rPr>
                <w:rFonts w:ascii="Times New Roman" w:hAnsi="Times New Roman"/>
                <w:sz w:val="24"/>
                <w:szCs w:val="24"/>
                <w:lang w:val="sq-AL"/>
              </w:rPr>
              <w:t xml:space="preserve"> past</w:t>
            </w:r>
            <w:r w:rsidR="006C66DA">
              <w:rPr>
                <w:rFonts w:ascii="Times New Roman" w:hAnsi="Times New Roman"/>
                <w:sz w:val="24"/>
                <w:szCs w:val="24"/>
                <w:lang w:val="sq-AL"/>
              </w:rPr>
              <w:t>ë</w:t>
            </w:r>
            <w:r>
              <w:rPr>
                <w:rFonts w:ascii="Times New Roman" w:hAnsi="Times New Roman"/>
                <w:sz w:val="24"/>
                <w:szCs w:val="24"/>
                <w:lang w:val="sq-AL"/>
              </w:rPr>
              <w:t>r,</w:t>
            </w:r>
            <w:r w:rsidRPr="005D2017">
              <w:rPr>
                <w:rFonts w:ascii="Times New Roman" w:hAnsi="Times New Roman"/>
                <w:sz w:val="24"/>
                <w:szCs w:val="24"/>
                <w:lang w:val="sq-AL"/>
              </w:rPr>
              <w:t xml:space="preserve"> si dhe rehabilitimin e vlerave kulturore dhe estetike të peizazhit natyror;</w:t>
            </w:r>
            <w:r>
              <w:rPr>
                <w:rFonts w:ascii="Times New Roman" w:hAnsi="Times New Roman"/>
                <w:sz w:val="24"/>
                <w:szCs w:val="24"/>
                <w:lang w:val="sq-AL"/>
              </w:rPr>
              <w:t xml:space="preserve"> </w:t>
            </w:r>
          </w:p>
          <w:p w14:paraId="51968582" w14:textId="77777777" w:rsidR="001C0C0E" w:rsidRDefault="001C0C0E" w:rsidP="001C0C0E">
            <w:pPr>
              <w:spacing w:after="60" w:line="276" w:lineRule="auto"/>
              <w:jc w:val="both"/>
              <w:rPr>
                <w:rStyle w:val="rynqvb"/>
                <w:rFonts w:ascii="Times New Roman" w:hAnsi="Times New Roman"/>
                <w:sz w:val="24"/>
                <w:szCs w:val="24"/>
                <w:shd w:val="clear" w:color="auto" w:fill="FFFFFF" w:themeFill="background1"/>
                <w:lang w:val="sq-AL"/>
              </w:rPr>
            </w:pPr>
            <w:r w:rsidRPr="005D2017">
              <w:rPr>
                <w:rFonts w:ascii="Times New Roman" w:hAnsi="Times New Roman"/>
                <w:sz w:val="24"/>
                <w:szCs w:val="24"/>
                <w:lang w:val="sq-AL"/>
              </w:rPr>
              <w:t>c) g</w:t>
            </w:r>
            <w:r w:rsidRPr="005D2017">
              <w:rPr>
                <w:rStyle w:val="rynqvb"/>
                <w:rFonts w:ascii="Times New Roman" w:hAnsi="Times New Roman"/>
                <w:sz w:val="24"/>
                <w:szCs w:val="24"/>
                <w:shd w:val="clear" w:color="auto" w:fill="FFFFFF" w:themeFill="background1"/>
                <w:lang w:val="sq-AL"/>
              </w:rPr>
              <w:t>arantimin e</w:t>
            </w:r>
            <w:r w:rsidRPr="005D2017">
              <w:rPr>
                <w:rStyle w:val="rynqvb"/>
                <w:shd w:val="clear" w:color="auto" w:fill="FFFFFF" w:themeFill="background1"/>
                <w:lang w:val="sq-AL"/>
              </w:rPr>
              <w:t xml:space="preserve"> </w:t>
            </w:r>
            <w:r w:rsidRPr="005D2017">
              <w:rPr>
                <w:rStyle w:val="rynqvb"/>
                <w:rFonts w:ascii="Times New Roman" w:hAnsi="Times New Roman"/>
                <w:sz w:val="24"/>
                <w:szCs w:val="24"/>
                <w:shd w:val="clear" w:color="auto" w:fill="FFFFFF" w:themeFill="background1"/>
                <w:lang w:val="sq-AL"/>
              </w:rPr>
              <w:t xml:space="preserve">cilësisë së mjedisit dhe mbrojtjes së shëndetit të popullsisë nëpërmjet, vendosjes së sanksioneve proporcionale, me qëllim dekurajimin e aktiviteteve që dëmtojnë cilësinë e mjedisit dhe </w:t>
            </w:r>
          </w:p>
          <w:p w14:paraId="7BE6791D" w14:textId="3B6FF854" w:rsidR="001C0C0E" w:rsidRPr="005D2017" w:rsidRDefault="001C0C0E" w:rsidP="006C66DA">
            <w:pPr>
              <w:spacing w:after="60" w:line="276" w:lineRule="auto"/>
              <w:jc w:val="both"/>
              <w:rPr>
                <w:rFonts w:ascii="Times New Roman" w:hAnsi="Times New Roman"/>
                <w:sz w:val="24"/>
                <w:szCs w:val="24"/>
                <w:lang w:val="sq-AL"/>
              </w:rPr>
            </w:pPr>
            <w:r w:rsidRPr="005D2017">
              <w:rPr>
                <w:rStyle w:val="rynqvb"/>
                <w:rFonts w:ascii="Times New Roman" w:hAnsi="Times New Roman"/>
                <w:sz w:val="24"/>
                <w:szCs w:val="24"/>
                <w:shd w:val="clear" w:color="auto" w:fill="FFFFFF" w:themeFill="background1"/>
                <w:lang w:val="sq-AL"/>
              </w:rPr>
              <w:t>ç)</w:t>
            </w:r>
            <w:r>
              <w:rPr>
                <w:rStyle w:val="rynqvb"/>
                <w:rFonts w:ascii="Times New Roman" w:hAnsi="Times New Roman"/>
                <w:sz w:val="24"/>
                <w:szCs w:val="24"/>
                <w:shd w:val="clear" w:color="auto" w:fill="FFFFFF" w:themeFill="background1"/>
                <w:lang w:val="sq-AL"/>
              </w:rPr>
              <w:t xml:space="preserve"> </w:t>
            </w:r>
            <w:r w:rsidRPr="005D2017">
              <w:rPr>
                <w:rStyle w:val="rynqvb"/>
                <w:rFonts w:ascii="Times New Roman" w:hAnsi="Times New Roman"/>
                <w:sz w:val="24"/>
                <w:szCs w:val="24"/>
                <w:shd w:val="clear" w:color="auto" w:fill="FFFFFF" w:themeFill="background1"/>
                <w:lang w:val="sq-AL"/>
              </w:rPr>
              <w:t xml:space="preserve">rritjen e </w:t>
            </w:r>
            <w:r w:rsidRPr="005D2017">
              <w:rPr>
                <w:rFonts w:ascii="Times New Roman" w:eastAsiaTheme="majorEastAsia" w:hAnsi="Times New Roman"/>
                <w:sz w:val="24"/>
                <w:szCs w:val="24"/>
                <w:lang w:val="sq-AL"/>
              </w:rPr>
              <w:t>efikasitetit në ushtrimin e kontrolleve me qëllim parandalimin/reduktimin e kundërvajtjeve administrative në fushën e mjedisit.</w:t>
            </w:r>
          </w:p>
          <w:p w14:paraId="53C14365" w14:textId="77777777" w:rsidR="001C0C0E" w:rsidRPr="005D2017" w:rsidRDefault="001C0C0E" w:rsidP="001C0C0E">
            <w:pPr>
              <w:jc w:val="both"/>
              <w:rPr>
                <w:rFonts w:ascii="Times New Roman" w:eastAsia="MS Mincho" w:hAnsi="Times New Roman"/>
                <w:sz w:val="24"/>
                <w:szCs w:val="24"/>
                <w:lang w:val="sq-AL"/>
              </w:rPr>
            </w:pPr>
            <w:r w:rsidRPr="005D2017">
              <w:rPr>
                <w:rFonts w:ascii="Times New Roman" w:eastAsia="MS Mincho" w:hAnsi="Times New Roman"/>
                <w:sz w:val="24"/>
                <w:szCs w:val="24"/>
                <w:lang w:val="sq-AL"/>
              </w:rPr>
              <w:t>Edhe nga pikëpamja e teknikës legjislative, është vlerësuar që opsioni 3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38436F41" w14:textId="77777777" w:rsidR="001C0C0E" w:rsidRPr="005D2017" w:rsidRDefault="001C0C0E" w:rsidP="001C0C0E">
            <w:pPr>
              <w:tabs>
                <w:tab w:val="left" w:pos="1530"/>
              </w:tabs>
              <w:jc w:val="both"/>
              <w:rPr>
                <w:rFonts w:ascii="Times New Roman" w:hAnsi="Times New Roman"/>
                <w:sz w:val="14"/>
                <w:szCs w:val="14"/>
                <w:lang w:val="sq-AL"/>
              </w:rPr>
            </w:pPr>
          </w:p>
          <w:p w14:paraId="2A9C5BDA" w14:textId="06240849" w:rsidR="001C0C0E" w:rsidRPr="00495C97" w:rsidRDefault="001C0C0E" w:rsidP="001C0C0E">
            <w:pPr>
              <w:spacing w:after="60" w:line="276" w:lineRule="auto"/>
              <w:jc w:val="both"/>
              <w:rPr>
                <w:rFonts w:ascii="Times New Roman" w:hAnsi="Times New Roman"/>
                <w:sz w:val="24"/>
                <w:szCs w:val="24"/>
                <w:lang w:val="sq-AL"/>
              </w:rPr>
            </w:pPr>
            <w:r w:rsidRPr="005D2017">
              <w:rPr>
                <w:rFonts w:ascii="Times New Roman" w:eastAsia="MS Mincho" w:hAnsi="Times New Roman"/>
                <w:bCs/>
                <w:sz w:val="24"/>
                <w:szCs w:val="24"/>
                <w:lang w:val="sq-AL"/>
              </w:rPr>
              <w:t xml:space="preserve">Për </w:t>
            </w:r>
            <w:r w:rsidRPr="005D2017">
              <w:rPr>
                <w:rFonts w:ascii="Times New Roman" w:eastAsia="MS Mincho" w:hAnsi="Times New Roman"/>
                <w:sz w:val="24"/>
                <w:szCs w:val="24"/>
                <w:lang w:val="sq-AL"/>
              </w:rPr>
              <w:t>sa më sipër, forcimi i masës administrative nëpërmjet ashpërsimit të kundërvajtjes administrative të parashikuara në ligj do të ndihmojnë për arritjen e objektivave të vendosura</w:t>
            </w:r>
          </w:p>
          <w:p w14:paraId="6A414542" w14:textId="23AB0DC8" w:rsidR="00C317F9" w:rsidRPr="00D447F2" w:rsidRDefault="5EEA3D83" w:rsidP="00245526">
            <w:pPr>
              <w:spacing w:after="60" w:line="276" w:lineRule="auto"/>
              <w:jc w:val="both"/>
              <w:rPr>
                <w:rFonts w:ascii="Times New Roman" w:hAnsi="Times New Roman"/>
                <w:sz w:val="24"/>
                <w:szCs w:val="24"/>
                <w:lang w:val="sq-AL"/>
              </w:rPr>
            </w:pPr>
            <w:r w:rsidRPr="00D447F2">
              <w:rPr>
                <w:rFonts w:ascii="Times New Roman" w:hAnsi="Times New Roman"/>
                <w:sz w:val="24"/>
                <w:szCs w:val="24"/>
                <w:lang w:val="sq-AL"/>
              </w:rPr>
              <w:t xml:space="preserve">Përzgjedhja e këtij </w:t>
            </w:r>
            <w:r w:rsidR="004E0CE2">
              <w:rPr>
                <w:rFonts w:ascii="Times New Roman" w:hAnsi="Times New Roman"/>
                <w:sz w:val="24"/>
                <w:szCs w:val="24"/>
                <w:lang w:val="sq-AL"/>
              </w:rPr>
              <w:t>o</w:t>
            </w:r>
            <w:r w:rsidRPr="00D447F2">
              <w:rPr>
                <w:rFonts w:ascii="Times New Roman" w:hAnsi="Times New Roman"/>
                <w:sz w:val="24"/>
                <w:szCs w:val="24"/>
                <w:lang w:val="sq-AL"/>
              </w:rPr>
              <w:t xml:space="preserve">psioni, do </w:t>
            </w:r>
            <w:r w:rsidR="004E0CE2">
              <w:rPr>
                <w:rFonts w:ascii="Times New Roman" w:hAnsi="Times New Roman"/>
                <w:sz w:val="24"/>
                <w:szCs w:val="24"/>
                <w:lang w:val="sq-AL"/>
              </w:rPr>
              <w:t>t</w:t>
            </w:r>
            <w:r w:rsidR="004B3AE3">
              <w:rPr>
                <w:rFonts w:ascii="Times New Roman" w:hAnsi="Times New Roman"/>
                <w:sz w:val="24"/>
                <w:szCs w:val="24"/>
                <w:lang w:val="sq-AL"/>
              </w:rPr>
              <w:t>ë</w:t>
            </w:r>
            <w:r w:rsidR="004E0CE2">
              <w:rPr>
                <w:rFonts w:ascii="Times New Roman" w:hAnsi="Times New Roman"/>
                <w:sz w:val="24"/>
                <w:szCs w:val="24"/>
                <w:lang w:val="sq-AL"/>
              </w:rPr>
              <w:t xml:space="preserve"> </w:t>
            </w:r>
            <w:r w:rsidRPr="00D447F2">
              <w:rPr>
                <w:rFonts w:ascii="Times New Roman" w:hAnsi="Times New Roman"/>
                <w:sz w:val="24"/>
                <w:szCs w:val="24"/>
                <w:lang w:val="sq-AL"/>
              </w:rPr>
              <w:t>krijo</w:t>
            </w:r>
            <w:r w:rsidR="004E0CE2">
              <w:rPr>
                <w:rFonts w:ascii="Times New Roman" w:hAnsi="Times New Roman"/>
                <w:sz w:val="24"/>
                <w:szCs w:val="24"/>
                <w:lang w:val="sq-AL"/>
              </w:rPr>
              <w:t>j</w:t>
            </w:r>
            <w:r w:rsidR="004B3AE3">
              <w:rPr>
                <w:rFonts w:ascii="Times New Roman" w:hAnsi="Times New Roman"/>
                <w:sz w:val="24"/>
                <w:szCs w:val="24"/>
                <w:lang w:val="sq-AL"/>
              </w:rPr>
              <w:t>ë</w:t>
            </w:r>
            <w:r w:rsidRPr="00D447F2">
              <w:rPr>
                <w:rFonts w:ascii="Times New Roman" w:hAnsi="Times New Roman"/>
                <w:sz w:val="24"/>
                <w:szCs w:val="24"/>
                <w:lang w:val="sq-AL"/>
              </w:rPr>
              <w:t xml:space="preserve"> mundësitë </w:t>
            </w:r>
            <w:r w:rsidR="00D447F2" w:rsidRPr="00D447F2">
              <w:rPr>
                <w:rFonts w:ascii="Times New Roman" w:hAnsi="Times New Roman"/>
                <w:sz w:val="24"/>
                <w:szCs w:val="24"/>
                <w:lang w:val="sq-AL"/>
              </w:rPr>
              <w:t xml:space="preserve">e </w:t>
            </w:r>
            <w:r w:rsidR="00822AD0">
              <w:rPr>
                <w:rFonts w:ascii="Times New Roman" w:eastAsia="Calibri" w:hAnsi="Times New Roman"/>
                <w:bCs/>
                <w:color w:val="000000"/>
                <w:sz w:val="24"/>
                <w:szCs w:val="24"/>
                <w:lang w:val="sq-AL"/>
              </w:rPr>
              <w:t>forcimit t</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 zbatimit t</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 ligjit n</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p</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rmjet </w:t>
            </w:r>
            <w:r w:rsidR="00D447F2" w:rsidRPr="009D6497">
              <w:rPr>
                <w:rFonts w:ascii="Times New Roman" w:eastAsia="Calibri" w:hAnsi="Times New Roman"/>
                <w:bCs/>
                <w:color w:val="000000"/>
                <w:sz w:val="24"/>
                <w:szCs w:val="24"/>
                <w:lang w:val="sq-AL"/>
              </w:rPr>
              <w:t xml:space="preserve"> </w:t>
            </w:r>
            <w:r w:rsidR="00822AD0">
              <w:rPr>
                <w:rFonts w:ascii="Times New Roman" w:eastAsia="Calibri" w:hAnsi="Times New Roman"/>
                <w:bCs/>
                <w:color w:val="000000"/>
                <w:sz w:val="24"/>
                <w:szCs w:val="24"/>
                <w:lang w:val="sq-AL"/>
              </w:rPr>
              <w:t>qart</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simit t</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 procedur</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s si gjobave si titull ekzekutiv p</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r </w:t>
            </w:r>
            <w:r w:rsidR="00D447F2" w:rsidRPr="009D6497">
              <w:rPr>
                <w:rFonts w:ascii="Times New Roman" w:eastAsia="Calibri" w:hAnsi="Times New Roman"/>
                <w:bCs/>
                <w:color w:val="000000"/>
                <w:sz w:val="24"/>
                <w:szCs w:val="24"/>
                <w:lang w:val="sq-AL"/>
              </w:rPr>
              <w:t>ku</w:t>
            </w:r>
            <w:r w:rsidR="004E0CE2">
              <w:rPr>
                <w:rFonts w:ascii="Times New Roman" w:eastAsia="Calibri" w:hAnsi="Times New Roman"/>
                <w:bCs/>
                <w:color w:val="000000"/>
                <w:sz w:val="24"/>
                <w:szCs w:val="24"/>
                <w:lang w:val="sq-AL"/>
              </w:rPr>
              <w:t>n</w:t>
            </w:r>
            <w:r w:rsidR="00822AD0">
              <w:rPr>
                <w:rFonts w:ascii="Times New Roman" w:eastAsia="Calibri" w:hAnsi="Times New Roman"/>
                <w:bCs/>
                <w:color w:val="000000"/>
                <w:sz w:val="24"/>
                <w:szCs w:val="24"/>
                <w:lang w:val="sq-AL"/>
              </w:rPr>
              <w:t>d</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rvajtjet e</w:t>
            </w:r>
            <w:r w:rsidR="00D447F2" w:rsidRPr="009D6497">
              <w:rPr>
                <w:rFonts w:ascii="Times New Roman" w:eastAsia="Calibri" w:hAnsi="Times New Roman"/>
                <w:bCs/>
                <w:color w:val="000000"/>
                <w:sz w:val="24"/>
                <w:szCs w:val="24"/>
                <w:lang w:val="sq-AL"/>
              </w:rPr>
              <w:t xml:space="preserve"> parashikuara në nen</w:t>
            </w:r>
            <w:r w:rsidR="004E0CE2">
              <w:rPr>
                <w:rFonts w:ascii="Times New Roman" w:eastAsia="Calibri" w:hAnsi="Times New Roman"/>
                <w:bCs/>
                <w:color w:val="000000"/>
                <w:sz w:val="24"/>
                <w:szCs w:val="24"/>
                <w:lang w:val="sq-AL"/>
              </w:rPr>
              <w:t>et</w:t>
            </w:r>
            <w:r w:rsidR="00D447F2" w:rsidRPr="009D6497">
              <w:rPr>
                <w:rFonts w:ascii="Times New Roman" w:eastAsia="Calibri" w:hAnsi="Times New Roman"/>
                <w:bCs/>
                <w:color w:val="000000"/>
                <w:sz w:val="24"/>
                <w:szCs w:val="24"/>
                <w:lang w:val="sq-AL"/>
              </w:rPr>
              <w:t xml:space="preserve"> </w:t>
            </w:r>
            <w:r w:rsidR="004E0CE2">
              <w:rPr>
                <w:rFonts w:ascii="Times New Roman" w:eastAsia="Calibri" w:hAnsi="Times New Roman"/>
                <w:bCs/>
                <w:color w:val="000000"/>
                <w:sz w:val="24"/>
                <w:szCs w:val="24"/>
                <w:lang w:val="sq-AL"/>
              </w:rPr>
              <w:t>62 dhe 63</w:t>
            </w:r>
            <w:r w:rsidR="00D447F2" w:rsidRPr="009D6497">
              <w:rPr>
                <w:rFonts w:ascii="Times New Roman" w:eastAsia="Calibri" w:hAnsi="Times New Roman"/>
                <w:bCs/>
                <w:color w:val="000000"/>
                <w:sz w:val="24"/>
                <w:szCs w:val="24"/>
                <w:lang w:val="sq-AL"/>
              </w:rPr>
              <w:t xml:space="preserve"> të ligjit </w:t>
            </w:r>
            <w:r w:rsidR="00560EFE">
              <w:rPr>
                <w:rFonts w:ascii="Times New Roman" w:eastAsia="Calibri" w:hAnsi="Times New Roman"/>
                <w:bCs/>
                <w:color w:val="000000"/>
                <w:sz w:val="24"/>
                <w:szCs w:val="24"/>
                <w:lang w:val="sq-AL"/>
              </w:rPr>
              <w:t xml:space="preserve">nr. </w:t>
            </w:r>
            <w:r w:rsidR="004E0CE2">
              <w:rPr>
                <w:rFonts w:ascii="Times New Roman" w:eastAsia="Calibri" w:hAnsi="Times New Roman"/>
                <w:bCs/>
                <w:color w:val="000000"/>
                <w:sz w:val="24"/>
                <w:szCs w:val="24"/>
                <w:lang w:val="sq-AL"/>
              </w:rPr>
              <w:t>10463</w:t>
            </w:r>
            <w:r w:rsidR="00D447F2" w:rsidRPr="009D6497">
              <w:rPr>
                <w:rFonts w:ascii="Times New Roman" w:eastAsia="Calibri" w:hAnsi="Times New Roman"/>
                <w:bCs/>
                <w:color w:val="000000"/>
                <w:sz w:val="24"/>
                <w:szCs w:val="24"/>
                <w:lang w:val="sq-AL"/>
              </w:rPr>
              <w:t xml:space="preserve">, datë </w:t>
            </w:r>
            <w:r w:rsidR="00DC4E92">
              <w:rPr>
                <w:rFonts w:ascii="Times New Roman" w:eastAsia="Calibri" w:hAnsi="Times New Roman"/>
                <w:bCs/>
                <w:color w:val="000000"/>
                <w:sz w:val="24"/>
                <w:szCs w:val="24"/>
                <w:lang w:val="sq-AL"/>
              </w:rPr>
              <w:t>22.09.2011</w:t>
            </w:r>
            <w:r w:rsidR="00D447F2" w:rsidRPr="009D6497">
              <w:rPr>
                <w:rFonts w:ascii="Times New Roman" w:eastAsia="Calibri" w:hAnsi="Times New Roman"/>
                <w:bCs/>
                <w:color w:val="000000"/>
                <w:sz w:val="24"/>
                <w:szCs w:val="24"/>
                <w:lang w:val="sq-AL"/>
              </w:rPr>
              <w:t xml:space="preserve"> “Për </w:t>
            </w:r>
            <w:r w:rsidR="00DC4E92">
              <w:rPr>
                <w:rFonts w:ascii="Times New Roman" w:eastAsia="Calibri" w:hAnsi="Times New Roman"/>
                <w:bCs/>
                <w:color w:val="000000"/>
                <w:sz w:val="24"/>
                <w:szCs w:val="24"/>
                <w:lang w:val="sq-AL"/>
              </w:rPr>
              <w:t>menaxhimin e integruar t</w:t>
            </w:r>
            <w:r w:rsidR="004B3AE3">
              <w:rPr>
                <w:rFonts w:ascii="Times New Roman" w:eastAsia="Calibri" w:hAnsi="Times New Roman"/>
                <w:bCs/>
                <w:color w:val="000000"/>
                <w:sz w:val="24"/>
                <w:szCs w:val="24"/>
                <w:lang w:val="sq-AL"/>
              </w:rPr>
              <w:t>ë</w:t>
            </w:r>
            <w:r w:rsidR="00DC4E92">
              <w:rPr>
                <w:rFonts w:ascii="Times New Roman" w:eastAsia="Calibri" w:hAnsi="Times New Roman"/>
                <w:bCs/>
                <w:color w:val="000000"/>
                <w:sz w:val="24"/>
                <w:szCs w:val="24"/>
                <w:lang w:val="sq-AL"/>
              </w:rPr>
              <w:t xml:space="preserve"> mbetjeve</w:t>
            </w:r>
            <w:r w:rsidR="00D447F2" w:rsidRPr="009D6497">
              <w:rPr>
                <w:rFonts w:ascii="Times New Roman" w:eastAsia="Calibri" w:hAnsi="Times New Roman"/>
                <w:bCs/>
                <w:color w:val="000000"/>
                <w:sz w:val="24"/>
                <w:szCs w:val="24"/>
                <w:lang w:val="sq-AL"/>
              </w:rPr>
              <w:t>”</w:t>
            </w:r>
            <w:r w:rsidR="00DC4E92">
              <w:rPr>
                <w:rFonts w:ascii="Times New Roman" w:eastAsia="Calibri" w:hAnsi="Times New Roman"/>
                <w:bCs/>
                <w:color w:val="000000"/>
                <w:sz w:val="24"/>
                <w:szCs w:val="24"/>
                <w:lang w:val="sq-AL"/>
              </w:rPr>
              <w:t>, t</w:t>
            </w:r>
            <w:r w:rsidR="004B3AE3">
              <w:rPr>
                <w:rFonts w:ascii="Times New Roman" w:eastAsia="Calibri" w:hAnsi="Times New Roman"/>
                <w:bCs/>
                <w:color w:val="000000"/>
                <w:sz w:val="24"/>
                <w:szCs w:val="24"/>
                <w:lang w:val="sq-AL"/>
              </w:rPr>
              <w:t>ë</w:t>
            </w:r>
            <w:r w:rsidR="00D447F2" w:rsidRPr="009D6497">
              <w:rPr>
                <w:rFonts w:ascii="Times New Roman" w:eastAsia="Calibri" w:hAnsi="Times New Roman"/>
                <w:bCs/>
                <w:color w:val="000000"/>
                <w:sz w:val="24"/>
                <w:szCs w:val="24"/>
                <w:lang w:val="sq-AL"/>
              </w:rPr>
              <w:t xml:space="preserve"> ndryshuar</w:t>
            </w:r>
            <w:r w:rsidR="00DC4E92">
              <w:rPr>
                <w:rFonts w:ascii="Times New Roman" w:eastAsia="Calibri" w:hAnsi="Times New Roman"/>
                <w:bCs/>
                <w:color w:val="000000"/>
                <w:sz w:val="24"/>
                <w:szCs w:val="24"/>
                <w:lang w:val="sq-AL"/>
              </w:rPr>
              <w:t>.</w:t>
            </w:r>
            <w:r w:rsidR="00822AD0">
              <w:rPr>
                <w:rFonts w:ascii="Times New Roman" w:eastAsia="Calibri" w:hAnsi="Times New Roman"/>
                <w:bCs/>
                <w:color w:val="000000"/>
                <w:sz w:val="24"/>
                <w:szCs w:val="24"/>
                <w:lang w:val="sq-AL"/>
              </w:rPr>
              <w:t xml:space="preserve"> Nj</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koh</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sisht vendosja p</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r her</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 t</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 par</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 xml:space="preserve"> e dispozit</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s p</w:t>
            </w:r>
            <w:r w:rsidR="00CA678E">
              <w:rPr>
                <w:rFonts w:ascii="Times New Roman" w:eastAsia="Calibri" w:hAnsi="Times New Roman"/>
                <w:bCs/>
                <w:color w:val="000000"/>
                <w:sz w:val="24"/>
                <w:szCs w:val="24"/>
                <w:lang w:val="sq-AL"/>
              </w:rPr>
              <w:t>ë</w:t>
            </w:r>
            <w:r w:rsidR="00822AD0">
              <w:rPr>
                <w:rFonts w:ascii="Times New Roman" w:eastAsia="Calibri" w:hAnsi="Times New Roman"/>
                <w:bCs/>
                <w:color w:val="000000"/>
                <w:sz w:val="24"/>
                <w:szCs w:val="24"/>
                <w:lang w:val="sq-AL"/>
              </w:rPr>
              <w:t>r</w:t>
            </w:r>
            <w:r w:rsidR="009330C3">
              <w:rPr>
                <w:rFonts w:ascii="Times New Roman" w:eastAsia="Calibri" w:hAnsi="Times New Roman"/>
                <w:bCs/>
                <w:color w:val="000000"/>
                <w:sz w:val="24"/>
                <w:szCs w:val="24"/>
                <w:lang w:val="sq-AL"/>
              </w:rPr>
              <w:t xml:space="preserve"> kund</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rvajtjet e individit do t</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 xml:space="preserve"> plot</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soj</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 xml:space="preserve"> k</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t</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 xml:space="preserve"> element q</w:t>
            </w:r>
            <w:r w:rsidR="00CA678E">
              <w:rPr>
                <w:rFonts w:ascii="Times New Roman" w:eastAsia="Calibri" w:hAnsi="Times New Roman"/>
                <w:bCs/>
                <w:color w:val="000000"/>
                <w:sz w:val="24"/>
                <w:szCs w:val="24"/>
                <w:lang w:val="sq-AL"/>
              </w:rPr>
              <w:t>ë</w:t>
            </w:r>
            <w:r w:rsidR="009330C3">
              <w:rPr>
                <w:rFonts w:ascii="Times New Roman" w:eastAsia="Calibri" w:hAnsi="Times New Roman"/>
                <w:bCs/>
                <w:color w:val="000000"/>
                <w:sz w:val="24"/>
                <w:szCs w:val="24"/>
                <w:lang w:val="sq-AL"/>
              </w:rPr>
              <w:t xml:space="preserve"> ka munguar deri tani.</w:t>
            </w:r>
          </w:p>
          <w:p w14:paraId="650AF7E0" w14:textId="06A8C5DB" w:rsidR="00042D27" w:rsidRPr="00495C97" w:rsidRDefault="0093251F" w:rsidP="006E0383">
            <w:pPr>
              <w:spacing w:line="276" w:lineRule="auto"/>
              <w:jc w:val="both"/>
              <w:rPr>
                <w:rFonts w:ascii="Times New Roman" w:hAnsi="Times New Roman"/>
                <w:sz w:val="24"/>
                <w:szCs w:val="24"/>
                <w:lang w:val="sq-AL"/>
              </w:rPr>
            </w:pPr>
            <w:r w:rsidRPr="00495C97">
              <w:rPr>
                <w:rFonts w:ascii="Times New Roman" w:hAnsi="Times New Roman"/>
                <w:sz w:val="24"/>
                <w:szCs w:val="24"/>
                <w:lang w:val="sq-AL"/>
              </w:rPr>
              <w:t>P</w:t>
            </w:r>
            <w:r w:rsidR="004A0865" w:rsidRPr="00495C97">
              <w:rPr>
                <w:rFonts w:ascii="Times New Roman" w:hAnsi="Times New Roman"/>
                <w:sz w:val="24"/>
                <w:szCs w:val="24"/>
                <w:lang w:val="sq-AL"/>
              </w:rPr>
              <w:t>ë</w:t>
            </w:r>
            <w:r w:rsidRPr="00495C97">
              <w:rPr>
                <w:rFonts w:ascii="Times New Roman" w:hAnsi="Times New Roman"/>
                <w:sz w:val="24"/>
                <w:szCs w:val="24"/>
                <w:lang w:val="sq-AL"/>
              </w:rPr>
              <w:t xml:space="preserve">rllogaritja </w:t>
            </w:r>
            <w:r w:rsidR="00DC4E92">
              <w:rPr>
                <w:rFonts w:ascii="Times New Roman" w:hAnsi="Times New Roman"/>
                <w:sz w:val="24"/>
                <w:szCs w:val="24"/>
                <w:lang w:val="sq-AL"/>
              </w:rPr>
              <w:t xml:space="preserve">e </w:t>
            </w:r>
            <w:r w:rsidRPr="00495C97">
              <w:rPr>
                <w:rFonts w:ascii="Times New Roman" w:hAnsi="Times New Roman"/>
                <w:sz w:val="24"/>
                <w:szCs w:val="24"/>
                <w:lang w:val="sq-AL"/>
              </w:rPr>
              <w:t xml:space="preserve">kostos </w:t>
            </w:r>
            <w:r w:rsidR="00DC4E92" w:rsidRPr="00495C97">
              <w:rPr>
                <w:rFonts w:ascii="Times New Roman" w:hAnsi="Times New Roman"/>
                <w:sz w:val="24"/>
                <w:szCs w:val="24"/>
                <w:lang w:val="sq-AL"/>
              </w:rPr>
              <w:t>total</w:t>
            </w:r>
            <w:r w:rsidR="00DC4E92">
              <w:rPr>
                <w:rFonts w:ascii="Times New Roman" w:hAnsi="Times New Roman"/>
                <w:sz w:val="24"/>
                <w:szCs w:val="24"/>
                <w:lang w:val="sq-AL"/>
              </w:rPr>
              <w:t>e</w:t>
            </w:r>
            <w:r w:rsidR="00DC4E92" w:rsidRPr="00495C97">
              <w:rPr>
                <w:rFonts w:ascii="Times New Roman" w:hAnsi="Times New Roman"/>
                <w:sz w:val="24"/>
                <w:szCs w:val="24"/>
                <w:lang w:val="sq-AL"/>
              </w:rPr>
              <w:t xml:space="preserve"> </w:t>
            </w:r>
            <w:r w:rsidR="00DC4E92">
              <w:rPr>
                <w:rFonts w:ascii="Times New Roman" w:hAnsi="Times New Roman"/>
                <w:sz w:val="24"/>
                <w:szCs w:val="24"/>
                <w:lang w:val="sq-AL"/>
              </w:rPr>
              <w:t>p</w:t>
            </w:r>
            <w:r w:rsidR="004B3AE3">
              <w:rPr>
                <w:rFonts w:ascii="Times New Roman" w:hAnsi="Times New Roman"/>
                <w:sz w:val="24"/>
                <w:szCs w:val="24"/>
                <w:lang w:val="sq-AL"/>
              </w:rPr>
              <w:t>ë</w:t>
            </w:r>
            <w:r w:rsidR="00DC4E92">
              <w:rPr>
                <w:rFonts w:ascii="Times New Roman" w:hAnsi="Times New Roman"/>
                <w:sz w:val="24"/>
                <w:szCs w:val="24"/>
                <w:lang w:val="sq-AL"/>
              </w:rPr>
              <w:t xml:space="preserve">r </w:t>
            </w:r>
            <w:r w:rsidRPr="00495C97">
              <w:rPr>
                <w:rFonts w:ascii="Times New Roman" w:hAnsi="Times New Roman"/>
                <w:sz w:val="24"/>
                <w:szCs w:val="24"/>
                <w:lang w:val="sq-AL"/>
              </w:rPr>
              <w:t>opsioni</w:t>
            </w:r>
            <w:r w:rsidR="00DC4E92">
              <w:rPr>
                <w:rFonts w:ascii="Times New Roman" w:hAnsi="Times New Roman"/>
                <w:sz w:val="24"/>
                <w:szCs w:val="24"/>
                <w:lang w:val="sq-AL"/>
              </w:rPr>
              <w:t>n e</w:t>
            </w:r>
            <w:r w:rsidRPr="00495C97">
              <w:rPr>
                <w:rFonts w:ascii="Times New Roman" w:hAnsi="Times New Roman"/>
                <w:sz w:val="24"/>
                <w:szCs w:val="24"/>
                <w:lang w:val="sq-AL"/>
              </w:rPr>
              <w:t xml:space="preserve"> preferuar mbi buxhetin e shtetit gjat</w:t>
            </w:r>
            <w:r w:rsidR="004A0865" w:rsidRPr="00495C97">
              <w:rPr>
                <w:rFonts w:ascii="Times New Roman" w:hAnsi="Times New Roman"/>
                <w:sz w:val="24"/>
                <w:szCs w:val="24"/>
                <w:lang w:val="sq-AL"/>
              </w:rPr>
              <w:t>ë</w:t>
            </w:r>
            <w:r w:rsidRPr="00495C97">
              <w:rPr>
                <w:rFonts w:ascii="Times New Roman" w:hAnsi="Times New Roman"/>
                <w:sz w:val="24"/>
                <w:szCs w:val="24"/>
                <w:lang w:val="sq-AL"/>
              </w:rPr>
              <w:t xml:space="preserve"> periudh</w:t>
            </w:r>
            <w:r w:rsidR="004A0865" w:rsidRPr="00495C97">
              <w:rPr>
                <w:rFonts w:ascii="Times New Roman" w:hAnsi="Times New Roman"/>
                <w:sz w:val="24"/>
                <w:szCs w:val="24"/>
                <w:lang w:val="sq-AL"/>
              </w:rPr>
              <w:t>ë</w:t>
            </w:r>
            <w:r w:rsidRPr="00495C97">
              <w:rPr>
                <w:rFonts w:ascii="Times New Roman" w:hAnsi="Times New Roman"/>
                <w:sz w:val="24"/>
                <w:szCs w:val="24"/>
                <w:lang w:val="sq-AL"/>
              </w:rPr>
              <w:t xml:space="preserve">s </w:t>
            </w:r>
            <w:r w:rsidR="00DC4E92">
              <w:rPr>
                <w:rFonts w:ascii="Times New Roman" w:hAnsi="Times New Roman"/>
                <w:sz w:val="24"/>
                <w:szCs w:val="24"/>
                <w:lang w:val="sq-AL"/>
              </w:rPr>
              <w:t>s</w:t>
            </w:r>
            <w:r w:rsidR="004B3AE3">
              <w:rPr>
                <w:rFonts w:ascii="Times New Roman" w:hAnsi="Times New Roman"/>
                <w:sz w:val="24"/>
                <w:szCs w:val="24"/>
                <w:lang w:val="sq-AL"/>
              </w:rPr>
              <w:t>ë</w:t>
            </w:r>
            <w:r w:rsidR="00DC4E92">
              <w:rPr>
                <w:rFonts w:ascii="Times New Roman" w:hAnsi="Times New Roman"/>
                <w:sz w:val="24"/>
                <w:szCs w:val="24"/>
                <w:lang w:val="sq-AL"/>
              </w:rPr>
              <w:t xml:space="preserve"> hartimit dhe</w:t>
            </w:r>
            <w:r w:rsidRPr="00495C97">
              <w:rPr>
                <w:rFonts w:ascii="Times New Roman" w:hAnsi="Times New Roman"/>
                <w:sz w:val="24"/>
                <w:szCs w:val="24"/>
                <w:lang w:val="sq-AL"/>
              </w:rPr>
              <w:t xml:space="preserve"> miratimit t</w:t>
            </w:r>
            <w:r w:rsidR="004A0865" w:rsidRPr="00495C97">
              <w:rPr>
                <w:rFonts w:ascii="Times New Roman" w:hAnsi="Times New Roman"/>
                <w:sz w:val="24"/>
                <w:szCs w:val="24"/>
                <w:lang w:val="sq-AL"/>
              </w:rPr>
              <w:t>ë</w:t>
            </w:r>
            <w:r w:rsidRPr="00495C97">
              <w:rPr>
                <w:rFonts w:ascii="Times New Roman" w:hAnsi="Times New Roman"/>
                <w:sz w:val="24"/>
                <w:szCs w:val="24"/>
                <w:lang w:val="sq-AL"/>
              </w:rPr>
              <w:t xml:space="preserve"> ligjit, </w:t>
            </w:r>
            <w:r w:rsidR="00DC4E92">
              <w:rPr>
                <w:rFonts w:ascii="Times New Roman" w:hAnsi="Times New Roman"/>
                <w:sz w:val="24"/>
                <w:szCs w:val="24"/>
                <w:lang w:val="sq-AL"/>
              </w:rPr>
              <w:t>konsiston n</w:t>
            </w:r>
            <w:r w:rsidR="004B3AE3">
              <w:rPr>
                <w:rFonts w:ascii="Times New Roman" w:hAnsi="Times New Roman"/>
                <w:sz w:val="24"/>
                <w:szCs w:val="24"/>
                <w:lang w:val="sq-AL"/>
              </w:rPr>
              <w:t>ë</w:t>
            </w:r>
            <w:r w:rsidR="00C21622" w:rsidRPr="00495C97">
              <w:rPr>
                <w:rFonts w:ascii="Times New Roman" w:hAnsi="Times New Roman"/>
                <w:sz w:val="24"/>
                <w:szCs w:val="24"/>
                <w:lang w:val="sq-AL"/>
              </w:rPr>
              <w:t>:</w:t>
            </w:r>
          </w:p>
          <w:p w14:paraId="70D432B9" w14:textId="77777777" w:rsidR="00362B60" w:rsidRPr="00495C97" w:rsidRDefault="00362B60" w:rsidP="006E0383">
            <w:pPr>
              <w:spacing w:line="276" w:lineRule="auto"/>
              <w:jc w:val="both"/>
              <w:rPr>
                <w:rFonts w:ascii="Times New Roman" w:hAnsi="Times New Roman"/>
                <w:sz w:val="12"/>
                <w:szCs w:val="12"/>
                <w:lang w:val="sq-AL"/>
              </w:rPr>
            </w:pPr>
          </w:p>
          <w:p w14:paraId="17AAE80F" w14:textId="01C0E190" w:rsidR="00C21622" w:rsidRPr="00064266" w:rsidRDefault="00C21622" w:rsidP="00560EFE">
            <w:pPr>
              <w:spacing w:line="276" w:lineRule="auto"/>
              <w:jc w:val="both"/>
              <w:rPr>
                <w:rFonts w:ascii="Times New Roman" w:hAnsi="Times New Roman"/>
                <w:sz w:val="24"/>
                <w:szCs w:val="24"/>
                <w:lang w:val="sq-AL"/>
              </w:rPr>
            </w:pPr>
            <w:r w:rsidRPr="00495C97">
              <w:rPr>
                <w:rFonts w:ascii="Times New Roman" w:hAnsi="Times New Roman"/>
                <w:sz w:val="24"/>
                <w:szCs w:val="24"/>
                <w:lang w:val="sq-AL"/>
              </w:rPr>
              <w:lastRenderedPageBreak/>
              <w:t>1. Kostot e stafit të MTM që do të punojë për hartimin e projektligjit, ndjekjen e procedurave të konsultimit me publikun, dërgimit për mendim në ministritë e linjës dhe më pas në K</w:t>
            </w:r>
            <w:r w:rsidR="00F74E32">
              <w:rPr>
                <w:rFonts w:ascii="Times New Roman" w:hAnsi="Times New Roman"/>
                <w:sz w:val="24"/>
                <w:szCs w:val="24"/>
                <w:lang w:val="sq-AL"/>
              </w:rPr>
              <w:t xml:space="preserve">ëshillin e Ministrave </w:t>
            </w:r>
            <w:r w:rsidRPr="00495C97">
              <w:rPr>
                <w:rFonts w:ascii="Times New Roman" w:hAnsi="Times New Roman"/>
                <w:sz w:val="24"/>
                <w:szCs w:val="24"/>
                <w:lang w:val="sq-AL"/>
              </w:rPr>
              <w:t>për sh</w:t>
            </w:r>
            <w:r w:rsidR="00F74E32">
              <w:rPr>
                <w:rFonts w:ascii="Times New Roman" w:hAnsi="Times New Roman"/>
                <w:sz w:val="24"/>
                <w:szCs w:val="24"/>
                <w:lang w:val="sq-AL"/>
              </w:rPr>
              <w:t>q</w:t>
            </w:r>
            <w:r w:rsidRPr="00495C97">
              <w:rPr>
                <w:rFonts w:ascii="Times New Roman" w:hAnsi="Times New Roman"/>
                <w:sz w:val="24"/>
                <w:szCs w:val="24"/>
                <w:lang w:val="sq-AL"/>
              </w:rPr>
              <w:t>y</w:t>
            </w:r>
            <w:r w:rsidR="00F74E32">
              <w:rPr>
                <w:rFonts w:ascii="Times New Roman" w:hAnsi="Times New Roman"/>
                <w:sz w:val="24"/>
                <w:szCs w:val="24"/>
                <w:lang w:val="sq-AL"/>
              </w:rPr>
              <w:t>rtim e miratim</w:t>
            </w:r>
            <w:r w:rsidRPr="00064266">
              <w:rPr>
                <w:rFonts w:ascii="Times New Roman" w:hAnsi="Times New Roman"/>
                <w:sz w:val="24"/>
                <w:szCs w:val="24"/>
                <w:lang w:val="sq-AL"/>
              </w:rPr>
              <w:t>.</w:t>
            </w:r>
          </w:p>
          <w:p w14:paraId="12953CE0" w14:textId="184AEE08" w:rsidR="00362B60" w:rsidRPr="007B39A7" w:rsidRDefault="00C21622" w:rsidP="00560EFE">
            <w:pPr>
              <w:spacing w:line="276" w:lineRule="auto"/>
              <w:jc w:val="both"/>
              <w:rPr>
                <w:rFonts w:ascii="Times New Roman" w:hAnsi="Times New Roman"/>
                <w:sz w:val="24"/>
                <w:szCs w:val="24"/>
                <w:lang w:val="sq-AL"/>
              </w:rPr>
            </w:pPr>
            <w:r w:rsidRPr="00064266">
              <w:rPr>
                <w:rFonts w:ascii="Times New Roman" w:hAnsi="Times New Roman"/>
                <w:sz w:val="24"/>
                <w:szCs w:val="24"/>
                <w:lang w:val="sq-AL"/>
              </w:rPr>
              <w:t>2. Kostot e planifikuara për punën kontrolluese e inspektuese në terren të inspektorëve e strukturave përkatëse sikurse përcaktohen në projektligj, pagat e</w:t>
            </w:r>
            <w:r w:rsidR="00E82B87" w:rsidRPr="00064266">
              <w:rPr>
                <w:rFonts w:ascii="Times New Roman" w:hAnsi="Times New Roman"/>
                <w:sz w:val="24"/>
                <w:szCs w:val="24"/>
                <w:lang w:val="sq-AL"/>
              </w:rPr>
              <w:t xml:space="preserve"> punonjësve të cilat kanë detyr</w:t>
            </w:r>
            <w:r w:rsidR="004A0865" w:rsidRPr="00064266">
              <w:rPr>
                <w:rFonts w:ascii="Times New Roman" w:hAnsi="Times New Roman"/>
                <w:sz w:val="24"/>
                <w:szCs w:val="24"/>
                <w:lang w:val="sq-AL"/>
              </w:rPr>
              <w:t>ë</w:t>
            </w:r>
            <w:r w:rsidRPr="00064266">
              <w:rPr>
                <w:rFonts w:ascii="Times New Roman" w:hAnsi="Times New Roman"/>
                <w:sz w:val="24"/>
                <w:szCs w:val="24"/>
                <w:lang w:val="sq-AL"/>
              </w:rPr>
              <w:t xml:space="preserve"> funksio</w:t>
            </w:r>
            <w:r w:rsidR="00362B60" w:rsidRPr="00064266">
              <w:rPr>
                <w:rFonts w:ascii="Times New Roman" w:hAnsi="Times New Roman"/>
                <w:sz w:val="24"/>
                <w:szCs w:val="24"/>
                <w:lang w:val="sq-AL"/>
              </w:rPr>
              <w:t>nale inspektimin dhe kontrollin</w:t>
            </w:r>
            <w:r w:rsidR="000867F8" w:rsidRPr="00064266">
              <w:rPr>
                <w:rFonts w:ascii="Times New Roman" w:hAnsi="Times New Roman"/>
                <w:sz w:val="24"/>
                <w:szCs w:val="24"/>
                <w:lang w:val="sq-AL"/>
              </w:rPr>
              <w:t>, t</w:t>
            </w:r>
            <w:r w:rsidR="00C10C8E" w:rsidRPr="00064266">
              <w:rPr>
                <w:rFonts w:ascii="Times New Roman" w:hAnsi="Times New Roman"/>
                <w:sz w:val="24"/>
                <w:szCs w:val="24"/>
                <w:lang w:val="sq-AL"/>
              </w:rPr>
              <w:t>ë</w:t>
            </w:r>
            <w:r w:rsidR="000867F8" w:rsidRPr="00064266">
              <w:rPr>
                <w:rFonts w:ascii="Times New Roman" w:hAnsi="Times New Roman"/>
                <w:sz w:val="24"/>
                <w:szCs w:val="24"/>
                <w:lang w:val="sq-AL"/>
              </w:rPr>
              <w:t xml:space="preserve"> cilat shkojn</w:t>
            </w:r>
            <w:r w:rsidR="00C10C8E" w:rsidRPr="00064266">
              <w:rPr>
                <w:rFonts w:ascii="Times New Roman" w:hAnsi="Times New Roman"/>
                <w:sz w:val="24"/>
                <w:szCs w:val="24"/>
                <w:lang w:val="sq-AL"/>
              </w:rPr>
              <w:t>ë</w:t>
            </w:r>
            <w:r w:rsidR="000867F8" w:rsidRPr="00064266">
              <w:rPr>
                <w:rFonts w:ascii="Times New Roman" w:hAnsi="Times New Roman"/>
                <w:sz w:val="24"/>
                <w:szCs w:val="24"/>
                <w:lang w:val="sq-AL"/>
              </w:rPr>
              <w:t xml:space="preserve"> </w:t>
            </w:r>
            <w:r w:rsidR="00166274">
              <w:rPr>
                <w:rFonts w:ascii="Times New Roman" w:hAnsi="Times New Roman"/>
                <w:b/>
                <w:sz w:val="24"/>
                <w:szCs w:val="24"/>
                <w:lang w:val="sq-AL"/>
              </w:rPr>
              <w:t>120,000</w:t>
            </w:r>
            <w:r w:rsidR="00DC4E92">
              <w:rPr>
                <w:rFonts w:ascii="Times New Roman" w:hAnsi="Times New Roman"/>
                <w:b/>
                <w:sz w:val="24"/>
                <w:szCs w:val="24"/>
                <w:lang w:val="sq-AL"/>
              </w:rPr>
              <w:t xml:space="preserve"> </w:t>
            </w:r>
            <w:r w:rsidR="004600DE" w:rsidRPr="00064266">
              <w:rPr>
                <w:rFonts w:ascii="Times New Roman" w:hAnsi="Times New Roman"/>
                <w:b/>
                <w:sz w:val="24"/>
                <w:szCs w:val="24"/>
                <w:lang w:val="sq-AL"/>
              </w:rPr>
              <w:t xml:space="preserve">lekë/vit në vitin e parë </w:t>
            </w:r>
            <w:r w:rsidR="009330C3">
              <w:rPr>
                <w:rFonts w:ascii="Times New Roman" w:hAnsi="Times New Roman"/>
                <w:sz w:val="24"/>
                <w:szCs w:val="24"/>
                <w:lang w:val="sq-AL"/>
              </w:rPr>
              <w:t>q</w:t>
            </w:r>
            <w:r w:rsidR="00CA678E">
              <w:rPr>
                <w:rFonts w:ascii="Times New Roman" w:hAnsi="Times New Roman"/>
                <w:sz w:val="24"/>
                <w:szCs w:val="24"/>
                <w:lang w:val="sq-AL"/>
              </w:rPr>
              <w:t>ë</w:t>
            </w:r>
            <w:r w:rsidR="009330C3">
              <w:rPr>
                <w:rFonts w:ascii="Times New Roman" w:hAnsi="Times New Roman"/>
                <w:sz w:val="24"/>
                <w:szCs w:val="24"/>
                <w:lang w:val="sq-AL"/>
              </w:rPr>
              <w:t xml:space="preserve"> lidhet me kosotn e stafit t</w:t>
            </w:r>
            <w:r w:rsidR="00CA678E">
              <w:rPr>
                <w:rFonts w:ascii="Times New Roman" w:hAnsi="Times New Roman"/>
                <w:sz w:val="24"/>
                <w:szCs w:val="24"/>
                <w:lang w:val="sq-AL"/>
              </w:rPr>
              <w:t>ë</w:t>
            </w:r>
            <w:r w:rsidR="009330C3">
              <w:rPr>
                <w:rFonts w:ascii="Times New Roman" w:hAnsi="Times New Roman"/>
                <w:sz w:val="24"/>
                <w:szCs w:val="24"/>
                <w:lang w:val="sq-AL"/>
              </w:rPr>
              <w:t xml:space="preserve"> angazhuar p</w:t>
            </w:r>
            <w:r w:rsidR="00CA678E">
              <w:rPr>
                <w:rFonts w:ascii="Times New Roman" w:hAnsi="Times New Roman"/>
                <w:sz w:val="24"/>
                <w:szCs w:val="24"/>
                <w:lang w:val="sq-AL"/>
              </w:rPr>
              <w:t>ë</w:t>
            </w:r>
            <w:r w:rsidR="009330C3">
              <w:rPr>
                <w:rFonts w:ascii="Times New Roman" w:hAnsi="Times New Roman"/>
                <w:sz w:val="24"/>
                <w:szCs w:val="24"/>
                <w:lang w:val="sq-AL"/>
              </w:rPr>
              <w:t>r hartimin e projektligjit, nd</w:t>
            </w:r>
            <w:r w:rsidR="00CA678E">
              <w:rPr>
                <w:rFonts w:ascii="Times New Roman" w:hAnsi="Times New Roman"/>
                <w:sz w:val="24"/>
                <w:szCs w:val="24"/>
                <w:lang w:val="sq-AL"/>
              </w:rPr>
              <w:t>ë</w:t>
            </w:r>
            <w:r w:rsidR="009330C3">
              <w:rPr>
                <w:rFonts w:ascii="Times New Roman" w:hAnsi="Times New Roman"/>
                <w:sz w:val="24"/>
                <w:szCs w:val="24"/>
                <w:lang w:val="sq-AL"/>
              </w:rPr>
              <w:t>rsa puna</w:t>
            </w:r>
            <w:r w:rsidR="00DC4E92">
              <w:rPr>
                <w:rFonts w:ascii="Times New Roman" w:hAnsi="Times New Roman"/>
                <w:sz w:val="24"/>
                <w:szCs w:val="24"/>
                <w:lang w:val="sq-AL"/>
              </w:rPr>
              <w:t xml:space="preserve"> </w:t>
            </w:r>
            <w:r w:rsidR="00C10C8E" w:rsidRPr="00495C97">
              <w:rPr>
                <w:rFonts w:ascii="Times New Roman" w:hAnsi="Times New Roman"/>
                <w:sz w:val="24"/>
                <w:szCs w:val="24"/>
                <w:lang w:val="sq-AL"/>
              </w:rPr>
              <w:t>kontrolluese e inspektuese</w:t>
            </w:r>
            <w:r w:rsidR="00DC4E92">
              <w:rPr>
                <w:rFonts w:ascii="Times New Roman" w:hAnsi="Times New Roman"/>
                <w:sz w:val="24"/>
                <w:szCs w:val="24"/>
                <w:lang w:val="sq-AL"/>
              </w:rPr>
              <w:t xml:space="preserve"> n</w:t>
            </w:r>
            <w:r w:rsidR="004B3AE3">
              <w:rPr>
                <w:rFonts w:ascii="Times New Roman" w:hAnsi="Times New Roman"/>
                <w:sz w:val="24"/>
                <w:szCs w:val="24"/>
                <w:lang w:val="sq-AL"/>
              </w:rPr>
              <w:t>ë</w:t>
            </w:r>
            <w:r w:rsidR="00DC4E92">
              <w:rPr>
                <w:rFonts w:ascii="Times New Roman" w:hAnsi="Times New Roman"/>
                <w:sz w:val="24"/>
                <w:szCs w:val="24"/>
                <w:lang w:val="sq-AL"/>
              </w:rPr>
              <w:t xml:space="preserve"> terren</w:t>
            </w:r>
            <w:r w:rsidR="009330C3">
              <w:rPr>
                <w:rFonts w:ascii="Times New Roman" w:hAnsi="Times New Roman"/>
                <w:sz w:val="24"/>
                <w:szCs w:val="24"/>
                <w:lang w:val="sq-AL"/>
              </w:rPr>
              <w:t xml:space="preserve"> nuk ka kosto shtes</w:t>
            </w:r>
            <w:r w:rsidR="00CA678E">
              <w:rPr>
                <w:rFonts w:ascii="Times New Roman" w:hAnsi="Times New Roman"/>
                <w:sz w:val="24"/>
                <w:szCs w:val="24"/>
                <w:lang w:val="sq-AL"/>
              </w:rPr>
              <w:t>ë</w:t>
            </w:r>
            <w:r w:rsidR="00C10C8E" w:rsidRPr="00495C97">
              <w:rPr>
                <w:rFonts w:ascii="Times New Roman" w:hAnsi="Times New Roman"/>
                <w:sz w:val="24"/>
                <w:szCs w:val="24"/>
                <w:lang w:val="sq-AL"/>
              </w:rPr>
              <w:t>.</w:t>
            </w:r>
            <w:r w:rsidR="005C240B">
              <w:rPr>
                <w:rFonts w:ascii="Times New Roman" w:hAnsi="Times New Roman"/>
                <w:sz w:val="24"/>
                <w:szCs w:val="24"/>
                <w:lang w:val="sq-AL"/>
              </w:rPr>
              <w:t xml:space="preserve"> </w:t>
            </w:r>
          </w:p>
          <w:p w14:paraId="024D2469" w14:textId="77777777" w:rsidR="00287843" w:rsidRPr="00495C97" w:rsidRDefault="00AB147D" w:rsidP="00560EFE">
            <w:pPr>
              <w:spacing w:line="276" w:lineRule="auto"/>
              <w:jc w:val="both"/>
              <w:rPr>
                <w:rFonts w:ascii="Times New Roman" w:hAnsi="Times New Roman"/>
                <w:b/>
                <w:bCs/>
                <w:iCs/>
                <w:sz w:val="4"/>
                <w:szCs w:val="4"/>
                <w:lang w:val="sq-AL"/>
              </w:rPr>
            </w:pPr>
            <w:r w:rsidRPr="00495C97">
              <w:rPr>
                <w:rFonts w:ascii="Times New Roman" w:hAnsi="Times New Roman"/>
                <w:bCs/>
                <w:iCs/>
                <w:sz w:val="24"/>
                <w:szCs w:val="24"/>
                <w:lang w:val="sq-AL"/>
              </w:rPr>
              <w:t xml:space="preserve"> </w:t>
            </w:r>
          </w:p>
          <w:p w14:paraId="4C37AF81" w14:textId="77777777" w:rsidR="00E816D7" w:rsidRPr="00495C97" w:rsidRDefault="00E816D7" w:rsidP="00560EFE">
            <w:pPr>
              <w:spacing w:line="276" w:lineRule="auto"/>
              <w:jc w:val="both"/>
              <w:rPr>
                <w:rFonts w:ascii="Times New Roman" w:hAnsi="Times New Roman"/>
                <w:b/>
                <w:color w:val="002060"/>
                <w:lang w:val="sq-AL"/>
              </w:rPr>
            </w:pPr>
          </w:p>
          <w:p w14:paraId="0F54BBC9" w14:textId="77777777" w:rsidR="00042D27" w:rsidRPr="00495C97" w:rsidRDefault="74E2247B" w:rsidP="74E2247B">
            <w:pPr>
              <w:spacing w:line="276" w:lineRule="auto"/>
              <w:jc w:val="both"/>
              <w:rPr>
                <w:rFonts w:ascii="Times New Roman" w:hAnsi="Times New Roman"/>
                <w:b/>
                <w:bCs/>
                <w:sz w:val="20"/>
                <w:lang w:val="sq-AL"/>
              </w:rPr>
            </w:pPr>
            <w:r w:rsidRPr="00495C97">
              <w:rPr>
                <w:rFonts w:ascii="Times New Roman" w:hAnsi="Times New Roman"/>
                <w:b/>
                <w:bCs/>
                <w:sz w:val="20"/>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2"/>
              <w:gridCol w:w="2918"/>
              <w:gridCol w:w="2919"/>
            </w:tblGrid>
            <w:tr w:rsidR="00042D27" w:rsidRPr="00495C97" w14:paraId="23536894" w14:textId="77777777" w:rsidTr="36F38E37">
              <w:tc>
                <w:tcPr>
                  <w:tcW w:w="2928" w:type="dxa"/>
                  <w:shd w:val="clear" w:color="auto" w:fill="D9D9D9" w:themeFill="background1" w:themeFillShade="D9"/>
                </w:tcPr>
                <w:p w14:paraId="40B4D248" w14:textId="77777777" w:rsidR="00042D27" w:rsidRPr="00495C97" w:rsidRDefault="00042D27" w:rsidP="006E0383">
                  <w:pPr>
                    <w:spacing w:line="276" w:lineRule="auto"/>
                    <w:jc w:val="center"/>
                    <w:rPr>
                      <w:rFonts w:ascii="Times New Roman" w:hAnsi="Times New Roman"/>
                      <w:b/>
                      <w:lang w:val="sq-AL"/>
                    </w:rPr>
                  </w:pPr>
                  <w:r w:rsidRPr="00495C97">
                    <w:rPr>
                      <w:rFonts w:ascii="Times New Roman" w:hAnsi="Times New Roman"/>
                      <w:b/>
                      <w:lang w:val="sq-AL"/>
                    </w:rPr>
                    <w:t>Viti 1</w:t>
                  </w:r>
                </w:p>
              </w:tc>
              <w:tc>
                <w:tcPr>
                  <w:tcW w:w="2928" w:type="dxa"/>
                  <w:shd w:val="clear" w:color="auto" w:fill="D9D9D9" w:themeFill="background1" w:themeFillShade="D9"/>
                </w:tcPr>
                <w:p w14:paraId="73F3D9D6" w14:textId="77777777" w:rsidR="00042D27" w:rsidRPr="00495C97" w:rsidRDefault="00042D27" w:rsidP="006E0383">
                  <w:pPr>
                    <w:spacing w:line="276" w:lineRule="auto"/>
                    <w:jc w:val="center"/>
                    <w:rPr>
                      <w:rFonts w:ascii="Times New Roman" w:hAnsi="Times New Roman"/>
                      <w:b/>
                      <w:lang w:val="sq-AL"/>
                    </w:rPr>
                  </w:pPr>
                  <w:r w:rsidRPr="00495C97">
                    <w:rPr>
                      <w:rFonts w:ascii="Times New Roman" w:hAnsi="Times New Roman"/>
                      <w:b/>
                      <w:lang w:val="sq-AL"/>
                    </w:rPr>
                    <w:t>Viti 2</w:t>
                  </w:r>
                </w:p>
              </w:tc>
              <w:tc>
                <w:tcPr>
                  <w:tcW w:w="2929" w:type="dxa"/>
                  <w:shd w:val="clear" w:color="auto" w:fill="D9D9D9" w:themeFill="background1" w:themeFillShade="D9"/>
                </w:tcPr>
                <w:p w14:paraId="6CF8E418" w14:textId="77777777" w:rsidR="00042D27" w:rsidRPr="00495C97" w:rsidRDefault="00042D27" w:rsidP="006E0383">
                  <w:pPr>
                    <w:spacing w:line="276" w:lineRule="auto"/>
                    <w:jc w:val="center"/>
                    <w:rPr>
                      <w:rFonts w:ascii="Times New Roman" w:hAnsi="Times New Roman"/>
                      <w:b/>
                      <w:lang w:val="sq-AL"/>
                    </w:rPr>
                  </w:pPr>
                  <w:r w:rsidRPr="00495C97">
                    <w:rPr>
                      <w:rFonts w:ascii="Times New Roman" w:hAnsi="Times New Roman"/>
                      <w:b/>
                      <w:lang w:val="sq-AL"/>
                    </w:rPr>
                    <w:t>Viti 3</w:t>
                  </w:r>
                </w:p>
              </w:tc>
            </w:tr>
            <w:tr w:rsidR="00042D27" w:rsidRPr="00495C97" w14:paraId="3E9EB42C" w14:textId="77777777" w:rsidTr="36F38E37">
              <w:tc>
                <w:tcPr>
                  <w:tcW w:w="2928" w:type="dxa"/>
                </w:tcPr>
                <w:p w14:paraId="51DFB2FB" w14:textId="5D249B77" w:rsidR="00042D27" w:rsidRPr="00064266" w:rsidRDefault="00CF6A58" w:rsidP="007C3C95">
                  <w:pPr>
                    <w:pStyle w:val="ListParagraph"/>
                    <w:spacing w:line="276" w:lineRule="auto"/>
                    <w:ind w:left="720" w:firstLine="0"/>
                    <w:rPr>
                      <w:rFonts w:ascii="Times New Roman" w:hAnsi="Times New Roman"/>
                      <w:b/>
                      <w:bCs/>
                      <w:lang w:val="sq-AL"/>
                    </w:rPr>
                  </w:pPr>
                  <w:r>
                    <w:rPr>
                      <w:rFonts w:ascii="Times New Roman" w:hAnsi="Times New Roman"/>
                      <w:b/>
                      <w:bCs/>
                      <w:lang w:val="sq-AL"/>
                    </w:rPr>
                    <w:t xml:space="preserve">     N/A</w:t>
                  </w:r>
                </w:p>
              </w:tc>
              <w:tc>
                <w:tcPr>
                  <w:tcW w:w="2928" w:type="dxa"/>
                </w:tcPr>
                <w:p w14:paraId="0DE23063" w14:textId="561CB441" w:rsidR="00042D27" w:rsidRPr="009330C3" w:rsidRDefault="004F1CE4" w:rsidP="007C3C95">
                  <w:pPr>
                    <w:spacing w:line="276" w:lineRule="auto"/>
                    <w:rPr>
                      <w:rFonts w:ascii="Times New Roman" w:hAnsi="Times New Roman"/>
                      <w:b/>
                      <w:sz w:val="24"/>
                      <w:szCs w:val="24"/>
                      <w:lang w:val="sq-AL"/>
                    </w:rPr>
                  </w:pPr>
                  <w:r w:rsidRPr="009330C3">
                    <w:rPr>
                      <w:rFonts w:ascii="Times New Roman" w:hAnsi="Times New Roman"/>
                      <w:b/>
                      <w:sz w:val="24"/>
                      <w:szCs w:val="24"/>
                      <w:lang w:val="sq-AL"/>
                    </w:rPr>
                    <w:t xml:space="preserve">                 </w:t>
                  </w:r>
                  <w:r w:rsidR="009330C3" w:rsidRPr="009330C3">
                    <w:rPr>
                      <w:rFonts w:ascii="Times New Roman" w:hAnsi="Times New Roman"/>
                      <w:b/>
                      <w:sz w:val="24"/>
                      <w:szCs w:val="24"/>
                      <w:lang w:val="sq-AL"/>
                    </w:rPr>
                    <w:t xml:space="preserve">   </w:t>
                  </w:r>
                  <w:r w:rsidR="00CF6A58">
                    <w:rPr>
                      <w:rFonts w:ascii="Times New Roman" w:hAnsi="Times New Roman"/>
                      <w:b/>
                      <w:sz w:val="24"/>
                      <w:szCs w:val="24"/>
                      <w:lang w:val="sq-AL"/>
                    </w:rPr>
                    <w:t>N/A</w:t>
                  </w:r>
                </w:p>
              </w:tc>
              <w:tc>
                <w:tcPr>
                  <w:tcW w:w="2929" w:type="dxa"/>
                </w:tcPr>
                <w:p w14:paraId="3966FA57" w14:textId="314E74BD" w:rsidR="00042D27" w:rsidRPr="009330C3" w:rsidRDefault="00CF6A58" w:rsidP="007C3C95">
                  <w:pPr>
                    <w:spacing w:line="276" w:lineRule="auto"/>
                    <w:jc w:val="center"/>
                    <w:rPr>
                      <w:rFonts w:ascii="Times New Roman" w:hAnsi="Times New Roman"/>
                      <w:b/>
                      <w:bCs/>
                      <w:sz w:val="24"/>
                      <w:szCs w:val="24"/>
                      <w:lang w:val="sq-AL"/>
                    </w:rPr>
                  </w:pPr>
                  <w:r>
                    <w:rPr>
                      <w:rFonts w:ascii="Times New Roman" w:hAnsi="Times New Roman"/>
                      <w:b/>
                      <w:bCs/>
                      <w:sz w:val="24"/>
                      <w:szCs w:val="24"/>
                      <w:lang w:val="sq-AL"/>
                    </w:rPr>
                    <w:t>N/A</w:t>
                  </w:r>
                </w:p>
              </w:tc>
            </w:tr>
          </w:tbl>
          <w:p w14:paraId="6972CA48" w14:textId="77777777" w:rsidR="00042D27" w:rsidRPr="00495C97" w:rsidRDefault="00042D27" w:rsidP="006E0383">
            <w:pPr>
              <w:spacing w:line="276" w:lineRule="auto"/>
              <w:jc w:val="both"/>
              <w:rPr>
                <w:rFonts w:ascii="Times New Roman" w:hAnsi="Times New Roman"/>
                <w:b/>
                <w:lang w:val="sq-AL"/>
              </w:rPr>
            </w:pPr>
          </w:p>
        </w:tc>
      </w:tr>
      <w:tr w:rsidR="00042D27" w:rsidRPr="00B40C7D" w14:paraId="41790192" w14:textId="77777777" w:rsidTr="1D68FE74">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FC4A7" w14:textId="77777777" w:rsidR="00042D27" w:rsidRDefault="001B6078" w:rsidP="006E0383">
            <w:pPr>
              <w:spacing w:line="276" w:lineRule="auto"/>
              <w:jc w:val="both"/>
              <w:rPr>
                <w:rFonts w:ascii="Times New Roman" w:hAnsi="Times New Roman"/>
                <w:b/>
                <w:lang w:val="sq-AL"/>
              </w:rPr>
            </w:pPr>
            <w:r>
              <w:rPr>
                <w:rFonts w:ascii="Times New Roman" w:hAnsi="Times New Roman"/>
                <w:b/>
                <w:lang w:val="sq-AL"/>
              </w:rPr>
              <w:lastRenderedPageBreak/>
              <w:t xml:space="preserve">  </w:t>
            </w:r>
          </w:p>
          <w:p w14:paraId="39EC8361" w14:textId="63A75B20" w:rsidR="004F755C" w:rsidRPr="00B40C7D" w:rsidRDefault="004F755C" w:rsidP="006E0383">
            <w:pPr>
              <w:spacing w:line="276" w:lineRule="auto"/>
              <w:jc w:val="both"/>
              <w:rPr>
                <w:rFonts w:ascii="Times New Roman" w:hAnsi="Times New Roman"/>
                <w:b/>
                <w:lang w:val="sq-AL"/>
              </w:rPr>
            </w:pPr>
          </w:p>
        </w:tc>
      </w:tr>
      <w:tr w:rsidR="00042D27" w:rsidRPr="00FC5A94" w14:paraId="4C55A384" w14:textId="77777777" w:rsidTr="1D68FE74">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203B1" w14:textId="77777777" w:rsidR="00F43C87" w:rsidRDefault="00042D27" w:rsidP="00496931">
            <w:pPr>
              <w:spacing w:line="276" w:lineRule="auto"/>
              <w:jc w:val="both"/>
              <w:rPr>
                <w:rFonts w:ascii="Times New Roman" w:hAnsi="Times New Roman"/>
                <w:b/>
                <w:lang w:val="sq-AL"/>
              </w:rPr>
            </w:pPr>
            <w:r w:rsidRPr="00B40C7D">
              <w:rPr>
                <w:rFonts w:ascii="Times New Roman" w:hAnsi="Times New Roman"/>
                <w:b/>
                <w:lang w:val="sq-AL"/>
              </w:rPr>
              <w:t>KONSULTIMI</w:t>
            </w:r>
            <w:r w:rsidR="00F025E9">
              <w:rPr>
                <w:rFonts w:ascii="Times New Roman" w:hAnsi="Times New Roman"/>
                <w:b/>
                <w:lang w:val="sq-AL"/>
              </w:rPr>
              <w:t xml:space="preserve">   </w:t>
            </w:r>
          </w:p>
          <w:p w14:paraId="400AE60D" w14:textId="7B4DD732" w:rsidR="00F43C87" w:rsidRPr="00606A31" w:rsidRDefault="000524EA" w:rsidP="00496931">
            <w:pPr>
              <w:spacing w:line="276" w:lineRule="auto"/>
              <w:jc w:val="both"/>
              <w:rPr>
                <w:rFonts w:ascii="Times New Roman" w:hAnsi="Times New Roman"/>
                <w:color w:val="000000" w:themeColor="text1"/>
                <w:sz w:val="24"/>
                <w:szCs w:val="24"/>
                <w:lang w:val="sq-AL"/>
              </w:rPr>
            </w:pPr>
            <w:r w:rsidRPr="00606A31">
              <w:rPr>
                <w:rFonts w:ascii="Times New Roman" w:hAnsi="Times New Roman"/>
                <w:sz w:val="24"/>
                <w:szCs w:val="24"/>
                <w:lang w:val="sq-AL"/>
              </w:rPr>
              <w:t xml:space="preserve">Këshillimi kombëtar u zhvillua nga data </w:t>
            </w:r>
            <w:r w:rsidRPr="00606A31">
              <w:rPr>
                <w:rFonts w:ascii="Times New Roman" w:hAnsi="Times New Roman"/>
                <w:color w:val="000000" w:themeColor="text1"/>
                <w:sz w:val="24"/>
                <w:szCs w:val="24"/>
                <w:lang w:val="sq-AL"/>
              </w:rPr>
              <w:t xml:space="preserve">19 </w:t>
            </w:r>
            <w:r w:rsidR="00606A31">
              <w:rPr>
                <w:rFonts w:ascii="Times New Roman" w:hAnsi="Times New Roman"/>
                <w:color w:val="000000" w:themeColor="text1"/>
                <w:sz w:val="24"/>
                <w:szCs w:val="24"/>
                <w:lang w:val="sq-AL"/>
              </w:rPr>
              <w:t>J</w:t>
            </w:r>
            <w:r w:rsidRPr="00606A31">
              <w:rPr>
                <w:rFonts w:ascii="Times New Roman" w:hAnsi="Times New Roman"/>
                <w:color w:val="000000" w:themeColor="text1"/>
                <w:sz w:val="24"/>
                <w:szCs w:val="24"/>
                <w:lang w:val="sq-AL"/>
              </w:rPr>
              <w:t xml:space="preserve">anar 2022 deri në datën 31 </w:t>
            </w:r>
            <w:r w:rsidR="00606A31">
              <w:rPr>
                <w:rFonts w:ascii="Times New Roman" w:hAnsi="Times New Roman"/>
                <w:color w:val="000000" w:themeColor="text1"/>
                <w:sz w:val="24"/>
                <w:szCs w:val="24"/>
                <w:lang w:val="sq-AL"/>
              </w:rPr>
              <w:t>M</w:t>
            </w:r>
            <w:r w:rsidRPr="00606A31">
              <w:rPr>
                <w:rFonts w:ascii="Times New Roman" w:hAnsi="Times New Roman"/>
                <w:color w:val="000000" w:themeColor="text1"/>
                <w:sz w:val="24"/>
                <w:szCs w:val="24"/>
                <w:lang w:val="sq-AL"/>
              </w:rPr>
              <w:t xml:space="preserve">ars </w:t>
            </w:r>
            <w:r w:rsidR="00F43C87" w:rsidRPr="00606A31">
              <w:rPr>
                <w:rFonts w:ascii="Times New Roman" w:hAnsi="Times New Roman"/>
                <w:color w:val="000000" w:themeColor="text1"/>
                <w:sz w:val="24"/>
                <w:szCs w:val="24"/>
                <w:lang w:val="sq-AL"/>
              </w:rPr>
              <w:t xml:space="preserve">2022 </w:t>
            </w:r>
            <w:r w:rsidR="00067A48" w:rsidRPr="00606A31">
              <w:rPr>
                <w:rFonts w:ascii="Times New Roman" w:hAnsi="Times New Roman"/>
                <w:color w:val="000000" w:themeColor="text1"/>
                <w:sz w:val="24"/>
                <w:szCs w:val="24"/>
                <w:lang w:val="sq-AL"/>
              </w:rPr>
              <w:t>n</w:t>
            </w:r>
            <w:r w:rsidR="00794444" w:rsidRPr="00606A31">
              <w:rPr>
                <w:rFonts w:ascii="Times New Roman" w:hAnsi="Times New Roman"/>
                <w:color w:val="000000" w:themeColor="text1"/>
                <w:sz w:val="24"/>
                <w:szCs w:val="24"/>
                <w:lang w:val="sq-AL"/>
              </w:rPr>
              <w:t>ë</w:t>
            </w:r>
            <w:r w:rsidR="00067A48" w:rsidRPr="00606A31">
              <w:rPr>
                <w:rFonts w:ascii="Times New Roman" w:hAnsi="Times New Roman"/>
                <w:color w:val="000000" w:themeColor="text1"/>
                <w:sz w:val="24"/>
                <w:szCs w:val="24"/>
                <w:lang w:val="sq-AL"/>
              </w:rPr>
              <w:t xml:space="preserve"> t</w:t>
            </w:r>
            <w:r w:rsidR="00794444" w:rsidRPr="00606A31">
              <w:rPr>
                <w:rFonts w:ascii="Times New Roman" w:hAnsi="Times New Roman"/>
                <w:color w:val="000000" w:themeColor="text1"/>
                <w:sz w:val="24"/>
                <w:szCs w:val="24"/>
                <w:lang w:val="sq-AL"/>
              </w:rPr>
              <w:t>ë</w:t>
            </w:r>
            <w:r w:rsidR="00067A48" w:rsidRPr="00606A31">
              <w:rPr>
                <w:rFonts w:ascii="Times New Roman" w:hAnsi="Times New Roman"/>
                <w:color w:val="000000" w:themeColor="text1"/>
                <w:sz w:val="24"/>
                <w:szCs w:val="24"/>
                <w:lang w:val="sq-AL"/>
              </w:rPr>
              <w:t xml:space="preserve"> cil</w:t>
            </w:r>
            <w:r w:rsidR="00794444" w:rsidRPr="00606A31">
              <w:rPr>
                <w:rFonts w:ascii="Times New Roman" w:hAnsi="Times New Roman"/>
                <w:color w:val="000000" w:themeColor="text1"/>
                <w:sz w:val="24"/>
                <w:szCs w:val="24"/>
                <w:lang w:val="sq-AL"/>
              </w:rPr>
              <w:t>ë</w:t>
            </w:r>
            <w:r w:rsidR="00067A48" w:rsidRPr="00606A31">
              <w:rPr>
                <w:rFonts w:ascii="Times New Roman" w:hAnsi="Times New Roman"/>
                <w:color w:val="000000" w:themeColor="text1"/>
                <w:sz w:val="24"/>
                <w:szCs w:val="24"/>
                <w:lang w:val="sq-AL"/>
              </w:rPr>
              <w:t>n u ank</w:t>
            </w:r>
            <w:r w:rsidR="00606A31" w:rsidRPr="00606A31">
              <w:rPr>
                <w:rFonts w:ascii="Times New Roman" w:hAnsi="Times New Roman"/>
                <w:color w:val="000000" w:themeColor="text1"/>
                <w:sz w:val="24"/>
                <w:szCs w:val="24"/>
                <w:lang w:val="sq-AL"/>
              </w:rPr>
              <w:t>et</w:t>
            </w:r>
            <w:r w:rsidR="00606A31">
              <w:rPr>
                <w:rFonts w:ascii="Times New Roman" w:hAnsi="Times New Roman"/>
                <w:color w:val="000000" w:themeColor="text1"/>
                <w:sz w:val="24"/>
                <w:szCs w:val="24"/>
                <w:lang w:val="sq-AL"/>
              </w:rPr>
              <w:t xml:space="preserve">uan </w:t>
            </w:r>
            <w:r w:rsidR="00067A48" w:rsidRPr="00606A31">
              <w:rPr>
                <w:rFonts w:ascii="Times New Roman" w:hAnsi="Times New Roman"/>
                <w:color w:val="000000" w:themeColor="text1"/>
                <w:sz w:val="24"/>
                <w:szCs w:val="24"/>
                <w:lang w:val="sq-AL"/>
              </w:rPr>
              <w:t>qytetar</w:t>
            </w:r>
            <w:r w:rsidR="00B429E9">
              <w:rPr>
                <w:rFonts w:ascii="Times New Roman" w:hAnsi="Times New Roman"/>
                <w:color w:val="000000" w:themeColor="text1"/>
                <w:sz w:val="24"/>
                <w:szCs w:val="24"/>
                <w:lang w:val="sq-AL"/>
              </w:rPr>
              <w:t>ë</w:t>
            </w:r>
            <w:r w:rsidR="00067A48" w:rsidRPr="00606A31">
              <w:rPr>
                <w:rFonts w:ascii="Times New Roman" w:hAnsi="Times New Roman"/>
                <w:color w:val="000000" w:themeColor="text1"/>
                <w:sz w:val="24"/>
                <w:szCs w:val="24"/>
                <w:lang w:val="sq-AL"/>
              </w:rPr>
              <w:t>t</w:t>
            </w:r>
            <w:r w:rsidRPr="00606A31">
              <w:rPr>
                <w:rFonts w:ascii="Times New Roman" w:hAnsi="Times New Roman"/>
                <w:color w:val="000000" w:themeColor="text1"/>
                <w:sz w:val="24"/>
                <w:szCs w:val="24"/>
                <w:lang w:val="sq-AL"/>
              </w:rPr>
              <w:t xml:space="preserve"> si m</w:t>
            </w:r>
            <w:r w:rsidR="009B092B" w:rsidRPr="00606A31">
              <w:rPr>
                <w:rFonts w:ascii="Times New Roman" w:hAnsi="Times New Roman"/>
                <w:color w:val="000000" w:themeColor="text1"/>
                <w:sz w:val="24"/>
                <w:szCs w:val="24"/>
                <w:lang w:val="sq-AL"/>
              </w:rPr>
              <w:t>ë</w:t>
            </w:r>
            <w:r w:rsidRPr="00606A31">
              <w:rPr>
                <w:rFonts w:ascii="Times New Roman" w:hAnsi="Times New Roman"/>
                <w:color w:val="000000" w:themeColor="text1"/>
                <w:sz w:val="24"/>
                <w:szCs w:val="24"/>
                <w:lang w:val="sq-AL"/>
              </w:rPr>
              <w:t xml:space="preserve"> posht</w:t>
            </w:r>
            <w:r w:rsidR="009B092B" w:rsidRPr="00606A31">
              <w:rPr>
                <w:rFonts w:ascii="Times New Roman" w:hAnsi="Times New Roman"/>
                <w:color w:val="000000" w:themeColor="text1"/>
                <w:sz w:val="24"/>
                <w:szCs w:val="24"/>
                <w:lang w:val="sq-AL"/>
              </w:rPr>
              <w:t>ë</w:t>
            </w:r>
            <w:r w:rsidRPr="00606A31">
              <w:rPr>
                <w:rFonts w:ascii="Times New Roman" w:hAnsi="Times New Roman"/>
                <w:color w:val="000000" w:themeColor="text1"/>
                <w:sz w:val="24"/>
                <w:szCs w:val="24"/>
                <w:lang w:val="sq-AL"/>
              </w:rPr>
              <w:t xml:space="preserve"> vijon:</w:t>
            </w:r>
          </w:p>
          <w:p w14:paraId="68A992A7" w14:textId="2750C0B3" w:rsidR="00067A48" w:rsidRPr="00DA107A" w:rsidRDefault="000524EA" w:rsidP="00496931">
            <w:pPr>
              <w:spacing w:line="276" w:lineRule="auto"/>
              <w:jc w:val="both"/>
              <w:rPr>
                <w:rFonts w:ascii="Times New Roman" w:hAnsi="Times New Roman"/>
                <w:color w:val="000000" w:themeColor="text1"/>
                <w:sz w:val="24"/>
                <w:szCs w:val="24"/>
                <w:lang w:val="it-IT"/>
              </w:rPr>
            </w:pPr>
            <w:r w:rsidRPr="00DA107A">
              <w:rPr>
                <w:rFonts w:ascii="Times New Roman" w:hAnsi="Times New Roman"/>
                <w:color w:val="000000" w:themeColor="text1"/>
                <w:sz w:val="24"/>
                <w:szCs w:val="24"/>
                <w:lang w:val="it-IT"/>
              </w:rPr>
              <w:t>1.</w:t>
            </w:r>
            <w:r w:rsidR="009B092B" w:rsidRPr="00DA107A">
              <w:rPr>
                <w:rFonts w:ascii="Times New Roman" w:hAnsi="Times New Roman"/>
                <w:color w:val="000000" w:themeColor="text1"/>
                <w:sz w:val="24"/>
                <w:szCs w:val="24"/>
                <w:lang w:val="it-IT"/>
              </w:rPr>
              <w:t xml:space="preserve">  </w:t>
            </w:r>
            <w:r w:rsidR="00067A48" w:rsidRPr="00DA107A">
              <w:rPr>
                <w:rFonts w:ascii="Times New Roman" w:hAnsi="Times New Roman"/>
                <w:color w:val="000000" w:themeColor="text1"/>
                <w:sz w:val="24"/>
                <w:szCs w:val="24"/>
                <w:lang w:val="it-IT"/>
              </w:rPr>
              <w:t>Dërgimi i zarfit me pyetësorin në çdo familje shqiptare.</w:t>
            </w:r>
          </w:p>
          <w:p w14:paraId="302E5D38" w14:textId="199980E8" w:rsidR="00067A48" w:rsidRPr="006617AC" w:rsidRDefault="000524EA" w:rsidP="00496931">
            <w:pPr>
              <w:spacing w:line="276" w:lineRule="auto"/>
              <w:jc w:val="both"/>
              <w:rPr>
                <w:rFonts w:ascii="Times New Roman" w:hAnsi="Times New Roman"/>
                <w:color w:val="000000" w:themeColor="text1"/>
                <w:sz w:val="24"/>
                <w:szCs w:val="24"/>
              </w:rPr>
            </w:pPr>
            <w:r w:rsidRPr="006617AC">
              <w:rPr>
                <w:rFonts w:ascii="Times New Roman" w:hAnsi="Times New Roman"/>
                <w:color w:val="000000" w:themeColor="text1"/>
                <w:sz w:val="24"/>
                <w:szCs w:val="24"/>
              </w:rPr>
              <w:t xml:space="preserve">2. </w:t>
            </w:r>
            <w:proofErr w:type="spellStart"/>
            <w:r w:rsidR="00067A48" w:rsidRPr="006617AC">
              <w:rPr>
                <w:rFonts w:ascii="Times New Roman" w:hAnsi="Times New Roman"/>
                <w:color w:val="000000" w:themeColor="text1"/>
                <w:sz w:val="24"/>
                <w:szCs w:val="24"/>
              </w:rPr>
              <w:t>Plotësimi</w:t>
            </w:r>
            <w:proofErr w:type="spellEnd"/>
            <w:r w:rsidR="00067A48" w:rsidRPr="006617AC">
              <w:rPr>
                <w:rFonts w:ascii="Times New Roman" w:hAnsi="Times New Roman"/>
                <w:color w:val="000000" w:themeColor="text1"/>
                <w:sz w:val="24"/>
                <w:szCs w:val="24"/>
              </w:rPr>
              <w:t xml:space="preserve"> </w:t>
            </w:r>
            <w:proofErr w:type="spellStart"/>
            <w:r w:rsidR="00067A48" w:rsidRPr="006617AC">
              <w:rPr>
                <w:rFonts w:ascii="Times New Roman" w:hAnsi="Times New Roman"/>
                <w:color w:val="000000" w:themeColor="text1"/>
                <w:sz w:val="24"/>
                <w:szCs w:val="24"/>
              </w:rPr>
              <w:t>i</w:t>
            </w:r>
            <w:proofErr w:type="spellEnd"/>
            <w:r w:rsidR="00067A48" w:rsidRPr="006617AC">
              <w:rPr>
                <w:rFonts w:ascii="Times New Roman" w:hAnsi="Times New Roman"/>
                <w:color w:val="000000" w:themeColor="text1"/>
                <w:sz w:val="24"/>
                <w:szCs w:val="24"/>
              </w:rPr>
              <w:t xml:space="preserve"> </w:t>
            </w:r>
            <w:proofErr w:type="spellStart"/>
            <w:r w:rsidR="00067A48" w:rsidRPr="006617AC">
              <w:rPr>
                <w:rFonts w:ascii="Times New Roman" w:hAnsi="Times New Roman"/>
                <w:color w:val="000000" w:themeColor="text1"/>
                <w:sz w:val="24"/>
                <w:szCs w:val="24"/>
              </w:rPr>
              <w:t>pyetësorit</w:t>
            </w:r>
            <w:proofErr w:type="spellEnd"/>
            <w:r w:rsidR="00067A48" w:rsidRPr="006617AC">
              <w:rPr>
                <w:rFonts w:ascii="Times New Roman" w:hAnsi="Times New Roman"/>
                <w:color w:val="000000" w:themeColor="text1"/>
                <w:sz w:val="24"/>
                <w:szCs w:val="24"/>
              </w:rPr>
              <w:t xml:space="preserve"> </w:t>
            </w:r>
            <w:proofErr w:type="spellStart"/>
            <w:r w:rsidR="00067A48" w:rsidRPr="006617AC">
              <w:rPr>
                <w:rFonts w:ascii="Times New Roman" w:hAnsi="Times New Roman"/>
                <w:color w:val="000000" w:themeColor="text1"/>
                <w:sz w:val="24"/>
                <w:szCs w:val="24"/>
              </w:rPr>
              <w:t>përmes</w:t>
            </w:r>
            <w:proofErr w:type="spellEnd"/>
            <w:r w:rsidR="00067A48" w:rsidRPr="006617AC">
              <w:rPr>
                <w:rFonts w:ascii="Times New Roman" w:hAnsi="Times New Roman"/>
                <w:color w:val="000000" w:themeColor="text1"/>
                <w:sz w:val="24"/>
                <w:szCs w:val="24"/>
              </w:rPr>
              <w:t xml:space="preserve"> </w:t>
            </w:r>
            <w:proofErr w:type="spellStart"/>
            <w:r w:rsidR="00067A48" w:rsidRPr="006617AC">
              <w:rPr>
                <w:rFonts w:ascii="Times New Roman" w:hAnsi="Times New Roman"/>
                <w:color w:val="000000" w:themeColor="text1"/>
                <w:sz w:val="24"/>
                <w:szCs w:val="24"/>
              </w:rPr>
              <w:t>faqes</w:t>
            </w:r>
            <w:proofErr w:type="spellEnd"/>
            <w:r w:rsidR="00067A48" w:rsidRPr="006617AC">
              <w:rPr>
                <w:rFonts w:ascii="Times New Roman" w:hAnsi="Times New Roman"/>
                <w:color w:val="000000" w:themeColor="text1"/>
                <w:sz w:val="24"/>
                <w:szCs w:val="24"/>
              </w:rPr>
              <w:t xml:space="preserve"> online </w:t>
            </w:r>
            <w:hyperlink r:id="rId10" w:history="1">
              <w:r w:rsidR="0098244E">
                <w:rPr>
                  <w:rStyle w:val="Hyperlink"/>
                </w:rPr>
                <w:t>ëëë</w:t>
              </w:r>
              <w:r w:rsidR="00066AC9" w:rsidRPr="00E62706">
                <w:rPr>
                  <w:rStyle w:val="Hyperlink"/>
                  <w:rFonts w:ascii="Times New Roman" w:hAnsi="Times New Roman"/>
                  <w:sz w:val="24"/>
                  <w:szCs w:val="24"/>
                </w:rPr>
                <w:t>.këshillimikombetar.al</w:t>
              </w:r>
            </w:hyperlink>
            <w:r w:rsidR="00067A48" w:rsidRPr="006617AC">
              <w:rPr>
                <w:rFonts w:ascii="Times New Roman" w:hAnsi="Times New Roman"/>
                <w:color w:val="000000" w:themeColor="text1"/>
                <w:sz w:val="24"/>
                <w:szCs w:val="24"/>
              </w:rPr>
              <w:t xml:space="preserve"> dhe  </w:t>
            </w:r>
          </w:p>
          <w:p w14:paraId="259D4D57" w14:textId="01C10ADB" w:rsidR="00067A48" w:rsidRPr="006617AC" w:rsidRDefault="000524EA" w:rsidP="00496931">
            <w:pPr>
              <w:spacing w:line="276" w:lineRule="auto"/>
              <w:jc w:val="both"/>
              <w:rPr>
                <w:rFonts w:ascii="Times New Roman" w:hAnsi="Times New Roman"/>
                <w:b/>
                <w:color w:val="000000" w:themeColor="text1"/>
                <w:sz w:val="24"/>
                <w:szCs w:val="24"/>
                <w:lang w:val="sq-AL"/>
              </w:rPr>
            </w:pPr>
            <w:r w:rsidRPr="00743B28">
              <w:rPr>
                <w:rFonts w:ascii="Times New Roman" w:hAnsi="Times New Roman"/>
                <w:color w:val="000000" w:themeColor="text1"/>
                <w:sz w:val="24"/>
                <w:szCs w:val="24"/>
                <w:lang w:val="it-CH"/>
              </w:rPr>
              <w:t xml:space="preserve">3. </w:t>
            </w:r>
            <w:r w:rsidR="00067A48" w:rsidRPr="00743B28">
              <w:rPr>
                <w:rFonts w:ascii="Times New Roman" w:hAnsi="Times New Roman"/>
                <w:color w:val="000000" w:themeColor="text1"/>
                <w:sz w:val="24"/>
                <w:szCs w:val="24"/>
                <w:lang w:val="it-CH"/>
              </w:rPr>
              <w:t>Plotësimi i pyetësorit në tendat e ngritura në çdo bashki.</w:t>
            </w:r>
          </w:p>
          <w:p w14:paraId="296D113B" w14:textId="3D5009A4" w:rsidR="008B1469" w:rsidRPr="006617AC" w:rsidRDefault="00606A31" w:rsidP="00496931">
            <w:pPr>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P</w:t>
            </w:r>
            <w:r w:rsidR="00067A48" w:rsidRPr="006617AC">
              <w:rPr>
                <w:rFonts w:ascii="Times New Roman" w:hAnsi="Times New Roman"/>
                <w:color w:val="000000" w:themeColor="text1"/>
                <w:sz w:val="24"/>
                <w:szCs w:val="24"/>
                <w:lang w:val="sq-AL"/>
              </w:rPr>
              <w:t xml:space="preserve">yetjes </w:t>
            </w:r>
            <w:r>
              <w:rPr>
                <w:rFonts w:ascii="Times New Roman" w:hAnsi="Times New Roman"/>
                <w:color w:val="000000" w:themeColor="text1"/>
                <w:sz w:val="24"/>
                <w:szCs w:val="24"/>
                <w:lang w:val="sq-AL"/>
              </w:rPr>
              <w:t>n</w:t>
            </w:r>
            <w:r w:rsidR="00B429E9">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se qeveria duhet t</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 xml:space="preserve"> tregohet m</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 xml:space="preserve"> e ashp</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r jo vetëm me subjektet, por edhe me individ</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 xml:space="preserve">t </w:t>
            </w:r>
            <w:r>
              <w:rPr>
                <w:rFonts w:ascii="Times New Roman" w:hAnsi="Times New Roman"/>
                <w:color w:val="000000" w:themeColor="text1"/>
                <w:sz w:val="24"/>
                <w:szCs w:val="24"/>
                <w:lang w:val="sq-AL"/>
              </w:rPr>
              <w:t>q</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 xml:space="preserve"> ndotin hap</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sirat publike</w:t>
            </w:r>
            <w:r>
              <w:rPr>
                <w:rFonts w:ascii="Times New Roman" w:hAnsi="Times New Roman"/>
                <w:color w:val="000000" w:themeColor="text1"/>
                <w:sz w:val="24"/>
                <w:szCs w:val="24"/>
                <w:lang w:val="sq-AL"/>
              </w:rPr>
              <w:t>,</w:t>
            </w:r>
            <w:r w:rsidR="00067A48" w:rsidRPr="006617AC">
              <w:rPr>
                <w:rFonts w:ascii="Times New Roman" w:hAnsi="Times New Roman"/>
                <w:color w:val="000000" w:themeColor="text1"/>
                <w:sz w:val="24"/>
                <w:szCs w:val="24"/>
                <w:lang w:val="sq-AL"/>
              </w:rPr>
              <w:t xml:space="preserve"> 77 % e t</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 xml:space="preserve"> intervistuarve u shpreh pozitivisht rreth kësaj mase nd</w:t>
            </w:r>
            <w:r w:rsidR="00794444" w:rsidRPr="006617AC">
              <w:rPr>
                <w:rFonts w:ascii="Times New Roman" w:hAnsi="Times New Roman"/>
                <w:color w:val="000000" w:themeColor="text1"/>
                <w:sz w:val="24"/>
                <w:szCs w:val="24"/>
                <w:lang w:val="sq-AL"/>
              </w:rPr>
              <w:t>ë</w:t>
            </w:r>
            <w:r w:rsidR="00067A48" w:rsidRPr="006617AC">
              <w:rPr>
                <w:rFonts w:ascii="Times New Roman" w:hAnsi="Times New Roman"/>
                <w:color w:val="000000" w:themeColor="text1"/>
                <w:sz w:val="24"/>
                <w:szCs w:val="24"/>
                <w:lang w:val="sq-AL"/>
              </w:rPr>
              <w:t xml:space="preserve">shkuese. </w:t>
            </w:r>
          </w:p>
          <w:p w14:paraId="408F2286" w14:textId="71D99F8E" w:rsidR="00C4268B" w:rsidRPr="00560EFE" w:rsidRDefault="00C4268B" w:rsidP="00C4268B">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Projektligji u publikua në regjistrin elektronik të njoftimit dhe konsultimit publik (RENJKP) nga data 28.07.2022 deri me datë 20.12.2022, por nuk ka patur asnjë koment për të, pavarësisht se numri i shikimeve është </w:t>
            </w:r>
            <w:r w:rsidR="006C7FEC">
              <w:rPr>
                <w:rFonts w:ascii="Times New Roman" w:hAnsi="Times New Roman"/>
                <w:sz w:val="24"/>
                <w:szCs w:val="24"/>
                <w:lang w:val="sq-AL"/>
              </w:rPr>
              <w:t>710</w:t>
            </w:r>
            <w:r w:rsidRPr="005D2017">
              <w:rPr>
                <w:rFonts w:ascii="Times New Roman" w:hAnsi="Times New Roman"/>
                <w:sz w:val="24"/>
                <w:szCs w:val="24"/>
                <w:lang w:val="sq-AL"/>
              </w:rPr>
              <w:t xml:space="preserve">. Gjithashtu, projektligji është publikuar edhe në faqen zyrtare të Ministrisë së Turizmit dhe Mjedisit.  </w:t>
            </w:r>
          </w:p>
          <w:p w14:paraId="79351244" w14:textId="1FC33A2D" w:rsidR="00496931" w:rsidRPr="00560EFE" w:rsidRDefault="00000000" w:rsidP="00496931">
            <w:pPr>
              <w:spacing w:line="276" w:lineRule="auto"/>
              <w:jc w:val="both"/>
              <w:rPr>
                <w:rFonts w:ascii="Times New Roman" w:hAnsi="Times New Roman"/>
                <w:sz w:val="24"/>
                <w:szCs w:val="24"/>
                <w:lang w:val="sq-AL"/>
              </w:rPr>
            </w:pPr>
            <w:hyperlink r:id="rId11" w:history="1">
              <w:r w:rsidR="00066AC9" w:rsidRPr="00066AC9">
                <w:rPr>
                  <w:rStyle w:val="Hyperlink"/>
                  <w:rFonts w:ascii="Times New Roman" w:eastAsiaTheme="majorEastAsia" w:hAnsi="Times New Roman"/>
                  <w:sz w:val="24"/>
                  <w:szCs w:val="24"/>
                  <w:lang w:val="sq-AL"/>
                </w:rPr>
                <w:t>http://</w:t>
              </w:r>
              <w:r w:rsidR="0098244E">
                <w:rPr>
                  <w:rStyle w:val="Hyperlink"/>
                  <w:rFonts w:ascii="Times New Roman" w:eastAsiaTheme="majorEastAsia" w:hAnsi="Times New Roman"/>
                  <w:sz w:val="24"/>
                  <w:szCs w:val="24"/>
                  <w:lang w:val="sq-AL"/>
                </w:rPr>
                <w:t>ë</w:t>
              </w:r>
              <w:r w:rsidR="0098244E">
                <w:rPr>
                  <w:rStyle w:val="Hyperlink"/>
                  <w:rFonts w:eastAsiaTheme="majorEastAsia"/>
                  <w:lang w:val="it-IT"/>
                </w:rPr>
                <w:t>ëë</w:t>
              </w:r>
              <w:r w:rsidR="00066AC9" w:rsidRPr="0011385E">
                <w:rPr>
                  <w:rStyle w:val="Hyperlink"/>
                  <w:rFonts w:eastAsiaTheme="majorEastAsia"/>
                  <w:lang w:val="it-IT"/>
                </w:rPr>
                <w:t>.</w:t>
              </w:r>
              <w:r w:rsidR="00066AC9" w:rsidRPr="00066AC9">
                <w:rPr>
                  <w:rStyle w:val="Hyperlink"/>
                  <w:rFonts w:ascii="Times New Roman" w:eastAsiaTheme="majorEastAsia" w:hAnsi="Times New Roman"/>
                  <w:sz w:val="24"/>
                  <w:szCs w:val="24"/>
                  <w:lang w:val="sq-AL"/>
                </w:rPr>
                <w:t>konsultimipublik.gov.al</w:t>
              </w:r>
            </w:hyperlink>
            <w:r w:rsidR="00496931" w:rsidRPr="00560EFE">
              <w:rPr>
                <w:rFonts w:ascii="Times New Roman" w:hAnsi="Times New Roman"/>
                <w:sz w:val="24"/>
                <w:szCs w:val="24"/>
                <w:lang w:val="sq-AL"/>
              </w:rPr>
              <w:t>,</w:t>
            </w:r>
            <w:r w:rsidR="00560EFE">
              <w:rPr>
                <w:rFonts w:ascii="Times New Roman" w:hAnsi="Times New Roman"/>
                <w:sz w:val="24"/>
                <w:szCs w:val="24"/>
                <w:lang w:val="sq-AL"/>
              </w:rPr>
              <w:t xml:space="preserve"> </w:t>
            </w:r>
            <w:r w:rsidR="00496931" w:rsidRPr="00560EFE">
              <w:rPr>
                <w:rFonts w:ascii="Times New Roman" w:hAnsi="Times New Roman"/>
                <w:sz w:val="24"/>
                <w:szCs w:val="24"/>
                <w:lang w:val="sq-AL"/>
              </w:rPr>
              <w:t>si dhe</w:t>
            </w:r>
          </w:p>
          <w:p w14:paraId="040AA5EE" w14:textId="0C3E0CFB" w:rsidR="00496931" w:rsidRDefault="00000000" w:rsidP="00496931">
            <w:pPr>
              <w:spacing w:line="276" w:lineRule="auto"/>
              <w:jc w:val="both"/>
              <w:rPr>
                <w:rFonts w:ascii="Times New Roman" w:hAnsi="Times New Roman"/>
                <w:sz w:val="24"/>
                <w:szCs w:val="24"/>
                <w:lang w:val="sq-AL"/>
              </w:rPr>
            </w:pPr>
            <w:hyperlink r:id="rId12" w:history="1">
              <w:r w:rsidR="00066AC9" w:rsidRPr="00066AC9">
                <w:rPr>
                  <w:rStyle w:val="Hyperlink"/>
                  <w:rFonts w:ascii="Times New Roman" w:eastAsiaTheme="majorEastAsia" w:hAnsi="Times New Roman"/>
                  <w:sz w:val="24"/>
                  <w:szCs w:val="24"/>
                  <w:lang w:val="sq-AL"/>
                </w:rPr>
                <w:t>http://</w:t>
              </w:r>
              <w:r w:rsidR="0098244E">
                <w:rPr>
                  <w:rStyle w:val="Hyperlink"/>
                  <w:rFonts w:ascii="Times New Roman" w:eastAsiaTheme="majorEastAsia" w:hAnsi="Times New Roman"/>
                  <w:sz w:val="24"/>
                  <w:szCs w:val="24"/>
                  <w:lang w:val="sq-AL"/>
                </w:rPr>
                <w:t>ë</w:t>
              </w:r>
              <w:r w:rsidR="0098244E">
                <w:rPr>
                  <w:rStyle w:val="Hyperlink"/>
                  <w:rFonts w:eastAsiaTheme="majorEastAsia"/>
                  <w:lang w:val="sq-AL"/>
                </w:rPr>
                <w:t>ëë</w:t>
              </w:r>
              <w:r w:rsidR="00066AC9" w:rsidRPr="00066AC9">
                <w:rPr>
                  <w:rStyle w:val="Hyperlink"/>
                  <w:rFonts w:ascii="Times New Roman" w:eastAsiaTheme="majorEastAsia" w:hAnsi="Times New Roman"/>
                  <w:sz w:val="24"/>
                  <w:szCs w:val="24"/>
                  <w:lang w:val="sq-AL"/>
                </w:rPr>
                <w:t>.mjedisi.gov.al</w:t>
              </w:r>
            </w:hyperlink>
            <w:r w:rsidR="00496931" w:rsidRPr="00560EFE">
              <w:rPr>
                <w:rFonts w:ascii="Times New Roman" w:hAnsi="Times New Roman"/>
                <w:sz w:val="24"/>
                <w:szCs w:val="24"/>
                <w:lang w:val="sq-AL"/>
              </w:rPr>
              <w:t xml:space="preserve"> </w:t>
            </w:r>
          </w:p>
          <w:p w14:paraId="170A85C0" w14:textId="77777777" w:rsidR="00C4268B" w:rsidRDefault="00C4268B" w:rsidP="00C4268B">
            <w:pPr>
              <w:spacing w:line="276" w:lineRule="auto"/>
              <w:jc w:val="both"/>
              <w:rPr>
                <w:rFonts w:ascii="Times New Roman" w:hAnsi="Times New Roman"/>
                <w:sz w:val="24"/>
                <w:szCs w:val="24"/>
                <w:lang w:val="sq-AL"/>
              </w:rPr>
            </w:pPr>
            <w:r>
              <w:rPr>
                <w:rFonts w:ascii="Times New Roman" w:hAnsi="Times New Roman"/>
                <w:sz w:val="24"/>
                <w:szCs w:val="24"/>
                <w:lang w:val="sq-AL"/>
              </w:rPr>
              <w:t>Gjithashtu p</w:t>
            </w:r>
            <w:r w:rsidRPr="005D2017">
              <w:rPr>
                <w:rFonts w:ascii="Times New Roman" w:hAnsi="Times New Roman"/>
                <w:sz w:val="24"/>
                <w:szCs w:val="24"/>
                <w:lang w:val="sq-AL"/>
              </w:rPr>
              <w:t>rojektligj</w:t>
            </w:r>
            <w:r>
              <w:rPr>
                <w:rFonts w:ascii="Times New Roman" w:hAnsi="Times New Roman"/>
                <w:sz w:val="24"/>
                <w:szCs w:val="24"/>
                <w:lang w:val="sq-AL"/>
              </w:rPr>
              <w:t>i</w:t>
            </w:r>
            <w:r w:rsidRPr="005D2017">
              <w:rPr>
                <w:rFonts w:ascii="Times New Roman" w:hAnsi="Times New Roman"/>
                <w:sz w:val="24"/>
                <w:szCs w:val="24"/>
                <w:lang w:val="sq-AL"/>
              </w:rPr>
              <w:t xml:space="preserve"> është </w:t>
            </w:r>
            <w:r>
              <w:rPr>
                <w:rFonts w:ascii="Times New Roman" w:hAnsi="Times New Roman"/>
                <w:sz w:val="24"/>
                <w:szCs w:val="24"/>
                <w:lang w:val="sq-AL"/>
              </w:rPr>
              <w:t>prezantuar</w:t>
            </w:r>
            <w:r w:rsidRPr="005D2017">
              <w:rPr>
                <w:rFonts w:ascii="Times New Roman" w:hAnsi="Times New Roman"/>
                <w:sz w:val="24"/>
                <w:szCs w:val="24"/>
                <w:lang w:val="sq-AL"/>
              </w:rPr>
              <w:t xml:space="preserve"> në dëgjesën publike, që u mbajt në datë 01.11.2022, ora 11:00</w:t>
            </w:r>
            <w:r>
              <w:rPr>
                <w:rFonts w:ascii="Times New Roman" w:hAnsi="Times New Roman"/>
                <w:sz w:val="24"/>
                <w:szCs w:val="24"/>
                <w:lang w:val="sq-AL"/>
              </w:rPr>
              <w:t xml:space="preserve">, </w:t>
            </w:r>
            <w:r w:rsidRPr="005D2017">
              <w:rPr>
                <w:rFonts w:ascii="Times New Roman" w:hAnsi="Times New Roman"/>
                <w:sz w:val="24"/>
                <w:szCs w:val="24"/>
                <w:lang w:val="sq-AL"/>
              </w:rPr>
              <w:t xml:space="preserve">pranë Ministrisë së Turizmit dhe Mjedisit. </w:t>
            </w:r>
          </w:p>
          <w:p w14:paraId="63B78D19" w14:textId="00997709" w:rsidR="00C4268B" w:rsidRPr="005D2017" w:rsidRDefault="00C4268B" w:rsidP="00C4268B">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Në</w:t>
            </w:r>
            <w:r>
              <w:rPr>
                <w:rFonts w:ascii="Times New Roman" w:hAnsi="Times New Roman"/>
                <w:sz w:val="24"/>
                <w:szCs w:val="24"/>
                <w:lang w:val="sq-AL"/>
              </w:rPr>
              <w:t xml:space="preserve"> d</w:t>
            </w:r>
            <w:r w:rsidR="00615E64">
              <w:rPr>
                <w:rFonts w:ascii="Times New Roman" w:hAnsi="Times New Roman"/>
                <w:sz w:val="24"/>
                <w:szCs w:val="24"/>
                <w:lang w:val="sq-AL"/>
              </w:rPr>
              <w:t>ë</w:t>
            </w:r>
            <w:r>
              <w:rPr>
                <w:rFonts w:ascii="Times New Roman" w:hAnsi="Times New Roman"/>
                <w:sz w:val="24"/>
                <w:szCs w:val="24"/>
                <w:lang w:val="sq-AL"/>
              </w:rPr>
              <w:t>gjes</w:t>
            </w:r>
            <w:r w:rsidR="00615E64">
              <w:rPr>
                <w:rFonts w:ascii="Times New Roman" w:hAnsi="Times New Roman"/>
                <w:sz w:val="24"/>
                <w:szCs w:val="24"/>
                <w:lang w:val="sq-AL"/>
              </w:rPr>
              <w:t>ë</w:t>
            </w:r>
            <w:r>
              <w:rPr>
                <w:rFonts w:ascii="Times New Roman" w:hAnsi="Times New Roman"/>
                <w:sz w:val="24"/>
                <w:szCs w:val="24"/>
                <w:lang w:val="sq-AL"/>
              </w:rPr>
              <w:t xml:space="preserve"> </w:t>
            </w:r>
            <w:r w:rsidRPr="005D2017">
              <w:rPr>
                <w:rFonts w:ascii="Times New Roman" w:hAnsi="Times New Roman"/>
                <w:sz w:val="24"/>
                <w:szCs w:val="24"/>
                <w:lang w:val="sq-AL"/>
              </w:rPr>
              <w:t>morën pjesë përfaqësues nga MTM, grupet e interesit</w:t>
            </w:r>
            <w:r>
              <w:rPr>
                <w:rFonts w:ascii="Times New Roman" w:hAnsi="Times New Roman"/>
                <w:sz w:val="24"/>
                <w:szCs w:val="24"/>
                <w:lang w:val="sq-AL"/>
              </w:rPr>
              <w:t xml:space="preserve"> (bizneset),</w:t>
            </w:r>
            <w:r w:rsidRPr="005D2017">
              <w:rPr>
                <w:rFonts w:ascii="Times New Roman" w:hAnsi="Times New Roman"/>
                <w:sz w:val="24"/>
                <w:szCs w:val="24"/>
                <w:lang w:val="sq-AL"/>
              </w:rPr>
              <w:t xml:space="preserve"> Universitetet, media, dhe përfaqësues të shoqërisë civile </w:t>
            </w:r>
            <w:r>
              <w:rPr>
                <w:rFonts w:ascii="Times New Roman" w:hAnsi="Times New Roman"/>
                <w:sz w:val="24"/>
                <w:szCs w:val="24"/>
                <w:lang w:val="sq-AL"/>
              </w:rPr>
              <w:t xml:space="preserve">(OJF-ve) </w:t>
            </w:r>
            <w:r w:rsidRPr="005D2017">
              <w:rPr>
                <w:rFonts w:ascii="Times New Roman" w:hAnsi="Times New Roman"/>
                <w:sz w:val="24"/>
                <w:szCs w:val="24"/>
                <w:lang w:val="sq-AL"/>
              </w:rPr>
              <w:t xml:space="preserve">të angazhuara në fushën e </w:t>
            </w:r>
            <w:r>
              <w:rPr>
                <w:rFonts w:ascii="Times New Roman" w:hAnsi="Times New Roman"/>
                <w:sz w:val="24"/>
                <w:szCs w:val="24"/>
                <w:lang w:val="sq-AL"/>
              </w:rPr>
              <w:t>mbetjeve</w:t>
            </w:r>
            <w:r w:rsidRPr="005D2017">
              <w:rPr>
                <w:rFonts w:ascii="Times New Roman" w:hAnsi="Times New Roman"/>
                <w:sz w:val="24"/>
                <w:szCs w:val="24"/>
                <w:lang w:val="sq-AL"/>
              </w:rPr>
              <w:t xml:space="preserve">. </w:t>
            </w:r>
            <w:r>
              <w:rPr>
                <w:rFonts w:ascii="Times New Roman" w:hAnsi="Times New Roman"/>
                <w:sz w:val="24"/>
                <w:szCs w:val="24"/>
                <w:lang w:val="sq-AL"/>
              </w:rPr>
              <w:t>Pjes</w:t>
            </w:r>
            <w:r w:rsidR="00615E64">
              <w:rPr>
                <w:rFonts w:ascii="Times New Roman" w:hAnsi="Times New Roman"/>
                <w:sz w:val="24"/>
                <w:szCs w:val="24"/>
                <w:lang w:val="sq-AL"/>
              </w:rPr>
              <w:t>ë</w:t>
            </w:r>
            <w:r>
              <w:rPr>
                <w:rFonts w:ascii="Times New Roman" w:hAnsi="Times New Roman"/>
                <w:sz w:val="24"/>
                <w:szCs w:val="24"/>
                <w:lang w:val="sq-AL"/>
              </w:rPr>
              <w:t>marr</w:t>
            </w:r>
            <w:r w:rsidR="00615E64">
              <w:rPr>
                <w:rFonts w:ascii="Times New Roman" w:hAnsi="Times New Roman"/>
                <w:sz w:val="24"/>
                <w:szCs w:val="24"/>
                <w:lang w:val="sq-AL"/>
              </w:rPr>
              <w:t>ë</w:t>
            </w:r>
            <w:r>
              <w:rPr>
                <w:rFonts w:ascii="Times New Roman" w:hAnsi="Times New Roman"/>
                <w:sz w:val="24"/>
                <w:szCs w:val="24"/>
                <w:lang w:val="sq-AL"/>
              </w:rPr>
              <w:t>sit</w:t>
            </w:r>
            <w:r w:rsidRPr="005D2017">
              <w:rPr>
                <w:rFonts w:ascii="Times New Roman" w:hAnsi="Times New Roman"/>
                <w:sz w:val="24"/>
                <w:szCs w:val="24"/>
                <w:lang w:val="sq-AL"/>
              </w:rPr>
              <w:t xml:space="preserve"> u shpreh</w:t>
            </w:r>
            <w:r w:rsidR="00615E64">
              <w:rPr>
                <w:rFonts w:ascii="Times New Roman" w:hAnsi="Times New Roman"/>
                <w:sz w:val="24"/>
                <w:szCs w:val="24"/>
                <w:lang w:val="sq-AL"/>
              </w:rPr>
              <w:t>ë</w:t>
            </w:r>
            <w:r w:rsidRPr="005D2017">
              <w:rPr>
                <w:rFonts w:ascii="Times New Roman" w:hAnsi="Times New Roman"/>
                <w:sz w:val="24"/>
                <w:szCs w:val="24"/>
                <w:lang w:val="sq-AL"/>
              </w:rPr>
              <w:t xml:space="preserve">n parimisht dakord për </w:t>
            </w:r>
            <w:r>
              <w:rPr>
                <w:rFonts w:ascii="Times New Roman" w:hAnsi="Times New Roman"/>
                <w:sz w:val="24"/>
                <w:szCs w:val="24"/>
                <w:lang w:val="sq-AL"/>
              </w:rPr>
              <w:t>forcimin</w:t>
            </w:r>
            <w:r w:rsidRPr="005D2017">
              <w:rPr>
                <w:rFonts w:ascii="Times New Roman" w:hAnsi="Times New Roman"/>
                <w:sz w:val="24"/>
                <w:szCs w:val="24"/>
                <w:lang w:val="sq-AL"/>
              </w:rPr>
              <w:t xml:space="preserve"> e masave, duke kërkuar në të njëjtën kohë fuqizimin e strukturave inspektuese si dhe qartësimin e roleve dhe përgjegjësive  të gjith</w:t>
            </w:r>
            <w:r w:rsidR="00615E64">
              <w:rPr>
                <w:rFonts w:ascii="Times New Roman" w:hAnsi="Times New Roman"/>
                <w:sz w:val="24"/>
                <w:szCs w:val="24"/>
                <w:lang w:val="sq-AL"/>
              </w:rPr>
              <w:t>ë</w:t>
            </w:r>
            <w:r w:rsidRPr="005D2017">
              <w:rPr>
                <w:rFonts w:ascii="Times New Roman" w:hAnsi="Times New Roman"/>
                <w:sz w:val="24"/>
                <w:szCs w:val="24"/>
                <w:lang w:val="sq-AL"/>
              </w:rPr>
              <w:t xml:space="preserve"> strukturave të përfshira në këtë proces.</w:t>
            </w:r>
          </w:p>
          <w:p w14:paraId="278C4C3E" w14:textId="699DA22D" w:rsidR="00C4268B" w:rsidRPr="00496931" w:rsidRDefault="00C4268B" w:rsidP="00C4268B">
            <w:pPr>
              <w:spacing w:line="276" w:lineRule="auto"/>
              <w:jc w:val="both"/>
              <w:rPr>
                <w:rFonts w:ascii="Times New Roman" w:hAnsi="Times New Roman"/>
                <w:b/>
                <w:lang w:val="sq-AL"/>
              </w:rPr>
            </w:pPr>
          </w:p>
        </w:tc>
      </w:tr>
      <w:tr w:rsidR="00042D27" w:rsidRPr="00FC5A94" w14:paraId="3E9A65F0" w14:textId="77777777" w:rsidTr="1D68FE74">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D340" w14:textId="77777777" w:rsidR="00042D27" w:rsidRPr="00A16440" w:rsidRDefault="40B2A710" w:rsidP="40B2A710">
            <w:pPr>
              <w:spacing w:line="276" w:lineRule="auto"/>
              <w:jc w:val="both"/>
              <w:rPr>
                <w:rFonts w:ascii="Times New Roman" w:hAnsi="Times New Roman"/>
                <w:b/>
                <w:bCs/>
                <w:lang w:val="sq-AL"/>
              </w:rPr>
            </w:pPr>
            <w:r w:rsidRPr="00A16440">
              <w:rPr>
                <w:rFonts w:ascii="Times New Roman" w:hAnsi="Times New Roman"/>
                <w:b/>
                <w:bCs/>
                <w:lang w:val="sq-AL"/>
              </w:rPr>
              <w:t>ZBATIMI DHE MONITORIMI</w:t>
            </w:r>
          </w:p>
          <w:p w14:paraId="12AAFEFE" w14:textId="77777777" w:rsidR="00042D27" w:rsidRPr="00A16440" w:rsidRDefault="00042D27" w:rsidP="006E0383">
            <w:pPr>
              <w:spacing w:line="276" w:lineRule="auto"/>
              <w:jc w:val="both"/>
              <w:rPr>
                <w:rFonts w:ascii="Times New Roman" w:hAnsi="Times New Roman"/>
                <w:i/>
                <w:sz w:val="20"/>
                <w:lang w:val="sq-AL"/>
              </w:rPr>
            </w:pPr>
            <w:r w:rsidRPr="00A16440">
              <w:rPr>
                <w:rFonts w:ascii="Times New Roman" w:hAnsi="Times New Roman"/>
                <w:i/>
                <w:sz w:val="20"/>
                <w:lang w:val="sq-AL"/>
              </w:rPr>
              <w:t>Si do të organizohen zbatimi dhe monitorimi?</w:t>
            </w:r>
          </w:p>
          <w:p w14:paraId="4505075A" w14:textId="77777777" w:rsidR="00042D27" w:rsidRPr="00A16440" w:rsidRDefault="00042D27" w:rsidP="006E0383">
            <w:pPr>
              <w:spacing w:line="276" w:lineRule="auto"/>
              <w:jc w:val="both"/>
              <w:rPr>
                <w:rFonts w:ascii="Times New Roman" w:hAnsi="Times New Roman"/>
                <w:color w:val="002060"/>
                <w:sz w:val="18"/>
                <w:szCs w:val="18"/>
                <w:lang w:val="sq-AL"/>
              </w:rPr>
            </w:pPr>
          </w:p>
          <w:p w14:paraId="6CF7E08F" w14:textId="685639A7" w:rsidR="00042D27" w:rsidRPr="00A16440" w:rsidRDefault="0063017C" w:rsidP="006E0383">
            <w:pPr>
              <w:spacing w:line="276" w:lineRule="auto"/>
              <w:jc w:val="both"/>
              <w:rPr>
                <w:rFonts w:ascii="Times New Roman" w:hAnsi="Times New Roman"/>
                <w:sz w:val="24"/>
                <w:szCs w:val="24"/>
                <w:lang w:val="sq-AL"/>
              </w:rPr>
            </w:pPr>
            <w:r w:rsidRPr="00A16440">
              <w:rPr>
                <w:rFonts w:ascii="Times New Roman" w:hAnsi="Times New Roman"/>
                <w:sz w:val="24"/>
                <w:szCs w:val="24"/>
                <w:lang w:val="sq-AL"/>
              </w:rPr>
              <w:t xml:space="preserve">Zbatimi dhe monitorimi </w:t>
            </w:r>
            <w:r w:rsidR="00606A31">
              <w:rPr>
                <w:rFonts w:ascii="Times New Roman" w:hAnsi="Times New Roman"/>
                <w:sz w:val="24"/>
                <w:szCs w:val="24"/>
                <w:lang w:val="sq-AL"/>
              </w:rPr>
              <w:t>n</w:t>
            </w:r>
            <w:r w:rsidR="00B429E9">
              <w:rPr>
                <w:rFonts w:ascii="Times New Roman" w:hAnsi="Times New Roman"/>
                <w:sz w:val="24"/>
                <w:szCs w:val="24"/>
                <w:lang w:val="sq-AL"/>
              </w:rPr>
              <w:t>ë</w:t>
            </w:r>
            <w:r w:rsidR="00606A31">
              <w:rPr>
                <w:rFonts w:ascii="Times New Roman" w:hAnsi="Times New Roman"/>
                <w:sz w:val="24"/>
                <w:szCs w:val="24"/>
                <w:lang w:val="sq-AL"/>
              </w:rPr>
              <w:t xml:space="preserve"> terren </w:t>
            </w:r>
            <w:r w:rsidR="00B97895">
              <w:rPr>
                <w:rFonts w:ascii="Times New Roman" w:hAnsi="Times New Roman"/>
                <w:sz w:val="24"/>
                <w:szCs w:val="24"/>
                <w:lang w:val="sq-AL"/>
              </w:rPr>
              <w:t>i dispozitave t</w:t>
            </w:r>
            <w:r w:rsidR="004B3AE3">
              <w:rPr>
                <w:rFonts w:ascii="Times New Roman" w:hAnsi="Times New Roman"/>
                <w:sz w:val="24"/>
                <w:szCs w:val="24"/>
                <w:lang w:val="sq-AL"/>
              </w:rPr>
              <w:t>ë</w:t>
            </w:r>
            <w:r w:rsidR="00B97895">
              <w:rPr>
                <w:rFonts w:ascii="Times New Roman" w:hAnsi="Times New Roman"/>
                <w:sz w:val="24"/>
                <w:szCs w:val="24"/>
                <w:lang w:val="sq-AL"/>
              </w:rPr>
              <w:t xml:space="preserve"> projektligjit </w:t>
            </w:r>
            <w:r w:rsidR="00042D27" w:rsidRPr="00A16440">
              <w:rPr>
                <w:rFonts w:ascii="Times New Roman" w:hAnsi="Times New Roman"/>
                <w:sz w:val="24"/>
                <w:szCs w:val="24"/>
                <w:lang w:val="sq-AL"/>
              </w:rPr>
              <w:t xml:space="preserve">do të realizohen </w:t>
            </w:r>
            <w:r w:rsidR="007B39A7">
              <w:rPr>
                <w:rFonts w:ascii="Times New Roman" w:hAnsi="Times New Roman"/>
                <w:sz w:val="24"/>
                <w:szCs w:val="24"/>
                <w:lang w:val="sq-AL"/>
              </w:rPr>
              <w:t>nga</w:t>
            </w:r>
            <w:r w:rsidR="00B97895">
              <w:rPr>
                <w:rFonts w:ascii="Times New Roman" w:hAnsi="Times New Roman"/>
                <w:sz w:val="24"/>
                <w:szCs w:val="24"/>
                <w:lang w:val="sq-AL"/>
              </w:rPr>
              <w:t xml:space="preserve"> s</w:t>
            </w:r>
            <w:r w:rsidR="007B39A7" w:rsidRPr="009D6497">
              <w:rPr>
                <w:rFonts w:ascii="Times New Roman" w:hAnsi="Times New Roman"/>
                <w:sz w:val="24"/>
                <w:szCs w:val="28"/>
                <w:lang w:val="sq-AL"/>
              </w:rPr>
              <w:t>truktura përgjegjëse inspektuese në fushën e mjedisit</w:t>
            </w:r>
            <w:r w:rsidR="00B97895">
              <w:rPr>
                <w:rFonts w:ascii="Times New Roman" w:hAnsi="Times New Roman"/>
                <w:sz w:val="24"/>
                <w:szCs w:val="28"/>
                <w:lang w:val="sq-AL"/>
              </w:rPr>
              <w:t xml:space="preserve"> si dhe nga strukturat inspektuese t</w:t>
            </w:r>
            <w:r w:rsidR="004B3AE3">
              <w:rPr>
                <w:rFonts w:ascii="Times New Roman" w:hAnsi="Times New Roman"/>
                <w:sz w:val="24"/>
                <w:szCs w:val="28"/>
                <w:lang w:val="sq-AL"/>
              </w:rPr>
              <w:t>ë</w:t>
            </w:r>
            <w:r w:rsidR="00B97895">
              <w:rPr>
                <w:rFonts w:ascii="Times New Roman" w:hAnsi="Times New Roman"/>
                <w:sz w:val="24"/>
                <w:szCs w:val="28"/>
                <w:lang w:val="sq-AL"/>
              </w:rPr>
              <w:t xml:space="preserve"> bashkive,</w:t>
            </w:r>
            <w:r w:rsidR="00496931" w:rsidRPr="009D6497">
              <w:rPr>
                <w:rFonts w:ascii="Times New Roman" w:hAnsi="Times New Roman"/>
                <w:sz w:val="24"/>
                <w:szCs w:val="28"/>
                <w:lang w:val="sq-AL"/>
              </w:rPr>
              <w:t xml:space="preserve"> </w:t>
            </w:r>
            <w:r w:rsidR="00606A31">
              <w:rPr>
                <w:rFonts w:ascii="Times New Roman" w:hAnsi="Times New Roman"/>
                <w:sz w:val="24"/>
                <w:szCs w:val="24"/>
                <w:lang w:val="sq-AL"/>
              </w:rPr>
              <w:t>t</w:t>
            </w:r>
            <w:r w:rsidR="00B429E9">
              <w:rPr>
                <w:rFonts w:ascii="Times New Roman" w:hAnsi="Times New Roman"/>
                <w:sz w:val="24"/>
                <w:szCs w:val="24"/>
                <w:lang w:val="sq-AL"/>
              </w:rPr>
              <w:t>ë</w:t>
            </w:r>
            <w:r w:rsidR="007B39A7">
              <w:rPr>
                <w:rFonts w:ascii="Times New Roman" w:hAnsi="Times New Roman"/>
                <w:sz w:val="24"/>
                <w:szCs w:val="24"/>
                <w:lang w:val="sq-AL"/>
              </w:rPr>
              <w:t xml:space="preserve"> cila</w:t>
            </w:r>
            <w:r w:rsidR="00606A31">
              <w:rPr>
                <w:rFonts w:ascii="Times New Roman" w:hAnsi="Times New Roman"/>
                <w:sz w:val="24"/>
                <w:szCs w:val="24"/>
                <w:lang w:val="sq-AL"/>
              </w:rPr>
              <w:t>t</w:t>
            </w:r>
            <w:r w:rsidR="007B39A7">
              <w:rPr>
                <w:rFonts w:ascii="Times New Roman" w:hAnsi="Times New Roman"/>
                <w:sz w:val="24"/>
                <w:szCs w:val="24"/>
                <w:lang w:val="sq-AL"/>
              </w:rPr>
              <w:t xml:space="preserve"> do të </w:t>
            </w:r>
            <w:r w:rsidR="00ED2FCF">
              <w:rPr>
                <w:rFonts w:ascii="Times New Roman" w:hAnsi="Times New Roman"/>
                <w:sz w:val="24"/>
                <w:szCs w:val="24"/>
                <w:lang w:val="sq-AL"/>
              </w:rPr>
              <w:t>kontrollojn</w:t>
            </w:r>
            <w:r w:rsidR="006C66DA">
              <w:rPr>
                <w:rFonts w:ascii="Times New Roman" w:hAnsi="Times New Roman"/>
                <w:sz w:val="24"/>
                <w:szCs w:val="24"/>
                <w:lang w:val="sq-AL"/>
              </w:rPr>
              <w:t>ë</w:t>
            </w:r>
            <w:r w:rsidR="003112FF">
              <w:rPr>
                <w:rFonts w:ascii="Times New Roman" w:hAnsi="Times New Roman"/>
                <w:sz w:val="24"/>
                <w:szCs w:val="24"/>
                <w:lang w:val="sq-AL"/>
              </w:rPr>
              <w:t>ë</w:t>
            </w:r>
            <w:r w:rsidR="00ED2FCF">
              <w:rPr>
                <w:rFonts w:ascii="Times New Roman" w:hAnsi="Times New Roman"/>
                <w:sz w:val="24"/>
                <w:szCs w:val="24"/>
                <w:lang w:val="sq-AL"/>
              </w:rPr>
              <w:t xml:space="preserve"> dhe </w:t>
            </w:r>
            <w:r w:rsidR="007B39A7">
              <w:rPr>
                <w:rFonts w:ascii="Times New Roman" w:hAnsi="Times New Roman"/>
                <w:sz w:val="24"/>
                <w:szCs w:val="24"/>
                <w:lang w:val="sq-AL"/>
              </w:rPr>
              <w:t>inspektoj</w:t>
            </w:r>
            <w:r w:rsidR="00B97895">
              <w:rPr>
                <w:rFonts w:ascii="Times New Roman" w:hAnsi="Times New Roman"/>
                <w:sz w:val="24"/>
                <w:szCs w:val="24"/>
                <w:lang w:val="sq-AL"/>
              </w:rPr>
              <w:t>n</w:t>
            </w:r>
            <w:r w:rsidR="007B39A7">
              <w:rPr>
                <w:rFonts w:ascii="Times New Roman" w:hAnsi="Times New Roman"/>
                <w:sz w:val="24"/>
                <w:szCs w:val="24"/>
                <w:lang w:val="sq-AL"/>
              </w:rPr>
              <w:t>ë të</w:t>
            </w:r>
            <w:r w:rsidRPr="00A16440">
              <w:rPr>
                <w:rFonts w:ascii="Times New Roman" w:hAnsi="Times New Roman"/>
                <w:sz w:val="24"/>
                <w:szCs w:val="24"/>
                <w:lang w:val="sq-AL"/>
              </w:rPr>
              <w:t xml:space="preserve"> gjith</w:t>
            </w:r>
            <w:r w:rsidR="00CE1A21" w:rsidRPr="00A16440">
              <w:rPr>
                <w:rFonts w:ascii="Times New Roman" w:hAnsi="Times New Roman"/>
                <w:sz w:val="24"/>
                <w:szCs w:val="24"/>
                <w:lang w:val="sq-AL"/>
              </w:rPr>
              <w:t>ë</w:t>
            </w:r>
            <w:r w:rsidRPr="00A16440">
              <w:rPr>
                <w:rFonts w:ascii="Times New Roman" w:hAnsi="Times New Roman"/>
                <w:sz w:val="24"/>
                <w:szCs w:val="24"/>
                <w:lang w:val="sq-AL"/>
              </w:rPr>
              <w:t xml:space="preserve"> territorin e vendit</w:t>
            </w:r>
            <w:r w:rsidR="00042D27" w:rsidRPr="00A16440">
              <w:rPr>
                <w:rFonts w:ascii="Times New Roman" w:hAnsi="Times New Roman"/>
                <w:sz w:val="24"/>
                <w:szCs w:val="24"/>
                <w:lang w:val="sq-AL"/>
              </w:rPr>
              <w:t xml:space="preserve">, ndërsa Ministria përgjegjëse për mjedisin </w:t>
            </w:r>
            <w:r w:rsidR="00B97895">
              <w:rPr>
                <w:rFonts w:ascii="Times New Roman" w:hAnsi="Times New Roman"/>
                <w:sz w:val="24"/>
                <w:szCs w:val="24"/>
                <w:lang w:val="sq-AL"/>
              </w:rPr>
              <w:t>q</w:t>
            </w:r>
            <w:r w:rsidR="004B3AE3">
              <w:rPr>
                <w:rFonts w:ascii="Times New Roman" w:hAnsi="Times New Roman"/>
                <w:sz w:val="24"/>
                <w:szCs w:val="24"/>
                <w:lang w:val="sq-AL"/>
              </w:rPr>
              <w:t>ë</w:t>
            </w:r>
            <w:r w:rsidR="00B97895">
              <w:rPr>
                <w:rFonts w:ascii="Times New Roman" w:hAnsi="Times New Roman"/>
                <w:sz w:val="24"/>
                <w:szCs w:val="24"/>
                <w:lang w:val="sq-AL"/>
              </w:rPr>
              <w:t xml:space="preserve"> p</w:t>
            </w:r>
            <w:r w:rsidR="004B3AE3">
              <w:rPr>
                <w:rFonts w:ascii="Times New Roman" w:hAnsi="Times New Roman"/>
                <w:sz w:val="24"/>
                <w:szCs w:val="24"/>
                <w:lang w:val="sq-AL"/>
              </w:rPr>
              <w:t>ë</w:t>
            </w:r>
            <w:r w:rsidR="00B97895">
              <w:rPr>
                <w:rFonts w:ascii="Times New Roman" w:hAnsi="Times New Roman"/>
                <w:sz w:val="24"/>
                <w:szCs w:val="24"/>
                <w:lang w:val="sq-AL"/>
              </w:rPr>
              <w:t>rfshin dhe fush</w:t>
            </w:r>
            <w:r w:rsidR="004B3AE3">
              <w:rPr>
                <w:rFonts w:ascii="Times New Roman" w:hAnsi="Times New Roman"/>
                <w:sz w:val="24"/>
                <w:szCs w:val="24"/>
                <w:lang w:val="sq-AL"/>
              </w:rPr>
              <w:t>ë</w:t>
            </w:r>
            <w:r w:rsidR="00B97895">
              <w:rPr>
                <w:rFonts w:ascii="Times New Roman" w:hAnsi="Times New Roman"/>
                <w:sz w:val="24"/>
                <w:szCs w:val="24"/>
                <w:lang w:val="sq-AL"/>
              </w:rPr>
              <w:t>n e menaxhimit t</w:t>
            </w:r>
            <w:r w:rsidR="004B3AE3">
              <w:rPr>
                <w:rFonts w:ascii="Times New Roman" w:hAnsi="Times New Roman"/>
                <w:sz w:val="24"/>
                <w:szCs w:val="24"/>
                <w:lang w:val="sq-AL"/>
              </w:rPr>
              <w:t>ë</w:t>
            </w:r>
            <w:r w:rsidR="00B97895">
              <w:rPr>
                <w:rFonts w:ascii="Times New Roman" w:hAnsi="Times New Roman"/>
                <w:sz w:val="24"/>
                <w:szCs w:val="24"/>
                <w:lang w:val="sq-AL"/>
              </w:rPr>
              <w:t xml:space="preserve"> integruar t</w:t>
            </w:r>
            <w:r w:rsidR="004B3AE3">
              <w:rPr>
                <w:rFonts w:ascii="Times New Roman" w:hAnsi="Times New Roman"/>
                <w:sz w:val="24"/>
                <w:szCs w:val="24"/>
                <w:lang w:val="sq-AL"/>
              </w:rPr>
              <w:t>ë</w:t>
            </w:r>
            <w:r w:rsidR="00B97895">
              <w:rPr>
                <w:rFonts w:ascii="Times New Roman" w:hAnsi="Times New Roman"/>
                <w:sz w:val="24"/>
                <w:szCs w:val="24"/>
                <w:lang w:val="sq-AL"/>
              </w:rPr>
              <w:t xml:space="preserve"> mbetjeve,</w:t>
            </w:r>
            <w:r w:rsidR="007B39A7">
              <w:rPr>
                <w:rFonts w:ascii="Times New Roman" w:hAnsi="Times New Roman"/>
                <w:sz w:val="24"/>
                <w:szCs w:val="24"/>
                <w:lang w:val="sq-AL"/>
              </w:rPr>
              <w:t xml:space="preserve"> </w:t>
            </w:r>
            <w:r w:rsidR="00042D27" w:rsidRPr="00A16440">
              <w:rPr>
                <w:rFonts w:ascii="Times New Roman" w:hAnsi="Times New Roman"/>
                <w:sz w:val="24"/>
                <w:szCs w:val="24"/>
                <w:lang w:val="sq-AL"/>
              </w:rPr>
              <w:t>do të monitorojë në vijimësi procesin</w:t>
            </w:r>
            <w:r w:rsidRPr="00A16440">
              <w:rPr>
                <w:rFonts w:ascii="Times New Roman" w:hAnsi="Times New Roman"/>
                <w:sz w:val="24"/>
                <w:szCs w:val="24"/>
                <w:lang w:val="sq-AL"/>
              </w:rPr>
              <w:t xml:space="preserve">, </w:t>
            </w:r>
            <w:r w:rsidR="00042D27" w:rsidRPr="00A16440">
              <w:rPr>
                <w:rFonts w:ascii="Times New Roman" w:hAnsi="Times New Roman"/>
                <w:sz w:val="24"/>
                <w:szCs w:val="24"/>
                <w:lang w:val="sq-AL"/>
              </w:rPr>
              <w:t>do të analizojë</w:t>
            </w:r>
            <w:r w:rsidR="001116C6" w:rsidRPr="00A16440">
              <w:rPr>
                <w:rFonts w:ascii="Times New Roman" w:hAnsi="Times New Roman"/>
                <w:sz w:val="24"/>
                <w:szCs w:val="24"/>
                <w:lang w:val="sq-AL"/>
              </w:rPr>
              <w:t xml:space="preserve"> k</w:t>
            </w:r>
            <w:r w:rsidRPr="00A16440">
              <w:rPr>
                <w:rFonts w:ascii="Times New Roman" w:hAnsi="Times New Roman"/>
                <w:sz w:val="24"/>
                <w:szCs w:val="24"/>
                <w:lang w:val="sq-AL"/>
              </w:rPr>
              <w:t>ontrollet e inspektimet e ndryshme,</w:t>
            </w:r>
            <w:r w:rsidR="00042D27" w:rsidRPr="00A16440">
              <w:rPr>
                <w:rFonts w:ascii="Times New Roman" w:hAnsi="Times New Roman"/>
                <w:sz w:val="24"/>
                <w:szCs w:val="24"/>
                <w:lang w:val="sq-AL"/>
              </w:rPr>
              <w:t xml:space="preserve"> </w:t>
            </w:r>
            <w:r w:rsidR="00042D27" w:rsidRPr="00A16440">
              <w:rPr>
                <w:rFonts w:ascii="Times New Roman" w:hAnsi="Times New Roman"/>
                <w:sz w:val="24"/>
                <w:szCs w:val="24"/>
                <w:lang w:val="sq-AL"/>
              </w:rPr>
              <w:lastRenderedPageBreak/>
              <w:t xml:space="preserve">raportet dhe gjetjet e rekomandimet kryesore të tyre, </w:t>
            </w:r>
            <w:r w:rsidRPr="00A16440">
              <w:rPr>
                <w:rFonts w:ascii="Times New Roman" w:hAnsi="Times New Roman"/>
                <w:sz w:val="24"/>
                <w:szCs w:val="24"/>
                <w:lang w:val="sq-AL"/>
              </w:rPr>
              <w:t>p</w:t>
            </w:r>
            <w:r w:rsidR="00CE1A21" w:rsidRPr="00A16440">
              <w:rPr>
                <w:rFonts w:ascii="Times New Roman" w:hAnsi="Times New Roman"/>
                <w:sz w:val="24"/>
                <w:szCs w:val="24"/>
                <w:lang w:val="sq-AL"/>
              </w:rPr>
              <w:t>ë</w:t>
            </w:r>
            <w:r w:rsidRPr="00A16440">
              <w:rPr>
                <w:rFonts w:ascii="Times New Roman" w:hAnsi="Times New Roman"/>
                <w:sz w:val="24"/>
                <w:szCs w:val="24"/>
                <w:lang w:val="sq-AL"/>
              </w:rPr>
              <w:t>r t’i përdorur</w:t>
            </w:r>
            <w:r w:rsidR="00042D27" w:rsidRPr="00A16440">
              <w:rPr>
                <w:rFonts w:ascii="Times New Roman" w:hAnsi="Times New Roman"/>
                <w:sz w:val="24"/>
                <w:szCs w:val="24"/>
                <w:lang w:val="sq-AL"/>
              </w:rPr>
              <w:t xml:space="preserve"> ato për </w:t>
            </w:r>
            <w:r w:rsidRPr="00A16440">
              <w:rPr>
                <w:rFonts w:ascii="Times New Roman" w:hAnsi="Times New Roman"/>
                <w:sz w:val="24"/>
                <w:szCs w:val="24"/>
                <w:lang w:val="sq-AL"/>
              </w:rPr>
              <w:t>përmirësimin e</w:t>
            </w:r>
            <w:r w:rsidR="00042D27" w:rsidRPr="00A16440">
              <w:rPr>
                <w:rFonts w:ascii="Times New Roman" w:hAnsi="Times New Roman"/>
                <w:sz w:val="24"/>
                <w:szCs w:val="24"/>
                <w:lang w:val="sq-AL"/>
              </w:rPr>
              <w:t xml:space="preserve"> politikave për</w:t>
            </w:r>
            <w:r w:rsidR="00D8376D">
              <w:rPr>
                <w:rFonts w:ascii="Times New Roman" w:hAnsi="Times New Roman"/>
                <w:sz w:val="24"/>
                <w:szCs w:val="24"/>
                <w:lang w:val="sq-AL"/>
              </w:rPr>
              <w:t xml:space="preserve"> t</w:t>
            </w:r>
            <w:r w:rsidR="004B3AE3">
              <w:rPr>
                <w:rFonts w:ascii="Times New Roman" w:hAnsi="Times New Roman"/>
                <w:sz w:val="24"/>
                <w:szCs w:val="24"/>
                <w:lang w:val="sq-AL"/>
              </w:rPr>
              <w:t>ë</w:t>
            </w:r>
            <w:r w:rsidR="00D8376D">
              <w:rPr>
                <w:rFonts w:ascii="Times New Roman" w:hAnsi="Times New Roman"/>
                <w:sz w:val="24"/>
                <w:szCs w:val="24"/>
                <w:lang w:val="sq-AL"/>
              </w:rPr>
              <w:t xml:space="preserve"> realizuar </w:t>
            </w:r>
            <w:r w:rsidR="00042D27" w:rsidRPr="00A16440">
              <w:rPr>
                <w:rFonts w:ascii="Times New Roman" w:hAnsi="Times New Roman"/>
                <w:sz w:val="24"/>
                <w:szCs w:val="24"/>
                <w:lang w:val="sq-AL"/>
              </w:rPr>
              <w:t>menaxhimin</w:t>
            </w:r>
            <w:r w:rsidR="00B97895">
              <w:rPr>
                <w:rFonts w:ascii="Times New Roman" w:hAnsi="Times New Roman"/>
                <w:sz w:val="24"/>
                <w:szCs w:val="24"/>
                <w:lang w:val="sq-AL"/>
              </w:rPr>
              <w:t xml:space="preserve"> e integruar t</w:t>
            </w:r>
            <w:r w:rsidR="004B3AE3">
              <w:rPr>
                <w:rFonts w:ascii="Times New Roman" w:hAnsi="Times New Roman"/>
                <w:sz w:val="24"/>
                <w:szCs w:val="24"/>
                <w:lang w:val="sq-AL"/>
              </w:rPr>
              <w:t>ë</w:t>
            </w:r>
            <w:r w:rsidR="00B97895">
              <w:rPr>
                <w:rFonts w:ascii="Times New Roman" w:hAnsi="Times New Roman"/>
                <w:sz w:val="24"/>
                <w:szCs w:val="24"/>
                <w:lang w:val="sq-AL"/>
              </w:rPr>
              <w:t xml:space="preserve"> mbetjeve </w:t>
            </w:r>
            <w:r w:rsidRPr="00A16440">
              <w:rPr>
                <w:rFonts w:ascii="Times New Roman" w:hAnsi="Times New Roman"/>
                <w:sz w:val="24"/>
                <w:szCs w:val="24"/>
                <w:lang w:val="sq-AL"/>
              </w:rPr>
              <w:t>n</w:t>
            </w:r>
            <w:r w:rsidR="00CE1A21" w:rsidRPr="00A16440">
              <w:rPr>
                <w:rFonts w:ascii="Times New Roman" w:hAnsi="Times New Roman"/>
                <w:sz w:val="24"/>
                <w:szCs w:val="24"/>
                <w:lang w:val="sq-AL"/>
              </w:rPr>
              <w:t>ë</w:t>
            </w:r>
            <w:r w:rsidRPr="00A16440">
              <w:rPr>
                <w:rFonts w:ascii="Times New Roman" w:hAnsi="Times New Roman"/>
                <w:sz w:val="24"/>
                <w:szCs w:val="24"/>
                <w:lang w:val="sq-AL"/>
              </w:rPr>
              <w:t xml:space="preserve"> vijim</w:t>
            </w:r>
            <w:r w:rsidR="004B3AE3">
              <w:rPr>
                <w:rFonts w:ascii="Times New Roman" w:hAnsi="Times New Roman"/>
                <w:sz w:val="24"/>
                <w:szCs w:val="24"/>
                <w:lang w:val="sq-AL"/>
              </w:rPr>
              <w:t>ë</w:t>
            </w:r>
            <w:r w:rsidR="00D8376D">
              <w:rPr>
                <w:rFonts w:ascii="Times New Roman" w:hAnsi="Times New Roman"/>
                <w:sz w:val="24"/>
                <w:szCs w:val="24"/>
                <w:lang w:val="sq-AL"/>
              </w:rPr>
              <w:t>si</w:t>
            </w:r>
            <w:r w:rsidR="00042D27" w:rsidRPr="00A16440">
              <w:rPr>
                <w:rFonts w:ascii="Times New Roman" w:hAnsi="Times New Roman"/>
                <w:sz w:val="24"/>
                <w:szCs w:val="24"/>
                <w:lang w:val="sq-AL"/>
              </w:rPr>
              <w:t>.</w:t>
            </w:r>
          </w:p>
          <w:p w14:paraId="7C6EB81F" w14:textId="77777777" w:rsidR="00042D27" w:rsidRPr="00A16440" w:rsidRDefault="00042D27" w:rsidP="00F87996">
            <w:pPr>
              <w:pStyle w:val="ListParagraph"/>
              <w:ind w:left="720" w:firstLine="0"/>
              <w:jc w:val="both"/>
              <w:rPr>
                <w:rFonts w:ascii="Times New Roman" w:hAnsi="Times New Roman"/>
                <w:i/>
                <w:sz w:val="12"/>
                <w:szCs w:val="12"/>
                <w:lang w:val="sq-AL"/>
              </w:rPr>
            </w:pPr>
          </w:p>
        </w:tc>
      </w:tr>
    </w:tbl>
    <w:p w14:paraId="34DC4C2C" w14:textId="77777777" w:rsidR="00D8376D" w:rsidRPr="00A16440" w:rsidRDefault="00D8376D" w:rsidP="00042D27">
      <w:pPr>
        <w:spacing w:line="276" w:lineRule="auto"/>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042D27" w:rsidRPr="00FC5A94" w14:paraId="5953C430" w14:textId="77777777" w:rsidTr="006E038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7B126" w14:textId="77777777" w:rsidR="00042D27" w:rsidRPr="00A16440" w:rsidRDefault="00042D27" w:rsidP="006E0383">
            <w:pPr>
              <w:spacing w:line="276" w:lineRule="auto"/>
              <w:jc w:val="both"/>
              <w:rPr>
                <w:rFonts w:ascii="Times New Roman" w:hAnsi="Times New Roman"/>
                <w:b/>
                <w:lang w:val="sq-AL"/>
              </w:rPr>
            </w:pPr>
            <w:r w:rsidRPr="00A16440">
              <w:rPr>
                <w:rFonts w:ascii="Times New Roman" w:hAnsi="Times New Roman"/>
                <w:b/>
                <w:lang w:val="sq-AL"/>
              </w:rPr>
              <w:t xml:space="preserve">PJESA 2: BAZA KRYESORE E ANALIZËS DHE E PROVAVE </w:t>
            </w:r>
          </w:p>
        </w:tc>
      </w:tr>
    </w:tbl>
    <w:p w14:paraId="7D9A46EA" w14:textId="77777777" w:rsidR="00042D27" w:rsidRPr="00A16440" w:rsidRDefault="00042D27" w:rsidP="00042D27">
      <w:pPr>
        <w:pStyle w:val="Heading1"/>
        <w:spacing w:line="276" w:lineRule="auto"/>
        <w:rPr>
          <w:rFonts w:ascii="Times New Roman" w:hAnsi="Times New Roman" w:cs="Times New Roman"/>
          <w:sz w:val="22"/>
          <w:szCs w:val="22"/>
          <w:lang w:val="sq-AL"/>
        </w:rPr>
      </w:pPr>
      <w:bookmarkStart w:id="3" w:name="_Toc506919731"/>
    </w:p>
    <w:p w14:paraId="229F8B47" w14:textId="77777777" w:rsidR="00042D27" w:rsidRPr="00A16440" w:rsidRDefault="74E2247B" w:rsidP="00042D27">
      <w:pPr>
        <w:pStyle w:val="Heading1"/>
        <w:spacing w:line="276" w:lineRule="auto"/>
        <w:rPr>
          <w:rFonts w:ascii="Times New Roman" w:hAnsi="Times New Roman" w:cs="Times New Roman"/>
          <w:sz w:val="22"/>
          <w:szCs w:val="22"/>
          <w:lang w:val="sq-AL"/>
        </w:rPr>
      </w:pPr>
      <w:r w:rsidRPr="00A16440">
        <w:rPr>
          <w:rFonts w:ascii="Times New Roman" w:hAnsi="Times New Roman" w:cs="Times New Roman"/>
          <w:sz w:val="22"/>
          <w:szCs w:val="22"/>
          <w:lang w:val="sq-AL"/>
        </w:rPr>
        <w:t>Historik</w:t>
      </w:r>
      <w:bookmarkEnd w:id="3"/>
    </w:p>
    <w:p w14:paraId="5DAED777" w14:textId="77777777" w:rsidR="00042D27" w:rsidRPr="00A16440" w:rsidRDefault="74E2247B" w:rsidP="74E2247B">
      <w:pPr>
        <w:pStyle w:val="NoSpacing"/>
        <w:numPr>
          <w:ilvl w:val="0"/>
          <w:numId w:val="12"/>
        </w:numPr>
        <w:spacing w:line="276" w:lineRule="auto"/>
        <w:rPr>
          <w:rStyle w:val="Strong"/>
          <w:rFonts w:ascii="Times New Roman" w:hAnsi="Times New Roman"/>
          <w:b w:val="0"/>
          <w:bCs w:val="0"/>
          <w:i/>
          <w:iCs/>
          <w:sz w:val="24"/>
          <w:szCs w:val="24"/>
          <w:lang w:val="sq-AL"/>
        </w:rPr>
      </w:pPr>
      <w:bookmarkStart w:id="4" w:name="_Toc506919732"/>
      <w:r w:rsidRPr="00A16440">
        <w:rPr>
          <w:rStyle w:val="Strong"/>
          <w:rFonts w:ascii="Times New Roman" w:hAnsi="Times New Roman"/>
          <w:b w:val="0"/>
          <w:bCs w:val="0"/>
          <w:i/>
          <w:iCs/>
          <w:sz w:val="20"/>
          <w:lang w:val="sq-AL"/>
        </w:rPr>
        <w:t>Jepni kontekstin e politikës</w:t>
      </w:r>
      <w:bookmarkEnd w:id="4"/>
    </w:p>
    <w:p w14:paraId="68BC344D" w14:textId="77777777" w:rsidR="00F00566" w:rsidRDefault="00F00566" w:rsidP="00B67106">
      <w:pPr>
        <w:shd w:val="clear" w:color="auto" w:fill="FFFFFF"/>
        <w:jc w:val="both"/>
        <w:rPr>
          <w:rStyle w:val="Strong"/>
          <w:rFonts w:ascii="Times New Roman" w:hAnsi="Times New Roman"/>
          <w:b w:val="0"/>
          <w:bCs w:val="0"/>
          <w:iCs/>
          <w:sz w:val="24"/>
          <w:szCs w:val="24"/>
          <w:lang w:val="sq-AL"/>
        </w:rPr>
      </w:pPr>
    </w:p>
    <w:p w14:paraId="178CE4AC" w14:textId="58DF5FDB" w:rsidR="00845D63" w:rsidRPr="00A16440" w:rsidRDefault="00C742A8" w:rsidP="00B67106">
      <w:pPr>
        <w:shd w:val="clear" w:color="auto" w:fill="FFFFFF"/>
        <w:jc w:val="both"/>
        <w:rPr>
          <w:rFonts w:ascii="Times New Roman" w:hAnsi="Times New Roman"/>
          <w:sz w:val="24"/>
          <w:szCs w:val="24"/>
          <w:lang w:val="sq-AL"/>
        </w:rPr>
      </w:pPr>
      <w:r>
        <w:rPr>
          <w:rStyle w:val="Strong"/>
          <w:rFonts w:ascii="Times New Roman" w:hAnsi="Times New Roman"/>
          <w:b w:val="0"/>
          <w:bCs w:val="0"/>
          <w:iCs/>
          <w:sz w:val="24"/>
          <w:szCs w:val="24"/>
          <w:lang w:val="sq-AL"/>
        </w:rPr>
        <w:t>Fusha e zbatimit 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ligjit nr. 10364, dat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22.09.2011</w:t>
      </w:r>
      <w:r w:rsidRPr="0079161D">
        <w:rPr>
          <w:rFonts w:ascii="Times New Roman" w:hAnsi="Times New Roman"/>
          <w:sz w:val="24"/>
          <w:szCs w:val="24"/>
          <w:lang w:val="sq-AL"/>
        </w:rPr>
        <w:t>“Për menaxhimin e integruar te mbetjeve”, të ndryshuar</w:t>
      </w:r>
      <w:r w:rsidR="008D6BA2">
        <w:rPr>
          <w:rFonts w:ascii="Times New Roman" w:hAnsi="Times New Roman"/>
          <w:sz w:val="24"/>
          <w:szCs w:val="24"/>
          <w:lang w:val="sq-AL"/>
        </w:rPr>
        <w:t xml:space="preserve"> lidhet me</w:t>
      </w:r>
      <w:r>
        <w:rPr>
          <w:rStyle w:val="Strong"/>
          <w:rFonts w:ascii="Times New Roman" w:hAnsi="Times New Roman"/>
          <w:b w:val="0"/>
          <w:bCs w:val="0"/>
          <w:iCs/>
          <w:sz w:val="24"/>
          <w:szCs w:val="24"/>
          <w:lang w:val="sq-AL"/>
        </w:rPr>
        <w:t xml:space="preserve"> </w:t>
      </w:r>
      <w:r w:rsidR="008D6BA2" w:rsidRPr="008D6BA2">
        <w:rPr>
          <w:rFonts w:ascii="Times New Roman" w:hAnsi="Times New Roman"/>
          <w:sz w:val="24"/>
          <w:szCs w:val="24"/>
          <w:lang w:val="sq-AL"/>
        </w:rPr>
        <w:t>mbroj</w:t>
      </w:r>
      <w:r w:rsidR="008D6BA2">
        <w:rPr>
          <w:rFonts w:ascii="Times New Roman" w:hAnsi="Times New Roman"/>
          <w:sz w:val="24"/>
          <w:szCs w:val="24"/>
          <w:lang w:val="sq-AL"/>
        </w:rPr>
        <w:t>tjen</w:t>
      </w:r>
      <w:r w:rsidR="008D6BA2" w:rsidRPr="008D6BA2">
        <w:rPr>
          <w:rFonts w:ascii="Times New Roman" w:hAnsi="Times New Roman"/>
          <w:sz w:val="24"/>
          <w:szCs w:val="24"/>
          <w:lang w:val="sq-AL"/>
        </w:rPr>
        <w:t xml:space="preserve"> mjedisin </w:t>
      </w:r>
      <w:r w:rsidR="008D6BA2">
        <w:rPr>
          <w:rFonts w:ascii="Times New Roman" w:hAnsi="Times New Roman"/>
          <w:sz w:val="24"/>
          <w:szCs w:val="24"/>
          <w:lang w:val="sq-AL"/>
        </w:rPr>
        <w:t>dhe t</w:t>
      </w:r>
      <w:r w:rsidR="00615E64">
        <w:rPr>
          <w:rFonts w:ascii="Times New Roman" w:hAnsi="Times New Roman"/>
          <w:sz w:val="24"/>
          <w:szCs w:val="24"/>
          <w:lang w:val="sq-AL"/>
        </w:rPr>
        <w:t>ë</w:t>
      </w:r>
      <w:r w:rsidR="008D6BA2" w:rsidRPr="008D6BA2">
        <w:rPr>
          <w:rFonts w:ascii="Times New Roman" w:hAnsi="Times New Roman"/>
          <w:sz w:val="24"/>
          <w:szCs w:val="24"/>
          <w:lang w:val="sq-AL"/>
        </w:rPr>
        <w:t xml:space="preserve"> shëndetin e njeriut dhe sigur</w:t>
      </w:r>
      <w:r w:rsidR="008D6BA2">
        <w:rPr>
          <w:rFonts w:ascii="Times New Roman" w:hAnsi="Times New Roman"/>
          <w:sz w:val="24"/>
          <w:szCs w:val="24"/>
          <w:lang w:val="sq-AL"/>
        </w:rPr>
        <w:t>imin e</w:t>
      </w:r>
      <w:r w:rsidR="008D6BA2" w:rsidRPr="008D6BA2">
        <w:rPr>
          <w:rFonts w:ascii="Times New Roman" w:hAnsi="Times New Roman"/>
          <w:sz w:val="24"/>
          <w:szCs w:val="24"/>
          <w:lang w:val="sq-AL"/>
        </w:rPr>
        <w:t xml:space="preserve"> menaxhimin </w:t>
      </w:r>
      <w:r w:rsidR="008D6BA2">
        <w:rPr>
          <w:rFonts w:ascii="Times New Roman" w:hAnsi="Times New Roman"/>
          <w:sz w:val="24"/>
          <w:szCs w:val="24"/>
          <w:lang w:val="sq-AL"/>
        </w:rPr>
        <w:t>t</w:t>
      </w:r>
      <w:r w:rsidR="00615E64">
        <w:rPr>
          <w:rFonts w:ascii="Times New Roman" w:hAnsi="Times New Roman"/>
          <w:sz w:val="24"/>
          <w:szCs w:val="24"/>
          <w:lang w:val="sq-AL"/>
        </w:rPr>
        <w:t>ë</w:t>
      </w:r>
      <w:r w:rsidR="008D6BA2" w:rsidRPr="008D6BA2">
        <w:rPr>
          <w:rFonts w:ascii="Times New Roman" w:hAnsi="Times New Roman"/>
          <w:sz w:val="24"/>
          <w:szCs w:val="24"/>
          <w:lang w:val="sq-AL"/>
        </w:rPr>
        <w:t xml:space="preserve"> duhur mjedisor të mbetjeve nëpërmjet: a) parandalimit e minimizimit të mbetjeve ose pakësimit të ndikimeve negative nga krijimi dhe menaxhimi i integruar i mbetjeve; b) përmirësimit të efiçencës së përdorimit të tyre; </w:t>
      </w:r>
      <w:r w:rsidR="008D6BA2">
        <w:rPr>
          <w:rFonts w:ascii="Times New Roman" w:hAnsi="Times New Roman"/>
          <w:sz w:val="24"/>
          <w:szCs w:val="24"/>
          <w:lang w:val="sq-AL"/>
        </w:rPr>
        <w:t xml:space="preserve"> </w:t>
      </w:r>
      <w:r w:rsidR="008D6BA2" w:rsidRPr="008D6BA2">
        <w:rPr>
          <w:rFonts w:ascii="Times New Roman" w:hAnsi="Times New Roman"/>
          <w:sz w:val="24"/>
          <w:szCs w:val="24"/>
          <w:lang w:val="sq-AL"/>
        </w:rPr>
        <w:t>c) pakësimit të ndikimeve negative të përgjithshme nga përdorimi i burimeve.</w:t>
      </w:r>
      <w:r>
        <w:rPr>
          <w:rStyle w:val="Strong"/>
          <w:rFonts w:ascii="Times New Roman" w:hAnsi="Times New Roman"/>
          <w:b w:val="0"/>
          <w:bCs w:val="0"/>
          <w:iCs/>
          <w:sz w:val="24"/>
          <w:szCs w:val="24"/>
          <w:lang w:val="sq-AL"/>
        </w:rPr>
        <w:t>k</w:t>
      </w:r>
      <w:r w:rsidR="008D6BA2">
        <w:rPr>
          <w:rStyle w:val="Strong"/>
          <w:rFonts w:ascii="Times New Roman" w:hAnsi="Times New Roman"/>
          <w:b w:val="0"/>
          <w:bCs w:val="0"/>
          <w:iCs/>
          <w:sz w:val="24"/>
          <w:szCs w:val="24"/>
          <w:lang w:val="sq-AL"/>
        </w:rPr>
        <w:t xml:space="preserve">, </w:t>
      </w:r>
      <w:r>
        <w:rPr>
          <w:rStyle w:val="Strong"/>
          <w:rFonts w:ascii="Times New Roman" w:hAnsi="Times New Roman"/>
          <w:b w:val="0"/>
          <w:bCs w:val="0"/>
          <w:iCs/>
          <w:sz w:val="24"/>
          <w:szCs w:val="24"/>
          <w:lang w:val="sq-AL"/>
        </w:rPr>
        <w:t>q</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kontribo</w:t>
      </w:r>
      <w:r w:rsidR="008D6BA2">
        <w:rPr>
          <w:rStyle w:val="Strong"/>
          <w:rFonts w:ascii="Times New Roman" w:hAnsi="Times New Roman"/>
          <w:b w:val="0"/>
          <w:bCs w:val="0"/>
          <w:iCs/>
          <w:sz w:val="24"/>
          <w:szCs w:val="24"/>
          <w:lang w:val="sq-AL"/>
        </w:rPr>
        <w:t>j</w:t>
      </w:r>
      <w:r>
        <w:rPr>
          <w:rStyle w:val="Strong"/>
          <w:rFonts w:ascii="Times New Roman" w:hAnsi="Times New Roman"/>
          <w:b w:val="0"/>
          <w:bCs w:val="0"/>
          <w:iCs/>
          <w:sz w:val="24"/>
          <w:szCs w:val="24"/>
          <w:lang w:val="sq-AL"/>
        </w:rPr>
        <w:t>n</w:t>
      </w:r>
      <w:r w:rsidR="00615E64">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n</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nj</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mjedis 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past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r dhe 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sh</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ndetsh</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m p</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r brezat e sot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m dhe t</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 ardhsh</w:t>
      </w:r>
      <w:r w:rsidR="00CA678E">
        <w:rPr>
          <w:rStyle w:val="Strong"/>
          <w:rFonts w:ascii="Times New Roman" w:hAnsi="Times New Roman"/>
          <w:b w:val="0"/>
          <w:bCs w:val="0"/>
          <w:iCs/>
          <w:sz w:val="24"/>
          <w:szCs w:val="24"/>
          <w:lang w:val="sq-AL"/>
        </w:rPr>
        <w:t>ë</w:t>
      </w:r>
      <w:r>
        <w:rPr>
          <w:rStyle w:val="Strong"/>
          <w:rFonts w:ascii="Times New Roman" w:hAnsi="Times New Roman"/>
          <w:b w:val="0"/>
          <w:bCs w:val="0"/>
          <w:iCs/>
          <w:sz w:val="24"/>
          <w:szCs w:val="24"/>
          <w:lang w:val="sq-AL"/>
        </w:rPr>
        <w:t xml:space="preserve">m. </w:t>
      </w:r>
    </w:p>
    <w:p w14:paraId="1DF07C5C" w14:textId="7108CDBD" w:rsidR="00856375" w:rsidRPr="009D6497" w:rsidRDefault="00EE1BFC" w:rsidP="00F7210E">
      <w:pPr>
        <w:keepNext/>
        <w:jc w:val="both"/>
        <w:outlineLvl w:val="0"/>
        <w:rPr>
          <w:rFonts w:ascii="Times New Roman" w:hAnsi="Times New Roman"/>
          <w:bCs/>
          <w:sz w:val="24"/>
          <w:szCs w:val="24"/>
          <w:lang w:val="sq-AL"/>
        </w:rPr>
      </w:pPr>
      <w:r w:rsidRPr="00B3712A">
        <w:rPr>
          <w:rFonts w:ascii="Times New Roman" w:hAnsi="Times New Roman"/>
          <w:b/>
          <w:sz w:val="24"/>
          <w:szCs w:val="24"/>
          <w:lang w:val="sq-AL"/>
        </w:rPr>
        <w:t>Në vitin 202</w:t>
      </w:r>
      <w:r w:rsidR="00606A31">
        <w:rPr>
          <w:rFonts w:ascii="Times New Roman" w:hAnsi="Times New Roman"/>
          <w:b/>
          <w:sz w:val="24"/>
          <w:szCs w:val="24"/>
          <w:lang w:val="sq-AL"/>
        </w:rPr>
        <w:t>2</w:t>
      </w:r>
      <w:r w:rsidRPr="00F87996">
        <w:rPr>
          <w:rFonts w:ascii="Times New Roman" w:hAnsi="Times New Roman"/>
          <w:sz w:val="24"/>
          <w:szCs w:val="24"/>
          <w:lang w:val="sq-AL"/>
        </w:rPr>
        <w:t xml:space="preserve"> </w:t>
      </w:r>
      <w:r w:rsidRPr="009D6497">
        <w:rPr>
          <w:rFonts w:ascii="Times New Roman" w:hAnsi="Times New Roman"/>
          <w:bCs/>
          <w:sz w:val="24"/>
          <w:szCs w:val="24"/>
          <w:lang w:val="sq-AL"/>
        </w:rPr>
        <w:t>pas përfundimit të</w:t>
      </w:r>
      <w:r w:rsidR="00F7210E" w:rsidRPr="009D6497">
        <w:rPr>
          <w:rFonts w:ascii="Times New Roman" w:hAnsi="Times New Roman"/>
          <w:bCs/>
          <w:sz w:val="24"/>
          <w:szCs w:val="24"/>
          <w:lang w:val="sq-AL"/>
        </w:rPr>
        <w:t xml:space="preserve"> pyet</w:t>
      </w:r>
      <w:r w:rsidR="00856375" w:rsidRPr="009D6497">
        <w:rPr>
          <w:rFonts w:ascii="Times New Roman" w:hAnsi="Times New Roman"/>
          <w:bCs/>
          <w:sz w:val="24"/>
          <w:szCs w:val="24"/>
          <w:lang w:val="sq-AL"/>
        </w:rPr>
        <w:t>ë</w:t>
      </w:r>
      <w:r w:rsidR="00F7210E" w:rsidRPr="009D6497">
        <w:rPr>
          <w:rFonts w:ascii="Times New Roman" w:hAnsi="Times New Roman"/>
          <w:bCs/>
          <w:sz w:val="24"/>
          <w:szCs w:val="24"/>
          <w:lang w:val="sq-AL"/>
        </w:rPr>
        <w:t>sorit t</w:t>
      </w:r>
      <w:r w:rsidR="00856375" w:rsidRPr="009D6497">
        <w:rPr>
          <w:rFonts w:ascii="Times New Roman" w:hAnsi="Times New Roman"/>
          <w:bCs/>
          <w:sz w:val="24"/>
          <w:szCs w:val="24"/>
          <w:lang w:val="sq-AL"/>
        </w:rPr>
        <w:t>ë</w:t>
      </w:r>
      <w:r w:rsidR="00F7210E" w:rsidRPr="009D6497">
        <w:rPr>
          <w:rFonts w:ascii="Times New Roman" w:hAnsi="Times New Roman"/>
          <w:bCs/>
          <w:sz w:val="24"/>
          <w:szCs w:val="24"/>
          <w:lang w:val="sq-AL"/>
        </w:rPr>
        <w:t xml:space="preserve"> Këshillimit Kombëtar</w:t>
      </w:r>
      <w:r w:rsidR="00C742A8">
        <w:rPr>
          <w:rFonts w:ascii="Times New Roman" w:hAnsi="Times New Roman"/>
          <w:bCs/>
          <w:sz w:val="24"/>
          <w:szCs w:val="24"/>
          <w:lang w:val="sq-AL"/>
        </w:rPr>
        <w:t xml:space="preserve"> dhe analizimit t</w:t>
      </w:r>
      <w:r w:rsidR="00CA678E">
        <w:rPr>
          <w:rFonts w:ascii="Times New Roman" w:hAnsi="Times New Roman"/>
          <w:bCs/>
          <w:sz w:val="24"/>
          <w:szCs w:val="24"/>
          <w:lang w:val="sq-AL"/>
        </w:rPr>
        <w:t>ë</w:t>
      </w:r>
      <w:r w:rsidR="00C742A8">
        <w:rPr>
          <w:rFonts w:ascii="Times New Roman" w:hAnsi="Times New Roman"/>
          <w:bCs/>
          <w:sz w:val="24"/>
          <w:szCs w:val="24"/>
          <w:lang w:val="sq-AL"/>
        </w:rPr>
        <w:t xml:space="preserve"> rezultateve</w:t>
      </w:r>
      <w:r w:rsidRPr="009D6497">
        <w:rPr>
          <w:rFonts w:ascii="Times New Roman" w:hAnsi="Times New Roman"/>
          <w:bCs/>
          <w:sz w:val="24"/>
          <w:szCs w:val="24"/>
          <w:lang w:val="sq-AL"/>
        </w:rPr>
        <w:t xml:space="preserve">, </w:t>
      </w:r>
      <w:r w:rsidR="00606A31">
        <w:rPr>
          <w:rFonts w:ascii="Times New Roman" w:hAnsi="Times New Roman"/>
          <w:bCs/>
          <w:sz w:val="24"/>
          <w:szCs w:val="24"/>
          <w:lang w:val="sq-AL"/>
        </w:rPr>
        <w:t>filloi</w:t>
      </w:r>
      <w:r w:rsidRPr="009D6497">
        <w:rPr>
          <w:rFonts w:ascii="Times New Roman" w:hAnsi="Times New Roman"/>
          <w:bCs/>
          <w:sz w:val="24"/>
          <w:szCs w:val="24"/>
          <w:lang w:val="sq-AL"/>
        </w:rPr>
        <w:t xml:space="preserve"> pun</w:t>
      </w:r>
      <w:r w:rsidR="00606A31">
        <w:rPr>
          <w:rFonts w:ascii="Times New Roman" w:hAnsi="Times New Roman"/>
          <w:bCs/>
          <w:sz w:val="24"/>
          <w:szCs w:val="24"/>
          <w:lang w:val="sq-AL"/>
        </w:rPr>
        <w:t>a</w:t>
      </w:r>
      <w:r w:rsidRPr="009D6497">
        <w:rPr>
          <w:rFonts w:ascii="Times New Roman" w:hAnsi="Times New Roman"/>
          <w:bCs/>
          <w:sz w:val="24"/>
          <w:szCs w:val="24"/>
          <w:lang w:val="sq-AL"/>
        </w:rPr>
        <w:t xml:space="preserve"> për të jetësuar iniciativat me përparësi të evidentuara</w:t>
      </w:r>
      <w:r w:rsidR="00856375" w:rsidRPr="009D6497">
        <w:rPr>
          <w:rFonts w:ascii="Times New Roman" w:hAnsi="Times New Roman"/>
          <w:bCs/>
          <w:sz w:val="24"/>
          <w:szCs w:val="24"/>
          <w:lang w:val="sq-AL"/>
        </w:rPr>
        <w:t>.</w:t>
      </w:r>
    </w:p>
    <w:p w14:paraId="2DDF9018" w14:textId="77777777" w:rsidR="00F7210E" w:rsidRPr="007F49A6" w:rsidRDefault="00F7210E" w:rsidP="00F7210E">
      <w:pPr>
        <w:keepNext/>
        <w:jc w:val="both"/>
        <w:outlineLvl w:val="0"/>
        <w:rPr>
          <w:rFonts w:ascii="Times New Roman" w:eastAsia="Calibri" w:hAnsi="Times New Roman"/>
          <w:bCs/>
          <w:sz w:val="24"/>
          <w:szCs w:val="24"/>
          <w:lang w:val="sq-AL"/>
        </w:rPr>
      </w:pPr>
      <w:r w:rsidRPr="00F87996">
        <w:rPr>
          <w:rFonts w:ascii="Times New Roman" w:eastAsia="Calibri" w:hAnsi="Times New Roman"/>
          <w:bCs/>
          <w:sz w:val="24"/>
          <w:szCs w:val="24"/>
          <w:lang w:val="sq-AL"/>
        </w:rPr>
        <w:t xml:space="preserve"> </w:t>
      </w:r>
    </w:p>
    <w:p w14:paraId="303E7E37" w14:textId="0AC711FF" w:rsidR="00165F4E" w:rsidRDefault="00606A31" w:rsidP="006E636B">
      <w:pPr>
        <w:keepNext/>
        <w:jc w:val="both"/>
        <w:outlineLvl w:val="0"/>
        <w:rPr>
          <w:rStyle w:val="Strong"/>
          <w:rFonts w:ascii="Times New Roman" w:hAnsi="Times New Roman"/>
          <w:bCs w:val="0"/>
          <w:iCs/>
          <w:sz w:val="24"/>
          <w:szCs w:val="24"/>
          <w:lang w:val="sq-AL"/>
        </w:rPr>
      </w:pPr>
      <w:r>
        <w:rPr>
          <w:rFonts w:ascii="Times New Roman" w:eastAsia="Calibri" w:hAnsi="Times New Roman"/>
          <w:bCs/>
          <w:color w:val="000000"/>
          <w:sz w:val="24"/>
          <w:szCs w:val="28"/>
          <w:lang w:val="sq-AL"/>
        </w:rPr>
        <w:t>Kjo nism</w:t>
      </w:r>
      <w:r w:rsidR="00B429E9">
        <w:rPr>
          <w:rFonts w:ascii="Times New Roman" w:eastAsia="Calibri" w:hAnsi="Times New Roman"/>
          <w:bCs/>
          <w:color w:val="000000"/>
          <w:sz w:val="24"/>
          <w:szCs w:val="28"/>
          <w:lang w:val="sq-AL"/>
        </w:rPr>
        <w:t>ë</w:t>
      </w:r>
      <w:r w:rsidR="00F7210E" w:rsidRPr="00F7210E">
        <w:rPr>
          <w:rFonts w:ascii="Times New Roman" w:eastAsia="Calibri" w:hAnsi="Times New Roman"/>
          <w:bCs/>
          <w:color w:val="000000"/>
          <w:sz w:val="24"/>
          <w:szCs w:val="28"/>
          <w:lang w:val="sq-AL"/>
        </w:rPr>
        <w:t xml:space="preserve"> është ndërmarrë </w:t>
      </w:r>
      <w:r>
        <w:rPr>
          <w:rFonts w:ascii="Times New Roman" w:eastAsia="Calibri" w:hAnsi="Times New Roman"/>
          <w:bCs/>
          <w:color w:val="000000"/>
          <w:sz w:val="24"/>
          <w:szCs w:val="28"/>
          <w:lang w:val="sq-AL"/>
        </w:rPr>
        <w:t>edhe p</w:t>
      </w:r>
      <w:r w:rsidR="00B429E9">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r faktin se </w:t>
      </w:r>
      <w:r w:rsidR="00F7210E" w:rsidRPr="00F7210E">
        <w:rPr>
          <w:rFonts w:ascii="Times New Roman" w:eastAsia="Calibri" w:hAnsi="Times New Roman"/>
          <w:bCs/>
          <w:color w:val="000000"/>
          <w:sz w:val="24"/>
          <w:szCs w:val="28"/>
          <w:lang w:val="sq-AL"/>
        </w:rPr>
        <w:t xml:space="preserve">shpeshherë </w:t>
      </w:r>
      <w:r w:rsidR="00C742A8">
        <w:rPr>
          <w:rFonts w:ascii="Times New Roman" w:eastAsia="Calibri" w:hAnsi="Times New Roman"/>
          <w:bCs/>
          <w:color w:val="000000"/>
          <w:sz w:val="24"/>
          <w:szCs w:val="28"/>
          <w:lang w:val="sq-AL"/>
        </w:rPr>
        <w:t>subjektet fizik</w:t>
      </w:r>
      <w:r w:rsidR="00CA678E">
        <w:rPr>
          <w:rFonts w:ascii="Times New Roman" w:eastAsia="Calibri" w:hAnsi="Times New Roman"/>
          <w:bCs/>
          <w:color w:val="000000"/>
          <w:sz w:val="24"/>
          <w:szCs w:val="28"/>
          <w:lang w:val="sq-AL"/>
        </w:rPr>
        <w:t>ë</w:t>
      </w:r>
      <w:r w:rsidR="00C742A8">
        <w:rPr>
          <w:rFonts w:ascii="Times New Roman" w:eastAsia="Calibri" w:hAnsi="Times New Roman"/>
          <w:bCs/>
          <w:color w:val="000000"/>
          <w:sz w:val="24"/>
          <w:szCs w:val="28"/>
          <w:lang w:val="sq-AL"/>
        </w:rPr>
        <w:t>/judridik</w:t>
      </w:r>
      <w:r w:rsidR="00CA678E">
        <w:rPr>
          <w:rFonts w:ascii="Times New Roman" w:eastAsia="Calibri" w:hAnsi="Times New Roman"/>
          <w:bCs/>
          <w:color w:val="000000"/>
          <w:sz w:val="24"/>
          <w:szCs w:val="28"/>
          <w:lang w:val="sq-AL"/>
        </w:rPr>
        <w:t>ë</w:t>
      </w:r>
      <w:r w:rsidR="00C742A8">
        <w:rPr>
          <w:rFonts w:ascii="Times New Roman" w:eastAsia="Calibri" w:hAnsi="Times New Roman"/>
          <w:bCs/>
          <w:color w:val="000000"/>
          <w:sz w:val="24"/>
          <w:szCs w:val="28"/>
          <w:lang w:val="sq-AL"/>
        </w:rPr>
        <w:t xml:space="preserve"> dhe individ</w:t>
      </w:r>
      <w:r w:rsidR="00CA678E">
        <w:rPr>
          <w:rFonts w:ascii="Times New Roman" w:eastAsia="Calibri" w:hAnsi="Times New Roman"/>
          <w:bCs/>
          <w:color w:val="000000"/>
          <w:sz w:val="24"/>
          <w:szCs w:val="28"/>
          <w:lang w:val="sq-AL"/>
        </w:rPr>
        <w:t>ë</w:t>
      </w:r>
      <w:r w:rsidR="00C742A8">
        <w:rPr>
          <w:rFonts w:ascii="Times New Roman" w:eastAsia="Calibri" w:hAnsi="Times New Roman"/>
          <w:bCs/>
          <w:color w:val="000000"/>
          <w:sz w:val="24"/>
          <w:szCs w:val="28"/>
          <w:lang w:val="sq-AL"/>
        </w:rPr>
        <w:t>t</w:t>
      </w:r>
      <w:r w:rsidR="00F7210E" w:rsidRPr="00F7210E">
        <w:rPr>
          <w:rFonts w:ascii="Times New Roman" w:eastAsia="Calibri" w:hAnsi="Times New Roman"/>
          <w:bCs/>
          <w:color w:val="000000"/>
          <w:sz w:val="24"/>
          <w:szCs w:val="28"/>
          <w:lang w:val="sq-AL"/>
        </w:rPr>
        <w:t xml:space="preserve"> që ndotin hapësirat publike dhe mjedisin ndëshkohen pak ose aspak nga autoritetet</w:t>
      </w:r>
      <w:r>
        <w:rPr>
          <w:rFonts w:ascii="Times New Roman" w:eastAsia="Calibri" w:hAnsi="Times New Roman"/>
          <w:bCs/>
          <w:color w:val="000000"/>
          <w:sz w:val="24"/>
          <w:szCs w:val="28"/>
          <w:lang w:val="sq-AL"/>
        </w:rPr>
        <w:t xml:space="preserve"> qendrore dhe vendore</w:t>
      </w:r>
      <w:r w:rsidR="00F7210E" w:rsidRPr="00F7210E">
        <w:rPr>
          <w:rFonts w:ascii="Times New Roman" w:eastAsia="Calibri" w:hAnsi="Times New Roman"/>
          <w:bCs/>
          <w:color w:val="000000"/>
          <w:sz w:val="24"/>
          <w:szCs w:val="28"/>
          <w:lang w:val="sq-AL"/>
        </w:rPr>
        <w:t xml:space="preserve">. </w:t>
      </w:r>
      <w:r>
        <w:rPr>
          <w:rFonts w:ascii="Times New Roman" w:eastAsia="Calibri" w:hAnsi="Times New Roman"/>
          <w:bCs/>
          <w:color w:val="000000"/>
          <w:sz w:val="24"/>
          <w:szCs w:val="28"/>
          <w:lang w:val="sq-AL"/>
        </w:rPr>
        <w:t>P</w:t>
      </w:r>
      <w:r w:rsidR="00F7210E" w:rsidRPr="00F7210E">
        <w:rPr>
          <w:rFonts w:ascii="Times New Roman" w:eastAsia="Calibri" w:hAnsi="Times New Roman"/>
          <w:bCs/>
          <w:color w:val="000000"/>
          <w:sz w:val="24"/>
          <w:szCs w:val="28"/>
          <w:lang w:val="sq-AL"/>
        </w:rPr>
        <w:t xml:space="preserve">raktika të </w:t>
      </w:r>
      <w:r>
        <w:rPr>
          <w:rFonts w:ascii="Times New Roman" w:eastAsia="Calibri" w:hAnsi="Times New Roman"/>
          <w:bCs/>
          <w:color w:val="000000"/>
          <w:sz w:val="24"/>
          <w:szCs w:val="28"/>
          <w:lang w:val="sq-AL"/>
        </w:rPr>
        <w:t>ngjashme t</w:t>
      </w:r>
      <w:r w:rsidR="00B429E9">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w:t>
      </w:r>
      <w:r w:rsidR="00F7210E" w:rsidRPr="00F7210E">
        <w:rPr>
          <w:rFonts w:ascii="Times New Roman" w:eastAsia="Calibri" w:hAnsi="Times New Roman"/>
          <w:bCs/>
          <w:color w:val="000000"/>
          <w:sz w:val="24"/>
          <w:szCs w:val="28"/>
          <w:lang w:val="sq-AL"/>
        </w:rPr>
        <w:t xml:space="preserve">vendeve të tjera tregojnë se ashpërsimi i masave, jo vetëm </w:t>
      </w:r>
      <w:r>
        <w:rPr>
          <w:rFonts w:ascii="Times New Roman" w:eastAsia="Calibri" w:hAnsi="Times New Roman"/>
          <w:bCs/>
          <w:color w:val="000000"/>
          <w:sz w:val="24"/>
          <w:szCs w:val="28"/>
          <w:lang w:val="sq-AL"/>
        </w:rPr>
        <w:t>p</w:t>
      </w:r>
      <w:r w:rsidR="00B429E9">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r </w:t>
      </w:r>
      <w:r w:rsidR="00F7210E" w:rsidRPr="00F7210E">
        <w:rPr>
          <w:rFonts w:ascii="Times New Roman" w:eastAsia="Calibri" w:hAnsi="Times New Roman"/>
          <w:bCs/>
          <w:color w:val="000000"/>
          <w:sz w:val="24"/>
          <w:szCs w:val="28"/>
          <w:lang w:val="sq-AL"/>
        </w:rPr>
        <w:t>subjektet ndotëse po</w:t>
      </w:r>
      <w:r>
        <w:rPr>
          <w:rFonts w:ascii="Times New Roman" w:eastAsia="Calibri" w:hAnsi="Times New Roman"/>
          <w:bCs/>
          <w:color w:val="000000"/>
          <w:sz w:val="24"/>
          <w:szCs w:val="28"/>
          <w:lang w:val="sq-AL"/>
        </w:rPr>
        <w:t>r</w:t>
      </w:r>
      <w:r w:rsidR="00F7210E" w:rsidRPr="00F7210E">
        <w:rPr>
          <w:rFonts w:ascii="Times New Roman" w:eastAsia="Calibri" w:hAnsi="Times New Roman"/>
          <w:bCs/>
          <w:color w:val="000000"/>
          <w:sz w:val="24"/>
          <w:szCs w:val="28"/>
          <w:lang w:val="sq-AL"/>
        </w:rPr>
        <w:t xml:space="preserve"> </w:t>
      </w:r>
      <w:r>
        <w:rPr>
          <w:rFonts w:ascii="Times New Roman" w:eastAsia="Calibri" w:hAnsi="Times New Roman"/>
          <w:bCs/>
          <w:color w:val="000000"/>
          <w:sz w:val="24"/>
          <w:szCs w:val="28"/>
          <w:lang w:val="sq-AL"/>
        </w:rPr>
        <w:t>edhe p</w:t>
      </w:r>
      <w:r w:rsidR="00B429E9">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w:t>
      </w:r>
      <w:r w:rsidR="00F7210E" w:rsidRPr="00F7210E">
        <w:rPr>
          <w:rFonts w:ascii="Times New Roman" w:eastAsia="Calibri" w:hAnsi="Times New Roman"/>
          <w:bCs/>
          <w:color w:val="000000"/>
          <w:sz w:val="24"/>
          <w:szCs w:val="28"/>
          <w:lang w:val="sq-AL"/>
        </w:rPr>
        <w:t xml:space="preserve"> individët, që hedhin mbeturinat lart e poshtë në mjediset publike, ul ndjeshëm ndotjen e mjedisit.</w:t>
      </w:r>
    </w:p>
    <w:p w14:paraId="16B8D119" w14:textId="77777777" w:rsidR="00165F4E" w:rsidRDefault="00165F4E" w:rsidP="00FE436A">
      <w:pPr>
        <w:shd w:val="clear" w:color="auto" w:fill="FFFFFF"/>
        <w:jc w:val="both"/>
        <w:rPr>
          <w:rStyle w:val="Strong"/>
          <w:rFonts w:ascii="Times New Roman" w:hAnsi="Times New Roman"/>
          <w:bCs w:val="0"/>
          <w:iCs/>
          <w:sz w:val="24"/>
          <w:szCs w:val="24"/>
          <w:lang w:val="sq-AL"/>
        </w:rPr>
      </w:pPr>
    </w:p>
    <w:p w14:paraId="38AEABA2" w14:textId="21901E76" w:rsidR="00FE436A" w:rsidRDefault="000A714B" w:rsidP="00FE436A">
      <w:pPr>
        <w:shd w:val="clear" w:color="auto" w:fill="FFFFFF"/>
        <w:jc w:val="both"/>
        <w:rPr>
          <w:rStyle w:val="Strong"/>
          <w:rFonts w:ascii="Times New Roman" w:hAnsi="Times New Roman"/>
          <w:bCs w:val="0"/>
          <w:iCs/>
          <w:sz w:val="24"/>
          <w:szCs w:val="24"/>
          <w:lang w:val="sq-AL"/>
        </w:rPr>
      </w:pPr>
      <w:r>
        <w:rPr>
          <w:rStyle w:val="Strong"/>
          <w:rFonts w:ascii="Times New Roman" w:hAnsi="Times New Roman"/>
          <w:bCs w:val="0"/>
          <w:iCs/>
          <w:sz w:val="24"/>
          <w:szCs w:val="24"/>
          <w:lang w:val="sq-AL"/>
        </w:rPr>
        <w:t>G</w:t>
      </w:r>
      <w:r w:rsidRPr="000A714B">
        <w:rPr>
          <w:rStyle w:val="Strong"/>
          <w:rFonts w:ascii="Times New Roman" w:hAnsi="Times New Roman"/>
          <w:bCs w:val="0"/>
          <w:iCs/>
          <w:sz w:val="24"/>
          <w:szCs w:val="24"/>
          <w:lang w:val="sq-AL"/>
        </w:rPr>
        <w:t xml:space="preserve">jatë kësaj periudhe, janë hartuar edhe </w:t>
      </w:r>
      <w:r w:rsidR="00000269">
        <w:rPr>
          <w:rStyle w:val="Strong"/>
          <w:rFonts w:ascii="Times New Roman" w:hAnsi="Times New Roman"/>
          <w:bCs w:val="0"/>
          <w:iCs/>
          <w:sz w:val="24"/>
          <w:szCs w:val="24"/>
          <w:lang w:val="sq-AL"/>
        </w:rPr>
        <w:t>nj</w:t>
      </w:r>
      <w:r w:rsidR="004B3AE3">
        <w:rPr>
          <w:rStyle w:val="Strong"/>
          <w:rFonts w:ascii="Times New Roman" w:hAnsi="Times New Roman"/>
          <w:bCs w:val="0"/>
          <w:iCs/>
          <w:sz w:val="24"/>
          <w:szCs w:val="24"/>
          <w:lang w:val="sq-AL"/>
        </w:rPr>
        <w:t>ë</w:t>
      </w:r>
      <w:r w:rsidR="00000269">
        <w:rPr>
          <w:rStyle w:val="Strong"/>
          <w:rFonts w:ascii="Times New Roman" w:hAnsi="Times New Roman"/>
          <w:bCs w:val="0"/>
          <w:iCs/>
          <w:sz w:val="24"/>
          <w:szCs w:val="24"/>
          <w:lang w:val="sq-AL"/>
        </w:rPr>
        <w:t xml:space="preserve"> num</w:t>
      </w:r>
      <w:r w:rsidR="004B3AE3">
        <w:rPr>
          <w:rStyle w:val="Strong"/>
          <w:rFonts w:ascii="Times New Roman" w:hAnsi="Times New Roman"/>
          <w:bCs w:val="0"/>
          <w:iCs/>
          <w:sz w:val="24"/>
          <w:szCs w:val="24"/>
          <w:lang w:val="sq-AL"/>
        </w:rPr>
        <w:t>ë</w:t>
      </w:r>
      <w:r w:rsidR="00000269">
        <w:rPr>
          <w:rStyle w:val="Strong"/>
          <w:rFonts w:ascii="Times New Roman" w:hAnsi="Times New Roman"/>
          <w:bCs w:val="0"/>
          <w:iCs/>
          <w:sz w:val="24"/>
          <w:szCs w:val="24"/>
          <w:lang w:val="sq-AL"/>
        </w:rPr>
        <w:t>r VKM</w:t>
      </w:r>
      <w:r w:rsidRPr="000A714B">
        <w:rPr>
          <w:rStyle w:val="Strong"/>
          <w:rFonts w:ascii="Times New Roman" w:hAnsi="Times New Roman"/>
          <w:bCs w:val="0"/>
          <w:iCs/>
          <w:sz w:val="24"/>
          <w:szCs w:val="24"/>
          <w:lang w:val="sq-AL"/>
        </w:rPr>
        <w:t xml:space="preserve"> të tjera në fushën e </w:t>
      </w:r>
      <w:r w:rsidR="00000269">
        <w:rPr>
          <w:rStyle w:val="Strong"/>
          <w:rFonts w:ascii="Times New Roman" w:hAnsi="Times New Roman"/>
          <w:bCs w:val="0"/>
          <w:iCs/>
          <w:sz w:val="24"/>
          <w:szCs w:val="24"/>
          <w:lang w:val="sq-AL"/>
        </w:rPr>
        <w:t>menaxhimit t</w:t>
      </w:r>
      <w:r w:rsidR="004B3AE3">
        <w:rPr>
          <w:rStyle w:val="Strong"/>
          <w:rFonts w:ascii="Times New Roman" w:hAnsi="Times New Roman"/>
          <w:bCs w:val="0"/>
          <w:iCs/>
          <w:sz w:val="24"/>
          <w:szCs w:val="24"/>
          <w:lang w:val="sq-AL"/>
        </w:rPr>
        <w:t>ë</w:t>
      </w:r>
      <w:r w:rsidR="00000269">
        <w:rPr>
          <w:rStyle w:val="Strong"/>
          <w:rFonts w:ascii="Times New Roman" w:hAnsi="Times New Roman"/>
          <w:bCs w:val="0"/>
          <w:iCs/>
          <w:sz w:val="24"/>
          <w:szCs w:val="24"/>
          <w:lang w:val="sq-AL"/>
        </w:rPr>
        <w:t xml:space="preserve"> integruar t</w:t>
      </w:r>
      <w:r w:rsidR="004B3AE3">
        <w:rPr>
          <w:rStyle w:val="Strong"/>
          <w:rFonts w:ascii="Times New Roman" w:hAnsi="Times New Roman"/>
          <w:bCs w:val="0"/>
          <w:iCs/>
          <w:sz w:val="24"/>
          <w:szCs w:val="24"/>
          <w:lang w:val="sq-AL"/>
        </w:rPr>
        <w:t>ë</w:t>
      </w:r>
      <w:r w:rsidR="00000269">
        <w:rPr>
          <w:rStyle w:val="Strong"/>
          <w:rFonts w:ascii="Times New Roman" w:hAnsi="Times New Roman"/>
          <w:bCs w:val="0"/>
          <w:iCs/>
          <w:sz w:val="24"/>
          <w:szCs w:val="24"/>
          <w:lang w:val="sq-AL"/>
        </w:rPr>
        <w:t xml:space="preserve"> mbetjeve</w:t>
      </w:r>
      <w:r w:rsidRPr="000A714B">
        <w:rPr>
          <w:rStyle w:val="Strong"/>
          <w:rFonts w:ascii="Times New Roman" w:hAnsi="Times New Roman"/>
          <w:bCs w:val="0"/>
          <w:iCs/>
          <w:sz w:val="24"/>
          <w:szCs w:val="24"/>
          <w:lang w:val="sq-AL"/>
        </w:rPr>
        <w:t>, si</w:t>
      </w:r>
      <w:r w:rsidR="0098244E">
        <w:rPr>
          <w:rStyle w:val="Strong"/>
          <w:rFonts w:ascii="Times New Roman" w:hAnsi="Times New Roman"/>
          <w:bCs w:val="0"/>
          <w:iCs/>
          <w:sz w:val="24"/>
          <w:szCs w:val="24"/>
          <w:lang w:val="sq-AL"/>
        </w:rPr>
        <w:t xml:space="preserve"> vijon</w:t>
      </w:r>
      <w:r w:rsidRPr="000A714B">
        <w:rPr>
          <w:rStyle w:val="Strong"/>
          <w:rFonts w:ascii="Times New Roman" w:hAnsi="Times New Roman"/>
          <w:bCs w:val="0"/>
          <w:iCs/>
          <w:sz w:val="24"/>
          <w:szCs w:val="24"/>
          <w:lang w:val="sq-AL"/>
        </w:rPr>
        <w:t>:</w:t>
      </w:r>
    </w:p>
    <w:p w14:paraId="4D79985D" w14:textId="77777777" w:rsidR="00165F4E" w:rsidRPr="000A714B" w:rsidRDefault="00165F4E" w:rsidP="00FE436A">
      <w:pPr>
        <w:shd w:val="clear" w:color="auto" w:fill="FFFFFF"/>
        <w:jc w:val="both"/>
        <w:rPr>
          <w:rStyle w:val="Strong"/>
          <w:rFonts w:ascii="Times New Roman" w:hAnsi="Times New Roman"/>
          <w:bCs w:val="0"/>
          <w:iCs/>
          <w:sz w:val="24"/>
          <w:szCs w:val="24"/>
          <w:lang w:val="sq-AL"/>
        </w:rPr>
      </w:pPr>
    </w:p>
    <w:p w14:paraId="2791E553" w14:textId="4A06C06B" w:rsidR="00000269" w:rsidRPr="0079161D" w:rsidRDefault="009F189D" w:rsidP="009955FD">
      <w:pPr>
        <w:spacing w:line="276" w:lineRule="auto"/>
        <w:jc w:val="both"/>
        <w:rPr>
          <w:rFonts w:ascii="Times New Roman" w:hAnsi="Times New Roman"/>
          <w:sz w:val="24"/>
          <w:szCs w:val="24"/>
          <w:lang w:val="sq-AL"/>
        </w:rPr>
      </w:pPr>
      <w:r>
        <w:rPr>
          <w:rFonts w:ascii="Times New Roman" w:hAnsi="Times New Roman"/>
          <w:sz w:val="24"/>
          <w:szCs w:val="24"/>
          <w:lang w:val="sq-AL"/>
        </w:rPr>
        <w:t>-</w:t>
      </w:r>
      <w:r w:rsidR="00000269" w:rsidRPr="0079161D">
        <w:rPr>
          <w:rFonts w:ascii="Times New Roman" w:hAnsi="Times New Roman"/>
          <w:sz w:val="24"/>
          <w:szCs w:val="24"/>
          <w:lang w:val="sq-AL"/>
        </w:rPr>
        <w:t xml:space="preserve"> Ligji nr.156, datë 10.10.2013 “Për disa ndryshime në ligjin nr.10463, datë 22.09.2011 “Për menaxhimin e integruar te mbetjeve”, të ndryshuar.</w:t>
      </w:r>
    </w:p>
    <w:p w14:paraId="4060CA79" w14:textId="409689D0" w:rsidR="00000269" w:rsidRPr="00000269" w:rsidRDefault="00000269" w:rsidP="009955F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009F189D">
        <w:rPr>
          <w:rFonts w:ascii="Times New Roman" w:hAnsi="Times New Roman"/>
          <w:sz w:val="24"/>
          <w:szCs w:val="24"/>
          <w:lang w:val="sq-AL"/>
        </w:rPr>
        <w:t xml:space="preserve">- </w:t>
      </w:r>
      <w:r w:rsidRPr="0079161D">
        <w:rPr>
          <w:rFonts w:ascii="Times New Roman" w:hAnsi="Times New Roman"/>
          <w:sz w:val="24"/>
          <w:szCs w:val="24"/>
          <w:lang w:val="sq-AL"/>
        </w:rPr>
        <w:t xml:space="preserve">VKM nr.177, datë 06.03.2012 “Për ambalazhet dhe mbetjet e tyre”, </w:t>
      </w:r>
    </w:p>
    <w:p w14:paraId="5C4467A6" w14:textId="20F07C6B" w:rsidR="00000269" w:rsidRPr="00FE3645" w:rsidRDefault="00000269" w:rsidP="009955FD">
      <w:pPr>
        <w:spacing w:line="276" w:lineRule="auto"/>
        <w:jc w:val="both"/>
        <w:rPr>
          <w:rFonts w:ascii="Times New Roman" w:hAnsi="Times New Roman"/>
          <w:sz w:val="24"/>
          <w:szCs w:val="24"/>
          <w:lang w:val="sq-AL"/>
        </w:rPr>
      </w:pPr>
      <w:r w:rsidRPr="00000269">
        <w:rPr>
          <w:rFonts w:ascii="Times New Roman" w:hAnsi="Times New Roman"/>
          <w:sz w:val="24"/>
          <w:szCs w:val="24"/>
          <w:lang w:val="sq-AL"/>
        </w:rPr>
        <w:t xml:space="preserve">- VKM nr. 452, datë 11.07.2012 </w:t>
      </w:r>
      <w:r w:rsidRPr="00FE3645">
        <w:rPr>
          <w:rFonts w:ascii="Times New Roman" w:hAnsi="Times New Roman"/>
          <w:sz w:val="24"/>
          <w:szCs w:val="24"/>
          <w:lang w:val="sq-AL"/>
        </w:rPr>
        <w:t xml:space="preserve">“Për lendfillet e mbetjeve”, </w:t>
      </w:r>
    </w:p>
    <w:p w14:paraId="47492BD0" w14:textId="44E1E9FD" w:rsidR="00000269" w:rsidRPr="00FE3645" w:rsidRDefault="00000269" w:rsidP="009955FD">
      <w:pPr>
        <w:spacing w:line="276" w:lineRule="auto"/>
        <w:jc w:val="both"/>
        <w:rPr>
          <w:rFonts w:ascii="Times New Roman" w:hAnsi="Times New Roman"/>
          <w:sz w:val="24"/>
          <w:szCs w:val="24"/>
          <w:lang w:val="sq-AL"/>
        </w:rPr>
      </w:pPr>
      <w:r w:rsidRPr="00FE3645">
        <w:rPr>
          <w:rFonts w:ascii="Times New Roman" w:hAnsi="Times New Roman"/>
          <w:sz w:val="24"/>
          <w:szCs w:val="24"/>
          <w:lang w:val="sq-AL"/>
        </w:rPr>
        <w:t xml:space="preserve">- VKM nr.705, datë 10.10.2012 “Për menaxhimin e mbetjeve të automjeteve në fund të jetës”, </w:t>
      </w:r>
    </w:p>
    <w:p w14:paraId="5D22A29A" w14:textId="77777777" w:rsidR="00000269" w:rsidRPr="00FE3645" w:rsidRDefault="00000269" w:rsidP="009955FD">
      <w:pPr>
        <w:spacing w:line="276" w:lineRule="auto"/>
        <w:jc w:val="both"/>
        <w:rPr>
          <w:rFonts w:ascii="Times New Roman" w:hAnsi="Times New Roman"/>
          <w:sz w:val="24"/>
          <w:szCs w:val="24"/>
          <w:lang w:val="sq-AL"/>
        </w:rPr>
      </w:pPr>
      <w:r w:rsidRPr="00FE3645">
        <w:rPr>
          <w:rFonts w:ascii="Times New Roman" w:hAnsi="Times New Roman"/>
          <w:sz w:val="24"/>
          <w:szCs w:val="24"/>
          <w:lang w:val="sq-AL"/>
        </w:rPr>
        <w:t>-</w:t>
      </w:r>
      <w:r w:rsidRPr="0079161D">
        <w:rPr>
          <w:rFonts w:ascii="Times New Roman" w:hAnsi="Times New Roman"/>
          <w:sz w:val="24"/>
          <w:szCs w:val="24"/>
          <w:lang w:val="sq-AL"/>
        </w:rPr>
        <w:t xml:space="preserve"> VKM  nr. 765, datë 07.11.2012 </w:t>
      </w:r>
      <w:r w:rsidRPr="00FE3645">
        <w:rPr>
          <w:rFonts w:ascii="Times New Roman" w:hAnsi="Times New Roman"/>
          <w:sz w:val="24"/>
          <w:szCs w:val="24"/>
          <w:lang w:val="sq-AL"/>
        </w:rPr>
        <w:t>“Për miratimin e rregullave për grumbullimin e diferencuar dhe trajtimin e vajrave të përdorura”.</w:t>
      </w:r>
    </w:p>
    <w:p w14:paraId="14C4D832" w14:textId="29DA75F0" w:rsidR="00000269" w:rsidRPr="00FE3645" w:rsidRDefault="00000269" w:rsidP="009955FD">
      <w:pPr>
        <w:spacing w:line="276" w:lineRule="auto"/>
        <w:jc w:val="both"/>
        <w:rPr>
          <w:rFonts w:ascii="Times New Roman" w:hAnsi="Times New Roman"/>
          <w:sz w:val="24"/>
          <w:szCs w:val="24"/>
          <w:lang w:val="sq-AL"/>
        </w:rPr>
      </w:pPr>
      <w:r w:rsidRPr="00FE3645">
        <w:rPr>
          <w:rFonts w:ascii="Times New Roman" w:hAnsi="Times New Roman"/>
          <w:sz w:val="24"/>
          <w:szCs w:val="24"/>
          <w:lang w:val="sq-AL"/>
        </w:rPr>
        <w:t xml:space="preserve">- </w:t>
      </w:r>
      <w:r w:rsidRPr="0079161D">
        <w:rPr>
          <w:rFonts w:ascii="Times New Roman" w:hAnsi="Times New Roman"/>
          <w:sz w:val="24"/>
          <w:szCs w:val="24"/>
          <w:lang w:val="sq-AL"/>
        </w:rPr>
        <w:t>VKM</w:t>
      </w:r>
      <w:r w:rsidRPr="00FE3645">
        <w:rPr>
          <w:rFonts w:ascii="Times New Roman" w:hAnsi="Times New Roman"/>
          <w:sz w:val="24"/>
          <w:szCs w:val="24"/>
          <w:lang w:val="sq-AL"/>
        </w:rPr>
        <w:t xml:space="preserve"> nr.866, datë 4.12.2012 “Për bateritë akumulatorët dhe mbetjet e tyre”, </w:t>
      </w:r>
    </w:p>
    <w:p w14:paraId="5EA6BF5E" w14:textId="3CEB48A9" w:rsidR="00000269" w:rsidRPr="00FE3645" w:rsidRDefault="00000269" w:rsidP="009955FD">
      <w:pPr>
        <w:spacing w:line="276" w:lineRule="auto"/>
        <w:jc w:val="both"/>
        <w:rPr>
          <w:rFonts w:ascii="Times New Roman" w:hAnsi="Times New Roman"/>
          <w:sz w:val="24"/>
          <w:szCs w:val="24"/>
          <w:lang w:val="sq-AL"/>
        </w:rPr>
      </w:pPr>
      <w:r w:rsidRPr="00FE3645">
        <w:rPr>
          <w:rFonts w:ascii="Times New Roman" w:hAnsi="Times New Roman"/>
          <w:sz w:val="24"/>
          <w:szCs w:val="24"/>
          <w:lang w:val="sq-AL"/>
        </w:rPr>
        <w:t>-</w:t>
      </w:r>
      <w:r w:rsidRPr="00000269">
        <w:rPr>
          <w:rFonts w:ascii="Times New Roman" w:hAnsi="Times New Roman"/>
          <w:sz w:val="24"/>
          <w:szCs w:val="24"/>
          <w:lang w:val="sq-AL"/>
        </w:rPr>
        <w:t xml:space="preserve"> VKM nr.957, datë 19.12.2012</w:t>
      </w:r>
      <w:r w:rsidRPr="00FE3645">
        <w:rPr>
          <w:rFonts w:ascii="Times New Roman" w:hAnsi="Times New Roman"/>
          <w:sz w:val="24"/>
          <w:szCs w:val="24"/>
          <w:lang w:val="sq-AL"/>
        </w:rPr>
        <w:t xml:space="preserve">“Për mbetjet nga pajisjet elektrike dhe elektronike”, </w:t>
      </w:r>
    </w:p>
    <w:p w14:paraId="3E0864BF" w14:textId="596CF356" w:rsidR="00000269" w:rsidRPr="00FE3645" w:rsidRDefault="00000269" w:rsidP="009955FD">
      <w:pPr>
        <w:spacing w:line="276" w:lineRule="auto"/>
        <w:jc w:val="both"/>
        <w:rPr>
          <w:rFonts w:ascii="Times New Roman" w:hAnsi="Times New Roman"/>
          <w:sz w:val="24"/>
          <w:szCs w:val="24"/>
          <w:lang w:val="sq-AL"/>
        </w:rPr>
      </w:pPr>
      <w:r w:rsidRPr="00FE3645">
        <w:rPr>
          <w:rFonts w:ascii="Times New Roman" w:hAnsi="Times New Roman"/>
          <w:sz w:val="24"/>
          <w:szCs w:val="24"/>
          <w:lang w:val="sq-AL"/>
        </w:rPr>
        <w:t>- VKM nr.117, datë 13.02.2013 “Për kriteret në bazë të të cilave përcaktohet kur disa tipe të metalit skrap pushojnë së qeni mbetje”</w:t>
      </w:r>
      <w:r>
        <w:rPr>
          <w:rFonts w:ascii="Times New Roman" w:hAnsi="Times New Roman"/>
          <w:sz w:val="24"/>
          <w:szCs w:val="24"/>
          <w:lang w:val="sq-AL"/>
        </w:rPr>
        <w:t>,</w:t>
      </w:r>
      <w:r w:rsidRPr="00FE3645">
        <w:rPr>
          <w:rFonts w:ascii="Times New Roman" w:hAnsi="Times New Roman"/>
          <w:sz w:val="24"/>
          <w:szCs w:val="24"/>
          <w:lang w:val="sq-AL"/>
        </w:rPr>
        <w:t xml:space="preserve"> </w:t>
      </w:r>
    </w:p>
    <w:p w14:paraId="578B3CB3" w14:textId="3A4A06BF" w:rsidR="00000269" w:rsidRPr="00FE3645" w:rsidRDefault="00000269" w:rsidP="009955FD">
      <w:pPr>
        <w:spacing w:line="276" w:lineRule="auto"/>
        <w:jc w:val="both"/>
        <w:rPr>
          <w:rFonts w:ascii="Times New Roman" w:hAnsi="Times New Roman"/>
          <w:bCs/>
          <w:sz w:val="24"/>
          <w:szCs w:val="24"/>
          <w:lang w:val="sq-AL"/>
        </w:rPr>
      </w:pPr>
      <w:r w:rsidRPr="0079161D">
        <w:rPr>
          <w:rFonts w:ascii="Times New Roman" w:hAnsi="Times New Roman"/>
          <w:sz w:val="24"/>
          <w:szCs w:val="24"/>
          <w:lang w:val="sv-SE"/>
        </w:rPr>
        <w:t>-</w:t>
      </w:r>
      <w:r w:rsidRPr="00FE3645">
        <w:rPr>
          <w:rFonts w:ascii="Times New Roman" w:hAnsi="Times New Roman"/>
          <w:bCs/>
          <w:sz w:val="24"/>
          <w:szCs w:val="24"/>
          <w:lang w:val="sq-AL"/>
        </w:rPr>
        <w:t xml:space="preserve"> VKM nr. 798, datë 29.09.2010  “Për miratimin e rregullores “</w:t>
      </w:r>
      <w:r w:rsidR="00B177D1">
        <w:rPr>
          <w:rFonts w:ascii="Times New Roman" w:hAnsi="Times New Roman"/>
          <w:bCs/>
          <w:sz w:val="24"/>
          <w:szCs w:val="24"/>
          <w:lang w:val="sq-AL"/>
        </w:rPr>
        <w:t>P</w:t>
      </w:r>
      <w:r w:rsidRPr="00FE3645">
        <w:rPr>
          <w:rFonts w:ascii="Times New Roman" w:hAnsi="Times New Roman"/>
          <w:bCs/>
          <w:sz w:val="24"/>
          <w:szCs w:val="24"/>
          <w:lang w:val="sq-AL"/>
        </w:rPr>
        <w:t>ër administrimin e mbetjeve spitalore””.</w:t>
      </w:r>
    </w:p>
    <w:p w14:paraId="13A4860F" w14:textId="06A1740D" w:rsidR="00000269" w:rsidRPr="00000269" w:rsidRDefault="00000269" w:rsidP="009955FD">
      <w:pPr>
        <w:pStyle w:val="ListParagraph"/>
        <w:spacing w:after="0" w:line="276" w:lineRule="auto"/>
        <w:ind w:left="0"/>
        <w:jc w:val="both"/>
        <w:rPr>
          <w:rFonts w:ascii="Times New Roman" w:hAnsi="Times New Roman"/>
          <w:sz w:val="24"/>
          <w:szCs w:val="24"/>
          <w:lang w:val="sq-AL"/>
        </w:rPr>
      </w:pPr>
      <w:r>
        <w:rPr>
          <w:rFonts w:ascii="Times New Roman" w:hAnsi="Times New Roman"/>
          <w:bCs/>
          <w:sz w:val="24"/>
          <w:szCs w:val="24"/>
          <w:lang w:val="sq-AL"/>
        </w:rPr>
        <w:t xml:space="preserve">          </w:t>
      </w:r>
      <w:r w:rsidRPr="009E3D67">
        <w:rPr>
          <w:rFonts w:ascii="Times New Roman" w:hAnsi="Times New Roman"/>
          <w:bCs/>
          <w:sz w:val="24"/>
          <w:szCs w:val="24"/>
          <w:lang w:val="sq-AL"/>
        </w:rPr>
        <w:t>-</w:t>
      </w:r>
      <w:r w:rsidR="009F189D">
        <w:rPr>
          <w:rFonts w:ascii="Times New Roman" w:hAnsi="Times New Roman"/>
          <w:bCs/>
          <w:sz w:val="24"/>
          <w:szCs w:val="24"/>
          <w:lang w:val="sq-AL"/>
        </w:rPr>
        <w:t xml:space="preserve"> </w:t>
      </w:r>
      <w:r w:rsidRPr="009E3D67">
        <w:rPr>
          <w:rFonts w:ascii="Times New Roman" w:hAnsi="Times New Roman"/>
          <w:bCs/>
          <w:sz w:val="24"/>
          <w:szCs w:val="24"/>
          <w:lang w:val="sq-AL"/>
        </w:rPr>
        <w:t>VKM nr. 229, datë 23.04.2014 “</w:t>
      </w:r>
      <w:r w:rsidRPr="00000269">
        <w:rPr>
          <w:rFonts w:ascii="Times New Roman" w:hAnsi="Times New Roman"/>
          <w:sz w:val="24"/>
          <w:szCs w:val="24"/>
          <w:lang w:val="sq-AL"/>
        </w:rPr>
        <w:t>Për miratimin e rregullave për transferimin e mbetjeve jo të rrezikshme dhe informacionit që duhet të përfshihet në dokumentin e transferimit”.</w:t>
      </w:r>
    </w:p>
    <w:p w14:paraId="29B79790" w14:textId="7AEDC46D" w:rsidR="00000269" w:rsidRPr="00000269" w:rsidRDefault="00000269" w:rsidP="009955FD">
      <w:pPr>
        <w:spacing w:line="276" w:lineRule="auto"/>
        <w:jc w:val="both"/>
        <w:rPr>
          <w:rFonts w:ascii="Times New Roman" w:hAnsi="Times New Roman"/>
          <w:sz w:val="24"/>
          <w:szCs w:val="24"/>
          <w:lang w:val="sq-AL"/>
        </w:rPr>
      </w:pPr>
      <w:r w:rsidRPr="00000269">
        <w:rPr>
          <w:rFonts w:ascii="Times New Roman" w:hAnsi="Times New Roman"/>
          <w:sz w:val="24"/>
          <w:szCs w:val="24"/>
          <w:lang w:val="sq-AL"/>
        </w:rPr>
        <w:t>-</w:t>
      </w:r>
      <w:r w:rsidR="009F189D">
        <w:rPr>
          <w:rFonts w:ascii="Times New Roman" w:hAnsi="Times New Roman"/>
          <w:sz w:val="24"/>
          <w:szCs w:val="24"/>
          <w:lang w:val="sq-AL"/>
        </w:rPr>
        <w:t xml:space="preserve"> </w:t>
      </w:r>
      <w:r w:rsidRPr="00000269">
        <w:rPr>
          <w:rFonts w:ascii="Times New Roman" w:hAnsi="Times New Roman"/>
          <w:sz w:val="24"/>
          <w:szCs w:val="24"/>
          <w:lang w:val="sq-AL"/>
        </w:rPr>
        <w:t>VKM nr.371, datë 11.06.2014 “Për miratimin e rregullave për dorëzimin e mbetjeve të rrezikshme dhe të dokumentit të dorëzimit të tyre”.</w:t>
      </w:r>
    </w:p>
    <w:p w14:paraId="033E25F0" w14:textId="0E958229" w:rsidR="00000269" w:rsidRPr="009E3D67" w:rsidRDefault="00000269" w:rsidP="009955FD">
      <w:pPr>
        <w:spacing w:line="276" w:lineRule="auto"/>
        <w:jc w:val="both"/>
        <w:rPr>
          <w:rFonts w:ascii="Times New Roman" w:eastAsia="MS Mincho" w:hAnsi="Times New Roman"/>
          <w:sz w:val="24"/>
          <w:szCs w:val="24"/>
          <w:lang w:val="sq-AL"/>
        </w:rPr>
      </w:pPr>
      <w:r w:rsidRPr="00000269">
        <w:rPr>
          <w:rFonts w:ascii="Times New Roman" w:hAnsi="Times New Roman"/>
          <w:sz w:val="24"/>
          <w:szCs w:val="24"/>
          <w:lang w:val="sq-AL"/>
        </w:rPr>
        <w:t>-</w:t>
      </w:r>
      <w:r w:rsidR="009F189D">
        <w:rPr>
          <w:rFonts w:ascii="Times New Roman" w:hAnsi="Times New Roman"/>
          <w:sz w:val="24"/>
          <w:szCs w:val="24"/>
          <w:lang w:val="sq-AL"/>
        </w:rPr>
        <w:t xml:space="preserve"> </w:t>
      </w:r>
      <w:r w:rsidRPr="009E3D67">
        <w:rPr>
          <w:rFonts w:ascii="Times New Roman" w:eastAsia="MS Mincho" w:hAnsi="Times New Roman"/>
          <w:sz w:val="24"/>
          <w:szCs w:val="24"/>
          <w:lang w:val="sq-AL"/>
        </w:rPr>
        <w:t>VKM nr.418, datë 25.06.2014 ” Për grumbullimin e diferencuar të mbetjeve në burim”.</w:t>
      </w:r>
    </w:p>
    <w:p w14:paraId="45106451" w14:textId="30ED6BDC" w:rsidR="006C7BB5" w:rsidRDefault="006C7BB5" w:rsidP="009955FD">
      <w:pPr>
        <w:spacing w:line="276" w:lineRule="auto"/>
        <w:jc w:val="both"/>
        <w:rPr>
          <w:rFonts w:ascii="Times New Roman" w:eastAsia="MS Mincho" w:hAnsi="Times New Roman"/>
          <w:sz w:val="24"/>
          <w:szCs w:val="24"/>
          <w:lang w:val="sq-AL"/>
        </w:rPr>
      </w:pPr>
      <w:r w:rsidRPr="009E3D67">
        <w:rPr>
          <w:rFonts w:ascii="Times New Roman" w:eastAsia="MS Mincho" w:hAnsi="Times New Roman"/>
          <w:sz w:val="24"/>
          <w:szCs w:val="24"/>
          <w:lang w:val="sq-AL"/>
        </w:rPr>
        <w:t>VKM nr.608, datë 17.09.2014 ” Për përcaktimin e masave të nevojshme pë nevojshme për grumbullimin dhe trajtimin e mbetjeve bio si dhe kriteret dhe afatet për pakësimin e tyre”.</w:t>
      </w:r>
    </w:p>
    <w:p w14:paraId="1F4FAC58" w14:textId="77777777" w:rsidR="0098244E" w:rsidRPr="009E3D67" w:rsidRDefault="0098244E" w:rsidP="009955FD">
      <w:pPr>
        <w:spacing w:line="276" w:lineRule="auto"/>
        <w:jc w:val="both"/>
        <w:rPr>
          <w:rFonts w:ascii="Times New Roman" w:eastAsia="MS Mincho" w:hAnsi="Times New Roman"/>
          <w:sz w:val="24"/>
          <w:szCs w:val="24"/>
          <w:lang w:val="sq-AL"/>
        </w:rPr>
      </w:pPr>
    </w:p>
    <w:p w14:paraId="20E53E4F" w14:textId="18AF1C6A" w:rsidR="006C7BB5" w:rsidRPr="009E3D67" w:rsidRDefault="006C7BB5" w:rsidP="009955FD">
      <w:pPr>
        <w:spacing w:line="276" w:lineRule="auto"/>
        <w:jc w:val="both"/>
        <w:rPr>
          <w:rFonts w:ascii="Times New Roman" w:eastAsia="MS Mincho" w:hAnsi="Times New Roman"/>
          <w:sz w:val="24"/>
          <w:szCs w:val="24"/>
          <w:lang w:val="sq-AL"/>
        </w:rPr>
      </w:pPr>
      <w:r w:rsidRPr="009E3D67">
        <w:rPr>
          <w:rFonts w:ascii="Times New Roman" w:eastAsia="MS Mincho" w:hAnsi="Times New Roman"/>
          <w:sz w:val="24"/>
          <w:szCs w:val="24"/>
          <w:lang w:val="sq-AL"/>
        </w:rPr>
        <w:t>-</w:t>
      </w:r>
      <w:r w:rsidR="009F189D">
        <w:rPr>
          <w:rFonts w:ascii="Times New Roman" w:eastAsia="MS Mincho" w:hAnsi="Times New Roman"/>
          <w:sz w:val="24"/>
          <w:szCs w:val="24"/>
          <w:lang w:val="sq-AL"/>
        </w:rPr>
        <w:t xml:space="preserve"> </w:t>
      </w:r>
      <w:r w:rsidRPr="009E3D67">
        <w:rPr>
          <w:rFonts w:ascii="Times New Roman" w:eastAsia="MS Mincho" w:hAnsi="Times New Roman"/>
          <w:sz w:val="24"/>
          <w:szCs w:val="24"/>
          <w:lang w:val="sq-AL"/>
        </w:rPr>
        <w:t>VKM nr. 641, date 01.10.2014 “Per miratimin e rregullave per eksportin e mbetjeve dhe kalimin tranzit te mbetjeve jo te rrezikshme e te mbetjeve inerte”</w:t>
      </w:r>
      <w:r>
        <w:rPr>
          <w:rFonts w:ascii="Times New Roman" w:eastAsia="MS Mincho" w:hAnsi="Times New Roman"/>
          <w:sz w:val="24"/>
          <w:szCs w:val="24"/>
          <w:lang w:val="sq-AL"/>
        </w:rPr>
        <w:t xml:space="preserve">, </w:t>
      </w:r>
    </w:p>
    <w:p w14:paraId="15943019" w14:textId="75D459EF" w:rsidR="006C7BB5" w:rsidRPr="0079161D" w:rsidRDefault="006C7BB5" w:rsidP="009955FD">
      <w:pPr>
        <w:spacing w:line="276" w:lineRule="auto"/>
        <w:jc w:val="both"/>
        <w:rPr>
          <w:rFonts w:ascii="Times New Roman" w:hAnsi="Times New Roman"/>
          <w:b/>
          <w:sz w:val="24"/>
          <w:szCs w:val="24"/>
          <w:lang w:val="sq-AL"/>
        </w:rPr>
      </w:pPr>
      <w:r w:rsidRPr="009E3D67">
        <w:rPr>
          <w:rFonts w:ascii="Times New Roman" w:eastAsia="MS Mincho" w:hAnsi="Times New Roman"/>
          <w:sz w:val="24"/>
          <w:szCs w:val="24"/>
          <w:lang w:val="sq-AL"/>
        </w:rPr>
        <w:t>-</w:t>
      </w:r>
      <w:r w:rsidRPr="0079161D">
        <w:rPr>
          <w:rFonts w:ascii="Times New Roman" w:hAnsi="Times New Roman"/>
          <w:sz w:val="24"/>
          <w:szCs w:val="24"/>
          <w:lang w:val="sq-AL"/>
        </w:rPr>
        <w:t xml:space="preserve"> VKM nr. 127, datë 11.02.2015 “Kërkesat për përdorimin në bujqësi të llumrave të ujërave të ndotura”, </w:t>
      </w:r>
    </w:p>
    <w:p w14:paraId="0AC5AEA2" w14:textId="0F326B8D" w:rsidR="006C7BB5" w:rsidRPr="009E3D67" w:rsidRDefault="006C7BB5" w:rsidP="009955FD">
      <w:pPr>
        <w:spacing w:line="276" w:lineRule="auto"/>
        <w:jc w:val="both"/>
        <w:rPr>
          <w:rFonts w:ascii="Times New Roman" w:hAnsi="Times New Roman"/>
          <w:sz w:val="24"/>
          <w:szCs w:val="24"/>
          <w:lang w:val="sq-AL"/>
        </w:rPr>
      </w:pPr>
      <w:r w:rsidRPr="009E3D67">
        <w:rPr>
          <w:rFonts w:ascii="Times New Roman" w:eastAsia="MS Mincho" w:hAnsi="Times New Roman"/>
          <w:sz w:val="24"/>
          <w:szCs w:val="24"/>
          <w:lang w:val="sq-AL"/>
        </w:rPr>
        <w:t>-</w:t>
      </w:r>
      <w:r w:rsidR="009F189D">
        <w:rPr>
          <w:rFonts w:ascii="Times New Roman" w:eastAsia="MS Mincho" w:hAnsi="Times New Roman"/>
          <w:sz w:val="24"/>
          <w:szCs w:val="24"/>
          <w:lang w:val="sq-AL"/>
        </w:rPr>
        <w:t xml:space="preserve"> </w:t>
      </w:r>
      <w:r w:rsidRPr="009E3D67">
        <w:rPr>
          <w:rFonts w:ascii="Times New Roman" w:eastAsia="MS Mincho" w:hAnsi="Times New Roman"/>
          <w:sz w:val="24"/>
          <w:szCs w:val="24"/>
          <w:lang w:val="sq-AL"/>
        </w:rPr>
        <w:t>VKM nr.</w:t>
      </w:r>
      <w:r w:rsidR="0052391B">
        <w:rPr>
          <w:rFonts w:ascii="Times New Roman" w:eastAsia="MS Mincho" w:hAnsi="Times New Roman"/>
          <w:sz w:val="24"/>
          <w:szCs w:val="24"/>
          <w:lang w:val="sq-AL"/>
        </w:rPr>
        <w:t xml:space="preserve"> </w:t>
      </w:r>
      <w:r w:rsidRPr="009E3D67">
        <w:rPr>
          <w:rFonts w:ascii="Times New Roman" w:eastAsia="MS Mincho" w:hAnsi="Times New Roman"/>
          <w:sz w:val="24"/>
          <w:szCs w:val="24"/>
          <w:lang w:val="sq-AL"/>
        </w:rPr>
        <w:t>575, date 24.06.2015 “Për miratimin e kërkesave për menaxhimin e mbetjeve inerte”</w:t>
      </w:r>
      <w:r>
        <w:rPr>
          <w:rFonts w:ascii="Times New Roman" w:eastAsia="MS Mincho" w:hAnsi="Times New Roman"/>
          <w:sz w:val="24"/>
          <w:szCs w:val="24"/>
          <w:lang w:val="sq-AL"/>
        </w:rPr>
        <w:t>.</w:t>
      </w:r>
    </w:p>
    <w:p w14:paraId="5CC92AEE" w14:textId="1C54CB27" w:rsidR="006C7BB5" w:rsidRPr="0079161D" w:rsidRDefault="006C7BB5" w:rsidP="009955FD">
      <w:pPr>
        <w:spacing w:line="276" w:lineRule="auto"/>
        <w:jc w:val="both"/>
        <w:rPr>
          <w:rFonts w:ascii="Times New Roman" w:hAnsi="Times New Roman"/>
          <w:sz w:val="24"/>
          <w:szCs w:val="24"/>
          <w:lang w:val="sq-AL"/>
        </w:rPr>
      </w:pPr>
      <w:r w:rsidRPr="0079161D">
        <w:rPr>
          <w:rFonts w:ascii="Times New Roman" w:hAnsi="Times New Roman"/>
          <w:sz w:val="24"/>
          <w:szCs w:val="24"/>
          <w:lang w:val="sq-AL"/>
        </w:rPr>
        <w:t>-</w:t>
      </w:r>
      <w:r w:rsidR="009F189D">
        <w:rPr>
          <w:rFonts w:ascii="Times New Roman" w:hAnsi="Times New Roman"/>
          <w:sz w:val="24"/>
          <w:szCs w:val="24"/>
          <w:lang w:val="sq-AL"/>
        </w:rPr>
        <w:t xml:space="preserve"> </w:t>
      </w:r>
      <w:r w:rsidRPr="0079161D">
        <w:rPr>
          <w:rFonts w:ascii="Times New Roman" w:hAnsi="Times New Roman"/>
          <w:sz w:val="24"/>
          <w:szCs w:val="24"/>
          <w:lang w:val="sq-AL"/>
        </w:rPr>
        <w:t>VKM nr.</w:t>
      </w:r>
      <w:r w:rsidR="0052391B">
        <w:rPr>
          <w:rFonts w:ascii="Times New Roman" w:hAnsi="Times New Roman"/>
          <w:sz w:val="24"/>
          <w:szCs w:val="24"/>
          <w:lang w:val="sq-AL"/>
        </w:rPr>
        <w:t xml:space="preserve"> </w:t>
      </w:r>
      <w:r w:rsidRPr="0079161D">
        <w:rPr>
          <w:rFonts w:ascii="Times New Roman" w:hAnsi="Times New Roman"/>
          <w:sz w:val="24"/>
          <w:szCs w:val="24"/>
          <w:lang w:val="sq-AL"/>
        </w:rPr>
        <w:t xml:space="preserve">687, date 29.7.2015 “Per miratimin e rregullave per mbajtjen, perditesimin dhe publikimin e statistikave te mbetjeve”, </w:t>
      </w:r>
    </w:p>
    <w:p w14:paraId="6757BAB2" w14:textId="08551B14" w:rsidR="006C7BB5" w:rsidRPr="0079161D" w:rsidRDefault="006C7BB5" w:rsidP="009955FD">
      <w:pPr>
        <w:spacing w:line="276" w:lineRule="auto"/>
        <w:jc w:val="both"/>
        <w:rPr>
          <w:rFonts w:ascii="Times New Roman" w:hAnsi="Times New Roman"/>
          <w:sz w:val="24"/>
          <w:szCs w:val="24"/>
          <w:lang w:val="sq-AL"/>
        </w:rPr>
      </w:pPr>
      <w:r w:rsidRPr="0079161D">
        <w:rPr>
          <w:rFonts w:ascii="Times New Roman" w:hAnsi="Times New Roman"/>
          <w:sz w:val="24"/>
          <w:szCs w:val="24"/>
          <w:lang w:val="sq-AL"/>
        </w:rPr>
        <w:t>-</w:t>
      </w:r>
      <w:r w:rsidR="009F189D">
        <w:rPr>
          <w:rFonts w:ascii="Times New Roman" w:hAnsi="Times New Roman"/>
          <w:sz w:val="24"/>
          <w:szCs w:val="24"/>
          <w:lang w:val="sq-AL"/>
        </w:rPr>
        <w:t xml:space="preserve"> </w:t>
      </w:r>
      <w:r w:rsidRPr="0079161D">
        <w:rPr>
          <w:rFonts w:ascii="Times New Roman" w:hAnsi="Times New Roman"/>
          <w:sz w:val="24"/>
          <w:szCs w:val="24"/>
          <w:lang w:val="sq-AL"/>
        </w:rPr>
        <w:t xml:space="preserve">VKM </w:t>
      </w:r>
      <w:r w:rsidR="0052391B">
        <w:rPr>
          <w:rFonts w:ascii="Times New Roman" w:hAnsi="Times New Roman"/>
          <w:sz w:val="24"/>
          <w:szCs w:val="24"/>
          <w:lang w:val="sq-AL"/>
        </w:rPr>
        <w:t xml:space="preserve">nr. </w:t>
      </w:r>
      <w:r w:rsidRPr="0079161D">
        <w:rPr>
          <w:rFonts w:ascii="Times New Roman" w:hAnsi="Times New Roman"/>
          <w:sz w:val="24"/>
          <w:szCs w:val="24"/>
          <w:lang w:val="sq-AL"/>
        </w:rPr>
        <w:t>652, date 14.09.2016 “Per rregullat dhe kriteret per menaxhimin e mbetjeve nga gomat e perdorura”.</w:t>
      </w:r>
    </w:p>
    <w:p w14:paraId="0A49FCB6" w14:textId="3889B11A" w:rsidR="006C7BB5" w:rsidRDefault="006C7BB5" w:rsidP="009955FD">
      <w:pPr>
        <w:spacing w:line="276" w:lineRule="auto"/>
        <w:jc w:val="both"/>
        <w:rPr>
          <w:rFonts w:ascii="Times New Roman" w:hAnsi="Times New Roman"/>
          <w:sz w:val="24"/>
          <w:szCs w:val="24"/>
          <w:lang w:val="sq-AL"/>
        </w:rPr>
      </w:pPr>
      <w:r w:rsidRPr="0079161D">
        <w:rPr>
          <w:rFonts w:ascii="Times New Roman" w:hAnsi="Times New Roman"/>
          <w:sz w:val="24"/>
          <w:szCs w:val="24"/>
          <w:lang w:val="sq-AL"/>
        </w:rPr>
        <w:t>-</w:t>
      </w:r>
      <w:r w:rsidR="009F189D">
        <w:rPr>
          <w:rFonts w:ascii="Times New Roman" w:hAnsi="Times New Roman"/>
          <w:sz w:val="24"/>
          <w:szCs w:val="24"/>
          <w:lang w:val="sq-AL"/>
        </w:rPr>
        <w:t xml:space="preserve"> </w:t>
      </w:r>
      <w:r>
        <w:rPr>
          <w:rFonts w:ascii="Times New Roman" w:hAnsi="Times New Roman"/>
          <w:sz w:val="24"/>
          <w:szCs w:val="24"/>
          <w:lang w:val="sq-AL"/>
        </w:rPr>
        <w:t>VKM</w:t>
      </w:r>
      <w:r w:rsidRPr="0079161D">
        <w:rPr>
          <w:rFonts w:ascii="Times New Roman" w:hAnsi="Times New Roman"/>
          <w:sz w:val="24"/>
          <w:szCs w:val="24"/>
          <w:lang w:val="sq-AL"/>
        </w:rPr>
        <w:t xml:space="preserve"> nr. 319, datë 31.5.2018 “Për miratimin e masave për kostot e menaxhimit të integruar të mbetjeve”.</w:t>
      </w:r>
    </w:p>
    <w:p w14:paraId="26C7C26E" w14:textId="77777777" w:rsidR="00313063" w:rsidRDefault="00313063" w:rsidP="001C1258">
      <w:pPr>
        <w:spacing w:line="276" w:lineRule="auto"/>
        <w:jc w:val="both"/>
        <w:rPr>
          <w:rFonts w:ascii="Times New Roman" w:hAnsi="Times New Roman"/>
          <w:sz w:val="24"/>
          <w:szCs w:val="24"/>
          <w:lang w:val="sq-AL"/>
        </w:rPr>
      </w:pPr>
    </w:p>
    <w:p w14:paraId="48A2F02C" w14:textId="0728E56F" w:rsidR="00C742A8" w:rsidRDefault="00C742A8" w:rsidP="001C1258">
      <w:pPr>
        <w:spacing w:line="276" w:lineRule="auto"/>
        <w:jc w:val="both"/>
        <w:rPr>
          <w:rFonts w:ascii="Times New Roman" w:hAnsi="Times New Roman"/>
          <w:sz w:val="24"/>
          <w:szCs w:val="24"/>
          <w:lang w:val="sq-AL"/>
        </w:rPr>
      </w:pPr>
      <w:r>
        <w:rPr>
          <w:rFonts w:ascii="Times New Roman" w:hAnsi="Times New Roman"/>
          <w:sz w:val="24"/>
          <w:szCs w:val="24"/>
          <w:lang w:val="sq-AL"/>
        </w:rPr>
        <w:t>Nga kontrollet inspektuese t</w:t>
      </w:r>
      <w:r w:rsidR="00CA678E">
        <w:rPr>
          <w:rFonts w:ascii="Times New Roman" w:hAnsi="Times New Roman"/>
          <w:sz w:val="24"/>
          <w:szCs w:val="24"/>
          <w:lang w:val="sq-AL"/>
        </w:rPr>
        <w:t>ë</w:t>
      </w:r>
      <w:r>
        <w:rPr>
          <w:rFonts w:ascii="Times New Roman" w:hAnsi="Times New Roman"/>
          <w:sz w:val="24"/>
          <w:szCs w:val="24"/>
          <w:lang w:val="sq-AL"/>
        </w:rPr>
        <w:t xml:space="preserve"> kryera nga Agjencia Komb</w:t>
      </w:r>
      <w:r w:rsidR="00CA678E">
        <w:rPr>
          <w:rFonts w:ascii="Times New Roman" w:hAnsi="Times New Roman"/>
          <w:sz w:val="24"/>
          <w:szCs w:val="24"/>
          <w:lang w:val="sq-AL"/>
        </w:rPr>
        <w:t>ë</w:t>
      </w:r>
      <w:r>
        <w:rPr>
          <w:rFonts w:ascii="Times New Roman" w:hAnsi="Times New Roman"/>
          <w:sz w:val="24"/>
          <w:szCs w:val="24"/>
          <w:lang w:val="sq-AL"/>
        </w:rPr>
        <w:t>tare e Mjedisit p</w:t>
      </w:r>
      <w:r w:rsidR="00CA678E">
        <w:rPr>
          <w:rFonts w:ascii="Times New Roman" w:hAnsi="Times New Roman"/>
          <w:sz w:val="24"/>
          <w:szCs w:val="24"/>
          <w:lang w:val="sq-AL"/>
        </w:rPr>
        <w:t>ë</w:t>
      </w:r>
      <w:r>
        <w:rPr>
          <w:rFonts w:ascii="Times New Roman" w:hAnsi="Times New Roman"/>
          <w:sz w:val="24"/>
          <w:szCs w:val="24"/>
          <w:lang w:val="sq-AL"/>
        </w:rPr>
        <w:t>r periudh</w:t>
      </w:r>
      <w:r w:rsidR="00CA678E">
        <w:rPr>
          <w:rFonts w:ascii="Times New Roman" w:hAnsi="Times New Roman"/>
          <w:sz w:val="24"/>
          <w:szCs w:val="24"/>
          <w:lang w:val="sq-AL"/>
        </w:rPr>
        <w:t>ë</w:t>
      </w:r>
      <w:r>
        <w:rPr>
          <w:rFonts w:ascii="Times New Roman" w:hAnsi="Times New Roman"/>
          <w:sz w:val="24"/>
          <w:szCs w:val="24"/>
          <w:lang w:val="sq-AL"/>
        </w:rPr>
        <w:t>n 2020-2022</w:t>
      </w:r>
      <w:r w:rsidR="004F755C">
        <w:rPr>
          <w:rFonts w:ascii="Times New Roman" w:hAnsi="Times New Roman"/>
          <w:sz w:val="24"/>
          <w:szCs w:val="24"/>
          <w:lang w:val="sq-AL"/>
        </w:rPr>
        <w:t xml:space="preserve"> </w:t>
      </w:r>
      <w:r>
        <w:rPr>
          <w:rFonts w:ascii="Times New Roman" w:hAnsi="Times New Roman"/>
          <w:sz w:val="24"/>
          <w:szCs w:val="24"/>
          <w:lang w:val="sq-AL"/>
        </w:rPr>
        <w:t>jan</w:t>
      </w:r>
      <w:r w:rsidR="00CA678E">
        <w:rPr>
          <w:rFonts w:ascii="Times New Roman" w:hAnsi="Times New Roman"/>
          <w:sz w:val="24"/>
          <w:szCs w:val="24"/>
          <w:lang w:val="sq-AL"/>
        </w:rPr>
        <w:t>ë</w:t>
      </w:r>
      <w:r>
        <w:rPr>
          <w:rFonts w:ascii="Times New Roman" w:hAnsi="Times New Roman"/>
          <w:sz w:val="24"/>
          <w:szCs w:val="24"/>
          <w:lang w:val="sq-AL"/>
        </w:rPr>
        <w:t xml:space="preserve"> inspektuar dhe m</w:t>
      </w:r>
      <w:r w:rsidR="00CA678E">
        <w:rPr>
          <w:rFonts w:ascii="Times New Roman" w:hAnsi="Times New Roman"/>
          <w:sz w:val="24"/>
          <w:szCs w:val="24"/>
          <w:lang w:val="sq-AL"/>
        </w:rPr>
        <w:t>ë</w:t>
      </w:r>
      <w:r>
        <w:rPr>
          <w:rFonts w:ascii="Times New Roman" w:hAnsi="Times New Roman"/>
          <w:sz w:val="24"/>
          <w:szCs w:val="24"/>
          <w:lang w:val="sq-AL"/>
        </w:rPr>
        <w:t>se</w:t>
      </w:r>
      <w:r w:rsidR="0098244E">
        <w:rPr>
          <w:rFonts w:ascii="Times New Roman" w:hAnsi="Times New Roman"/>
          <w:sz w:val="24"/>
          <w:szCs w:val="24"/>
          <w:lang w:val="sq-AL"/>
        </w:rPr>
        <w:t xml:space="preserve"> </w:t>
      </w:r>
      <w:r>
        <w:rPr>
          <w:rFonts w:ascii="Times New Roman" w:hAnsi="Times New Roman"/>
          <w:sz w:val="24"/>
          <w:szCs w:val="24"/>
          <w:lang w:val="sq-AL"/>
        </w:rPr>
        <w:t>2000 subjekte</w:t>
      </w:r>
      <w:r w:rsidR="00313063">
        <w:rPr>
          <w:rFonts w:ascii="Times New Roman" w:hAnsi="Times New Roman"/>
          <w:sz w:val="24"/>
          <w:szCs w:val="24"/>
          <w:lang w:val="sq-AL"/>
        </w:rPr>
        <w:t xml:space="preserve"> dhe jan</w:t>
      </w:r>
      <w:r w:rsidR="00CA678E">
        <w:rPr>
          <w:rFonts w:ascii="Times New Roman" w:hAnsi="Times New Roman"/>
          <w:sz w:val="24"/>
          <w:szCs w:val="24"/>
          <w:lang w:val="sq-AL"/>
        </w:rPr>
        <w:t>ë</w:t>
      </w:r>
      <w:r w:rsidR="00313063">
        <w:rPr>
          <w:rFonts w:ascii="Times New Roman" w:hAnsi="Times New Roman"/>
          <w:sz w:val="24"/>
          <w:szCs w:val="24"/>
          <w:lang w:val="sq-AL"/>
        </w:rPr>
        <w:t xml:space="preserve"> vendosur gjithsej 150 masa administrative, nga t</w:t>
      </w:r>
      <w:r w:rsidR="00CA678E">
        <w:rPr>
          <w:rFonts w:ascii="Times New Roman" w:hAnsi="Times New Roman"/>
          <w:sz w:val="24"/>
          <w:szCs w:val="24"/>
          <w:lang w:val="sq-AL"/>
        </w:rPr>
        <w:t>ë</w:t>
      </w:r>
      <w:r w:rsidR="00313063">
        <w:rPr>
          <w:rFonts w:ascii="Times New Roman" w:hAnsi="Times New Roman"/>
          <w:sz w:val="24"/>
          <w:szCs w:val="24"/>
          <w:lang w:val="sq-AL"/>
        </w:rPr>
        <w:t xml:space="preserve"> cilat 12 masa p</w:t>
      </w:r>
      <w:r w:rsidR="00CA678E">
        <w:rPr>
          <w:rFonts w:ascii="Times New Roman" w:hAnsi="Times New Roman"/>
          <w:sz w:val="24"/>
          <w:szCs w:val="24"/>
          <w:lang w:val="sq-AL"/>
        </w:rPr>
        <w:t>ë</w:t>
      </w:r>
      <w:r w:rsidR="00313063">
        <w:rPr>
          <w:rFonts w:ascii="Times New Roman" w:hAnsi="Times New Roman"/>
          <w:sz w:val="24"/>
          <w:szCs w:val="24"/>
          <w:lang w:val="sq-AL"/>
        </w:rPr>
        <w:t>r shkeljen e dispozitave t</w:t>
      </w:r>
      <w:r w:rsidR="00CA678E">
        <w:rPr>
          <w:rFonts w:ascii="Times New Roman" w:hAnsi="Times New Roman"/>
          <w:sz w:val="24"/>
          <w:szCs w:val="24"/>
          <w:lang w:val="sq-AL"/>
        </w:rPr>
        <w:t>ë</w:t>
      </w:r>
      <w:r w:rsidR="00313063">
        <w:rPr>
          <w:rFonts w:ascii="Times New Roman" w:hAnsi="Times New Roman"/>
          <w:sz w:val="24"/>
          <w:szCs w:val="24"/>
          <w:lang w:val="sq-AL"/>
        </w:rPr>
        <w:t xml:space="preserve"> Ligjit “P</w:t>
      </w:r>
      <w:r w:rsidR="00CA678E">
        <w:rPr>
          <w:rFonts w:ascii="Times New Roman" w:hAnsi="Times New Roman"/>
          <w:sz w:val="24"/>
          <w:szCs w:val="24"/>
          <w:lang w:val="sq-AL"/>
        </w:rPr>
        <w:t>ë</w:t>
      </w:r>
      <w:r w:rsidR="00313063">
        <w:rPr>
          <w:rFonts w:ascii="Times New Roman" w:hAnsi="Times New Roman"/>
          <w:sz w:val="24"/>
          <w:szCs w:val="24"/>
          <w:lang w:val="sq-AL"/>
        </w:rPr>
        <w:t>r menaxhimin e integruar t</w:t>
      </w:r>
      <w:r w:rsidR="00CA678E">
        <w:rPr>
          <w:rFonts w:ascii="Times New Roman" w:hAnsi="Times New Roman"/>
          <w:sz w:val="24"/>
          <w:szCs w:val="24"/>
          <w:lang w:val="sq-AL"/>
        </w:rPr>
        <w:t>ë</w:t>
      </w:r>
      <w:r w:rsidR="00313063">
        <w:rPr>
          <w:rFonts w:ascii="Times New Roman" w:hAnsi="Times New Roman"/>
          <w:sz w:val="24"/>
          <w:szCs w:val="24"/>
          <w:lang w:val="sq-AL"/>
        </w:rPr>
        <w:t xml:space="preserve"> mbetjeve”.</w:t>
      </w:r>
    </w:p>
    <w:p w14:paraId="29A3C2C8" w14:textId="77777777" w:rsidR="00313063" w:rsidRDefault="00313063" w:rsidP="001C1258">
      <w:pPr>
        <w:spacing w:line="276" w:lineRule="auto"/>
        <w:jc w:val="both"/>
        <w:rPr>
          <w:rFonts w:ascii="Times New Roman" w:hAnsi="Times New Roman"/>
          <w:b/>
          <w:bCs/>
          <w:sz w:val="24"/>
          <w:szCs w:val="24"/>
          <w:lang w:val="sq-AL"/>
        </w:rPr>
      </w:pPr>
    </w:p>
    <w:p w14:paraId="6B759DD0" w14:textId="5714E9DC" w:rsidR="0052391B" w:rsidRPr="0052391B" w:rsidRDefault="00C742A8" w:rsidP="001C1258">
      <w:pPr>
        <w:spacing w:line="276" w:lineRule="auto"/>
        <w:jc w:val="both"/>
        <w:rPr>
          <w:rFonts w:ascii="Times New Roman" w:hAnsi="Times New Roman"/>
          <w:b/>
          <w:bCs/>
          <w:sz w:val="24"/>
          <w:szCs w:val="24"/>
          <w:lang w:val="sq-AL"/>
        </w:rPr>
      </w:pPr>
      <w:r w:rsidRPr="0052391B">
        <w:rPr>
          <w:rFonts w:ascii="Times New Roman" w:hAnsi="Times New Roman"/>
          <w:b/>
          <w:bCs/>
          <w:sz w:val="24"/>
          <w:szCs w:val="24"/>
          <w:lang w:val="sq-AL"/>
        </w:rPr>
        <w:t>Drejtoria Inspektim Kontrollit n</w:t>
      </w:r>
      <w:r w:rsidR="00CA678E">
        <w:rPr>
          <w:rFonts w:ascii="Times New Roman" w:hAnsi="Times New Roman"/>
          <w:b/>
          <w:bCs/>
          <w:sz w:val="24"/>
          <w:szCs w:val="24"/>
          <w:lang w:val="sq-AL"/>
        </w:rPr>
        <w:t>ë</w:t>
      </w:r>
      <w:r w:rsidRPr="0052391B">
        <w:rPr>
          <w:rFonts w:ascii="Times New Roman" w:hAnsi="Times New Roman"/>
          <w:b/>
          <w:bCs/>
          <w:sz w:val="24"/>
          <w:szCs w:val="24"/>
          <w:lang w:val="sq-AL"/>
        </w:rPr>
        <w:t xml:space="preserve"> Qend</w:t>
      </w:r>
      <w:r w:rsidR="00CA678E">
        <w:rPr>
          <w:rFonts w:ascii="Times New Roman" w:hAnsi="Times New Roman"/>
          <w:b/>
          <w:bCs/>
          <w:sz w:val="24"/>
          <w:szCs w:val="24"/>
          <w:lang w:val="sq-AL"/>
        </w:rPr>
        <w:t>ë</w:t>
      </w:r>
      <w:r w:rsidRPr="0052391B">
        <w:rPr>
          <w:rFonts w:ascii="Times New Roman" w:hAnsi="Times New Roman"/>
          <w:b/>
          <w:bCs/>
          <w:sz w:val="24"/>
          <w:szCs w:val="24"/>
          <w:lang w:val="sq-AL"/>
        </w:rPr>
        <w:t>r</w:t>
      </w:r>
      <w:r w:rsidR="0052391B" w:rsidRPr="0052391B">
        <w:rPr>
          <w:rFonts w:ascii="Times New Roman" w:hAnsi="Times New Roman"/>
          <w:b/>
          <w:bCs/>
          <w:sz w:val="24"/>
          <w:szCs w:val="24"/>
          <w:lang w:val="sq-AL"/>
        </w:rPr>
        <w:t>:</w:t>
      </w:r>
    </w:p>
    <w:p w14:paraId="62BE42C7" w14:textId="3814A71B" w:rsidR="0052391B" w:rsidRDefault="0052391B" w:rsidP="001C1258">
      <w:pPr>
        <w:spacing w:line="276" w:lineRule="auto"/>
        <w:jc w:val="both"/>
        <w:rPr>
          <w:rFonts w:ascii="Times New Roman" w:hAnsi="Times New Roman"/>
          <w:sz w:val="24"/>
          <w:szCs w:val="24"/>
          <w:lang w:val="sq-AL"/>
        </w:rPr>
      </w:pPr>
    </w:p>
    <w:p w14:paraId="0B5B9659" w14:textId="6D6D5E32" w:rsidR="0052391B" w:rsidRDefault="005E37FB" w:rsidP="001C1258">
      <w:pPr>
        <w:spacing w:line="276" w:lineRule="auto"/>
        <w:jc w:val="both"/>
        <w:rPr>
          <w:rFonts w:ascii="Times New Roman" w:eastAsia="Calibri" w:hAnsi="Times New Roman"/>
          <w:sz w:val="24"/>
          <w:szCs w:val="22"/>
          <w:lang w:val="sq-AL"/>
        </w:rPr>
      </w:pPr>
      <w:r>
        <w:rPr>
          <w:rFonts w:ascii="Times New Roman" w:hAnsi="Times New Roman"/>
          <w:sz w:val="24"/>
          <w:szCs w:val="24"/>
          <w:lang w:val="sq-AL"/>
        </w:rPr>
        <w:t>Nga 733 inspektime dhe 31 masa administrative t</w:t>
      </w:r>
      <w:r w:rsidR="00CA678E">
        <w:rPr>
          <w:rFonts w:ascii="Times New Roman" w:hAnsi="Times New Roman"/>
          <w:sz w:val="24"/>
          <w:szCs w:val="24"/>
          <w:lang w:val="sq-AL"/>
        </w:rPr>
        <w:t>ë</w:t>
      </w:r>
      <w:r>
        <w:rPr>
          <w:rFonts w:ascii="Times New Roman" w:hAnsi="Times New Roman"/>
          <w:sz w:val="24"/>
          <w:szCs w:val="24"/>
          <w:lang w:val="sq-AL"/>
        </w:rPr>
        <w:t xml:space="preserve"> vendosura</w:t>
      </w:r>
      <w:r w:rsidR="004F755C">
        <w:rPr>
          <w:rFonts w:ascii="Times New Roman" w:hAnsi="Times New Roman"/>
          <w:sz w:val="24"/>
          <w:szCs w:val="24"/>
          <w:lang w:val="sq-AL"/>
        </w:rPr>
        <w:t>, nga të cilat</w:t>
      </w:r>
      <w:r>
        <w:rPr>
          <w:rFonts w:ascii="Times New Roman" w:hAnsi="Times New Roman"/>
          <w:sz w:val="24"/>
          <w:szCs w:val="24"/>
          <w:lang w:val="sq-AL"/>
        </w:rPr>
        <w:t xml:space="preserve"> 3 masa i p</w:t>
      </w:r>
      <w:r w:rsidR="00CA678E">
        <w:rPr>
          <w:rFonts w:ascii="Times New Roman" w:hAnsi="Times New Roman"/>
          <w:sz w:val="24"/>
          <w:szCs w:val="24"/>
          <w:lang w:val="sq-AL"/>
        </w:rPr>
        <w:t>ë</w:t>
      </w:r>
      <w:r>
        <w:rPr>
          <w:rFonts w:ascii="Times New Roman" w:hAnsi="Times New Roman"/>
          <w:sz w:val="24"/>
          <w:szCs w:val="24"/>
          <w:lang w:val="sq-AL"/>
        </w:rPr>
        <w:t xml:space="preserve">rkasin ligjit </w:t>
      </w:r>
      <w:r w:rsidRPr="0079334B">
        <w:rPr>
          <w:rFonts w:ascii="Times New Roman" w:eastAsia="Calibri" w:hAnsi="Times New Roman"/>
          <w:sz w:val="24"/>
          <w:szCs w:val="22"/>
          <w:lang w:val="sq-AL"/>
        </w:rPr>
        <w:t>"</w:t>
      </w:r>
      <w:r w:rsidRPr="00800306">
        <w:rPr>
          <w:rFonts w:ascii="Times New Roman" w:eastAsia="Calibri" w:hAnsi="Times New Roman"/>
          <w:sz w:val="24"/>
          <w:szCs w:val="22"/>
          <w:lang w:val="sq-AL"/>
        </w:rPr>
        <w:t>Për</w:t>
      </w:r>
      <w:r w:rsidRPr="0079334B">
        <w:rPr>
          <w:rFonts w:ascii="Times New Roman" w:eastAsia="Calibri" w:hAnsi="Times New Roman"/>
          <w:sz w:val="24"/>
          <w:szCs w:val="22"/>
          <w:lang w:val="sq-AL"/>
        </w:rPr>
        <w:t xml:space="preserve"> menaxhimin e integruar t</w:t>
      </w:r>
      <w:r>
        <w:rPr>
          <w:rFonts w:ascii="Times New Roman" w:eastAsia="Calibri" w:hAnsi="Times New Roman"/>
          <w:sz w:val="24"/>
          <w:szCs w:val="22"/>
          <w:lang w:val="sq-AL"/>
        </w:rPr>
        <w:t>ë</w:t>
      </w:r>
      <w:r w:rsidRPr="0079334B">
        <w:rPr>
          <w:rFonts w:ascii="Times New Roman" w:eastAsia="Calibri" w:hAnsi="Times New Roman"/>
          <w:sz w:val="24"/>
          <w:szCs w:val="22"/>
          <w:lang w:val="sq-AL"/>
        </w:rPr>
        <w:t xml:space="preserve"> </w:t>
      </w:r>
      <w:r w:rsidRPr="00800306">
        <w:rPr>
          <w:rFonts w:ascii="Times New Roman" w:eastAsia="Calibri" w:hAnsi="Times New Roman"/>
          <w:sz w:val="24"/>
          <w:szCs w:val="22"/>
          <w:lang w:val="sq-AL"/>
        </w:rPr>
        <w:t>mbetjeve</w:t>
      </w:r>
      <w:r w:rsidRPr="0079334B">
        <w:rPr>
          <w:rFonts w:ascii="Times New Roman" w:eastAsia="Calibri" w:hAnsi="Times New Roman"/>
          <w:sz w:val="24"/>
          <w:szCs w:val="22"/>
          <w:lang w:val="sq-AL"/>
        </w:rPr>
        <w:t>"</w:t>
      </w:r>
      <w:r>
        <w:rPr>
          <w:rFonts w:ascii="Times New Roman" w:eastAsia="Calibri" w:hAnsi="Times New Roman"/>
          <w:sz w:val="24"/>
          <w:szCs w:val="22"/>
          <w:lang w:val="sq-AL"/>
        </w:rPr>
        <w:t xml:space="preserve"> me vler</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1 milion lek</w:t>
      </w:r>
      <w:r w:rsidR="00CA678E">
        <w:rPr>
          <w:rFonts w:ascii="Times New Roman" w:eastAsia="Calibri" w:hAnsi="Times New Roman"/>
          <w:sz w:val="24"/>
          <w:szCs w:val="22"/>
          <w:lang w:val="sq-AL"/>
        </w:rPr>
        <w:t>ë</w:t>
      </w:r>
      <w:r>
        <w:rPr>
          <w:rFonts w:ascii="Times New Roman" w:eastAsia="Calibri" w:hAnsi="Times New Roman"/>
          <w:sz w:val="24"/>
          <w:szCs w:val="22"/>
          <w:lang w:val="sq-AL"/>
        </w:rPr>
        <w:t>.</w:t>
      </w:r>
    </w:p>
    <w:p w14:paraId="7BBC82C3" w14:textId="77777777" w:rsidR="005E37FB" w:rsidRDefault="005E37FB" w:rsidP="001C1258">
      <w:pPr>
        <w:spacing w:line="276" w:lineRule="auto"/>
        <w:jc w:val="both"/>
        <w:rPr>
          <w:rFonts w:ascii="Times New Roman" w:eastAsia="Calibri" w:hAnsi="Times New Roman"/>
          <w:sz w:val="24"/>
          <w:szCs w:val="22"/>
          <w:lang w:val="sq-AL"/>
        </w:rPr>
      </w:pPr>
    </w:p>
    <w:p w14:paraId="74BF055C" w14:textId="3EB1CA5F" w:rsidR="005E37FB" w:rsidRPr="005E37FB" w:rsidRDefault="005E37FB" w:rsidP="001C1258">
      <w:pPr>
        <w:spacing w:line="276" w:lineRule="auto"/>
        <w:jc w:val="both"/>
        <w:rPr>
          <w:rFonts w:ascii="Times New Roman" w:eastAsia="Calibri" w:hAnsi="Times New Roman"/>
          <w:b/>
          <w:bCs/>
          <w:sz w:val="24"/>
          <w:szCs w:val="22"/>
          <w:lang w:val="sq-AL"/>
        </w:rPr>
      </w:pPr>
      <w:r w:rsidRPr="005E37FB">
        <w:rPr>
          <w:rFonts w:ascii="Times New Roman" w:eastAsia="Calibri" w:hAnsi="Times New Roman"/>
          <w:b/>
          <w:bCs/>
          <w:sz w:val="24"/>
          <w:szCs w:val="22"/>
          <w:lang w:val="sq-AL"/>
        </w:rPr>
        <w:t>Agjencia Rajonale Tiran</w:t>
      </w:r>
      <w:r w:rsidR="00CA678E">
        <w:rPr>
          <w:rFonts w:ascii="Times New Roman" w:eastAsia="Calibri" w:hAnsi="Times New Roman"/>
          <w:b/>
          <w:bCs/>
          <w:sz w:val="24"/>
          <w:szCs w:val="22"/>
          <w:lang w:val="sq-AL"/>
        </w:rPr>
        <w:t>ë</w:t>
      </w:r>
      <w:r w:rsidRPr="005E37FB">
        <w:rPr>
          <w:rFonts w:ascii="Times New Roman" w:eastAsia="Calibri" w:hAnsi="Times New Roman"/>
          <w:b/>
          <w:bCs/>
          <w:sz w:val="24"/>
          <w:szCs w:val="22"/>
          <w:lang w:val="sq-AL"/>
        </w:rPr>
        <w:t>, Durr</w:t>
      </w:r>
      <w:r w:rsidR="00CA678E">
        <w:rPr>
          <w:rFonts w:ascii="Times New Roman" w:eastAsia="Calibri" w:hAnsi="Times New Roman"/>
          <w:b/>
          <w:bCs/>
          <w:sz w:val="24"/>
          <w:szCs w:val="22"/>
          <w:lang w:val="sq-AL"/>
        </w:rPr>
        <w:t>ë</w:t>
      </w:r>
      <w:r w:rsidRPr="005E37FB">
        <w:rPr>
          <w:rFonts w:ascii="Times New Roman" w:eastAsia="Calibri" w:hAnsi="Times New Roman"/>
          <w:b/>
          <w:bCs/>
          <w:sz w:val="24"/>
          <w:szCs w:val="22"/>
          <w:lang w:val="sq-AL"/>
        </w:rPr>
        <w:t>s, Dib</w:t>
      </w:r>
      <w:r w:rsidR="00CA678E">
        <w:rPr>
          <w:rFonts w:ascii="Times New Roman" w:eastAsia="Calibri" w:hAnsi="Times New Roman"/>
          <w:b/>
          <w:bCs/>
          <w:sz w:val="24"/>
          <w:szCs w:val="22"/>
          <w:lang w:val="sq-AL"/>
        </w:rPr>
        <w:t>ë</w:t>
      </w:r>
      <w:r w:rsidRPr="005E37FB">
        <w:rPr>
          <w:rFonts w:ascii="Times New Roman" w:eastAsia="Calibri" w:hAnsi="Times New Roman"/>
          <w:b/>
          <w:bCs/>
          <w:sz w:val="24"/>
          <w:szCs w:val="22"/>
          <w:lang w:val="sq-AL"/>
        </w:rPr>
        <w:t>r</w:t>
      </w:r>
    </w:p>
    <w:p w14:paraId="07862C44" w14:textId="415CDC95" w:rsidR="005E37FB" w:rsidRDefault="005E37FB" w:rsidP="001C1258">
      <w:pPr>
        <w:spacing w:line="276" w:lineRule="auto"/>
        <w:jc w:val="both"/>
        <w:rPr>
          <w:rFonts w:ascii="Times New Roman" w:eastAsia="Calibri" w:hAnsi="Times New Roman"/>
          <w:sz w:val="24"/>
          <w:szCs w:val="22"/>
          <w:lang w:val="sq-AL"/>
        </w:rPr>
      </w:pPr>
    </w:p>
    <w:p w14:paraId="6D0977CD" w14:textId="458B92A8" w:rsidR="007D4649" w:rsidRDefault="007D4649" w:rsidP="007D4649">
      <w:pPr>
        <w:spacing w:line="276" w:lineRule="auto"/>
        <w:jc w:val="both"/>
        <w:rPr>
          <w:rFonts w:ascii="Times New Roman" w:eastAsia="Calibri" w:hAnsi="Times New Roman"/>
          <w:sz w:val="24"/>
          <w:szCs w:val="22"/>
          <w:lang w:val="sq-AL"/>
        </w:rPr>
      </w:pPr>
      <w:r>
        <w:rPr>
          <w:rFonts w:ascii="Times New Roman" w:hAnsi="Times New Roman"/>
          <w:sz w:val="24"/>
          <w:szCs w:val="24"/>
          <w:lang w:val="sq-AL"/>
        </w:rPr>
        <w:t>Nga 363 inspektime n</w:t>
      </w:r>
      <w:r w:rsidR="00CA678E">
        <w:rPr>
          <w:rFonts w:ascii="Times New Roman" w:hAnsi="Times New Roman"/>
          <w:sz w:val="24"/>
          <w:szCs w:val="24"/>
          <w:lang w:val="sq-AL"/>
        </w:rPr>
        <w:t>ë</w:t>
      </w:r>
      <w:r>
        <w:rPr>
          <w:rFonts w:ascii="Times New Roman" w:hAnsi="Times New Roman"/>
          <w:sz w:val="24"/>
          <w:szCs w:val="24"/>
          <w:lang w:val="sq-AL"/>
        </w:rPr>
        <w:t xml:space="preserve"> total dhe 30 masa administrative t</w:t>
      </w:r>
      <w:r w:rsidR="00CA678E">
        <w:rPr>
          <w:rFonts w:ascii="Times New Roman" w:hAnsi="Times New Roman"/>
          <w:sz w:val="24"/>
          <w:szCs w:val="24"/>
          <w:lang w:val="sq-AL"/>
        </w:rPr>
        <w:t>ë</w:t>
      </w:r>
      <w:r>
        <w:rPr>
          <w:rFonts w:ascii="Times New Roman" w:hAnsi="Times New Roman"/>
          <w:sz w:val="24"/>
          <w:szCs w:val="24"/>
          <w:lang w:val="sq-AL"/>
        </w:rPr>
        <w:t xml:space="preserve"> vendosura</w:t>
      </w:r>
      <w:r w:rsidR="004F755C">
        <w:rPr>
          <w:rFonts w:ascii="Times New Roman" w:hAnsi="Times New Roman"/>
          <w:sz w:val="24"/>
          <w:szCs w:val="24"/>
          <w:lang w:val="sq-AL"/>
        </w:rPr>
        <w:t>, nga të cilat</w:t>
      </w:r>
      <w:r>
        <w:rPr>
          <w:rFonts w:ascii="Times New Roman" w:hAnsi="Times New Roman"/>
          <w:sz w:val="24"/>
          <w:szCs w:val="24"/>
          <w:lang w:val="sq-AL"/>
        </w:rPr>
        <w:t xml:space="preserve"> 3 masa i p</w:t>
      </w:r>
      <w:r w:rsidR="00CA678E">
        <w:rPr>
          <w:rFonts w:ascii="Times New Roman" w:hAnsi="Times New Roman"/>
          <w:sz w:val="24"/>
          <w:szCs w:val="24"/>
          <w:lang w:val="sq-AL"/>
        </w:rPr>
        <w:t>ë</w:t>
      </w:r>
      <w:r>
        <w:rPr>
          <w:rFonts w:ascii="Times New Roman" w:hAnsi="Times New Roman"/>
          <w:sz w:val="24"/>
          <w:szCs w:val="24"/>
          <w:lang w:val="sq-AL"/>
        </w:rPr>
        <w:t xml:space="preserve">rkasin ligjit </w:t>
      </w:r>
      <w:r w:rsidRPr="0079334B">
        <w:rPr>
          <w:rFonts w:ascii="Times New Roman" w:eastAsia="Calibri" w:hAnsi="Times New Roman"/>
          <w:sz w:val="24"/>
          <w:szCs w:val="22"/>
          <w:lang w:val="sq-AL"/>
        </w:rPr>
        <w:t>"</w:t>
      </w:r>
      <w:r w:rsidRPr="00800306">
        <w:rPr>
          <w:rFonts w:ascii="Times New Roman" w:eastAsia="Calibri" w:hAnsi="Times New Roman"/>
          <w:sz w:val="24"/>
          <w:szCs w:val="22"/>
          <w:lang w:val="sq-AL"/>
        </w:rPr>
        <w:t>Për</w:t>
      </w:r>
      <w:r w:rsidRPr="0079334B">
        <w:rPr>
          <w:rFonts w:ascii="Times New Roman" w:eastAsia="Calibri" w:hAnsi="Times New Roman"/>
          <w:sz w:val="24"/>
          <w:szCs w:val="22"/>
          <w:lang w:val="sq-AL"/>
        </w:rPr>
        <w:t xml:space="preserve"> menaxhimin e integruar t</w:t>
      </w:r>
      <w:r>
        <w:rPr>
          <w:rFonts w:ascii="Times New Roman" w:eastAsia="Calibri" w:hAnsi="Times New Roman"/>
          <w:sz w:val="24"/>
          <w:szCs w:val="22"/>
          <w:lang w:val="sq-AL"/>
        </w:rPr>
        <w:t>ë</w:t>
      </w:r>
      <w:r w:rsidRPr="0079334B">
        <w:rPr>
          <w:rFonts w:ascii="Times New Roman" w:eastAsia="Calibri" w:hAnsi="Times New Roman"/>
          <w:sz w:val="24"/>
          <w:szCs w:val="22"/>
          <w:lang w:val="sq-AL"/>
        </w:rPr>
        <w:t xml:space="preserve"> </w:t>
      </w:r>
      <w:r w:rsidRPr="00800306">
        <w:rPr>
          <w:rFonts w:ascii="Times New Roman" w:eastAsia="Calibri" w:hAnsi="Times New Roman"/>
          <w:sz w:val="24"/>
          <w:szCs w:val="22"/>
          <w:lang w:val="sq-AL"/>
        </w:rPr>
        <w:t>mbetjeve</w:t>
      </w:r>
      <w:r w:rsidRPr="0079334B">
        <w:rPr>
          <w:rFonts w:ascii="Times New Roman" w:eastAsia="Calibri" w:hAnsi="Times New Roman"/>
          <w:sz w:val="24"/>
          <w:szCs w:val="22"/>
          <w:lang w:val="sq-AL"/>
        </w:rPr>
        <w:t>"</w:t>
      </w:r>
      <w:r>
        <w:rPr>
          <w:rFonts w:ascii="Times New Roman" w:eastAsia="Calibri" w:hAnsi="Times New Roman"/>
          <w:sz w:val="24"/>
          <w:szCs w:val="22"/>
          <w:lang w:val="sq-AL"/>
        </w:rPr>
        <w:t xml:space="preserve"> me vler</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1,5 milion lek</w:t>
      </w:r>
      <w:r w:rsidR="00CA678E">
        <w:rPr>
          <w:rFonts w:ascii="Times New Roman" w:eastAsia="Calibri" w:hAnsi="Times New Roman"/>
          <w:sz w:val="24"/>
          <w:szCs w:val="22"/>
          <w:lang w:val="sq-AL"/>
        </w:rPr>
        <w:t>ë</w:t>
      </w:r>
      <w:r>
        <w:rPr>
          <w:rFonts w:ascii="Times New Roman" w:eastAsia="Calibri" w:hAnsi="Times New Roman"/>
          <w:sz w:val="24"/>
          <w:szCs w:val="22"/>
          <w:lang w:val="sq-AL"/>
        </w:rPr>
        <w:t>.</w:t>
      </w:r>
    </w:p>
    <w:p w14:paraId="2807B8B4" w14:textId="77777777" w:rsidR="004F755C" w:rsidRDefault="004F755C" w:rsidP="001C1258">
      <w:pPr>
        <w:spacing w:line="276" w:lineRule="auto"/>
        <w:jc w:val="both"/>
        <w:rPr>
          <w:rFonts w:ascii="Times New Roman" w:hAnsi="Times New Roman"/>
          <w:b/>
          <w:bCs/>
          <w:sz w:val="24"/>
          <w:szCs w:val="24"/>
          <w:lang w:val="sq-AL"/>
        </w:rPr>
      </w:pPr>
    </w:p>
    <w:p w14:paraId="456D6B83" w14:textId="04A4240D" w:rsidR="00C742A8" w:rsidRPr="007D4649" w:rsidRDefault="007D4649" w:rsidP="001C1258">
      <w:pPr>
        <w:spacing w:line="276" w:lineRule="auto"/>
        <w:jc w:val="both"/>
        <w:rPr>
          <w:rFonts w:ascii="Times New Roman" w:hAnsi="Times New Roman"/>
          <w:b/>
          <w:bCs/>
          <w:sz w:val="24"/>
          <w:szCs w:val="24"/>
          <w:lang w:val="sq-AL"/>
        </w:rPr>
      </w:pPr>
      <w:r w:rsidRPr="007D4649">
        <w:rPr>
          <w:rFonts w:ascii="Times New Roman" w:hAnsi="Times New Roman"/>
          <w:b/>
          <w:bCs/>
          <w:sz w:val="24"/>
          <w:szCs w:val="24"/>
          <w:lang w:val="sq-AL"/>
        </w:rPr>
        <w:t>Agjencia Rajonale Fier, Vlor</w:t>
      </w:r>
      <w:r w:rsidR="00CA678E">
        <w:rPr>
          <w:rFonts w:ascii="Times New Roman" w:hAnsi="Times New Roman"/>
          <w:b/>
          <w:bCs/>
          <w:sz w:val="24"/>
          <w:szCs w:val="24"/>
          <w:lang w:val="sq-AL"/>
        </w:rPr>
        <w:t>ë</w:t>
      </w:r>
      <w:r w:rsidRPr="007D4649">
        <w:rPr>
          <w:rFonts w:ascii="Times New Roman" w:hAnsi="Times New Roman"/>
          <w:b/>
          <w:bCs/>
          <w:sz w:val="24"/>
          <w:szCs w:val="24"/>
          <w:lang w:val="sq-AL"/>
        </w:rPr>
        <w:t>, Gjirokast</w:t>
      </w:r>
      <w:r w:rsidR="00CA678E">
        <w:rPr>
          <w:rFonts w:ascii="Times New Roman" w:hAnsi="Times New Roman"/>
          <w:b/>
          <w:bCs/>
          <w:sz w:val="24"/>
          <w:szCs w:val="24"/>
          <w:lang w:val="sq-AL"/>
        </w:rPr>
        <w:t>ë</w:t>
      </w:r>
      <w:r w:rsidRPr="007D4649">
        <w:rPr>
          <w:rFonts w:ascii="Times New Roman" w:hAnsi="Times New Roman"/>
          <w:b/>
          <w:bCs/>
          <w:sz w:val="24"/>
          <w:szCs w:val="24"/>
          <w:lang w:val="sq-AL"/>
        </w:rPr>
        <w:t>r</w:t>
      </w:r>
    </w:p>
    <w:p w14:paraId="48830DC6" w14:textId="77777777" w:rsidR="0052391B" w:rsidRPr="007D4649" w:rsidRDefault="0052391B" w:rsidP="001C1258">
      <w:pPr>
        <w:spacing w:line="276" w:lineRule="auto"/>
        <w:jc w:val="both"/>
        <w:rPr>
          <w:rFonts w:ascii="Times New Roman" w:hAnsi="Times New Roman"/>
          <w:sz w:val="24"/>
          <w:szCs w:val="24"/>
          <w:lang w:val="sq-AL"/>
        </w:rPr>
      </w:pPr>
    </w:p>
    <w:p w14:paraId="0E5D47C5" w14:textId="30B227A4" w:rsidR="007D4649" w:rsidRDefault="007D4649" w:rsidP="007D4649">
      <w:pPr>
        <w:spacing w:line="276" w:lineRule="auto"/>
        <w:jc w:val="both"/>
        <w:rPr>
          <w:rFonts w:ascii="Times New Roman" w:eastAsia="Calibri" w:hAnsi="Times New Roman"/>
          <w:sz w:val="24"/>
          <w:szCs w:val="22"/>
          <w:lang w:val="sq-AL"/>
        </w:rPr>
      </w:pPr>
      <w:r w:rsidRPr="007D4649">
        <w:rPr>
          <w:rFonts w:ascii="Times New Roman" w:hAnsi="Times New Roman"/>
          <w:sz w:val="24"/>
          <w:szCs w:val="24"/>
          <w:lang w:val="sq-AL"/>
        </w:rPr>
        <w:t>Nga 364 inspektime</w:t>
      </w:r>
      <w:r>
        <w:rPr>
          <w:rFonts w:ascii="Times New Roman" w:hAnsi="Times New Roman"/>
          <w:sz w:val="24"/>
          <w:szCs w:val="24"/>
          <w:lang w:val="sq-AL"/>
        </w:rPr>
        <w:t xml:space="preserve"> dhe 24 masa administrative t</w:t>
      </w:r>
      <w:r w:rsidR="00CA678E">
        <w:rPr>
          <w:rFonts w:ascii="Times New Roman" w:hAnsi="Times New Roman"/>
          <w:sz w:val="24"/>
          <w:szCs w:val="24"/>
          <w:lang w:val="sq-AL"/>
        </w:rPr>
        <w:t>ë</w:t>
      </w:r>
      <w:r>
        <w:rPr>
          <w:rFonts w:ascii="Times New Roman" w:hAnsi="Times New Roman"/>
          <w:sz w:val="24"/>
          <w:szCs w:val="24"/>
          <w:lang w:val="sq-AL"/>
        </w:rPr>
        <w:t xml:space="preserve"> vendosura</w:t>
      </w:r>
      <w:r w:rsidR="004F755C">
        <w:rPr>
          <w:rFonts w:ascii="Times New Roman" w:hAnsi="Times New Roman"/>
          <w:sz w:val="24"/>
          <w:szCs w:val="24"/>
          <w:lang w:val="sq-AL"/>
        </w:rPr>
        <w:t>, nga të cilatt</w:t>
      </w:r>
      <w:r>
        <w:rPr>
          <w:rFonts w:ascii="Times New Roman" w:hAnsi="Times New Roman"/>
          <w:sz w:val="24"/>
          <w:szCs w:val="24"/>
          <w:lang w:val="sq-AL"/>
        </w:rPr>
        <w:t xml:space="preserve"> 4 masa i p</w:t>
      </w:r>
      <w:r w:rsidR="00CA678E">
        <w:rPr>
          <w:rFonts w:ascii="Times New Roman" w:hAnsi="Times New Roman"/>
          <w:sz w:val="24"/>
          <w:szCs w:val="24"/>
          <w:lang w:val="sq-AL"/>
        </w:rPr>
        <w:t>ë</w:t>
      </w:r>
      <w:r>
        <w:rPr>
          <w:rFonts w:ascii="Times New Roman" w:hAnsi="Times New Roman"/>
          <w:sz w:val="24"/>
          <w:szCs w:val="24"/>
          <w:lang w:val="sq-AL"/>
        </w:rPr>
        <w:t xml:space="preserve">rkasin ligjit </w:t>
      </w:r>
      <w:r w:rsidRPr="0079334B">
        <w:rPr>
          <w:rFonts w:ascii="Times New Roman" w:eastAsia="Calibri" w:hAnsi="Times New Roman"/>
          <w:sz w:val="24"/>
          <w:szCs w:val="22"/>
          <w:lang w:val="sq-AL"/>
        </w:rPr>
        <w:t>"</w:t>
      </w:r>
      <w:r w:rsidRPr="00800306">
        <w:rPr>
          <w:rFonts w:ascii="Times New Roman" w:eastAsia="Calibri" w:hAnsi="Times New Roman"/>
          <w:sz w:val="24"/>
          <w:szCs w:val="22"/>
          <w:lang w:val="sq-AL"/>
        </w:rPr>
        <w:t>Për</w:t>
      </w:r>
      <w:r w:rsidRPr="0079334B">
        <w:rPr>
          <w:rFonts w:ascii="Times New Roman" w:eastAsia="Calibri" w:hAnsi="Times New Roman"/>
          <w:sz w:val="24"/>
          <w:szCs w:val="22"/>
          <w:lang w:val="sq-AL"/>
        </w:rPr>
        <w:t xml:space="preserve"> menaxhimin e integruar t</w:t>
      </w:r>
      <w:r>
        <w:rPr>
          <w:rFonts w:ascii="Times New Roman" w:eastAsia="Calibri" w:hAnsi="Times New Roman"/>
          <w:sz w:val="24"/>
          <w:szCs w:val="22"/>
          <w:lang w:val="sq-AL"/>
        </w:rPr>
        <w:t>ë</w:t>
      </w:r>
      <w:r w:rsidRPr="0079334B">
        <w:rPr>
          <w:rFonts w:ascii="Times New Roman" w:eastAsia="Calibri" w:hAnsi="Times New Roman"/>
          <w:sz w:val="24"/>
          <w:szCs w:val="22"/>
          <w:lang w:val="sq-AL"/>
        </w:rPr>
        <w:t xml:space="preserve"> </w:t>
      </w:r>
      <w:r w:rsidRPr="00800306">
        <w:rPr>
          <w:rFonts w:ascii="Times New Roman" w:eastAsia="Calibri" w:hAnsi="Times New Roman"/>
          <w:sz w:val="24"/>
          <w:szCs w:val="22"/>
          <w:lang w:val="sq-AL"/>
        </w:rPr>
        <w:t>mbetjeve</w:t>
      </w:r>
      <w:r w:rsidRPr="0079334B">
        <w:rPr>
          <w:rFonts w:ascii="Times New Roman" w:eastAsia="Calibri" w:hAnsi="Times New Roman"/>
          <w:sz w:val="24"/>
          <w:szCs w:val="22"/>
          <w:lang w:val="sq-AL"/>
        </w:rPr>
        <w:t>"</w:t>
      </w:r>
      <w:r>
        <w:rPr>
          <w:rFonts w:ascii="Times New Roman" w:eastAsia="Calibri" w:hAnsi="Times New Roman"/>
          <w:sz w:val="24"/>
          <w:szCs w:val="22"/>
          <w:lang w:val="sq-AL"/>
        </w:rPr>
        <w:t xml:space="preserve"> me vler</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1 milion lek</w:t>
      </w:r>
      <w:r w:rsidR="00CA678E">
        <w:rPr>
          <w:rFonts w:ascii="Times New Roman" w:eastAsia="Calibri" w:hAnsi="Times New Roman"/>
          <w:sz w:val="24"/>
          <w:szCs w:val="22"/>
          <w:lang w:val="sq-AL"/>
        </w:rPr>
        <w:t>ë</w:t>
      </w:r>
      <w:r>
        <w:rPr>
          <w:rFonts w:ascii="Times New Roman" w:eastAsia="Calibri" w:hAnsi="Times New Roman"/>
          <w:sz w:val="24"/>
          <w:szCs w:val="22"/>
          <w:lang w:val="sq-AL"/>
        </w:rPr>
        <w:t>.</w:t>
      </w:r>
    </w:p>
    <w:p w14:paraId="1B63FDC3" w14:textId="660ADE15" w:rsidR="007D4649" w:rsidRDefault="007D4649" w:rsidP="007D4649">
      <w:pPr>
        <w:spacing w:line="276" w:lineRule="auto"/>
        <w:jc w:val="both"/>
        <w:rPr>
          <w:rFonts w:ascii="Times New Roman" w:eastAsia="Calibri" w:hAnsi="Times New Roman"/>
          <w:sz w:val="24"/>
          <w:szCs w:val="22"/>
          <w:lang w:val="sq-AL"/>
        </w:rPr>
      </w:pPr>
    </w:p>
    <w:p w14:paraId="6AAE55E7" w14:textId="77777777" w:rsidR="007D4649" w:rsidRPr="004F755C" w:rsidRDefault="007D4649" w:rsidP="007D4649">
      <w:pPr>
        <w:spacing w:after="160" w:line="259" w:lineRule="auto"/>
        <w:rPr>
          <w:rFonts w:ascii="Times New Roman" w:eastAsia="Calibri" w:hAnsi="Times New Roman"/>
          <w:b/>
          <w:bCs/>
          <w:sz w:val="24"/>
          <w:szCs w:val="24"/>
          <w:lang w:val="sq-AL"/>
        </w:rPr>
      </w:pPr>
      <w:r w:rsidRPr="004F755C">
        <w:rPr>
          <w:rFonts w:ascii="Times New Roman" w:eastAsia="Calibri" w:hAnsi="Times New Roman"/>
          <w:b/>
          <w:bCs/>
          <w:sz w:val="24"/>
          <w:szCs w:val="24"/>
          <w:lang w:val="sq-AL"/>
        </w:rPr>
        <w:t>Agjencia Rajonale Berat, Elbasan, Korçë</w:t>
      </w:r>
    </w:p>
    <w:p w14:paraId="54759E28" w14:textId="6066FFDD" w:rsidR="007D4649" w:rsidRDefault="007D4649" w:rsidP="007D4649">
      <w:pPr>
        <w:spacing w:line="276" w:lineRule="auto"/>
        <w:jc w:val="both"/>
        <w:rPr>
          <w:rFonts w:ascii="Times New Roman" w:eastAsia="Calibri" w:hAnsi="Times New Roman"/>
          <w:sz w:val="24"/>
          <w:szCs w:val="22"/>
          <w:lang w:val="sq-AL"/>
        </w:rPr>
      </w:pPr>
      <w:r>
        <w:rPr>
          <w:rFonts w:ascii="Times New Roman" w:eastAsia="Calibri" w:hAnsi="Times New Roman"/>
          <w:sz w:val="24"/>
          <w:szCs w:val="22"/>
          <w:lang w:val="sq-AL"/>
        </w:rPr>
        <w:t>Nga 354 inspektime t</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kryera dhe 22 masa administrative t</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vendosura</w:t>
      </w:r>
      <w:r w:rsidR="004F755C">
        <w:rPr>
          <w:rFonts w:ascii="Times New Roman" w:eastAsia="Calibri" w:hAnsi="Times New Roman"/>
          <w:sz w:val="24"/>
          <w:szCs w:val="22"/>
          <w:lang w:val="sq-AL"/>
        </w:rPr>
        <w:t>, nga të cilat</w:t>
      </w:r>
      <w:r>
        <w:rPr>
          <w:rFonts w:ascii="Times New Roman" w:eastAsia="Calibri" w:hAnsi="Times New Roman"/>
          <w:sz w:val="24"/>
          <w:szCs w:val="22"/>
          <w:lang w:val="sq-AL"/>
        </w:rPr>
        <w:t xml:space="preserve"> 10 masa i p</w:t>
      </w:r>
      <w:r w:rsidR="00CA678E">
        <w:rPr>
          <w:rFonts w:ascii="Times New Roman" w:eastAsia="Calibri" w:hAnsi="Times New Roman"/>
          <w:sz w:val="24"/>
          <w:szCs w:val="22"/>
          <w:lang w:val="sq-AL"/>
        </w:rPr>
        <w:t>ë</w:t>
      </w:r>
      <w:r>
        <w:rPr>
          <w:rFonts w:ascii="Times New Roman" w:eastAsia="Calibri" w:hAnsi="Times New Roman"/>
          <w:sz w:val="24"/>
          <w:szCs w:val="22"/>
          <w:lang w:val="sq-AL"/>
        </w:rPr>
        <w:t>rkasin</w:t>
      </w:r>
      <w:r w:rsidRPr="007D4649">
        <w:rPr>
          <w:rFonts w:ascii="Times New Roman" w:hAnsi="Times New Roman"/>
          <w:sz w:val="24"/>
          <w:szCs w:val="24"/>
          <w:lang w:val="sq-AL"/>
        </w:rPr>
        <w:t xml:space="preserve"> </w:t>
      </w:r>
      <w:r>
        <w:rPr>
          <w:rFonts w:ascii="Times New Roman" w:hAnsi="Times New Roman"/>
          <w:sz w:val="24"/>
          <w:szCs w:val="24"/>
          <w:lang w:val="sq-AL"/>
        </w:rPr>
        <w:t xml:space="preserve">ligjit </w:t>
      </w:r>
      <w:r w:rsidRPr="0079334B">
        <w:rPr>
          <w:rFonts w:ascii="Times New Roman" w:eastAsia="Calibri" w:hAnsi="Times New Roman"/>
          <w:sz w:val="24"/>
          <w:szCs w:val="22"/>
          <w:lang w:val="sq-AL"/>
        </w:rPr>
        <w:t>"</w:t>
      </w:r>
      <w:r w:rsidRPr="00800306">
        <w:rPr>
          <w:rFonts w:ascii="Times New Roman" w:eastAsia="Calibri" w:hAnsi="Times New Roman"/>
          <w:sz w:val="24"/>
          <w:szCs w:val="22"/>
          <w:lang w:val="sq-AL"/>
        </w:rPr>
        <w:t>Për</w:t>
      </w:r>
      <w:r w:rsidRPr="0079334B">
        <w:rPr>
          <w:rFonts w:ascii="Times New Roman" w:eastAsia="Calibri" w:hAnsi="Times New Roman"/>
          <w:sz w:val="24"/>
          <w:szCs w:val="22"/>
          <w:lang w:val="sq-AL"/>
        </w:rPr>
        <w:t xml:space="preserve"> menaxhimin e integruar t</w:t>
      </w:r>
      <w:r>
        <w:rPr>
          <w:rFonts w:ascii="Times New Roman" w:eastAsia="Calibri" w:hAnsi="Times New Roman"/>
          <w:sz w:val="24"/>
          <w:szCs w:val="22"/>
          <w:lang w:val="sq-AL"/>
        </w:rPr>
        <w:t>ë</w:t>
      </w:r>
      <w:r w:rsidRPr="0079334B">
        <w:rPr>
          <w:rFonts w:ascii="Times New Roman" w:eastAsia="Calibri" w:hAnsi="Times New Roman"/>
          <w:sz w:val="24"/>
          <w:szCs w:val="22"/>
          <w:lang w:val="sq-AL"/>
        </w:rPr>
        <w:t xml:space="preserve"> </w:t>
      </w:r>
      <w:r w:rsidRPr="00800306">
        <w:rPr>
          <w:rFonts w:ascii="Times New Roman" w:eastAsia="Calibri" w:hAnsi="Times New Roman"/>
          <w:sz w:val="24"/>
          <w:szCs w:val="22"/>
          <w:lang w:val="sq-AL"/>
        </w:rPr>
        <w:t>mbetjeve</w:t>
      </w:r>
      <w:r w:rsidRPr="0079334B">
        <w:rPr>
          <w:rFonts w:ascii="Times New Roman" w:eastAsia="Calibri" w:hAnsi="Times New Roman"/>
          <w:sz w:val="24"/>
          <w:szCs w:val="22"/>
          <w:lang w:val="sq-AL"/>
        </w:rPr>
        <w:t>"</w:t>
      </w:r>
      <w:r>
        <w:rPr>
          <w:rFonts w:ascii="Times New Roman" w:eastAsia="Calibri" w:hAnsi="Times New Roman"/>
          <w:sz w:val="24"/>
          <w:szCs w:val="22"/>
          <w:lang w:val="sq-AL"/>
        </w:rPr>
        <w:t xml:space="preserve"> me vler</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w:t>
      </w:r>
      <w:r w:rsidR="00313063">
        <w:rPr>
          <w:rFonts w:ascii="Times New Roman" w:eastAsia="Calibri" w:hAnsi="Times New Roman"/>
          <w:sz w:val="24"/>
          <w:szCs w:val="22"/>
          <w:lang w:val="sq-AL"/>
        </w:rPr>
        <w:t>nga 500 mij</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lek</w:t>
      </w:r>
      <w:r w:rsidR="00CA678E">
        <w:rPr>
          <w:rFonts w:ascii="Times New Roman" w:eastAsia="Calibri" w:hAnsi="Times New Roman"/>
          <w:sz w:val="24"/>
          <w:szCs w:val="22"/>
          <w:lang w:val="sq-AL"/>
        </w:rPr>
        <w:t>ë</w:t>
      </w:r>
      <w:r>
        <w:rPr>
          <w:rFonts w:ascii="Times New Roman" w:eastAsia="Calibri" w:hAnsi="Times New Roman"/>
          <w:sz w:val="24"/>
          <w:szCs w:val="22"/>
          <w:lang w:val="sq-AL"/>
        </w:rPr>
        <w:t>.</w:t>
      </w:r>
    </w:p>
    <w:p w14:paraId="3F415706" w14:textId="77777777" w:rsidR="007D4649" w:rsidRDefault="007D4649" w:rsidP="007D4649">
      <w:pPr>
        <w:spacing w:line="276" w:lineRule="auto"/>
        <w:jc w:val="both"/>
        <w:rPr>
          <w:rFonts w:ascii="Times New Roman" w:hAnsi="Times New Roman"/>
          <w:sz w:val="24"/>
          <w:szCs w:val="24"/>
          <w:lang w:val="sq-AL"/>
        </w:rPr>
      </w:pPr>
    </w:p>
    <w:p w14:paraId="3C9CD085" w14:textId="72FDF7F5" w:rsidR="00313063" w:rsidRPr="004F755C" w:rsidRDefault="00313063" w:rsidP="00313063">
      <w:pPr>
        <w:spacing w:after="160" w:line="259" w:lineRule="auto"/>
        <w:rPr>
          <w:rFonts w:ascii="Times New Roman" w:eastAsia="Calibri" w:hAnsi="Times New Roman"/>
          <w:b/>
          <w:bCs/>
          <w:sz w:val="24"/>
          <w:szCs w:val="24"/>
          <w:lang w:val="sq-AL"/>
        </w:rPr>
      </w:pPr>
      <w:r w:rsidRPr="004F755C">
        <w:rPr>
          <w:rFonts w:ascii="Times New Roman" w:eastAsia="Calibri" w:hAnsi="Times New Roman"/>
          <w:b/>
          <w:bCs/>
          <w:sz w:val="24"/>
          <w:szCs w:val="24"/>
          <w:lang w:val="sq-AL"/>
        </w:rPr>
        <w:t xml:space="preserve">Agjencia </w:t>
      </w:r>
      <w:r w:rsidR="004F755C" w:rsidRPr="004F755C">
        <w:rPr>
          <w:rFonts w:ascii="Times New Roman" w:eastAsia="Calibri" w:hAnsi="Times New Roman"/>
          <w:b/>
          <w:bCs/>
          <w:sz w:val="24"/>
          <w:szCs w:val="24"/>
          <w:lang w:val="sq-AL"/>
        </w:rPr>
        <w:t xml:space="preserve">Rajonale </w:t>
      </w:r>
      <w:r w:rsidRPr="004F755C">
        <w:rPr>
          <w:rFonts w:ascii="Times New Roman" w:eastAsia="Calibri" w:hAnsi="Times New Roman"/>
          <w:b/>
          <w:bCs/>
          <w:sz w:val="24"/>
          <w:szCs w:val="24"/>
          <w:lang w:val="sq-AL"/>
        </w:rPr>
        <w:t>Lezhë, Shkodër, Kukës</w:t>
      </w:r>
    </w:p>
    <w:p w14:paraId="63E02778" w14:textId="4A0388CE" w:rsidR="00313063" w:rsidRDefault="00313063" w:rsidP="00313063">
      <w:pPr>
        <w:spacing w:line="276" w:lineRule="auto"/>
        <w:jc w:val="both"/>
        <w:rPr>
          <w:rFonts w:ascii="Times New Roman" w:eastAsia="Calibri" w:hAnsi="Times New Roman"/>
          <w:sz w:val="24"/>
          <w:szCs w:val="22"/>
          <w:lang w:val="sq-AL"/>
        </w:rPr>
      </w:pPr>
      <w:r>
        <w:rPr>
          <w:rFonts w:ascii="Times New Roman" w:eastAsia="Calibri" w:hAnsi="Times New Roman"/>
          <w:sz w:val="24"/>
          <w:szCs w:val="22"/>
          <w:lang w:val="sq-AL"/>
        </w:rPr>
        <w:t>Nga 367 inspektime t</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kryera dhe 43 masa administrative t</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vendosura</w:t>
      </w:r>
      <w:r w:rsidR="004F755C">
        <w:rPr>
          <w:rFonts w:ascii="Times New Roman" w:eastAsia="Calibri" w:hAnsi="Times New Roman"/>
          <w:sz w:val="24"/>
          <w:szCs w:val="22"/>
          <w:lang w:val="sq-AL"/>
        </w:rPr>
        <w:t>, nga të cilat</w:t>
      </w:r>
      <w:r>
        <w:rPr>
          <w:rFonts w:ascii="Times New Roman" w:eastAsia="Calibri" w:hAnsi="Times New Roman"/>
          <w:sz w:val="24"/>
          <w:szCs w:val="22"/>
          <w:lang w:val="sq-AL"/>
        </w:rPr>
        <w:t xml:space="preserve"> 2 masa i p</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rkasin </w:t>
      </w:r>
      <w:r>
        <w:rPr>
          <w:rFonts w:ascii="Times New Roman" w:hAnsi="Times New Roman"/>
          <w:sz w:val="24"/>
          <w:szCs w:val="24"/>
          <w:lang w:val="sq-AL"/>
        </w:rPr>
        <w:t xml:space="preserve">ligjit </w:t>
      </w:r>
      <w:r w:rsidRPr="0079334B">
        <w:rPr>
          <w:rFonts w:ascii="Times New Roman" w:eastAsia="Calibri" w:hAnsi="Times New Roman"/>
          <w:sz w:val="24"/>
          <w:szCs w:val="22"/>
          <w:lang w:val="sq-AL"/>
        </w:rPr>
        <w:t>"</w:t>
      </w:r>
      <w:r w:rsidRPr="00800306">
        <w:rPr>
          <w:rFonts w:ascii="Times New Roman" w:eastAsia="Calibri" w:hAnsi="Times New Roman"/>
          <w:sz w:val="24"/>
          <w:szCs w:val="22"/>
          <w:lang w:val="sq-AL"/>
        </w:rPr>
        <w:t>Për</w:t>
      </w:r>
      <w:r w:rsidRPr="0079334B">
        <w:rPr>
          <w:rFonts w:ascii="Times New Roman" w:eastAsia="Calibri" w:hAnsi="Times New Roman"/>
          <w:sz w:val="24"/>
          <w:szCs w:val="22"/>
          <w:lang w:val="sq-AL"/>
        </w:rPr>
        <w:t xml:space="preserve"> menaxhimin e integruar t</w:t>
      </w:r>
      <w:r>
        <w:rPr>
          <w:rFonts w:ascii="Times New Roman" w:eastAsia="Calibri" w:hAnsi="Times New Roman"/>
          <w:sz w:val="24"/>
          <w:szCs w:val="22"/>
          <w:lang w:val="sq-AL"/>
        </w:rPr>
        <w:t>ë</w:t>
      </w:r>
      <w:r w:rsidRPr="0079334B">
        <w:rPr>
          <w:rFonts w:ascii="Times New Roman" w:eastAsia="Calibri" w:hAnsi="Times New Roman"/>
          <w:sz w:val="24"/>
          <w:szCs w:val="22"/>
          <w:lang w:val="sq-AL"/>
        </w:rPr>
        <w:t xml:space="preserve"> </w:t>
      </w:r>
      <w:r w:rsidRPr="00800306">
        <w:rPr>
          <w:rFonts w:ascii="Times New Roman" w:eastAsia="Calibri" w:hAnsi="Times New Roman"/>
          <w:sz w:val="24"/>
          <w:szCs w:val="22"/>
          <w:lang w:val="sq-AL"/>
        </w:rPr>
        <w:t>mbetjeve</w:t>
      </w:r>
      <w:r w:rsidRPr="0079334B">
        <w:rPr>
          <w:rFonts w:ascii="Times New Roman" w:eastAsia="Calibri" w:hAnsi="Times New Roman"/>
          <w:sz w:val="24"/>
          <w:szCs w:val="22"/>
          <w:lang w:val="sq-AL"/>
        </w:rPr>
        <w:t>"</w:t>
      </w:r>
      <w:r>
        <w:rPr>
          <w:rFonts w:ascii="Times New Roman" w:eastAsia="Calibri" w:hAnsi="Times New Roman"/>
          <w:sz w:val="24"/>
          <w:szCs w:val="22"/>
          <w:lang w:val="sq-AL"/>
        </w:rPr>
        <w:t xml:space="preserve"> me vler</w:t>
      </w:r>
      <w:r w:rsidR="00CA678E">
        <w:rPr>
          <w:rFonts w:ascii="Times New Roman" w:eastAsia="Calibri" w:hAnsi="Times New Roman"/>
          <w:sz w:val="24"/>
          <w:szCs w:val="22"/>
          <w:lang w:val="sq-AL"/>
        </w:rPr>
        <w:t>ë</w:t>
      </w:r>
      <w:r>
        <w:rPr>
          <w:rFonts w:ascii="Times New Roman" w:eastAsia="Calibri" w:hAnsi="Times New Roman"/>
          <w:sz w:val="24"/>
          <w:szCs w:val="22"/>
          <w:lang w:val="sq-AL"/>
        </w:rPr>
        <w:t xml:space="preserve"> nga 1 milion lek</w:t>
      </w:r>
      <w:r w:rsidR="00CA678E">
        <w:rPr>
          <w:rFonts w:ascii="Times New Roman" w:eastAsia="Calibri" w:hAnsi="Times New Roman"/>
          <w:sz w:val="24"/>
          <w:szCs w:val="22"/>
          <w:lang w:val="sq-AL"/>
        </w:rPr>
        <w:t>ë</w:t>
      </w:r>
      <w:r>
        <w:rPr>
          <w:rFonts w:ascii="Times New Roman" w:eastAsia="Calibri" w:hAnsi="Times New Roman"/>
          <w:sz w:val="24"/>
          <w:szCs w:val="22"/>
          <w:lang w:val="sq-AL"/>
        </w:rPr>
        <w:t>.</w:t>
      </w:r>
    </w:p>
    <w:p w14:paraId="295703E2" w14:textId="77777777" w:rsidR="00313063" w:rsidRDefault="00313063" w:rsidP="00313063">
      <w:pPr>
        <w:spacing w:line="276" w:lineRule="auto"/>
        <w:jc w:val="both"/>
        <w:rPr>
          <w:rFonts w:ascii="Times New Roman" w:hAnsi="Times New Roman"/>
          <w:sz w:val="24"/>
          <w:szCs w:val="24"/>
          <w:lang w:val="sq-AL"/>
        </w:rPr>
      </w:pPr>
    </w:p>
    <w:p w14:paraId="6B468B31" w14:textId="1933A4F6" w:rsidR="00000269" w:rsidRDefault="00313063" w:rsidP="008C2293">
      <w:pPr>
        <w:spacing w:line="276" w:lineRule="auto"/>
        <w:jc w:val="both"/>
        <w:rPr>
          <w:rFonts w:ascii="Times New Roman" w:hAnsi="Times New Roman"/>
          <w:sz w:val="24"/>
          <w:szCs w:val="24"/>
          <w:lang w:val="sq-AL"/>
        </w:rPr>
      </w:pPr>
      <w:r>
        <w:rPr>
          <w:rFonts w:ascii="Times New Roman" w:hAnsi="Times New Roman"/>
          <w:sz w:val="24"/>
          <w:szCs w:val="24"/>
          <w:lang w:val="sq-AL"/>
        </w:rPr>
        <w:t>T</w:t>
      </w:r>
      <w:r w:rsidR="00CA678E">
        <w:rPr>
          <w:rFonts w:ascii="Times New Roman" w:hAnsi="Times New Roman"/>
          <w:sz w:val="24"/>
          <w:szCs w:val="24"/>
          <w:lang w:val="sq-AL"/>
        </w:rPr>
        <w:t>ë</w:t>
      </w:r>
      <w:r>
        <w:rPr>
          <w:rFonts w:ascii="Times New Roman" w:hAnsi="Times New Roman"/>
          <w:sz w:val="24"/>
          <w:szCs w:val="24"/>
          <w:lang w:val="sq-AL"/>
        </w:rPr>
        <w:t xml:space="preserve"> dh</w:t>
      </w:r>
      <w:r w:rsidR="00CA678E">
        <w:rPr>
          <w:rFonts w:ascii="Times New Roman" w:hAnsi="Times New Roman"/>
          <w:sz w:val="24"/>
          <w:szCs w:val="24"/>
          <w:lang w:val="sq-AL"/>
        </w:rPr>
        <w:t>ë</w:t>
      </w:r>
      <w:r>
        <w:rPr>
          <w:rFonts w:ascii="Times New Roman" w:hAnsi="Times New Roman"/>
          <w:sz w:val="24"/>
          <w:szCs w:val="24"/>
          <w:lang w:val="sq-AL"/>
        </w:rPr>
        <w:t>nat e m</w:t>
      </w:r>
      <w:r w:rsidR="00CA678E">
        <w:rPr>
          <w:rFonts w:ascii="Times New Roman" w:hAnsi="Times New Roman"/>
          <w:sz w:val="24"/>
          <w:szCs w:val="24"/>
          <w:lang w:val="sq-AL"/>
        </w:rPr>
        <w:t>ë</w:t>
      </w:r>
      <w:r>
        <w:rPr>
          <w:rFonts w:ascii="Times New Roman" w:hAnsi="Times New Roman"/>
          <w:sz w:val="24"/>
          <w:szCs w:val="24"/>
          <w:lang w:val="sq-AL"/>
        </w:rPr>
        <w:t>sip</w:t>
      </w:r>
      <w:r w:rsidR="00CA678E">
        <w:rPr>
          <w:rFonts w:ascii="Times New Roman" w:hAnsi="Times New Roman"/>
          <w:sz w:val="24"/>
          <w:szCs w:val="24"/>
          <w:lang w:val="sq-AL"/>
        </w:rPr>
        <w:t>ë</w:t>
      </w:r>
      <w:r>
        <w:rPr>
          <w:rFonts w:ascii="Times New Roman" w:hAnsi="Times New Roman"/>
          <w:sz w:val="24"/>
          <w:szCs w:val="24"/>
          <w:lang w:val="sq-AL"/>
        </w:rPr>
        <w:t>rme tregojn</w:t>
      </w:r>
      <w:r w:rsidR="00CA678E">
        <w:rPr>
          <w:rFonts w:ascii="Times New Roman" w:hAnsi="Times New Roman"/>
          <w:sz w:val="24"/>
          <w:szCs w:val="24"/>
          <w:lang w:val="sq-AL"/>
        </w:rPr>
        <w:t>ë</w:t>
      </w:r>
      <w:r>
        <w:rPr>
          <w:rFonts w:ascii="Times New Roman" w:hAnsi="Times New Roman"/>
          <w:sz w:val="24"/>
          <w:szCs w:val="24"/>
          <w:lang w:val="sq-AL"/>
        </w:rPr>
        <w:t xml:space="preserve"> s</w:t>
      </w:r>
      <w:r w:rsidR="00CA678E">
        <w:rPr>
          <w:rFonts w:ascii="Times New Roman" w:hAnsi="Times New Roman"/>
          <w:sz w:val="24"/>
          <w:szCs w:val="24"/>
          <w:lang w:val="sq-AL"/>
        </w:rPr>
        <w:t>ë</w:t>
      </w:r>
      <w:r>
        <w:rPr>
          <w:rFonts w:ascii="Times New Roman" w:hAnsi="Times New Roman"/>
          <w:sz w:val="24"/>
          <w:szCs w:val="24"/>
          <w:lang w:val="sq-AL"/>
        </w:rPr>
        <w:t xml:space="preserve"> ka vend p</w:t>
      </w:r>
      <w:r w:rsidR="00CA678E">
        <w:rPr>
          <w:rFonts w:ascii="Times New Roman" w:hAnsi="Times New Roman"/>
          <w:sz w:val="24"/>
          <w:szCs w:val="24"/>
          <w:lang w:val="sq-AL"/>
        </w:rPr>
        <w:t>ë</w:t>
      </w:r>
      <w:r>
        <w:rPr>
          <w:rFonts w:ascii="Times New Roman" w:hAnsi="Times New Roman"/>
          <w:sz w:val="24"/>
          <w:szCs w:val="24"/>
          <w:lang w:val="sq-AL"/>
        </w:rPr>
        <w:t>r p</w:t>
      </w:r>
      <w:r w:rsidR="00CA678E">
        <w:rPr>
          <w:rFonts w:ascii="Times New Roman" w:hAnsi="Times New Roman"/>
          <w:sz w:val="24"/>
          <w:szCs w:val="24"/>
          <w:lang w:val="sq-AL"/>
        </w:rPr>
        <w:t>ë</w:t>
      </w:r>
      <w:r>
        <w:rPr>
          <w:rFonts w:ascii="Times New Roman" w:hAnsi="Times New Roman"/>
          <w:sz w:val="24"/>
          <w:szCs w:val="24"/>
          <w:lang w:val="sq-AL"/>
        </w:rPr>
        <w:t>rmir</w:t>
      </w:r>
      <w:r w:rsidR="00CA678E">
        <w:rPr>
          <w:rFonts w:ascii="Times New Roman" w:hAnsi="Times New Roman"/>
          <w:sz w:val="24"/>
          <w:szCs w:val="24"/>
          <w:lang w:val="sq-AL"/>
        </w:rPr>
        <w:t>ë</w:t>
      </w:r>
      <w:r>
        <w:rPr>
          <w:rFonts w:ascii="Times New Roman" w:hAnsi="Times New Roman"/>
          <w:sz w:val="24"/>
          <w:szCs w:val="24"/>
          <w:lang w:val="sq-AL"/>
        </w:rPr>
        <w:t>sim n</w:t>
      </w:r>
      <w:r w:rsidR="00CA678E">
        <w:rPr>
          <w:rFonts w:ascii="Times New Roman" w:hAnsi="Times New Roman"/>
          <w:sz w:val="24"/>
          <w:szCs w:val="24"/>
          <w:lang w:val="sq-AL"/>
        </w:rPr>
        <w:t>ë</w:t>
      </w:r>
      <w:r>
        <w:rPr>
          <w:rFonts w:ascii="Times New Roman" w:hAnsi="Times New Roman"/>
          <w:sz w:val="24"/>
          <w:szCs w:val="24"/>
          <w:lang w:val="sq-AL"/>
        </w:rPr>
        <w:t xml:space="preserve"> drejtim t</w:t>
      </w:r>
      <w:r w:rsidR="00CA678E">
        <w:rPr>
          <w:rFonts w:ascii="Times New Roman" w:hAnsi="Times New Roman"/>
          <w:sz w:val="24"/>
          <w:szCs w:val="24"/>
          <w:lang w:val="sq-AL"/>
        </w:rPr>
        <w:t>ë</w:t>
      </w:r>
      <w:r>
        <w:rPr>
          <w:rFonts w:ascii="Times New Roman" w:hAnsi="Times New Roman"/>
          <w:sz w:val="24"/>
          <w:szCs w:val="24"/>
          <w:lang w:val="sq-AL"/>
        </w:rPr>
        <w:t xml:space="preserve"> forcimit t</w:t>
      </w:r>
      <w:r w:rsidR="00CA678E">
        <w:rPr>
          <w:rFonts w:ascii="Times New Roman" w:hAnsi="Times New Roman"/>
          <w:sz w:val="24"/>
          <w:szCs w:val="24"/>
          <w:lang w:val="sq-AL"/>
        </w:rPr>
        <w:t>ë</w:t>
      </w:r>
      <w:r>
        <w:rPr>
          <w:rFonts w:ascii="Times New Roman" w:hAnsi="Times New Roman"/>
          <w:sz w:val="24"/>
          <w:szCs w:val="24"/>
          <w:lang w:val="sq-AL"/>
        </w:rPr>
        <w:t xml:space="preserve"> parashikimeve ligjore p</w:t>
      </w:r>
      <w:r w:rsidR="00CA678E">
        <w:rPr>
          <w:rFonts w:ascii="Times New Roman" w:hAnsi="Times New Roman"/>
          <w:sz w:val="24"/>
          <w:szCs w:val="24"/>
          <w:lang w:val="sq-AL"/>
        </w:rPr>
        <w:t>ë</w:t>
      </w:r>
      <w:r>
        <w:rPr>
          <w:rFonts w:ascii="Times New Roman" w:hAnsi="Times New Roman"/>
          <w:sz w:val="24"/>
          <w:szCs w:val="24"/>
          <w:lang w:val="sq-AL"/>
        </w:rPr>
        <w:t>r kund</w:t>
      </w:r>
      <w:r w:rsidR="00CA678E">
        <w:rPr>
          <w:rFonts w:ascii="Times New Roman" w:hAnsi="Times New Roman"/>
          <w:sz w:val="24"/>
          <w:szCs w:val="24"/>
          <w:lang w:val="sq-AL"/>
        </w:rPr>
        <w:t>ë</w:t>
      </w:r>
      <w:r>
        <w:rPr>
          <w:rFonts w:ascii="Times New Roman" w:hAnsi="Times New Roman"/>
          <w:sz w:val="24"/>
          <w:szCs w:val="24"/>
          <w:lang w:val="sq-AL"/>
        </w:rPr>
        <w:t>rvajtjet dhe rritjes s</w:t>
      </w:r>
      <w:r w:rsidR="00CA678E">
        <w:rPr>
          <w:rFonts w:ascii="Times New Roman" w:hAnsi="Times New Roman"/>
          <w:sz w:val="24"/>
          <w:szCs w:val="24"/>
          <w:lang w:val="sq-AL"/>
        </w:rPr>
        <w:t>ë</w:t>
      </w:r>
      <w:r>
        <w:rPr>
          <w:rFonts w:ascii="Times New Roman" w:hAnsi="Times New Roman"/>
          <w:sz w:val="24"/>
          <w:szCs w:val="24"/>
          <w:lang w:val="sq-AL"/>
        </w:rPr>
        <w:t xml:space="preserve"> efikasitetit t</w:t>
      </w:r>
      <w:r w:rsidR="00CA678E">
        <w:rPr>
          <w:rFonts w:ascii="Times New Roman" w:hAnsi="Times New Roman"/>
          <w:sz w:val="24"/>
          <w:szCs w:val="24"/>
          <w:lang w:val="sq-AL"/>
        </w:rPr>
        <w:t>ë</w:t>
      </w:r>
      <w:r>
        <w:rPr>
          <w:rFonts w:ascii="Times New Roman" w:hAnsi="Times New Roman"/>
          <w:sz w:val="24"/>
          <w:szCs w:val="24"/>
          <w:lang w:val="sq-AL"/>
        </w:rPr>
        <w:t xml:space="preserve"> isnpektimeve n</w:t>
      </w:r>
      <w:r w:rsidR="00CA678E">
        <w:rPr>
          <w:rFonts w:ascii="Times New Roman" w:hAnsi="Times New Roman"/>
          <w:sz w:val="24"/>
          <w:szCs w:val="24"/>
          <w:lang w:val="sq-AL"/>
        </w:rPr>
        <w:t>ë</w:t>
      </w:r>
      <w:r>
        <w:rPr>
          <w:rFonts w:ascii="Times New Roman" w:hAnsi="Times New Roman"/>
          <w:sz w:val="24"/>
          <w:szCs w:val="24"/>
          <w:lang w:val="sq-AL"/>
        </w:rPr>
        <w:t>p</w:t>
      </w:r>
      <w:r w:rsidR="00CA678E">
        <w:rPr>
          <w:rFonts w:ascii="Times New Roman" w:hAnsi="Times New Roman"/>
          <w:sz w:val="24"/>
          <w:szCs w:val="24"/>
          <w:lang w:val="sq-AL"/>
        </w:rPr>
        <w:t>ë</w:t>
      </w:r>
      <w:r>
        <w:rPr>
          <w:rFonts w:ascii="Times New Roman" w:hAnsi="Times New Roman"/>
          <w:sz w:val="24"/>
          <w:szCs w:val="24"/>
          <w:lang w:val="sq-AL"/>
        </w:rPr>
        <w:t>rmjet zbatimit t</w:t>
      </w:r>
      <w:r w:rsidR="00CA678E">
        <w:rPr>
          <w:rFonts w:ascii="Times New Roman" w:hAnsi="Times New Roman"/>
          <w:sz w:val="24"/>
          <w:szCs w:val="24"/>
          <w:lang w:val="sq-AL"/>
        </w:rPr>
        <w:t>ë</w:t>
      </w:r>
      <w:r>
        <w:rPr>
          <w:rFonts w:ascii="Times New Roman" w:hAnsi="Times New Roman"/>
          <w:sz w:val="24"/>
          <w:szCs w:val="24"/>
          <w:lang w:val="sq-AL"/>
        </w:rPr>
        <w:t xml:space="preserve"> dispozitave t</w:t>
      </w:r>
      <w:r w:rsidR="00CA678E">
        <w:rPr>
          <w:rFonts w:ascii="Times New Roman" w:hAnsi="Times New Roman"/>
          <w:sz w:val="24"/>
          <w:szCs w:val="24"/>
          <w:lang w:val="sq-AL"/>
        </w:rPr>
        <w:t>ë</w:t>
      </w:r>
      <w:r>
        <w:rPr>
          <w:rFonts w:ascii="Times New Roman" w:hAnsi="Times New Roman"/>
          <w:sz w:val="24"/>
          <w:szCs w:val="24"/>
          <w:lang w:val="sq-AL"/>
        </w:rPr>
        <w:t xml:space="preserve"> reja.</w:t>
      </w:r>
    </w:p>
    <w:p w14:paraId="3112A400" w14:textId="332A58A3" w:rsidR="00313063" w:rsidRDefault="00313063" w:rsidP="00042D27">
      <w:pPr>
        <w:spacing w:line="276" w:lineRule="auto"/>
        <w:rPr>
          <w:rFonts w:ascii="Times New Roman" w:hAnsi="Times New Roman"/>
          <w:sz w:val="24"/>
          <w:szCs w:val="24"/>
          <w:lang w:val="sq-AL"/>
        </w:rPr>
      </w:pPr>
    </w:p>
    <w:p w14:paraId="4B39175D" w14:textId="77777777" w:rsidR="00313063" w:rsidRDefault="00313063" w:rsidP="00313063">
      <w:pPr>
        <w:pStyle w:val="Heading1"/>
        <w:spacing w:line="276" w:lineRule="auto"/>
        <w:ind w:firstLine="66"/>
        <w:jc w:val="both"/>
        <w:rPr>
          <w:rFonts w:ascii="Times New Roman" w:hAnsi="Times New Roman" w:cs="Times New Roman"/>
          <w:sz w:val="22"/>
          <w:szCs w:val="22"/>
          <w:lang w:val="sq-AL"/>
        </w:rPr>
      </w:pPr>
    </w:p>
    <w:p w14:paraId="34B6D048" w14:textId="737ADB39" w:rsidR="00042D27" w:rsidRPr="00A16440" w:rsidRDefault="00042D27" w:rsidP="00042D27">
      <w:pPr>
        <w:pStyle w:val="Heading1"/>
        <w:spacing w:line="276" w:lineRule="auto"/>
        <w:ind w:firstLine="66"/>
        <w:rPr>
          <w:rFonts w:ascii="Times New Roman" w:hAnsi="Times New Roman" w:cs="Times New Roman"/>
          <w:sz w:val="22"/>
          <w:szCs w:val="22"/>
          <w:lang w:val="sq-AL"/>
        </w:rPr>
      </w:pPr>
      <w:r w:rsidRPr="00A16440">
        <w:rPr>
          <w:rFonts w:ascii="Times New Roman" w:hAnsi="Times New Roman" w:cs="Times New Roman"/>
          <w:sz w:val="22"/>
          <w:szCs w:val="22"/>
          <w:lang w:val="sq-AL"/>
        </w:rPr>
        <w:t>Problemi në shqyrtim</w:t>
      </w:r>
    </w:p>
    <w:p w14:paraId="64612682" w14:textId="77777777" w:rsidR="004F1CE4" w:rsidRDefault="004F1CE4" w:rsidP="004F1CE4">
      <w:pPr>
        <w:pStyle w:val="NoSpacing"/>
        <w:numPr>
          <w:ilvl w:val="0"/>
          <w:numId w:val="12"/>
        </w:numPr>
        <w:rPr>
          <w:rFonts w:ascii="Times New Roman" w:hAnsi="Times New Roman"/>
          <w:bCs/>
          <w:i/>
          <w:sz w:val="20"/>
          <w:lang w:val="sq-AL"/>
        </w:rPr>
      </w:pPr>
      <w:r w:rsidRPr="00A16440">
        <w:rPr>
          <w:rFonts w:ascii="Times New Roman" w:hAnsi="Times New Roman"/>
          <w:bCs/>
          <w:i/>
          <w:sz w:val="20"/>
          <w:lang w:val="sq-AL"/>
        </w:rPr>
        <w:t>Përshkruani natyrën e problemit.</w:t>
      </w:r>
    </w:p>
    <w:p w14:paraId="7E0F2695" w14:textId="77777777" w:rsidR="00787935" w:rsidRPr="00B40C7D" w:rsidRDefault="00787935" w:rsidP="00787935">
      <w:pPr>
        <w:pStyle w:val="NoSpacing"/>
        <w:numPr>
          <w:ilvl w:val="0"/>
          <w:numId w:val="12"/>
        </w:numPr>
        <w:spacing w:line="276" w:lineRule="auto"/>
        <w:rPr>
          <w:rStyle w:val="Strong"/>
          <w:rFonts w:ascii="Times New Roman" w:hAnsi="Times New Roman"/>
          <w:b w:val="0"/>
          <w:i/>
          <w:sz w:val="20"/>
          <w:lang w:val="sq-AL"/>
        </w:rPr>
      </w:pPr>
      <w:r w:rsidRPr="00B40C7D">
        <w:rPr>
          <w:rStyle w:val="Strong"/>
          <w:rFonts w:ascii="Times New Roman" w:hAnsi="Times New Roman"/>
          <w:b w:val="0"/>
          <w:i/>
          <w:sz w:val="20"/>
          <w:lang w:val="sq-AL"/>
        </w:rPr>
        <w:t>Identifikoni shkaqet e problemit.</w:t>
      </w:r>
    </w:p>
    <w:p w14:paraId="26482EC5" w14:textId="77777777" w:rsidR="00787935" w:rsidRPr="00B40C7D" w:rsidRDefault="00787935" w:rsidP="00787935">
      <w:pPr>
        <w:pStyle w:val="NoSpacing"/>
        <w:numPr>
          <w:ilvl w:val="0"/>
          <w:numId w:val="12"/>
        </w:numPr>
        <w:spacing w:line="276" w:lineRule="auto"/>
        <w:rPr>
          <w:rStyle w:val="Strong"/>
          <w:rFonts w:ascii="Times New Roman" w:hAnsi="Times New Roman"/>
          <w:b w:val="0"/>
          <w:i/>
          <w:sz w:val="20"/>
          <w:lang w:val="sq-AL"/>
        </w:rPr>
      </w:pPr>
      <w:r w:rsidRPr="00B40C7D">
        <w:rPr>
          <w:rStyle w:val="Strong"/>
          <w:rFonts w:ascii="Times New Roman" w:hAnsi="Times New Roman"/>
          <w:b w:val="0"/>
          <w:i/>
          <w:sz w:val="20"/>
          <w:lang w:val="sq-AL"/>
        </w:rPr>
        <w:t>Përshkruani shtrirjen e problemit.</w:t>
      </w:r>
    </w:p>
    <w:p w14:paraId="3A371329" w14:textId="77777777" w:rsidR="00787935" w:rsidRPr="00CF6A58" w:rsidRDefault="00787935" w:rsidP="00787935">
      <w:pPr>
        <w:pStyle w:val="NoSpacing"/>
        <w:numPr>
          <w:ilvl w:val="0"/>
          <w:numId w:val="12"/>
        </w:numPr>
        <w:spacing w:line="276" w:lineRule="auto"/>
        <w:rPr>
          <w:rStyle w:val="Strong"/>
          <w:rFonts w:ascii="Times New Roman" w:hAnsi="Times New Roman"/>
          <w:b w:val="0"/>
          <w:i/>
          <w:sz w:val="20"/>
          <w:lang w:val="sq-AL"/>
        </w:rPr>
      </w:pPr>
      <w:r w:rsidRPr="00CF6A58">
        <w:rPr>
          <w:rStyle w:val="Strong"/>
          <w:rFonts w:ascii="Times New Roman" w:hAnsi="Times New Roman"/>
          <w:b w:val="0"/>
          <w:i/>
          <w:sz w:val="20"/>
          <w:lang w:val="sq-AL"/>
        </w:rPr>
        <w:t>Identifikoni grupet e prekura nga ky problem - qeveria / biznesi / shoqëria civile / qytetarët.</w:t>
      </w:r>
    </w:p>
    <w:p w14:paraId="6DE6CC55" w14:textId="77777777" w:rsidR="00787935" w:rsidRPr="00B40C7D" w:rsidRDefault="00787935" w:rsidP="00787935">
      <w:pPr>
        <w:pStyle w:val="NoSpacing"/>
        <w:numPr>
          <w:ilvl w:val="0"/>
          <w:numId w:val="12"/>
        </w:numPr>
        <w:spacing w:line="276" w:lineRule="auto"/>
        <w:rPr>
          <w:rStyle w:val="Strong"/>
          <w:rFonts w:ascii="Times New Roman" w:eastAsiaTheme="majorEastAsia" w:hAnsi="Times New Roman"/>
          <w:b w:val="0"/>
          <w:bCs w:val="0"/>
          <w:i/>
          <w:sz w:val="18"/>
          <w:szCs w:val="18"/>
          <w:lang w:val="sq-AL"/>
        </w:rPr>
      </w:pPr>
      <w:r w:rsidRPr="00B40C7D">
        <w:rPr>
          <w:rStyle w:val="Strong"/>
          <w:rFonts w:ascii="Times New Roman" w:hAnsi="Times New Roman"/>
          <w:b w:val="0"/>
          <w:i/>
          <w:sz w:val="20"/>
          <w:lang w:val="sq-AL"/>
        </w:rPr>
        <w:t>Vlerësoni nëse problemi mund të trajtohet ose jo përmes një ndryshimi të politikave.</w:t>
      </w:r>
    </w:p>
    <w:p w14:paraId="4A39BACF" w14:textId="77777777" w:rsidR="00787935" w:rsidRPr="00A16440" w:rsidRDefault="00787935" w:rsidP="00787935">
      <w:pPr>
        <w:pStyle w:val="NoSpacing"/>
        <w:ind w:left="720"/>
        <w:rPr>
          <w:rFonts w:ascii="Times New Roman" w:hAnsi="Times New Roman"/>
          <w:bCs/>
          <w:i/>
          <w:sz w:val="20"/>
          <w:lang w:val="sq-AL"/>
        </w:rPr>
      </w:pPr>
    </w:p>
    <w:p w14:paraId="23C080A0" w14:textId="77777777" w:rsidR="00042D27" w:rsidRPr="00A16440" w:rsidRDefault="00042D27" w:rsidP="00042D27">
      <w:pPr>
        <w:pStyle w:val="NoSpacing"/>
        <w:spacing w:line="276" w:lineRule="auto"/>
        <w:ind w:left="720"/>
        <w:rPr>
          <w:rStyle w:val="Strong"/>
          <w:rFonts w:ascii="Times New Roman" w:hAnsi="Times New Roman"/>
          <w:b w:val="0"/>
          <w:i/>
          <w:sz w:val="20"/>
          <w:lang w:val="sq-AL"/>
        </w:rPr>
      </w:pPr>
    </w:p>
    <w:p w14:paraId="14FE2F2C" w14:textId="7D503919" w:rsidR="009331D8" w:rsidRPr="0011385E" w:rsidRDefault="009331D8" w:rsidP="009331D8">
      <w:pPr>
        <w:pStyle w:val="Pa8"/>
        <w:rPr>
          <w:rFonts w:ascii="Times New Roman" w:hAnsi="Times New Roman"/>
          <w:color w:val="000000"/>
          <w:lang w:val="sq-AL"/>
        </w:rPr>
      </w:pPr>
      <w:r w:rsidRPr="0011385E">
        <w:rPr>
          <w:rFonts w:ascii="Times New Roman" w:hAnsi="Times New Roman"/>
          <w:color w:val="000000"/>
          <w:lang w:val="sq-AL"/>
        </w:rPr>
        <w:t xml:space="preserve">Në Shqipëri gjatë viteve të fundit, sasia e gjenerimit të mbetjeve është rritur, ndërsa mënyra e menaxhimit të tyre ka vend për përmirësim. </w:t>
      </w:r>
    </w:p>
    <w:p w14:paraId="66A048A3" w14:textId="777433D3" w:rsidR="009331D8" w:rsidRPr="006E636B" w:rsidRDefault="009331D8" w:rsidP="225A3531">
      <w:pPr>
        <w:spacing w:line="276" w:lineRule="auto"/>
        <w:jc w:val="both"/>
        <w:rPr>
          <w:rFonts w:ascii="Times New Roman" w:hAnsi="Times New Roman"/>
          <w:color w:val="000000"/>
          <w:sz w:val="24"/>
          <w:szCs w:val="24"/>
          <w:lang w:val="sq-AL"/>
        </w:rPr>
      </w:pPr>
      <w:r w:rsidRPr="006E636B">
        <w:rPr>
          <w:rFonts w:ascii="Times New Roman" w:hAnsi="Times New Roman"/>
          <w:color w:val="000000" w:themeColor="text1"/>
          <w:sz w:val="24"/>
          <w:szCs w:val="24"/>
          <w:lang w:val="sq-AL"/>
        </w:rPr>
        <w:t>Menaxhimi i mbetjeve kryhet në të gjitha zonat urbane dhe më pak në zonat rurale. Mbetjet hidhen kryesisht në vendepozitime të caktuara nga Njësitë e Vetqeverisjes Vendore</w:t>
      </w:r>
      <w:r w:rsidR="6690AD1E" w:rsidRPr="006E636B">
        <w:rPr>
          <w:rFonts w:ascii="Times New Roman" w:hAnsi="Times New Roman"/>
          <w:color w:val="000000" w:themeColor="text1"/>
          <w:sz w:val="24"/>
          <w:szCs w:val="24"/>
          <w:lang w:val="sq-AL"/>
        </w:rPr>
        <w:t>,</w:t>
      </w:r>
      <w:r w:rsidRPr="006E636B">
        <w:rPr>
          <w:rFonts w:ascii="Times New Roman" w:hAnsi="Times New Roman"/>
          <w:color w:val="000000" w:themeColor="text1"/>
          <w:sz w:val="24"/>
          <w:szCs w:val="24"/>
          <w:lang w:val="sq-AL"/>
        </w:rPr>
        <w:t xml:space="preserve"> por ka sasi që hidhen dhe në vende të paautorizuara, përgjatë rrugëve dhe afër vendbanimeve. Shërbimi i menaxhimit të mbetjeve kryhet përmes kontraktimit nga Njësitë e Vetqeverisjes Vendore të ndërmarrjeve private apo dhe përmes kompanive të tyre dhe këto kontrata janë zakonisht me një kohëzgjatje 3-5 vjet.</w:t>
      </w:r>
      <w:r w:rsidR="7D03C4B9" w:rsidRPr="006E636B">
        <w:rPr>
          <w:rFonts w:ascii="Times New Roman" w:hAnsi="Times New Roman"/>
          <w:color w:val="000000" w:themeColor="text1"/>
          <w:sz w:val="24"/>
          <w:szCs w:val="24"/>
          <w:lang w:val="sq-AL"/>
        </w:rPr>
        <w:t xml:space="preserve"> Sa i takon përgatitjes së kuadrit ligjor në fushën e mbetjeve vihet re nje përputhshmëri me direktivat dhe rregulloret e BE-së, por sfidë mbetet ende zbatueshmëria e plotë e tij.</w:t>
      </w:r>
    </w:p>
    <w:p w14:paraId="60F24DAB" w14:textId="496147BE" w:rsidR="225A3531" w:rsidRPr="006E636B" w:rsidRDefault="225A3531" w:rsidP="225A3531">
      <w:pPr>
        <w:spacing w:line="276" w:lineRule="auto"/>
        <w:jc w:val="both"/>
        <w:rPr>
          <w:rFonts w:ascii="Times New Roman" w:hAnsi="Times New Roman"/>
          <w:color w:val="000000" w:themeColor="text1"/>
          <w:sz w:val="24"/>
          <w:szCs w:val="24"/>
          <w:lang w:val="sq-AL"/>
        </w:rPr>
      </w:pPr>
    </w:p>
    <w:p w14:paraId="531163AE" w14:textId="200E8909" w:rsidR="7D03C4B9" w:rsidRDefault="7D03C4B9" w:rsidP="225A3531">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Problemi kryesor lidhet me ndotjen që i shkaktohet mjedisit nga keqmenaxhimi i mbetjeve, nëpërmjet veprimeve të hedhjes, groposjes, djegjes, braktisjes, depozitimit dhe asgjësimit nga persona fizikë dhe juridikë, duke krijuar një situatë të pakëndshme që sjell efekte negative në mjedis dhe jo vetëm si nga ana vizuale me shfaqjen e ‘lumenjve’ të mbetjeve në grykëderdhjet e lumenjve dhe grumbujve të mbetjeve përgjatë shtretërve të lumenjve si dhe në zona rurale në disa raste dhe në rrugëkalimet për në destinacione turistike.</w:t>
      </w:r>
    </w:p>
    <w:p w14:paraId="0F47A070" w14:textId="62D376F5" w:rsidR="225A3531" w:rsidRDefault="225A3531" w:rsidP="225A3531">
      <w:pPr>
        <w:spacing w:line="276" w:lineRule="auto"/>
        <w:jc w:val="both"/>
        <w:rPr>
          <w:rFonts w:ascii="Times New Roman" w:hAnsi="Times New Roman"/>
          <w:sz w:val="24"/>
          <w:szCs w:val="24"/>
          <w:lang w:val="sq-AL"/>
        </w:rPr>
      </w:pPr>
    </w:p>
    <w:p w14:paraId="143385BD" w14:textId="7B8C140E" w:rsidR="302A1ACF" w:rsidRDefault="302A1ACF" w:rsidP="225A3531">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Problemi i keqmenaxhimit të mbetjeve është një problem i identifikuar me shtrirje në nivel kombëtar për të gjithë territorin e vendit, për vetë natyrën e këtij problemi që lidhet me mbetjet si një element i veprimtarisë jetësore dhe ekonomike të individëve dhe personave fizikë dhe juridikë, vendas e të huaj, që ushtrojnë veprimtarinë e tyre në territorin e Republikës së Shqipërisë.</w:t>
      </w:r>
    </w:p>
    <w:p w14:paraId="79641F34" w14:textId="38C8A1D4" w:rsidR="225A3531" w:rsidRDefault="225A3531" w:rsidP="225A3531">
      <w:pPr>
        <w:spacing w:line="276" w:lineRule="auto"/>
        <w:jc w:val="both"/>
        <w:rPr>
          <w:rFonts w:ascii="Times New Roman" w:hAnsi="Times New Roman"/>
          <w:sz w:val="24"/>
          <w:szCs w:val="24"/>
          <w:lang w:val="sq-AL"/>
        </w:rPr>
      </w:pPr>
    </w:p>
    <w:p w14:paraId="1CDF2C3B" w14:textId="01B8B000" w:rsidR="302A1ACF" w:rsidRDefault="302A1ACF" w:rsidP="0098244E">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 xml:space="preserve">Nga ky problem aktualisht janë të prekur një gamë e gjerë grupesh interesi dhe popullata në përgjithësi, duke filluar nga: </w:t>
      </w:r>
    </w:p>
    <w:p w14:paraId="6D9341FF" w14:textId="3EEA9174" w:rsidR="302A1ACF" w:rsidRDefault="302A1ACF" w:rsidP="0098244E">
      <w:pPr>
        <w:pStyle w:val="ListParagraph"/>
        <w:numPr>
          <w:ilvl w:val="0"/>
          <w:numId w:val="24"/>
        </w:numPr>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Qytetarët, duke përfshirë turistët dhe vizitorët</w:t>
      </w:r>
    </w:p>
    <w:p w14:paraId="117F94C6" w14:textId="4CD6F38A" w:rsidR="302A1ACF" w:rsidRDefault="302A1ACF" w:rsidP="0098244E">
      <w:pPr>
        <w:pStyle w:val="ListParagraph"/>
        <w:numPr>
          <w:ilvl w:val="0"/>
          <w:numId w:val="24"/>
        </w:numPr>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Bizneset (persona fizikë e juridikë vendas dhe të huaj)</w:t>
      </w:r>
    </w:p>
    <w:p w14:paraId="3A513DC9" w14:textId="44344886" w:rsidR="302A1ACF" w:rsidRDefault="302A1ACF" w:rsidP="0098244E">
      <w:pPr>
        <w:pStyle w:val="ListParagraph"/>
        <w:numPr>
          <w:ilvl w:val="0"/>
          <w:numId w:val="24"/>
        </w:numPr>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Shoqëria civile dhe</w:t>
      </w:r>
    </w:p>
    <w:p w14:paraId="4188E9A3" w14:textId="24CF0763" w:rsidR="302A1ACF" w:rsidRDefault="302A1ACF" w:rsidP="0098244E">
      <w:pPr>
        <w:pStyle w:val="ListParagraph"/>
        <w:numPr>
          <w:ilvl w:val="0"/>
          <w:numId w:val="24"/>
        </w:numPr>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 xml:space="preserve"> Institucionet e qeverisjes qendrore (MTM, AKM)</w:t>
      </w:r>
    </w:p>
    <w:p w14:paraId="1B0CFCBC" w14:textId="09384B3E" w:rsidR="302A1ACF" w:rsidRDefault="302A1ACF" w:rsidP="0098244E">
      <w:pPr>
        <w:pStyle w:val="ListParagraph"/>
        <w:numPr>
          <w:ilvl w:val="0"/>
          <w:numId w:val="24"/>
        </w:numPr>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 xml:space="preserve"> Organet e vetëqeverisjesvendore (Bashkitë dhe njësitë administrative)</w:t>
      </w:r>
    </w:p>
    <w:p w14:paraId="52B3229D" w14:textId="45F8886B" w:rsidR="225A3531" w:rsidRDefault="225A3531" w:rsidP="225A3531">
      <w:pPr>
        <w:spacing w:line="276" w:lineRule="auto"/>
        <w:jc w:val="both"/>
        <w:rPr>
          <w:rFonts w:ascii="Times New Roman" w:hAnsi="Times New Roman"/>
          <w:sz w:val="24"/>
          <w:szCs w:val="24"/>
          <w:lang w:val="sq-AL"/>
        </w:rPr>
      </w:pPr>
    </w:p>
    <w:p w14:paraId="744C22F8" w14:textId="765CED0A" w:rsidR="00967D2B" w:rsidRDefault="60AE48DC" w:rsidP="225A3531">
      <w:pPr>
        <w:autoSpaceDE w:val="0"/>
        <w:autoSpaceDN w:val="0"/>
        <w:adjustRightInd w:val="0"/>
        <w:spacing w:line="276" w:lineRule="auto"/>
        <w:rPr>
          <w:rFonts w:ascii="Times New Roman" w:eastAsiaTheme="minorEastAsia" w:hAnsi="Times New Roman"/>
          <w:color w:val="000000" w:themeColor="text1"/>
          <w:sz w:val="24"/>
          <w:szCs w:val="24"/>
          <w:lang w:val="sq-AL"/>
        </w:rPr>
      </w:pPr>
      <w:r w:rsidRPr="006E636B">
        <w:rPr>
          <w:rFonts w:ascii="Times New Roman" w:eastAsiaTheme="minorEastAsia" w:hAnsi="Times New Roman"/>
          <w:color w:val="000000" w:themeColor="text1"/>
          <w:sz w:val="24"/>
          <w:szCs w:val="24"/>
          <w:lang w:val="sq-AL"/>
        </w:rPr>
        <w:t>Shkaqet</w:t>
      </w:r>
      <w:r w:rsidR="009421C2" w:rsidRPr="006E636B">
        <w:rPr>
          <w:rFonts w:ascii="Times New Roman" w:eastAsiaTheme="minorEastAsia" w:hAnsi="Times New Roman"/>
          <w:color w:val="000000" w:themeColor="text1"/>
          <w:sz w:val="24"/>
          <w:szCs w:val="24"/>
          <w:lang w:val="sq-AL"/>
        </w:rPr>
        <w:t xml:space="preserve"> kryesore</w:t>
      </w:r>
      <w:r w:rsidR="5892B0C1" w:rsidRPr="006E636B">
        <w:rPr>
          <w:rFonts w:ascii="Times New Roman" w:eastAsiaTheme="minorEastAsia" w:hAnsi="Times New Roman"/>
          <w:color w:val="000000" w:themeColor="text1"/>
          <w:sz w:val="24"/>
          <w:szCs w:val="24"/>
          <w:lang w:val="sq-AL"/>
        </w:rPr>
        <w:t xml:space="preserve"> t</w:t>
      </w:r>
      <w:r w:rsidR="0098244E">
        <w:rPr>
          <w:rFonts w:ascii="Times New Roman" w:eastAsiaTheme="minorEastAsia" w:hAnsi="Times New Roman"/>
          <w:color w:val="000000" w:themeColor="text1"/>
          <w:sz w:val="24"/>
          <w:szCs w:val="24"/>
          <w:lang w:val="sq-AL"/>
        </w:rPr>
        <w:t>ë</w:t>
      </w:r>
      <w:r w:rsidR="5892B0C1" w:rsidRPr="006E636B">
        <w:rPr>
          <w:rFonts w:ascii="Times New Roman" w:eastAsiaTheme="minorEastAsia" w:hAnsi="Times New Roman"/>
          <w:color w:val="000000" w:themeColor="text1"/>
          <w:sz w:val="24"/>
          <w:szCs w:val="24"/>
          <w:lang w:val="sq-AL"/>
        </w:rPr>
        <w:t xml:space="preserve"> problemit</w:t>
      </w:r>
      <w:r w:rsidR="009421C2" w:rsidRPr="006E636B">
        <w:rPr>
          <w:rFonts w:ascii="Times New Roman" w:eastAsiaTheme="minorEastAsia" w:hAnsi="Times New Roman"/>
          <w:color w:val="000000" w:themeColor="text1"/>
          <w:sz w:val="24"/>
          <w:szCs w:val="24"/>
          <w:lang w:val="sq-AL"/>
        </w:rPr>
        <w:t xml:space="preserve">, të paraqitura në mënyrë të përgjithshme </w:t>
      </w:r>
      <w:r w:rsidR="7A39B6CF" w:rsidRPr="006E636B">
        <w:rPr>
          <w:rFonts w:ascii="Times New Roman" w:eastAsiaTheme="minorEastAsia" w:hAnsi="Times New Roman"/>
          <w:color w:val="000000" w:themeColor="text1"/>
          <w:sz w:val="24"/>
          <w:szCs w:val="24"/>
          <w:lang w:val="sq-AL"/>
        </w:rPr>
        <w:t xml:space="preserve">edhe </w:t>
      </w:r>
      <w:r w:rsidR="009421C2" w:rsidRPr="006E636B">
        <w:rPr>
          <w:rFonts w:ascii="Times New Roman" w:eastAsiaTheme="minorEastAsia" w:hAnsi="Times New Roman"/>
          <w:color w:val="000000" w:themeColor="text1"/>
          <w:sz w:val="24"/>
          <w:szCs w:val="24"/>
          <w:lang w:val="sq-AL"/>
        </w:rPr>
        <w:t>në Raportet e</w:t>
      </w:r>
    </w:p>
    <w:p w14:paraId="053447BD" w14:textId="196C7BEA" w:rsidR="225A3531" w:rsidRPr="0098244E" w:rsidRDefault="009421C2" w:rsidP="0098244E">
      <w:pPr>
        <w:autoSpaceDE w:val="0"/>
        <w:autoSpaceDN w:val="0"/>
        <w:adjustRightInd w:val="0"/>
        <w:spacing w:line="276" w:lineRule="auto"/>
        <w:rPr>
          <w:rFonts w:ascii="Times New Roman" w:eastAsiaTheme="minorEastAsia" w:hAnsi="Times New Roman"/>
          <w:color w:val="000000"/>
          <w:sz w:val="24"/>
          <w:szCs w:val="24"/>
          <w:lang w:val="sq-AL"/>
        </w:rPr>
      </w:pPr>
      <w:r w:rsidRPr="006E636B">
        <w:rPr>
          <w:rFonts w:ascii="Times New Roman" w:eastAsiaTheme="minorEastAsia" w:hAnsi="Times New Roman"/>
          <w:color w:val="000000" w:themeColor="text1"/>
          <w:sz w:val="24"/>
          <w:szCs w:val="24"/>
          <w:lang w:val="sq-AL"/>
        </w:rPr>
        <w:t xml:space="preserve">Komisionit Evropian për Shqipërinë, lidhen kryesisht me: </w:t>
      </w:r>
    </w:p>
    <w:p w14:paraId="01F0B88C" w14:textId="6567A3E3" w:rsidR="009421C2" w:rsidRPr="006E636B" w:rsidRDefault="009421C2" w:rsidP="0011385E">
      <w:pPr>
        <w:autoSpaceDE w:val="0"/>
        <w:autoSpaceDN w:val="0"/>
        <w:adjustRightInd w:val="0"/>
        <w:spacing w:line="276" w:lineRule="auto"/>
        <w:ind w:left="380"/>
        <w:jc w:val="both"/>
        <w:rPr>
          <w:rFonts w:ascii="Times New Roman" w:eastAsiaTheme="minorEastAsia" w:hAnsi="Times New Roman"/>
          <w:color w:val="000000"/>
          <w:sz w:val="24"/>
          <w:szCs w:val="24"/>
          <w:lang w:val="sq-AL"/>
        </w:rPr>
      </w:pPr>
      <w:r w:rsidRPr="006E636B">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S</w:t>
      </w:r>
      <w:r w:rsidRPr="006E636B">
        <w:rPr>
          <w:rFonts w:ascii="Times New Roman" w:eastAsiaTheme="minorEastAsia" w:hAnsi="Times New Roman"/>
          <w:color w:val="000000" w:themeColor="text1"/>
          <w:sz w:val="24"/>
          <w:szCs w:val="24"/>
          <w:lang w:val="sq-AL"/>
        </w:rPr>
        <w:t xml:space="preserve">htrirjen e pjesshme të mbulimit me shërbimin e menaxhimit të mbetjeve, </w:t>
      </w:r>
    </w:p>
    <w:p w14:paraId="0AE4788D" w14:textId="338BEC2D" w:rsidR="009421C2" w:rsidRPr="006E636B" w:rsidRDefault="009421C2" w:rsidP="0011385E">
      <w:pPr>
        <w:autoSpaceDE w:val="0"/>
        <w:autoSpaceDN w:val="0"/>
        <w:adjustRightInd w:val="0"/>
        <w:spacing w:line="276" w:lineRule="auto"/>
        <w:ind w:left="380"/>
        <w:jc w:val="both"/>
        <w:rPr>
          <w:rFonts w:ascii="Times New Roman" w:eastAsiaTheme="minorEastAsia" w:hAnsi="Times New Roman"/>
          <w:color w:val="000000"/>
          <w:sz w:val="24"/>
          <w:szCs w:val="24"/>
          <w:lang w:val="sq-AL"/>
        </w:rPr>
      </w:pPr>
      <w:r w:rsidRPr="006E636B">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G</w:t>
      </w:r>
      <w:r w:rsidRPr="006E636B">
        <w:rPr>
          <w:rFonts w:ascii="Times New Roman" w:eastAsiaTheme="minorEastAsia" w:hAnsi="Times New Roman"/>
          <w:color w:val="000000" w:themeColor="text1"/>
          <w:sz w:val="24"/>
          <w:szCs w:val="24"/>
          <w:lang w:val="sq-AL"/>
        </w:rPr>
        <w:t xml:space="preserve">rumbullimin dhe largimin e pamjaftueshëm të mbetjeve, </w:t>
      </w:r>
    </w:p>
    <w:p w14:paraId="79F17AB6" w14:textId="0DF2C68D" w:rsidR="009421C2" w:rsidRPr="006E636B" w:rsidRDefault="009421C2" w:rsidP="0011385E">
      <w:pPr>
        <w:autoSpaceDE w:val="0"/>
        <w:autoSpaceDN w:val="0"/>
        <w:adjustRightInd w:val="0"/>
        <w:spacing w:line="276" w:lineRule="auto"/>
        <w:ind w:left="380"/>
        <w:jc w:val="both"/>
        <w:rPr>
          <w:rFonts w:ascii="Times New Roman" w:eastAsiaTheme="minorEastAsia" w:hAnsi="Times New Roman"/>
          <w:color w:val="000000"/>
          <w:sz w:val="24"/>
          <w:szCs w:val="24"/>
          <w:lang w:val="sq-AL"/>
        </w:rPr>
      </w:pPr>
      <w:r w:rsidRPr="006E636B">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S</w:t>
      </w:r>
      <w:r w:rsidRPr="006E636B">
        <w:rPr>
          <w:rFonts w:ascii="Times New Roman" w:eastAsiaTheme="minorEastAsia" w:hAnsi="Times New Roman"/>
          <w:color w:val="000000" w:themeColor="text1"/>
          <w:sz w:val="24"/>
          <w:szCs w:val="24"/>
          <w:lang w:val="sq-AL"/>
        </w:rPr>
        <w:t xml:space="preserve">asinë e kufizuar </w:t>
      </w:r>
      <w:r w:rsidR="629ABC4F" w:rsidRPr="006E636B">
        <w:rPr>
          <w:rFonts w:ascii="Times New Roman" w:eastAsiaTheme="minorEastAsia" w:hAnsi="Times New Roman"/>
          <w:color w:val="000000" w:themeColor="text1"/>
          <w:sz w:val="24"/>
          <w:szCs w:val="24"/>
          <w:lang w:val="sq-AL"/>
        </w:rPr>
        <w:t>t</w:t>
      </w:r>
      <w:r w:rsidR="0098244E">
        <w:rPr>
          <w:rFonts w:ascii="Times New Roman" w:eastAsiaTheme="minorEastAsia" w:hAnsi="Times New Roman"/>
          <w:color w:val="000000" w:themeColor="text1"/>
          <w:sz w:val="24"/>
          <w:szCs w:val="24"/>
          <w:lang w:val="sq-AL"/>
        </w:rPr>
        <w:t>ë</w:t>
      </w:r>
      <w:r w:rsidR="629ABC4F" w:rsidRPr="006E636B">
        <w:rPr>
          <w:rFonts w:ascii="Times New Roman" w:eastAsiaTheme="minorEastAsia" w:hAnsi="Times New Roman"/>
          <w:color w:val="000000" w:themeColor="text1"/>
          <w:sz w:val="24"/>
          <w:szCs w:val="24"/>
          <w:lang w:val="sq-AL"/>
        </w:rPr>
        <w:t xml:space="preserve"> mbetjeve, </w:t>
      </w:r>
      <w:r w:rsidRPr="006E636B">
        <w:rPr>
          <w:rFonts w:ascii="Times New Roman" w:eastAsiaTheme="minorEastAsia" w:hAnsi="Times New Roman"/>
          <w:color w:val="000000" w:themeColor="text1"/>
          <w:sz w:val="24"/>
          <w:szCs w:val="24"/>
          <w:lang w:val="sq-AL"/>
        </w:rPr>
        <w:t>që depozitohet dhe trajtohet në l</w:t>
      </w:r>
      <w:r w:rsidR="558EA246" w:rsidRPr="006E636B">
        <w:rPr>
          <w:rFonts w:ascii="Times New Roman" w:eastAsiaTheme="minorEastAsia" w:hAnsi="Times New Roman"/>
          <w:color w:val="000000" w:themeColor="text1"/>
          <w:sz w:val="24"/>
          <w:szCs w:val="24"/>
          <w:lang w:val="sq-AL"/>
        </w:rPr>
        <w:t>a</w:t>
      </w:r>
      <w:r w:rsidRPr="006E636B">
        <w:rPr>
          <w:rFonts w:ascii="Times New Roman" w:eastAsiaTheme="minorEastAsia" w:hAnsi="Times New Roman"/>
          <w:color w:val="000000" w:themeColor="text1"/>
          <w:sz w:val="24"/>
          <w:szCs w:val="24"/>
          <w:lang w:val="sq-AL"/>
        </w:rPr>
        <w:t xml:space="preserve">ndfille, </w:t>
      </w:r>
    </w:p>
    <w:p w14:paraId="3FFD7F82" w14:textId="650E6633" w:rsidR="009421C2" w:rsidRPr="006E636B" w:rsidRDefault="009421C2" w:rsidP="0011385E">
      <w:pPr>
        <w:autoSpaceDE w:val="0"/>
        <w:autoSpaceDN w:val="0"/>
        <w:adjustRightInd w:val="0"/>
        <w:spacing w:line="276" w:lineRule="auto"/>
        <w:ind w:left="380"/>
        <w:jc w:val="both"/>
        <w:rPr>
          <w:rFonts w:ascii="Times New Roman" w:eastAsiaTheme="minorEastAsia" w:hAnsi="Times New Roman"/>
          <w:color w:val="000000"/>
          <w:sz w:val="24"/>
          <w:szCs w:val="24"/>
          <w:lang w:val="sq-AL"/>
        </w:rPr>
      </w:pPr>
      <w:r w:rsidRPr="006E636B">
        <w:rPr>
          <w:rFonts w:ascii="Times New Roman" w:eastAsiaTheme="minorEastAsia" w:hAnsi="Times New Roman"/>
          <w:color w:val="000000" w:themeColor="text1"/>
          <w:sz w:val="24"/>
          <w:szCs w:val="24"/>
          <w:lang w:val="sq-AL"/>
        </w:rPr>
        <w:lastRenderedPageBreak/>
        <w:t xml:space="preserve">• </w:t>
      </w:r>
      <w:r w:rsidR="0098244E">
        <w:rPr>
          <w:rFonts w:ascii="Times New Roman" w:eastAsiaTheme="minorEastAsia" w:hAnsi="Times New Roman"/>
          <w:color w:val="000000" w:themeColor="text1"/>
          <w:sz w:val="24"/>
          <w:szCs w:val="24"/>
          <w:lang w:val="sq-AL"/>
        </w:rPr>
        <w:t>P</w:t>
      </w:r>
      <w:r w:rsidRPr="006E636B">
        <w:rPr>
          <w:rFonts w:ascii="Times New Roman" w:eastAsiaTheme="minorEastAsia" w:hAnsi="Times New Roman"/>
          <w:color w:val="000000" w:themeColor="text1"/>
          <w:sz w:val="24"/>
          <w:szCs w:val="24"/>
          <w:lang w:val="sq-AL"/>
        </w:rPr>
        <w:t xml:space="preserve">raninë e një numri të madh venddepozitimesh (të lejuara dhe të palejuara), të cilat janë jashtë standardeve sanitare dhe inxhinierike, </w:t>
      </w:r>
    </w:p>
    <w:p w14:paraId="627A6AB4" w14:textId="111EB557" w:rsidR="009421C2" w:rsidRPr="006E636B" w:rsidRDefault="009421C2" w:rsidP="0011385E">
      <w:pPr>
        <w:autoSpaceDE w:val="0"/>
        <w:autoSpaceDN w:val="0"/>
        <w:adjustRightInd w:val="0"/>
        <w:spacing w:line="276" w:lineRule="auto"/>
        <w:ind w:left="-20" w:right="-20" w:firstLine="400"/>
        <w:jc w:val="both"/>
        <w:rPr>
          <w:rFonts w:ascii="Times New Roman" w:hAnsi="Times New Roman"/>
          <w:color w:val="000000" w:themeColor="text1"/>
          <w:sz w:val="24"/>
          <w:szCs w:val="24"/>
          <w:lang w:val="sq-AL"/>
        </w:rPr>
      </w:pPr>
      <w:r w:rsidRPr="006E636B">
        <w:rPr>
          <w:rFonts w:ascii="Times New Roman" w:eastAsiaTheme="minorEastAsia" w:hAnsi="Times New Roman"/>
          <w:color w:val="000000" w:themeColor="text1"/>
          <w:sz w:val="24"/>
          <w:szCs w:val="24"/>
          <w:lang w:val="sq-AL"/>
        </w:rPr>
        <w:t xml:space="preserve">• </w:t>
      </w:r>
      <w:r w:rsidR="0098244E">
        <w:rPr>
          <w:rFonts w:ascii="Times New Roman" w:eastAsiaTheme="minorEastAsia" w:hAnsi="Times New Roman"/>
          <w:color w:val="000000" w:themeColor="text1"/>
          <w:sz w:val="24"/>
          <w:szCs w:val="24"/>
          <w:lang w:val="sq-AL"/>
        </w:rPr>
        <w:t>N</w:t>
      </w:r>
      <w:r w:rsidRPr="006E636B">
        <w:rPr>
          <w:rFonts w:ascii="Times New Roman" w:eastAsiaTheme="minorEastAsia" w:hAnsi="Times New Roman"/>
          <w:color w:val="000000" w:themeColor="text1"/>
          <w:sz w:val="24"/>
          <w:szCs w:val="24"/>
          <w:lang w:val="sq-AL"/>
        </w:rPr>
        <w:t>umrin e kufizuar dhe cilësinë jo të mirë të pajisjeve për grumbullimin dhe transportin e</w:t>
      </w:r>
    </w:p>
    <w:p w14:paraId="0B1B7551" w14:textId="2FDAA9FB" w:rsidR="009421C2" w:rsidRPr="006E636B" w:rsidRDefault="009421C2" w:rsidP="225A3531">
      <w:pPr>
        <w:autoSpaceDE w:val="0"/>
        <w:autoSpaceDN w:val="0"/>
        <w:adjustRightInd w:val="0"/>
        <w:spacing w:line="276" w:lineRule="auto"/>
        <w:ind w:left="-20" w:right="-20" w:firstLine="400"/>
        <w:jc w:val="both"/>
        <w:rPr>
          <w:rFonts w:ascii="Times New Roman" w:hAnsi="Times New Roman"/>
          <w:color w:val="000000" w:themeColor="text1"/>
          <w:sz w:val="24"/>
          <w:szCs w:val="24"/>
          <w:lang w:val="it-IT"/>
        </w:rPr>
      </w:pPr>
      <w:r w:rsidRPr="006E636B">
        <w:rPr>
          <w:rFonts w:ascii="Times New Roman" w:eastAsiaTheme="minorEastAsia" w:hAnsi="Times New Roman"/>
          <w:color w:val="000000" w:themeColor="text1"/>
          <w:sz w:val="24"/>
          <w:szCs w:val="24"/>
          <w:lang w:val="it-IT"/>
        </w:rPr>
        <w:t>mbetjeve</w:t>
      </w:r>
      <w:r w:rsidR="75EFC0C3" w:rsidRPr="006E636B">
        <w:rPr>
          <w:rFonts w:ascii="Times New Roman" w:eastAsiaTheme="minorEastAsia" w:hAnsi="Times New Roman"/>
          <w:color w:val="000000" w:themeColor="text1"/>
          <w:sz w:val="24"/>
          <w:szCs w:val="24"/>
          <w:lang w:val="it-IT"/>
        </w:rPr>
        <w:t>.</w:t>
      </w:r>
      <w:r w:rsidR="6FBDBA23" w:rsidRPr="006E636B">
        <w:rPr>
          <w:rFonts w:ascii="Times New Roman" w:hAnsi="Times New Roman"/>
          <w:color w:val="000000" w:themeColor="text1"/>
          <w:sz w:val="24"/>
          <w:szCs w:val="24"/>
          <w:lang w:val="it-IT"/>
        </w:rPr>
        <w:t xml:space="preserve"> Infrastruktura e mbledhjes është e dobët, pasi shpesh numri i kontenierëve</w:t>
      </w:r>
    </w:p>
    <w:p w14:paraId="246C9CDA" w14:textId="558CEDCC" w:rsidR="009421C2" w:rsidRPr="006E636B" w:rsidRDefault="0098244E" w:rsidP="225A3531">
      <w:pPr>
        <w:autoSpaceDE w:val="0"/>
        <w:autoSpaceDN w:val="0"/>
        <w:adjustRightInd w:val="0"/>
        <w:spacing w:line="276" w:lineRule="auto"/>
        <w:ind w:left="-20" w:right="-20" w:firstLine="40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ë</w:t>
      </w:r>
      <w:r w:rsidR="6FBDBA23" w:rsidRPr="006E636B">
        <w:rPr>
          <w:rFonts w:ascii="Times New Roman" w:hAnsi="Times New Roman"/>
          <w:color w:val="000000" w:themeColor="text1"/>
          <w:sz w:val="24"/>
          <w:szCs w:val="24"/>
          <w:lang w:val="it-IT"/>
        </w:rPr>
        <w:t>shtë</w:t>
      </w:r>
      <w:r w:rsidR="32409B1B" w:rsidRPr="006E636B">
        <w:rPr>
          <w:rFonts w:ascii="Times New Roman" w:hAnsi="Times New Roman"/>
          <w:color w:val="000000" w:themeColor="text1"/>
          <w:sz w:val="24"/>
          <w:szCs w:val="24"/>
          <w:lang w:val="it-IT"/>
        </w:rPr>
        <w:t xml:space="preserve"> </w:t>
      </w:r>
      <w:r w:rsidR="6FBDBA23" w:rsidRPr="006E636B">
        <w:rPr>
          <w:rFonts w:ascii="Times New Roman" w:hAnsi="Times New Roman"/>
          <w:color w:val="000000" w:themeColor="text1"/>
          <w:sz w:val="24"/>
          <w:szCs w:val="24"/>
          <w:lang w:val="it-IT"/>
        </w:rPr>
        <w:t>i pamjaftueshëm</w:t>
      </w:r>
      <w:r w:rsidR="0C7874B1" w:rsidRPr="006E636B">
        <w:rPr>
          <w:rFonts w:ascii="Times New Roman" w:hAnsi="Times New Roman"/>
          <w:color w:val="000000" w:themeColor="text1"/>
          <w:sz w:val="24"/>
          <w:szCs w:val="24"/>
          <w:lang w:val="it-IT"/>
        </w:rPr>
        <w:t xml:space="preserve"> dhe</w:t>
      </w:r>
      <w:r w:rsidR="6FBDBA23" w:rsidRPr="006E636B">
        <w:rPr>
          <w:rFonts w:ascii="Times New Roman" w:hAnsi="Times New Roman"/>
          <w:color w:val="000000" w:themeColor="text1"/>
          <w:sz w:val="24"/>
          <w:szCs w:val="24"/>
          <w:lang w:val="it-IT"/>
        </w:rPr>
        <w:t xml:space="preserve"> </w:t>
      </w:r>
      <w:r w:rsidR="0069C00C" w:rsidRPr="006E636B">
        <w:rPr>
          <w:rFonts w:ascii="Times New Roman" w:hAnsi="Times New Roman"/>
          <w:color w:val="000000" w:themeColor="text1"/>
          <w:sz w:val="24"/>
          <w:szCs w:val="24"/>
          <w:lang w:val="it-IT"/>
        </w:rPr>
        <w:t>p</w:t>
      </w:r>
      <w:r w:rsidR="6FBDBA23" w:rsidRPr="006E636B">
        <w:rPr>
          <w:rFonts w:ascii="Times New Roman" w:hAnsi="Times New Roman"/>
          <w:color w:val="000000" w:themeColor="text1"/>
          <w:sz w:val="24"/>
          <w:szCs w:val="24"/>
          <w:lang w:val="it-IT"/>
        </w:rPr>
        <w:t>ajisjet e grumbullimit (kontenierë dhe kamiona) nuk janë</w:t>
      </w:r>
    </w:p>
    <w:p w14:paraId="7B118267" w14:textId="4845C2FC" w:rsidR="009421C2" w:rsidRPr="006E636B" w:rsidRDefault="6FBDBA23" w:rsidP="006E636B">
      <w:pPr>
        <w:autoSpaceDE w:val="0"/>
        <w:autoSpaceDN w:val="0"/>
        <w:adjustRightInd w:val="0"/>
        <w:spacing w:line="276" w:lineRule="auto"/>
        <w:ind w:left="-20" w:right="-20" w:firstLine="400"/>
        <w:jc w:val="both"/>
        <w:rPr>
          <w:rFonts w:ascii="Times New Roman" w:eastAsiaTheme="minorEastAsia" w:hAnsi="Times New Roman"/>
          <w:color w:val="000000"/>
          <w:sz w:val="24"/>
          <w:szCs w:val="24"/>
          <w:lang w:val="it-IT"/>
        </w:rPr>
      </w:pPr>
      <w:r w:rsidRPr="006E636B">
        <w:rPr>
          <w:rFonts w:ascii="Times New Roman" w:hAnsi="Times New Roman"/>
          <w:color w:val="000000" w:themeColor="text1"/>
          <w:sz w:val="24"/>
          <w:szCs w:val="24"/>
          <w:lang w:val="it-IT"/>
        </w:rPr>
        <w:t>sipas standardeve evropiane dhe kanë nevojë për rinovim në mënyrë të vazhdueshme.</w:t>
      </w:r>
    </w:p>
    <w:p w14:paraId="69C4A400" w14:textId="6CFB3FE3" w:rsidR="009421C2" w:rsidRPr="006E636B" w:rsidRDefault="009421C2" w:rsidP="0011385E">
      <w:pPr>
        <w:autoSpaceDE w:val="0"/>
        <w:autoSpaceDN w:val="0"/>
        <w:adjustRightInd w:val="0"/>
        <w:spacing w:line="276" w:lineRule="auto"/>
        <w:ind w:left="380"/>
        <w:jc w:val="both"/>
        <w:rPr>
          <w:rFonts w:ascii="Times New Roman" w:eastAsiaTheme="minorEastAsia" w:hAnsi="Times New Roman"/>
          <w:color w:val="000000"/>
          <w:sz w:val="24"/>
          <w:szCs w:val="24"/>
          <w:lang w:val="it-IT"/>
        </w:rPr>
      </w:pPr>
      <w:r w:rsidRPr="006E636B">
        <w:rPr>
          <w:rFonts w:ascii="Times New Roman" w:eastAsiaTheme="minorEastAsia" w:hAnsi="Times New Roman"/>
          <w:color w:val="000000" w:themeColor="text1"/>
          <w:sz w:val="24"/>
          <w:szCs w:val="24"/>
          <w:lang w:val="it-IT"/>
        </w:rPr>
        <w:t xml:space="preserve">• </w:t>
      </w:r>
      <w:r w:rsidR="0098244E">
        <w:rPr>
          <w:rFonts w:ascii="Times New Roman" w:eastAsiaTheme="minorEastAsia" w:hAnsi="Times New Roman"/>
          <w:color w:val="000000" w:themeColor="text1"/>
          <w:sz w:val="24"/>
          <w:szCs w:val="24"/>
          <w:lang w:val="it-IT"/>
        </w:rPr>
        <w:t>M</w:t>
      </w:r>
      <w:r w:rsidRPr="006E636B">
        <w:rPr>
          <w:rFonts w:ascii="Times New Roman" w:eastAsiaTheme="minorEastAsia" w:hAnsi="Times New Roman"/>
          <w:color w:val="000000" w:themeColor="text1"/>
          <w:sz w:val="24"/>
          <w:szCs w:val="24"/>
          <w:lang w:val="it-IT"/>
        </w:rPr>
        <w:t>ungesën e ndarjes së mbetjeve</w:t>
      </w:r>
      <w:r w:rsidR="754A4D59" w:rsidRPr="006E636B">
        <w:rPr>
          <w:rFonts w:ascii="Times New Roman" w:eastAsiaTheme="minorEastAsia" w:hAnsi="Times New Roman"/>
          <w:color w:val="000000" w:themeColor="text1"/>
          <w:sz w:val="24"/>
          <w:szCs w:val="24"/>
          <w:lang w:val="it-IT"/>
        </w:rPr>
        <w:t xml:space="preserve"> (kategorizimin e tyre)</w:t>
      </w:r>
      <w:r w:rsidRPr="006E636B">
        <w:rPr>
          <w:rFonts w:ascii="Times New Roman" w:eastAsiaTheme="minorEastAsia" w:hAnsi="Times New Roman"/>
          <w:color w:val="000000" w:themeColor="text1"/>
          <w:sz w:val="24"/>
          <w:szCs w:val="24"/>
          <w:lang w:val="it-IT"/>
        </w:rPr>
        <w:t xml:space="preserve"> në burim dhe normën e vogël të riciklimit, </w:t>
      </w:r>
    </w:p>
    <w:p w14:paraId="6C7817E9" w14:textId="00A3D609" w:rsidR="009421C2" w:rsidRPr="0011385E" w:rsidRDefault="009421C2" w:rsidP="00967D2B">
      <w:pPr>
        <w:autoSpaceDE w:val="0"/>
        <w:autoSpaceDN w:val="0"/>
        <w:adjustRightInd w:val="0"/>
        <w:spacing w:line="276" w:lineRule="auto"/>
        <w:ind w:left="380"/>
        <w:jc w:val="both"/>
        <w:rPr>
          <w:rFonts w:ascii="Times New Roman" w:eastAsiaTheme="minorEastAsia" w:hAnsi="Times New Roman"/>
          <w:color w:val="000000"/>
          <w:sz w:val="24"/>
          <w:szCs w:val="24"/>
          <w:lang w:val="it-IT"/>
        </w:rPr>
      </w:pPr>
      <w:r w:rsidRPr="0011385E">
        <w:rPr>
          <w:rFonts w:ascii="Times New Roman" w:eastAsiaTheme="minorEastAsia" w:hAnsi="Times New Roman"/>
          <w:color w:val="000000" w:themeColor="text1"/>
          <w:sz w:val="24"/>
          <w:szCs w:val="24"/>
          <w:lang w:val="it-IT"/>
        </w:rPr>
        <w:t xml:space="preserve">• </w:t>
      </w:r>
      <w:r w:rsidR="0098244E">
        <w:rPr>
          <w:rFonts w:ascii="Times New Roman" w:eastAsiaTheme="minorEastAsia" w:hAnsi="Times New Roman"/>
          <w:color w:val="000000" w:themeColor="text1"/>
          <w:sz w:val="24"/>
          <w:szCs w:val="24"/>
          <w:lang w:val="it-IT"/>
        </w:rPr>
        <w:t>M</w:t>
      </w:r>
      <w:r w:rsidRPr="0011385E">
        <w:rPr>
          <w:rFonts w:ascii="Times New Roman" w:eastAsiaTheme="minorEastAsia" w:hAnsi="Times New Roman"/>
          <w:color w:val="000000" w:themeColor="text1"/>
          <w:sz w:val="24"/>
          <w:szCs w:val="24"/>
          <w:lang w:val="it-IT"/>
        </w:rPr>
        <w:t xml:space="preserve">ungesën e infrastrukturës për menaxhimin e integruar të mbetjeve, </w:t>
      </w:r>
    </w:p>
    <w:p w14:paraId="313494F1" w14:textId="77777777" w:rsidR="0098244E" w:rsidRDefault="009421C2" w:rsidP="0098244E">
      <w:pPr>
        <w:autoSpaceDE w:val="0"/>
        <w:autoSpaceDN w:val="0"/>
        <w:adjustRightInd w:val="0"/>
        <w:spacing w:line="276" w:lineRule="auto"/>
        <w:ind w:left="380"/>
        <w:jc w:val="both"/>
        <w:rPr>
          <w:rFonts w:ascii="Times New Roman" w:eastAsiaTheme="minorEastAsia" w:hAnsi="Times New Roman"/>
          <w:color w:val="000000" w:themeColor="text1"/>
          <w:sz w:val="24"/>
          <w:szCs w:val="24"/>
          <w:lang w:val="it-IT"/>
        </w:rPr>
      </w:pPr>
      <w:r w:rsidRPr="0011385E">
        <w:rPr>
          <w:rFonts w:ascii="Times New Roman" w:eastAsiaTheme="minorEastAsia" w:hAnsi="Times New Roman"/>
          <w:color w:val="000000" w:themeColor="text1"/>
          <w:sz w:val="24"/>
          <w:szCs w:val="24"/>
          <w:lang w:val="it-IT"/>
        </w:rPr>
        <w:t xml:space="preserve">• </w:t>
      </w:r>
      <w:r w:rsidR="0098244E">
        <w:rPr>
          <w:rFonts w:ascii="Times New Roman" w:eastAsiaTheme="minorEastAsia" w:hAnsi="Times New Roman"/>
          <w:color w:val="000000" w:themeColor="text1"/>
          <w:sz w:val="24"/>
          <w:szCs w:val="24"/>
          <w:lang w:val="it-IT"/>
        </w:rPr>
        <w:t>N</w:t>
      </w:r>
      <w:r w:rsidRPr="0011385E">
        <w:rPr>
          <w:rFonts w:ascii="Times New Roman" w:eastAsiaTheme="minorEastAsia" w:hAnsi="Times New Roman"/>
          <w:color w:val="000000" w:themeColor="text1"/>
          <w:sz w:val="24"/>
          <w:szCs w:val="24"/>
          <w:lang w:val="it-IT"/>
        </w:rPr>
        <w:t>dërveprimin dhe kordinimin e dobët të strukturave të qeverisë qendrore me pushtetin vendor dhe sektorët e tjerë të interesuar</w:t>
      </w:r>
      <w:r w:rsidR="7EA5A0A6" w:rsidRPr="0011385E">
        <w:rPr>
          <w:rFonts w:ascii="Times New Roman" w:eastAsiaTheme="minorEastAsia" w:hAnsi="Times New Roman"/>
          <w:color w:val="000000" w:themeColor="text1"/>
          <w:sz w:val="24"/>
          <w:szCs w:val="24"/>
          <w:lang w:val="it-IT"/>
        </w:rPr>
        <w:t>;</w:t>
      </w:r>
    </w:p>
    <w:p w14:paraId="4C414DC3" w14:textId="755E511C" w:rsidR="009421C2" w:rsidRPr="0098244E" w:rsidRDefault="0098244E" w:rsidP="0098244E">
      <w:pPr>
        <w:autoSpaceDE w:val="0"/>
        <w:autoSpaceDN w:val="0"/>
        <w:adjustRightInd w:val="0"/>
        <w:spacing w:line="276" w:lineRule="auto"/>
        <w:ind w:left="380"/>
        <w:jc w:val="both"/>
        <w:rPr>
          <w:rFonts w:ascii="Times New Roman" w:eastAsiaTheme="minorEastAsia" w:hAnsi="Times New Roman"/>
          <w:color w:val="000000" w:themeColor="text1"/>
          <w:sz w:val="24"/>
          <w:szCs w:val="24"/>
          <w:lang w:val="it-IT"/>
        </w:rPr>
      </w:pPr>
      <w:r>
        <w:rPr>
          <w:rFonts w:ascii="Times New Roman" w:eastAsiaTheme="minorEastAsia" w:hAnsi="Times New Roman"/>
          <w:color w:val="000000" w:themeColor="text1"/>
          <w:sz w:val="24"/>
          <w:szCs w:val="24"/>
          <w:lang w:val="it-IT"/>
        </w:rPr>
        <w:t xml:space="preserve">    - </w:t>
      </w:r>
      <w:r w:rsidR="7EA5A0A6" w:rsidRPr="0098244E">
        <w:rPr>
          <w:rFonts w:ascii="Times New Roman" w:eastAsia="Calibri" w:hAnsi="Times New Roman"/>
          <w:color w:val="000000" w:themeColor="text1"/>
          <w:sz w:val="24"/>
          <w:szCs w:val="24"/>
          <w:lang w:val="sq-AL"/>
        </w:rPr>
        <w:t>niveli i ulët i ndërgjegjësimi i personave fizikë dhe juridikë, të cil</w:t>
      </w:r>
      <w:r>
        <w:rPr>
          <w:rFonts w:ascii="Times New Roman" w:eastAsia="Calibri" w:hAnsi="Times New Roman"/>
          <w:color w:val="000000" w:themeColor="text1"/>
          <w:sz w:val="24"/>
          <w:szCs w:val="24"/>
          <w:lang w:val="sq-AL"/>
        </w:rPr>
        <w:t>ë</w:t>
      </w:r>
      <w:r w:rsidR="7EA5A0A6" w:rsidRPr="0098244E">
        <w:rPr>
          <w:rFonts w:ascii="Times New Roman" w:eastAsia="Calibri" w:hAnsi="Times New Roman"/>
          <w:color w:val="000000" w:themeColor="text1"/>
          <w:sz w:val="24"/>
          <w:szCs w:val="24"/>
          <w:lang w:val="sq-AL"/>
        </w:rPr>
        <w:t>t gjatë veprimtarisë së tyre, gjenerojnë grumbullojnë apo transferojnë mbetje;</w:t>
      </w:r>
    </w:p>
    <w:p w14:paraId="12DC6BA6" w14:textId="369D98D7" w:rsidR="009421C2" w:rsidRPr="008C2293" w:rsidRDefault="7EA5A0A6" w:rsidP="225A3531">
      <w:pPr>
        <w:pStyle w:val="ListParagraph"/>
        <w:numPr>
          <w:ilvl w:val="1"/>
          <w:numId w:val="24"/>
        </w:numPr>
        <w:autoSpaceDE w:val="0"/>
        <w:autoSpaceDN w:val="0"/>
        <w:adjustRightInd w:val="0"/>
        <w:spacing w:after="0" w:line="276" w:lineRule="auto"/>
        <w:jc w:val="both"/>
        <w:rPr>
          <w:rFonts w:ascii="Times New Roman" w:hAnsi="Times New Roman"/>
          <w:sz w:val="24"/>
          <w:szCs w:val="24"/>
          <w:lang w:val="sq-AL"/>
        </w:rPr>
      </w:pPr>
      <w:r w:rsidRPr="225A3531">
        <w:rPr>
          <w:rFonts w:ascii="Times New Roman" w:eastAsia="Calibri" w:hAnsi="Times New Roman"/>
          <w:color w:val="000000" w:themeColor="text1"/>
          <w:sz w:val="24"/>
          <w:szCs w:val="24"/>
          <w:lang w:val="sq-AL"/>
        </w:rPr>
        <w:t>mungesa e dispozitave për kategorinë ‘individ’ në legjislacionin e mbetjeve;</w:t>
      </w:r>
    </w:p>
    <w:p w14:paraId="49AB1C8E" w14:textId="78A3835F" w:rsidR="009421C2" w:rsidRPr="008C2293" w:rsidRDefault="7EA5A0A6" w:rsidP="225A3531">
      <w:pPr>
        <w:pStyle w:val="ListParagraph"/>
        <w:numPr>
          <w:ilvl w:val="1"/>
          <w:numId w:val="24"/>
        </w:numPr>
        <w:autoSpaceDE w:val="0"/>
        <w:autoSpaceDN w:val="0"/>
        <w:adjustRightInd w:val="0"/>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kapacitet jo i përshtatshëm për të monitoruar subjektet që kanë objekt të punës së tyre menaxhimin e mbetjeve;</w:t>
      </w:r>
    </w:p>
    <w:p w14:paraId="5A905836" w14:textId="7A3873EA" w:rsidR="009421C2" w:rsidRPr="008C2293" w:rsidRDefault="7EA5A0A6" w:rsidP="225A3531">
      <w:pPr>
        <w:pStyle w:val="ListParagraph"/>
        <w:numPr>
          <w:ilvl w:val="1"/>
          <w:numId w:val="24"/>
        </w:numPr>
        <w:autoSpaceDE w:val="0"/>
        <w:autoSpaceDN w:val="0"/>
        <w:adjustRightInd w:val="0"/>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mbivendosje e fushave të përgjegjësisë midis institucioneve;</w:t>
      </w:r>
    </w:p>
    <w:p w14:paraId="38E73B6E" w14:textId="2F7115F5" w:rsidR="009421C2" w:rsidRPr="008C2293" w:rsidRDefault="7EA5A0A6" w:rsidP="225A3531">
      <w:pPr>
        <w:pStyle w:val="ListParagraph"/>
        <w:numPr>
          <w:ilvl w:val="1"/>
          <w:numId w:val="24"/>
        </w:numPr>
        <w:autoSpaceDE w:val="0"/>
        <w:autoSpaceDN w:val="0"/>
        <w:adjustRightInd w:val="0"/>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 xml:space="preserve">ndryshimet institucionale të herëpashershme që reflektohen në ndryshimet e strukturave inspektuese. </w:t>
      </w:r>
    </w:p>
    <w:p w14:paraId="3E60F3FD" w14:textId="3E5E6B3D" w:rsidR="009421C2" w:rsidRPr="008C2293" w:rsidRDefault="7EA5A0A6" w:rsidP="225A3531">
      <w:pPr>
        <w:pStyle w:val="ListParagraph"/>
        <w:numPr>
          <w:ilvl w:val="1"/>
          <w:numId w:val="24"/>
        </w:numPr>
        <w:autoSpaceDE w:val="0"/>
        <w:autoSpaceDN w:val="0"/>
        <w:adjustRightInd w:val="0"/>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mospërmbushja e kërkesave ligjore për menaxhimin e kategorive dhe rrymave të ndryshme të mbetjeve nga personat fizikë/juridikë</w:t>
      </w:r>
    </w:p>
    <w:p w14:paraId="2C69983D" w14:textId="03ADBE19" w:rsidR="009421C2" w:rsidRPr="008C2293" w:rsidRDefault="7EA5A0A6" w:rsidP="225A3531">
      <w:pPr>
        <w:pStyle w:val="ListParagraph"/>
        <w:numPr>
          <w:ilvl w:val="1"/>
          <w:numId w:val="24"/>
        </w:numPr>
        <w:autoSpaceDE w:val="0"/>
        <w:autoSpaceDN w:val="0"/>
        <w:adjustRightInd w:val="0"/>
        <w:spacing w:after="0" w:line="276" w:lineRule="auto"/>
        <w:jc w:val="both"/>
        <w:rPr>
          <w:rFonts w:ascii="Times New Roman" w:hAnsi="Times New Roman"/>
          <w:sz w:val="24"/>
          <w:szCs w:val="24"/>
          <w:lang w:val="sq-AL"/>
        </w:rPr>
      </w:pPr>
      <w:r w:rsidRPr="225A3531">
        <w:rPr>
          <w:rFonts w:ascii="Times New Roman" w:hAnsi="Times New Roman"/>
          <w:sz w:val="24"/>
          <w:szCs w:val="24"/>
          <w:lang w:val="sq-AL"/>
        </w:rPr>
        <w:t>mospërmbushja e detyrimit të vetëmonitorimit dhe raportimit pranë MTM/AKM nga personat fizikë/juridikë që gjenerojnë, grumbullojnë, trajtojnë, riciklojnë dhe transferojnë mbetje,</w:t>
      </w:r>
    </w:p>
    <w:p w14:paraId="7E16A58C" w14:textId="0510A39F" w:rsidR="225A3531" w:rsidRPr="0011385E" w:rsidRDefault="225A3531" w:rsidP="225A3531">
      <w:pPr>
        <w:spacing w:line="276" w:lineRule="auto"/>
        <w:rPr>
          <w:rFonts w:ascii="Times New Roman" w:eastAsiaTheme="minorEastAsia" w:hAnsi="Times New Roman"/>
          <w:color w:val="000000" w:themeColor="text1"/>
          <w:sz w:val="24"/>
          <w:szCs w:val="24"/>
          <w:highlight w:val="yellow"/>
          <w:lang w:val="sq-AL"/>
        </w:rPr>
      </w:pPr>
    </w:p>
    <w:p w14:paraId="1462A9E9" w14:textId="37366FCC" w:rsidR="009421C2" w:rsidRPr="0098244E" w:rsidRDefault="009421C2" w:rsidP="0011385E">
      <w:pPr>
        <w:autoSpaceDE w:val="0"/>
        <w:autoSpaceDN w:val="0"/>
        <w:adjustRightInd w:val="0"/>
        <w:spacing w:line="276" w:lineRule="auto"/>
        <w:jc w:val="both"/>
        <w:rPr>
          <w:rFonts w:ascii="Times New Roman" w:eastAsiaTheme="minorEastAsia" w:hAnsi="Times New Roman"/>
          <w:sz w:val="24"/>
          <w:szCs w:val="24"/>
          <w:lang w:val="sq-AL"/>
        </w:rPr>
      </w:pPr>
      <w:r w:rsidRPr="0098244E">
        <w:rPr>
          <w:rFonts w:ascii="Times New Roman" w:eastAsiaTheme="minorEastAsia" w:hAnsi="Times New Roman"/>
          <w:sz w:val="24"/>
          <w:szCs w:val="24"/>
          <w:lang w:val="sq-AL"/>
        </w:rPr>
        <w:t xml:space="preserve">Për momentin, nuk ka një sistem të standardizuar raportimi dhe Bashkitë i raportojnë drejtpërsëdrejti </w:t>
      </w:r>
      <w:r w:rsidR="0098244E" w:rsidRPr="0098244E">
        <w:rPr>
          <w:rFonts w:ascii="Times New Roman" w:eastAsiaTheme="minorEastAsia" w:hAnsi="Times New Roman"/>
          <w:sz w:val="24"/>
          <w:szCs w:val="24"/>
          <w:lang w:val="sq-AL"/>
        </w:rPr>
        <w:t>Agjencisë Kombëtare të Mjedisit</w:t>
      </w:r>
      <w:r w:rsidRPr="0098244E">
        <w:rPr>
          <w:rFonts w:ascii="Times New Roman" w:eastAsiaTheme="minorEastAsia" w:hAnsi="Times New Roman"/>
          <w:sz w:val="24"/>
          <w:szCs w:val="24"/>
          <w:lang w:val="sq-AL"/>
        </w:rPr>
        <w:t xml:space="preserve">. VKM Nr. 687 datë 29.7.2015, “Për miratimin e rregullave për mbajtjen, përditësimin dhe publikimin e statistikave të mbetjeve” ka hyrë në fuqi në 1 Janar 2019. </w:t>
      </w:r>
    </w:p>
    <w:p w14:paraId="69833A2A" w14:textId="39D3E9AD" w:rsidR="00766155" w:rsidRDefault="00127072">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 xml:space="preserve"> </w:t>
      </w:r>
    </w:p>
    <w:p w14:paraId="14FCEB1E" w14:textId="78974FF7" w:rsidR="00766155" w:rsidRDefault="591A0402" w:rsidP="225A3531">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Nj</w:t>
      </w:r>
      <w:r w:rsidR="0098244E">
        <w:rPr>
          <w:rFonts w:ascii="Times New Roman" w:hAnsi="Times New Roman"/>
          <w:sz w:val="24"/>
          <w:szCs w:val="24"/>
          <w:lang w:val="sq-AL"/>
        </w:rPr>
        <w:t>ë</w:t>
      </w:r>
      <w:r w:rsidRPr="225A3531">
        <w:rPr>
          <w:rFonts w:ascii="Times New Roman" w:hAnsi="Times New Roman"/>
          <w:sz w:val="24"/>
          <w:szCs w:val="24"/>
          <w:lang w:val="sq-AL"/>
        </w:rPr>
        <w:t xml:space="preserve"> nd</w:t>
      </w:r>
      <w:r w:rsidR="0098244E">
        <w:rPr>
          <w:rFonts w:ascii="Times New Roman" w:hAnsi="Times New Roman"/>
          <w:sz w:val="24"/>
          <w:szCs w:val="24"/>
          <w:lang w:val="sq-AL"/>
        </w:rPr>
        <w:t>ë</w:t>
      </w:r>
      <w:r w:rsidRPr="225A3531">
        <w:rPr>
          <w:rFonts w:ascii="Times New Roman" w:hAnsi="Times New Roman"/>
          <w:sz w:val="24"/>
          <w:szCs w:val="24"/>
          <w:lang w:val="sq-AL"/>
        </w:rPr>
        <w:t>r shkaqet q</w:t>
      </w:r>
      <w:r w:rsidR="0098244E">
        <w:rPr>
          <w:rFonts w:ascii="Times New Roman" w:hAnsi="Times New Roman"/>
          <w:sz w:val="24"/>
          <w:szCs w:val="24"/>
          <w:lang w:val="sq-AL"/>
        </w:rPr>
        <w:t>ë</w:t>
      </w:r>
      <w:r w:rsidRPr="225A3531">
        <w:rPr>
          <w:rFonts w:ascii="Times New Roman" w:hAnsi="Times New Roman"/>
          <w:sz w:val="24"/>
          <w:szCs w:val="24"/>
          <w:lang w:val="sq-AL"/>
        </w:rPr>
        <w:t xml:space="preserve"> shkakton k</w:t>
      </w:r>
      <w:r w:rsidR="0098244E">
        <w:rPr>
          <w:rFonts w:ascii="Times New Roman" w:hAnsi="Times New Roman"/>
          <w:sz w:val="24"/>
          <w:szCs w:val="24"/>
          <w:lang w:val="sq-AL"/>
        </w:rPr>
        <w:t>ë</w:t>
      </w:r>
      <w:r w:rsidRPr="225A3531">
        <w:rPr>
          <w:rFonts w:ascii="Times New Roman" w:hAnsi="Times New Roman"/>
          <w:sz w:val="24"/>
          <w:szCs w:val="24"/>
          <w:lang w:val="sq-AL"/>
        </w:rPr>
        <w:t xml:space="preserve">to problematika, </w:t>
      </w:r>
      <w:r w:rsidR="0098244E">
        <w:rPr>
          <w:rFonts w:ascii="Times New Roman" w:hAnsi="Times New Roman"/>
          <w:sz w:val="24"/>
          <w:szCs w:val="24"/>
          <w:lang w:val="sq-AL"/>
        </w:rPr>
        <w:t>ë</w:t>
      </w:r>
      <w:r w:rsidRPr="225A3531">
        <w:rPr>
          <w:rFonts w:ascii="Times New Roman" w:hAnsi="Times New Roman"/>
          <w:sz w:val="24"/>
          <w:szCs w:val="24"/>
          <w:lang w:val="sq-AL"/>
        </w:rPr>
        <w:t>sht</w:t>
      </w:r>
      <w:r w:rsidR="0098244E">
        <w:rPr>
          <w:rFonts w:ascii="Times New Roman" w:hAnsi="Times New Roman"/>
          <w:sz w:val="24"/>
          <w:szCs w:val="24"/>
          <w:lang w:val="sq-AL"/>
        </w:rPr>
        <w:t>ë</w:t>
      </w:r>
      <w:r w:rsidR="00127072" w:rsidRPr="225A3531">
        <w:rPr>
          <w:rFonts w:ascii="Times New Roman" w:hAnsi="Times New Roman"/>
          <w:sz w:val="24"/>
          <w:szCs w:val="24"/>
          <w:lang w:val="sq-AL"/>
        </w:rPr>
        <w:t xml:space="preserve"> q</w:t>
      </w:r>
      <w:r w:rsidR="00615E64" w:rsidRPr="225A3531">
        <w:rPr>
          <w:rFonts w:ascii="Times New Roman" w:hAnsi="Times New Roman"/>
          <w:sz w:val="24"/>
          <w:szCs w:val="24"/>
          <w:lang w:val="sq-AL"/>
        </w:rPr>
        <w:t>ë</w:t>
      </w:r>
      <w:r w:rsidR="00127072" w:rsidRPr="225A3531">
        <w:rPr>
          <w:rFonts w:ascii="Times New Roman" w:hAnsi="Times New Roman"/>
          <w:sz w:val="24"/>
          <w:szCs w:val="24"/>
          <w:lang w:val="sq-AL"/>
        </w:rPr>
        <w:t xml:space="preserve"> n</w:t>
      </w:r>
      <w:r w:rsidR="00615E64" w:rsidRPr="225A3531">
        <w:rPr>
          <w:rFonts w:ascii="Times New Roman" w:hAnsi="Times New Roman"/>
          <w:sz w:val="24"/>
          <w:szCs w:val="24"/>
          <w:lang w:val="sq-AL"/>
        </w:rPr>
        <w:t>ë</w:t>
      </w:r>
      <w:r w:rsidR="00127072" w:rsidRPr="225A3531">
        <w:rPr>
          <w:rFonts w:ascii="Times New Roman" w:hAnsi="Times New Roman"/>
          <w:sz w:val="24"/>
          <w:szCs w:val="24"/>
          <w:lang w:val="sq-AL"/>
        </w:rPr>
        <w:t xml:space="preserve"> legjislacionin aktual p</w:t>
      </w:r>
      <w:r w:rsidR="00615E64" w:rsidRPr="225A3531">
        <w:rPr>
          <w:rFonts w:ascii="Times New Roman" w:hAnsi="Times New Roman"/>
          <w:sz w:val="24"/>
          <w:szCs w:val="24"/>
          <w:lang w:val="sq-AL"/>
        </w:rPr>
        <w:t>ë</w:t>
      </w:r>
      <w:r w:rsidR="00127072" w:rsidRPr="225A3531">
        <w:rPr>
          <w:rFonts w:ascii="Times New Roman" w:hAnsi="Times New Roman"/>
          <w:sz w:val="24"/>
          <w:szCs w:val="24"/>
          <w:lang w:val="sq-AL"/>
        </w:rPr>
        <w:t>r menaxhimin e mbetjeve</w:t>
      </w:r>
      <w:r w:rsidR="4F331009" w:rsidRPr="225A3531">
        <w:rPr>
          <w:rFonts w:ascii="Times New Roman" w:hAnsi="Times New Roman"/>
          <w:sz w:val="24"/>
          <w:szCs w:val="24"/>
          <w:lang w:val="sq-AL"/>
        </w:rPr>
        <w:t>,</w:t>
      </w:r>
      <w:r w:rsidR="00127072" w:rsidRPr="225A3531">
        <w:rPr>
          <w:rFonts w:ascii="Times New Roman" w:hAnsi="Times New Roman"/>
          <w:sz w:val="24"/>
          <w:szCs w:val="24"/>
          <w:lang w:val="sq-AL"/>
        </w:rPr>
        <w:t xml:space="preserve"> </w:t>
      </w:r>
      <w:r w:rsidR="009F189D" w:rsidRPr="225A3531">
        <w:rPr>
          <w:rFonts w:ascii="Times New Roman" w:hAnsi="Times New Roman"/>
          <w:sz w:val="24"/>
          <w:szCs w:val="24"/>
          <w:lang w:val="sq-AL"/>
        </w:rPr>
        <w:t xml:space="preserve"> </w:t>
      </w:r>
      <w:r w:rsidR="40B2A710" w:rsidRPr="225A3531">
        <w:rPr>
          <w:rFonts w:ascii="Times New Roman" w:hAnsi="Times New Roman"/>
          <w:sz w:val="24"/>
          <w:szCs w:val="24"/>
          <w:lang w:val="sq-AL"/>
        </w:rPr>
        <w:t>mung</w:t>
      </w:r>
      <w:r w:rsidR="00127072" w:rsidRPr="225A3531">
        <w:rPr>
          <w:rFonts w:ascii="Times New Roman" w:hAnsi="Times New Roman"/>
          <w:sz w:val="24"/>
          <w:szCs w:val="24"/>
          <w:lang w:val="sq-AL"/>
        </w:rPr>
        <w:t xml:space="preserve">on </w:t>
      </w:r>
      <w:r w:rsidR="009F189D" w:rsidRPr="225A3531">
        <w:rPr>
          <w:rFonts w:ascii="Times New Roman" w:hAnsi="Times New Roman"/>
          <w:sz w:val="24"/>
          <w:szCs w:val="24"/>
          <w:lang w:val="sq-AL"/>
        </w:rPr>
        <w:t xml:space="preserve"> </w:t>
      </w:r>
      <w:r w:rsidR="00127072" w:rsidRPr="225A3531">
        <w:rPr>
          <w:rFonts w:ascii="Times New Roman" w:hAnsi="Times New Roman"/>
          <w:sz w:val="24"/>
          <w:szCs w:val="24"/>
          <w:lang w:val="sq-AL"/>
        </w:rPr>
        <w:t>dispozita q</w:t>
      </w:r>
      <w:r w:rsidR="00615E64" w:rsidRPr="225A3531">
        <w:rPr>
          <w:rFonts w:ascii="Times New Roman" w:hAnsi="Times New Roman"/>
          <w:sz w:val="24"/>
          <w:szCs w:val="24"/>
          <w:lang w:val="sq-AL"/>
        </w:rPr>
        <w:t>ë</w:t>
      </w:r>
      <w:r w:rsidR="00127072" w:rsidRPr="225A3531">
        <w:rPr>
          <w:rFonts w:ascii="Times New Roman" w:hAnsi="Times New Roman"/>
          <w:sz w:val="24"/>
          <w:szCs w:val="24"/>
          <w:lang w:val="sq-AL"/>
        </w:rPr>
        <w:t xml:space="preserve"> </w:t>
      </w:r>
      <w:r w:rsidR="009F189D" w:rsidRPr="225A3531">
        <w:rPr>
          <w:rFonts w:ascii="Times New Roman" w:hAnsi="Times New Roman"/>
          <w:sz w:val="24"/>
          <w:szCs w:val="24"/>
          <w:lang w:val="sq-AL"/>
        </w:rPr>
        <w:t>parashik</w:t>
      </w:r>
      <w:r w:rsidR="00127072" w:rsidRPr="225A3531">
        <w:rPr>
          <w:rFonts w:ascii="Times New Roman" w:hAnsi="Times New Roman"/>
          <w:sz w:val="24"/>
          <w:szCs w:val="24"/>
          <w:lang w:val="sq-AL"/>
        </w:rPr>
        <w:t xml:space="preserve">on </w:t>
      </w:r>
      <w:r w:rsidR="009F189D" w:rsidRPr="225A3531">
        <w:rPr>
          <w:rFonts w:ascii="Times New Roman" w:hAnsi="Times New Roman"/>
          <w:sz w:val="24"/>
          <w:szCs w:val="24"/>
          <w:lang w:val="sq-AL"/>
        </w:rPr>
        <w:t>kund</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rvajtje p</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 individ</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t. </w:t>
      </w:r>
      <w:r w:rsidR="000745A4" w:rsidRPr="225A3531">
        <w:rPr>
          <w:rFonts w:ascii="Times New Roman" w:hAnsi="Times New Roman"/>
          <w:sz w:val="24"/>
          <w:szCs w:val="24"/>
          <w:lang w:val="sq-AL"/>
        </w:rPr>
        <w:t>Veçan</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risht vitet e fundit</w:t>
      </w:r>
      <w:r w:rsidR="27B11443" w:rsidRPr="225A3531">
        <w:rPr>
          <w:rFonts w:ascii="Times New Roman" w:hAnsi="Times New Roman"/>
          <w:sz w:val="24"/>
          <w:szCs w:val="24"/>
          <w:lang w:val="sq-AL"/>
        </w:rPr>
        <w:t>,</w:t>
      </w:r>
      <w:r w:rsidR="000745A4" w:rsidRPr="225A3531">
        <w:rPr>
          <w:rFonts w:ascii="Times New Roman" w:hAnsi="Times New Roman"/>
          <w:sz w:val="24"/>
          <w:szCs w:val="24"/>
          <w:lang w:val="sq-AL"/>
        </w:rPr>
        <w:t xml:space="preserve"> m</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 xml:space="preserve"> rritjen e konsiderueshme t</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 xml:space="preserve"> numrit t</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 xml:space="preserve"> turist</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ve n</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 xml:space="preserve"> vend, ky problem meriton nj</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 xml:space="preserve"> r</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nd</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si dhe v</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m</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ndje t</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 xml:space="preserve"> veçant</w:t>
      </w:r>
      <w:r w:rsidR="00615E64" w:rsidRPr="225A3531">
        <w:rPr>
          <w:rFonts w:ascii="Times New Roman" w:hAnsi="Times New Roman"/>
          <w:sz w:val="24"/>
          <w:szCs w:val="24"/>
          <w:lang w:val="sq-AL"/>
        </w:rPr>
        <w:t>ë</w:t>
      </w:r>
      <w:r w:rsidR="000745A4" w:rsidRPr="225A3531">
        <w:rPr>
          <w:rFonts w:ascii="Times New Roman" w:hAnsi="Times New Roman"/>
          <w:sz w:val="24"/>
          <w:szCs w:val="24"/>
          <w:lang w:val="sq-AL"/>
        </w:rPr>
        <w:t>.</w:t>
      </w:r>
    </w:p>
    <w:p w14:paraId="2B134368" w14:textId="3EBCB743" w:rsidR="00052F94" w:rsidRPr="00A16440" w:rsidRDefault="00766155" w:rsidP="006B16C9">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Nj</w:t>
      </w:r>
      <w:r w:rsidR="00615E64" w:rsidRPr="225A3531">
        <w:rPr>
          <w:rFonts w:ascii="Times New Roman" w:hAnsi="Times New Roman"/>
          <w:sz w:val="24"/>
          <w:szCs w:val="24"/>
          <w:lang w:val="sq-AL"/>
        </w:rPr>
        <w:t>ë</w:t>
      </w:r>
      <w:r w:rsidRPr="225A3531">
        <w:rPr>
          <w:rFonts w:ascii="Times New Roman" w:hAnsi="Times New Roman"/>
          <w:sz w:val="24"/>
          <w:szCs w:val="24"/>
          <w:lang w:val="sq-AL"/>
        </w:rPr>
        <w:t xml:space="preserve"> </w:t>
      </w:r>
      <w:r w:rsidR="65E6215D" w:rsidRPr="225A3531">
        <w:rPr>
          <w:rFonts w:ascii="Times New Roman" w:hAnsi="Times New Roman"/>
          <w:sz w:val="24"/>
          <w:szCs w:val="24"/>
          <w:lang w:val="sq-AL"/>
        </w:rPr>
        <w:t>shkak</w:t>
      </w:r>
      <w:r w:rsidRPr="225A3531">
        <w:rPr>
          <w:rFonts w:ascii="Times New Roman" w:hAnsi="Times New Roman"/>
          <w:sz w:val="24"/>
          <w:szCs w:val="24"/>
          <w:lang w:val="sq-AL"/>
        </w:rPr>
        <w:t xml:space="preserve"> tjet</w:t>
      </w:r>
      <w:r w:rsidR="00615E64" w:rsidRPr="225A3531">
        <w:rPr>
          <w:rFonts w:ascii="Times New Roman" w:hAnsi="Times New Roman"/>
          <w:sz w:val="24"/>
          <w:szCs w:val="24"/>
          <w:lang w:val="sq-AL"/>
        </w:rPr>
        <w:t>ë</w:t>
      </w:r>
      <w:r w:rsidRPr="225A3531">
        <w:rPr>
          <w:rFonts w:ascii="Times New Roman" w:hAnsi="Times New Roman"/>
          <w:sz w:val="24"/>
          <w:szCs w:val="24"/>
          <w:lang w:val="sq-AL"/>
        </w:rPr>
        <w:t>r</w:t>
      </w:r>
      <w:r w:rsidR="5340BF7E" w:rsidRPr="225A3531">
        <w:rPr>
          <w:rFonts w:ascii="Times New Roman" w:hAnsi="Times New Roman"/>
          <w:sz w:val="24"/>
          <w:szCs w:val="24"/>
          <w:lang w:val="sq-AL"/>
        </w:rPr>
        <w:t>,</w:t>
      </w:r>
      <w:r w:rsidRPr="225A3531">
        <w:rPr>
          <w:rFonts w:ascii="Times New Roman" w:hAnsi="Times New Roman"/>
          <w:sz w:val="24"/>
          <w:szCs w:val="24"/>
          <w:lang w:val="sq-AL"/>
        </w:rPr>
        <w:t xml:space="preserve"> q</w:t>
      </w:r>
      <w:r w:rsidR="00615E64" w:rsidRPr="225A3531">
        <w:rPr>
          <w:rFonts w:ascii="Times New Roman" w:hAnsi="Times New Roman"/>
          <w:sz w:val="24"/>
          <w:szCs w:val="24"/>
          <w:lang w:val="sq-AL"/>
        </w:rPr>
        <w:t>ë</w:t>
      </w:r>
      <w:r w:rsidRPr="225A3531">
        <w:rPr>
          <w:rFonts w:ascii="Times New Roman" w:hAnsi="Times New Roman"/>
          <w:sz w:val="24"/>
          <w:szCs w:val="24"/>
          <w:lang w:val="sq-AL"/>
        </w:rPr>
        <w:t xml:space="preserve"> ndikon n</w:t>
      </w:r>
      <w:r w:rsidR="00615E64" w:rsidRPr="225A3531">
        <w:rPr>
          <w:rFonts w:ascii="Times New Roman" w:hAnsi="Times New Roman"/>
          <w:sz w:val="24"/>
          <w:szCs w:val="24"/>
          <w:lang w:val="sq-AL"/>
        </w:rPr>
        <w:t>ë</w:t>
      </w:r>
      <w:r w:rsidRPr="225A3531">
        <w:rPr>
          <w:rFonts w:ascii="Times New Roman" w:hAnsi="Times New Roman"/>
          <w:sz w:val="24"/>
          <w:szCs w:val="24"/>
          <w:lang w:val="sq-AL"/>
        </w:rPr>
        <w:t xml:space="preserve"> </w:t>
      </w:r>
      <w:r w:rsidR="006E4672" w:rsidRPr="225A3531">
        <w:rPr>
          <w:rFonts w:ascii="Times New Roman" w:hAnsi="Times New Roman"/>
          <w:sz w:val="24"/>
          <w:szCs w:val="24"/>
          <w:lang w:val="sq-AL"/>
        </w:rPr>
        <w:t>krijimin e k</w:t>
      </w:r>
      <w:r w:rsidR="0098244E">
        <w:rPr>
          <w:rFonts w:ascii="Times New Roman" w:hAnsi="Times New Roman"/>
          <w:sz w:val="24"/>
          <w:szCs w:val="24"/>
          <w:lang w:val="sq-AL"/>
        </w:rPr>
        <w:t>ë</w:t>
      </w:r>
      <w:r w:rsidR="006E4672" w:rsidRPr="225A3531">
        <w:rPr>
          <w:rFonts w:ascii="Times New Roman" w:hAnsi="Times New Roman"/>
          <w:sz w:val="24"/>
          <w:szCs w:val="24"/>
          <w:lang w:val="sq-AL"/>
        </w:rPr>
        <w:t>saj problematike</w:t>
      </w:r>
      <w:r w:rsidRPr="225A3531">
        <w:rPr>
          <w:rFonts w:ascii="Times New Roman" w:hAnsi="Times New Roman"/>
          <w:sz w:val="24"/>
          <w:szCs w:val="24"/>
          <w:lang w:val="sq-AL"/>
        </w:rPr>
        <w:t xml:space="preserve"> </w:t>
      </w:r>
      <w:r w:rsidR="00615E64" w:rsidRPr="225A3531">
        <w:rPr>
          <w:rFonts w:ascii="Times New Roman" w:hAnsi="Times New Roman"/>
          <w:sz w:val="24"/>
          <w:szCs w:val="24"/>
          <w:lang w:val="sq-AL"/>
        </w:rPr>
        <w:t>ë</w:t>
      </w:r>
      <w:r w:rsidR="009331D8" w:rsidRPr="225A3531">
        <w:rPr>
          <w:rFonts w:ascii="Times New Roman" w:hAnsi="Times New Roman"/>
          <w:sz w:val="24"/>
          <w:szCs w:val="24"/>
          <w:lang w:val="sq-AL"/>
        </w:rPr>
        <w:t>sht</w:t>
      </w:r>
      <w:r w:rsidR="00615E64" w:rsidRPr="225A3531">
        <w:rPr>
          <w:rFonts w:ascii="Times New Roman" w:hAnsi="Times New Roman"/>
          <w:sz w:val="24"/>
          <w:szCs w:val="24"/>
          <w:lang w:val="sq-AL"/>
        </w:rPr>
        <w:t>ë</w:t>
      </w:r>
      <w:r w:rsidR="0089207A" w:rsidRPr="225A3531">
        <w:rPr>
          <w:rFonts w:ascii="Times New Roman" w:hAnsi="Times New Roman"/>
          <w:sz w:val="24"/>
          <w:szCs w:val="24"/>
          <w:lang w:val="sq-AL"/>
        </w:rPr>
        <w:t xml:space="preserve"> </w:t>
      </w:r>
      <w:r w:rsidR="40B2A710" w:rsidRPr="225A3531">
        <w:rPr>
          <w:rFonts w:ascii="Times New Roman" w:hAnsi="Times New Roman"/>
          <w:sz w:val="24"/>
          <w:szCs w:val="24"/>
          <w:lang w:val="sq-AL"/>
        </w:rPr>
        <w:t>koordinimi ndërinstitucional</w:t>
      </w:r>
      <w:r w:rsidR="5851FD66" w:rsidRPr="225A3531">
        <w:rPr>
          <w:rFonts w:ascii="Times New Roman" w:hAnsi="Times New Roman"/>
          <w:sz w:val="24"/>
          <w:szCs w:val="24"/>
          <w:lang w:val="sq-AL"/>
        </w:rPr>
        <w:t>, i cili</w:t>
      </w:r>
      <w:r w:rsidR="009F189D" w:rsidRPr="225A3531">
        <w:rPr>
          <w:rFonts w:ascii="Times New Roman" w:hAnsi="Times New Roman"/>
          <w:sz w:val="24"/>
          <w:szCs w:val="24"/>
          <w:lang w:val="sq-AL"/>
        </w:rPr>
        <w:t xml:space="preserve"> ka patur m</w:t>
      </w:r>
      <w:r w:rsidR="00606A31" w:rsidRPr="225A3531">
        <w:rPr>
          <w:rFonts w:ascii="Times New Roman" w:hAnsi="Times New Roman"/>
          <w:sz w:val="24"/>
          <w:szCs w:val="24"/>
          <w:lang w:val="sq-AL"/>
        </w:rPr>
        <w:t>a</w:t>
      </w:r>
      <w:r w:rsidR="009F189D" w:rsidRPr="225A3531">
        <w:rPr>
          <w:rFonts w:ascii="Times New Roman" w:hAnsi="Times New Roman"/>
          <w:sz w:val="24"/>
          <w:szCs w:val="24"/>
          <w:lang w:val="sq-AL"/>
        </w:rPr>
        <w:t>ng</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si </w:t>
      </w:r>
      <w:r w:rsidR="00606A31" w:rsidRPr="225A3531">
        <w:rPr>
          <w:rFonts w:ascii="Times New Roman" w:hAnsi="Times New Roman"/>
          <w:sz w:val="24"/>
          <w:szCs w:val="24"/>
          <w:lang w:val="sq-AL"/>
        </w:rPr>
        <w:t>edhe n</w:t>
      </w:r>
      <w:r w:rsidR="00B429E9" w:rsidRPr="225A3531">
        <w:rPr>
          <w:rFonts w:ascii="Times New Roman" w:hAnsi="Times New Roman"/>
          <w:sz w:val="24"/>
          <w:szCs w:val="24"/>
          <w:lang w:val="sq-AL"/>
        </w:rPr>
        <w:t>ë</w:t>
      </w:r>
      <w:r w:rsidR="00606A31" w:rsidRPr="225A3531">
        <w:rPr>
          <w:rFonts w:ascii="Times New Roman" w:hAnsi="Times New Roman"/>
          <w:sz w:val="24"/>
          <w:szCs w:val="24"/>
          <w:lang w:val="sq-AL"/>
        </w:rPr>
        <w:t xml:space="preserve"> kontekstin e</w:t>
      </w:r>
      <w:r w:rsidR="40B2A710" w:rsidRPr="225A3531">
        <w:rPr>
          <w:rFonts w:ascii="Times New Roman" w:hAnsi="Times New Roman"/>
          <w:sz w:val="24"/>
          <w:szCs w:val="24"/>
          <w:lang w:val="sq-AL"/>
        </w:rPr>
        <w:t xml:space="preserve"> </w:t>
      </w:r>
      <w:r w:rsidR="009F189D" w:rsidRPr="225A3531">
        <w:rPr>
          <w:rFonts w:ascii="Times New Roman" w:hAnsi="Times New Roman"/>
          <w:sz w:val="24"/>
          <w:szCs w:val="24"/>
          <w:lang w:val="sq-AL"/>
        </w:rPr>
        <w:t>mosrakordimi</w:t>
      </w:r>
      <w:r w:rsidR="00606A31" w:rsidRPr="225A3531">
        <w:rPr>
          <w:rFonts w:ascii="Times New Roman" w:hAnsi="Times New Roman"/>
          <w:sz w:val="24"/>
          <w:szCs w:val="24"/>
          <w:lang w:val="sq-AL"/>
        </w:rPr>
        <w:t>t</w:t>
      </w:r>
      <w:r w:rsidR="009F189D" w:rsidRPr="225A3531">
        <w:rPr>
          <w:rFonts w:ascii="Times New Roman" w:hAnsi="Times New Roman"/>
          <w:sz w:val="24"/>
          <w:szCs w:val="24"/>
          <w:lang w:val="sq-AL"/>
        </w:rPr>
        <w:t xml:space="preserve"> p</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 grumbullimin e t</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 dh</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nave p</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 inspe</w:t>
      </w:r>
      <w:r w:rsidR="00606A31" w:rsidRPr="225A3531">
        <w:rPr>
          <w:rFonts w:ascii="Times New Roman" w:hAnsi="Times New Roman"/>
          <w:sz w:val="24"/>
          <w:szCs w:val="24"/>
          <w:lang w:val="sq-AL"/>
        </w:rPr>
        <w:t>k</w:t>
      </w:r>
      <w:r w:rsidR="009F189D" w:rsidRPr="225A3531">
        <w:rPr>
          <w:rFonts w:ascii="Times New Roman" w:hAnsi="Times New Roman"/>
          <w:sz w:val="24"/>
          <w:szCs w:val="24"/>
          <w:lang w:val="sq-AL"/>
        </w:rPr>
        <w:t>ti</w:t>
      </w:r>
      <w:r w:rsidR="00606A31" w:rsidRPr="225A3531">
        <w:rPr>
          <w:rFonts w:ascii="Times New Roman" w:hAnsi="Times New Roman"/>
          <w:sz w:val="24"/>
          <w:szCs w:val="24"/>
          <w:lang w:val="sq-AL"/>
        </w:rPr>
        <w:t>m</w:t>
      </w:r>
      <w:r w:rsidR="009F189D" w:rsidRPr="225A3531">
        <w:rPr>
          <w:rFonts w:ascii="Times New Roman" w:hAnsi="Times New Roman"/>
          <w:sz w:val="24"/>
          <w:szCs w:val="24"/>
          <w:lang w:val="sq-AL"/>
        </w:rPr>
        <w:t>et dhe gjobat e vendosura.</w:t>
      </w:r>
    </w:p>
    <w:p w14:paraId="327E6AF9" w14:textId="4204072A" w:rsidR="00787935" w:rsidRDefault="00052F94" w:rsidP="006B16C9">
      <w:pPr>
        <w:spacing w:line="276" w:lineRule="auto"/>
        <w:jc w:val="both"/>
        <w:rPr>
          <w:rFonts w:ascii="Times New Roman" w:hAnsi="Times New Roman"/>
          <w:sz w:val="24"/>
          <w:szCs w:val="24"/>
          <w:lang w:val="sq-AL"/>
        </w:rPr>
      </w:pPr>
      <w:r w:rsidRPr="225A3531">
        <w:rPr>
          <w:rFonts w:ascii="Times New Roman" w:hAnsi="Times New Roman"/>
          <w:sz w:val="24"/>
          <w:szCs w:val="24"/>
          <w:lang w:val="sq-AL"/>
        </w:rPr>
        <w:t xml:space="preserve">Pavarësisht përmirësimeve që ka sjellë zbatimi </w:t>
      </w:r>
      <w:r w:rsidR="00347B9B" w:rsidRPr="225A3531">
        <w:rPr>
          <w:rFonts w:ascii="Times New Roman" w:hAnsi="Times New Roman"/>
          <w:sz w:val="24"/>
          <w:szCs w:val="24"/>
          <w:lang w:val="sq-AL"/>
        </w:rPr>
        <w:t>i l</w:t>
      </w:r>
      <w:r w:rsidR="009F189D" w:rsidRPr="225A3531">
        <w:rPr>
          <w:rFonts w:ascii="Times New Roman" w:hAnsi="Times New Roman"/>
          <w:sz w:val="24"/>
          <w:szCs w:val="24"/>
          <w:lang w:val="sq-AL"/>
        </w:rPr>
        <w:t xml:space="preserve">egjislacionit </w:t>
      </w:r>
      <w:r w:rsidR="429D8583" w:rsidRPr="225A3531">
        <w:rPr>
          <w:rFonts w:ascii="Times New Roman" w:hAnsi="Times New Roman"/>
          <w:sz w:val="24"/>
          <w:szCs w:val="24"/>
          <w:lang w:val="sq-AL"/>
        </w:rPr>
        <w:t>(</w:t>
      </w:r>
      <w:r w:rsidR="009F189D" w:rsidRPr="225A3531">
        <w:rPr>
          <w:rFonts w:ascii="Times New Roman" w:hAnsi="Times New Roman"/>
          <w:sz w:val="24"/>
          <w:szCs w:val="24"/>
          <w:lang w:val="sq-AL"/>
        </w:rPr>
        <w:t>t</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 p</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rmir</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suar n</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 vijim</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si</w:t>
      </w:r>
      <w:r w:rsidR="5AD540A1" w:rsidRPr="225A3531">
        <w:rPr>
          <w:rFonts w:ascii="Times New Roman" w:hAnsi="Times New Roman"/>
          <w:sz w:val="24"/>
          <w:szCs w:val="24"/>
          <w:lang w:val="sq-AL"/>
        </w:rPr>
        <w:t>)</w:t>
      </w:r>
      <w:r w:rsidR="009F189D" w:rsidRPr="225A3531">
        <w:rPr>
          <w:rFonts w:ascii="Times New Roman" w:hAnsi="Times New Roman"/>
          <w:sz w:val="24"/>
          <w:szCs w:val="24"/>
          <w:lang w:val="sq-AL"/>
        </w:rPr>
        <w:t xml:space="preserve"> p</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 menaxhimin e integruar t</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 mbetjeve, p</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rs</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ri </w:t>
      </w:r>
      <w:r w:rsidR="0D3F1BFC" w:rsidRPr="225A3531">
        <w:rPr>
          <w:rFonts w:ascii="Times New Roman" w:hAnsi="Times New Roman"/>
          <w:sz w:val="24"/>
          <w:szCs w:val="24"/>
          <w:lang w:val="sq-AL"/>
        </w:rPr>
        <w:t>kuadri rregullator</w:t>
      </w:r>
      <w:r w:rsidR="009F189D" w:rsidRPr="225A3531">
        <w:rPr>
          <w:rFonts w:ascii="Times New Roman" w:hAnsi="Times New Roman"/>
          <w:sz w:val="24"/>
          <w:szCs w:val="24"/>
          <w:lang w:val="sq-AL"/>
        </w:rPr>
        <w:t xml:space="preserve"> ka mang</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si q</w:t>
      </w:r>
      <w:r w:rsidR="004B3AE3" w:rsidRPr="225A3531">
        <w:rPr>
          <w:rFonts w:ascii="Times New Roman" w:hAnsi="Times New Roman"/>
          <w:sz w:val="24"/>
          <w:szCs w:val="24"/>
          <w:lang w:val="sq-AL"/>
        </w:rPr>
        <w:t>ë</w:t>
      </w:r>
      <w:r w:rsidR="009F189D" w:rsidRPr="225A3531">
        <w:rPr>
          <w:rFonts w:ascii="Times New Roman" w:hAnsi="Times New Roman"/>
          <w:sz w:val="24"/>
          <w:szCs w:val="24"/>
          <w:lang w:val="sq-AL"/>
        </w:rPr>
        <w:t xml:space="preserve"> duhen </w:t>
      </w:r>
      <w:r w:rsidR="004B3AE3" w:rsidRPr="225A3531">
        <w:rPr>
          <w:rFonts w:ascii="Times New Roman" w:hAnsi="Times New Roman"/>
          <w:sz w:val="24"/>
          <w:szCs w:val="24"/>
          <w:lang w:val="sq-AL"/>
        </w:rPr>
        <w:t>adresuar.</w:t>
      </w:r>
    </w:p>
    <w:p w14:paraId="52E3B60A" w14:textId="77777777" w:rsidR="00606A31" w:rsidRDefault="00606A31" w:rsidP="00052F94">
      <w:pPr>
        <w:spacing w:line="276" w:lineRule="auto"/>
        <w:jc w:val="both"/>
        <w:rPr>
          <w:rFonts w:ascii="Times New Roman" w:hAnsi="Times New Roman"/>
          <w:sz w:val="24"/>
          <w:szCs w:val="24"/>
          <w:lang w:val="sq-AL"/>
        </w:rPr>
      </w:pPr>
    </w:p>
    <w:p w14:paraId="03F51F88" w14:textId="11023E54" w:rsidR="00606A31" w:rsidRDefault="00BA0901" w:rsidP="00052F94">
      <w:pPr>
        <w:spacing w:line="276" w:lineRule="auto"/>
        <w:jc w:val="both"/>
        <w:rPr>
          <w:rFonts w:ascii="Times New Roman" w:hAnsi="Times New Roman"/>
          <w:sz w:val="24"/>
          <w:szCs w:val="24"/>
          <w:lang w:val="sq-AL"/>
        </w:rPr>
      </w:pPr>
      <w:r>
        <w:rPr>
          <w:rFonts w:ascii="Times New Roman" w:hAnsi="Times New Roman"/>
          <w:sz w:val="24"/>
          <w:szCs w:val="24"/>
          <w:lang w:val="sq-AL"/>
        </w:rPr>
        <w:t>N</w:t>
      </w:r>
      <w:r w:rsidR="00CA678E">
        <w:rPr>
          <w:rFonts w:ascii="Times New Roman" w:hAnsi="Times New Roman"/>
          <w:sz w:val="24"/>
          <w:szCs w:val="24"/>
          <w:lang w:val="sq-AL"/>
        </w:rPr>
        <w:t>ë</w:t>
      </w:r>
      <w:r>
        <w:rPr>
          <w:rFonts w:ascii="Times New Roman" w:hAnsi="Times New Roman"/>
          <w:sz w:val="24"/>
          <w:szCs w:val="24"/>
          <w:lang w:val="sq-AL"/>
        </w:rPr>
        <w:t xml:space="preserve"> k</w:t>
      </w:r>
      <w:r w:rsidR="00CA678E">
        <w:rPr>
          <w:rFonts w:ascii="Times New Roman" w:hAnsi="Times New Roman"/>
          <w:sz w:val="24"/>
          <w:szCs w:val="24"/>
          <w:lang w:val="sq-AL"/>
        </w:rPr>
        <w:t>ë</w:t>
      </w:r>
      <w:r>
        <w:rPr>
          <w:rFonts w:ascii="Times New Roman" w:hAnsi="Times New Roman"/>
          <w:sz w:val="24"/>
          <w:szCs w:val="24"/>
          <w:lang w:val="sq-AL"/>
        </w:rPr>
        <w:t>t</w:t>
      </w:r>
      <w:r w:rsidR="00CA678E">
        <w:rPr>
          <w:rFonts w:ascii="Times New Roman" w:hAnsi="Times New Roman"/>
          <w:sz w:val="24"/>
          <w:szCs w:val="24"/>
          <w:lang w:val="sq-AL"/>
        </w:rPr>
        <w:t>ë</w:t>
      </w:r>
      <w:r>
        <w:rPr>
          <w:rFonts w:ascii="Times New Roman" w:hAnsi="Times New Roman"/>
          <w:sz w:val="24"/>
          <w:szCs w:val="24"/>
          <w:lang w:val="sq-AL"/>
        </w:rPr>
        <w:t xml:space="preserve"> pik</w:t>
      </w:r>
      <w:r w:rsidR="00CA678E">
        <w:rPr>
          <w:rFonts w:ascii="Times New Roman" w:hAnsi="Times New Roman"/>
          <w:sz w:val="24"/>
          <w:szCs w:val="24"/>
          <w:lang w:val="sq-AL"/>
        </w:rPr>
        <w:t>ë</w:t>
      </w:r>
      <w:r>
        <w:rPr>
          <w:rFonts w:ascii="Times New Roman" w:hAnsi="Times New Roman"/>
          <w:sz w:val="24"/>
          <w:szCs w:val="24"/>
          <w:lang w:val="sq-AL"/>
        </w:rPr>
        <w:t xml:space="preserve"> d</w:t>
      </w:r>
      <w:r w:rsidR="00AB2F53">
        <w:rPr>
          <w:rFonts w:ascii="Times New Roman" w:hAnsi="Times New Roman"/>
          <w:sz w:val="24"/>
          <w:szCs w:val="24"/>
          <w:lang w:val="sq-AL"/>
        </w:rPr>
        <w:t xml:space="preserve">uhet theksuar se </w:t>
      </w:r>
      <w:r w:rsidR="005718FE">
        <w:rPr>
          <w:rFonts w:ascii="Times New Roman" w:hAnsi="Times New Roman"/>
          <w:sz w:val="24"/>
          <w:szCs w:val="24"/>
          <w:lang w:val="sq-AL"/>
        </w:rPr>
        <w:t>b</w:t>
      </w:r>
      <w:r w:rsidR="00AB2F53">
        <w:rPr>
          <w:rFonts w:ascii="Times New Roman" w:hAnsi="Times New Roman"/>
          <w:sz w:val="24"/>
          <w:szCs w:val="24"/>
          <w:lang w:val="sq-AL"/>
        </w:rPr>
        <w:t xml:space="preserve">ashkite </w:t>
      </w:r>
      <w:r w:rsidR="005718FE">
        <w:rPr>
          <w:rFonts w:ascii="Times New Roman" w:hAnsi="Times New Roman"/>
          <w:sz w:val="24"/>
          <w:szCs w:val="24"/>
          <w:lang w:val="sq-AL"/>
        </w:rPr>
        <w:t>luajn</w:t>
      </w:r>
      <w:r w:rsidR="00B429E9">
        <w:rPr>
          <w:rFonts w:ascii="Times New Roman" w:hAnsi="Times New Roman"/>
          <w:sz w:val="24"/>
          <w:szCs w:val="24"/>
          <w:lang w:val="sq-AL"/>
        </w:rPr>
        <w:t>ë</w:t>
      </w:r>
      <w:r w:rsidR="00AB2F53">
        <w:rPr>
          <w:rFonts w:ascii="Times New Roman" w:hAnsi="Times New Roman"/>
          <w:sz w:val="24"/>
          <w:szCs w:val="24"/>
          <w:lang w:val="sq-AL"/>
        </w:rPr>
        <w:t xml:space="preserve"> nj</w:t>
      </w:r>
      <w:r w:rsidR="00B429E9">
        <w:rPr>
          <w:rFonts w:ascii="Times New Roman" w:hAnsi="Times New Roman"/>
          <w:sz w:val="24"/>
          <w:szCs w:val="24"/>
          <w:lang w:val="sq-AL"/>
        </w:rPr>
        <w:t>ë</w:t>
      </w:r>
      <w:r w:rsidR="00AB2F53">
        <w:rPr>
          <w:rFonts w:ascii="Times New Roman" w:hAnsi="Times New Roman"/>
          <w:sz w:val="24"/>
          <w:szCs w:val="24"/>
          <w:lang w:val="sq-AL"/>
        </w:rPr>
        <w:t xml:space="preserve"> rol kyç n</w:t>
      </w:r>
      <w:r w:rsidR="00B429E9">
        <w:rPr>
          <w:rFonts w:ascii="Times New Roman" w:hAnsi="Times New Roman"/>
          <w:sz w:val="24"/>
          <w:szCs w:val="24"/>
          <w:lang w:val="sq-AL"/>
        </w:rPr>
        <w:t>ë</w:t>
      </w:r>
      <w:r w:rsidR="00AB2F53">
        <w:rPr>
          <w:rFonts w:ascii="Times New Roman" w:hAnsi="Times New Roman"/>
          <w:sz w:val="24"/>
          <w:szCs w:val="24"/>
          <w:lang w:val="sq-AL"/>
        </w:rPr>
        <w:t xml:space="preserve"> procesin e menaxhimit t</w:t>
      </w:r>
      <w:r w:rsidR="00B429E9">
        <w:rPr>
          <w:rFonts w:ascii="Times New Roman" w:hAnsi="Times New Roman"/>
          <w:sz w:val="24"/>
          <w:szCs w:val="24"/>
          <w:lang w:val="sq-AL"/>
        </w:rPr>
        <w:t>ë</w:t>
      </w:r>
      <w:r w:rsidR="00AB2F53">
        <w:rPr>
          <w:rFonts w:ascii="Times New Roman" w:hAnsi="Times New Roman"/>
          <w:sz w:val="24"/>
          <w:szCs w:val="24"/>
          <w:lang w:val="sq-AL"/>
        </w:rPr>
        <w:t xml:space="preserve"> integruar t</w:t>
      </w:r>
      <w:r w:rsidR="00B429E9">
        <w:rPr>
          <w:rFonts w:ascii="Times New Roman" w:hAnsi="Times New Roman"/>
          <w:sz w:val="24"/>
          <w:szCs w:val="24"/>
          <w:lang w:val="sq-AL"/>
        </w:rPr>
        <w:t>ë</w:t>
      </w:r>
      <w:r w:rsidR="00AB2F53">
        <w:rPr>
          <w:rFonts w:ascii="Times New Roman" w:hAnsi="Times New Roman"/>
          <w:sz w:val="24"/>
          <w:szCs w:val="24"/>
          <w:lang w:val="sq-AL"/>
        </w:rPr>
        <w:t xml:space="preserve"> mbetjeve.</w:t>
      </w:r>
    </w:p>
    <w:p w14:paraId="0AB912E5" w14:textId="1AF47A7A" w:rsidR="004B3AE3" w:rsidRPr="00A16440" w:rsidRDefault="000745A4" w:rsidP="00052F94">
      <w:pPr>
        <w:spacing w:line="276" w:lineRule="auto"/>
        <w:jc w:val="both"/>
        <w:rPr>
          <w:rFonts w:ascii="Times New Roman" w:hAnsi="Times New Roman"/>
          <w:sz w:val="24"/>
          <w:szCs w:val="24"/>
          <w:lang w:val="sq-AL"/>
        </w:rPr>
      </w:pPr>
      <w:r>
        <w:rPr>
          <w:rFonts w:ascii="Times New Roman" w:hAnsi="Times New Roman"/>
          <w:sz w:val="24"/>
          <w:szCs w:val="24"/>
          <w:lang w:val="sq-AL"/>
        </w:rPr>
        <w:t>Nga analiza e problem</w:t>
      </w:r>
      <w:r w:rsidR="006B1314">
        <w:rPr>
          <w:rFonts w:ascii="Times New Roman" w:hAnsi="Times New Roman"/>
          <w:sz w:val="24"/>
          <w:szCs w:val="24"/>
          <w:lang w:val="sq-AL"/>
        </w:rPr>
        <w:t>a</w:t>
      </w:r>
      <w:r>
        <w:rPr>
          <w:rFonts w:ascii="Times New Roman" w:hAnsi="Times New Roman"/>
          <w:sz w:val="24"/>
          <w:szCs w:val="24"/>
          <w:lang w:val="sq-AL"/>
        </w:rPr>
        <w:t>tik</w:t>
      </w:r>
      <w:r w:rsidR="00615E64">
        <w:rPr>
          <w:rFonts w:ascii="Times New Roman" w:hAnsi="Times New Roman"/>
          <w:sz w:val="24"/>
          <w:szCs w:val="24"/>
          <w:lang w:val="sq-AL"/>
        </w:rPr>
        <w:t>ë</w:t>
      </w:r>
      <w:r>
        <w:rPr>
          <w:rFonts w:ascii="Times New Roman" w:hAnsi="Times New Roman"/>
          <w:sz w:val="24"/>
          <w:szCs w:val="24"/>
          <w:lang w:val="sq-AL"/>
        </w:rPr>
        <w:t>s s</w:t>
      </w:r>
      <w:r w:rsidR="00615E64">
        <w:rPr>
          <w:rFonts w:ascii="Times New Roman" w:hAnsi="Times New Roman"/>
          <w:sz w:val="24"/>
          <w:szCs w:val="24"/>
          <w:lang w:val="sq-AL"/>
        </w:rPr>
        <w:t>ë</w:t>
      </w:r>
      <w:r>
        <w:rPr>
          <w:rFonts w:ascii="Times New Roman" w:hAnsi="Times New Roman"/>
          <w:sz w:val="24"/>
          <w:szCs w:val="24"/>
          <w:lang w:val="sq-AL"/>
        </w:rPr>
        <w:t xml:space="preserve"> v</w:t>
      </w:r>
      <w:r w:rsidR="00615E64">
        <w:rPr>
          <w:rFonts w:ascii="Times New Roman" w:hAnsi="Times New Roman"/>
          <w:sz w:val="24"/>
          <w:szCs w:val="24"/>
          <w:lang w:val="sq-AL"/>
        </w:rPr>
        <w:t>ë</w:t>
      </w:r>
      <w:r>
        <w:rPr>
          <w:rFonts w:ascii="Times New Roman" w:hAnsi="Times New Roman"/>
          <w:sz w:val="24"/>
          <w:szCs w:val="24"/>
          <w:lang w:val="sq-AL"/>
        </w:rPr>
        <w:t>rejtur vler</w:t>
      </w:r>
      <w:r w:rsidR="00615E64">
        <w:rPr>
          <w:rFonts w:ascii="Times New Roman" w:hAnsi="Times New Roman"/>
          <w:sz w:val="24"/>
          <w:szCs w:val="24"/>
          <w:lang w:val="sq-AL"/>
        </w:rPr>
        <w:t>ë</w:t>
      </w:r>
      <w:r>
        <w:rPr>
          <w:rFonts w:ascii="Times New Roman" w:hAnsi="Times New Roman"/>
          <w:sz w:val="24"/>
          <w:szCs w:val="24"/>
          <w:lang w:val="sq-AL"/>
        </w:rPr>
        <w:t>sohet s</w:t>
      </w:r>
      <w:r w:rsidR="006B1314">
        <w:rPr>
          <w:rFonts w:ascii="Times New Roman" w:hAnsi="Times New Roman"/>
          <w:sz w:val="24"/>
          <w:szCs w:val="24"/>
          <w:lang w:val="sq-AL"/>
        </w:rPr>
        <w:t>e</w:t>
      </w:r>
      <w:r>
        <w:rPr>
          <w:rFonts w:ascii="Times New Roman" w:hAnsi="Times New Roman"/>
          <w:sz w:val="24"/>
          <w:szCs w:val="24"/>
          <w:lang w:val="sq-AL"/>
        </w:rPr>
        <w:t xml:space="preserve"> nj</w:t>
      </w:r>
      <w:r w:rsidR="00615E64">
        <w:rPr>
          <w:rFonts w:ascii="Times New Roman" w:hAnsi="Times New Roman"/>
          <w:sz w:val="24"/>
          <w:szCs w:val="24"/>
          <w:lang w:val="sq-AL"/>
        </w:rPr>
        <w:t>ë</w:t>
      </w:r>
      <w:r>
        <w:rPr>
          <w:rFonts w:ascii="Times New Roman" w:hAnsi="Times New Roman"/>
          <w:sz w:val="24"/>
          <w:szCs w:val="24"/>
          <w:lang w:val="sq-AL"/>
        </w:rPr>
        <w:t xml:space="preserve"> nd</w:t>
      </w:r>
      <w:r w:rsidR="00615E64">
        <w:rPr>
          <w:rFonts w:ascii="Times New Roman" w:hAnsi="Times New Roman"/>
          <w:sz w:val="24"/>
          <w:szCs w:val="24"/>
          <w:lang w:val="sq-AL"/>
        </w:rPr>
        <w:t>ë</w:t>
      </w:r>
      <w:r>
        <w:rPr>
          <w:rFonts w:ascii="Times New Roman" w:hAnsi="Times New Roman"/>
          <w:sz w:val="24"/>
          <w:szCs w:val="24"/>
          <w:lang w:val="sq-AL"/>
        </w:rPr>
        <w:t>rhyjre p</w:t>
      </w:r>
      <w:r w:rsidR="00615E64">
        <w:rPr>
          <w:rFonts w:ascii="Times New Roman" w:hAnsi="Times New Roman"/>
          <w:sz w:val="24"/>
          <w:szCs w:val="24"/>
          <w:lang w:val="sq-AL"/>
        </w:rPr>
        <w:t>ë</w:t>
      </w:r>
      <w:r>
        <w:rPr>
          <w:rFonts w:ascii="Times New Roman" w:hAnsi="Times New Roman"/>
          <w:sz w:val="24"/>
          <w:szCs w:val="24"/>
          <w:lang w:val="sq-AL"/>
        </w:rPr>
        <w:t>r ashp</w:t>
      </w:r>
      <w:r w:rsidR="00615E64">
        <w:rPr>
          <w:rFonts w:ascii="Times New Roman" w:hAnsi="Times New Roman"/>
          <w:sz w:val="24"/>
          <w:szCs w:val="24"/>
          <w:lang w:val="sq-AL"/>
        </w:rPr>
        <w:t>ë</w:t>
      </w:r>
      <w:r>
        <w:rPr>
          <w:rFonts w:ascii="Times New Roman" w:hAnsi="Times New Roman"/>
          <w:sz w:val="24"/>
          <w:szCs w:val="24"/>
          <w:lang w:val="sq-AL"/>
        </w:rPr>
        <w:t>rsimin e mas</w:t>
      </w:r>
      <w:r w:rsidR="00615E64">
        <w:rPr>
          <w:rFonts w:ascii="Times New Roman" w:hAnsi="Times New Roman"/>
          <w:sz w:val="24"/>
          <w:szCs w:val="24"/>
          <w:lang w:val="sq-AL"/>
        </w:rPr>
        <w:t>ë</w:t>
      </w:r>
      <w:r>
        <w:rPr>
          <w:rFonts w:ascii="Times New Roman" w:hAnsi="Times New Roman"/>
          <w:sz w:val="24"/>
          <w:szCs w:val="24"/>
          <w:lang w:val="sq-AL"/>
        </w:rPr>
        <w:t>s s</w:t>
      </w:r>
      <w:r w:rsidR="00615E64">
        <w:rPr>
          <w:rFonts w:ascii="Times New Roman" w:hAnsi="Times New Roman"/>
          <w:sz w:val="24"/>
          <w:szCs w:val="24"/>
          <w:lang w:val="sq-AL"/>
        </w:rPr>
        <w:t>ë</w:t>
      </w:r>
      <w:r>
        <w:rPr>
          <w:rFonts w:ascii="Times New Roman" w:hAnsi="Times New Roman"/>
          <w:sz w:val="24"/>
          <w:szCs w:val="24"/>
          <w:lang w:val="sq-AL"/>
        </w:rPr>
        <w:t xml:space="preserve"> gjobave, </w:t>
      </w:r>
      <w:r w:rsidR="006B1314">
        <w:rPr>
          <w:rFonts w:ascii="Times New Roman" w:hAnsi="Times New Roman"/>
          <w:sz w:val="24"/>
          <w:szCs w:val="24"/>
          <w:lang w:val="sq-AL"/>
        </w:rPr>
        <w:t>plot</w:t>
      </w:r>
      <w:r w:rsidR="00615E64">
        <w:rPr>
          <w:rFonts w:ascii="Times New Roman" w:hAnsi="Times New Roman"/>
          <w:sz w:val="24"/>
          <w:szCs w:val="24"/>
          <w:lang w:val="sq-AL"/>
        </w:rPr>
        <w:t>ë</w:t>
      </w:r>
      <w:r w:rsidR="006B1314">
        <w:rPr>
          <w:rFonts w:ascii="Times New Roman" w:hAnsi="Times New Roman"/>
          <w:sz w:val="24"/>
          <w:szCs w:val="24"/>
          <w:lang w:val="sq-AL"/>
        </w:rPr>
        <w:t>simin e boshll</w:t>
      </w:r>
      <w:r w:rsidR="00615E64">
        <w:rPr>
          <w:rFonts w:ascii="Times New Roman" w:hAnsi="Times New Roman"/>
          <w:sz w:val="24"/>
          <w:szCs w:val="24"/>
          <w:lang w:val="sq-AL"/>
        </w:rPr>
        <w:t>ë</w:t>
      </w:r>
      <w:r w:rsidR="006B1314">
        <w:rPr>
          <w:rFonts w:ascii="Times New Roman" w:hAnsi="Times New Roman"/>
          <w:sz w:val="24"/>
          <w:szCs w:val="24"/>
          <w:lang w:val="sq-AL"/>
        </w:rPr>
        <w:t>kut ligjor p</w:t>
      </w:r>
      <w:r w:rsidR="00615E64">
        <w:rPr>
          <w:rFonts w:ascii="Times New Roman" w:hAnsi="Times New Roman"/>
          <w:sz w:val="24"/>
          <w:szCs w:val="24"/>
          <w:lang w:val="sq-AL"/>
        </w:rPr>
        <w:t>ë</w:t>
      </w:r>
      <w:r w:rsidR="006B1314">
        <w:rPr>
          <w:rFonts w:ascii="Times New Roman" w:hAnsi="Times New Roman"/>
          <w:sz w:val="24"/>
          <w:szCs w:val="24"/>
          <w:lang w:val="sq-AL"/>
        </w:rPr>
        <w:t>r individin dhe adresimi i procedur</w:t>
      </w:r>
      <w:r w:rsidR="00615E64">
        <w:rPr>
          <w:rFonts w:ascii="Times New Roman" w:hAnsi="Times New Roman"/>
          <w:sz w:val="24"/>
          <w:szCs w:val="24"/>
          <w:lang w:val="sq-AL"/>
        </w:rPr>
        <w:t>ë</w:t>
      </w:r>
      <w:r w:rsidR="006B1314">
        <w:rPr>
          <w:rFonts w:ascii="Times New Roman" w:hAnsi="Times New Roman"/>
          <w:sz w:val="24"/>
          <w:szCs w:val="24"/>
          <w:lang w:val="sq-AL"/>
        </w:rPr>
        <w:t>s s</w:t>
      </w:r>
      <w:r w:rsidR="00615E64">
        <w:rPr>
          <w:rFonts w:ascii="Times New Roman" w:hAnsi="Times New Roman"/>
          <w:sz w:val="24"/>
          <w:szCs w:val="24"/>
          <w:lang w:val="sq-AL"/>
        </w:rPr>
        <w:t>ë</w:t>
      </w:r>
      <w:r w:rsidR="006B1314">
        <w:rPr>
          <w:rFonts w:ascii="Times New Roman" w:hAnsi="Times New Roman"/>
          <w:sz w:val="24"/>
          <w:szCs w:val="24"/>
          <w:lang w:val="sq-AL"/>
        </w:rPr>
        <w:t xml:space="preserve"> mekanizmit </w:t>
      </w:r>
      <w:r w:rsidR="006B1314">
        <w:rPr>
          <w:rFonts w:ascii="Times New Roman" w:hAnsi="Times New Roman"/>
          <w:sz w:val="24"/>
          <w:szCs w:val="24"/>
          <w:lang w:val="sq-AL"/>
        </w:rPr>
        <w:lastRenderedPageBreak/>
        <w:t>p</w:t>
      </w:r>
      <w:r w:rsidR="00615E64">
        <w:rPr>
          <w:rFonts w:ascii="Times New Roman" w:hAnsi="Times New Roman"/>
          <w:sz w:val="24"/>
          <w:szCs w:val="24"/>
          <w:lang w:val="sq-AL"/>
        </w:rPr>
        <w:t>ë</w:t>
      </w:r>
      <w:r w:rsidR="006B1314">
        <w:rPr>
          <w:rFonts w:ascii="Times New Roman" w:hAnsi="Times New Roman"/>
          <w:sz w:val="24"/>
          <w:szCs w:val="24"/>
          <w:lang w:val="sq-AL"/>
        </w:rPr>
        <w:t>r vjeljen e gjobave do t</w:t>
      </w:r>
      <w:r w:rsidR="00615E64">
        <w:rPr>
          <w:rFonts w:ascii="Times New Roman" w:hAnsi="Times New Roman"/>
          <w:sz w:val="24"/>
          <w:szCs w:val="24"/>
          <w:lang w:val="sq-AL"/>
        </w:rPr>
        <w:t>ë</w:t>
      </w:r>
      <w:r w:rsidR="006B1314">
        <w:rPr>
          <w:rFonts w:ascii="Times New Roman" w:hAnsi="Times New Roman"/>
          <w:sz w:val="24"/>
          <w:szCs w:val="24"/>
          <w:lang w:val="sq-AL"/>
        </w:rPr>
        <w:t xml:space="preserve"> trajtoj</w:t>
      </w:r>
      <w:r w:rsidR="00615E64">
        <w:rPr>
          <w:rFonts w:ascii="Times New Roman" w:hAnsi="Times New Roman"/>
          <w:sz w:val="24"/>
          <w:szCs w:val="24"/>
          <w:lang w:val="sq-AL"/>
        </w:rPr>
        <w:t>ë</w:t>
      </w:r>
      <w:r w:rsidR="006B1314">
        <w:rPr>
          <w:rFonts w:ascii="Times New Roman" w:hAnsi="Times New Roman"/>
          <w:sz w:val="24"/>
          <w:szCs w:val="24"/>
          <w:lang w:val="sq-AL"/>
        </w:rPr>
        <w:t xml:space="preserve"> ç</w:t>
      </w:r>
      <w:r w:rsidR="00615E64">
        <w:rPr>
          <w:rFonts w:ascii="Times New Roman" w:hAnsi="Times New Roman"/>
          <w:sz w:val="24"/>
          <w:szCs w:val="24"/>
          <w:lang w:val="sq-AL"/>
        </w:rPr>
        <w:t>ë</w:t>
      </w:r>
      <w:r w:rsidR="006B1314">
        <w:rPr>
          <w:rFonts w:ascii="Times New Roman" w:hAnsi="Times New Roman"/>
          <w:sz w:val="24"/>
          <w:szCs w:val="24"/>
          <w:lang w:val="sq-AL"/>
        </w:rPr>
        <w:t>shtjet e sip</w:t>
      </w:r>
      <w:r w:rsidR="00615E64">
        <w:rPr>
          <w:rFonts w:ascii="Times New Roman" w:hAnsi="Times New Roman"/>
          <w:sz w:val="24"/>
          <w:szCs w:val="24"/>
          <w:lang w:val="sq-AL"/>
        </w:rPr>
        <w:t>ë</w:t>
      </w:r>
      <w:r w:rsidR="006B1314">
        <w:rPr>
          <w:rFonts w:ascii="Times New Roman" w:hAnsi="Times New Roman"/>
          <w:sz w:val="24"/>
          <w:szCs w:val="24"/>
          <w:lang w:val="sq-AL"/>
        </w:rPr>
        <w:t>rp</w:t>
      </w:r>
      <w:r w:rsidR="00615E64">
        <w:rPr>
          <w:rFonts w:ascii="Times New Roman" w:hAnsi="Times New Roman"/>
          <w:sz w:val="24"/>
          <w:szCs w:val="24"/>
          <w:lang w:val="sq-AL"/>
        </w:rPr>
        <w:t>ë</w:t>
      </w:r>
      <w:r w:rsidR="006B1314">
        <w:rPr>
          <w:rFonts w:ascii="Times New Roman" w:hAnsi="Times New Roman"/>
          <w:sz w:val="24"/>
          <w:szCs w:val="24"/>
          <w:lang w:val="sq-AL"/>
        </w:rPr>
        <w:t>rmendura, me q</w:t>
      </w:r>
      <w:r w:rsidR="00615E64">
        <w:rPr>
          <w:rFonts w:ascii="Times New Roman" w:hAnsi="Times New Roman"/>
          <w:sz w:val="24"/>
          <w:szCs w:val="24"/>
          <w:lang w:val="sq-AL"/>
        </w:rPr>
        <w:t>ë</w:t>
      </w:r>
      <w:r w:rsidR="006B1314">
        <w:rPr>
          <w:rFonts w:ascii="Times New Roman" w:hAnsi="Times New Roman"/>
          <w:sz w:val="24"/>
          <w:szCs w:val="24"/>
          <w:lang w:val="sq-AL"/>
        </w:rPr>
        <w:t>llim ulejn e rasteve t</w:t>
      </w:r>
      <w:r w:rsidR="00615E64">
        <w:rPr>
          <w:rFonts w:ascii="Times New Roman" w:hAnsi="Times New Roman"/>
          <w:sz w:val="24"/>
          <w:szCs w:val="24"/>
          <w:lang w:val="sq-AL"/>
        </w:rPr>
        <w:t>ë</w:t>
      </w:r>
      <w:r w:rsidR="006B1314">
        <w:rPr>
          <w:rFonts w:ascii="Times New Roman" w:hAnsi="Times New Roman"/>
          <w:sz w:val="24"/>
          <w:szCs w:val="24"/>
          <w:lang w:val="sq-AL"/>
        </w:rPr>
        <w:t xml:space="preserve"> keqmenaxhimit t</w:t>
      </w:r>
      <w:r w:rsidR="00615E64">
        <w:rPr>
          <w:rFonts w:ascii="Times New Roman" w:hAnsi="Times New Roman"/>
          <w:sz w:val="24"/>
          <w:szCs w:val="24"/>
          <w:lang w:val="sq-AL"/>
        </w:rPr>
        <w:t>ë</w:t>
      </w:r>
      <w:r w:rsidR="006B1314">
        <w:rPr>
          <w:rFonts w:ascii="Times New Roman" w:hAnsi="Times New Roman"/>
          <w:sz w:val="24"/>
          <w:szCs w:val="24"/>
          <w:lang w:val="sq-AL"/>
        </w:rPr>
        <w:t xml:space="preserve"> mbetjeve dhe ndotjes s</w:t>
      </w:r>
      <w:r w:rsidR="00615E64">
        <w:rPr>
          <w:rFonts w:ascii="Times New Roman" w:hAnsi="Times New Roman"/>
          <w:sz w:val="24"/>
          <w:szCs w:val="24"/>
          <w:lang w:val="sq-AL"/>
        </w:rPr>
        <w:t>ë</w:t>
      </w:r>
      <w:r w:rsidR="006B1314">
        <w:rPr>
          <w:rFonts w:ascii="Times New Roman" w:hAnsi="Times New Roman"/>
          <w:sz w:val="24"/>
          <w:szCs w:val="24"/>
          <w:lang w:val="sq-AL"/>
        </w:rPr>
        <w:t xml:space="preserve"> mjedisit.</w:t>
      </w:r>
    </w:p>
    <w:p w14:paraId="7B393127" w14:textId="77777777" w:rsidR="00042D27" w:rsidRPr="00A16440" w:rsidRDefault="00042D27" w:rsidP="007F48C0">
      <w:pPr>
        <w:pStyle w:val="NoSpacing"/>
        <w:spacing w:line="276" w:lineRule="auto"/>
        <w:jc w:val="both"/>
        <w:rPr>
          <w:rStyle w:val="Strong"/>
          <w:rFonts w:ascii="Times New Roman" w:hAnsi="Times New Roman"/>
          <w:b w:val="0"/>
          <w:color w:val="FF0000"/>
          <w:sz w:val="24"/>
          <w:szCs w:val="24"/>
          <w:lang w:val="sq-AL"/>
        </w:rPr>
      </w:pPr>
    </w:p>
    <w:p w14:paraId="5C1FAAD7" w14:textId="77777777" w:rsidR="00042D27" w:rsidRPr="00A16440" w:rsidRDefault="00042D27" w:rsidP="00042D27">
      <w:pPr>
        <w:pStyle w:val="Heading1"/>
        <w:spacing w:line="276" w:lineRule="auto"/>
        <w:ind w:firstLine="66"/>
        <w:rPr>
          <w:rFonts w:ascii="Times New Roman" w:hAnsi="Times New Roman" w:cs="Times New Roman"/>
          <w:sz w:val="22"/>
          <w:szCs w:val="22"/>
          <w:lang w:val="sq-AL"/>
        </w:rPr>
      </w:pPr>
      <w:bookmarkStart w:id="5" w:name="_Toc506919734"/>
      <w:r w:rsidRPr="00A16440">
        <w:rPr>
          <w:rFonts w:ascii="Times New Roman" w:hAnsi="Times New Roman" w:cs="Times New Roman"/>
          <w:sz w:val="22"/>
          <w:szCs w:val="22"/>
          <w:lang w:val="sq-AL"/>
        </w:rPr>
        <w:t xml:space="preserve">Arsyeja e ndërhyrjes </w:t>
      </w:r>
      <w:bookmarkEnd w:id="5"/>
    </w:p>
    <w:p w14:paraId="45E9D5BE" w14:textId="77777777" w:rsidR="00042D27" w:rsidRPr="00A16440" w:rsidRDefault="00042D27" w:rsidP="00042D27">
      <w:pPr>
        <w:pStyle w:val="ListParagraph"/>
        <w:numPr>
          <w:ilvl w:val="0"/>
          <w:numId w:val="13"/>
        </w:numPr>
        <w:spacing w:after="0" w:line="276" w:lineRule="auto"/>
        <w:jc w:val="both"/>
        <w:rPr>
          <w:rFonts w:ascii="Times New Roman" w:eastAsiaTheme="majorEastAsia" w:hAnsi="Times New Roman"/>
          <w:i/>
          <w:sz w:val="20"/>
          <w:lang w:val="sq-AL"/>
        </w:rPr>
      </w:pPr>
      <w:r w:rsidRPr="00A16440">
        <w:rPr>
          <w:rFonts w:ascii="Times New Roman" w:eastAsiaTheme="majorEastAsia" w:hAnsi="Times New Roman"/>
          <w:i/>
          <w:sz w:val="20"/>
          <w:lang w:val="sq-AL"/>
        </w:rPr>
        <w:t>Shpjegoni pse qeveria planifikon të ndërhyjë dhe pse është e nevojshme.</w:t>
      </w:r>
    </w:p>
    <w:p w14:paraId="36B9B97C" w14:textId="77777777" w:rsidR="00042D27" w:rsidRPr="00A16440" w:rsidRDefault="00042D27" w:rsidP="00042D27">
      <w:pPr>
        <w:pStyle w:val="ListParagraph"/>
        <w:numPr>
          <w:ilvl w:val="0"/>
          <w:numId w:val="13"/>
        </w:numPr>
        <w:spacing w:after="0" w:line="276" w:lineRule="auto"/>
        <w:jc w:val="both"/>
        <w:rPr>
          <w:rFonts w:ascii="Times New Roman" w:eastAsiaTheme="majorEastAsia" w:hAnsi="Times New Roman"/>
          <w:i/>
          <w:sz w:val="20"/>
          <w:lang w:val="sq-AL"/>
        </w:rPr>
      </w:pPr>
      <w:r w:rsidRPr="00A16440">
        <w:rPr>
          <w:rFonts w:ascii="Times New Roman" w:eastAsiaTheme="majorEastAsia" w:hAnsi="Times New Roman"/>
          <w:i/>
          <w:sz w:val="20"/>
          <w:lang w:val="sq-AL"/>
        </w:rPr>
        <w:t>Shpjegoni se çfarë shpreson të trajtojë qeveria nëpërmjet kësaj ndërhyrjeje.</w:t>
      </w:r>
    </w:p>
    <w:p w14:paraId="0E0D8D43" w14:textId="77777777" w:rsidR="00042D27" w:rsidRPr="00A16440" w:rsidRDefault="00042D27" w:rsidP="00042D27">
      <w:pPr>
        <w:pStyle w:val="ListParagraph"/>
        <w:numPr>
          <w:ilvl w:val="0"/>
          <w:numId w:val="13"/>
        </w:numPr>
        <w:spacing w:after="0" w:line="276" w:lineRule="auto"/>
        <w:jc w:val="both"/>
        <w:rPr>
          <w:rFonts w:ascii="Times New Roman" w:eastAsiaTheme="majorEastAsia" w:hAnsi="Times New Roman"/>
          <w:i/>
          <w:sz w:val="20"/>
          <w:lang w:val="sq-AL"/>
        </w:rPr>
      </w:pPr>
      <w:r w:rsidRPr="00A16440">
        <w:rPr>
          <w:rFonts w:ascii="Times New Roman" w:eastAsiaTheme="majorEastAsia" w:hAnsi="Times New Roman"/>
          <w:i/>
          <w:sz w:val="20"/>
          <w:lang w:val="sq-AL"/>
        </w:rPr>
        <w:t>Identifikoni shkallën e ndërhyrjes së qeverisë që nevojitet për të trajtuar problemin.</w:t>
      </w:r>
    </w:p>
    <w:p w14:paraId="38F0F432" w14:textId="77777777" w:rsidR="00042D27" w:rsidRPr="00A16440" w:rsidRDefault="40B2A710" w:rsidP="40B2A710">
      <w:pPr>
        <w:pStyle w:val="ListParagraph"/>
        <w:numPr>
          <w:ilvl w:val="0"/>
          <w:numId w:val="13"/>
        </w:numPr>
        <w:spacing w:after="0" w:line="276" w:lineRule="auto"/>
        <w:jc w:val="both"/>
        <w:rPr>
          <w:rFonts w:ascii="Times New Roman" w:eastAsiaTheme="majorEastAsia" w:hAnsi="Times New Roman"/>
          <w:i/>
          <w:iCs/>
          <w:sz w:val="20"/>
          <w:lang w:val="sq-AL"/>
        </w:rPr>
      </w:pPr>
      <w:r w:rsidRPr="00A16440">
        <w:rPr>
          <w:rFonts w:ascii="Times New Roman" w:eastAsiaTheme="majorEastAsia" w:hAnsi="Times New Roman"/>
          <w:i/>
          <w:iCs/>
          <w:sz w:val="20"/>
          <w:lang w:val="sq-AL"/>
        </w:rPr>
        <w:t>Shpjegoni se si i mbështet kjo ndërhyrje objektivat e nivelit të lartë të qeverisë.</w:t>
      </w:r>
    </w:p>
    <w:p w14:paraId="0ED4E621" w14:textId="77777777" w:rsidR="00042D27" w:rsidRPr="00A16440" w:rsidRDefault="00042D27" w:rsidP="00042D27">
      <w:pPr>
        <w:pStyle w:val="ListParagraph"/>
        <w:numPr>
          <w:ilvl w:val="0"/>
          <w:numId w:val="13"/>
        </w:numPr>
        <w:spacing w:after="0" w:line="276" w:lineRule="auto"/>
        <w:jc w:val="both"/>
        <w:rPr>
          <w:rFonts w:ascii="Times New Roman" w:eastAsiaTheme="majorEastAsia" w:hAnsi="Times New Roman"/>
          <w:i/>
          <w:sz w:val="18"/>
          <w:szCs w:val="18"/>
          <w:lang w:val="sq-AL"/>
        </w:rPr>
      </w:pPr>
      <w:r w:rsidRPr="00A16440">
        <w:rPr>
          <w:rFonts w:ascii="Times New Roman" w:eastAsiaTheme="majorEastAsia" w:hAnsi="Times New Roman"/>
          <w:i/>
          <w:sz w:val="20"/>
          <w:lang w:val="sq-AL"/>
        </w:rPr>
        <w:t>Rendisni punën ekzistuese që është realizuar tashmë</w:t>
      </w:r>
      <w:r w:rsidRPr="00A16440">
        <w:rPr>
          <w:rFonts w:ascii="Times New Roman" w:eastAsiaTheme="majorEastAsia" w:hAnsi="Times New Roman"/>
          <w:i/>
          <w:sz w:val="18"/>
          <w:szCs w:val="18"/>
          <w:lang w:val="sq-AL"/>
        </w:rPr>
        <w:t>.</w:t>
      </w:r>
    </w:p>
    <w:p w14:paraId="06009505" w14:textId="77777777" w:rsidR="006940C4" w:rsidRDefault="006940C4" w:rsidP="00B37479">
      <w:pPr>
        <w:pStyle w:val="NoSpacing"/>
        <w:jc w:val="both"/>
        <w:rPr>
          <w:rFonts w:ascii="Times New Roman" w:eastAsiaTheme="majorEastAsia" w:hAnsi="Times New Roman"/>
          <w:sz w:val="24"/>
          <w:szCs w:val="24"/>
          <w:lang w:val="sq-AL"/>
        </w:rPr>
      </w:pPr>
    </w:p>
    <w:p w14:paraId="1B93F125" w14:textId="389237A8" w:rsidR="008B6804" w:rsidRDefault="008B6804">
      <w:pPr>
        <w:pStyle w:val="NoSpacing"/>
        <w:spacing w:line="276" w:lineRule="auto"/>
        <w:jc w:val="both"/>
        <w:rPr>
          <w:rFonts w:ascii="system-ui" w:eastAsia="system-ui" w:hAnsi="system-ui" w:cs="system-ui"/>
          <w:color w:val="0D0D0D" w:themeColor="text1" w:themeTint="F2"/>
          <w:sz w:val="24"/>
          <w:szCs w:val="24"/>
          <w:lang w:val="sq-AL"/>
        </w:rPr>
      </w:pPr>
      <w:r w:rsidRPr="1D68FE74">
        <w:rPr>
          <w:rFonts w:ascii="Times New Roman" w:eastAsiaTheme="majorEastAsia" w:hAnsi="Times New Roman"/>
          <w:sz w:val="24"/>
          <w:szCs w:val="24"/>
          <w:lang w:val="sq-AL"/>
        </w:rPr>
        <w:t>Menaxhimi i mbetjeve është një nga sfidat më të mëdha mjedisore të Shqipërisë, së bashku me ndotjen e ujit dhe ajrit, degradimin e tokave, dhe humbjen e diversitetit.</w:t>
      </w:r>
      <w:r w:rsidR="737C8F6F" w:rsidRPr="1D68FE74">
        <w:rPr>
          <w:rFonts w:ascii="Times New Roman" w:eastAsiaTheme="majorEastAsia" w:hAnsi="Times New Roman"/>
          <w:sz w:val="24"/>
          <w:szCs w:val="24"/>
          <w:lang w:val="sq-AL"/>
        </w:rPr>
        <w:t xml:space="preserve"> </w:t>
      </w:r>
    </w:p>
    <w:p w14:paraId="7F78D620" w14:textId="3DC6602E" w:rsidR="4A81C30B" w:rsidRDefault="4A81C30B" w:rsidP="0011385E">
      <w:pPr>
        <w:spacing w:after="160" w:line="257" w:lineRule="auto"/>
        <w:ind w:left="-20" w:right="-20"/>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 xml:space="preserve">Ndërhyrja e qeverisë në politikat e menaxhimit të mbetjeve ka për qëllim të adresojë sfidat e mjedisit dhe të sigurojë një trajtë më të qëndrueshme të mbetjeve. </w:t>
      </w:r>
    </w:p>
    <w:p w14:paraId="4BF2A12E" w14:textId="228CD72A" w:rsidR="4A81C30B" w:rsidRDefault="4A81C30B" w:rsidP="0011385E">
      <w:pPr>
        <w:spacing w:after="160" w:line="257" w:lineRule="auto"/>
        <w:ind w:left="-20" w:right="-20"/>
        <w:jc w:val="both"/>
        <w:rPr>
          <w:rFonts w:ascii="Times New Roman" w:hAnsi="Times New Roman"/>
          <w:color w:val="0D0D0D" w:themeColor="text1" w:themeTint="F2"/>
          <w:sz w:val="24"/>
          <w:szCs w:val="24"/>
          <w:lang w:val="sq-AL"/>
        </w:rPr>
      </w:pPr>
      <w:r w:rsidRPr="1D68FE74">
        <w:rPr>
          <w:rFonts w:ascii="Times New Roman" w:hAnsi="Times New Roman"/>
          <w:color w:val="0D0D0D" w:themeColor="text1" w:themeTint="F2"/>
          <w:sz w:val="24"/>
          <w:szCs w:val="24"/>
          <w:lang w:val="sq-AL"/>
        </w:rPr>
        <w:t>Rritja e kontrolleve dhe ndalimi i perdorimit te produkteve dhe substancave kimike te cilat kane ndikim te keq ne mjedis dhe shendet do te jete nje faktor qe do te permiresoje menaxhimin e mbetjeve ne vendin tone.</w:t>
      </w:r>
    </w:p>
    <w:p w14:paraId="46FAEB28" w14:textId="29A2D746" w:rsidR="4A81C30B" w:rsidRDefault="4A81C30B" w:rsidP="0011385E">
      <w:pPr>
        <w:spacing w:after="160" w:line="257" w:lineRule="auto"/>
        <w:ind w:left="-20" w:right="-20"/>
        <w:jc w:val="both"/>
        <w:rPr>
          <w:rFonts w:ascii="Times New Roman" w:hAnsi="Times New Roman"/>
          <w:color w:val="0D0D0D" w:themeColor="text1" w:themeTint="F2"/>
          <w:sz w:val="24"/>
          <w:szCs w:val="24"/>
          <w:lang w:val="sq-AL"/>
        </w:rPr>
      </w:pPr>
      <w:r w:rsidRPr="1D68FE74">
        <w:rPr>
          <w:rFonts w:ascii="Times New Roman" w:hAnsi="Times New Roman"/>
          <w:color w:val="000000" w:themeColor="text1"/>
          <w:sz w:val="24"/>
          <w:szCs w:val="24"/>
          <w:lang w:val="sq-AL"/>
        </w:rPr>
        <w:t>Qeveria synon zvogëlimin e prodhimit të mbetjeve në burim, përmirësimin e sistemeve të riciklimit dhe përpunimit të mbetjeve, duke inkurajuar dhe mbështetur infrastrukturën e riciklimit dhe përpunimit të mbetjeve. N</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p</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rmjet k</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 xml:space="preserve">saj nisme synohet ndërmarrja e masave për të parandaluar dhe ndëshkuar hedhjen e ilegale të mbetjeve në ambiente të ndryshme. Kjo mund të përfshijë kontrolle të rrepta në vendet e hedhjes së mbetjeve dhe fushatat e ndërgjegjësimit të publikut. </w:t>
      </w:r>
      <w:r w:rsidRPr="1D68FE74">
        <w:rPr>
          <w:rFonts w:ascii="Times New Roman" w:hAnsi="Times New Roman"/>
          <w:color w:val="0D0D0D" w:themeColor="text1" w:themeTint="F2"/>
          <w:sz w:val="24"/>
          <w:szCs w:val="24"/>
          <w:lang w:val="sq-AL"/>
        </w:rPr>
        <w:t>Implementimi i masave nd</w:t>
      </w:r>
      <w:r w:rsidR="0098244E">
        <w:rPr>
          <w:rFonts w:ascii="Times New Roman" w:hAnsi="Times New Roman"/>
          <w:color w:val="0D0D0D" w:themeColor="text1" w:themeTint="F2"/>
          <w:sz w:val="24"/>
          <w:szCs w:val="24"/>
          <w:lang w:val="sq-AL"/>
        </w:rPr>
        <w:t>ë</w:t>
      </w:r>
      <w:r w:rsidRPr="1D68FE74">
        <w:rPr>
          <w:rFonts w:ascii="Times New Roman" w:hAnsi="Times New Roman"/>
          <w:color w:val="0D0D0D" w:themeColor="text1" w:themeTint="F2"/>
          <w:sz w:val="24"/>
          <w:szCs w:val="24"/>
          <w:lang w:val="sq-AL"/>
        </w:rPr>
        <w:t>shkuese dhe tarifave te reja per kundervajtje te ndryshme qe lidhen me keqmenaxhimin e mbetjeve mund te jete nje stimulues ekonomik per te zvogeluar prodhimin dhe hedhjen e tyre.</w:t>
      </w:r>
    </w:p>
    <w:p w14:paraId="000DEC64" w14:textId="6B5EDF5F" w:rsidR="4A81C30B" w:rsidRDefault="4A81C30B" w:rsidP="0011385E">
      <w:pPr>
        <w:spacing w:after="160" w:line="257" w:lineRule="auto"/>
        <w:ind w:left="-20" w:right="-20"/>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Gjithashtu, qeveria synon t</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 xml:space="preserve"> nd</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rmarr</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 xml:space="preserve"> fushata të edukimit dhe ndërgjegjësimit të publikut rreth menaxhimit të mbetjeve, duke inkurajuar sjellje më të qëndrueshme dhe praktika të përgjegjshme në përdorimin dhe hedhjen e produkteve.</w:t>
      </w:r>
    </w:p>
    <w:p w14:paraId="2C6868D2" w14:textId="7D6E9929" w:rsidR="36F95C1A" w:rsidRDefault="36F95C1A" w:rsidP="0011385E">
      <w:pPr>
        <w:pStyle w:val="NoSpacing"/>
        <w:spacing w:line="276" w:lineRule="auto"/>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Nga sa më sipër, vlerësohet se është e përshtatshme ndryshimi i politikës, me qëllim:</w:t>
      </w:r>
    </w:p>
    <w:p w14:paraId="071C7A0A" w14:textId="2AE6D6FE" w:rsidR="36F95C1A" w:rsidRDefault="36F95C1A" w:rsidP="0011385E">
      <w:pPr>
        <w:pStyle w:val="ListParagraph"/>
        <w:keepNext/>
        <w:numPr>
          <w:ilvl w:val="0"/>
          <w:numId w:val="4"/>
        </w:numPr>
        <w:contextualSpacing/>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Forcimin e masës së gjobës për kundravajtjen administrative nëpërmjet ashpërsimit të saj dhe parashikimit si titull ekzekutiv, të ekzekutueshëm direkt pas përfundimit të ankimit administrativ;</w:t>
      </w:r>
    </w:p>
    <w:p w14:paraId="400C0972" w14:textId="73DEBE76" w:rsidR="36F95C1A" w:rsidRDefault="36F95C1A" w:rsidP="0011385E">
      <w:pPr>
        <w:pStyle w:val="ListParagraph"/>
        <w:keepNext/>
        <w:numPr>
          <w:ilvl w:val="0"/>
          <w:numId w:val="4"/>
        </w:numPr>
        <w:tabs>
          <w:tab w:val="left" w:pos="9360"/>
        </w:tabs>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Minimizimin dhe parandalimin e dëmtimit /ndotjes së mjedisit, n</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p</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rmjet keqmenaxhimit t</w:t>
      </w:r>
      <w:r w:rsidR="0098244E">
        <w:rPr>
          <w:rFonts w:ascii="Times New Roman" w:hAnsi="Times New Roman"/>
          <w:color w:val="000000" w:themeColor="text1"/>
          <w:sz w:val="24"/>
          <w:szCs w:val="24"/>
          <w:lang w:val="sq-AL"/>
        </w:rPr>
        <w:t>ë</w:t>
      </w:r>
      <w:r w:rsidRPr="1D68FE74">
        <w:rPr>
          <w:rFonts w:ascii="Times New Roman" w:hAnsi="Times New Roman"/>
          <w:color w:val="000000" w:themeColor="text1"/>
          <w:sz w:val="24"/>
          <w:szCs w:val="24"/>
          <w:lang w:val="sq-AL"/>
        </w:rPr>
        <w:t xml:space="preserve"> mbetjeve dhe vendosjes së sanksioneve proporcionale, me qëllim dekurajimin e aktiviteteve që dëmtojnë cilësinë e mjedisit dhe ndërgjegjësimin e personave fizik/juridik;</w:t>
      </w:r>
    </w:p>
    <w:p w14:paraId="7AA7A8F2" w14:textId="745368EA" w:rsidR="36F95C1A" w:rsidRDefault="36F95C1A" w:rsidP="0011385E">
      <w:pPr>
        <w:pStyle w:val="ListParagraph"/>
        <w:keepNext/>
        <w:numPr>
          <w:ilvl w:val="0"/>
          <w:numId w:val="4"/>
        </w:numPr>
        <w:tabs>
          <w:tab w:val="left" w:pos="9360"/>
        </w:tabs>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Mbrojtjen dhe ruajtjen e mjedisit;</w:t>
      </w:r>
    </w:p>
    <w:p w14:paraId="5A0BD7AD" w14:textId="345889E3" w:rsidR="36F95C1A" w:rsidRDefault="36F95C1A" w:rsidP="0011385E">
      <w:pPr>
        <w:pStyle w:val="NoSpacing"/>
        <w:spacing w:line="276" w:lineRule="auto"/>
        <w:jc w:val="both"/>
        <w:rPr>
          <w:rFonts w:ascii="Times New Roman" w:hAnsi="Times New Roman"/>
          <w:color w:val="000000" w:themeColor="text1"/>
          <w:sz w:val="24"/>
          <w:szCs w:val="24"/>
          <w:lang w:val="sq-AL"/>
        </w:rPr>
      </w:pPr>
      <w:r w:rsidRPr="1D68FE74">
        <w:rPr>
          <w:rFonts w:ascii="Times New Roman" w:hAnsi="Times New Roman"/>
          <w:color w:val="000000" w:themeColor="text1"/>
          <w:sz w:val="24"/>
          <w:szCs w:val="24"/>
          <w:lang w:val="sq-AL"/>
        </w:rPr>
        <w:t>Rritjen e efikasitetit të institucioneve qendrore dhe vendore në mbrojtjen e mjedisit.</w:t>
      </w:r>
    </w:p>
    <w:p w14:paraId="69118FE0" w14:textId="24A5AB76" w:rsidR="00CD4B23" w:rsidRDefault="00CD4B23" w:rsidP="00165F4E">
      <w:pPr>
        <w:pStyle w:val="NoSpacing"/>
        <w:spacing w:line="276" w:lineRule="auto"/>
        <w:jc w:val="both"/>
        <w:rPr>
          <w:rFonts w:ascii="Times New Roman" w:eastAsiaTheme="majorEastAsia" w:hAnsi="Times New Roman"/>
          <w:sz w:val="24"/>
          <w:szCs w:val="24"/>
          <w:lang w:val="sq-AL"/>
        </w:rPr>
      </w:pPr>
    </w:p>
    <w:p w14:paraId="57C8EE5B" w14:textId="2F4A3CE1" w:rsidR="00145833" w:rsidRPr="00145833" w:rsidRDefault="5626916A" w:rsidP="1D68FE74">
      <w:pPr>
        <w:pStyle w:val="NoSpacing"/>
        <w:spacing w:line="276" w:lineRule="auto"/>
        <w:jc w:val="both"/>
        <w:rPr>
          <w:rFonts w:ascii="Times New Roman" w:eastAsiaTheme="majorEastAsia" w:hAnsi="Times New Roman"/>
          <w:sz w:val="24"/>
          <w:szCs w:val="24"/>
          <w:lang w:val="sq-AL"/>
        </w:rPr>
      </w:pPr>
      <w:r w:rsidRPr="1D68FE74">
        <w:rPr>
          <w:rFonts w:ascii="Times New Roman" w:eastAsiaTheme="majorEastAsia" w:hAnsi="Times New Roman"/>
          <w:sz w:val="24"/>
          <w:szCs w:val="24"/>
          <w:lang w:val="sq-AL"/>
        </w:rPr>
        <w:t>Kjo nism</w:t>
      </w:r>
      <w:r w:rsidR="0098244E">
        <w:rPr>
          <w:rFonts w:ascii="Times New Roman" w:eastAsiaTheme="majorEastAsia" w:hAnsi="Times New Roman"/>
          <w:sz w:val="24"/>
          <w:szCs w:val="24"/>
          <w:lang w:val="sq-AL"/>
        </w:rPr>
        <w:t>ë</w:t>
      </w:r>
      <w:r w:rsidR="006F4E50" w:rsidRPr="1D68FE74">
        <w:rPr>
          <w:rFonts w:ascii="Times New Roman" w:eastAsiaTheme="majorEastAsia" w:hAnsi="Times New Roman"/>
          <w:sz w:val="24"/>
          <w:szCs w:val="24"/>
          <w:lang w:val="sq-AL"/>
        </w:rPr>
        <w:t xml:space="preserve"> </w:t>
      </w:r>
      <w:r w:rsidR="001E5804" w:rsidRPr="1D68FE74">
        <w:rPr>
          <w:rFonts w:ascii="Times New Roman" w:eastAsiaTheme="majorEastAsia" w:hAnsi="Times New Roman"/>
          <w:sz w:val="24"/>
          <w:szCs w:val="24"/>
          <w:lang w:val="sq-AL"/>
        </w:rPr>
        <w:t>është në një linjë me kërkesat e programit të Qeverisë</w:t>
      </w:r>
      <w:r w:rsidR="006B6EA8" w:rsidRPr="1D68FE74">
        <w:rPr>
          <w:rFonts w:ascii="Times New Roman" w:eastAsiaTheme="majorEastAsia" w:hAnsi="Times New Roman"/>
          <w:sz w:val="24"/>
          <w:szCs w:val="24"/>
          <w:lang w:val="sq-AL"/>
        </w:rPr>
        <w:t xml:space="preserve"> 2021-2025</w:t>
      </w:r>
      <w:r w:rsidR="00AB2F53" w:rsidRPr="1D68FE74">
        <w:rPr>
          <w:rFonts w:ascii="Times New Roman" w:eastAsiaTheme="majorEastAsia" w:hAnsi="Times New Roman"/>
          <w:sz w:val="24"/>
          <w:szCs w:val="24"/>
          <w:lang w:val="sq-AL"/>
        </w:rPr>
        <w:t xml:space="preserve">, </w:t>
      </w:r>
      <w:r w:rsidR="4989661B" w:rsidRPr="1D68FE74">
        <w:rPr>
          <w:rFonts w:ascii="Times New Roman" w:eastAsiaTheme="majorEastAsia" w:hAnsi="Times New Roman"/>
          <w:sz w:val="24"/>
          <w:szCs w:val="24"/>
          <w:lang w:val="sq-AL"/>
        </w:rPr>
        <w:t>“</w:t>
      </w:r>
      <w:r w:rsidR="00AB2F53" w:rsidRPr="1D68FE74">
        <w:rPr>
          <w:rFonts w:ascii="Times New Roman" w:eastAsiaTheme="majorEastAsia" w:hAnsi="Times New Roman"/>
          <w:sz w:val="24"/>
          <w:szCs w:val="24"/>
          <w:lang w:val="sq-AL"/>
        </w:rPr>
        <w:t>Seksioni Turizmi dhe Mjedisi</w:t>
      </w:r>
      <w:r w:rsidR="53218D48" w:rsidRPr="1D68FE74">
        <w:rPr>
          <w:rFonts w:ascii="Times New Roman" w:eastAsiaTheme="majorEastAsia" w:hAnsi="Times New Roman"/>
          <w:sz w:val="24"/>
          <w:szCs w:val="24"/>
          <w:lang w:val="sq-AL"/>
        </w:rPr>
        <w:t>”</w:t>
      </w:r>
      <w:r w:rsidR="00AB2F53" w:rsidRPr="1D68FE74">
        <w:rPr>
          <w:rFonts w:ascii="Times New Roman" w:eastAsiaTheme="majorEastAsia" w:hAnsi="Times New Roman"/>
          <w:color w:val="000000" w:themeColor="text1"/>
          <w:sz w:val="24"/>
          <w:szCs w:val="24"/>
          <w:lang w:val="sq-AL"/>
        </w:rPr>
        <w:t>, q</w:t>
      </w:r>
      <w:r w:rsidR="00B429E9" w:rsidRPr="1D68FE74">
        <w:rPr>
          <w:rFonts w:ascii="Times New Roman" w:eastAsiaTheme="majorEastAsia" w:hAnsi="Times New Roman"/>
          <w:color w:val="000000" w:themeColor="text1"/>
          <w:sz w:val="24"/>
          <w:szCs w:val="24"/>
          <w:lang w:val="sq-AL"/>
        </w:rPr>
        <w:t>ë</w:t>
      </w:r>
      <w:r w:rsidR="00AB2F53" w:rsidRPr="1D68FE74">
        <w:rPr>
          <w:rFonts w:ascii="Times New Roman" w:eastAsiaTheme="majorEastAsia" w:hAnsi="Times New Roman"/>
          <w:color w:val="000000" w:themeColor="text1"/>
          <w:sz w:val="24"/>
          <w:szCs w:val="24"/>
          <w:lang w:val="sq-AL"/>
        </w:rPr>
        <w:t xml:space="preserve"> p</w:t>
      </w:r>
      <w:r w:rsidR="00B429E9" w:rsidRPr="1D68FE74">
        <w:rPr>
          <w:rFonts w:ascii="Times New Roman" w:eastAsiaTheme="majorEastAsia" w:hAnsi="Times New Roman"/>
          <w:color w:val="000000" w:themeColor="text1"/>
          <w:sz w:val="24"/>
          <w:szCs w:val="24"/>
          <w:lang w:val="sq-AL"/>
        </w:rPr>
        <w:t>ë</w:t>
      </w:r>
      <w:r w:rsidR="00AB2F53" w:rsidRPr="1D68FE74">
        <w:rPr>
          <w:rFonts w:ascii="Times New Roman" w:eastAsiaTheme="majorEastAsia" w:hAnsi="Times New Roman"/>
          <w:color w:val="000000" w:themeColor="text1"/>
          <w:sz w:val="24"/>
          <w:szCs w:val="24"/>
          <w:lang w:val="sq-AL"/>
        </w:rPr>
        <w:t>rcakton si objektiv kryesor:</w:t>
      </w:r>
      <w:r w:rsidR="00AB2F53" w:rsidRPr="1D68FE74">
        <w:rPr>
          <w:lang w:val="sq-AL"/>
        </w:rPr>
        <w:t xml:space="preserve"> </w:t>
      </w:r>
      <w:r w:rsidR="00AB2F53" w:rsidRPr="1D68FE74">
        <w:rPr>
          <w:rFonts w:ascii="Times New Roman" w:eastAsiaTheme="majorEastAsia" w:hAnsi="Times New Roman"/>
          <w:color w:val="000000" w:themeColor="text1"/>
          <w:sz w:val="24"/>
          <w:szCs w:val="24"/>
          <w:lang w:val="sq-AL"/>
        </w:rPr>
        <w:t>Menaxhimin e integruar t</w:t>
      </w:r>
      <w:r w:rsidR="00B429E9" w:rsidRPr="1D68FE74">
        <w:rPr>
          <w:rFonts w:ascii="Times New Roman" w:eastAsiaTheme="majorEastAsia" w:hAnsi="Times New Roman"/>
          <w:color w:val="000000" w:themeColor="text1"/>
          <w:sz w:val="24"/>
          <w:szCs w:val="24"/>
          <w:lang w:val="sq-AL"/>
        </w:rPr>
        <w:t>ë</w:t>
      </w:r>
      <w:r w:rsidR="00AB2F53" w:rsidRPr="1D68FE74">
        <w:rPr>
          <w:rFonts w:ascii="Times New Roman" w:eastAsiaTheme="majorEastAsia" w:hAnsi="Times New Roman"/>
          <w:color w:val="000000" w:themeColor="text1"/>
          <w:sz w:val="24"/>
          <w:szCs w:val="24"/>
          <w:lang w:val="sq-AL"/>
        </w:rPr>
        <w:t xml:space="preserve"> mbetjeve në tërësinë e territorit sipas Masterplanit (t</w:t>
      </w:r>
      <w:r w:rsidR="00B429E9" w:rsidRPr="1D68FE74">
        <w:rPr>
          <w:rFonts w:ascii="Times New Roman" w:eastAsiaTheme="majorEastAsia" w:hAnsi="Times New Roman"/>
          <w:color w:val="000000" w:themeColor="text1"/>
          <w:sz w:val="24"/>
          <w:szCs w:val="24"/>
          <w:lang w:val="sq-AL"/>
        </w:rPr>
        <w:t>ë</w:t>
      </w:r>
      <w:r w:rsidR="00AB2F53" w:rsidRPr="1D68FE74">
        <w:rPr>
          <w:rFonts w:ascii="Times New Roman" w:eastAsiaTheme="majorEastAsia" w:hAnsi="Times New Roman"/>
          <w:color w:val="000000" w:themeColor="text1"/>
          <w:sz w:val="24"/>
          <w:szCs w:val="24"/>
          <w:lang w:val="sq-AL"/>
        </w:rPr>
        <w:t xml:space="preserve"> miratuar nga KKT n</w:t>
      </w:r>
      <w:r w:rsidR="00B429E9" w:rsidRPr="1D68FE74">
        <w:rPr>
          <w:rFonts w:ascii="Times New Roman" w:eastAsiaTheme="majorEastAsia" w:hAnsi="Times New Roman"/>
          <w:color w:val="000000" w:themeColor="text1"/>
          <w:sz w:val="24"/>
          <w:szCs w:val="24"/>
          <w:lang w:val="sq-AL"/>
        </w:rPr>
        <w:t>ë</w:t>
      </w:r>
      <w:r w:rsidR="00AB2F53" w:rsidRPr="1D68FE74">
        <w:rPr>
          <w:rFonts w:ascii="Times New Roman" w:eastAsiaTheme="majorEastAsia" w:hAnsi="Times New Roman"/>
          <w:color w:val="000000" w:themeColor="text1"/>
          <w:sz w:val="24"/>
          <w:szCs w:val="24"/>
          <w:lang w:val="sq-AL"/>
        </w:rPr>
        <w:t xml:space="preserve"> 2020), si dhe </w:t>
      </w:r>
      <w:r w:rsidR="006B6EA8" w:rsidRPr="1D68FE74">
        <w:rPr>
          <w:rFonts w:ascii="Times New Roman" w:eastAsiaTheme="majorEastAsia" w:hAnsi="Times New Roman"/>
          <w:sz w:val="24"/>
          <w:szCs w:val="24"/>
          <w:lang w:val="sq-AL"/>
        </w:rPr>
        <w:t xml:space="preserve">me </w:t>
      </w:r>
      <w:r w:rsidR="004B3AE3" w:rsidRPr="1D68FE74">
        <w:rPr>
          <w:rFonts w:ascii="Times New Roman" w:hAnsi="Times New Roman"/>
          <w:sz w:val="24"/>
          <w:szCs w:val="24"/>
          <w:lang w:val="sq-AL"/>
        </w:rPr>
        <w:t>VKM nr. 418, datë 27.5.2020 “Për miratimin e Dokumentit të Politikave Strategjike dhe të Planit Kombëtar për menaxhimin e Integruar të Mbetjeve”</w:t>
      </w:r>
      <w:r w:rsidR="00FE229D" w:rsidRPr="1D68FE74">
        <w:rPr>
          <w:rFonts w:ascii="Times New Roman" w:eastAsiaTheme="majorEastAsia" w:hAnsi="Times New Roman"/>
          <w:sz w:val="24"/>
          <w:szCs w:val="24"/>
          <w:lang w:val="sq-AL"/>
        </w:rPr>
        <w:t>,</w:t>
      </w:r>
      <w:r w:rsidR="004B3AE3" w:rsidRPr="1D68FE74">
        <w:rPr>
          <w:rFonts w:ascii="Times New Roman" w:eastAsiaTheme="majorEastAsia" w:hAnsi="Times New Roman"/>
          <w:sz w:val="24"/>
          <w:szCs w:val="24"/>
          <w:lang w:val="sq-AL"/>
        </w:rPr>
        <w:t xml:space="preserve"> </w:t>
      </w:r>
      <w:r w:rsidR="00145833" w:rsidRPr="1D68FE74">
        <w:rPr>
          <w:rFonts w:ascii="Times New Roman" w:eastAsiaTheme="majorEastAsia" w:hAnsi="Times New Roman"/>
          <w:sz w:val="24"/>
          <w:szCs w:val="24"/>
          <w:lang w:val="sq-AL"/>
        </w:rPr>
        <w:t>q</w:t>
      </w:r>
      <w:r w:rsidR="00615E64" w:rsidRPr="1D68FE74">
        <w:rPr>
          <w:rFonts w:ascii="Times New Roman" w:eastAsiaTheme="majorEastAsia" w:hAnsi="Times New Roman"/>
          <w:sz w:val="24"/>
          <w:szCs w:val="24"/>
          <w:lang w:val="sq-AL"/>
        </w:rPr>
        <w:t>ë</w:t>
      </w:r>
      <w:r w:rsidR="00145833" w:rsidRPr="1D68FE74">
        <w:rPr>
          <w:rFonts w:ascii="Times New Roman" w:eastAsiaTheme="majorEastAsia" w:hAnsi="Times New Roman"/>
          <w:sz w:val="24"/>
          <w:szCs w:val="24"/>
          <w:lang w:val="sq-AL"/>
        </w:rPr>
        <w:t xml:space="preserve"> synon</w:t>
      </w:r>
      <w:r w:rsidR="00145833" w:rsidRPr="0011385E">
        <w:rPr>
          <w:rFonts w:ascii="Open Sans Light" w:eastAsiaTheme="minorEastAsia" w:hAnsi="Open Sans Light" w:cs="Open Sans Light"/>
          <w:color w:val="000000" w:themeColor="text1"/>
          <w:sz w:val="20"/>
          <w:lang w:val="sq-AL"/>
        </w:rPr>
        <w:t xml:space="preserve"> “</w:t>
      </w:r>
      <w:r w:rsidR="00145833" w:rsidRPr="0011385E">
        <w:rPr>
          <w:rFonts w:ascii="Times New Roman" w:eastAsiaTheme="minorEastAsia" w:hAnsi="Times New Roman"/>
          <w:color w:val="000000" w:themeColor="text1"/>
          <w:sz w:val="24"/>
          <w:szCs w:val="24"/>
          <w:lang w:val="sq-AL"/>
        </w:rPr>
        <w:t xml:space="preserve">Krijimin e një kuadri strategjik dhe rregullator në Shqipëri, për të ulur sasinë e mbetjeve të gjeneruara dhe menaxhuar në mënyrë të integruar </w:t>
      </w:r>
      <w:r w:rsidR="00145833" w:rsidRPr="0011385E">
        <w:rPr>
          <w:rFonts w:ascii="Times New Roman" w:eastAsiaTheme="minorEastAsia" w:hAnsi="Times New Roman"/>
          <w:color w:val="000000" w:themeColor="text1"/>
          <w:sz w:val="24"/>
          <w:szCs w:val="24"/>
          <w:lang w:val="sq-AL"/>
        </w:rPr>
        <w:lastRenderedPageBreak/>
        <w:t>mbetjet e gjeneruara në linjë me objektivat e Direktivës Kuadër të Mbetjeve të BE dhe marrëveshjet ndërkombëtare”.</w:t>
      </w:r>
    </w:p>
    <w:p w14:paraId="2E502DDE" w14:textId="56606141" w:rsidR="1D68FE74" w:rsidRPr="0011385E" w:rsidRDefault="1D68FE74" w:rsidP="1D68FE74">
      <w:pPr>
        <w:pStyle w:val="NoSpacing"/>
        <w:spacing w:line="276" w:lineRule="auto"/>
        <w:jc w:val="both"/>
        <w:rPr>
          <w:rFonts w:ascii="Times New Roman" w:eastAsiaTheme="minorEastAsia" w:hAnsi="Times New Roman"/>
          <w:color w:val="000000" w:themeColor="text1"/>
          <w:sz w:val="24"/>
          <w:szCs w:val="24"/>
          <w:lang w:val="sq-AL"/>
        </w:rPr>
      </w:pPr>
    </w:p>
    <w:p w14:paraId="58445031" w14:textId="39C40E89" w:rsidR="007E4185" w:rsidRPr="006C66DA" w:rsidRDefault="00145833" w:rsidP="0011385E">
      <w:pPr>
        <w:pStyle w:val="Pa8"/>
        <w:spacing w:line="276" w:lineRule="auto"/>
        <w:jc w:val="both"/>
        <w:rPr>
          <w:rFonts w:ascii="Times New Roman" w:hAnsi="Times New Roman"/>
          <w:color w:val="000000" w:themeColor="text1"/>
          <w:lang w:val="sq-AL"/>
        </w:rPr>
      </w:pPr>
      <w:r w:rsidRPr="1D68FE74">
        <w:rPr>
          <w:rFonts w:ascii="Times New Roman" w:eastAsiaTheme="majorEastAsia" w:hAnsi="Times New Roman"/>
          <w:lang w:val="sq-AL"/>
        </w:rPr>
        <w:t xml:space="preserve">Ky dokument strategjik dhe plani i veprimit </w:t>
      </w:r>
      <w:r w:rsidR="00AB2F53" w:rsidRPr="1D68FE74">
        <w:rPr>
          <w:rFonts w:ascii="Times New Roman" w:eastAsiaTheme="majorEastAsia" w:hAnsi="Times New Roman"/>
          <w:lang w:val="sq-AL"/>
        </w:rPr>
        <w:t>parashikohe</w:t>
      </w:r>
      <w:r w:rsidRPr="1D68FE74">
        <w:rPr>
          <w:rFonts w:ascii="Times New Roman" w:eastAsiaTheme="majorEastAsia" w:hAnsi="Times New Roman"/>
          <w:lang w:val="sq-AL"/>
        </w:rPr>
        <w:t>n</w:t>
      </w:r>
      <w:r w:rsidR="00AB2F53" w:rsidRPr="1D68FE74">
        <w:rPr>
          <w:rFonts w:ascii="Times New Roman" w:eastAsiaTheme="majorEastAsia" w:hAnsi="Times New Roman"/>
          <w:lang w:val="sq-AL"/>
        </w:rPr>
        <w:t xml:space="preserve"> </w:t>
      </w:r>
      <w:r w:rsidRPr="1D68FE74">
        <w:rPr>
          <w:rFonts w:ascii="Times New Roman" w:eastAsiaTheme="majorEastAsia" w:hAnsi="Times New Roman"/>
          <w:lang w:val="sq-AL"/>
        </w:rPr>
        <w:t>q</w:t>
      </w:r>
      <w:r w:rsidR="00615E64" w:rsidRPr="1D68FE74">
        <w:rPr>
          <w:rFonts w:ascii="Times New Roman" w:eastAsiaTheme="majorEastAsia" w:hAnsi="Times New Roman"/>
          <w:lang w:val="sq-AL"/>
        </w:rPr>
        <w:t>ë</w:t>
      </w:r>
      <w:r w:rsidRPr="1D68FE74">
        <w:rPr>
          <w:rFonts w:ascii="Times New Roman" w:eastAsiaTheme="majorEastAsia" w:hAnsi="Times New Roman"/>
          <w:lang w:val="sq-AL"/>
        </w:rPr>
        <w:t xml:space="preserve"> </w:t>
      </w:r>
      <w:r w:rsidR="001E331A" w:rsidRPr="1D68FE74">
        <w:rPr>
          <w:rFonts w:ascii="Times New Roman" w:eastAsiaTheme="majorEastAsia" w:hAnsi="Times New Roman"/>
          <w:lang w:val="sq-AL"/>
        </w:rPr>
        <w:t>“</w:t>
      </w:r>
      <w:r w:rsidR="003C3413" w:rsidRPr="1D68FE74">
        <w:rPr>
          <w:rFonts w:ascii="Times New Roman" w:eastAsiaTheme="majorEastAsia" w:hAnsi="Times New Roman"/>
          <w:lang w:val="sq-AL"/>
        </w:rPr>
        <w:t>Objektivat</w:t>
      </w:r>
      <w:r w:rsidR="00A77267" w:rsidRPr="1D68FE74">
        <w:rPr>
          <w:rFonts w:ascii="Times New Roman" w:eastAsiaTheme="majorEastAsia" w:hAnsi="Times New Roman"/>
          <w:lang w:val="sq-AL"/>
        </w:rPr>
        <w:t xml:space="preserve"> </w:t>
      </w:r>
      <w:r w:rsidR="003C3413" w:rsidRPr="1D68FE74">
        <w:rPr>
          <w:rFonts w:ascii="Times New Roman" w:eastAsiaTheme="majorEastAsia" w:hAnsi="Times New Roman"/>
          <w:lang w:val="sq-AL"/>
        </w:rPr>
        <w:t>specifikë</w:t>
      </w:r>
      <w:r w:rsidR="00A77267" w:rsidRPr="1D68FE74">
        <w:rPr>
          <w:rFonts w:ascii="Times New Roman" w:eastAsiaTheme="majorEastAsia" w:hAnsi="Times New Roman"/>
          <w:lang w:val="sq-AL"/>
        </w:rPr>
        <w:t xml:space="preserve"> </w:t>
      </w:r>
      <w:r w:rsidR="003C3413" w:rsidRPr="1D68FE74">
        <w:rPr>
          <w:rFonts w:ascii="Times New Roman" w:eastAsiaTheme="majorEastAsia" w:hAnsi="Times New Roman"/>
          <w:lang w:val="sq-AL"/>
        </w:rPr>
        <w:t>synojnë të japin zgjidhje praktike, për: adresimin e problematikave në sistemin e deritanishëm të menaxhimit; dhe zbatimin e kuadrit ligjor në fuqi</w:t>
      </w:r>
      <w:r w:rsidR="00A77267" w:rsidRPr="1D68FE74">
        <w:rPr>
          <w:rFonts w:ascii="Times New Roman" w:eastAsiaTheme="majorEastAsia" w:hAnsi="Times New Roman"/>
          <w:lang w:val="sq-AL"/>
        </w:rPr>
        <w:t>....Mbetjet hidhen kryesisht në venddepozitime të caktuara nga njësitë e vetëqeverisjes vendore, por ka sasi që hidhen dhe në vende të paautorizuara, përgjatë rrugëve dhe afër vendbanimeve.”.</w:t>
      </w:r>
      <w:r w:rsidR="010B1022" w:rsidRPr="1D68FE74">
        <w:rPr>
          <w:rFonts w:ascii="Times New Roman" w:eastAsiaTheme="majorEastAsia" w:hAnsi="Times New Roman"/>
          <w:lang w:val="sq-AL"/>
        </w:rPr>
        <w:t xml:space="preserve"> </w:t>
      </w:r>
      <w:r w:rsidR="010B1022" w:rsidRPr="0011385E">
        <w:rPr>
          <w:rFonts w:ascii="Times New Roman" w:hAnsi="Times New Roman"/>
          <w:color w:val="000000" w:themeColor="text1"/>
          <w:lang w:val="sq-AL"/>
        </w:rPr>
        <w:t>Zbatimi i Dokumentit të Politikave Strategjike do të kërkojë një riorganizim thelbësor institucional, për të qartësuar strukturat përgjegjëse për hartimin dhe zbatimin e legjislacionit për menaxhimin e integruar të mbetjeve, si dhe detyrat institucionale, për të arritur objektivat e zvogëlimit, ripërdorimit dhe të riciklimit.</w:t>
      </w:r>
    </w:p>
    <w:p w14:paraId="5A37B54C" w14:textId="5D278230" w:rsidR="1D68FE74" w:rsidRDefault="1D68FE74" w:rsidP="1D68FE74">
      <w:pPr>
        <w:pStyle w:val="NoSpacing"/>
        <w:spacing w:line="276" w:lineRule="auto"/>
        <w:jc w:val="both"/>
        <w:rPr>
          <w:rFonts w:ascii="Times New Roman" w:eastAsiaTheme="majorEastAsia" w:hAnsi="Times New Roman"/>
          <w:sz w:val="24"/>
          <w:szCs w:val="24"/>
          <w:lang w:val="sq-AL"/>
        </w:rPr>
      </w:pPr>
    </w:p>
    <w:p w14:paraId="015F7FC0" w14:textId="65281B7F" w:rsidR="007E4185" w:rsidRPr="0011385E" w:rsidRDefault="007E4185" w:rsidP="00165F4E">
      <w:pPr>
        <w:spacing w:line="276" w:lineRule="auto"/>
        <w:jc w:val="both"/>
        <w:rPr>
          <w:rFonts w:ascii="Times New Roman" w:hAnsi="Times New Roman"/>
          <w:sz w:val="24"/>
          <w:szCs w:val="24"/>
          <w:u w:color="000000"/>
          <w:lang w:val="sq-AL"/>
        </w:rPr>
      </w:pPr>
      <w:r w:rsidRPr="0011385E">
        <w:rPr>
          <w:rFonts w:ascii="Times New Roman" w:hAnsi="Times New Roman"/>
          <w:sz w:val="24"/>
          <w:szCs w:val="24"/>
          <w:u w:color="000000"/>
          <w:lang w:val="sq-AL"/>
        </w:rPr>
        <w:t>Koncepti i ekonomisë qarkulluese është shprehur edhe në VKM-në nr. 418, datë 27.5.2020 “Për miratimin e dokumentit të politikave strategjike dhe të planit kombëtar për menaxhimin e integruar të mbetjeve 2020–2035”, e</w:t>
      </w:r>
      <w:r w:rsidR="001C0C0E" w:rsidRPr="0011385E">
        <w:rPr>
          <w:rFonts w:ascii="Times New Roman" w:hAnsi="Times New Roman"/>
          <w:sz w:val="24"/>
          <w:szCs w:val="24"/>
          <w:u w:color="000000"/>
          <w:lang w:val="sq-AL"/>
        </w:rPr>
        <w:t xml:space="preserve"> </w:t>
      </w:r>
      <w:r w:rsidRPr="0011385E">
        <w:rPr>
          <w:rFonts w:ascii="Times New Roman" w:hAnsi="Times New Roman"/>
          <w:sz w:val="24"/>
          <w:szCs w:val="24"/>
          <w:u w:color="000000"/>
          <w:lang w:val="sq-AL"/>
        </w:rPr>
        <w:t xml:space="preserve">cila është zhvilluar mbi vizionin ose perceptimin e konceptit të </w:t>
      </w:r>
      <w:r w:rsidRPr="0011385E">
        <w:rPr>
          <w:rFonts w:ascii="Times New Roman" w:hAnsi="Times New Roman"/>
          <w:b/>
          <w:iCs/>
          <w:sz w:val="24"/>
          <w:szCs w:val="24"/>
          <w:lang w:val="sq-AL"/>
        </w:rPr>
        <w:t>“Zero mbetje”,</w:t>
      </w:r>
      <w:r w:rsidRPr="0011385E">
        <w:rPr>
          <w:rFonts w:ascii="Times New Roman" w:hAnsi="Times New Roman"/>
          <w:sz w:val="24"/>
          <w:szCs w:val="24"/>
          <w:u w:color="000000"/>
          <w:lang w:val="sq-AL"/>
        </w:rPr>
        <w:t xml:space="preserve"> në mënyrë që mbetjet të grumbullohen dhe trajtohen si lëndë të para dhe menaxhimi të bëhet në përputhje me konceptin e sistemeve qarkulluese, duke i shërbyer kriterit të përdorimit dhe ruajtjes së burimeve të lëndëve të para.</w:t>
      </w:r>
    </w:p>
    <w:p w14:paraId="51566CF9" w14:textId="75164DF1" w:rsidR="00732A58" w:rsidRDefault="007E4185" w:rsidP="00165F4E">
      <w:pPr>
        <w:spacing w:line="276" w:lineRule="auto"/>
        <w:jc w:val="both"/>
        <w:rPr>
          <w:rFonts w:ascii="Times New Roman" w:hAnsi="Times New Roman"/>
          <w:sz w:val="24"/>
          <w:szCs w:val="24"/>
          <w:lang w:val="sq-AL" w:eastAsia="sq-AL"/>
        </w:rPr>
      </w:pPr>
      <w:r w:rsidRPr="0011385E">
        <w:rPr>
          <w:rFonts w:ascii="Times New Roman" w:hAnsi="Times New Roman"/>
          <w:sz w:val="24"/>
          <w:szCs w:val="24"/>
          <w:lang w:val="sq-AL"/>
        </w:rPr>
        <w:t>Në këtë dokument, qëllimi kryesor është kalimi nga ekonomia lineare në atë qarkulluese. Në bazë të dokumentit, mbledhja e mbetjeve, trajtimi si lëndë e parë si dhe menaxhimi i tyre duhet të bëhet në përputhje me konceptin e sistemeve të ekonomisë qarkulluese</w:t>
      </w:r>
    </w:p>
    <w:p w14:paraId="1C56BD20" w14:textId="1C6B0974" w:rsidR="00AF1D15" w:rsidRDefault="007E4185" w:rsidP="00165F4E">
      <w:pPr>
        <w:spacing w:line="276" w:lineRule="auto"/>
        <w:jc w:val="both"/>
        <w:rPr>
          <w:rFonts w:ascii="Times New Roman" w:hAnsi="Times New Roman"/>
          <w:sz w:val="24"/>
          <w:szCs w:val="24"/>
          <w:lang w:val="sq-AL" w:eastAsia="sq-AL"/>
        </w:rPr>
      </w:pPr>
      <w:r>
        <w:rPr>
          <w:rFonts w:ascii="Times New Roman" w:hAnsi="Times New Roman"/>
          <w:sz w:val="24"/>
          <w:szCs w:val="24"/>
          <w:lang w:val="sq-AL" w:eastAsia="sq-AL"/>
        </w:rPr>
        <w:t>N</w:t>
      </w:r>
      <w:r w:rsidR="00AF1D15" w:rsidRPr="00EF2FE7">
        <w:rPr>
          <w:rFonts w:ascii="Times New Roman" w:hAnsi="Times New Roman"/>
          <w:sz w:val="24"/>
          <w:szCs w:val="24"/>
          <w:lang w:val="sq-AL" w:eastAsia="sq-AL"/>
        </w:rPr>
        <w:t>ë</w:t>
      </w:r>
      <w:r w:rsidR="00AF1D15">
        <w:rPr>
          <w:rFonts w:ascii="Times New Roman" w:hAnsi="Times New Roman"/>
          <w:sz w:val="24"/>
          <w:szCs w:val="24"/>
          <w:lang w:val="sq-AL" w:eastAsia="sq-AL"/>
        </w:rPr>
        <w:t xml:space="preserve"> kontekstin</w:t>
      </w:r>
      <w:r w:rsidR="00AF1D15" w:rsidRPr="00EF2FE7">
        <w:rPr>
          <w:rFonts w:ascii="Times New Roman" w:hAnsi="Times New Roman"/>
          <w:sz w:val="24"/>
          <w:szCs w:val="24"/>
          <w:lang w:val="sq-AL" w:eastAsia="sq-AL"/>
        </w:rPr>
        <w:t xml:space="preserve"> ndërkombëtar, Republika e Shqipërisë ka shprehur angazhimin e saj pë</w:t>
      </w:r>
      <w:r w:rsidR="00AF1D15">
        <w:rPr>
          <w:rFonts w:ascii="Times New Roman" w:hAnsi="Times New Roman"/>
          <w:sz w:val="24"/>
          <w:szCs w:val="24"/>
          <w:lang w:val="sq-AL" w:eastAsia="sq-AL"/>
        </w:rPr>
        <w:t>r 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siguruar menaxhimin e integruar 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mbetjeve</w:t>
      </w:r>
      <w:r w:rsidR="00AF1D15" w:rsidRPr="00EF2FE7">
        <w:rPr>
          <w:rFonts w:ascii="Times New Roman" w:hAnsi="Times New Roman"/>
          <w:sz w:val="24"/>
          <w:szCs w:val="24"/>
          <w:lang w:val="sq-AL" w:eastAsia="sq-AL"/>
        </w:rPr>
        <w:t xml:space="preserve"> dhe përafrimin me standardet e BE-së për </w:t>
      </w:r>
      <w:r w:rsidR="00AF1D15">
        <w:rPr>
          <w:rFonts w:ascii="Times New Roman" w:hAnsi="Times New Roman"/>
          <w:sz w:val="24"/>
          <w:szCs w:val="24"/>
          <w:lang w:val="sq-AL" w:eastAsia="sq-AL"/>
        </w:rPr>
        <w:t>ekonomin</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qarkulluese</w:t>
      </w:r>
      <w:r w:rsidR="00AF1D15" w:rsidRPr="00EF2FE7">
        <w:rPr>
          <w:rFonts w:ascii="Times New Roman" w:hAnsi="Times New Roman"/>
          <w:sz w:val="24"/>
          <w:szCs w:val="24"/>
          <w:lang w:val="sq-AL" w:eastAsia="sq-AL"/>
        </w:rPr>
        <w:t>, duke nënshkruar Axhendën e Gjelbër të Ballkanit Perëndimor në Samitin e Sof</w:t>
      </w:r>
      <w:r w:rsidR="00AF1D15">
        <w:rPr>
          <w:rFonts w:ascii="Times New Roman" w:hAnsi="Times New Roman"/>
          <w:sz w:val="24"/>
          <w:szCs w:val="24"/>
          <w:lang w:val="sq-AL" w:eastAsia="sq-AL"/>
        </w:rPr>
        <w:t>i</w:t>
      </w:r>
      <w:r w:rsidR="00AF1D15" w:rsidRPr="00EF2FE7">
        <w:rPr>
          <w:rFonts w:ascii="Times New Roman" w:hAnsi="Times New Roman"/>
          <w:sz w:val="24"/>
          <w:szCs w:val="24"/>
          <w:lang w:val="sq-AL" w:eastAsia="sq-AL"/>
        </w:rPr>
        <w:t xml:space="preserve">es </w:t>
      </w:r>
      <w:r w:rsidR="00AF1D15">
        <w:rPr>
          <w:rFonts w:ascii="Times New Roman" w:hAnsi="Times New Roman"/>
          <w:sz w:val="24"/>
          <w:szCs w:val="24"/>
          <w:lang w:val="sq-AL" w:eastAsia="sq-AL"/>
        </w:rPr>
        <w:t xml:space="preserve">(Bullgari) </w:t>
      </w:r>
      <w:r w:rsidR="00AF1D15" w:rsidRPr="00EF2FE7">
        <w:rPr>
          <w:rFonts w:ascii="Times New Roman" w:hAnsi="Times New Roman"/>
          <w:sz w:val="24"/>
          <w:szCs w:val="24"/>
          <w:lang w:val="sq-AL" w:eastAsia="sq-AL"/>
        </w:rPr>
        <w:t xml:space="preserve">në </w:t>
      </w:r>
      <w:r w:rsidR="00AF1D15">
        <w:rPr>
          <w:rFonts w:ascii="Times New Roman" w:hAnsi="Times New Roman"/>
          <w:sz w:val="24"/>
          <w:szCs w:val="24"/>
          <w:lang w:val="sq-AL" w:eastAsia="sq-AL"/>
        </w:rPr>
        <w:t>N</w:t>
      </w:r>
      <w:r w:rsidR="00AF1D15" w:rsidRPr="00EF2FE7">
        <w:rPr>
          <w:rFonts w:ascii="Times New Roman" w:hAnsi="Times New Roman"/>
          <w:sz w:val="24"/>
          <w:szCs w:val="24"/>
          <w:lang w:val="sq-AL" w:eastAsia="sq-AL"/>
        </w:rPr>
        <w:t xml:space="preserve">ëntor 2020, marrëveshje e cila </w:t>
      </w:r>
      <w:r w:rsidR="00AF1D15">
        <w:rPr>
          <w:rFonts w:ascii="Times New Roman" w:hAnsi="Times New Roman"/>
          <w:sz w:val="24"/>
          <w:szCs w:val="24"/>
          <w:lang w:val="sq-AL" w:eastAsia="sq-AL"/>
        </w:rPr>
        <w:t>ka n</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themel 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saj ekonomin</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qarkulluese, e cila </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sht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e lidhur ngusht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sisht me menaxhimin e mbetjeve: parandalimin, reduktimin, ndarjen n</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burim, kompostimin, riciklimin dhe vet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m n</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se jan</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konsumuar 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gjith</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hapat e m</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sip</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rme landfillimin e sa sis</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s</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mbetur t</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 xml:space="preserve"> k</w:t>
      </w:r>
      <w:r w:rsidR="00615E64">
        <w:rPr>
          <w:rFonts w:ascii="Times New Roman" w:hAnsi="Times New Roman"/>
          <w:sz w:val="24"/>
          <w:szCs w:val="24"/>
          <w:lang w:val="sq-AL" w:eastAsia="sq-AL"/>
        </w:rPr>
        <w:t>ë</w:t>
      </w:r>
      <w:r w:rsidR="00AF1D15">
        <w:rPr>
          <w:rFonts w:ascii="Times New Roman" w:hAnsi="Times New Roman"/>
          <w:sz w:val="24"/>
          <w:szCs w:val="24"/>
          <w:lang w:val="sq-AL" w:eastAsia="sq-AL"/>
        </w:rPr>
        <w:t>tyre mbetjeve</w:t>
      </w:r>
      <w:r w:rsidR="00AF1D15" w:rsidRPr="00EF2FE7">
        <w:rPr>
          <w:rFonts w:ascii="Times New Roman" w:hAnsi="Times New Roman"/>
          <w:sz w:val="24"/>
          <w:szCs w:val="24"/>
          <w:lang w:val="sq-AL" w:eastAsia="sq-AL"/>
        </w:rPr>
        <w:t xml:space="preserve">. </w:t>
      </w:r>
    </w:p>
    <w:p w14:paraId="2D69E2B8" w14:textId="22C37ABA" w:rsidR="007E4185" w:rsidRDefault="00AF1D15" w:rsidP="007E4185">
      <w:pPr>
        <w:spacing w:before="100" w:beforeAutospacing="1" w:after="100" w:afterAutospacing="1"/>
        <w:jc w:val="both"/>
        <w:rPr>
          <w:rFonts w:ascii="Times New Roman" w:hAnsi="Times New Roman"/>
          <w:sz w:val="24"/>
          <w:szCs w:val="24"/>
          <w:lang w:val="sq-AL" w:eastAsia="sq-AL"/>
        </w:rPr>
      </w:pPr>
      <w:r>
        <w:rPr>
          <w:rFonts w:ascii="Times New Roman" w:hAnsi="Times New Roman"/>
          <w:sz w:val="24"/>
          <w:szCs w:val="24"/>
          <w:lang w:val="sq-AL" w:eastAsia="sq-AL"/>
        </w:rPr>
        <w:t>Strategjia dhe p</w:t>
      </w:r>
      <w:r w:rsidRPr="00EF2FE7">
        <w:rPr>
          <w:rFonts w:ascii="Times New Roman" w:hAnsi="Times New Roman"/>
          <w:sz w:val="24"/>
          <w:szCs w:val="24"/>
          <w:lang w:val="sq-AL" w:eastAsia="sq-AL"/>
        </w:rPr>
        <w:t xml:space="preserve">olitikat e MTM-së për </w:t>
      </w:r>
      <w:r>
        <w:rPr>
          <w:rFonts w:ascii="Times New Roman" w:hAnsi="Times New Roman"/>
          <w:sz w:val="24"/>
          <w:szCs w:val="24"/>
          <w:lang w:val="sq-AL" w:eastAsia="sq-AL"/>
        </w:rPr>
        <w:t>menaxhimin e integruar t</w:t>
      </w:r>
      <w:r w:rsidR="00615E64">
        <w:rPr>
          <w:rFonts w:ascii="Times New Roman" w:hAnsi="Times New Roman"/>
          <w:sz w:val="24"/>
          <w:szCs w:val="24"/>
          <w:lang w:val="sq-AL" w:eastAsia="sq-AL"/>
        </w:rPr>
        <w:t>ë</w:t>
      </w:r>
      <w:r>
        <w:rPr>
          <w:rFonts w:ascii="Times New Roman" w:hAnsi="Times New Roman"/>
          <w:sz w:val="24"/>
          <w:szCs w:val="24"/>
          <w:lang w:val="sq-AL" w:eastAsia="sq-AL"/>
        </w:rPr>
        <w:t xml:space="preserve"> mbetjeve</w:t>
      </w:r>
      <w:r w:rsidRPr="00EF2FE7">
        <w:rPr>
          <w:rFonts w:ascii="Times New Roman" w:hAnsi="Times New Roman"/>
          <w:sz w:val="24"/>
          <w:szCs w:val="24"/>
          <w:lang w:val="sq-AL" w:eastAsia="sq-AL"/>
        </w:rPr>
        <w:t xml:space="preserve">, </w:t>
      </w:r>
      <w:r>
        <w:rPr>
          <w:rFonts w:ascii="Times New Roman" w:hAnsi="Times New Roman"/>
          <w:sz w:val="24"/>
          <w:szCs w:val="24"/>
          <w:lang w:val="sq-AL" w:eastAsia="sq-AL"/>
        </w:rPr>
        <w:t>jan</w:t>
      </w:r>
      <w:r w:rsidR="00615E64">
        <w:rPr>
          <w:rFonts w:ascii="Times New Roman" w:hAnsi="Times New Roman"/>
          <w:sz w:val="24"/>
          <w:szCs w:val="24"/>
          <w:lang w:val="sq-AL" w:eastAsia="sq-AL"/>
        </w:rPr>
        <w:t>ë</w:t>
      </w:r>
      <w:r>
        <w:rPr>
          <w:rFonts w:ascii="Times New Roman" w:hAnsi="Times New Roman"/>
          <w:sz w:val="24"/>
          <w:szCs w:val="24"/>
          <w:lang w:val="sq-AL" w:eastAsia="sq-AL"/>
        </w:rPr>
        <w:t xml:space="preserve"> n</w:t>
      </w:r>
      <w:r w:rsidR="00615E64">
        <w:rPr>
          <w:rFonts w:ascii="Times New Roman" w:hAnsi="Times New Roman"/>
          <w:sz w:val="24"/>
          <w:szCs w:val="24"/>
          <w:lang w:val="sq-AL" w:eastAsia="sq-AL"/>
        </w:rPr>
        <w:t>ë</w:t>
      </w:r>
      <w:r>
        <w:rPr>
          <w:rFonts w:ascii="Times New Roman" w:hAnsi="Times New Roman"/>
          <w:sz w:val="24"/>
          <w:szCs w:val="24"/>
          <w:lang w:val="sq-AL" w:eastAsia="sq-AL"/>
        </w:rPr>
        <w:t xml:space="preserve"> p</w:t>
      </w:r>
      <w:r w:rsidR="00615E64">
        <w:rPr>
          <w:rFonts w:ascii="Times New Roman" w:hAnsi="Times New Roman"/>
          <w:sz w:val="24"/>
          <w:szCs w:val="24"/>
          <w:lang w:val="sq-AL" w:eastAsia="sq-AL"/>
        </w:rPr>
        <w:t>ë</w:t>
      </w:r>
      <w:r>
        <w:rPr>
          <w:rFonts w:ascii="Times New Roman" w:hAnsi="Times New Roman"/>
          <w:sz w:val="24"/>
          <w:szCs w:val="24"/>
          <w:lang w:val="sq-AL" w:eastAsia="sq-AL"/>
        </w:rPr>
        <w:t>rputhje t</w:t>
      </w:r>
      <w:r w:rsidR="00615E64">
        <w:rPr>
          <w:rFonts w:ascii="Times New Roman" w:hAnsi="Times New Roman"/>
          <w:sz w:val="24"/>
          <w:szCs w:val="24"/>
          <w:lang w:val="sq-AL" w:eastAsia="sq-AL"/>
        </w:rPr>
        <w:t>ë</w:t>
      </w:r>
      <w:r>
        <w:rPr>
          <w:rFonts w:ascii="Times New Roman" w:hAnsi="Times New Roman"/>
          <w:sz w:val="24"/>
          <w:szCs w:val="24"/>
          <w:lang w:val="sq-AL" w:eastAsia="sq-AL"/>
        </w:rPr>
        <w:t xml:space="preserve"> plot</w:t>
      </w:r>
      <w:r w:rsidR="00615E64">
        <w:rPr>
          <w:rFonts w:ascii="Times New Roman" w:hAnsi="Times New Roman"/>
          <w:sz w:val="24"/>
          <w:szCs w:val="24"/>
          <w:lang w:val="sq-AL" w:eastAsia="sq-AL"/>
        </w:rPr>
        <w:t>ë</w:t>
      </w:r>
      <w:r>
        <w:rPr>
          <w:rFonts w:ascii="Times New Roman" w:hAnsi="Times New Roman"/>
          <w:sz w:val="24"/>
          <w:szCs w:val="24"/>
          <w:lang w:val="sq-AL" w:eastAsia="sq-AL"/>
        </w:rPr>
        <w:t xml:space="preserve">s me </w:t>
      </w:r>
      <w:r w:rsidRPr="00EF2FE7">
        <w:rPr>
          <w:rFonts w:ascii="Times New Roman" w:hAnsi="Times New Roman"/>
          <w:sz w:val="24"/>
          <w:szCs w:val="24"/>
          <w:lang w:val="sq-AL" w:eastAsia="sq-AL"/>
        </w:rPr>
        <w:t xml:space="preserve">objektivat e </w:t>
      </w:r>
      <w:r w:rsidR="007E4185">
        <w:rPr>
          <w:rFonts w:ascii="Times New Roman" w:hAnsi="Times New Roman"/>
          <w:sz w:val="24"/>
          <w:szCs w:val="24"/>
          <w:lang w:val="sq-AL" w:eastAsia="sq-AL"/>
        </w:rPr>
        <w:t>saj.</w:t>
      </w:r>
    </w:p>
    <w:p w14:paraId="34563DB7" w14:textId="502F1814" w:rsidR="007E4185" w:rsidRPr="007E4185" w:rsidRDefault="007E4185" w:rsidP="007E4185">
      <w:pPr>
        <w:spacing w:before="100" w:beforeAutospacing="1" w:after="100" w:afterAutospacing="1"/>
        <w:jc w:val="both"/>
        <w:rPr>
          <w:rFonts w:ascii="Times New Roman" w:hAnsi="Times New Roman"/>
          <w:sz w:val="24"/>
          <w:szCs w:val="24"/>
          <w:lang w:val="sq-AL" w:eastAsia="sq-AL"/>
        </w:rPr>
      </w:pPr>
      <w:r w:rsidRPr="007E4185">
        <w:rPr>
          <w:rFonts w:ascii="Times New Roman" w:hAnsi="Times New Roman"/>
          <w:sz w:val="24"/>
          <w:szCs w:val="24"/>
          <w:lang w:val="sq-AL" w:eastAsia="sq-AL"/>
        </w:rPr>
        <w:t xml:space="preserve">Axhenda e Gjelbër dhe Plani i saj i Veprimit, i miratuar në Deklaratën e Sofjes, angazhon Shqipërinë si një vend i Ballkanit Perëndimor të shkojë drejt ekonomisë </w:t>
      </w:r>
      <w:r>
        <w:rPr>
          <w:rFonts w:ascii="Times New Roman" w:hAnsi="Times New Roman"/>
          <w:sz w:val="24"/>
          <w:szCs w:val="24"/>
          <w:lang w:val="sq-AL" w:eastAsia="sq-AL"/>
        </w:rPr>
        <w:t>qarkulluese</w:t>
      </w:r>
      <w:r w:rsidRPr="007E4185">
        <w:rPr>
          <w:rFonts w:ascii="Times New Roman" w:hAnsi="Times New Roman"/>
          <w:sz w:val="24"/>
          <w:szCs w:val="24"/>
          <w:lang w:val="sq-AL" w:eastAsia="sq-AL"/>
        </w:rPr>
        <w:t xml:space="preserve"> </w:t>
      </w:r>
      <w:r>
        <w:rPr>
          <w:rFonts w:ascii="Times New Roman" w:hAnsi="Times New Roman"/>
          <w:sz w:val="24"/>
          <w:szCs w:val="24"/>
          <w:lang w:val="sq-AL" w:eastAsia="sq-AL"/>
        </w:rPr>
        <w:t>n</w:t>
      </w:r>
      <w:r w:rsidR="00615E64">
        <w:rPr>
          <w:rFonts w:ascii="Times New Roman" w:hAnsi="Times New Roman"/>
          <w:sz w:val="24"/>
          <w:szCs w:val="24"/>
          <w:lang w:val="sq-AL" w:eastAsia="sq-AL"/>
        </w:rPr>
        <w:t>ë</w:t>
      </w:r>
      <w:r>
        <w:rPr>
          <w:rFonts w:ascii="Times New Roman" w:hAnsi="Times New Roman"/>
          <w:sz w:val="24"/>
          <w:szCs w:val="24"/>
          <w:lang w:val="sq-AL" w:eastAsia="sq-AL"/>
        </w:rPr>
        <w:t>p</w:t>
      </w:r>
      <w:r w:rsidR="00615E64">
        <w:rPr>
          <w:rFonts w:ascii="Times New Roman" w:hAnsi="Times New Roman"/>
          <w:sz w:val="24"/>
          <w:szCs w:val="24"/>
          <w:lang w:val="sq-AL" w:eastAsia="sq-AL"/>
        </w:rPr>
        <w:t>ë</w:t>
      </w:r>
      <w:r>
        <w:rPr>
          <w:rFonts w:ascii="Times New Roman" w:hAnsi="Times New Roman"/>
          <w:sz w:val="24"/>
          <w:szCs w:val="24"/>
          <w:lang w:val="sq-AL" w:eastAsia="sq-AL"/>
        </w:rPr>
        <w:t>rmjet</w:t>
      </w:r>
      <w:r w:rsidRPr="007E4185">
        <w:rPr>
          <w:rFonts w:ascii="Times New Roman" w:hAnsi="Times New Roman"/>
          <w:sz w:val="24"/>
          <w:szCs w:val="24"/>
          <w:lang w:val="sq-AL" w:eastAsia="sq-AL"/>
        </w:rPr>
        <w:t>:</w:t>
      </w:r>
    </w:p>
    <w:p w14:paraId="6B8A602F" w14:textId="6CABFF9D" w:rsidR="007E4185" w:rsidRPr="006C66DA" w:rsidRDefault="007E4185">
      <w:pPr>
        <w:pStyle w:val="ListParagraph"/>
        <w:numPr>
          <w:ilvl w:val="0"/>
          <w:numId w:val="29"/>
        </w:numPr>
        <w:spacing w:after="0" w:line="276" w:lineRule="auto"/>
        <w:jc w:val="both"/>
        <w:rPr>
          <w:rFonts w:ascii="Times New Roman" w:hAnsi="Times New Roman"/>
          <w:sz w:val="24"/>
          <w:szCs w:val="24"/>
          <w:lang w:val="sq-AL" w:eastAsia="sq-AL"/>
        </w:rPr>
      </w:pPr>
      <w:r w:rsidRPr="006C66DA">
        <w:rPr>
          <w:rFonts w:ascii="Times New Roman" w:hAnsi="Times New Roman"/>
          <w:sz w:val="24"/>
          <w:szCs w:val="24"/>
          <w:lang w:val="sq-AL" w:eastAsia="sq-AL"/>
        </w:rPr>
        <w:t xml:space="preserve"> Përmirësimi</w:t>
      </w:r>
      <w:r>
        <w:rPr>
          <w:rFonts w:ascii="Times New Roman" w:hAnsi="Times New Roman"/>
          <w:sz w:val="24"/>
          <w:szCs w:val="24"/>
          <w:lang w:val="sq-AL" w:eastAsia="sq-AL"/>
        </w:rPr>
        <w:t>t t</w:t>
      </w:r>
      <w:r w:rsidR="00615E64">
        <w:rPr>
          <w:rFonts w:ascii="Times New Roman" w:hAnsi="Times New Roman"/>
          <w:sz w:val="24"/>
          <w:szCs w:val="24"/>
          <w:lang w:val="sq-AL" w:eastAsia="sq-AL"/>
        </w:rPr>
        <w:t>ë</w:t>
      </w:r>
      <w:r w:rsidRPr="006C66DA">
        <w:rPr>
          <w:rFonts w:ascii="Times New Roman" w:hAnsi="Times New Roman"/>
          <w:sz w:val="24"/>
          <w:szCs w:val="24"/>
          <w:lang w:val="sq-AL" w:eastAsia="sq-AL"/>
        </w:rPr>
        <w:t xml:space="preserve"> menaxhimit të mbetjeve,</w:t>
      </w:r>
    </w:p>
    <w:p w14:paraId="3698C896" w14:textId="39BF7D08" w:rsidR="007E4185" w:rsidRPr="006C66DA" w:rsidRDefault="007E4185">
      <w:pPr>
        <w:pStyle w:val="ListParagraph"/>
        <w:numPr>
          <w:ilvl w:val="0"/>
          <w:numId w:val="29"/>
        </w:numPr>
        <w:spacing w:after="0" w:line="276" w:lineRule="auto"/>
        <w:jc w:val="both"/>
        <w:rPr>
          <w:rFonts w:ascii="Times New Roman" w:hAnsi="Times New Roman"/>
          <w:sz w:val="24"/>
          <w:szCs w:val="24"/>
          <w:lang w:val="sq-AL" w:eastAsia="sq-AL"/>
        </w:rPr>
      </w:pPr>
      <w:r w:rsidRPr="006C66DA">
        <w:rPr>
          <w:rFonts w:ascii="Times New Roman" w:hAnsi="Times New Roman"/>
          <w:sz w:val="24"/>
          <w:szCs w:val="24"/>
          <w:lang w:val="sq-AL" w:eastAsia="sq-AL"/>
        </w:rPr>
        <w:t xml:space="preserve"> Rritj</w:t>
      </w:r>
      <w:r w:rsidR="00615E64">
        <w:rPr>
          <w:rFonts w:ascii="Times New Roman" w:hAnsi="Times New Roman"/>
          <w:sz w:val="24"/>
          <w:szCs w:val="24"/>
          <w:lang w:val="sq-AL" w:eastAsia="sq-AL"/>
        </w:rPr>
        <w:t>ë</w:t>
      </w:r>
      <w:r>
        <w:rPr>
          <w:rFonts w:ascii="Times New Roman" w:hAnsi="Times New Roman"/>
          <w:sz w:val="24"/>
          <w:szCs w:val="24"/>
          <w:lang w:val="sq-AL" w:eastAsia="sq-AL"/>
        </w:rPr>
        <w:t>s</w:t>
      </w:r>
      <w:r w:rsidRPr="006C66DA">
        <w:rPr>
          <w:rFonts w:ascii="Times New Roman" w:hAnsi="Times New Roman"/>
          <w:sz w:val="24"/>
          <w:szCs w:val="24"/>
          <w:lang w:val="sq-AL" w:eastAsia="sq-AL"/>
        </w:rPr>
        <w:t xml:space="preserve"> </w:t>
      </w:r>
      <w:r>
        <w:rPr>
          <w:rFonts w:ascii="Times New Roman" w:hAnsi="Times New Roman"/>
          <w:sz w:val="24"/>
          <w:szCs w:val="24"/>
          <w:lang w:val="sq-AL" w:eastAsia="sq-AL"/>
        </w:rPr>
        <w:t>s</w:t>
      </w:r>
      <w:r w:rsidR="00615E64">
        <w:rPr>
          <w:rFonts w:ascii="Times New Roman" w:hAnsi="Times New Roman"/>
          <w:sz w:val="24"/>
          <w:szCs w:val="24"/>
          <w:lang w:val="sq-AL" w:eastAsia="sq-AL"/>
        </w:rPr>
        <w:t>ë</w:t>
      </w:r>
      <w:r w:rsidRPr="006C66DA">
        <w:rPr>
          <w:rFonts w:ascii="Times New Roman" w:hAnsi="Times New Roman"/>
          <w:sz w:val="24"/>
          <w:szCs w:val="24"/>
          <w:lang w:val="sq-AL" w:eastAsia="sq-AL"/>
        </w:rPr>
        <w:t xml:space="preserve"> produktivitetit të burimeve</w:t>
      </w:r>
    </w:p>
    <w:p w14:paraId="1E53F058" w14:textId="005FFE89" w:rsidR="007E4185" w:rsidRPr="006C66DA" w:rsidRDefault="007E4185">
      <w:pPr>
        <w:pStyle w:val="ListParagraph"/>
        <w:numPr>
          <w:ilvl w:val="0"/>
          <w:numId w:val="29"/>
        </w:numPr>
        <w:spacing w:after="0" w:line="276" w:lineRule="auto"/>
        <w:jc w:val="both"/>
        <w:rPr>
          <w:rFonts w:ascii="Times New Roman" w:hAnsi="Times New Roman"/>
          <w:sz w:val="24"/>
          <w:szCs w:val="24"/>
          <w:lang w:val="sq-AL" w:eastAsia="sq-AL"/>
        </w:rPr>
      </w:pPr>
      <w:r w:rsidRPr="006C66DA">
        <w:rPr>
          <w:rFonts w:ascii="Times New Roman" w:hAnsi="Times New Roman"/>
          <w:sz w:val="24"/>
          <w:szCs w:val="24"/>
          <w:lang w:val="sq-AL" w:eastAsia="sq-AL"/>
        </w:rPr>
        <w:t>Krijimi</w:t>
      </w:r>
      <w:r>
        <w:rPr>
          <w:rFonts w:ascii="Times New Roman" w:hAnsi="Times New Roman"/>
          <w:sz w:val="24"/>
          <w:szCs w:val="24"/>
          <w:lang w:val="sq-AL" w:eastAsia="sq-AL"/>
        </w:rPr>
        <w:t>t</w:t>
      </w:r>
      <w:r w:rsidRPr="006C66DA">
        <w:rPr>
          <w:rFonts w:ascii="Times New Roman" w:hAnsi="Times New Roman"/>
          <w:sz w:val="24"/>
          <w:szCs w:val="24"/>
          <w:lang w:val="sq-AL" w:eastAsia="sq-AL"/>
        </w:rPr>
        <w:t xml:space="preserve"> </w:t>
      </w:r>
      <w:r>
        <w:rPr>
          <w:rFonts w:ascii="Times New Roman" w:hAnsi="Times New Roman"/>
          <w:sz w:val="24"/>
          <w:szCs w:val="24"/>
          <w:lang w:val="sq-AL" w:eastAsia="sq-AL"/>
        </w:rPr>
        <w:t>t</w:t>
      </w:r>
      <w:r w:rsidR="00615E64">
        <w:rPr>
          <w:rFonts w:ascii="Times New Roman" w:hAnsi="Times New Roman"/>
          <w:sz w:val="24"/>
          <w:szCs w:val="24"/>
          <w:lang w:val="sq-AL" w:eastAsia="sq-AL"/>
        </w:rPr>
        <w:t>ë</w:t>
      </w:r>
      <w:r w:rsidRPr="006C66DA">
        <w:rPr>
          <w:rFonts w:ascii="Times New Roman" w:hAnsi="Times New Roman"/>
          <w:sz w:val="24"/>
          <w:szCs w:val="24"/>
          <w:lang w:val="sq-AL" w:eastAsia="sq-AL"/>
        </w:rPr>
        <w:t xml:space="preserve"> mënyrave inovative dhe më efikase të prodhimit dhe konsumit, dhe</w:t>
      </w:r>
    </w:p>
    <w:p w14:paraId="7894537F" w14:textId="0F7925F3" w:rsidR="007E4185" w:rsidRPr="006C66DA" w:rsidRDefault="007E4185">
      <w:pPr>
        <w:pStyle w:val="ListParagraph"/>
        <w:numPr>
          <w:ilvl w:val="0"/>
          <w:numId w:val="29"/>
        </w:numPr>
        <w:spacing w:after="0" w:line="276" w:lineRule="auto"/>
        <w:jc w:val="both"/>
        <w:rPr>
          <w:rFonts w:ascii="Times New Roman" w:hAnsi="Times New Roman"/>
          <w:sz w:val="24"/>
          <w:szCs w:val="24"/>
          <w:lang w:val="sq-AL" w:eastAsia="sq-AL"/>
        </w:rPr>
      </w:pPr>
      <w:r>
        <w:rPr>
          <w:rFonts w:ascii="Times New Roman" w:hAnsi="Times New Roman"/>
          <w:sz w:val="24"/>
          <w:szCs w:val="24"/>
          <w:lang w:val="sq-AL" w:eastAsia="sq-AL"/>
        </w:rPr>
        <w:t xml:space="preserve"> </w:t>
      </w:r>
      <w:r w:rsidRPr="006C66DA">
        <w:rPr>
          <w:rFonts w:ascii="Times New Roman" w:hAnsi="Times New Roman"/>
          <w:sz w:val="24"/>
          <w:szCs w:val="24"/>
          <w:lang w:val="sq-AL" w:eastAsia="sq-AL"/>
        </w:rPr>
        <w:t>Futj</w:t>
      </w:r>
      <w:r>
        <w:rPr>
          <w:rFonts w:ascii="Times New Roman" w:hAnsi="Times New Roman"/>
          <w:sz w:val="24"/>
          <w:szCs w:val="24"/>
          <w:lang w:val="sq-AL" w:eastAsia="sq-AL"/>
        </w:rPr>
        <w:t>es</w:t>
      </w:r>
      <w:r w:rsidRPr="006C66DA">
        <w:rPr>
          <w:rFonts w:ascii="Times New Roman" w:hAnsi="Times New Roman"/>
          <w:sz w:val="24"/>
          <w:szCs w:val="24"/>
          <w:lang w:val="sq-AL" w:eastAsia="sq-AL"/>
        </w:rPr>
        <w:t xml:space="preserve"> </w:t>
      </w:r>
      <w:r>
        <w:rPr>
          <w:rFonts w:ascii="Times New Roman" w:hAnsi="Times New Roman"/>
          <w:sz w:val="24"/>
          <w:szCs w:val="24"/>
          <w:lang w:val="sq-AL" w:eastAsia="sq-AL"/>
        </w:rPr>
        <w:t>s</w:t>
      </w:r>
      <w:r w:rsidR="00615E64">
        <w:rPr>
          <w:rFonts w:ascii="Times New Roman" w:hAnsi="Times New Roman"/>
          <w:sz w:val="24"/>
          <w:szCs w:val="24"/>
          <w:lang w:val="sq-AL" w:eastAsia="sq-AL"/>
        </w:rPr>
        <w:t>ë</w:t>
      </w:r>
      <w:r w:rsidRPr="006C66DA">
        <w:rPr>
          <w:rFonts w:ascii="Times New Roman" w:hAnsi="Times New Roman"/>
          <w:sz w:val="24"/>
          <w:szCs w:val="24"/>
          <w:lang w:val="sq-AL" w:eastAsia="sq-AL"/>
        </w:rPr>
        <w:t xml:space="preserve"> qarkullimit në modelet e biznesit.</w:t>
      </w:r>
    </w:p>
    <w:p w14:paraId="3811254D" w14:textId="77777777" w:rsidR="00732A58" w:rsidRDefault="00732A58" w:rsidP="001E5804">
      <w:pPr>
        <w:pStyle w:val="NoSpacing"/>
        <w:jc w:val="both"/>
        <w:rPr>
          <w:rFonts w:ascii="Times New Roman" w:hAnsi="Times New Roman"/>
          <w:color w:val="000000"/>
          <w:sz w:val="24"/>
          <w:szCs w:val="24"/>
          <w:lang w:val="sq-AL" w:eastAsia="sq-AL"/>
        </w:rPr>
      </w:pPr>
    </w:p>
    <w:p w14:paraId="76A3AD40" w14:textId="6EC9355D" w:rsidR="001E5804" w:rsidRPr="006940C4" w:rsidRDefault="00AF1D15" w:rsidP="001E5804">
      <w:pPr>
        <w:pStyle w:val="NoSpacing"/>
        <w:jc w:val="both"/>
        <w:rPr>
          <w:rFonts w:ascii="Times New Roman" w:eastAsiaTheme="majorEastAsia" w:hAnsi="Times New Roman"/>
          <w:sz w:val="24"/>
          <w:szCs w:val="24"/>
          <w:lang w:val="sq-AL"/>
        </w:rPr>
      </w:pPr>
      <w:r w:rsidRPr="006A1EE6">
        <w:rPr>
          <w:rFonts w:ascii="Times New Roman" w:hAnsi="Times New Roman"/>
          <w:color w:val="000000"/>
          <w:sz w:val="24"/>
          <w:szCs w:val="24"/>
          <w:lang w:val="sq-AL" w:eastAsia="sq-AL"/>
        </w:rPr>
        <w:t xml:space="preserve">Shqipëria është Palë e Konventës </w:t>
      </w:r>
      <w:r w:rsidR="00724714" w:rsidRPr="006A1EE6">
        <w:rPr>
          <w:rFonts w:ascii="Times New Roman" w:hAnsi="Times New Roman"/>
          <w:color w:val="000000"/>
          <w:sz w:val="24"/>
          <w:szCs w:val="24"/>
          <w:lang w:val="sq-AL" w:eastAsia="sq-AL"/>
        </w:rPr>
        <w:t>s</w:t>
      </w:r>
      <w:r w:rsidR="00615E64">
        <w:rPr>
          <w:rFonts w:ascii="Times New Roman" w:hAnsi="Times New Roman"/>
          <w:color w:val="000000"/>
          <w:sz w:val="24"/>
          <w:szCs w:val="24"/>
          <w:lang w:val="sq-AL" w:eastAsia="sq-AL"/>
        </w:rPr>
        <w:t>ë</w:t>
      </w:r>
      <w:r w:rsidR="00724714" w:rsidRPr="006C66DA">
        <w:rPr>
          <w:rFonts w:ascii="Times New Roman" w:eastAsia="MS Mincho" w:hAnsi="Times New Roman"/>
          <w:sz w:val="24"/>
          <w:szCs w:val="24"/>
          <w:lang w:val="pt-BR"/>
        </w:rPr>
        <w:t xml:space="preserve"> Bazelit </w:t>
      </w:r>
      <w:r w:rsidR="00724714" w:rsidRPr="0011385E">
        <w:rPr>
          <w:rFonts w:ascii="Times New Roman" w:hAnsi="Times New Roman"/>
          <w:bCs/>
          <w:sz w:val="24"/>
          <w:szCs w:val="24"/>
          <w:lang w:val="sq-AL"/>
        </w:rPr>
        <w:t>për Kontrollin e Lëvizjeve Ndërkufitare të Mbetjeve të Rrezikshme</w:t>
      </w:r>
      <w:r w:rsidR="006A1EE6" w:rsidRPr="0011385E">
        <w:rPr>
          <w:rFonts w:ascii="Times New Roman" w:hAnsi="Times New Roman"/>
          <w:bCs/>
          <w:sz w:val="24"/>
          <w:szCs w:val="24"/>
          <w:lang w:val="sq-AL"/>
        </w:rPr>
        <w:t>, t</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cil</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n e ka ratifikuar me an</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t</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Ligjit nr. 8216, dat</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13.5.1997 “P</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r aderimin e Repubki</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s s</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Shqip</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ris</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n</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Konvent</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n e Bazelit “p</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r kontrollin e l</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vizjeve nd</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rkufitare t</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mbetjeve t</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rrezikshme dhe asgj</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simin e tyre’, sipas s</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cil</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s shtetet pal</w:t>
      </w:r>
      <w:r w:rsidR="00615E64" w:rsidRPr="0011385E">
        <w:rPr>
          <w:rFonts w:ascii="Times New Roman" w:hAnsi="Times New Roman"/>
          <w:bCs/>
          <w:sz w:val="24"/>
          <w:szCs w:val="24"/>
          <w:lang w:val="sq-AL"/>
        </w:rPr>
        <w:t>ë</w:t>
      </w:r>
      <w:r w:rsidR="006A1EE6" w:rsidRPr="0011385E">
        <w:rPr>
          <w:rFonts w:ascii="Times New Roman" w:hAnsi="Times New Roman"/>
          <w:bCs/>
          <w:sz w:val="24"/>
          <w:szCs w:val="24"/>
          <w:lang w:val="sq-AL"/>
        </w:rPr>
        <w:t xml:space="preserve"> duhet të vendosin një politikë të përshtatshme penale në legjislacionin penal dhe legjislacionin e menaxhimit të mbetjeve dhe të ndëshkojnë rreptësishtë trafikun e paligjshëm të mbetjeve të </w:t>
      </w:r>
      <w:r w:rsidR="006A1EE6" w:rsidRPr="0011385E">
        <w:rPr>
          <w:rFonts w:ascii="Times New Roman" w:hAnsi="Times New Roman"/>
          <w:bCs/>
          <w:sz w:val="24"/>
          <w:szCs w:val="24"/>
          <w:lang w:val="sq-AL"/>
        </w:rPr>
        <w:lastRenderedPageBreak/>
        <w:t xml:space="preserve">rrezikshme. Në ligjin shqiptar, këto të fundit përkufizohen sipas listave të Anekseve I, II dhe VIII të Konventës së Bazelit dhe Listës Evropiane të Mbetjeve.  </w:t>
      </w:r>
    </w:p>
    <w:p w14:paraId="0E79B927" w14:textId="77777777" w:rsidR="006940C4" w:rsidRPr="006940C4" w:rsidRDefault="006940C4" w:rsidP="006940C4">
      <w:pPr>
        <w:keepNext/>
        <w:tabs>
          <w:tab w:val="left" w:pos="9360"/>
        </w:tabs>
        <w:ind w:left="1080"/>
        <w:jc w:val="both"/>
        <w:outlineLvl w:val="0"/>
        <w:rPr>
          <w:rFonts w:ascii="Times New Roman" w:eastAsia="Calibri" w:hAnsi="Times New Roman"/>
          <w:bCs/>
          <w:color w:val="000000"/>
          <w:sz w:val="24"/>
          <w:szCs w:val="24"/>
          <w:lang w:val="sq-AL"/>
        </w:rPr>
      </w:pPr>
    </w:p>
    <w:p w14:paraId="10E0D651" w14:textId="1D0A7EBB" w:rsidR="009E200C" w:rsidRPr="00B429E9" w:rsidRDefault="00BA0901" w:rsidP="001E331A">
      <w:pPr>
        <w:pStyle w:val="NoSpacing"/>
        <w:spacing w:line="276" w:lineRule="auto"/>
        <w:jc w:val="both"/>
        <w:rPr>
          <w:rFonts w:ascii="Times New Roman" w:eastAsiaTheme="majorEastAsia" w:hAnsi="Times New Roman"/>
          <w:sz w:val="24"/>
          <w:szCs w:val="24"/>
          <w:lang w:val="sq-AL"/>
        </w:rPr>
      </w:pPr>
      <w:r w:rsidRPr="1D68FE74">
        <w:rPr>
          <w:rFonts w:ascii="Times New Roman" w:eastAsiaTheme="majorEastAsia" w:hAnsi="Times New Roman"/>
          <w:sz w:val="24"/>
          <w:szCs w:val="24"/>
          <w:lang w:val="sq-AL"/>
        </w:rPr>
        <w:t>Po k</w:t>
      </w:r>
      <w:r w:rsidR="00CA678E" w:rsidRPr="1D68FE74">
        <w:rPr>
          <w:rFonts w:ascii="Times New Roman" w:eastAsiaTheme="majorEastAsia" w:hAnsi="Times New Roman"/>
          <w:sz w:val="24"/>
          <w:szCs w:val="24"/>
          <w:lang w:val="sq-AL"/>
        </w:rPr>
        <w:t>ë</w:t>
      </w:r>
      <w:r w:rsidRPr="1D68FE74">
        <w:rPr>
          <w:rFonts w:ascii="Times New Roman" w:eastAsiaTheme="majorEastAsia" w:hAnsi="Times New Roman"/>
          <w:sz w:val="24"/>
          <w:szCs w:val="24"/>
          <w:lang w:val="sq-AL"/>
        </w:rPr>
        <w:t>shtu nga MTM jan</w:t>
      </w:r>
      <w:r w:rsidR="00CA678E" w:rsidRPr="1D68FE74">
        <w:rPr>
          <w:rFonts w:ascii="Times New Roman" w:eastAsiaTheme="majorEastAsia" w:hAnsi="Times New Roman"/>
          <w:sz w:val="24"/>
          <w:szCs w:val="24"/>
          <w:lang w:val="sq-AL"/>
        </w:rPr>
        <w:t>ë</w:t>
      </w:r>
      <w:r w:rsidRPr="1D68FE74">
        <w:rPr>
          <w:rFonts w:ascii="Times New Roman" w:eastAsiaTheme="majorEastAsia" w:hAnsi="Times New Roman"/>
          <w:sz w:val="24"/>
          <w:szCs w:val="24"/>
          <w:lang w:val="sq-AL"/>
        </w:rPr>
        <w:t xml:space="preserve"> mbajtur parasysh dhe d</w:t>
      </w:r>
      <w:r w:rsidR="00336721" w:rsidRPr="1D68FE74">
        <w:rPr>
          <w:rFonts w:ascii="Times New Roman" w:eastAsiaTheme="majorEastAsia" w:hAnsi="Times New Roman"/>
          <w:sz w:val="24"/>
          <w:szCs w:val="24"/>
          <w:lang w:val="sq-AL"/>
        </w:rPr>
        <w:t xml:space="preserve">etyrimet që ka vendi në kuadër të konventave në fushën </w:t>
      </w:r>
      <w:r w:rsidR="00FE229D" w:rsidRPr="1D68FE74">
        <w:rPr>
          <w:rFonts w:ascii="Times New Roman" w:eastAsiaTheme="majorEastAsia" w:hAnsi="Times New Roman"/>
          <w:sz w:val="24"/>
          <w:szCs w:val="24"/>
          <w:lang w:val="sq-AL"/>
        </w:rPr>
        <w:t>mbetjeve</w:t>
      </w:r>
      <w:r w:rsidR="00670BF0" w:rsidRPr="1D68FE74">
        <w:rPr>
          <w:rFonts w:ascii="Times New Roman" w:eastAsiaTheme="majorEastAsia" w:hAnsi="Times New Roman"/>
          <w:sz w:val="24"/>
          <w:szCs w:val="24"/>
          <w:lang w:val="sq-AL"/>
        </w:rPr>
        <w:t xml:space="preserve"> në të cilat Shqipëria është palë si dhe n</w:t>
      </w:r>
      <w:r w:rsidR="00B429E9" w:rsidRPr="1D68FE74">
        <w:rPr>
          <w:rFonts w:ascii="Times New Roman" w:eastAsiaTheme="majorEastAsia" w:hAnsi="Times New Roman"/>
          <w:sz w:val="24"/>
          <w:szCs w:val="24"/>
          <w:lang w:val="sq-AL"/>
        </w:rPr>
        <w:t>ë</w:t>
      </w:r>
      <w:r w:rsidR="00670BF0" w:rsidRPr="1D68FE74">
        <w:rPr>
          <w:rFonts w:ascii="Times New Roman" w:eastAsiaTheme="majorEastAsia" w:hAnsi="Times New Roman"/>
          <w:sz w:val="24"/>
          <w:szCs w:val="24"/>
          <w:lang w:val="sq-AL"/>
        </w:rPr>
        <w:t xml:space="preserve"> kuad</w:t>
      </w:r>
      <w:r w:rsidR="00B429E9" w:rsidRPr="1D68FE74">
        <w:rPr>
          <w:rFonts w:ascii="Times New Roman" w:eastAsiaTheme="majorEastAsia" w:hAnsi="Times New Roman"/>
          <w:sz w:val="24"/>
          <w:szCs w:val="24"/>
          <w:lang w:val="sq-AL"/>
        </w:rPr>
        <w:t>ë</w:t>
      </w:r>
      <w:r w:rsidR="00670BF0" w:rsidRPr="1D68FE74">
        <w:rPr>
          <w:rFonts w:ascii="Times New Roman" w:eastAsiaTheme="majorEastAsia" w:hAnsi="Times New Roman"/>
          <w:sz w:val="24"/>
          <w:szCs w:val="24"/>
          <w:lang w:val="sq-AL"/>
        </w:rPr>
        <w:t>r t</w:t>
      </w:r>
      <w:r w:rsidR="00B429E9" w:rsidRPr="1D68FE74">
        <w:rPr>
          <w:rFonts w:ascii="Times New Roman" w:eastAsiaTheme="majorEastAsia" w:hAnsi="Times New Roman"/>
          <w:sz w:val="24"/>
          <w:szCs w:val="24"/>
          <w:lang w:val="sq-AL"/>
        </w:rPr>
        <w:t>ë</w:t>
      </w:r>
      <w:r w:rsidR="00670BF0" w:rsidRPr="1D68FE74">
        <w:rPr>
          <w:rFonts w:ascii="Times New Roman" w:eastAsiaTheme="majorEastAsia" w:hAnsi="Times New Roman"/>
          <w:sz w:val="24"/>
          <w:szCs w:val="24"/>
          <w:lang w:val="sq-AL"/>
        </w:rPr>
        <w:t xml:space="preserve"> procesit t</w:t>
      </w:r>
      <w:r w:rsidR="00B429E9" w:rsidRPr="1D68FE74">
        <w:rPr>
          <w:rFonts w:ascii="Times New Roman" w:eastAsiaTheme="majorEastAsia" w:hAnsi="Times New Roman"/>
          <w:sz w:val="24"/>
          <w:szCs w:val="24"/>
          <w:lang w:val="sq-AL"/>
        </w:rPr>
        <w:t>ë</w:t>
      </w:r>
      <w:r w:rsidR="00670BF0" w:rsidRPr="1D68FE74">
        <w:rPr>
          <w:rFonts w:ascii="Times New Roman" w:eastAsiaTheme="majorEastAsia" w:hAnsi="Times New Roman"/>
          <w:sz w:val="24"/>
          <w:szCs w:val="24"/>
          <w:lang w:val="sq-AL"/>
        </w:rPr>
        <w:t xml:space="preserve"> integrimit evropian</w:t>
      </w:r>
      <w:r w:rsidR="00336721" w:rsidRPr="1D68FE74">
        <w:rPr>
          <w:rFonts w:ascii="Times New Roman" w:eastAsiaTheme="majorEastAsia" w:hAnsi="Times New Roman"/>
          <w:sz w:val="24"/>
          <w:szCs w:val="24"/>
          <w:lang w:val="sq-AL"/>
        </w:rPr>
        <w:t xml:space="preserve">, janë të shumta </w:t>
      </w:r>
      <w:r w:rsidR="00670BF0" w:rsidRPr="1D68FE74">
        <w:rPr>
          <w:rFonts w:ascii="Times New Roman" w:eastAsiaTheme="majorEastAsia" w:hAnsi="Times New Roman"/>
          <w:sz w:val="24"/>
          <w:szCs w:val="24"/>
          <w:lang w:val="sq-AL"/>
        </w:rPr>
        <w:t>dhe</w:t>
      </w:r>
      <w:r w:rsidR="00336721" w:rsidRPr="1D68FE74">
        <w:rPr>
          <w:rFonts w:ascii="Times New Roman" w:eastAsiaTheme="majorEastAsia" w:hAnsi="Times New Roman"/>
          <w:sz w:val="24"/>
          <w:szCs w:val="24"/>
          <w:lang w:val="sq-AL"/>
        </w:rPr>
        <w:t xml:space="preserve"> kanë në fokus </w:t>
      </w:r>
      <w:r w:rsidR="00FE229D" w:rsidRPr="1D68FE74">
        <w:rPr>
          <w:rFonts w:ascii="Times New Roman" w:eastAsiaTheme="majorEastAsia" w:hAnsi="Times New Roman"/>
          <w:sz w:val="24"/>
          <w:szCs w:val="24"/>
          <w:lang w:val="sq-AL"/>
        </w:rPr>
        <w:t>menaxhimin e integruar t</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 xml:space="preserve"> mbetjeve dhe mbrojtjen e mjedisit, duke fillluar nga parandalimi i mbetjeve, reduktimi i mbetjeve, rritja e rip</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rdorimit, riciklimit dhe kompostimit</w:t>
      </w:r>
      <w:r w:rsidR="00670BF0" w:rsidRPr="1D68FE74">
        <w:rPr>
          <w:rFonts w:ascii="Times New Roman" w:eastAsiaTheme="majorEastAsia" w:hAnsi="Times New Roman"/>
          <w:sz w:val="24"/>
          <w:szCs w:val="24"/>
          <w:lang w:val="sq-AL"/>
        </w:rPr>
        <w:t>, ndarjes s</w:t>
      </w:r>
      <w:r w:rsidR="00B429E9" w:rsidRPr="1D68FE74">
        <w:rPr>
          <w:rFonts w:ascii="Times New Roman" w:eastAsiaTheme="majorEastAsia" w:hAnsi="Times New Roman"/>
          <w:sz w:val="24"/>
          <w:szCs w:val="24"/>
          <w:lang w:val="sq-AL"/>
        </w:rPr>
        <w:t>ë</w:t>
      </w:r>
      <w:r w:rsidR="00670BF0" w:rsidRPr="1D68FE74">
        <w:rPr>
          <w:rFonts w:ascii="Times New Roman" w:eastAsiaTheme="majorEastAsia" w:hAnsi="Times New Roman"/>
          <w:sz w:val="24"/>
          <w:szCs w:val="24"/>
          <w:lang w:val="sq-AL"/>
        </w:rPr>
        <w:t xml:space="preserve"> mbetjeve n</w:t>
      </w:r>
      <w:r w:rsidR="00B429E9" w:rsidRPr="1D68FE74">
        <w:rPr>
          <w:rFonts w:ascii="Times New Roman" w:eastAsiaTheme="majorEastAsia" w:hAnsi="Times New Roman"/>
          <w:sz w:val="24"/>
          <w:szCs w:val="24"/>
          <w:lang w:val="sq-AL"/>
        </w:rPr>
        <w:t>ë</w:t>
      </w:r>
      <w:r w:rsidR="00670BF0" w:rsidRPr="1D68FE74">
        <w:rPr>
          <w:rFonts w:ascii="Times New Roman" w:eastAsiaTheme="majorEastAsia" w:hAnsi="Times New Roman"/>
          <w:sz w:val="24"/>
          <w:szCs w:val="24"/>
          <w:lang w:val="sq-AL"/>
        </w:rPr>
        <w:t xml:space="preserve"> burim</w:t>
      </w:r>
      <w:r w:rsidR="00FE229D" w:rsidRPr="1D68FE74">
        <w:rPr>
          <w:rFonts w:ascii="Times New Roman" w:eastAsiaTheme="majorEastAsia" w:hAnsi="Times New Roman"/>
          <w:sz w:val="24"/>
          <w:szCs w:val="24"/>
          <w:lang w:val="sq-AL"/>
        </w:rPr>
        <w:t xml:space="preserve"> dhe d</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rgimin n</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 xml:space="preserve"> landfill, vet</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m pasi t</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 xml:space="preserve"> gjith</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 xml:space="preserve"> opsionet e m</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sip</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rme t</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 xml:space="preserve"> jen</w:t>
      </w:r>
      <w:r w:rsidR="006940C4" w:rsidRPr="1D68FE74">
        <w:rPr>
          <w:rFonts w:ascii="Times New Roman" w:eastAsiaTheme="majorEastAsia" w:hAnsi="Times New Roman"/>
          <w:sz w:val="24"/>
          <w:szCs w:val="24"/>
          <w:lang w:val="sq-AL"/>
        </w:rPr>
        <w:t>ë</w:t>
      </w:r>
      <w:r w:rsidR="00FE229D" w:rsidRPr="1D68FE74">
        <w:rPr>
          <w:rFonts w:ascii="Times New Roman" w:eastAsiaTheme="majorEastAsia" w:hAnsi="Times New Roman"/>
          <w:sz w:val="24"/>
          <w:szCs w:val="24"/>
          <w:lang w:val="sq-AL"/>
        </w:rPr>
        <w:t xml:space="preserve"> ezauruar.</w:t>
      </w:r>
    </w:p>
    <w:p w14:paraId="716EAA9D" w14:textId="233F0DD5" w:rsidR="1D68FE74" w:rsidRDefault="1D68FE74" w:rsidP="1D68FE74">
      <w:pPr>
        <w:spacing w:line="276" w:lineRule="auto"/>
        <w:jc w:val="both"/>
        <w:rPr>
          <w:rFonts w:ascii="Times New Roman" w:hAnsi="Times New Roman"/>
          <w:sz w:val="24"/>
          <w:szCs w:val="24"/>
          <w:lang w:val="sq-AL"/>
        </w:rPr>
      </w:pPr>
    </w:p>
    <w:p w14:paraId="4A2C0990" w14:textId="274F1207" w:rsidR="00042D27" w:rsidRPr="00B429E9" w:rsidRDefault="00131039" w:rsidP="00B429E9">
      <w:pPr>
        <w:spacing w:line="276" w:lineRule="auto"/>
        <w:jc w:val="both"/>
        <w:rPr>
          <w:rFonts w:ascii="Times New Roman" w:hAnsi="Times New Roman"/>
          <w:sz w:val="24"/>
          <w:szCs w:val="24"/>
          <w:lang w:val="sq-AL"/>
        </w:rPr>
      </w:pPr>
      <w:bookmarkStart w:id="6" w:name="_Toc506919735"/>
      <w:r w:rsidRPr="1D68FE74">
        <w:rPr>
          <w:rFonts w:ascii="Times New Roman" w:hAnsi="Times New Roman"/>
          <w:sz w:val="24"/>
          <w:szCs w:val="24"/>
          <w:lang w:val="sq-AL"/>
        </w:rPr>
        <w:t xml:space="preserve">Puna e kryer deri tani nga MTM </w:t>
      </w:r>
      <w:r w:rsidR="00B429E9" w:rsidRPr="1D68FE74">
        <w:rPr>
          <w:rFonts w:ascii="Times New Roman" w:hAnsi="Times New Roman"/>
          <w:sz w:val="24"/>
          <w:szCs w:val="24"/>
          <w:lang w:val="sq-AL"/>
        </w:rPr>
        <w:t>ë</w:t>
      </w:r>
      <w:r w:rsidRPr="1D68FE74">
        <w:rPr>
          <w:rFonts w:ascii="Times New Roman" w:hAnsi="Times New Roman"/>
          <w:sz w:val="24"/>
          <w:szCs w:val="24"/>
          <w:lang w:val="sq-AL"/>
        </w:rPr>
        <w:t>sht</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fokusuar n</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rritjen e mas</w:t>
      </w:r>
      <w:r w:rsidR="00B429E9" w:rsidRPr="1D68FE74">
        <w:rPr>
          <w:rFonts w:ascii="Times New Roman" w:hAnsi="Times New Roman"/>
          <w:sz w:val="24"/>
          <w:szCs w:val="24"/>
          <w:lang w:val="sq-AL"/>
        </w:rPr>
        <w:t>ë</w:t>
      </w:r>
      <w:r w:rsidRPr="1D68FE74">
        <w:rPr>
          <w:rFonts w:ascii="Times New Roman" w:hAnsi="Times New Roman"/>
          <w:sz w:val="24"/>
          <w:szCs w:val="24"/>
          <w:lang w:val="sq-AL"/>
        </w:rPr>
        <w:t>s s</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p</w:t>
      </w:r>
      <w:r w:rsidR="00B429E9" w:rsidRPr="1D68FE74">
        <w:rPr>
          <w:rFonts w:ascii="Times New Roman" w:hAnsi="Times New Roman"/>
          <w:sz w:val="24"/>
          <w:szCs w:val="24"/>
          <w:lang w:val="sq-AL"/>
        </w:rPr>
        <w:t>ë</w:t>
      </w:r>
      <w:r w:rsidRPr="1D68FE74">
        <w:rPr>
          <w:rFonts w:ascii="Times New Roman" w:hAnsi="Times New Roman"/>
          <w:sz w:val="24"/>
          <w:szCs w:val="24"/>
          <w:lang w:val="sq-AL"/>
        </w:rPr>
        <w:t>rafrimit t</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kuadrit ligjor vendas me EU acquis n</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fush</w:t>
      </w:r>
      <w:r w:rsidR="00B429E9" w:rsidRPr="1D68FE74">
        <w:rPr>
          <w:rFonts w:ascii="Times New Roman" w:hAnsi="Times New Roman"/>
          <w:sz w:val="24"/>
          <w:szCs w:val="24"/>
          <w:lang w:val="sq-AL"/>
        </w:rPr>
        <w:t>ë</w:t>
      </w:r>
      <w:r w:rsidRPr="1D68FE74">
        <w:rPr>
          <w:rFonts w:ascii="Times New Roman" w:hAnsi="Times New Roman"/>
          <w:sz w:val="24"/>
          <w:szCs w:val="24"/>
          <w:lang w:val="sq-AL"/>
        </w:rPr>
        <w:t>n e mbetjeve si dhe n</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bashk</w:t>
      </w:r>
      <w:r w:rsidR="00B429E9" w:rsidRPr="1D68FE74">
        <w:rPr>
          <w:rFonts w:ascii="Times New Roman" w:hAnsi="Times New Roman"/>
          <w:sz w:val="24"/>
          <w:szCs w:val="24"/>
          <w:lang w:val="sq-AL"/>
        </w:rPr>
        <w:t>ë</w:t>
      </w:r>
      <w:r w:rsidRPr="1D68FE74">
        <w:rPr>
          <w:rFonts w:ascii="Times New Roman" w:hAnsi="Times New Roman"/>
          <w:sz w:val="24"/>
          <w:szCs w:val="24"/>
          <w:lang w:val="sq-AL"/>
        </w:rPr>
        <w:t>punim me NJQV t</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promovimit t</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iniciativave pilot</w:t>
      </w:r>
      <w:r w:rsidR="00B429E9" w:rsidRPr="1D68FE74">
        <w:rPr>
          <w:rFonts w:ascii="Times New Roman" w:hAnsi="Times New Roman"/>
          <w:sz w:val="24"/>
          <w:szCs w:val="24"/>
          <w:lang w:val="sq-AL"/>
        </w:rPr>
        <w:t>e</w:t>
      </w:r>
      <w:r w:rsidRPr="1D68FE74">
        <w:rPr>
          <w:rFonts w:ascii="Times New Roman" w:hAnsi="Times New Roman"/>
          <w:sz w:val="24"/>
          <w:szCs w:val="24"/>
          <w:lang w:val="sq-AL"/>
        </w:rPr>
        <w:t xml:space="preserve"> t</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 mb</w:t>
      </w:r>
      <w:r w:rsidR="00B429E9" w:rsidRPr="1D68FE74">
        <w:rPr>
          <w:rFonts w:ascii="Times New Roman" w:hAnsi="Times New Roman"/>
          <w:sz w:val="24"/>
          <w:szCs w:val="24"/>
          <w:lang w:val="sq-AL"/>
        </w:rPr>
        <w:t>ë</w:t>
      </w:r>
      <w:r w:rsidRPr="1D68FE74">
        <w:rPr>
          <w:rFonts w:ascii="Times New Roman" w:hAnsi="Times New Roman"/>
          <w:sz w:val="24"/>
          <w:szCs w:val="24"/>
          <w:lang w:val="sq-AL"/>
        </w:rPr>
        <w:t xml:space="preserve">shtetura nga projekte </w:t>
      </w:r>
      <w:r w:rsidR="00B429E9" w:rsidRPr="1D68FE74">
        <w:rPr>
          <w:rFonts w:ascii="Times New Roman" w:hAnsi="Times New Roman"/>
          <w:sz w:val="24"/>
          <w:szCs w:val="24"/>
          <w:lang w:val="sq-AL"/>
        </w:rPr>
        <w:t>me financim të huaj të donatorave për ndarjen e mbetjeve në burim dhe rritjen e shkallës së riciklimit dhe kompostimit në vend.</w:t>
      </w:r>
    </w:p>
    <w:p w14:paraId="6EE6D010" w14:textId="77777777" w:rsidR="770C5449" w:rsidRPr="0011385E" w:rsidRDefault="770C5449" w:rsidP="1D68FE74">
      <w:pPr>
        <w:pStyle w:val="Pa8"/>
        <w:spacing w:line="276" w:lineRule="auto"/>
        <w:jc w:val="both"/>
        <w:rPr>
          <w:rFonts w:ascii="Times New Roman" w:hAnsi="Times New Roman"/>
          <w:color w:val="000000" w:themeColor="text1"/>
          <w:lang w:val="sq-AL"/>
        </w:rPr>
      </w:pPr>
      <w:r w:rsidRPr="0011385E">
        <w:rPr>
          <w:rFonts w:ascii="Times New Roman" w:hAnsi="Times New Roman"/>
          <w:color w:val="000000" w:themeColor="text1"/>
          <w:lang w:val="sq-AL"/>
        </w:rPr>
        <w:t xml:space="preserve">Industria e riciklimit është një nga aktorët më të rëndësishëm në menaxhimin e mbetjeve. Riciklimi në vetvete është ndoshta elementi më thelbësor dhe forma më e njohur për zvogëlimin e mbetjeve që zhvillohet nëpërmjet një zinxhiri procesesh duke përfshirë ndarjen në burim, grumbullimin e diferencuar, përzgjedhjen dhe përpunimin, që çon në zvogëlimin e një sasie të konsiderueshme të mbetjeve që depozitohen në lendfill. </w:t>
      </w:r>
    </w:p>
    <w:p w14:paraId="68A2E05B" w14:textId="6056AA80" w:rsidR="770C5449" w:rsidRPr="0011385E" w:rsidRDefault="770C5449" w:rsidP="0011385E">
      <w:pPr>
        <w:spacing w:line="276" w:lineRule="auto"/>
        <w:jc w:val="both"/>
        <w:rPr>
          <w:rFonts w:ascii="Times New Roman" w:hAnsi="Times New Roman"/>
          <w:color w:val="000000" w:themeColor="text1"/>
          <w:lang w:val="sq-AL"/>
        </w:rPr>
      </w:pPr>
      <w:r w:rsidRPr="0011385E">
        <w:rPr>
          <w:rFonts w:ascii="Times New Roman" w:hAnsi="Times New Roman"/>
          <w:color w:val="000000" w:themeColor="text1"/>
          <w:lang w:val="sq-AL"/>
        </w:rPr>
        <w:t>Riciklimi ka progres krahasuar me disa vite më parë, pasi janë ngritur kompani që grumbullojnë metalet, plastikën, letrën dhe qelqin dhe i riciklojnë ato. Edhe për rryma të tjera mbetjesh ka filluar grumbullimi dhe menaxhimi i tyre. Për t’u përmendur janë mbetjet spitalore, të baterive, të vajrave, të pajisjeve elektrike dhe elektronike. Përpjekjet për ndarjen në burim të mbetjeve, kanë qenë të shpeshta por pa rezultat pozitiv. Kjo për shkak të mungesës së plotë të infrastrukturës por edhe të ndërgjegjësimit publik. Sa i takon përgatitjes së kuadrit ligjor në fushën e mbetjeve vihet re nje përputhshmëri me direktivat dhe rregulloret e BE-së, por sfidë mbetet ende zbatueshmëria e plotë e tij.</w:t>
      </w:r>
    </w:p>
    <w:p w14:paraId="719EF886" w14:textId="1E5538CF" w:rsidR="1D68FE74" w:rsidRDefault="1D68FE74" w:rsidP="1D68FE74">
      <w:pPr>
        <w:spacing w:line="276" w:lineRule="auto"/>
        <w:jc w:val="both"/>
        <w:rPr>
          <w:rFonts w:ascii="Times New Roman" w:hAnsi="Times New Roman"/>
          <w:sz w:val="24"/>
          <w:szCs w:val="24"/>
          <w:lang w:val="sq-AL"/>
        </w:rPr>
      </w:pPr>
    </w:p>
    <w:p w14:paraId="70929D1A" w14:textId="0F1C856D" w:rsidR="00B429E9" w:rsidRPr="00B429E9" w:rsidRDefault="00B429E9" w:rsidP="00B429E9">
      <w:pPr>
        <w:spacing w:line="276" w:lineRule="auto"/>
        <w:jc w:val="both"/>
        <w:rPr>
          <w:rFonts w:ascii="Times New Roman" w:hAnsi="Times New Roman"/>
          <w:sz w:val="24"/>
          <w:szCs w:val="24"/>
          <w:lang w:val="sq-AL"/>
        </w:rPr>
      </w:pPr>
      <w:r w:rsidRPr="00B429E9">
        <w:rPr>
          <w:rFonts w:ascii="Times New Roman" w:hAnsi="Times New Roman"/>
          <w:sz w:val="24"/>
          <w:szCs w:val="24"/>
          <w:lang w:val="sq-AL"/>
        </w:rPr>
        <w:t>Paralelisht është punuar për rritjen e numrit të inspektimeve dhe kontrolleve nga Inspektorati i Mjedisit dhe Inspektoratet e bashkive për zbatimin e dispozitave në fuqi për menaxhimin e integruar të mbetjeve.</w:t>
      </w:r>
    </w:p>
    <w:p w14:paraId="225BD2A0" w14:textId="3DB445DF" w:rsidR="0063157F" w:rsidRPr="005D2017" w:rsidRDefault="00E01AD1" w:rsidP="006C66DA">
      <w:pPr>
        <w:spacing w:line="276" w:lineRule="auto"/>
        <w:jc w:val="both"/>
        <w:rPr>
          <w:rFonts w:ascii="Times New Roman" w:eastAsia="Calibri" w:hAnsi="Times New Roman"/>
          <w:bCs/>
          <w:color w:val="000000"/>
          <w:sz w:val="24"/>
          <w:szCs w:val="24"/>
          <w:lang w:val="sq-AL"/>
        </w:rPr>
      </w:pPr>
      <w:r>
        <w:rPr>
          <w:rFonts w:ascii="Times New Roman" w:eastAsia="Calibri" w:hAnsi="Times New Roman"/>
          <w:bCs/>
          <w:color w:val="000000"/>
          <w:sz w:val="24"/>
          <w:lang w:val="sq-AL"/>
        </w:rPr>
        <w:t>Konkretisht</w:t>
      </w:r>
      <w:r w:rsidR="0063157F" w:rsidRPr="005D2017">
        <w:rPr>
          <w:rFonts w:ascii="Times New Roman" w:eastAsia="Calibri" w:hAnsi="Times New Roman"/>
          <w:bCs/>
          <w:color w:val="000000"/>
          <w:sz w:val="24"/>
          <w:lang w:val="sq-AL"/>
        </w:rPr>
        <w:t xml:space="preserve">, referuar të dhënave nga AKM,  janë </w:t>
      </w:r>
      <w:r>
        <w:rPr>
          <w:rFonts w:ascii="Times New Roman" w:eastAsia="Calibri" w:hAnsi="Times New Roman"/>
          <w:bCs/>
          <w:color w:val="000000"/>
          <w:sz w:val="24"/>
          <w:lang w:val="sq-AL"/>
        </w:rPr>
        <w:t xml:space="preserve">kryer </w:t>
      </w:r>
      <w:r w:rsidR="0063157F" w:rsidRPr="005D2017">
        <w:rPr>
          <w:rFonts w:ascii="Times New Roman" w:eastAsia="Calibri" w:hAnsi="Times New Roman"/>
          <w:bCs/>
          <w:color w:val="000000"/>
          <w:sz w:val="24"/>
          <w:szCs w:val="24"/>
          <w:lang w:val="sq-AL"/>
        </w:rPr>
        <w:t>inspekt</w:t>
      </w:r>
      <w:r>
        <w:rPr>
          <w:rFonts w:ascii="Times New Roman" w:eastAsia="Calibri" w:hAnsi="Times New Roman"/>
          <w:bCs/>
          <w:color w:val="000000"/>
          <w:sz w:val="24"/>
          <w:szCs w:val="24"/>
          <w:lang w:val="sq-AL"/>
        </w:rPr>
        <w:t>ime n</w:t>
      </w:r>
      <w:r w:rsidR="00615E64">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 xml:space="preserve"> </w:t>
      </w:r>
      <w:r w:rsidR="0063157F" w:rsidRPr="005D2017">
        <w:rPr>
          <w:rFonts w:ascii="Times New Roman" w:eastAsia="Calibri" w:hAnsi="Times New Roman"/>
          <w:color w:val="000000"/>
          <w:sz w:val="24"/>
          <w:szCs w:val="24"/>
          <w:lang w:val="sq-AL"/>
        </w:rPr>
        <w:t>2181</w:t>
      </w:r>
      <w:r w:rsidR="0063157F" w:rsidRPr="005D2017">
        <w:rPr>
          <w:rFonts w:ascii="Times New Roman" w:eastAsia="Calibri" w:hAnsi="Times New Roman"/>
          <w:bCs/>
          <w:color w:val="000000"/>
          <w:sz w:val="24"/>
          <w:szCs w:val="24"/>
          <w:lang w:val="sq-AL"/>
        </w:rPr>
        <w:t xml:space="preserve"> subjekteve </w:t>
      </w:r>
      <w:r>
        <w:rPr>
          <w:rFonts w:ascii="Times New Roman" w:eastAsia="Calibri" w:hAnsi="Times New Roman"/>
          <w:bCs/>
          <w:color w:val="000000"/>
          <w:sz w:val="24"/>
          <w:szCs w:val="24"/>
          <w:lang w:val="sq-AL"/>
        </w:rPr>
        <w:t>n</w:t>
      </w:r>
      <w:r w:rsidR="00615E64">
        <w:rPr>
          <w:rFonts w:ascii="Times New Roman" w:eastAsia="Calibri" w:hAnsi="Times New Roman"/>
          <w:bCs/>
          <w:color w:val="000000"/>
          <w:sz w:val="24"/>
          <w:szCs w:val="24"/>
          <w:lang w:val="sq-AL"/>
        </w:rPr>
        <w:t>ë</w:t>
      </w:r>
      <w:r w:rsidR="0063157F" w:rsidRPr="005D2017">
        <w:rPr>
          <w:rFonts w:ascii="Times New Roman" w:eastAsia="Calibri" w:hAnsi="Times New Roman"/>
          <w:bCs/>
          <w:color w:val="000000"/>
          <w:sz w:val="24"/>
          <w:szCs w:val="24"/>
          <w:lang w:val="sq-AL"/>
        </w:rPr>
        <w:t xml:space="preserve"> periudhën Korrik 2020 - Gusht 2022</w:t>
      </w:r>
      <w:r>
        <w:rPr>
          <w:rFonts w:ascii="Times New Roman" w:eastAsia="Calibri" w:hAnsi="Times New Roman"/>
          <w:bCs/>
          <w:color w:val="000000"/>
          <w:sz w:val="24"/>
          <w:szCs w:val="24"/>
          <w:lang w:val="sq-AL"/>
        </w:rPr>
        <w:t xml:space="preserve"> dhe</w:t>
      </w:r>
      <w:r w:rsidR="0063157F" w:rsidRPr="005D2017">
        <w:rPr>
          <w:rFonts w:ascii="Times New Roman" w:eastAsia="Calibri" w:hAnsi="Times New Roman"/>
          <w:bCs/>
          <w:color w:val="000000"/>
          <w:sz w:val="24"/>
          <w:szCs w:val="24"/>
          <w:lang w:val="sq-AL"/>
        </w:rPr>
        <w:t xml:space="preserve"> janë vendosur 12 masa administrative për</w:t>
      </w:r>
      <w:r>
        <w:rPr>
          <w:rFonts w:ascii="Times New Roman" w:eastAsia="Calibri" w:hAnsi="Times New Roman"/>
          <w:bCs/>
          <w:color w:val="000000"/>
          <w:sz w:val="24"/>
          <w:szCs w:val="24"/>
          <w:lang w:val="sq-AL"/>
        </w:rPr>
        <w:t xml:space="preserve"> shkelje t</w:t>
      </w:r>
      <w:r w:rsidR="00615E64">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 xml:space="preserve"> dispizitave t</w:t>
      </w:r>
      <w:r w:rsidR="00615E64">
        <w:rPr>
          <w:rFonts w:ascii="Times New Roman" w:eastAsia="Calibri" w:hAnsi="Times New Roman"/>
          <w:bCs/>
          <w:color w:val="000000"/>
          <w:sz w:val="24"/>
          <w:szCs w:val="24"/>
          <w:lang w:val="sq-AL"/>
        </w:rPr>
        <w:t>ë</w:t>
      </w:r>
      <w:r w:rsidR="0063157F" w:rsidRPr="005D2017">
        <w:rPr>
          <w:rFonts w:ascii="Times New Roman" w:eastAsia="Calibri" w:hAnsi="Times New Roman"/>
          <w:bCs/>
          <w:color w:val="000000"/>
          <w:sz w:val="24"/>
          <w:szCs w:val="24"/>
          <w:lang w:val="sq-AL"/>
        </w:rPr>
        <w:t xml:space="preserve"> Ligji</w:t>
      </w:r>
      <w:r>
        <w:rPr>
          <w:rFonts w:ascii="Times New Roman" w:eastAsia="Calibri" w:hAnsi="Times New Roman"/>
          <w:bCs/>
          <w:color w:val="000000"/>
          <w:sz w:val="24"/>
          <w:szCs w:val="24"/>
          <w:lang w:val="sq-AL"/>
        </w:rPr>
        <w:t>t</w:t>
      </w:r>
      <w:r w:rsidR="0063157F" w:rsidRPr="005D2017">
        <w:rPr>
          <w:rFonts w:ascii="Times New Roman" w:eastAsia="Calibri" w:hAnsi="Times New Roman"/>
          <w:bCs/>
          <w:color w:val="000000"/>
          <w:sz w:val="24"/>
          <w:szCs w:val="24"/>
          <w:lang w:val="sq-AL"/>
        </w:rPr>
        <w:t xml:space="preserve"> "Për menaxhimin e integruar t</w:t>
      </w:r>
      <w:r w:rsidR="0063157F">
        <w:rPr>
          <w:rFonts w:ascii="Times New Roman" w:eastAsia="Calibri" w:hAnsi="Times New Roman"/>
          <w:bCs/>
          <w:color w:val="000000"/>
          <w:sz w:val="24"/>
          <w:szCs w:val="24"/>
          <w:lang w:val="sq-AL"/>
        </w:rPr>
        <w:t>ë</w:t>
      </w:r>
      <w:r w:rsidR="0063157F" w:rsidRPr="005D2017">
        <w:rPr>
          <w:rFonts w:ascii="Times New Roman" w:eastAsia="Calibri" w:hAnsi="Times New Roman"/>
          <w:bCs/>
          <w:color w:val="000000"/>
          <w:sz w:val="24"/>
          <w:szCs w:val="24"/>
          <w:lang w:val="sq-AL"/>
        </w:rPr>
        <w:t xml:space="preserve"> mbetjeve"</w:t>
      </w:r>
      <w:r>
        <w:rPr>
          <w:rFonts w:ascii="Times New Roman" w:eastAsia="Calibri" w:hAnsi="Times New Roman"/>
          <w:bCs/>
          <w:color w:val="000000"/>
          <w:sz w:val="24"/>
          <w:szCs w:val="24"/>
          <w:lang w:val="sq-AL"/>
        </w:rPr>
        <w:t>, t</w:t>
      </w:r>
      <w:r w:rsidR="00615E64">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 xml:space="preserve"> ndryshuar.</w:t>
      </w:r>
    </w:p>
    <w:p w14:paraId="73577EEB" w14:textId="77777777" w:rsidR="00967D2B" w:rsidRDefault="00967D2B" w:rsidP="00967D2B">
      <w:pPr>
        <w:rPr>
          <w:lang w:val="sq-AL"/>
        </w:rPr>
      </w:pPr>
    </w:p>
    <w:p w14:paraId="418198FE" w14:textId="77777777" w:rsidR="00967D2B" w:rsidRPr="006E636B" w:rsidRDefault="00967D2B" w:rsidP="006E636B">
      <w:pPr>
        <w:rPr>
          <w:lang w:val="sq-AL"/>
        </w:rPr>
      </w:pPr>
    </w:p>
    <w:p w14:paraId="59840C9D" w14:textId="77777777" w:rsidR="00732A58" w:rsidRDefault="00732A58" w:rsidP="00042D27">
      <w:pPr>
        <w:pStyle w:val="Heading1"/>
        <w:spacing w:line="276" w:lineRule="auto"/>
        <w:rPr>
          <w:rFonts w:ascii="Times New Roman" w:hAnsi="Times New Roman" w:cs="Times New Roman"/>
          <w:sz w:val="22"/>
          <w:szCs w:val="22"/>
          <w:lang w:val="sq-AL"/>
        </w:rPr>
      </w:pPr>
    </w:p>
    <w:p w14:paraId="1677A8F7" w14:textId="04D0CE39" w:rsidR="00042D27" w:rsidRPr="00A16440" w:rsidRDefault="5EEA3D83" w:rsidP="00042D27">
      <w:pPr>
        <w:pStyle w:val="Heading1"/>
        <w:spacing w:line="276" w:lineRule="auto"/>
        <w:rPr>
          <w:rFonts w:ascii="Times New Roman" w:hAnsi="Times New Roman" w:cs="Times New Roman"/>
          <w:sz w:val="22"/>
          <w:szCs w:val="22"/>
          <w:lang w:val="sq-AL"/>
        </w:rPr>
      </w:pPr>
      <w:r w:rsidRPr="00A16440">
        <w:rPr>
          <w:rFonts w:ascii="Times New Roman" w:hAnsi="Times New Roman" w:cs="Times New Roman"/>
          <w:sz w:val="22"/>
          <w:szCs w:val="22"/>
          <w:lang w:val="sq-AL"/>
        </w:rPr>
        <w:t>Objektivi i politikës</w:t>
      </w:r>
      <w:bookmarkEnd w:id="6"/>
    </w:p>
    <w:p w14:paraId="0799C26F" w14:textId="77777777" w:rsidR="00042D27" w:rsidRPr="00A16440" w:rsidRDefault="00042D27" w:rsidP="00042D27">
      <w:pPr>
        <w:pStyle w:val="ListParagraph"/>
        <w:numPr>
          <w:ilvl w:val="0"/>
          <w:numId w:val="16"/>
        </w:numPr>
        <w:spacing w:after="0" w:line="276" w:lineRule="auto"/>
        <w:rPr>
          <w:rFonts w:ascii="Times New Roman" w:hAnsi="Times New Roman"/>
          <w:i/>
          <w:sz w:val="20"/>
          <w:lang w:val="sq-AL"/>
        </w:rPr>
      </w:pPr>
      <w:r w:rsidRPr="00A16440">
        <w:rPr>
          <w:rFonts w:ascii="Times New Roman" w:hAnsi="Times New Roman"/>
          <w:i/>
          <w:sz w:val="20"/>
          <w:lang w:val="sq-AL"/>
        </w:rPr>
        <w:t>Vendosni objektiva që korrespondojnë me problemin dhe shkaqet e tij.</w:t>
      </w:r>
    </w:p>
    <w:p w14:paraId="30C4C05E" w14:textId="77777777" w:rsidR="00042D27" w:rsidRPr="00A16440" w:rsidRDefault="00042D27" w:rsidP="00042D27">
      <w:pPr>
        <w:pStyle w:val="ListParagraph"/>
        <w:numPr>
          <w:ilvl w:val="0"/>
          <w:numId w:val="16"/>
        </w:numPr>
        <w:spacing w:after="0" w:line="276" w:lineRule="auto"/>
        <w:rPr>
          <w:rFonts w:ascii="Times New Roman" w:hAnsi="Times New Roman"/>
          <w:i/>
          <w:sz w:val="18"/>
          <w:szCs w:val="18"/>
          <w:lang w:val="sq-AL"/>
        </w:rPr>
      </w:pPr>
      <w:r w:rsidRPr="00A16440">
        <w:rPr>
          <w:rFonts w:ascii="Times New Roman" w:hAnsi="Times New Roman"/>
          <w:i/>
          <w:sz w:val="20"/>
          <w:lang w:val="sq-AL"/>
        </w:rPr>
        <w:t>Sigurohuni që objektivat janë specifikë, të matshëm, të arritshëm, realë dhe në kohë.</w:t>
      </w:r>
    </w:p>
    <w:p w14:paraId="6108A21A" w14:textId="77777777" w:rsidR="00B429E9" w:rsidRDefault="00B429E9" w:rsidP="00042D27">
      <w:pPr>
        <w:pStyle w:val="Style1-BodyText"/>
        <w:spacing w:after="0" w:line="276" w:lineRule="auto"/>
        <w:rPr>
          <w:rFonts w:ascii="Times New Roman" w:hAnsi="Times New Roman" w:cs="Times New Roman"/>
          <w:sz w:val="24"/>
          <w:lang w:val="sq-AL"/>
        </w:rPr>
      </w:pPr>
    </w:p>
    <w:p w14:paraId="46EBE8D6" w14:textId="233FA32D" w:rsidR="00512A5F" w:rsidRPr="00A16440" w:rsidRDefault="00042D27" w:rsidP="009955FD">
      <w:pPr>
        <w:pStyle w:val="Style1-BodyText"/>
        <w:spacing w:after="0" w:line="276" w:lineRule="auto"/>
        <w:rPr>
          <w:rFonts w:ascii="Times New Roman" w:hAnsi="Times New Roman" w:cs="Times New Roman"/>
          <w:sz w:val="24"/>
          <w:lang w:val="sq-AL"/>
        </w:rPr>
      </w:pPr>
      <w:r w:rsidRPr="00A16440">
        <w:rPr>
          <w:rFonts w:ascii="Times New Roman" w:hAnsi="Times New Roman" w:cs="Times New Roman"/>
          <w:sz w:val="24"/>
          <w:lang w:val="sq-AL"/>
        </w:rPr>
        <w:t>Kjo politikë e propozuar synon përmbushjen e objektivave të mëposhtme:</w:t>
      </w:r>
    </w:p>
    <w:p w14:paraId="06193E07" w14:textId="323C720F" w:rsidR="00CA11B1" w:rsidRPr="00CA11B1" w:rsidRDefault="00B429E9" w:rsidP="006E636B">
      <w:pPr>
        <w:pStyle w:val="Paragrafi"/>
        <w:numPr>
          <w:ilvl w:val="0"/>
          <w:numId w:val="25"/>
        </w:numPr>
        <w:spacing w:line="276" w:lineRule="auto"/>
        <w:rPr>
          <w:lang w:val="sq-AL"/>
        </w:rPr>
      </w:pPr>
      <w:r w:rsidRPr="1D68FE74">
        <w:rPr>
          <w:rFonts w:ascii="Times New Roman" w:eastAsia="Calibri" w:hAnsi="Times New Roman"/>
          <w:b/>
          <w:bCs/>
          <w:color w:val="000000" w:themeColor="text1"/>
          <w:sz w:val="24"/>
          <w:szCs w:val="24"/>
          <w:lang w:val="sq-AL"/>
        </w:rPr>
        <w:t xml:space="preserve">Reduktimi dhe eliminimi </w:t>
      </w:r>
      <w:r w:rsidR="6F467676" w:rsidRPr="1D68FE74">
        <w:rPr>
          <w:rFonts w:ascii="Times New Roman" w:eastAsia="Calibri" w:hAnsi="Times New Roman"/>
          <w:b/>
          <w:bCs/>
          <w:color w:val="000000" w:themeColor="text1"/>
          <w:sz w:val="24"/>
          <w:szCs w:val="24"/>
          <w:lang w:val="sq-AL"/>
        </w:rPr>
        <w:t>i</w:t>
      </w:r>
      <w:r w:rsidRPr="1D68FE74">
        <w:rPr>
          <w:rFonts w:ascii="Times New Roman" w:eastAsia="Calibri" w:hAnsi="Times New Roman"/>
          <w:color w:val="000000" w:themeColor="text1"/>
          <w:sz w:val="24"/>
          <w:szCs w:val="24"/>
          <w:lang w:val="sq-AL"/>
        </w:rPr>
        <w:t xml:space="preserve"> </w:t>
      </w:r>
      <w:r w:rsidR="00BA0901" w:rsidRPr="1D68FE74">
        <w:rPr>
          <w:rFonts w:ascii="Times New Roman" w:eastAsia="Calibri" w:hAnsi="Times New Roman"/>
          <w:color w:val="000000" w:themeColor="text1"/>
          <w:sz w:val="24"/>
          <w:szCs w:val="24"/>
          <w:lang w:val="sq-AL"/>
        </w:rPr>
        <w:t>keqmenaxhimit t</w:t>
      </w:r>
      <w:r w:rsidR="00CA678E" w:rsidRPr="1D68FE74">
        <w:rPr>
          <w:rFonts w:ascii="Times New Roman" w:eastAsia="Calibri" w:hAnsi="Times New Roman"/>
          <w:color w:val="000000" w:themeColor="text1"/>
          <w:sz w:val="24"/>
          <w:szCs w:val="24"/>
          <w:lang w:val="sq-AL"/>
        </w:rPr>
        <w:t>ë</w:t>
      </w:r>
      <w:r w:rsidR="00BA0901" w:rsidRPr="1D68FE74">
        <w:rPr>
          <w:rFonts w:ascii="Times New Roman" w:eastAsia="Calibri" w:hAnsi="Times New Roman"/>
          <w:color w:val="000000" w:themeColor="text1"/>
          <w:sz w:val="24"/>
          <w:szCs w:val="24"/>
          <w:lang w:val="sq-AL"/>
        </w:rPr>
        <w:t xml:space="preserve"> mbetjeve </w:t>
      </w:r>
      <w:r w:rsidR="00BA0901" w:rsidRPr="1D68FE74">
        <w:rPr>
          <w:rFonts w:ascii="Times New Roman" w:hAnsi="Times New Roman" w:cs="Times New Roman"/>
          <w:sz w:val="24"/>
          <w:szCs w:val="24"/>
          <w:lang w:val="sq-AL"/>
        </w:rPr>
        <w:t>nga personat fizikë</w:t>
      </w:r>
      <w:r w:rsidR="14129ADA" w:rsidRPr="1D68FE74">
        <w:rPr>
          <w:rFonts w:ascii="Times New Roman" w:hAnsi="Times New Roman" w:cs="Times New Roman"/>
          <w:sz w:val="24"/>
          <w:szCs w:val="24"/>
          <w:lang w:val="sq-AL"/>
        </w:rPr>
        <w:t>/</w:t>
      </w:r>
      <w:r w:rsidR="00BA0901" w:rsidRPr="1D68FE74">
        <w:rPr>
          <w:rFonts w:ascii="Times New Roman" w:hAnsi="Times New Roman" w:cs="Times New Roman"/>
          <w:sz w:val="24"/>
          <w:szCs w:val="24"/>
          <w:lang w:val="sq-AL"/>
        </w:rPr>
        <w:t xml:space="preserve"> juridikë dhe </w:t>
      </w:r>
      <w:r w:rsidR="00BA0901" w:rsidRPr="1D68FE74">
        <w:rPr>
          <w:rFonts w:ascii="Times New Roman" w:hAnsi="Times New Roman" w:cs="Times New Roman"/>
          <w:b/>
          <w:bCs/>
          <w:sz w:val="24"/>
          <w:szCs w:val="24"/>
          <w:lang w:val="sq-AL"/>
        </w:rPr>
        <w:t>nga individët</w:t>
      </w:r>
      <w:r w:rsidR="00BA0901" w:rsidRPr="1D68FE74">
        <w:rPr>
          <w:rFonts w:ascii="Times New Roman" w:eastAsia="Calibri" w:hAnsi="Times New Roman"/>
          <w:color w:val="000000" w:themeColor="text1"/>
          <w:sz w:val="24"/>
          <w:szCs w:val="24"/>
          <w:lang w:val="sq-AL"/>
        </w:rPr>
        <w:t xml:space="preserve">, </w:t>
      </w:r>
      <w:r w:rsidR="007F49FF" w:rsidRPr="1D68FE74">
        <w:rPr>
          <w:rFonts w:ascii="Times New Roman" w:eastAsia="Calibri" w:hAnsi="Times New Roman"/>
          <w:color w:val="000000" w:themeColor="text1"/>
          <w:sz w:val="24"/>
          <w:szCs w:val="24"/>
          <w:lang w:val="sq-AL"/>
        </w:rPr>
        <w:t>p</w:t>
      </w:r>
      <w:r w:rsidR="0099566D" w:rsidRPr="1D68FE74">
        <w:rPr>
          <w:rFonts w:ascii="Times New Roman" w:eastAsia="Calibri" w:hAnsi="Times New Roman"/>
          <w:color w:val="000000" w:themeColor="text1"/>
          <w:sz w:val="24"/>
          <w:szCs w:val="24"/>
          <w:lang w:val="sq-AL"/>
        </w:rPr>
        <w:t>ë</w:t>
      </w:r>
      <w:r w:rsidR="007F49FF" w:rsidRPr="1D68FE74">
        <w:rPr>
          <w:rFonts w:ascii="Times New Roman" w:eastAsia="Calibri" w:hAnsi="Times New Roman"/>
          <w:color w:val="000000" w:themeColor="text1"/>
          <w:sz w:val="24"/>
          <w:szCs w:val="24"/>
          <w:lang w:val="sq-AL"/>
        </w:rPr>
        <w:t>r arritjen e objektivit ‘mbetje zero’, deri n</w:t>
      </w:r>
      <w:r w:rsidR="0099566D" w:rsidRPr="1D68FE74">
        <w:rPr>
          <w:rFonts w:ascii="Times New Roman" w:eastAsia="Calibri" w:hAnsi="Times New Roman"/>
          <w:color w:val="000000" w:themeColor="text1"/>
          <w:sz w:val="24"/>
          <w:szCs w:val="24"/>
          <w:lang w:val="sq-AL"/>
        </w:rPr>
        <w:t>ë</w:t>
      </w:r>
      <w:r w:rsidR="007F49FF" w:rsidRPr="1D68FE74">
        <w:rPr>
          <w:rFonts w:ascii="Times New Roman" w:eastAsia="Calibri" w:hAnsi="Times New Roman"/>
          <w:color w:val="000000" w:themeColor="text1"/>
          <w:sz w:val="24"/>
          <w:szCs w:val="24"/>
          <w:lang w:val="sq-AL"/>
        </w:rPr>
        <w:t xml:space="preserve"> vitin 2030;</w:t>
      </w:r>
    </w:p>
    <w:p w14:paraId="75A31D24" w14:textId="0ED9A3E0" w:rsidR="00CA11B1" w:rsidRPr="00CA11B1" w:rsidRDefault="34A06D4C" w:rsidP="1D68FE74">
      <w:pPr>
        <w:pStyle w:val="Paragrafi"/>
        <w:keepNext/>
        <w:numPr>
          <w:ilvl w:val="0"/>
          <w:numId w:val="23"/>
        </w:numPr>
        <w:spacing w:line="276" w:lineRule="auto"/>
        <w:outlineLvl w:val="0"/>
        <w:rPr>
          <w:lang w:val="sq-AL"/>
        </w:rPr>
      </w:pPr>
      <w:r w:rsidRPr="1D68FE74">
        <w:rPr>
          <w:rStyle w:val="cf01"/>
          <w:rFonts w:ascii="Times New Roman" w:eastAsia="Times New Roman" w:hAnsi="Times New Roman" w:cs="Times New Roman"/>
          <w:color w:val="000000" w:themeColor="text1"/>
          <w:sz w:val="24"/>
          <w:szCs w:val="24"/>
          <w:lang w:val="sq-AL"/>
        </w:rPr>
        <w:t>Garantimi i efikasitetit te sanksioneve administrative nepermjet ndryshimit te natyres juridike te sanksioneve kundrejt kundervajtjeve te kryera ne dem te mjedisit.</w:t>
      </w:r>
    </w:p>
    <w:p w14:paraId="70E4BA41" w14:textId="1A0A396B" w:rsidR="00723285" w:rsidRPr="0011385E" w:rsidRDefault="0FDAE6D2" w:rsidP="1D68FE74">
      <w:pPr>
        <w:pStyle w:val="Paragrafi"/>
        <w:keepNext/>
        <w:numPr>
          <w:ilvl w:val="0"/>
          <w:numId w:val="23"/>
        </w:numPr>
        <w:spacing w:line="276" w:lineRule="auto"/>
        <w:outlineLvl w:val="0"/>
        <w:rPr>
          <w:rFonts w:ascii="Times" w:eastAsia="Times" w:hAnsi="Times" w:cs="Times"/>
          <w:sz w:val="24"/>
          <w:szCs w:val="24"/>
          <w:lang w:val="sq-AL"/>
        </w:rPr>
      </w:pPr>
      <w:r w:rsidRPr="1D68FE74">
        <w:rPr>
          <w:lang w:val="sq-AL"/>
        </w:rPr>
        <w:t xml:space="preserve"> </w:t>
      </w:r>
      <w:r w:rsidRPr="0011385E">
        <w:rPr>
          <w:rFonts w:ascii="Times" w:eastAsia="Times" w:hAnsi="Times" w:cs="Times"/>
          <w:sz w:val="24"/>
          <w:szCs w:val="24"/>
          <w:lang w:val="sq-AL"/>
        </w:rPr>
        <w:t xml:space="preserve">Rritja e ndërgjegjësimit të të gjithë aktorëve të përfshirë në menaxhimin e mbetjeve për të qenë më miqësorë ndaj mjedisit, si dhe marrjen e masave për t’u pajisur me </w:t>
      </w:r>
      <w:r w:rsidRPr="0011385E">
        <w:rPr>
          <w:rFonts w:ascii="Times" w:eastAsia="Times" w:hAnsi="Times" w:cs="Times"/>
          <w:sz w:val="24"/>
          <w:szCs w:val="24"/>
          <w:lang w:val="sq-AL"/>
        </w:rPr>
        <w:lastRenderedPageBreak/>
        <w:t>infrastrukturën e nevojshme që mbështet këtë mënyrë menaxhimi;</w:t>
      </w:r>
    </w:p>
    <w:p w14:paraId="376DFC4D" w14:textId="595DDA9C" w:rsidR="00723285" w:rsidRDefault="00723285">
      <w:pPr>
        <w:pStyle w:val="Paragrafi"/>
        <w:keepNext/>
        <w:numPr>
          <w:ilvl w:val="0"/>
          <w:numId w:val="23"/>
        </w:numPr>
        <w:spacing w:line="276" w:lineRule="auto"/>
        <w:outlineLvl w:val="0"/>
        <w:rPr>
          <w:rFonts w:ascii="Times New Roman" w:hAnsi="Times New Roman"/>
          <w:bCs/>
          <w:color w:val="000000"/>
          <w:sz w:val="24"/>
          <w:szCs w:val="28"/>
          <w:lang w:val="sq-AL"/>
        </w:rPr>
      </w:pPr>
      <w:r>
        <w:rPr>
          <w:rFonts w:ascii="Times New Roman" w:hAnsi="Times New Roman"/>
          <w:bCs/>
          <w:color w:val="000000"/>
          <w:sz w:val="24"/>
          <w:szCs w:val="28"/>
          <w:lang w:val="sq-AL"/>
        </w:rPr>
        <w:t>Organizimi i 15 fushatave nd</w:t>
      </w:r>
      <w:r w:rsidR="00560EFE">
        <w:rPr>
          <w:rFonts w:ascii="Times New Roman" w:hAnsi="Times New Roman"/>
          <w:bCs/>
          <w:color w:val="000000"/>
          <w:sz w:val="24"/>
          <w:szCs w:val="28"/>
          <w:lang w:val="sq-AL"/>
        </w:rPr>
        <w:t>ë</w:t>
      </w:r>
      <w:r>
        <w:rPr>
          <w:rFonts w:ascii="Times New Roman" w:hAnsi="Times New Roman"/>
          <w:bCs/>
          <w:color w:val="000000"/>
          <w:sz w:val="24"/>
          <w:szCs w:val="28"/>
          <w:lang w:val="sq-AL"/>
        </w:rPr>
        <w:t>rgjegj</w:t>
      </w:r>
      <w:r w:rsidR="00560EFE">
        <w:rPr>
          <w:rFonts w:ascii="Times New Roman" w:hAnsi="Times New Roman"/>
          <w:bCs/>
          <w:color w:val="000000"/>
          <w:sz w:val="24"/>
          <w:szCs w:val="28"/>
          <w:lang w:val="sq-AL"/>
        </w:rPr>
        <w:t>ë</w:t>
      </w:r>
      <w:r>
        <w:rPr>
          <w:rFonts w:ascii="Times New Roman" w:hAnsi="Times New Roman"/>
          <w:bCs/>
          <w:color w:val="000000"/>
          <w:sz w:val="24"/>
          <w:szCs w:val="28"/>
          <w:lang w:val="sq-AL"/>
        </w:rPr>
        <w:t>suese p</w:t>
      </w:r>
      <w:r w:rsidR="00560EFE">
        <w:rPr>
          <w:rFonts w:ascii="Times New Roman" w:hAnsi="Times New Roman"/>
          <w:bCs/>
          <w:color w:val="000000"/>
          <w:sz w:val="24"/>
          <w:szCs w:val="28"/>
          <w:lang w:val="sq-AL"/>
        </w:rPr>
        <w:t>ë</w:t>
      </w:r>
      <w:r>
        <w:rPr>
          <w:rFonts w:ascii="Times New Roman" w:hAnsi="Times New Roman"/>
          <w:bCs/>
          <w:color w:val="000000"/>
          <w:sz w:val="24"/>
          <w:szCs w:val="28"/>
          <w:lang w:val="sq-AL"/>
        </w:rPr>
        <w:t>r individ</w:t>
      </w:r>
      <w:r w:rsidR="00560EFE">
        <w:rPr>
          <w:rFonts w:ascii="Times New Roman" w:hAnsi="Times New Roman"/>
          <w:bCs/>
          <w:color w:val="000000"/>
          <w:sz w:val="24"/>
          <w:szCs w:val="28"/>
          <w:lang w:val="sq-AL"/>
        </w:rPr>
        <w:t>ë</w:t>
      </w:r>
      <w:r>
        <w:rPr>
          <w:rFonts w:ascii="Times New Roman" w:hAnsi="Times New Roman"/>
          <w:bCs/>
          <w:color w:val="000000"/>
          <w:sz w:val="24"/>
          <w:szCs w:val="28"/>
          <w:lang w:val="sq-AL"/>
        </w:rPr>
        <w:t xml:space="preserve">t dhe subjektet brenda vitit 2024, duke synuar uljen e rasteve </w:t>
      </w:r>
      <w:r w:rsidR="00B5787F">
        <w:rPr>
          <w:rFonts w:ascii="Times New Roman" w:hAnsi="Times New Roman"/>
          <w:bCs/>
          <w:color w:val="000000"/>
          <w:sz w:val="24"/>
          <w:szCs w:val="28"/>
          <w:lang w:val="sq-AL"/>
        </w:rPr>
        <w:t>t</w:t>
      </w:r>
      <w:r w:rsidR="00560EFE">
        <w:rPr>
          <w:rFonts w:ascii="Times New Roman" w:hAnsi="Times New Roman"/>
          <w:bCs/>
          <w:color w:val="000000"/>
          <w:sz w:val="24"/>
          <w:szCs w:val="28"/>
          <w:lang w:val="sq-AL"/>
        </w:rPr>
        <w:t>ë</w:t>
      </w:r>
      <w:r w:rsidR="00B5787F">
        <w:rPr>
          <w:rFonts w:ascii="Times New Roman" w:hAnsi="Times New Roman"/>
          <w:bCs/>
          <w:color w:val="000000"/>
          <w:sz w:val="24"/>
          <w:szCs w:val="28"/>
          <w:lang w:val="sq-AL"/>
        </w:rPr>
        <w:t xml:space="preserve"> keqmenaxhimit t</w:t>
      </w:r>
      <w:r w:rsidR="00560EFE">
        <w:rPr>
          <w:rFonts w:ascii="Times New Roman" w:hAnsi="Times New Roman"/>
          <w:bCs/>
          <w:color w:val="000000"/>
          <w:sz w:val="24"/>
          <w:szCs w:val="28"/>
          <w:lang w:val="sq-AL"/>
        </w:rPr>
        <w:t>ë</w:t>
      </w:r>
      <w:r w:rsidR="00B5787F">
        <w:rPr>
          <w:rFonts w:ascii="Times New Roman" w:hAnsi="Times New Roman"/>
          <w:bCs/>
          <w:color w:val="000000"/>
          <w:sz w:val="24"/>
          <w:szCs w:val="28"/>
          <w:lang w:val="sq-AL"/>
        </w:rPr>
        <w:t xml:space="preserve"> mbetjeve.</w:t>
      </w:r>
    </w:p>
    <w:p w14:paraId="00988B63" w14:textId="6137E663" w:rsidR="0074139B" w:rsidRDefault="0074139B">
      <w:pPr>
        <w:pStyle w:val="Paragrafi"/>
        <w:keepNext/>
        <w:numPr>
          <w:ilvl w:val="0"/>
          <w:numId w:val="23"/>
        </w:numPr>
        <w:spacing w:line="276" w:lineRule="auto"/>
        <w:outlineLvl w:val="0"/>
        <w:rPr>
          <w:rFonts w:ascii="Times New Roman" w:hAnsi="Times New Roman"/>
          <w:bCs/>
          <w:color w:val="000000"/>
          <w:sz w:val="24"/>
          <w:szCs w:val="28"/>
          <w:lang w:val="sq-AL"/>
        </w:rPr>
      </w:pPr>
      <w:r>
        <w:rPr>
          <w:rFonts w:ascii="Times New Roman" w:hAnsi="Times New Roman"/>
          <w:bCs/>
          <w:color w:val="000000"/>
          <w:sz w:val="24"/>
          <w:szCs w:val="28"/>
          <w:lang w:val="sq-AL"/>
        </w:rPr>
        <w:t>Forcimi i kapaciteteve inspektuese dhe kontrolluese t</w:t>
      </w:r>
      <w:r w:rsidR="00CA678E">
        <w:rPr>
          <w:rFonts w:ascii="Times New Roman" w:hAnsi="Times New Roman"/>
          <w:bCs/>
          <w:color w:val="000000"/>
          <w:sz w:val="24"/>
          <w:szCs w:val="28"/>
          <w:lang w:val="sq-AL"/>
        </w:rPr>
        <w:t>ë</w:t>
      </w:r>
      <w:r>
        <w:rPr>
          <w:rFonts w:ascii="Times New Roman" w:hAnsi="Times New Roman"/>
          <w:bCs/>
          <w:color w:val="000000"/>
          <w:sz w:val="24"/>
          <w:szCs w:val="28"/>
          <w:lang w:val="sq-AL"/>
        </w:rPr>
        <w:t xml:space="preserve"> strukturave p</w:t>
      </w:r>
      <w:r w:rsidR="00CA678E">
        <w:rPr>
          <w:rFonts w:ascii="Times New Roman" w:hAnsi="Times New Roman"/>
          <w:bCs/>
          <w:color w:val="000000"/>
          <w:sz w:val="24"/>
          <w:szCs w:val="28"/>
          <w:lang w:val="sq-AL"/>
        </w:rPr>
        <w:t>ë</w:t>
      </w:r>
      <w:r>
        <w:rPr>
          <w:rFonts w:ascii="Times New Roman" w:hAnsi="Times New Roman"/>
          <w:bCs/>
          <w:color w:val="000000"/>
          <w:sz w:val="24"/>
          <w:szCs w:val="28"/>
          <w:lang w:val="sq-AL"/>
        </w:rPr>
        <w:t>rgjegj</w:t>
      </w:r>
      <w:r w:rsidR="00CA678E">
        <w:rPr>
          <w:rFonts w:ascii="Times New Roman" w:hAnsi="Times New Roman"/>
          <w:bCs/>
          <w:color w:val="000000"/>
          <w:sz w:val="24"/>
          <w:szCs w:val="28"/>
          <w:lang w:val="sq-AL"/>
        </w:rPr>
        <w:t>ë</w:t>
      </w:r>
      <w:r>
        <w:rPr>
          <w:rFonts w:ascii="Times New Roman" w:hAnsi="Times New Roman"/>
          <w:bCs/>
          <w:color w:val="000000"/>
          <w:sz w:val="24"/>
          <w:szCs w:val="28"/>
          <w:lang w:val="sq-AL"/>
        </w:rPr>
        <w:t>se p</w:t>
      </w:r>
      <w:r w:rsidR="00CA678E">
        <w:rPr>
          <w:rFonts w:ascii="Times New Roman" w:hAnsi="Times New Roman"/>
          <w:bCs/>
          <w:color w:val="000000"/>
          <w:sz w:val="24"/>
          <w:szCs w:val="28"/>
          <w:lang w:val="sq-AL"/>
        </w:rPr>
        <w:t>ë</w:t>
      </w:r>
      <w:r>
        <w:rPr>
          <w:rFonts w:ascii="Times New Roman" w:hAnsi="Times New Roman"/>
          <w:bCs/>
          <w:color w:val="000000"/>
          <w:sz w:val="24"/>
          <w:szCs w:val="28"/>
          <w:lang w:val="sq-AL"/>
        </w:rPr>
        <w:t>r kryerjen e inspektimeve dhe t</w:t>
      </w:r>
      <w:r w:rsidR="00CA678E">
        <w:rPr>
          <w:rFonts w:ascii="Times New Roman" w:hAnsi="Times New Roman"/>
          <w:bCs/>
          <w:color w:val="000000"/>
          <w:sz w:val="24"/>
          <w:szCs w:val="28"/>
          <w:lang w:val="sq-AL"/>
        </w:rPr>
        <w:t>ë</w:t>
      </w:r>
      <w:r>
        <w:rPr>
          <w:rFonts w:ascii="Times New Roman" w:hAnsi="Times New Roman"/>
          <w:bCs/>
          <w:color w:val="000000"/>
          <w:sz w:val="24"/>
          <w:szCs w:val="28"/>
          <w:lang w:val="sq-AL"/>
        </w:rPr>
        <w:t xml:space="preserve"> kontrolleve.</w:t>
      </w:r>
    </w:p>
    <w:p w14:paraId="388E552F" w14:textId="76137867" w:rsidR="007F49FF" w:rsidRPr="006C66DA" w:rsidRDefault="007F49FF">
      <w:pPr>
        <w:pStyle w:val="ListParagraph"/>
        <w:keepNext/>
        <w:numPr>
          <w:ilvl w:val="0"/>
          <w:numId w:val="23"/>
        </w:numPr>
        <w:spacing w:after="0" w:line="276" w:lineRule="auto"/>
        <w:jc w:val="both"/>
        <w:outlineLvl w:val="0"/>
        <w:rPr>
          <w:rStyle w:val="cf01"/>
          <w:rFonts w:ascii="Times New Roman" w:hAnsi="Times New Roman" w:cs="Times New Roman"/>
          <w:bCs/>
          <w:color w:val="000000"/>
          <w:sz w:val="24"/>
          <w:szCs w:val="28"/>
          <w:lang w:val="sq-AL"/>
        </w:rPr>
      </w:pPr>
      <w:r w:rsidRPr="00585A14">
        <w:rPr>
          <w:rStyle w:val="cf01"/>
          <w:rFonts w:ascii="Times New Roman" w:eastAsia="MS Mincho" w:hAnsi="Times New Roman" w:cs="Times New Roman"/>
          <w:sz w:val="24"/>
          <w:szCs w:val="24"/>
          <w:lang w:val="sq-AL"/>
        </w:rPr>
        <w:t xml:space="preserve">Garantimi i </w:t>
      </w:r>
      <w:r>
        <w:rPr>
          <w:rStyle w:val="cf01"/>
          <w:rFonts w:ascii="Times New Roman" w:eastAsia="MS Mincho" w:hAnsi="Times New Roman" w:cs="Times New Roman"/>
          <w:sz w:val="24"/>
          <w:szCs w:val="24"/>
          <w:lang w:val="sq-AL"/>
        </w:rPr>
        <w:t>cil</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sis</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s</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mjedisit dhe sh</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ndetit t</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njeriut n</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p</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rmjet vendosjes dhe vjeljes s</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mas</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s s</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sanksioneve reale p</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r keqmenaxhimin e mbetjeve, p</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r t</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dekurajuar veprime t</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keqmenaxhimit t</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mbetjeve dhe ndotjes s</w:t>
      </w:r>
      <w:r w:rsidR="0099566D">
        <w:rPr>
          <w:rStyle w:val="cf01"/>
          <w:rFonts w:ascii="Times New Roman" w:eastAsia="MS Mincho" w:hAnsi="Times New Roman" w:cs="Times New Roman"/>
          <w:sz w:val="24"/>
          <w:szCs w:val="24"/>
          <w:lang w:val="sq-AL"/>
        </w:rPr>
        <w:t>ë</w:t>
      </w:r>
      <w:r>
        <w:rPr>
          <w:rStyle w:val="cf01"/>
          <w:rFonts w:ascii="Times New Roman" w:eastAsia="MS Mincho" w:hAnsi="Times New Roman" w:cs="Times New Roman"/>
          <w:sz w:val="24"/>
          <w:szCs w:val="24"/>
          <w:lang w:val="sq-AL"/>
        </w:rPr>
        <w:t xml:space="preserve"> mjedisit</w:t>
      </w:r>
      <w:r w:rsidR="00585A14">
        <w:rPr>
          <w:rStyle w:val="cf01"/>
          <w:rFonts w:ascii="Times New Roman" w:eastAsia="MS Mincho" w:hAnsi="Times New Roman" w:cs="Times New Roman"/>
          <w:sz w:val="24"/>
          <w:szCs w:val="24"/>
          <w:lang w:val="sq-AL"/>
        </w:rPr>
        <w:t>;</w:t>
      </w:r>
    </w:p>
    <w:p w14:paraId="0103FDA6" w14:textId="0DF41B76" w:rsidR="00585A14" w:rsidRPr="009955FD" w:rsidRDefault="00585A14">
      <w:pPr>
        <w:pStyle w:val="ListParagraph"/>
        <w:numPr>
          <w:ilvl w:val="0"/>
          <w:numId w:val="23"/>
        </w:numPr>
        <w:spacing w:after="0" w:line="276" w:lineRule="auto"/>
        <w:jc w:val="both"/>
        <w:rPr>
          <w:rStyle w:val="rynqvb"/>
          <w:rFonts w:ascii="Times New Roman" w:hAnsi="Times New Roman"/>
          <w:sz w:val="24"/>
          <w:szCs w:val="24"/>
          <w:lang w:val="sq-AL"/>
        </w:rPr>
      </w:pPr>
      <w:r w:rsidRPr="00EF2FE7">
        <w:rPr>
          <w:rStyle w:val="rynqvb"/>
          <w:rFonts w:ascii="Times New Roman" w:hAnsi="Times New Roman"/>
          <w:sz w:val="24"/>
          <w:szCs w:val="24"/>
          <w:lang w:val="sq-AL"/>
        </w:rPr>
        <w:t xml:space="preserve">Përcaktimi i qartë i kompetencave institucionale i strukturave përgjegjesë per </w:t>
      </w:r>
      <w:r w:rsidRPr="009955FD">
        <w:rPr>
          <w:rStyle w:val="rynqvb"/>
          <w:rFonts w:ascii="Times New Roman" w:hAnsi="Times New Roman"/>
          <w:sz w:val="24"/>
          <w:szCs w:val="24"/>
          <w:lang w:val="sq-AL"/>
        </w:rPr>
        <w:t>monitorimin dhe kontrollin p</w:t>
      </w:r>
      <w:r w:rsidR="0099566D" w:rsidRPr="009955FD">
        <w:rPr>
          <w:rStyle w:val="rynqvb"/>
          <w:rFonts w:ascii="Times New Roman" w:hAnsi="Times New Roman"/>
          <w:sz w:val="24"/>
          <w:szCs w:val="24"/>
          <w:lang w:val="sq-AL"/>
        </w:rPr>
        <w:t>ë</w:t>
      </w:r>
      <w:r w:rsidRPr="009955FD">
        <w:rPr>
          <w:rStyle w:val="rynqvb"/>
          <w:rFonts w:ascii="Times New Roman" w:hAnsi="Times New Roman"/>
          <w:sz w:val="24"/>
          <w:szCs w:val="24"/>
          <w:lang w:val="sq-AL"/>
        </w:rPr>
        <w:t>r mbetjet brenda vitit 2024.</w:t>
      </w:r>
      <w:r w:rsidRPr="009955FD" w:rsidDel="002107DB">
        <w:rPr>
          <w:rStyle w:val="rynqvb"/>
          <w:rFonts w:ascii="Times New Roman" w:hAnsi="Times New Roman"/>
          <w:sz w:val="24"/>
          <w:szCs w:val="24"/>
          <w:lang w:val="sq-AL"/>
        </w:rPr>
        <w:t xml:space="preserve"> </w:t>
      </w:r>
    </w:p>
    <w:p w14:paraId="1EB04373" w14:textId="77777777" w:rsidR="00042D27" w:rsidRPr="00723285" w:rsidRDefault="00042D27" w:rsidP="00042D27">
      <w:pPr>
        <w:pStyle w:val="Heading1"/>
        <w:spacing w:line="276" w:lineRule="auto"/>
        <w:rPr>
          <w:rFonts w:ascii="Times New Roman" w:hAnsi="Times New Roman" w:cs="Times New Roman"/>
          <w:b w:val="0"/>
          <w:sz w:val="22"/>
          <w:szCs w:val="22"/>
          <w:lang w:val="sq-AL"/>
        </w:rPr>
      </w:pPr>
    </w:p>
    <w:p w14:paraId="6B185610" w14:textId="77777777" w:rsidR="00042D27" w:rsidRPr="00A16440" w:rsidRDefault="40B2A710" w:rsidP="00042D27">
      <w:pPr>
        <w:pStyle w:val="Heading1"/>
        <w:spacing w:line="276" w:lineRule="auto"/>
        <w:rPr>
          <w:rFonts w:ascii="Times New Roman" w:hAnsi="Times New Roman" w:cs="Times New Roman"/>
          <w:sz w:val="22"/>
          <w:szCs w:val="22"/>
          <w:lang w:val="sq-AL"/>
        </w:rPr>
      </w:pPr>
      <w:r w:rsidRPr="00A16440">
        <w:rPr>
          <w:rFonts w:ascii="Times New Roman" w:hAnsi="Times New Roman" w:cs="Times New Roman"/>
          <w:sz w:val="22"/>
          <w:szCs w:val="22"/>
          <w:lang w:val="sq-AL"/>
        </w:rPr>
        <w:t>Përshkrimi i opsioneve të shqyrtuara</w:t>
      </w:r>
    </w:p>
    <w:p w14:paraId="1FAA8200" w14:textId="77777777" w:rsidR="00042D27" w:rsidRPr="00A16440" w:rsidRDefault="00042D27" w:rsidP="00042D27">
      <w:pPr>
        <w:pStyle w:val="ListParagraph"/>
        <w:numPr>
          <w:ilvl w:val="0"/>
          <w:numId w:val="14"/>
        </w:numPr>
        <w:spacing w:after="0" w:line="276" w:lineRule="auto"/>
        <w:jc w:val="both"/>
        <w:rPr>
          <w:rFonts w:ascii="Times New Roman" w:hAnsi="Times New Roman"/>
          <w:i/>
          <w:sz w:val="20"/>
          <w:lang w:val="sq-AL"/>
        </w:rPr>
      </w:pPr>
      <w:r w:rsidRPr="00A16440">
        <w:rPr>
          <w:rFonts w:ascii="Times New Roman" w:hAnsi="Times New Roman"/>
          <w:i/>
          <w:sz w:val="20"/>
          <w:lang w:val="sq-AL"/>
        </w:rPr>
        <w:t xml:space="preserve">Përshkruani opsionin e status quo-së. </w:t>
      </w:r>
    </w:p>
    <w:p w14:paraId="6B49F9E9" w14:textId="77777777" w:rsidR="00042D27" w:rsidRPr="00A16440" w:rsidRDefault="00042D27" w:rsidP="00042D27">
      <w:pPr>
        <w:pStyle w:val="ListParagraph"/>
        <w:numPr>
          <w:ilvl w:val="0"/>
          <w:numId w:val="14"/>
        </w:numPr>
        <w:spacing w:after="0" w:line="276" w:lineRule="auto"/>
        <w:jc w:val="both"/>
        <w:rPr>
          <w:rFonts w:ascii="Times New Roman" w:hAnsi="Times New Roman"/>
          <w:i/>
          <w:sz w:val="20"/>
          <w:lang w:val="sq-AL"/>
        </w:rPr>
      </w:pPr>
      <w:r w:rsidRPr="00A16440">
        <w:rPr>
          <w:rFonts w:ascii="Times New Roman" w:hAnsi="Times New Roman"/>
          <w:i/>
          <w:sz w:val="20"/>
          <w:lang w:val="sq-AL"/>
        </w:rPr>
        <w:t>Identifikoni dhe përshkruani të gjitha opsionet e politikave që keni marrë parasysh.</w:t>
      </w:r>
    </w:p>
    <w:p w14:paraId="10055D87" w14:textId="77777777" w:rsidR="00042D27" w:rsidRPr="00A16440" w:rsidRDefault="00042D27" w:rsidP="00042D27">
      <w:pPr>
        <w:pStyle w:val="ListParagraph"/>
        <w:numPr>
          <w:ilvl w:val="0"/>
          <w:numId w:val="14"/>
        </w:numPr>
        <w:spacing w:after="0" w:line="276" w:lineRule="auto"/>
        <w:jc w:val="both"/>
        <w:rPr>
          <w:rFonts w:ascii="Times New Roman" w:hAnsi="Times New Roman"/>
          <w:i/>
          <w:sz w:val="18"/>
          <w:szCs w:val="18"/>
          <w:lang w:val="sq-AL"/>
        </w:rPr>
      </w:pPr>
      <w:r w:rsidRPr="00A16440">
        <w:rPr>
          <w:rFonts w:ascii="Times New Roman" w:hAnsi="Times New Roman"/>
          <w:i/>
          <w:sz w:val="20"/>
          <w:lang w:val="sq-AL"/>
        </w:rPr>
        <w:t>Shpjegoni se si janë zgjedhur opsionet e renditura</w:t>
      </w:r>
      <w:r w:rsidRPr="00A16440">
        <w:rPr>
          <w:rFonts w:ascii="Times New Roman" w:hAnsi="Times New Roman"/>
          <w:i/>
          <w:sz w:val="18"/>
          <w:szCs w:val="18"/>
          <w:lang w:val="sq-AL"/>
        </w:rPr>
        <w:t xml:space="preserve">. </w:t>
      </w:r>
    </w:p>
    <w:p w14:paraId="38E1BD84" w14:textId="77777777" w:rsidR="00042D27" w:rsidRPr="00A16440" w:rsidRDefault="00042D27" w:rsidP="00042D27">
      <w:pPr>
        <w:spacing w:line="276" w:lineRule="auto"/>
        <w:jc w:val="both"/>
        <w:rPr>
          <w:rFonts w:ascii="Times New Roman" w:hAnsi="Times New Roman"/>
          <w:szCs w:val="22"/>
          <w:lang w:val="sq-AL"/>
        </w:rPr>
      </w:pPr>
    </w:p>
    <w:p w14:paraId="473030A4" w14:textId="77777777" w:rsidR="00042D27" w:rsidRDefault="00E34C41" w:rsidP="00042D27">
      <w:pPr>
        <w:spacing w:line="276" w:lineRule="auto"/>
        <w:jc w:val="both"/>
        <w:rPr>
          <w:rFonts w:ascii="Times New Roman" w:hAnsi="Times New Roman"/>
          <w:sz w:val="24"/>
          <w:szCs w:val="24"/>
          <w:lang w:val="sq-AL"/>
        </w:rPr>
      </w:pPr>
      <w:r w:rsidRPr="00A16440">
        <w:rPr>
          <w:rFonts w:ascii="Times New Roman" w:hAnsi="Times New Roman"/>
          <w:sz w:val="24"/>
          <w:szCs w:val="24"/>
          <w:lang w:val="sq-AL"/>
        </w:rPr>
        <w:t>Nga shqyrtimi i</w:t>
      </w:r>
      <w:r w:rsidR="000F7033" w:rsidRPr="00A16440">
        <w:rPr>
          <w:rFonts w:ascii="Times New Roman" w:hAnsi="Times New Roman"/>
          <w:sz w:val="24"/>
          <w:szCs w:val="24"/>
          <w:lang w:val="sq-AL"/>
        </w:rPr>
        <w:t xml:space="preserve"> </w:t>
      </w:r>
      <w:r w:rsidRPr="00A16440">
        <w:rPr>
          <w:rFonts w:ascii="Times New Roman" w:hAnsi="Times New Roman"/>
          <w:sz w:val="24"/>
          <w:szCs w:val="24"/>
          <w:lang w:val="sq-AL"/>
        </w:rPr>
        <w:t>opsioneve t</w:t>
      </w:r>
      <w:r w:rsidR="006B597D" w:rsidRPr="00A16440">
        <w:rPr>
          <w:rFonts w:ascii="Times New Roman" w:hAnsi="Times New Roman"/>
          <w:sz w:val="24"/>
          <w:szCs w:val="24"/>
          <w:lang w:val="sq-AL"/>
        </w:rPr>
        <w:t>ë</w:t>
      </w:r>
      <w:r w:rsidR="00042D27" w:rsidRPr="00A16440">
        <w:rPr>
          <w:rFonts w:ascii="Times New Roman" w:hAnsi="Times New Roman"/>
          <w:sz w:val="24"/>
          <w:szCs w:val="24"/>
          <w:lang w:val="sq-AL"/>
        </w:rPr>
        <w:t xml:space="preserve"> mëposhtme</w:t>
      </w:r>
      <w:r w:rsidR="00777A49" w:rsidRPr="00A16440">
        <w:rPr>
          <w:rFonts w:ascii="Times New Roman" w:hAnsi="Times New Roman"/>
          <w:sz w:val="24"/>
          <w:szCs w:val="24"/>
          <w:lang w:val="sq-AL"/>
        </w:rPr>
        <w:t xml:space="preserve"> rezulton</w:t>
      </w:r>
      <w:r w:rsidR="00042D27" w:rsidRPr="00A16440">
        <w:rPr>
          <w:rFonts w:ascii="Times New Roman" w:hAnsi="Times New Roman"/>
          <w:sz w:val="24"/>
          <w:szCs w:val="24"/>
          <w:lang w:val="sq-AL"/>
        </w:rPr>
        <w:t>:</w:t>
      </w:r>
    </w:p>
    <w:p w14:paraId="1EC6EC8E" w14:textId="77777777" w:rsidR="00512A5F" w:rsidRDefault="00512A5F" w:rsidP="00042D27">
      <w:pPr>
        <w:spacing w:line="276" w:lineRule="auto"/>
        <w:jc w:val="both"/>
        <w:rPr>
          <w:rFonts w:ascii="Times New Roman" w:hAnsi="Times New Roman"/>
          <w:sz w:val="24"/>
          <w:szCs w:val="24"/>
          <w:lang w:val="sq-AL"/>
        </w:rPr>
      </w:pPr>
    </w:p>
    <w:p w14:paraId="506DC96B" w14:textId="77777777" w:rsidR="00512A5F" w:rsidRPr="00495C97" w:rsidRDefault="00512A5F" w:rsidP="00512A5F">
      <w:pPr>
        <w:spacing w:line="276" w:lineRule="auto"/>
        <w:jc w:val="both"/>
        <w:rPr>
          <w:rFonts w:ascii="Times New Roman" w:hAnsi="Times New Roman"/>
          <w:b/>
          <w:bCs/>
          <w:lang w:val="sq-AL"/>
        </w:rPr>
      </w:pPr>
      <w:r w:rsidRPr="00495C97">
        <w:rPr>
          <w:rFonts w:ascii="Times New Roman" w:hAnsi="Times New Roman"/>
          <w:b/>
          <w:bCs/>
          <w:lang w:val="sq-AL"/>
        </w:rPr>
        <w:t>OPSIONET E POLITIKAVE</w:t>
      </w:r>
    </w:p>
    <w:p w14:paraId="1ED4F2CD" w14:textId="77777777" w:rsidR="00512A5F" w:rsidRPr="00495C97" w:rsidRDefault="00512A5F" w:rsidP="00512A5F">
      <w:pPr>
        <w:spacing w:line="276" w:lineRule="auto"/>
        <w:jc w:val="both"/>
        <w:rPr>
          <w:rFonts w:ascii="Times New Roman" w:hAnsi="Times New Roman"/>
          <w:i/>
          <w:sz w:val="20"/>
          <w:lang w:val="sq-AL"/>
        </w:rPr>
      </w:pPr>
      <w:r w:rsidRPr="00495C97">
        <w:rPr>
          <w:rFonts w:ascii="Times New Roman" w:hAnsi="Times New Roman"/>
          <w:i/>
          <w:sz w:val="20"/>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A736FA6" w14:textId="77777777" w:rsidR="00512A5F" w:rsidRPr="00495C97" w:rsidRDefault="00512A5F" w:rsidP="00512A5F">
      <w:pPr>
        <w:spacing w:line="276" w:lineRule="auto"/>
        <w:jc w:val="both"/>
        <w:rPr>
          <w:rFonts w:ascii="Times New Roman" w:hAnsi="Times New Roman"/>
          <w:i/>
          <w:sz w:val="16"/>
          <w:szCs w:val="16"/>
          <w:lang w:val="sq-AL"/>
        </w:rPr>
      </w:pPr>
    </w:p>
    <w:p w14:paraId="698F1097" w14:textId="77777777" w:rsidR="00512A5F" w:rsidRPr="00495C97" w:rsidRDefault="00512A5F" w:rsidP="00512A5F">
      <w:pPr>
        <w:spacing w:line="276" w:lineRule="auto"/>
        <w:jc w:val="both"/>
        <w:rPr>
          <w:rFonts w:ascii="Times New Roman" w:hAnsi="Times New Roman"/>
          <w:sz w:val="24"/>
          <w:szCs w:val="24"/>
          <w:lang w:val="sq-AL"/>
        </w:rPr>
      </w:pPr>
      <w:r w:rsidRPr="00495C97">
        <w:rPr>
          <w:rFonts w:ascii="Times New Roman" w:hAnsi="Times New Roman"/>
          <w:sz w:val="24"/>
          <w:szCs w:val="24"/>
          <w:lang w:val="sq-AL"/>
        </w:rPr>
        <w:t>Për arritjen e objektivave të politikës janë shqyrtuar opsionet e mëposhtme:</w:t>
      </w:r>
    </w:p>
    <w:p w14:paraId="0528537B" w14:textId="7078CC1B" w:rsidR="001C0C0E" w:rsidRDefault="006940C4" w:rsidP="001C0C0E">
      <w:pPr>
        <w:spacing w:line="276" w:lineRule="auto"/>
        <w:jc w:val="both"/>
        <w:rPr>
          <w:rFonts w:ascii="Times New Roman" w:hAnsi="Times New Roman"/>
          <w:sz w:val="24"/>
          <w:szCs w:val="24"/>
          <w:lang w:val="sq-AL"/>
        </w:rPr>
      </w:pPr>
      <w:r w:rsidRPr="006940C4">
        <w:rPr>
          <w:rFonts w:ascii="Times New Roman" w:hAnsi="Times New Roman"/>
          <w:b/>
          <w:sz w:val="24"/>
          <w:szCs w:val="24"/>
          <w:lang w:val="sq-AL"/>
        </w:rPr>
        <w:t>Opsioni 0 (</w:t>
      </w:r>
      <w:r w:rsidRPr="006940C4">
        <w:rPr>
          <w:rFonts w:ascii="Times New Roman" w:hAnsi="Times New Roman"/>
          <w:b/>
          <w:i/>
          <w:sz w:val="24"/>
          <w:szCs w:val="24"/>
          <w:lang w:val="sq-AL"/>
        </w:rPr>
        <w:t>status quo)</w:t>
      </w:r>
      <w:r w:rsidRPr="006940C4">
        <w:rPr>
          <w:rFonts w:ascii="Times New Roman" w:hAnsi="Times New Roman"/>
          <w:b/>
          <w:sz w:val="24"/>
          <w:szCs w:val="24"/>
          <w:lang w:val="sq-AL"/>
        </w:rPr>
        <w:t>:</w:t>
      </w:r>
      <w:r w:rsidRPr="006940C4">
        <w:rPr>
          <w:rFonts w:ascii="Times New Roman" w:hAnsi="Times New Roman"/>
          <w:sz w:val="24"/>
          <w:szCs w:val="24"/>
          <w:lang w:val="sq-AL"/>
        </w:rPr>
        <w:t xml:space="preserve"> - </w:t>
      </w:r>
      <w:r w:rsidR="001C0C0E">
        <w:rPr>
          <w:rFonts w:ascii="Times New Roman" w:hAnsi="Times New Roman"/>
          <w:sz w:val="24"/>
          <w:szCs w:val="24"/>
          <w:lang w:val="sq-AL"/>
        </w:rPr>
        <w:t>N</w:t>
      </w:r>
      <w:r w:rsidRPr="006940C4">
        <w:rPr>
          <w:rFonts w:ascii="Times New Roman" w:hAnsi="Times New Roman"/>
          <w:sz w:val="24"/>
          <w:szCs w:val="24"/>
          <w:lang w:val="sq-AL"/>
        </w:rPr>
        <w:t>uk do të ndërhy</w:t>
      </w:r>
      <w:r w:rsidR="001C0C0E">
        <w:rPr>
          <w:rFonts w:ascii="Times New Roman" w:hAnsi="Times New Roman"/>
          <w:sz w:val="24"/>
          <w:szCs w:val="24"/>
          <w:lang w:val="sq-AL"/>
        </w:rPr>
        <w:t>het</w:t>
      </w:r>
      <w:r w:rsidRPr="006940C4">
        <w:rPr>
          <w:rFonts w:ascii="Times New Roman" w:hAnsi="Times New Roman"/>
          <w:sz w:val="24"/>
          <w:szCs w:val="24"/>
          <w:lang w:val="sq-AL"/>
        </w:rPr>
        <w:t xml:space="preserve"> me ndryshim apo politikë të re</w:t>
      </w:r>
      <w:r w:rsidR="001C0C0E">
        <w:rPr>
          <w:rFonts w:ascii="Times New Roman" w:hAnsi="Times New Roman"/>
          <w:sz w:val="24"/>
          <w:szCs w:val="24"/>
          <w:lang w:val="sq-AL"/>
        </w:rPr>
        <w:t xml:space="preserve"> dhe vijohet me kuadrin ligjore ekzistues.</w:t>
      </w:r>
    </w:p>
    <w:p w14:paraId="0833B72D" w14:textId="653B28FC" w:rsidR="001C0C0E" w:rsidRPr="005D2017" w:rsidRDefault="001C0C0E" w:rsidP="006C66DA">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Sipas këtij opsioni nuk ndërmerret asnjë masë për të shmangur problematikat që janë evidentuar deri më tani. Ky opsion ka një avantazh të ngushtë për sa i përket mos shpenzimit të resurseve njerëzore dhe financiare për kryerjen e studimeve të nevojshme për evidentimin e problemit dhe hartimin e nismës, por megjithatë nuk arrin përmbushjen e objektivave të vendosur, pasi masat administrative të cilat konsiderohen si një instrument për të arritur qëllimin për parandalimin e ndotjes dhe mbrojtjes së mjedisit,</w:t>
      </w:r>
      <w:r>
        <w:rPr>
          <w:rFonts w:ascii="Times New Roman" w:hAnsi="Times New Roman"/>
          <w:sz w:val="24"/>
          <w:szCs w:val="24"/>
          <w:lang w:val="sq-AL"/>
        </w:rPr>
        <w:t xml:space="preserve"> </w:t>
      </w:r>
      <w:r w:rsidRPr="005D2017">
        <w:rPr>
          <w:rFonts w:ascii="Times New Roman" w:hAnsi="Times New Roman"/>
          <w:sz w:val="24"/>
          <w:szCs w:val="24"/>
          <w:lang w:val="sq-AL"/>
        </w:rPr>
        <w:t>janë konsideruar të ul</w:t>
      </w:r>
      <w:r>
        <w:rPr>
          <w:rFonts w:ascii="Times New Roman" w:hAnsi="Times New Roman"/>
          <w:sz w:val="24"/>
          <w:szCs w:val="24"/>
          <w:lang w:val="sq-AL"/>
        </w:rPr>
        <w:t>ë</w:t>
      </w:r>
      <w:r w:rsidRPr="005D2017">
        <w:rPr>
          <w:rFonts w:ascii="Times New Roman" w:hAnsi="Times New Roman"/>
          <w:sz w:val="24"/>
          <w:szCs w:val="24"/>
          <w:lang w:val="sq-AL"/>
        </w:rPr>
        <w:t>ta  referuar konkluzioneve në Këshillimin Kombëtar  Gjithashtu procesi i vjeljes së gjobave vështirësohet për shkak të ankimit administrativ dhe gjyqësor të gjobës duke zgjatur në kohë procesin dhe duke humbur qëllimin e vendosjes së sanksionit për mbrojtjen dhe ruajtjen e diversitetit biologjik.</w:t>
      </w:r>
    </w:p>
    <w:p w14:paraId="3D1707C5" w14:textId="29A038DE" w:rsidR="006940C4" w:rsidRPr="006940C4" w:rsidRDefault="006940C4" w:rsidP="006940C4">
      <w:pPr>
        <w:spacing w:line="276" w:lineRule="auto"/>
        <w:jc w:val="both"/>
        <w:rPr>
          <w:rFonts w:ascii="Times New Roman" w:hAnsi="Times New Roman"/>
          <w:bCs/>
          <w:sz w:val="24"/>
          <w:szCs w:val="24"/>
          <w:lang w:val="sq-AL"/>
        </w:rPr>
      </w:pPr>
      <w:r w:rsidRPr="006940C4">
        <w:rPr>
          <w:rFonts w:ascii="Times New Roman" w:hAnsi="Times New Roman"/>
          <w:bCs/>
          <w:sz w:val="24"/>
          <w:szCs w:val="24"/>
          <w:lang w:val="sq-AL"/>
        </w:rPr>
        <w:t>Aktualisht procesi i ekzekutimit të gjobave për kundërvajtjet që lidhen me menaxhimin e integruar të mbetjeve</w:t>
      </w:r>
      <w:r w:rsidR="0075378D">
        <w:rPr>
          <w:rFonts w:ascii="Times New Roman" w:hAnsi="Times New Roman"/>
          <w:bCs/>
          <w:sz w:val="24"/>
          <w:szCs w:val="24"/>
          <w:lang w:val="sq-AL"/>
        </w:rPr>
        <w:t>, i cili</w:t>
      </w:r>
      <w:r w:rsidRPr="006940C4">
        <w:rPr>
          <w:rFonts w:ascii="Times New Roman" w:hAnsi="Times New Roman"/>
          <w:bCs/>
          <w:sz w:val="24"/>
          <w:szCs w:val="24"/>
          <w:lang w:val="sq-AL"/>
        </w:rPr>
        <w:t xml:space="preserve"> është në nivel të ulët për shkak të ankimit administrativ dhe gjyqësor të gjobës duke zgjatur në kohë procesin dhe duke humbur qëllimin e vendosjes së sanksionit për menaxhimin e integruar të mbetjeve</w:t>
      </w:r>
      <w:r w:rsidR="0075378D">
        <w:rPr>
          <w:rFonts w:ascii="Times New Roman" w:hAnsi="Times New Roman"/>
          <w:bCs/>
          <w:sz w:val="24"/>
          <w:szCs w:val="24"/>
          <w:lang w:val="sq-AL"/>
        </w:rPr>
        <w:t>, mbetet i v</w:t>
      </w:r>
      <w:r w:rsidR="006C66DA">
        <w:rPr>
          <w:rFonts w:ascii="Times New Roman" w:hAnsi="Times New Roman"/>
          <w:bCs/>
          <w:sz w:val="24"/>
          <w:szCs w:val="24"/>
          <w:lang w:val="sq-AL"/>
        </w:rPr>
        <w:t>ë</w:t>
      </w:r>
      <w:r w:rsidR="0075378D">
        <w:rPr>
          <w:rFonts w:ascii="Times New Roman" w:hAnsi="Times New Roman"/>
          <w:bCs/>
          <w:sz w:val="24"/>
          <w:szCs w:val="24"/>
          <w:lang w:val="sq-AL"/>
        </w:rPr>
        <w:t>shtir</w:t>
      </w:r>
      <w:r w:rsidR="006C66DA">
        <w:rPr>
          <w:rFonts w:ascii="Times New Roman" w:hAnsi="Times New Roman"/>
          <w:bCs/>
          <w:sz w:val="24"/>
          <w:szCs w:val="24"/>
          <w:lang w:val="sq-AL"/>
        </w:rPr>
        <w:t>ë</w:t>
      </w:r>
      <w:r w:rsidR="0075378D">
        <w:rPr>
          <w:rFonts w:ascii="Times New Roman" w:hAnsi="Times New Roman"/>
          <w:bCs/>
          <w:sz w:val="24"/>
          <w:szCs w:val="24"/>
          <w:lang w:val="sq-AL"/>
        </w:rPr>
        <w:t xml:space="preserve"> p</w:t>
      </w:r>
      <w:r w:rsidR="006C66DA">
        <w:rPr>
          <w:rFonts w:ascii="Times New Roman" w:hAnsi="Times New Roman"/>
          <w:bCs/>
          <w:sz w:val="24"/>
          <w:szCs w:val="24"/>
          <w:lang w:val="sq-AL"/>
        </w:rPr>
        <w:t>ë</w:t>
      </w:r>
      <w:r w:rsidR="0075378D">
        <w:rPr>
          <w:rFonts w:ascii="Times New Roman" w:hAnsi="Times New Roman"/>
          <w:bCs/>
          <w:sz w:val="24"/>
          <w:szCs w:val="24"/>
          <w:lang w:val="sq-AL"/>
        </w:rPr>
        <w:t>r t’u zbatuar sipas k</w:t>
      </w:r>
      <w:r w:rsidR="006C66DA">
        <w:rPr>
          <w:rFonts w:ascii="Times New Roman" w:hAnsi="Times New Roman"/>
          <w:bCs/>
          <w:sz w:val="24"/>
          <w:szCs w:val="24"/>
          <w:lang w:val="sq-AL"/>
        </w:rPr>
        <w:t>ë</w:t>
      </w:r>
      <w:r w:rsidR="0075378D">
        <w:rPr>
          <w:rFonts w:ascii="Times New Roman" w:hAnsi="Times New Roman"/>
          <w:bCs/>
          <w:sz w:val="24"/>
          <w:szCs w:val="24"/>
          <w:lang w:val="sq-AL"/>
        </w:rPr>
        <w:t>tij opsioni.</w:t>
      </w:r>
    </w:p>
    <w:p w14:paraId="3791D7E6" w14:textId="154981AF" w:rsidR="006940C4" w:rsidRDefault="006940C4" w:rsidP="006940C4">
      <w:pPr>
        <w:spacing w:line="276" w:lineRule="auto"/>
        <w:jc w:val="both"/>
        <w:rPr>
          <w:rFonts w:ascii="Times New Roman" w:hAnsi="Times New Roman"/>
          <w:sz w:val="24"/>
          <w:szCs w:val="24"/>
          <w:lang w:val="sq-AL"/>
        </w:rPr>
      </w:pPr>
      <w:r w:rsidRPr="1D68FE74">
        <w:rPr>
          <w:rFonts w:ascii="Times New Roman" w:hAnsi="Times New Roman"/>
          <w:sz w:val="24"/>
          <w:szCs w:val="24"/>
          <w:lang w:val="sq-AL"/>
        </w:rPr>
        <w:t>G</w:t>
      </w:r>
      <w:r w:rsidR="00B5787F" w:rsidRPr="1D68FE74">
        <w:rPr>
          <w:rFonts w:ascii="Times New Roman" w:hAnsi="Times New Roman"/>
          <w:sz w:val="24"/>
          <w:szCs w:val="24"/>
          <w:lang w:val="sq-AL"/>
        </w:rPr>
        <w:t xml:space="preserve">jithashtu </w:t>
      </w:r>
      <w:r w:rsidR="0075378D" w:rsidRPr="1D68FE74">
        <w:rPr>
          <w:rFonts w:ascii="Times New Roman" w:hAnsi="Times New Roman"/>
          <w:sz w:val="24"/>
          <w:szCs w:val="24"/>
          <w:lang w:val="sq-AL"/>
        </w:rPr>
        <w:t>mungesa e parashikimeve për individin n</w:t>
      </w:r>
      <w:r w:rsidR="006C66DA" w:rsidRPr="1D68FE74">
        <w:rPr>
          <w:rFonts w:ascii="Times New Roman" w:hAnsi="Times New Roman"/>
          <w:sz w:val="24"/>
          <w:szCs w:val="24"/>
          <w:lang w:val="sq-AL"/>
        </w:rPr>
        <w:t>ë</w:t>
      </w:r>
      <w:r w:rsidR="0075378D" w:rsidRPr="1D68FE74">
        <w:rPr>
          <w:rFonts w:ascii="Times New Roman" w:hAnsi="Times New Roman"/>
          <w:sz w:val="24"/>
          <w:szCs w:val="24"/>
          <w:lang w:val="sq-AL"/>
        </w:rPr>
        <w:t xml:space="preserve"> </w:t>
      </w:r>
      <w:r w:rsidR="00B5787F" w:rsidRPr="1D68FE74">
        <w:rPr>
          <w:rFonts w:ascii="Times New Roman" w:hAnsi="Times New Roman"/>
          <w:sz w:val="24"/>
          <w:szCs w:val="24"/>
          <w:lang w:val="sq-AL"/>
        </w:rPr>
        <w:t>l</w:t>
      </w:r>
      <w:r w:rsidRPr="1D68FE74">
        <w:rPr>
          <w:rFonts w:ascii="Times New Roman" w:hAnsi="Times New Roman"/>
          <w:sz w:val="24"/>
          <w:szCs w:val="24"/>
          <w:lang w:val="sq-AL"/>
        </w:rPr>
        <w:t>egjislacioni</w:t>
      </w:r>
      <w:r w:rsidR="0075378D" w:rsidRPr="1D68FE74">
        <w:rPr>
          <w:rFonts w:ascii="Times New Roman" w:hAnsi="Times New Roman"/>
          <w:sz w:val="24"/>
          <w:szCs w:val="24"/>
          <w:lang w:val="sq-AL"/>
        </w:rPr>
        <w:t>n</w:t>
      </w:r>
      <w:r w:rsidRPr="1D68FE74">
        <w:rPr>
          <w:rFonts w:ascii="Times New Roman" w:hAnsi="Times New Roman"/>
          <w:sz w:val="24"/>
          <w:szCs w:val="24"/>
          <w:lang w:val="sq-AL"/>
        </w:rPr>
        <w:t xml:space="preserve"> ekzistues për kundërvajtjet e mundshme</w:t>
      </w:r>
      <w:r w:rsidR="00702F2A" w:rsidRPr="1D68FE74">
        <w:rPr>
          <w:rFonts w:ascii="Times New Roman" w:hAnsi="Times New Roman"/>
          <w:sz w:val="24"/>
          <w:szCs w:val="24"/>
          <w:lang w:val="sq-AL"/>
        </w:rPr>
        <w:t xml:space="preserve"> p</w:t>
      </w:r>
      <w:r w:rsidR="0099566D" w:rsidRPr="1D68FE74">
        <w:rPr>
          <w:rFonts w:ascii="Times New Roman" w:hAnsi="Times New Roman"/>
          <w:sz w:val="24"/>
          <w:szCs w:val="24"/>
          <w:lang w:val="sq-AL"/>
        </w:rPr>
        <w:t>ë</w:t>
      </w:r>
      <w:r w:rsidR="00702F2A" w:rsidRPr="1D68FE74">
        <w:rPr>
          <w:rFonts w:ascii="Times New Roman" w:hAnsi="Times New Roman"/>
          <w:sz w:val="24"/>
          <w:szCs w:val="24"/>
          <w:lang w:val="sq-AL"/>
        </w:rPr>
        <w:t>r veprime n</w:t>
      </w:r>
      <w:r w:rsidR="0099566D" w:rsidRPr="1D68FE74">
        <w:rPr>
          <w:rFonts w:ascii="Times New Roman" w:hAnsi="Times New Roman"/>
          <w:sz w:val="24"/>
          <w:szCs w:val="24"/>
          <w:lang w:val="sq-AL"/>
        </w:rPr>
        <w:t>ë</w:t>
      </w:r>
      <w:r w:rsidR="00702F2A" w:rsidRPr="1D68FE74">
        <w:rPr>
          <w:rFonts w:ascii="Times New Roman" w:hAnsi="Times New Roman"/>
          <w:sz w:val="24"/>
          <w:szCs w:val="24"/>
          <w:lang w:val="sq-AL"/>
        </w:rPr>
        <w:t xml:space="preserve"> kund</w:t>
      </w:r>
      <w:r w:rsidR="0099566D" w:rsidRPr="1D68FE74">
        <w:rPr>
          <w:rFonts w:ascii="Times New Roman" w:hAnsi="Times New Roman"/>
          <w:sz w:val="24"/>
          <w:szCs w:val="24"/>
          <w:lang w:val="sq-AL"/>
        </w:rPr>
        <w:t>ë</w:t>
      </w:r>
      <w:r w:rsidR="00702F2A" w:rsidRPr="1D68FE74">
        <w:rPr>
          <w:rFonts w:ascii="Times New Roman" w:hAnsi="Times New Roman"/>
          <w:sz w:val="24"/>
          <w:szCs w:val="24"/>
          <w:lang w:val="sq-AL"/>
        </w:rPr>
        <w:t>rshtim me parashikimet ligjore p</w:t>
      </w:r>
      <w:r w:rsidR="0099566D" w:rsidRPr="1D68FE74">
        <w:rPr>
          <w:rFonts w:ascii="Times New Roman" w:hAnsi="Times New Roman"/>
          <w:sz w:val="24"/>
          <w:szCs w:val="24"/>
          <w:lang w:val="sq-AL"/>
        </w:rPr>
        <w:t>ë</w:t>
      </w:r>
      <w:r w:rsidR="00702F2A" w:rsidRPr="1D68FE74">
        <w:rPr>
          <w:rFonts w:ascii="Times New Roman" w:hAnsi="Times New Roman"/>
          <w:sz w:val="24"/>
          <w:szCs w:val="24"/>
          <w:lang w:val="sq-AL"/>
        </w:rPr>
        <w:t>r menaxhimin e mbetjeve p</w:t>
      </w:r>
      <w:r w:rsidR="0099566D" w:rsidRPr="1D68FE74">
        <w:rPr>
          <w:rFonts w:ascii="Times New Roman" w:hAnsi="Times New Roman"/>
          <w:sz w:val="24"/>
          <w:szCs w:val="24"/>
          <w:lang w:val="sq-AL"/>
        </w:rPr>
        <w:t>ë</w:t>
      </w:r>
      <w:r w:rsidR="00702F2A" w:rsidRPr="1D68FE74">
        <w:rPr>
          <w:rFonts w:ascii="Times New Roman" w:hAnsi="Times New Roman"/>
          <w:sz w:val="24"/>
          <w:szCs w:val="24"/>
          <w:lang w:val="sq-AL"/>
        </w:rPr>
        <w:t>r hedhjen, groposjen, djegjen</w:t>
      </w:r>
      <w:r w:rsidR="0075378D" w:rsidRPr="1D68FE74">
        <w:rPr>
          <w:rFonts w:ascii="Times New Roman" w:hAnsi="Times New Roman"/>
          <w:sz w:val="24"/>
          <w:szCs w:val="24"/>
          <w:lang w:val="sq-AL"/>
        </w:rPr>
        <w:t>, braktisjen, depozitimin</w:t>
      </w:r>
      <w:r w:rsidR="00702F2A" w:rsidRPr="1D68FE74">
        <w:rPr>
          <w:rFonts w:ascii="Times New Roman" w:hAnsi="Times New Roman"/>
          <w:sz w:val="24"/>
          <w:szCs w:val="24"/>
          <w:lang w:val="sq-AL"/>
        </w:rPr>
        <w:t xml:space="preserve"> dhe asgjesimin e tyre</w:t>
      </w:r>
      <w:r w:rsidR="0075378D" w:rsidRPr="1D68FE74">
        <w:rPr>
          <w:rFonts w:ascii="Times New Roman" w:hAnsi="Times New Roman"/>
          <w:sz w:val="24"/>
          <w:szCs w:val="24"/>
          <w:lang w:val="sq-AL"/>
        </w:rPr>
        <w:t xml:space="preserve"> mbetet e paadresuar sipas k</w:t>
      </w:r>
      <w:r w:rsidR="006C66DA" w:rsidRPr="1D68FE74">
        <w:rPr>
          <w:rFonts w:ascii="Times New Roman" w:hAnsi="Times New Roman"/>
          <w:sz w:val="24"/>
          <w:szCs w:val="24"/>
          <w:lang w:val="sq-AL"/>
        </w:rPr>
        <w:t>ë</w:t>
      </w:r>
      <w:r w:rsidR="0075378D" w:rsidRPr="1D68FE74">
        <w:rPr>
          <w:rFonts w:ascii="Times New Roman" w:hAnsi="Times New Roman"/>
          <w:sz w:val="24"/>
          <w:szCs w:val="24"/>
          <w:lang w:val="sq-AL"/>
        </w:rPr>
        <w:t>tij op</w:t>
      </w:r>
      <w:r w:rsidR="36E96765" w:rsidRPr="1D68FE74">
        <w:rPr>
          <w:rFonts w:ascii="Times New Roman" w:hAnsi="Times New Roman"/>
          <w:sz w:val="24"/>
          <w:szCs w:val="24"/>
          <w:lang w:val="sq-AL"/>
        </w:rPr>
        <w:t>sioni.</w:t>
      </w:r>
    </w:p>
    <w:p w14:paraId="5A9C3CFA" w14:textId="138C8A2E" w:rsidR="00B5787F" w:rsidRDefault="00702F2A" w:rsidP="006940C4">
      <w:pPr>
        <w:spacing w:line="276" w:lineRule="auto"/>
        <w:jc w:val="both"/>
        <w:rPr>
          <w:rFonts w:ascii="Times New Roman" w:hAnsi="Times New Roman"/>
          <w:sz w:val="24"/>
          <w:szCs w:val="24"/>
          <w:lang w:val="sq-AL"/>
        </w:rPr>
      </w:pPr>
      <w:r>
        <w:rPr>
          <w:rFonts w:ascii="Times New Roman" w:hAnsi="Times New Roman"/>
          <w:sz w:val="24"/>
          <w:szCs w:val="24"/>
          <w:lang w:val="sq-AL"/>
        </w:rPr>
        <w:t>Sak</w:t>
      </w:r>
      <w:r w:rsidR="00AA0388">
        <w:rPr>
          <w:rFonts w:ascii="Times New Roman" w:hAnsi="Times New Roman"/>
          <w:sz w:val="24"/>
          <w:szCs w:val="24"/>
          <w:lang w:val="sq-AL"/>
        </w:rPr>
        <w:t>a</w:t>
      </w:r>
      <w:r>
        <w:rPr>
          <w:rFonts w:ascii="Times New Roman" w:hAnsi="Times New Roman"/>
          <w:sz w:val="24"/>
          <w:szCs w:val="24"/>
          <w:lang w:val="sq-AL"/>
        </w:rPr>
        <w:t>q persona fizik</w:t>
      </w:r>
      <w:r w:rsidR="0099566D">
        <w:rPr>
          <w:rFonts w:ascii="Times New Roman" w:hAnsi="Times New Roman"/>
          <w:sz w:val="24"/>
          <w:szCs w:val="24"/>
          <w:lang w:val="sq-AL"/>
        </w:rPr>
        <w:t>ë</w:t>
      </w:r>
      <w:r>
        <w:rPr>
          <w:rFonts w:ascii="Times New Roman" w:hAnsi="Times New Roman"/>
          <w:sz w:val="24"/>
          <w:szCs w:val="24"/>
          <w:lang w:val="sq-AL"/>
        </w:rPr>
        <w:t xml:space="preserve"> dhe juridik</w:t>
      </w:r>
      <w:r w:rsidR="0099566D">
        <w:rPr>
          <w:rFonts w:ascii="Times New Roman" w:hAnsi="Times New Roman"/>
          <w:sz w:val="24"/>
          <w:szCs w:val="24"/>
          <w:lang w:val="sq-AL"/>
        </w:rPr>
        <w:t>ë</w:t>
      </w:r>
      <w:r>
        <w:rPr>
          <w:rFonts w:ascii="Times New Roman" w:hAnsi="Times New Roman"/>
          <w:sz w:val="24"/>
          <w:szCs w:val="24"/>
          <w:lang w:val="sq-AL"/>
        </w:rPr>
        <w:t xml:space="preserve"> p</w:t>
      </w:r>
      <w:r w:rsidR="0099566D">
        <w:rPr>
          <w:rFonts w:ascii="Times New Roman" w:hAnsi="Times New Roman"/>
          <w:sz w:val="24"/>
          <w:szCs w:val="24"/>
          <w:lang w:val="sq-AL"/>
        </w:rPr>
        <w:t>ë</w:t>
      </w:r>
      <w:r>
        <w:rPr>
          <w:rFonts w:ascii="Times New Roman" w:hAnsi="Times New Roman"/>
          <w:sz w:val="24"/>
          <w:szCs w:val="24"/>
          <w:lang w:val="sq-AL"/>
        </w:rPr>
        <w:t>r</w:t>
      </w:r>
      <w:r w:rsidR="00AA0388">
        <w:rPr>
          <w:rFonts w:ascii="Times New Roman" w:hAnsi="Times New Roman"/>
          <w:sz w:val="24"/>
          <w:szCs w:val="24"/>
          <w:lang w:val="sq-AL"/>
        </w:rPr>
        <w:t xml:space="preserve"> kund</w:t>
      </w:r>
      <w:r w:rsidR="0099566D">
        <w:rPr>
          <w:rFonts w:ascii="Times New Roman" w:hAnsi="Times New Roman"/>
          <w:sz w:val="24"/>
          <w:szCs w:val="24"/>
          <w:lang w:val="sq-AL"/>
        </w:rPr>
        <w:t>ë</w:t>
      </w:r>
      <w:r w:rsidR="00AA0388">
        <w:rPr>
          <w:rFonts w:ascii="Times New Roman" w:hAnsi="Times New Roman"/>
          <w:sz w:val="24"/>
          <w:szCs w:val="24"/>
          <w:lang w:val="sq-AL"/>
        </w:rPr>
        <w:t>rvajtje t</w:t>
      </w:r>
      <w:r w:rsidR="0099566D">
        <w:rPr>
          <w:rFonts w:ascii="Times New Roman" w:hAnsi="Times New Roman"/>
          <w:sz w:val="24"/>
          <w:szCs w:val="24"/>
          <w:lang w:val="sq-AL"/>
        </w:rPr>
        <w:t>ë</w:t>
      </w:r>
      <w:r w:rsidR="00AA0388">
        <w:rPr>
          <w:rFonts w:ascii="Times New Roman" w:hAnsi="Times New Roman"/>
          <w:sz w:val="24"/>
          <w:szCs w:val="24"/>
          <w:lang w:val="sq-AL"/>
        </w:rPr>
        <w:t xml:space="preserve"> kryera p</w:t>
      </w:r>
      <w:r w:rsidR="0099566D">
        <w:rPr>
          <w:rFonts w:ascii="Times New Roman" w:hAnsi="Times New Roman"/>
          <w:sz w:val="24"/>
          <w:szCs w:val="24"/>
          <w:lang w:val="sq-AL"/>
        </w:rPr>
        <w:t>ë</w:t>
      </w:r>
      <w:r w:rsidR="00AA0388">
        <w:rPr>
          <w:rFonts w:ascii="Times New Roman" w:hAnsi="Times New Roman"/>
          <w:sz w:val="24"/>
          <w:szCs w:val="24"/>
          <w:lang w:val="sq-AL"/>
        </w:rPr>
        <w:t>r keqmenaxhimin e mbetjeve p</w:t>
      </w:r>
      <w:r w:rsidR="0099566D">
        <w:rPr>
          <w:rFonts w:ascii="Times New Roman" w:hAnsi="Times New Roman"/>
          <w:sz w:val="24"/>
          <w:szCs w:val="24"/>
          <w:lang w:val="sq-AL"/>
        </w:rPr>
        <w:t>ë</w:t>
      </w:r>
      <w:r w:rsidR="00AA0388">
        <w:rPr>
          <w:rFonts w:ascii="Times New Roman" w:hAnsi="Times New Roman"/>
          <w:sz w:val="24"/>
          <w:szCs w:val="24"/>
          <w:lang w:val="sq-AL"/>
        </w:rPr>
        <w:t>rballen me masa gjobash simbolike dhe t</w:t>
      </w:r>
      <w:r w:rsidR="0099566D">
        <w:rPr>
          <w:rFonts w:ascii="Times New Roman" w:hAnsi="Times New Roman"/>
          <w:sz w:val="24"/>
          <w:szCs w:val="24"/>
          <w:lang w:val="sq-AL"/>
        </w:rPr>
        <w:t>ë</w:t>
      </w:r>
      <w:r w:rsidR="00AA0388">
        <w:rPr>
          <w:rFonts w:ascii="Times New Roman" w:hAnsi="Times New Roman"/>
          <w:sz w:val="24"/>
          <w:szCs w:val="24"/>
          <w:lang w:val="sq-AL"/>
        </w:rPr>
        <w:t xml:space="preserve"> pap</w:t>
      </w:r>
      <w:r w:rsidR="0099566D">
        <w:rPr>
          <w:rFonts w:ascii="Times New Roman" w:hAnsi="Times New Roman"/>
          <w:sz w:val="24"/>
          <w:szCs w:val="24"/>
          <w:lang w:val="sq-AL"/>
        </w:rPr>
        <w:t>ë</w:t>
      </w:r>
      <w:r w:rsidR="00AA0388">
        <w:rPr>
          <w:rFonts w:ascii="Times New Roman" w:hAnsi="Times New Roman"/>
          <w:sz w:val="24"/>
          <w:szCs w:val="24"/>
          <w:lang w:val="sq-AL"/>
        </w:rPr>
        <w:t>rdit</w:t>
      </w:r>
      <w:r w:rsidR="0099566D">
        <w:rPr>
          <w:rFonts w:ascii="Times New Roman" w:hAnsi="Times New Roman"/>
          <w:sz w:val="24"/>
          <w:szCs w:val="24"/>
          <w:lang w:val="sq-AL"/>
        </w:rPr>
        <w:t>ë</w:t>
      </w:r>
      <w:r w:rsidR="00AA0388">
        <w:rPr>
          <w:rFonts w:ascii="Times New Roman" w:hAnsi="Times New Roman"/>
          <w:sz w:val="24"/>
          <w:szCs w:val="24"/>
          <w:lang w:val="sq-AL"/>
        </w:rPr>
        <w:t>suara ose me mosvendosjen e asnj</w:t>
      </w:r>
      <w:r w:rsidR="0099566D">
        <w:rPr>
          <w:rFonts w:ascii="Times New Roman" w:hAnsi="Times New Roman"/>
          <w:sz w:val="24"/>
          <w:szCs w:val="24"/>
          <w:lang w:val="sq-AL"/>
        </w:rPr>
        <w:t>ë</w:t>
      </w:r>
      <w:r w:rsidR="00AA0388">
        <w:rPr>
          <w:rFonts w:ascii="Times New Roman" w:hAnsi="Times New Roman"/>
          <w:sz w:val="24"/>
          <w:szCs w:val="24"/>
          <w:lang w:val="sq-AL"/>
        </w:rPr>
        <w:t xml:space="preserve"> </w:t>
      </w:r>
      <w:r w:rsidR="00AA0388">
        <w:rPr>
          <w:rFonts w:ascii="Times New Roman" w:hAnsi="Times New Roman"/>
          <w:sz w:val="24"/>
          <w:szCs w:val="24"/>
          <w:lang w:val="sq-AL"/>
        </w:rPr>
        <w:lastRenderedPageBreak/>
        <w:t>sanksioni.</w:t>
      </w:r>
      <w:r w:rsidR="00B5787F">
        <w:rPr>
          <w:rFonts w:ascii="Times New Roman" w:hAnsi="Times New Roman"/>
          <w:sz w:val="24"/>
          <w:szCs w:val="24"/>
          <w:lang w:val="sq-AL"/>
        </w:rPr>
        <w:t>K</w:t>
      </w:r>
      <w:r w:rsidR="00560EFE">
        <w:rPr>
          <w:rFonts w:ascii="Times New Roman" w:hAnsi="Times New Roman"/>
          <w:sz w:val="24"/>
          <w:szCs w:val="24"/>
          <w:lang w:val="sq-AL"/>
        </w:rPr>
        <w:t>ë</w:t>
      </w:r>
      <w:r w:rsidR="00B5787F">
        <w:rPr>
          <w:rFonts w:ascii="Times New Roman" w:hAnsi="Times New Roman"/>
          <w:sz w:val="24"/>
          <w:szCs w:val="24"/>
          <w:lang w:val="sq-AL"/>
        </w:rPr>
        <w:t>to v</w:t>
      </w:r>
      <w:r w:rsidR="00560EFE">
        <w:rPr>
          <w:rFonts w:ascii="Times New Roman" w:hAnsi="Times New Roman"/>
          <w:sz w:val="24"/>
          <w:szCs w:val="24"/>
          <w:lang w:val="sq-AL"/>
        </w:rPr>
        <w:t>ë</w:t>
      </w:r>
      <w:r w:rsidR="00B5787F">
        <w:rPr>
          <w:rFonts w:ascii="Times New Roman" w:hAnsi="Times New Roman"/>
          <w:sz w:val="24"/>
          <w:szCs w:val="24"/>
          <w:lang w:val="sq-AL"/>
        </w:rPr>
        <w:t>shtir</w:t>
      </w:r>
      <w:r w:rsidR="00560EFE">
        <w:rPr>
          <w:rFonts w:ascii="Times New Roman" w:hAnsi="Times New Roman"/>
          <w:sz w:val="24"/>
          <w:szCs w:val="24"/>
          <w:lang w:val="sq-AL"/>
        </w:rPr>
        <w:t>ë</w:t>
      </w:r>
      <w:r w:rsidR="00B5787F">
        <w:rPr>
          <w:rFonts w:ascii="Times New Roman" w:hAnsi="Times New Roman"/>
          <w:sz w:val="24"/>
          <w:szCs w:val="24"/>
          <w:lang w:val="sq-AL"/>
        </w:rPr>
        <w:t>si dhe problem</w:t>
      </w:r>
      <w:r>
        <w:rPr>
          <w:rFonts w:ascii="Times New Roman" w:hAnsi="Times New Roman"/>
          <w:sz w:val="24"/>
          <w:szCs w:val="24"/>
          <w:lang w:val="sq-AL"/>
        </w:rPr>
        <w:t>a</w:t>
      </w:r>
      <w:r w:rsidR="00B5787F">
        <w:rPr>
          <w:rFonts w:ascii="Times New Roman" w:hAnsi="Times New Roman"/>
          <w:sz w:val="24"/>
          <w:szCs w:val="24"/>
          <w:lang w:val="sq-AL"/>
        </w:rPr>
        <w:t>tika kan</w:t>
      </w:r>
      <w:r w:rsidR="00560EFE">
        <w:rPr>
          <w:rFonts w:ascii="Times New Roman" w:hAnsi="Times New Roman"/>
          <w:sz w:val="24"/>
          <w:szCs w:val="24"/>
          <w:lang w:val="sq-AL"/>
        </w:rPr>
        <w:t>ë</w:t>
      </w:r>
      <w:r w:rsidR="00B5787F">
        <w:rPr>
          <w:rFonts w:ascii="Times New Roman" w:hAnsi="Times New Roman"/>
          <w:sz w:val="24"/>
          <w:szCs w:val="24"/>
          <w:lang w:val="sq-AL"/>
        </w:rPr>
        <w:t xml:space="preserve"> ndikuar n</w:t>
      </w:r>
      <w:r w:rsidR="00560EFE">
        <w:rPr>
          <w:rFonts w:ascii="Times New Roman" w:hAnsi="Times New Roman"/>
          <w:sz w:val="24"/>
          <w:szCs w:val="24"/>
          <w:lang w:val="sq-AL"/>
        </w:rPr>
        <w:t>ë</w:t>
      </w:r>
      <w:r w:rsidR="00B5787F">
        <w:rPr>
          <w:rFonts w:ascii="Times New Roman" w:hAnsi="Times New Roman"/>
          <w:sz w:val="24"/>
          <w:szCs w:val="24"/>
          <w:lang w:val="sq-AL"/>
        </w:rPr>
        <w:t xml:space="preserve"> nj</w:t>
      </w:r>
      <w:r w:rsidR="00560EFE">
        <w:rPr>
          <w:rFonts w:ascii="Times New Roman" w:hAnsi="Times New Roman"/>
          <w:sz w:val="24"/>
          <w:szCs w:val="24"/>
          <w:lang w:val="sq-AL"/>
        </w:rPr>
        <w:t>ë</w:t>
      </w:r>
      <w:r w:rsidR="00B5787F">
        <w:rPr>
          <w:rFonts w:ascii="Times New Roman" w:hAnsi="Times New Roman"/>
          <w:sz w:val="24"/>
          <w:szCs w:val="24"/>
          <w:lang w:val="sq-AL"/>
        </w:rPr>
        <w:t xml:space="preserve"> situat</w:t>
      </w:r>
      <w:r w:rsidR="00560EFE">
        <w:rPr>
          <w:rFonts w:ascii="Times New Roman" w:hAnsi="Times New Roman"/>
          <w:sz w:val="24"/>
          <w:szCs w:val="24"/>
          <w:lang w:val="sq-AL"/>
        </w:rPr>
        <w:t>ë</w:t>
      </w:r>
      <w:r w:rsidR="00B5787F">
        <w:rPr>
          <w:rFonts w:ascii="Times New Roman" w:hAnsi="Times New Roman"/>
          <w:sz w:val="24"/>
          <w:szCs w:val="24"/>
          <w:lang w:val="sq-AL"/>
        </w:rPr>
        <w:t xml:space="preserve"> jo t</w:t>
      </w:r>
      <w:r w:rsidR="00560EFE">
        <w:rPr>
          <w:rFonts w:ascii="Times New Roman" w:hAnsi="Times New Roman"/>
          <w:sz w:val="24"/>
          <w:szCs w:val="24"/>
          <w:lang w:val="sq-AL"/>
        </w:rPr>
        <w:t>ë</w:t>
      </w:r>
      <w:r w:rsidR="00B5787F">
        <w:rPr>
          <w:rFonts w:ascii="Times New Roman" w:hAnsi="Times New Roman"/>
          <w:sz w:val="24"/>
          <w:szCs w:val="24"/>
          <w:lang w:val="sq-AL"/>
        </w:rPr>
        <w:t xml:space="preserve"> k</w:t>
      </w:r>
      <w:r w:rsidR="00560EFE">
        <w:rPr>
          <w:rFonts w:ascii="Times New Roman" w:hAnsi="Times New Roman"/>
          <w:sz w:val="24"/>
          <w:szCs w:val="24"/>
          <w:lang w:val="sq-AL"/>
        </w:rPr>
        <w:t>ë</w:t>
      </w:r>
      <w:r w:rsidR="00B5787F">
        <w:rPr>
          <w:rFonts w:ascii="Times New Roman" w:hAnsi="Times New Roman"/>
          <w:sz w:val="24"/>
          <w:szCs w:val="24"/>
          <w:lang w:val="sq-AL"/>
        </w:rPr>
        <w:t>naqshme sa i p</w:t>
      </w:r>
      <w:r w:rsidR="00560EFE">
        <w:rPr>
          <w:rFonts w:ascii="Times New Roman" w:hAnsi="Times New Roman"/>
          <w:sz w:val="24"/>
          <w:szCs w:val="24"/>
          <w:lang w:val="sq-AL"/>
        </w:rPr>
        <w:t>ë</w:t>
      </w:r>
      <w:r w:rsidR="00B5787F">
        <w:rPr>
          <w:rFonts w:ascii="Times New Roman" w:hAnsi="Times New Roman"/>
          <w:sz w:val="24"/>
          <w:szCs w:val="24"/>
          <w:lang w:val="sq-AL"/>
        </w:rPr>
        <w:t>rket sidomos nd</w:t>
      </w:r>
      <w:r w:rsidR="00560EFE">
        <w:rPr>
          <w:rFonts w:ascii="Times New Roman" w:hAnsi="Times New Roman"/>
          <w:sz w:val="24"/>
          <w:szCs w:val="24"/>
          <w:lang w:val="sq-AL"/>
        </w:rPr>
        <w:t>ë</w:t>
      </w:r>
      <w:r w:rsidR="00B5787F">
        <w:rPr>
          <w:rFonts w:ascii="Times New Roman" w:hAnsi="Times New Roman"/>
          <w:sz w:val="24"/>
          <w:szCs w:val="24"/>
          <w:lang w:val="sq-AL"/>
        </w:rPr>
        <w:t>rshkimit t</w:t>
      </w:r>
      <w:r w:rsidR="00560EFE">
        <w:rPr>
          <w:rFonts w:ascii="Times New Roman" w:hAnsi="Times New Roman"/>
          <w:sz w:val="24"/>
          <w:szCs w:val="24"/>
          <w:lang w:val="sq-AL"/>
        </w:rPr>
        <w:t>ë</w:t>
      </w:r>
      <w:r w:rsidR="00B5787F">
        <w:rPr>
          <w:rFonts w:ascii="Times New Roman" w:hAnsi="Times New Roman"/>
          <w:sz w:val="24"/>
          <w:szCs w:val="24"/>
          <w:lang w:val="sq-AL"/>
        </w:rPr>
        <w:t xml:space="preserve"> kundravajtjeve.</w:t>
      </w:r>
    </w:p>
    <w:p w14:paraId="44DE5838" w14:textId="36D62D22" w:rsidR="0075378D" w:rsidRPr="005D2017" w:rsidRDefault="0075378D" w:rsidP="0075378D">
      <w:pPr>
        <w:spacing w:before="100" w:beforeAutospacing="1" w:after="100" w:afterAutospacing="1"/>
        <w:jc w:val="both"/>
        <w:rPr>
          <w:rFonts w:ascii="Times New Roman" w:hAnsi="Times New Roman"/>
          <w:sz w:val="24"/>
          <w:szCs w:val="24"/>
          <w:lang w:val="sq-AL"/>
        </w:rPr>
      </w:pPr>
      <w:r w:rsidRPr="005D2017">
        <w:rPr>
          <w:rFonts w:ascii="Times New Roman" w:hAnsi="Times New Roman"/>
          <w:b/>
          <w:bCs/>
          <w:sz w:val="24"/>
          <w:szCs w:val="24"/>
          <w:lang w:val="sq-AL"/>
        </w:rPr>
        <w:t>Opsioni 1 (jo rregullator)</w:t>
      </w:r>
      <w:r w:rsidRPr="005D2017">
        <w:rPr>
          <w:rFonts w:ascii="Times New Roman" w:hAnsi="Times New Roman"/>
          <w:sz w:val="24"/>
          <w:szCs w:val="24"/>
          <w:lang w:val="sq-AL"/>
        </w:rPr>
        <w:t xml:space="preserve"> – Vetërregullimi dhe gjetja e zgjidhjeve përmes mekanizmave jorregullatore të problemeve të konstatuara. </w:t>
      </w:r>
      <w:r>
        <w:rPr>
          <w:rFonts w:ascii="Times New Roman" w:hAnsi="Times New Roman"/>
          <w:sz w:val="24"/>
          <w:szCs w:val="24"/>
          <w:lang w:val="sq-AL"/>
        </w:rPr>
        <w:t xml:space="preserve"> </w:t>
      </w:r>
      <w:r w:rsidRPr="005D2017">
        <w:rPr>
          <w:rFonts w:ascii="Times New Roman" w:hAnsi="Times New Roman"/>
          <w:sz w:val="24"/>
          <w:szCs w:val="24"/>
          <w:lang w:val="sq-AL"/>
        </w:rPr>
        <w:t>Është konsideruar edhe zgjidhja që mund t’i jepe</w:t>
      </w:r>
      <w:r>
        <w:rPr>
          <w:rFonts w:ascii="Times New Roman" w:hAnsi="Times New Roman"/>
          <w:sz w:val="24"/>
          <w:szCs w:val="24"/>
          <w:lang w:val="sq-AL"/>
        </w:rPr>
        <w:t xml:space="preserve">t </w:t>
      </w:r>
      <w:r w:rsidRPr="005D2017">
        <w:rPr>
          <w:rFonts w:ascii="Times New Roman" w:hAnsi="Times New Roman"/>
          <w:sz w:val="24"/>
          <w:szCs w:val="24"/>
          <w:lang w:val="sq-AL"/>
        </w:rPr>
        <w:t xml:space="preserve">problematikave përmes një trajnimi vullnetar për qytetarët për të minimizuar </w:t>
      </w:r>
      <w:r>
        <w:rPr>
          <w:rFonts w:ascii="Times New Roman" w:hAnsi="Times New Roman"/>
          <w:sz w:val="24"/>
          <w:szCs w:val="24"/>
          <w:lang w:val="sq-AL"/>
        </w:rPr>
        <w:t>keqmeaxhimin e mbetjeve</w:t>
      </w:r>
      <w:r w:rsidRPr="005D2017">
        <w:rPr>
          <w:rFonts w:ascii="Times New Roman" w:hAnsi="Times New Roman"/>
          <w:sz w:val="24"/>
          <w:szCs w:val="24"/>
          <w:lang w:val="sq-AL"/>
        </w:rPr>
        <w:t xml:space="preserve">, por është vlerësuar si një mënyrë e cila nuk do </w:t>
      </w:r>
      <w:r>
        <w:rPr>
          <w:rFonts w:ascii="Times New Roman" w:hAnsi="Times New Roman"/>
          <w:sz w:val="24"/>
          <w:szCs w:val="24"/>
          <w:lang w:val="sq-AL"/>
        </w:rPr>
        <w:t>t</w:t>
      </w:r>
      <w:r w:rsidR="006C66DA">
        <w:rPr>
          <w:rFonts w:ascii="Times New Roman" w:hAnsi="Times New Roman"/>
          <w:sz w:val="24"/>
          <w:szCs w:val="24"/>
          <w:lang w:val="sq-AL"/>
        </w:rPr>
        <w:t>ë</w:t>
      </w:r>
      <w:r>
        <w:rPr>
          <w:rFonts w:ascii="Times New Roman" w:hAnsi="Times New Roman"/>
          <w:sz w:val="24"/>
          <w:szCs w:val="24"/>
          <w:lang w:val="sq-AL"/>
        </w:rPr>
        <w:t xml:space="preserve"> </w:t>
      </w:r>
      <w:r w:rsidRPr="005D2017">
        <w:rPr>
          <w:rFonts w:ascii="Times New Roman" w:hAnsi="Times New Roman"/>
          <w:sz w:val="24"/>
          <w:szCs w:val="24"/>
          <w:lang w:val="sq-AL"/>
        </w:rPr>
        <w:t>mundësojë zgjidhjen e të gjitha problemeve të hasura dhe konkretisht atyre problemeve të cilat dëmtojnë mjedisin dhe shëndetin e njeriut.</w:t>
      </w:r>
    </w:p>
    <w:p w14:paraId="02B4492A" w14:textId="77777777" w:rsidR="0075378D" w:rsidRPr="006940C4" w:rsidRDefault="0075378D" w:rsidP="006940C4">
      <w:pPr>
        <w:spacing w:line="276" w:lineRule="auto"/>
        <w:jc w:val="both"/>
        <w:rPr>
          <w:rFonts w:ascii="Times New Roman" w:hAnsi="Times New Roman"/>
          <w:sz w:val="24"/>
          <w:szCs w:val="24"/>
          <w:lang w:val="sq-AL"/>
        </w:rPr>
      </w:pPr>
    </w:p>
    <w:p w14:paraId="54C8E05C" w14:textId="6CE5A452" w:rsidR="00AC67F0" w:rsidRPr="00167714" w:rsidRDefault="00BA2861" w:rsidP="00AC67F0">
      <w:pPr>
        <w:spacing w:line="276" w:lineRule="auto"/>
        <w:jc w:val="both"/>
        <w:rPr>
          <w:rFonts w:ascii="Times New Roman" w:hAnsi="Times New Roman"/>
          <w:sz w:val="24"/>
          <w:szCs w:val="24"/>
          <w:lang w:val="sq-AL"/>
        </w:rPr>
      </w:pPr>
      <w:r w:rsidRPr="00BA2861">
        <w:rPr>
          <w:rFonts w:ascii="Times New Roman" w:hAnsi="Times New Roman"/>
          <w:b/>
          <w:sz w:val="24"/>
          <w:szCs w:val="24"/>
          <w:lang w:val="sq-AL"/>
        </w:rPr>
        <w:t xml:space="preserve">Opsioni </w:t>
      </w:r>
      <w:r w:rsidR="0075378D">
        <w:rPr>
          <w:rFonts w:ascii="Times New Roman" w:hAnsi="Times New Roman"/>
          <w:b/>
          <w:sz w:val="24"/>
          <w:szCs w:val="24"/>
          <w:lang w:val="sq-AL"/>
        </w:rPr>
        <w:t>2</w:t>
      </w:r>
      <w:r w:rsidRPr="00BA2861">
        <w:rPr>
          <w:rFonts w:ascii="Times New Roman" w:hAnsi="Times New Roman"/>
          <w:b/>
          <w:sz w:val="24"/>
          <w:szCs w:val="24"/>
          <w:lang w:val="sq-AL"/>
        </w:rPr>
        <w:t>:</w:t>
      </w:r>
      <w:r w:rsidRPr="00BA2861">
        <w:rPr>
          <w:rFonts w:ascii="Times New Roman" w:hAnsi="Times New Roman"/>
          <w:sz w:val="24"/>
          <w:szCs w:val="24"/>
          <w:lang w:val="sq-AL"/>
        </w:rPr>
        <w:t xml:space="preserve"> - Hartimi i një ligji të ri “</w:t>
      </w:r>
      <w:r w:rsidRPr="00BA2861">
        <w:rPr>
          <w:rFonts w:ascii="Times New Roman" w:hAnsi="Times New Roman"/>
          <w:b/>
          <w:sz w:val="24"/>
          <w:lang w:val="sq-AL"/>
        </w:rPr>
        <w:t xml:space="preserve">Për menaxhimin e integruar të mbetjeve”,  i ndryshuar. </w:t>
      </w:r>
      <w:r w:rsidRPr="00BA2861">
        <w:rPr>
          <w:rFonts w:ascii="Times New Roman" w:hAnsi="Times New Roman"/>
          <w:sz w:val="24"/>
          <w:szCs w:val="24"/>
          <w:lang w:val="sq-AL"/>
        </w:rPr>
        <w:t>Kjo</w:t>
      </w:r>
      <w:r w:rsidR="00B5787F">
        <w:rPr>
          <w:rFonts w:ascii="Times New Roman" w:hAnsi="Times New Roman"/>
          <w:sz w:val="24"/>
          <w:szCs w:val="24"/>
          <w:lang w:val="sq-AL"/>
        </w:rPr>
        <w:t xml:space="preserve"> alternativ</w:t>
      </w:r>
      <w:r w:rsidR="00560EFE">
        <w:rPr>
          <w:rFonts w:ascii="Times New Roman" w:hAnsi="Times New Roman"/>
          <w:sz w:val="24"/>
          <w:szCs w:val="24"/>
          <w:lang w:val="sq-AL"/>
        </w:rPr>
        <w:t>ë</w:t>
      </w:r>
      <w:r w:rsidRPr="00BA2861">
        <w:rPr>
          <w:rFonts w:ascii="Times New Roman" w:hAnsi="Times New Roman"/>
          <w:sz w:val="24"/>
          <w:szCs w:val="24"/>
          <w:lang w:val="sq-AL"/>
        </w:rPr>
        <w:t xml:space="preserve"> nuk </w:t>
      </w:r>
      <w:r w:rsidR="0099566D">
        <w:rPr>
          <w:rFonts w:ascii="Times New Roman" w:hAnsi="Times New Roman"/>
          <w:sz w:val="24"/>
          <w:szCs w:val="24"/>
          <w:lang w:val="sq-AL"/>
        </w:rPr>
        <w:t>ë</w:t>
      </w:r>
      <w:r w:rsidR="00AC67F0">
        <w:rPr>
          <w:rFonts w:ascii="Times New Roman" w:hAnsi="Times New Roman"/>
          <w:sz w:val="24"/>
          <w:szCs w:val="24"/>
          <w:lang w:val="sq-AL"/>
        </w:rPr>
        <w:t>sht</w:t>
      </w:r>
      <w:r w:rsidR="0099566D">
        <w:rPr>
          <w:rFonts w:ascii="Times New Roman" w:hAnsi="Times New Roman"/>
          <w:sz w:val="24"/>
          <w:szCs w:val="24"/>
          <w:lang w:val="sq-AL"/>
        </w:rPr>
        <w:t>ë</w:t>
      </w:r>
      <w:r w:rsidR="00AC67F0">
        <w:rPr>
          <w:rFonts w:ascii="Times New Roman" w:hAnsi="Times New Roman"/>
          <w:sz w:val="24"/>
          <w:szCs w:val="24"/>
          <w:lang w:val="sq-AL"/>
        </w:rPr>
        <w:t xml:space="preserve"> e preferuara </w:t>
      </w:r>
      <w:r w:rsidR="008C2293">
        <w:rPr>
          <w:rFonts w:ascii="Times New Roman" w:hAnsi="Times New Roman"/>
          <w:sz w:val="24"/>
          <w:szCs w:val="24"/>
          <w:lang w:val="sq-AL"/>
        </w:rPr>
        <w:t xml:space="preserve">dhe </w:t>
      </w:r>
      <w:r w:rsidR="00AC67F0">
        <w:rPr>
          <w:rFonts w:ascii="Times New Roman" w:hAnsi="Times New Roman"/>
          <w:sz w:val="24"/>
          <w:szCs w:val="24"/>
          <w:lang w:val="sq-AL"/>
        </w:rPr>
        <w:t>m</w:t>
      </w:r>
      <w:r w:rsidR="0099566D">
        <w:rPr>
          <w:rFonts w:ascii="Times New Roman" w:hAnsi="Times New Roman"/>
          <w:sz w:val="24"/>
          <w:szCs w:val="24"/>
          <w:lang w:val="sq-AL"/>
        </w:rPr>
        <w:t>ë</w:t>
      </w:r>
      <w:r w:rsidR="00AC67F0">
        <w:rPr>
          <w:rFonts w:ascii="Times New Roman" w:hAnsi="Times New Roman"/>
          <w:sz w:val="24"/>
          <w:szCs w:val="24"/>
          <w:lang w:val="sq-AL"/>
        </w:rPr>
        <w:t xml:space="preserve"> fizib</w:t>
      </w:r>
      <w:r w:rsidR="0099566D">
        <w:rPr>
          <w:rFonts w:ascii="Times New Roman" w:hAnsi="Times New Roman"/>
          <w:sz w:val="24"/>
          <w:szCs w:val="24"/>
          <w:lang w:val="sq-AL"/>
        </w:rPr>
        <w:t>ë</w:t>
      </w:r>
      <w:r w:rsidR="00AC67F0">
        <w:rPr>
          <w:rFonts w:ascii="Times New Roman" w:hAnsi="Times New Roman"/>
          <w:sz w:val="24"/>
          <w:szCs w:val="24"/>
          <w:lang w:val="sq-AL"/>
        </w:rPr>
        <w:t xml:space="preserve">l </w:t>
      </w:r>
      <w:r w:rsidR="00B5787F">
        <w:rPr>
          <w:rFonts w:ascii="Times New Roman" w:hAnsi="Times New Roman"/>
          <w:sz w:val="24"/>
          <w:szCs w:val="24"/>
          <w:lang w:val="sq-AL"/>
        </w:rPr>
        <w:t>,</w:t>
      </w:r>
      <w:r w:rsidRPr="00BA2861">
        <w:rPr>
          <w:rFonts w:ascii="Times New Roman" w:hAnsi="Times New Roman"/>
          <w:sz w:val="24"/>
          <w:szCs w:val="24"/>
          <w:lang w:val="sq-AL"/>
        </w:rPr>
        <w:t xml:space="preserve"> pasi</w:t>
      </w:r>
      <w:r w:rsidR="00B5787F">
        <w:rPr>
          <w:rFonts w:ascii="Times New Roman" w:hAnsi="Times New Roman"/>
          <w:sz w:val="24"/>
          <w:szCs w:val="24"/>
          <w:lang w:val="sq-AL"/>
        </w:rPr>
        <w:t xml:space="preserve"> sipas parashikimeve t</w:t>
      </w:r>
      <w:r w:rsidR="00560EFE">
        <w:rPr>
          <w:rFonts w:ascii="Times New Roman" w:hAnsi="Times New Roman"/>
          <w:sz w:val="24"/>
          <w:szCs w:val="24"/>
          <w:lang w:val="sq-AL"/>
        </w:rPr>
        <w:t>ë</w:t>
      </w:r>
      <w:r w:rsidR="00B5787F">
        <w:rPr>
          <w:rFonts w:ascii="Times New Roman" w:hAnsi="Times New Roman"/>
          <w:sz w:val="24"/>
          <w:szCs w:val="24"/>
          <w:lang w:val="sq-AL"/>
        </w:rPr>
        <w:t xml:space="preserve"> identifikuara p</w:t>
      </w:r>
      <w:r w:rsidR="00560EFE">
        <w:rPr>
          <w:rFonts w:ascii="Times New Roman" w:hAnsi="Times New Roman"/>
          <w:sz w:val="24"/>
          <w:szCs w:val="24"/>
          <w:lang w:val="sq-AL"/>
        </w:rPr>
        <w:t>ë</w:t>
      </w:r>
      <w:r w:rsidR="00B5787F">
        <w:rPr>
          <w:rFonts w:ascii="Times New Roman" w:hAnsi="Times New Roman"/>
          <w:sz w:val="24"/>
          <w:szCs w:val="24"/>
          <w:lang w:val="sq-AL"/>
        </w:rPr>
        <w:t xml:space="preserve">r projektligjin </w:t>
      </w:r>
      <w:r w:rsidRPr="00BA2861">
        <w:rPr>
          <w:rFonts w:ascii="Times New Roman" w:hAnsi="Times New Roman"/>
          <w:sz w:val="24"/>
          <w:szCs w:val="24"/>
          <w:lang w:val="sq-AL"/>
        </w:rPr>
        <w:t>do të amendohe</w:t>
      </w:r>
      <w:r w:rsidR="00B5787F">
        <w:rPr>
          <w:rFonts w:ascii="Times New Roman" w:hAnsi="Times New Roman"/>
          <w:sz w:val="24"/>
          <w:szCs w:val="24"/>
          <w:lang w:val="sq-AL"/>
        </w:rPr>
        <w:t>n</w:t>
      </w:r>
      <w:r w:rsidRPr="00BA2861">
        <w:rPr>
          <w:rFonts w:ascii="Times New Roman" w:hAnsi="Times New Roman"/>
          <w:sz w:val="24"/>
          <w:szCs w:val="24"/>
          <w:lang w:val="sq-AL"/>
        </w:rPr>
        <w:t xml:space="preserve"> vetëm në dy nene si dhe </w:t>
      </w:r>
      <w:r w:rsidR="00B5787F">
        <w:rPr>
          <w:rFonts w:ascii="Times New Roman" w:hAnsi="Times New Roman"/>
          <w:sz w:val="24"/>
          <w:szCs w:val="24"/>
          <w:lang w:val="sq-AL"/>
        </w:rPr>
        <w:t>do t</w:t>
      </w:r>
      <w:r w:rsidR="00560EFE">
        <w:rPr>
          <w:rFonts w:ascii="Times New Roman" w:hAnsi="Times New Roman"/>
          <w:sz w:val="24"/>
          <w:szCs w:val="24"/>
          <w:lang w:val="sq-AL"/>
        </w:rPr>
        <w:t>ë</w:t>
      </w:r>
      <w:r w:rsidR="00B5787F">
        <w:rPr>
          <w:rFonts w:ascii="Times New Roman" w:hAnsi="Times New Roman"/>
          <w:sz w:val="24"/>
          <w:szCs w:val="24"/>
          <w:lang w:val="sq-AL"/>
        </w:rPr>
        <w:t xml:space="preserve"> </w:t>
      </w:r>
      <w:r w:rsidRPr="00BA2861">
        <w:rPr>
          <w:rFonts w:ascii="Times New Roman" w:hAnsi="Times New Roman"/>
          <w:sz w:val="24"/>
          <w:szCs w:val="24"/>
          <w:lang w:val="sq-AL"/>
        </w:rPr>
        <w:t>shtohet një nen i ri.</w:t>
      </w:r>
      <w:r w:rsidR="00AC67F0">
        <w:rPr>
          <w:rFonts w:ascii="Times New Roman" w:hAnsi="Times New Roman"/>
          <w:sz w:val="24"/>
          <w:szCs w:val="24"/>
          <w:lang w:val="sq-AL"/>
        </w:rPr>
        <w:t xml:space="preserve"> </w:t>
      </w:r>
      <w:r w:rsidR="00AC67F0">
        <w:rPr>
          <w:rFonts w:ascii="Times New Roman" w:hAnsi="Times New Roman"/>
          <w:b/>
          <w:sz w:val="24"/>
          <w:szCs w:val="24"/>
          <w:lang w:val="sq-AL"/>
        </w:rPr>
        <w:t xml:space="preserve"> </w:t>
      </w:r>
      <w:r w:rsidR="00AC67F0">
        <w:rPr>
          <w:rFonts w:ascii="Times New Roman" w:hAnsi="Times New Roman"/>
          <w:sz w:val="24"/>
          <w:szCs w:val="24"/>
          <w:lang w:val="sq-AL"/>
        </w:rPr>
        <w:t>P</w:t>
      </w:r>
      <w:r w:rsidR="0099566D">
        <w:rPr>
          <w:rFonts w:ascii="Times New Roman" w:hAnsi="Times New Roman"/>
          <w:sz w:val="24"/>
          <w:szCs w:val="24"/>
          <w:lang w:val="sq-AL"/>
        </w:rPr>
        <w:t>ë</w:t>
      </w:r>
      <w:r w:rsidR="00AC67F0">
        <w:rPr>
          <w:rFonts w:ascii="Times New Roman" w:hAnsi="Times New Roman"/>
          <w:sz w:val="24"/>
          <w:szCs w:val="24"/>
          <w:lang w:val="sq-AL"/>
        </w:rPr>
        <w:t>r m</w:t>
      </w:r>
      <w:r w:rsidR="0099566D">
        <w:rPr>
          <w:rFonts w:ascii="Times New Roman" w:hAnsi="Times New Roman"/>
          <w:sz w:val="24"/>
          <w:szCs w:val="24"/>
          <w:lang w:val="sq-AL"/>
        </w:rPr>
        <w:t>ë</w:t>
      </w:r>
      <w:r w:rsidR="00AC67F0">
        <w:rPr>
          <w:rFonts w:ascii="Times New Roman" w:hAnsi="Times New Roman"/>
          <w:sz w:val="24"/>
          <w:szCs w:val="24"/>
          <w:lang w:val="sq-AL"/>
        </w:rPr>
        <w:t xml:space="preserve"> shum</w:t>
      </w:r>
      <w:r w:rsidR="0099566D">
        <w:rPr>
          <w:rFonts w:ascii="Times New Roman" w:hAnsi="Times New Roman"/>
          <w:sz w:val="24"/>
          <w:szCs w:val="24"/>
          <w:lang w:val="sq-AL"/>
        </w:rPr>
        <w:t>ë</w:t>
      </w:r>
      <w:r w:rsidR="00AC67F0">
        <w:rPr>
          <w:rFonts w:ascii="Times New Roman" w:hAnsi="Times New Roman"/>
          <w:sz w:val="24"/>
          <w:szCs w:val="24"/>
          <w:lang w:val="sq-AL"/>
        </w:rPr>
        <w:t xml:space="preserve"> kjo</w:t>
      </w:r>
      <w:r w:rsidR="00AC67F0" w:rsidRPr="00167714">
        <w:rPr>
          <w:rFonts w:ascii="Times New Roman" w:hAnsi="Times New Roman"/>
          <w:sz w:val="24"/>
          <w:szCs w:val="24"/>
          <w:lang w:val="sq-AL"/>
        </w:rPr>
        <w:t xml:space="preserve"> alternativë nuk mund të realizohet me nismën aktuale, pasi ligji do të amendohet vetëm në dy nene si dhe shtohet një nen i ri p</w:t>
      </w:r>
      <w:r w:rsidR="00AC67F0">
        <w:rPr>
          <w:rFonts w:ascii="Times New Roman" w:hAnsi="Times New Roman"/>
          <w:sz w:val="24"/>
          <w:szCs w:val="24"/>
          <w:lang w:val="sq-AL"/>
        </w:rPr>
        <w:t>ë</w:t>
      </w:r>
      <w:r w:rsidR="00AC67F0" w:rsidRPr="00167714">
        <w:rPr>
          <w:rFonts w:ascii="Times New Roman" w:hAnsi="Times New Roman"/>
          <w:sz w:val="24"/>
          <w:szCs w:val="24"/>
          <w:lang w:val="sq-AL"/>
        </w:rPr>
        <w:t>r t</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mund</w:t>
      </w:r>
      <w:r w:rsidR="00AC67F0">
        <w:rPr>
          <w:rFonts w:ascii="Times New Roman" w:hAnsi="Times New Roman"/>
          <w:sz w:val="24"/>
          <w:szCs w:val="24"/>
          <w:lang w:val="sq-AL"/>
        </w:rPr>
        <w:t>ë</w:t>
      </w:r>
      <w:r w:rsidR="00AC67F0" w:rsidRPr="00167714">
        <w:rPr>
          <w:rFonts w:ascii="Times New Roman" w:hAnsi="Times New Roman"/>
          <w:sz w:val="24"/>
          <w:szCs w:val="24"/>
          <w:lang w:val="sq-AL"/>
        </w:rPr>
        <w:t>suar rritjen e efektivitetit n</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zbatimin e tij. Gjithashtu dhe koha e nevojshme p</w:t>
      </w:r>
      <w:r w:rsidR="00AC67F0">
        <w:rPr>
          <w:rFonts w:ascii="Times New Roman" w:hAnsi="Times New Roman"/>
          <w:sz w:val="24"/>
          <w:szCs w:val="24"/>
          <w:lang w:val="sq-AL"/>
        </w:rPr>
        <w:t>ë</w:t>
      </w:r>
      <w:r w:rsidR="00AC67F0" w:rsidRPr="00167714">
        <w:rPr>
          <w:rFonts w:ascii="Times New Roman" w:hAnsi="Times New Roman"/>
          <w:sz w:val="24"/>
          <w:szCs w:val="24"/>
          <w:lang w:val="sq-AL"/>
        </w:rPr>
        <w:t>r hartimin e nj</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ligji t</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ri </w:t>
      </w:r>
      <w:r w:rsidR="00AC67F0">
        <w:rPr>
          <w:rFonts w:ascii="Times New Roman" w:hAnsi="Times New Roman"/>
          <w:sz w:val="24"/>
          <w:szCs w:val="24"/>
          <w:lang w:val="sq-AL"/>
        </w:rPr>
        <w:t>ë</w:t>
      </w:r>
      <w:r w:rsidR="00AC67F0" w:rsidRPr="00167714">
        <w:rPr>
          <w:rFonts w:ascii="Times New Roman" w:hAnsi="Times New Roman"/>
          <w:sz w:val="24"/>
          <w:szCs w:val="24"/>
          <w:lang w:val="sq-AL"/>
        </w:rPr>
        <w:t>sht</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m</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e gjat</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dhe kostot respektive q</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e shoq</w:t>
      </w:r>
      <w:r w:rsidR="00AC67F0">
        <w:rPr>
          <w:rFonts w:ascii="Times New Roman" w:hAnsi="Times New Roman"/>
          <w:sz w:val="24"/>
          <w:szCs w:val="24"/>
          <w:lang w:val="sq-AL"/>
        </w:rPr>
        <w:t>ë</w:t>
      </w:r>
      <w:r w:rsidR="00AC67F0" w:rsidRPr="00167714">
        <w:rPr>
          <w:rFonts w:ascii="Times New Roman" w:hAnsi="Times New Roman"/>
          <w:sz w:val="24"/>
          <w:szCs w:val="24"/>
          <w:lang w:val="sq-AL"/>
        </w:rPr>
        <w:t>rojne k</w:t>
      </w:r>
      <w:r w:rsidR="00AC67F0">
        <w:rPr>
          <w:rFonts w:ascii="Times New Roman" w:hAnsi="Times New Roman"/>
          <w:sz w:val="24"/>
          <w:szCs w:val="24"/>
          <w:lang w:val="sq-AL"/>
        </w:rPr>
        <w:t>ë</w:t>
      </w:r>
      <w:r w:rsidR="00AC67F0" w:rsidRPr="00167714">
        <w:rPr>
          <w:rFonts w:ascii="Times New Roman" w:hAnsi="Times New Roman"/>
          <w:sz w:val="24"/>
          <w:szCs w:val="24"/>
          <w:lang w:val="sq-AL"/>
        </w:rPr>
        <w:t>t</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proces jan</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t</w:t>
      </w:r>
      <w:r w:rsidR="00AC67F0">
        <w:rPr>
          <w:rFonts w:ascii="Times New Roman" w:hAnsi="Times New Roman"/>
          <w:sz w:val="24"/>
          <w:szCs w:val="24"/>
          <w:lang w:val="sq-AL"/>
        </w:rPr>
        <w:t>ë</w:t>
      </w:r>
      <w:r w:rsidR="00AC67F0" w:rsidRPr="00167714">
        <w:rPr>
          <w:rFonts w:ascii="Times New Roman" w:hAnsi="Times New Roman"/>
          <w:sz w:val="24"/>
          <w:szCs w:val="24"/>
          <w:lang w:val="sq-AL"/>
        </w:rPr>
        <w:t xml:space="preserve"> larta.</w:t>
      </w:r>
    </w:p>
    <w:p w14:paraId="12491026" w14:textId="3953FCD1" w:rsidR="00BA2861" w:rsidRPr="00BA2861" w:rsidRDefault="00BA2861" w:rsidP="00BA2861">
      <w:pPr>
        <w:spacing w:line="276" w:lineRule="auto"/>
        <w:jc w:val="both"/>
        <w:rPr>
          <w:rFonts w:ascii="Times New Roman" w:hAnsi="Times New Roman"/>
          <w:sz w:val="24"/>
          <w:szCs w:val="24"/>
          <w:lang w:val="sq-AL"/>
        </w:rPr>
      </w:pPr>
    </w:p>
    <w:p w14:paraId="3C6E9FE1" w14:textId="77777777" w:rsidR="00512A5F" w:rsidRPr="00495C97" w:rsidRDefault="00512A5F" w:rsidP="00512A5F">
      <w:pPr>
        <w:spacing w:line="276" w:lineRule="auto"/>
        <w:jc w:val="both"/>
        <w:rPr>
          <w:rFonts w:ascii="Times New Roman" w:hAnsi="Times New Roman"/>
          <w:sz w:val="4"/>
          <w:szCs w:val="4"/>
          <w:lang w:val="sq-AL"/>
        </w:rPr>
      </w:pPr>
    </w:p>
    <w:p w14:paraId="7DC4085E" w14:textId="4B755467" w:rsidR="00BA2861" w:rsidRPr="00BA2861" w:rsidRDefault="00BA2861" w:rsidP="00BA2861">
      <w:pPr>
        <w:spacing w:line="276" w:lineRule="auto"/>
        <w:jc w:val="both"/>
        <w:rPr>
          <w:rFonts w:ascii="Times New Roman" w:hAnsi="Times New Roman"/>
          <w:sz w:val="24"/>
          <w:szCs w:val="24"/>
          <w:lang w:val="sq-AL"/>
        </w:rPr>
      </w:pPr>
      <w:r w:rsidRPr="00BA2861">
        <w:rPr>
          <w:rFonts w:ascii="Times New Roman" w:hAnsi="Times New Roman"/>
          <w:b/>
          <w:sz w:val="24"/>
          <w:szCs w:val="24"/>
          <w:lang w:val="sq-AL"/>
        </w:rPr>
        <w:t xml:space="preserve">Opsioni </w:t>
      </w:r>
      <w:r w:rsidR="0075378D">
        <w:rPr>
          <w:rFonts w:ascii="Times New Roman" w:hAnsi="Times New Roman"/>
          <w:b/>
          <w:sz w:val="24"/>
          <w:szCs w:val="24"/>
          <w:lang w:val="sq-AL"/>
        </w:rPr>
        <w:t>3</w:t>
      </w:r>
      <w:r w:rsidRPr="00BA2861">
        <w:rPr>
          <w:rFonts w:ascii="Times New Roman" w:hAnsi="Times New Roman"/>
          <w:sz w:val="24"/>
          <w:szCs w:val="24"/>
          <w:lang w:val="sq-AL"/>
        </w:rPr>
        <w:t xml:space="preserve">: </w:t>
      </w:r>
      <w:r w:rsidR="00905473">
        <w:rPr>
          <w:rFonts w:ascii="Times New Roman" w:hAnsi="Times New Roman"/>
          <w:b/>
          <w:sz w:val="24"/>
          <w:szCs w:val="24"/>
          <w:lang w:val="sq-AL"/>
        </w:rPr>
        <w:t>I</w:t>
      </w:r>
      <w:r w:rsidR="00905473" w:rsidRPr="00BA2861">
        <w:rPr>
          <w:rFonts w:ascii="Times New Roman" w:hAnsi="Times New Roman"/>
          <w:b/>
          <w:sz w:val="24"/>
          <w:szCs w:val="24"/>
          <w:lang w:val="sq-AL"/>
        </w:rPr>
        <w:t xml:space="preserve"> preferuar</w:t>
      </w:r>
      <w:r w:rsidR="00905473" w:rsidRPr="00BA2861">
        <w:rPr>
          <w:rFonts w:ascii="Times New Roman" w:hAnsi="Times New Roman"/>
          <w:sz w:val="24"/>
          <w:szCs w:val="24"/>
          <w:lang w:val="sq-AL"/>
        </w:rPr>
        <w:t xml:space="preserve"> </w:t>
      </w:r>
      <w:r w:rsidRPr="00BA2861">
        <w:rPr>
          <w:rFonts w:ascii="Times New Roman" w:hAnsi="Times New Roman"/>
          <w:sz w:val="24"/>
          <w:szCs w:val="24"/>
          <w:lang w:val="sq-AL"/>
        </w:rPr>
        <w:t>-</w:t>
      </w:r>
      <w:r w:rsidR="004C03CD">
        <w:rPr>
          <w:rFonts w:ascii="Times New Roman" w:hAnsi="Times New Roman"/>
          <w:sz w:val="24"/>
          <w:szCs w:val="24"/>
          <w:lang w:val="sq-AL"/>
        </w:rPr>
        <w:t xml:space="preserve"> A</w:t>
      </w:r>
      <w:r w:rsidRPr="00BA2861">
        <w:rPr>
          <w:rFonts w:ascii="Times New Roman" w:hAnsi="Times New Roman"/>
          <w:sz w:val="24"/>
          <w:szCs w:val="24"/>
          <w:lang w:val="sq-AL"/>
        </w:rPr>
        <w:t>mendimi/ndryshimi i ligjit ekzistues “</w:t>
      </w:r>
      <w:r w:rsidRPr="00BA2861">
        <w:rPr>
          <w:rFonts w:ascii="Times New Roman" w:hAnsi="Times New Roman"/>
          <w:b/>
          <w:sz w:val="24"/>
          <w:lang w:val="sq-AL"/>
        </w:rPr>
        <w:t>Për menaxhimin e integruar të mbetjeve” i ndryshuar</w:t>
      </w:r>
      <w:r w:rsidRPr="00BA2861">
        <w:rPr>
          <w:rFonts w:ascii="Times New Roman" w:hAnsi="Times New Roman"/>
          <w:sz w:val="24"/>
          <w:szCs w:val="24"/>
          <w:lang w:val="sq-AL"/>
        </w:rPr>
        <w:t xml:space="preserve">”. </w:t>
      </w:r>
    </w:p>
    <w:p w14:paraId="531D58FA" w14:textId="77777777" w:rsidR="00732A58" w:rsidRDefault="00732A58" w:rsidP="00BA2861">
      <w:pPr>
        <w:spacing w:line="276" w:lineRule="auto"/>
        <w:jc w:val="both"/>
        <w:rPr>
          <w:rFonts w:ascii="Times New Roman" w:hAnsi="Times New Roman"/>
          <w:sz w:val="24"/>
          <w:szCs w:val="24"/>
          <w:lang w:val="sq-AL"/>
        </w:rPr>
      </w:pPr>
    </w:p>
    <w:p w14:paraId="6481EC5E" w14:textId="04873C34" w:rsidR="00BA2861" w:rsidRPr="00BA2861" w:rsidRDefault="00BA2861" w:rsidP="00BA2861">
      <w:pPr>
        <w:spacing w:line="276" w:lineRule="auto"/>
        <w:jc w:val="both"/>
        <w:rPr>
          <w:rFonts w:ascii="Times New Roman" w:hAnsi="Times New Roman"/>
          <w:sz w:val="24"/>
          <w:szCs w:val="24"/>
          <w:lang w:val="sq-AL"/>
        </w:rPr>
      </w:pPr>
      <w:r w:rsidRPr="00BA2861">
        <w:rPr>
          <w:rFonts w:ascii="Times New Roman" w:hAnsi="Times New Roman"/>
          <w:sz w:val="24"/>
          <w:szCs w:val="24"/>
          <w:lang w:val="sq-AL"/>
        </w:rPr>
        <w:t xml:space="preserve">Amendimi/ndryshimi i ligjit </w:t>
      </w:r>
      <w:r w:rsidR="0074139B">
        <w:rPr>
          <w:rFonts w:ascii="Times New Roman" w:eastAsia="Calibri" w:hAnsi="Times New Roman"/>
          <w:bCs/>
          <w:color w:val="000000"/>
          <w:sz w:val="24"/>
          <w:szCs w:val="24"/>
          <w:lang w:val="sq-AL"/>
        </w:rPr>
        <w:t>ka t</w:t>
      </w:r>
      <w:r w:rsidR="00CA678E">
        <w:rPr>
          <w:rFonts w:ascii="Times New Roman" w:eastAsia="Calibri" w:hAnsi="Times New Roman"/>
          <w:bCs/>
          <w:color w:val="000000"/>
          <w:sz w:val="24"/>
          <w:szCs w:val="24"/>
          <w:lang w:val="sq-AL"/>
        </w:rPr>
        <w:t>ë</w:t>
      </w:r>
      <w:r w:rsidR="0074139B">
        <w:rPr>
          <w:rFonts w:ascii="Times New Roman" w:eastAsia="Calibri" w:hAnsi="Times New Roman"/>
          <w:bCs/>
          <w:color w:val="000000"/>
          <w:sz w:val="24"/>
          <w:szCs w:val="24"/>
          <w:lang w:val="sq-AL"/>
        </w:rPr>
        <w:t xml:space="preserve"> b</w:t>
      </w:r>
      <w:r w:rsidR="00CA678E">
        <w:rPr>
          <w:rFonts w:ascii="Times New Roman" w:eastAsia="Calibri" w:hAnsi="Times New Roman"/>
          <w:bCs/>
          <w:color w:val="000000"/>
          <w:sz w:val="24"/>
          <w:szCs w:val="24"/>
          <w:lang w:val="sq-AL"/>
        </w:rPr>
        <w:t>ë</w:t>
      </w:r>
      <w:r w:rsidR="0074139B">
        <w:rPr>
          <w:rFonts w:ascii="Times New Roman" w:eastAsia="Calibri" w:hAnsi="Times New Roman"/>
          <w:bCs/>
          <w:color w:val="000000"/>
          <w:sz w:val="24"/>
          <w:szCs w:val="24"/>
          <w:lang w:val="sq-AL"/>
        </w:rPr>
        <w:t>j</w:t>
      </w:r>
      <w:r w:rsidR="00CA678E">
        <w:rPr>
          <w:rFonts w:ascii="Times New Roman" w:eastAsia="Calibri" w:hAnsi="Times New Roman"/>
          <w:bCs/>
          <w:color w:val="000000"/>
          <w:sz w:val="24"/>
          <w:szCs w:val="24"/>
          <w:lang w:val="sq-AL"/>
        </w:rPr>
        <w:t>ë</w:t>
      </w:r>
      <w:r w:rsidR="0074139B">
        <w:rPr>
          <w:rFonts w:ascii="Times New Roman" w:eastAsia="Calibri" w:hAnsi="Times New Roman"/>
          <w:bCs/>
          <w:color w:val="000000"/>
          <w:sz w:val="24"/>
          <w:szCs w:val="24"/>
          <w:lang w:val="sq-AL"/>
        </w:rPr>
        <w:t xml:space="preserve"> me</w:t>
      </w:r>
      <w:r w:rsidRPr="00BA2861">
        <w:rPr>
          <w:rFonts w:ascii="Times New Roman" w:eastAsia="Calibri" w:hAnsi="Times New Roman"/>
          <w:bCs/>
          <w:color w:val="000000"/>
          <w:sz w:val="24"/>
          <w:szCs w:val="24"/>
          <w:lang w:val="sq-AL"/>
        </w:rPr>
        <w:t xml:space="preserve"> ashpërsimi</w:t>
      </w:r>
      <w:r w:rsidR="0074139B">
        <w:rPr>
          <w:rFonts w:ascii="Times New Roman" w:eastAsia="Calibri" w:hAnsi="Times New Roman"/>
          <w:bCs/>
          <w:color w:val="000000"/>
          <w:sz w:val="24"/>
          <w:szCs w:val="24"/>
          <w:lang w:val="sq-AL"/>
        </w:rPr>
        <w:t>n</w:t>
      </w:r>
      <w:r w:rsidRPr="00BA2861">
        <w:rPr>
          <w:rFonts w:ascii="Times New Roman" w:eastAsia="Calibri" w:hAnsi="Times New Roman"/>
          <w:bCs/>
          <w:color w:val="000000"/>
          <w:sz w:val="24"/>
          <w:szCs w:val="24"/>
          <w:lang w:val="sq-AL"/>
        </w:rPr>
        <w:t xml:space="preserve"> </w:t>
      </w:r>
      <w:r w:rsidR="0074139B">
        <w:rPr>
          <w:rFonts w:ascii="Times New Roman" w:eastAsia="Calibri" w:hAnsi="Times New Roman"/>
          <w:bCs/>
          <w:color w:val="000000"/>
          <w:sz w:val="24"/>
          <w:szCs w:val="24"/>
          <w:lang w:val="sq-AL"/>
        </w:rPr>
        <w:t>e</w:t>
      </w:r>
      <w:r w:rsidRPr="00BA2861">
        <w:rPr>
          <w:rFonts w:ascii="Times New Roman" w:eastAsia="Calibri" w:hAnsi="Times New Roman"/>
          <w:bCs/>
          <w:color w:val="000000"/>
          <w:sz w:val="24"/>
          <w:szCs w:val="24"/>
          <w:lang w:val="sq-AL"/>
        </w:rPr>
        <w:t xml:space="preserve"> kundravajtjeve administrative në legjislacionin në fuqi për mjedisin me 30% të vlerës së gjobave, masë e cila do të jetë titull ekzekutiv dhe do të </w:t>
      </w:r>
      <w:r w:rsidR="0074139B">
        <w:rPr>
          <w:rFonts w:ascii="Times New Roman" w:eastAsia="Calibri" w:hAnsi="Times New Roman"/>
          <w:bCs/>
          <w:color w:val="000000"/>
          <w:sz w:val="24"/>
          <w:szCs w:val="24"/>
          <w:lang w:val="sq-AL"/>
        </w:rPr>
        <w:t>forcoj</w:t>
      </w:r>
      <w:r w:rsidR="00CA678E">
        <w:rPr>
          <w:rFonts w:ascii="Times New Roman" w:eastAsia="Calibri" w:hAnsi="Times New Roman"/>
          <w:bCs/>
          <w:color w:val="000000"/>
          <w:sz w:val="24"/>
          <w:szCs w:val="24"/>
          <w:lang w:val="sq-AL"/>
        </w:rPr>
        <w:t>ë</w:t>
      </w:r>
      <w:r w:rsidRPr="00BA2861">
        <w:rPr>
          <w:rFonts w:ascii="Times New Roman" w:eastAsia="Calibri" w:hAnsi="Times New Roman"/>
          <w:bCs/>
          <w:color w:val="000000"/>
          <w:sz w:val="24"/>
          <w:szCs w:val="24"/>
          <w:lang w:val="sq-AL"/>
        </w:rPr>
        <w:t xml:space="preserve"> masat ndëshkuese. Në të njëjtën kohë parashikohen për herë të parë masa për kundërvajtjen e kryera nga individë, gjë e cila mungon në legjislacionin aktual</w:t>
      </w:r>
      <w:r w:rsidR="0074139B">
        <w:rPr>
          <w:rFonts w:ascii="Times New Roman" w:eastAsia="Calibri" w:hAnsi="Times New Roman"/>
          <w:bCs/>
          <w:color w:val="000000"/>
          <w:sz w:val="24"/>
          <w:szCs w:val="24"/>
          <w:lang w:val="sq-AL"/>
        </w:rPr>
        <w:t xml:space="preserve"> p</w:t>
      </w:r>
      <w:r w:rsidR="00CA678E">
        <w:rPr>
          <w:rFonts w:ascii="Times New Roman" w:eastAsia="Calibri" w:hAnsi="Times New Roman"/>
          <w:bCs/>
          <w:color w:val="000000"/>
          <w:sz w:val="24"/>
          <w:szCs w:val="24"/>
          <w:lang w:val="sq-AL"/>
        </w:rPr>
        <w:t>ë</w:t>
      </w:r>
      <w:r w:rsidR="0074139B">
        <w:rPr>
          <w:rFonts w:ascii="Times New Roman" w:eastAsia="Calibri" w:hAnsi="Times New Roman"/>
          <w:bCs/>
          <w:color w:val="000000"/>
          <w:sz w:val="24"/>
          <w:szCs w:val="24"/>
          <w:lang w:val="sq-AL"/>
        </w:rPr>
        <w:t>r menaxhimin e integruar t</w:t>
      </w:r>
      <w:r w:rsidR="00CA678E">
        <w:rPr>
          <w:rFonts w:ascii="Times New Roman" w:eastAsia="Calibri" w:hAnsi="Times New Roman"/>
          <w:bCs/>
          <w:color w:val="000000"/>
          <w:sz w:val="24"/>
          <w:szCs w:val="24"/>
          <w:lang w:val="sq-AL"/>
        </w:rPr>
        <w:t>ë</w:t>
      </w:r>
      <w:r w:rsidR="0074139B">
        <w:rPr>
          <w:rFonts w:ascii="Times New Roman" w:eastAsia="Calibri" w:hAnsi="Times New Roman"/>
          <w:bCs/>
          <w:color w:val="000000"/>
          <w:sz w:val="24"/>
          <w:szCs w:val="24"/>
          <w:lang w:val="sq-AL"/>
        </w:rPr>
        <w:t xml:space="preserve"> mbetjeve</w:t>
      </w:r>
      <w:r w:rsidRPr="00BA2861">
        <w:rPr>
          <w:rFonts w:ascii="Times New Roman" w:eastAsia="Calibri" w:hAnsi="Times New Roman"/>
          <w:bCs/>
          <w:color w:val="000000"/>
          <w:sz w:val="24"/>
          <w:szCs w:val="24"/>
          <w:lang w:val="sq-AL"/>
        </w:rPr>
        <w:t>.</w:t>
      </w:r>
    </w:p>
    <w:p w14:paraId="21B3A9D6" w14:textId="77777777" w:rsidR="00732A58" w:rsidRDefault="00732A58" w:rsidP="00F15322">
      <w:pPr>
        <w:pStyle w:val="NoSpacing"/>
        <w:spacing w:line="276" w:lineRule="auto"/>
        <w:jc w:val="both"/>
        <w:rPr>
          <w:rFonts w:ascii="Times New Roman" w:eastAsiaTheme="majorEastAsia" w:hAnsi="Times New Roman"/>
          <w:sz w:val="24"/>
          <w:szCs w:val="24"/>
          <w:lang w:val="sq-AL"/>
        </w:rPr>
      </w:pPr>
    </w:p>
    <w:p w14:paraId="097FFF5D" w14:textId="627C0DF2" w:rsidR="00732A58" w:rsidRDefault="00702F2A" w:rsidP="00F15322">
      <w:pPr>
        <w:pStyle w:val="NoSpacing"/>
        <w:spacing w:line="276" w:lineRule="auto"/>
        <w:jc w:val="both"/>
        <w:rPr>
          <w:rFonts w:ascii="Times New Roman" w:eastAsiaTheme="majorEastAsia" w:hAnsi="Times New Roman"/>
          <w:sz w:val="24"/>
          <w:szCs w:val="24"/>
          <w:lang w:val="sq-AL"/>
        </w:rPr>
      </w:pPr>
      <w:r w:rsidRPr="1D68FE74">
        <w:rPr>
          <w:rFonts w:ascii="Times New Roman" w:eastAsiaTheme="majorEastAsia" w:hAnsi="Times New Roman"/>
          <w:sz w:val="24"/>
          <w:szCs w:val="24"/>
          <w:lang w:val="sq-AL"/>
        </w:rPr>
        <w:t>Nga sa më sipër, vlerësohet se është e përshtatshme ndryshimi i politikës, ligjit bazë që lidhet me menaxhimin e integruar të mbetjeve me qëllim</w:t>
      </w:r>
    </w:p>
    <w:p w14:paraId="10A3D13D" w14:textId="77777777" w:rsidR="00732A58" w:rsidRPr="006940C4" w:rsidRDefault="00732A58" w:rsidP="00F15322">
      <w:pPr>
        <w:pStyle w:val="NoSpacing"/>
        <w:spacing w:line="276" w:lineRule="auto"/>
        <w:jc w:val="both"/>
        <w:rPr>
          <w:rFonts w:ascii="Times New Roman" w:eastAsiaTheme="majorEastAsia" w:hAnsi="Times New Roman"/>
          <w:sz w:val="24"/>
          <w:szCs w:val="24"/>
          <w:lang w:val="sq-AL"/>
        </w:rPr>
      </w:pPr>
    </w:p>
    <w:p w14:paraId="700EF51B" w14:textId="77777777" w:rsidR="00702F2A" w:rsidRPr="009D6497" w:rsidRDefault="00702F2A">
      <w:pPr>
        <w:pStyle w:val="ListParagraph"/>
        <w:keepNext/>
        <w:numPr>
          <w:ilvl w:val="0"/>
          <w:numId w:val="22"/>
        </w:numPr>
        <w:tabs>
          <w:tab w:val="clear" w:pos="567"/>
        </w:tabs>
        <w:spacing w:after="0" w:line="276" w:lineRule="auto"/>
        <w:contextualSpacing/>
        <w:jc w:val="both"/>
        <w:outlineLvl w:val="0"/>
        <w:rPr>
          <w:rFonts w:ascii="Times New Roman" w:eastAsia="Calibri" w:hAnsi="Times New Roman"/>
          <w:bCs/>
          <w:color w:val="000000"/>
          <w:sz w:val="24"/>
          <w:szCs w:val="24"/>
          <w:lang w:val="sq-AL"/>
        </w:rPr>
      </w:pPr>
      <w:r w:rsidRPr="009D6497">
        <w:rPr>
          <w:rFonts w:ascii="Times New Roman" w:eastAsia="Calibri" w:hAnsi="Times New Roman"/>
          <w:bCs/>
          <w:color w:val="000000"/>
          <w:sz w:val="24"/>
          <w:szCs w:val="24"/>
          <w:lang w:val="sq-AL"/>
        </w:rPr>
        <w:t>Ashpërsimi</w:t>
      </w:r>
      <w:r>
        <w:rPr>
          <w:rFonts w:ascii="Times New Roman" w:eastAsia="Calibri" w:hAnsi="Times New Roman"/>
          <w:bCs/>
          <w:color w:val="000000"/>
          <w:sz w:val="24"/>
          <w:szCs w:val="24"/>
          <w:lang w:val="sq-AL"/>
        </w:rPr>
        <w:t>n e</w:t>
      </w:r>
      <w:r w:rsidRPr="009D6497">
        <w:rPr>
          <w:rFonts w:ascii="Times New Roman" w:eastAsia="Calibri" w:hAnsi="Times New Roman"/>
          <w:bCs/>
          <w:color w:val="000000"/>
          <w:sz w:val="24"/>
          <w:szCs w:val="24"/>
          <w:lang w:val="sq-AL"/>
        </w:rPr>
        <w:t xml:space="preserve"> ku</w:t>
      </w:r>
      <w:r>
        <w:rPr>
          <w:rFonts w:ascii="Times New Roman" w:eastAsia="Calibri" w:hAnsi="Times New Roman"/>
          <w:bCs/>
          <w:color w:val="000000"/>
          <w:sz w:val="24"/>
          <w:szCs w:val="24"/>
          <w:lang w:val="sq-AL"/>
        </w:rPr>
        <w:t>n</w:t>
      </w:r>
      <w:r w:rsidRPr="009D6497">
        <w:rPr>
          <w:rFonts w:ascii="Times New Roman" w:eastAsia="Calibri" w:hAnsi="Times New Roman"/>
          <w:bCs/>
          <w:color w:val="000000"/>
          <w:sz w:val="24"/>
          <w:szCs w:val="24"/>
          <w:lang w:val="sq-AL"/>
        </w:rPr>
        <w:t xml:space="preserve">dravajtjeve te parashikuara në nenin </w:t>
      </w:r>
      <w:r>
        <w:rPr>
          <w:rFonts w:ascii="Times New Roman" w:eastAsia="Calibri" w:hAnsi="Times New Roman"/>
          <w:bCs/>
          <w:color w:val="000000"/>
          <w:sz w:val="24"/>
          <w:szCs w:val="24"/>
          <w:lang w:val="sq-AL"/>
        </w:rPr>
        <w:t>62 dhe 63</w:t>
      </w:r>
      <w:r w:rsidRPr="009D6497">
        <w:rPr>
          <w:rFonts w:ascii="Times New Roman" w:eastAsia="Calibri" w:hAnsi="Times New Roman"/>
          <w:bCs/>
          <w:color w:val="000000"/>
          <w:sz w:val="24"/>
          <w:szCs w:val="24"/>
          <w:lang w:val="sq-AL"/>
        </w:rPr>
        <w:t xml:space="preserve"> të ligjit </w:t>
      </w:r>
      <w:r>
        <w:rPr>
          <w:rFonts w:ascii="Times New Roman" w:eastAsia="Calibri" w:hAnsi="Times New Roman"/>
          <w:bCs/>
          <w:color w:val="000000"/>
          <w:sz w:val="24"/>
          <w:szCs w:val="24"/>
          <w:lang w:val="sq-AL"/>
        </w:rPr>
        <w:t>10463</w:t>
      </w:r>
      <w:r w:rsidRPr="009D6497">
        <w:rPr>
          <w:rFonts w:ascii="Times New Roman" w:eastAsia="Calibri" w:hAnsi="Times New Roman"/>
          <w:bCs/>
          <w:color w:val="000000"/>
          <w:sz w:val="24"/>
          <w:szCs w:val="24"/>
          <w:lang w:val="sq-AL"/>
        </w:rPr>
        <w:t xml:space="preserve">, datë </w:t>
      </w:r>
      <w:r>
        <w:rPr>
          <w:rFonts w:ascii="Times New Roman" w:eastAsia="Calibri" w:hAnsi="Times New Roman"/>
          <w:bCs/>
          <w:color w:val="000000"/>
          <w:sz w:val="24"/>
          <w:szCs w:val="24"/>
          <w:lang w:val="sq-AL"/>
        </w:rPr>
        <w:t>22.9.2011</w:t>
      </w:r>
      <w:r w:rsidRPr="009D6497">
        <w:rPr>
          <w:rFonts w:ascii="Times New Roman" w:eastAsia="Calibri" w:hAnsi="Times New Roman"/>
          <w:bCs/>
          <w:color w:val="000000"/>
          <w:sz w:val="24"/>
          <w:szCs w:val="24"/>
          <w:lang w:val="sq-AL"/>
        </w:rPr>
        <w:t xml:space="preserve"> “Për </w:t>
      </w:r>
      <w:r>
        <w:rPr>
          <w:rFonts w:ascii="Times New Roman" w:eastAsia="Calibri" w:hAnsi="Times New Roman"/>
          <w:bCs/>
          <w:color w:val="000000"/>
          <w:sz w:val="24"/>
          <w:szCs w:val="24"/>
          <w:lang w:val="sq-AL"/>
        </w:rPr>
        <w:t>menaxhimin e integruar të mbetjeve</w:t>
      </w:r>
      <w:r w:rsidRPr="009D6497">
        <w:rPr>
          <w:rFonts w:ascii="Times New Roman" w:eastAsia="Calibri" w:hAnsi="Times New Roman"/>
          <w:bCs/>
          <w:color w:val="000000"/>
          <w:sz w:val="24"/>
          <w:szCs w:val="24"/>
          <w:lang w:val="sq-AL"/>
        </w:rPr>
        <w:t>”</w:t>
      </w:r>
      <w:r>
        <w:rPr>
          <w:rFonts w:ascii="Times New Roman" w:eastAsia="Calibri" w:hAnsi="Times New Roman"/>
          <w:bCs/>
          <w:color w:val="000000"/>
          <w:sz w:val="24"/>
          <w:szCs w:val="24"/>
          <w:lang w:val="sq-AL"/>
        </w:rPr>
        <w:t>, të</w:t>
      </w:r>
      <w:r w:rsidRPr="009D6497">
        <w:rPr>
          <w:rFonts w:ascii="Times New Roman" w:eastAsia="Calibri" w:hAnsi="Times New Roman"/>
          <w:bCs/>
          <w:color w:val="000000"/>
          <w:sz w:val="24"/>
          <w:szCs w:val="24"/>
          <w:lang w:val="sq-AL"/>
        </w:rPr>
        <w:t xml:space="preserve"> ndryshuar</w:t>
      </w:r>
      <w:r>
        <w:rPr>
          <w:rFonts w:ascii="Times New Roman" w:eastAsia="Calibri" w:hAnsi="Times New Roman"/>
          <w:bCs/>
          <w:color w:val="000000"/>
          <w:sz w:val="24"/>
          <w:szCs w:val="24"/>
          <w:lang w:val="sq-AL"/>
        </w:rPr>
        <w:t>, nëpërmjet rritjes së masës së gjobave</w:t>
      </w:r>
      <w:r w:rsidRPr="009D6497">
        <w:rPr>
          <w:rFonts w:ascii="Times New Roman" w:eastAsia="Calibri" w:hAnsi="Times New Roman"/>
          <w:bCs/>
          <w:color w:val="000000"/>
          <w:sz w:val="24"/>
          <w:szCs w:val="24"/>
          <w:lang w:val="sq-AL"/>
        </w:rPr>
        <w:t>;</w:t>
      </w:r>
    </w:p>
    <w:p w14:paraId="08DDF87C" w14:textId="77777777" w:rsidR="00702F2A" w:rsidRDefault="00702F2A">
      <w:pPr>
        <w:keepNext/>
        <w:numPr>
          <w:ilvl w:val="0"/>
          <w:numId w:val="22"/>
        </w:numPr>
        <w:tabs>
          <w:tab w:val="left" w:pos="9360"/>
        </w:tabs>
        <w:spacing w:line="276" w:lineRule="auto"/>
        <w:jc w:val="both"/>
        <w:outlineLvl w:val="0"/>
        <w:rPr>
          <w:rFonts w:ascii="Times New Roman" w:eastAsia="Calibri" w:hAnsi="Times New Roman"/>
          <w:bCs/>
          <w:color w:val="000000"/>
          <w:sz w:val="24"/>
          <w:szCs w:val="24"/>
          <w:lang w:val="sq-AL"/>
        </w:rPr>
      </w:pPr>
      <w:r w:rsidRPr="00512A5F">
        <w:rPr>
          <w:rFonts w:ascii="Times New Roman" w:eastAsia="Calibri" w:hAnsi="Times New Roman"/>
          <w:bCs/>
          <w:color w:val="000000"/>
          <w:sz w:val="24"/>
          <w:szCs w:val="24"/>
          <w:lang w:val="sq-AL"/>
        </w:rPr>
        <w:t>Zvogëlimi</w:t>
      </w:r>
      <w:r>
        <w:rPr>
          <w:rFonts w:ascii="Times New Roman" w:eastAsia="Calibri" w:hAnsi="Times New Roman"/>
          <w:bCs/>
          <w:color w:val="000000"/>
          <w:sz w:val="24"/>
          <w:szCs w:val="24"/>
          <w:lang w:val="sq-AL"/>
        </w:rPr>
        <w:t>n</w:t>
      </w:r>
      <w:r w:rsidRPr="00512A5F">
        <w:rPr>
          <w:rFonts w:ascii="Times New Roman" w:eastAsia="Calibri" w:hAnsi="Times New Roman"/>
          <w:bCs/>
          <w:color w:val="000000"/>
          <w:sz w:val="24"/>
          <w:szCs w:val="24"/>
          <w:lang w:val="sq-AL"/>
        </w:rPr>
        <w:t xml:space="preserve"> dhe parandalimi</w:t>
      </w:r>
      <w:r>
        <w:rPr>
          <w:rFonts w:ascii="Times New Roman" w:eastAsia="Calibri" w:hAnsi="Times New Roman"/>
          <w:bCs/>
          <w:color w:val="000000"/>
          <w:sz w:val="24"/>
          <w:szCs w:val="24"/>
          <w:lang w:val="sq-AL"/>
        </w:rPr>
        <w:t>n</w:t>
      </w:r>
      <w:r w:rsidRPr="00512A5F">
        <w:rPr>
          <w:rFonts w:ascii="Times New Roman" w:eastAsia="Calibri" w:hAnsi="Times New Roman"/>
          <w:bCs/>
          <w:color w:val="000000"/>
          <w:sz w:val="24"/>
          <w:szCs w:val="24"/>
          <w:lang w:val="sq-AL"/>
        </w:rPr>
        <w:t xml:space="preserve"> </w:t>
      </w:r>
      <w:r>
        <w:rPr>
          <w:rFonts w:ascii="Times New Roman" w:eastAsia="Calibri" w:hAnsi="Times New Roman"/>
          <w:bCs/>
          <w:color w:val="000000"/>
          <w:sz w:val="24"/>
          <w:szCs w:val="24"/>
          <w:lang w:val="sq-AL"/>
        </w:rPr>
        <w:t>e dëmtimit /</w:t>
      </w:r>
      <w:r w:rsidRPr="00512A5F">
        <w:rPr>
          <w:rFonts w:ascii="Times New Roman" w:eastAsia="Calibri" w:hAnsi="Times New Roman"/>
          <w:bCs/>
          <w:color w:val="000000"/>
          <w:sz w:val="24"/>
          <w:szCs w:val="24"/>
          <w:lang w:val="sq-AL"/>
        </w:rPr>
        <w:t>ndotjes së mjedisit</w:t>
      </w:r>
      <w:r>
        <w:rPr>
          <w:rFonts w:ascii="Times New Roman" w:eastAsia="Calibri" w:hAnsi="Times New Roman"/>
          <w:bCs/>
          <w:color w:val="000000"/>
          <w:sz w:val="24"/>
          <w:szCs w:val="24"/>
          <w:lang w:val="sq-AL"/>
        </w:rPr>
        <w:t>, si rezultat i keqmenaxhimit të mbetjeve;</w:t>
      </w:r>
    </w:p>
    <w:p w14:paraId="46926146" w14:textId="77777777" w:rsidR="00702F2A" w:rsidRPr="00512A5F" w:rsidRDefault="00702F2A">
      <w:pPr>
        <w:keepNext/>
        <w:numPr>
          <w:ilvl w:val="0"/>
          <w:numId w:val="22"/>
        </w:numPr>
        <w:tabs>
          <w:tab w:val="left" w:pos="9360"/>
        </w:tabs>
        <w:spacing w:line="276" w:lineRule="auto"/>
        <w:jc w:val="both"/>
        <w:outlineLvl w:val="0"/>
        <w:rPr>
          <w:rFonts w:ascii="Times New Roman" w:eastAsia="Calibri" w:hAnsi="Times New Roman"/>
          <w:bCs/>
          <w:color w:val="000000"/>
          <w:sz w:val="24"/>
          <w:szCs w:val="24"/>
          <w:lang w:val="sq-AL"/>
        </w:rPr>
      </w:pPr>
      <w:r>
        <w:rPr>
          <w:rFonts w:ascii="Times New Roman" w:eastAsia="Calibri" w:hAnsi="Times New Roman"/>
          <w:bCs/>
          <w:color w:val="000000"/>
          <w:sz w:val="24"/>
          <w:szCs w:val="24"/>
          <w:lang w:val="sq-AL"/>
        </w:rPr>
        <w:t>N</w:t>
      </w:r>
      <w:r w:rsidRPr="00512A5F">
        <w:rPr>
          <w:rFonts w:ascii="Times New Roman" w:eastAsia="Calibri" w:hAnsi="Times New Roman"/>
          <w:bCs/>
          <w:color w:val="000000"/>
          <w:sz w:val="24"/>
          <w:szCs w:val="24"/>
          <w:lang w:val="sq-AL"/>
        </w:rPr>
        <w:t>dërgjegjësimi</w:t>
      </w:r>
      <w:r>
        <w:rPr>
          <w:rFonts w:ascii="Times New Roman" w:eastAsia="Calibri" w:hAnsi="Times New Roman"/>
          <w:bCs/>
          <w:color w:val="000000"/>
          <w:sz w:val="24"/>
          <w:szCs w:val="24"/>
          <w:lang w:val="sq-AL"/>
        </w:rPr>
        <w:t>n</w:t>
      </w:r>
      <w:r w:rsidRPr="00512A5F">
        <w:rPr>
          <w:rFonts w:ascii="Times New Roman" w:eastAsia="Calibri" w:hAnsi="Times New Roman"/>
          <w:bCs/>
          <w:color w:val="000000"/>
          <w:sz w:val="24"/>
          <w:szCs w:val="24"/>
          <w:lang w:val="sq-AL"/>
        </w:rPr>
        <w:t xml:space="preserve"> </w:t>
      </w:r>
      <w:r>
        <w:rPr>
          <w:rFonts w:ascii="Times New Roman" w:eastAsia="Calibri" w:hAnsi="Times New Roman"/>
          <w:bCs/>
          <w:color w:val="000000"/>
          <w:sz w:val="24"/>
          <w:szCs w:val="24"/>
          <w:lang w:val="sq-AL"/>
        </w:rPr>
        <w:t>e</w:t>
      </w:r>
      <w:r w:rsidRPr="00512A5F">
        <w:rPr>
          <w:rFonts w:ascii="Times New Roman" w:eastAsia="Calibri" w:hAnsi="Times New Roman"/>
          <w:bCs/>
          <w:color w:val="000000"/>
          <w:sz w:val="24"/>
          <w:szCs w:val="24"/>
          <w:lang w:val="sq-AL"/>
        </w:rPr>
        <w:t xml:space="preserve"> personave fizik/juridik</w:t>
      </w:r>
      <w:r>
        <w:rPr>
          <w:rFonts w:ascii="Times New Roman" w:eastAsia="Calibri" w:hAnsi="Times New Roman"/>
          <w:bCs/>
          <w:color w:val="000000"/>
          <w:sz w:val="24"/>
          <w:szCs w:val="24"/>
          <w:lang w:val="sq-AL"/>
        </w:rPr>
        <w:t>ë</w:t>
      </w:r>
      <w:r w:rsidRPr="00512A5F">
        <w:rPr>
          <w:rFonts w:ascii="Times New Roman" w:eastAsia="Calibri" w:hAnsi="Times New Roman"/>
          <w:bCs/>
          <w:color w:val="000000"/>
          <w:sz w:val="24"/>
          <w:szCs w:val="24"/>
          <w:lang w:val="sq-AL"/>
        </w:rPr>
        <w:t>;</w:t>
      </w:r>
    </w:p>
    <w:p w14:paraId="78AA850E" w14:textId="77777777" w:rsidR="00702F2A" w:rsidRDefault="00702F2A">
      <w:pPr>
        <w:keepNext/>
        <w:numPr>
          <w:ilvl w:val="0"/>
          <w:numId w:val="22"/>
        </w:numPr>
        <w:tabs>
          <w:tab w:val="left" w:pos="9360"/>
        </w:tabs>
        <w:spacing w:line="276" w:lineRule="auto"/>
        <w:jc w:val="both"/>
        <w:outlineLvl w:val="0"/>
        <w:rPr>
          <w:rFonts w:ascii="Times New Roman" w:eastAsia="Calibri" w:hAnsi="Times New Roman"/>
          <w:bCs/>
          <w:color w:val="000000"/>
          <w:sz w:val="24"/>
          <w:szCs w:val="24"/>
          <w:lang w:val="sq-AL"/>
        </w:rPr>
      </w:pPr>
      <w:r>
        <w:rPr>
          <w:rFonts w:ascii="Times New Roman" w:eastAsia="Calibri" w:hAnsi="Times New Roman"/>
          <w:bCs/>
          <w:color w:val="000000"/>
          <w:sz w:val="24"/>
          <w:szCs w:val="24"/>
          <w:lang w:val="sq-AL"/>
        </w:rPr>
        <w:t>Parashikimin për kundërvajtje të kryera nga individë, përvec rasteve të përsonave fizikë dhe juridikë që parashikon ligji aktual;</w:t>
      </w:r>
    </w:p>
    <w:p w14:paraId="40BF66FE" w14:textId="77777777" w:rsidR="00702F2A" w:rsidRDefault="00702F2A">
      <w:pPr>
        <w:keepNext/>
        <w:numPr>
          <w:ilvl w:val="0"/>
          <w:numId w:val="22"/>
        </w:numPr>
        <w:tabs>
          <w:tab w:val="left" w:pos="9360"/>
        </w:tabs>
        <w:spacing w:line="276" w:lineRule="auto"/>
        <w:jc w:val="both"/>
        <w:outlineLvl w:val="0"/>
        <w:rPr>
          <w:rFonts w:ascii="Times New Roman" w:eastAsia="Calibri" w:hAnsi="Times New Roman"/>
          <w:bCs/>
          <w:color w:val="000000"/>
          <w:sz w:val="24"/>
          <w:szCs w:val="24"/>
          <w:lang w:val="sq-AL"/>
        </w:rPr>
      </w:pPr>
      <w:r>
        <w:rPr>
          <w:rFonts w:ascii="Times New Roman" w:eastAsia="Calibri" w:hAnsi="Times New Roman"/>
          <w:bCs/>
          <w:color w:val="000000"/>
          <w:sz w:val="24"/>
          <w:szCs w:val="24"/>
          <w:lang w:val="sq-AL"/>
        </w:rPr>
        <w:t>Parashikimin ligjor për kundërvajtjet si titull ekzekutiv, që do ta bëjë më të zbatueshëm këtë ligj.</w:t>
      </w:r>
    </w:p>
    <w:p w14:paraId="240BBEFB" w14:textId="166FCD13" w:rsidR="00042D27" w:rsidRDefault="00042D27" w:rsidP="00F15322">
      <w:pPr>
        <w:spacing w:line="276" w:lineRule="auto"/>
        <w:jc w:val="both"/>
        <w:rPr>
          <w:rFonts w:ascii="Times New Roman" w:hAnsi="Times New Roman"/>
          <w:lang w:val="sq-AL"/>
        </w:rPr>
      </w:pPr>
    </w:p>
    <w:p w14:paraId="79DAC5B3" w14:textId="77777777" w:rsidR="00F15322" w:rsidRDefault="00F15322" w:rsidP="00042D27">
      <w:pPr>
        <w:pStyle w:val="Heading1"/>
        <w:spacing w:line="276" w:lineRule="auto"/>
        <w:rPr>
          <w:rFonts w:ascii="Times New Roman" w:hAnsi="Times New Roman" w:cs="Times New Roman"/>
          <w:sz w:val="22"/>
          <w:szCs w:val="22"/>
          <w:lang w:val="sq-AL"/>
        </w:rPr>
      </w:pPr>
    </w:p>
    <w:p w14:paraId="71AA6B43" w14:textId="0D0E54E0" w:rsidR="00042D27" w:rsidRPr="00A16440" w:rsidRDefault="103BDB13" w:rsidP="00042D27">
      <w:pPr>
        <w:pStyle w:val="Heading1"/>
        <w:spacing w:line="276" w:lineRule="auto"/>
        <w:rPr>
          <w:rFonts w:ascii="Times New Roman" w:hAnsi="Times New Roman" w:cs="Times New Roman"/>
          <w:sz w:val="22"/>
          <w:szCs w:val="22"/>
          <w:lang w:val="sq-AL"/>
        </w:rPr>
      </w:pPr>
      <w:r w:rsidRPr="00A16440">
        <w:rPr>
          <w:rFonts w:ascii="Times New Roman" w:hAnsi="Times New Roman" w:cs="Times New Roman"/>
          <w:sz w:val="22"/>
          <w:szCs w:val="22"/>
          <w:lang w:val="sq-AL"/>
        </w:rPr>
        <w:t>Vlerësimi i opsioneve/analizimi i ndikimeve</w:t>
      </w:r>
    </w:p>
    <w:p w14:paraId="31E1DF81" w14:textId="77777777" w:rsidR="00042D27" w:rsidRPr="00A16440" w:rsidRDefault="00042D27" w:rsidP="00042D27">
      <w:pPr>
        <w:pStyle w:val="BodyText"/>
        <w:numPr>
          <w:ilvl w:val="0"/>
          <w:numId w:val="10"/>
        </w:numPr>
        <w:spacing w:after="0" w:line="276" w:lineRule="auto"/>
        <w:jc w:val="both"/>
        <w:rPr>
          <w:rFonts w:ascii="Times New Roman" w:hAnsi="Times New Roman"/>
          <w:i/>
          <w:sz w:val="20"/>
          <w:lang w:val="sq-AL"/>
        </w:rPr>
      </w:pPr>
      <w:bookmarkStart w:id="7" w:name="_Hlk506916825"/>
      <w:r w:rsidRPr="00A16440">
        <w:rPr>
          <w:rFonts w:ascii="Times New Roman" w:hAnsi="Times New Roman"/>
          <w:i/>
          <w:sz w:val="20"/>
          <w:lang w:val="sq-AL"/>
        </w:rPr>
        <w:t>Identifikoni se kush preket.</w:t>
      </w:r>
    </w:p>
    <w:p w14:paraId="41481C93" w14:textId="77777777" w:rsidR="00042D27" w:rsidRPr="00A16440" w:rsidRDefault="00042D27" w:rsidP="00042D27">
      <w:pPr>
        <w:pStyle w:val="BodyText"/>
        <w:numPr>
          <w:ilvl w:val="0"/>
          <w:numId w:val="10"/>
        </w:numPr>
        <w:spacing w:after="0" w:line="276" w:lineRule="auto"/>
        <w:ind w:left="540" w:hanging="180"/>
        <w:jc w:val="both"/>
        <w:rPr>
          <w:rFonts w:ascii="Times New Roman" w:hAnsi="Times New Roman"/>
          <w:i/>
          <w:sz w:val="20"/>
          <w:lang w:val="sq-AL"/>
        </w:rPr>
      </w:pPr>
      <w:r w:rsidRPr="00A16440">
        <w:rPr>
          <w:rFonts w:ascii="Times New Roman" w:hAnsi="Times New Roman"/>
          <w:i/>
          <w:sz w:val="20"/>
          <w:lang w:val="sq-AL"/>
        </w:rPr>
        <w:t>Identifikoni llojet e ndikimeve për secilin grup të prekur; bëni dallimin midis ndikimeve të drejtpërdrejta dhe jo të drejtpërdrejta.</w:t>
      </w:r>
    </w:p>
    <w:p w14:paraId="61EA7744" w14:textId="77777777" w:rsidR="00042D27" w:rsidRPr="00A16440" w:rsidRDefault="00042D27" w:rsidP="00042D27">
      <w:pPr>
        <w:pStyle w:val="BodyText"/>
        <w:numPr>
          <w:ilvl w:val="0"/>
          <w:numId w:val="10"/>
        </w:numPr>
        <w:spacing w:after="0" w:line="276" w:lineRule="auto"/>
        <w:jc w:val="both"/>
        <w:rPr>
          <w:rFonts w:ascii="Times New Roman" w:hAnsi="Times New Roman"/>
          <w:i/>
          <w:sz w:val="20"/>
          <w:lang w:val="sq-AL"/>
        </w:rPr>
      </w:pPr>
      <w:r w:rsidRPr="00A16440">
        <w:rPr>
          <w:rFonts w:ascii="Times New Roman" w:hAnsi="Times New Roman"/>
          <w:i/>
          <w:sz w:val="20"/>
          <w:lang w:val="sq-AL"/>
        </w:rPr>
        <w:lastRenderedPageBreak/>
        <w:t>Për ndikimet jo të drejtpërdrejta:</w:t>
      </w:r>
    </w:p>
    <w:p w14:paraId="7AEE50DA" w14:textId="77777777" w:rsidR="00042D27" w:rsidRPr="00A16440" w:rsidRDefault="00042D27" w:rsidP="00042D27">
      <w:pPr>
        <w:pStyle w:val="BodyText"/>
        <w:numPr>
          <w:ilvl w:val="1"/>
          <w:numId w:val="10"/>
        </w:numPr>
        <w:spacing w:after="0" w:line="276" w:lineRule="auto"/>
        <w:jc w:val="both"/>
        <w:rPr>
          <w:rFonts w:ascii="Times New Roman" w:hAnsi="Times New Roman"/>
          <w:i/>
          <w:sz w:val="20"/>
          <w:lang w:val="sq-AL"/>
        </w:rPr>
      </w:pPr>
      <w:r w:rsidRPr="00A16440">
        <w:rPr>
          <w:rFonts w:ascii="Times New Roman" w:eastAsiaTheme="majorEastAsia" w:hAnsi="Times New Roman"/>
          <w:i/>
          <w:sz w:val="20"/>
          <w:lang w:val="sq-AL"/>
        </w:rPr>
        <w:t>Përshkruani nga ana cilësore ndikimet jo të drejtpërdrejta mbi grupet e prekura.</w:t>
      </w:r>
    </w:p>
    <w:p w14:paraId="23A0C3A4" w14:textId="77777777" w:rsidR="00042D27" w:rsidRPr="00A16440" w:rsidRDefault="00042D27" w:rsidP="00042D27">
      <w:pPr>
        <w:pStyle w:val="BodyText"/>
        <w:numPr>
          <w:ilvl w:val="1"/>
          <w:numId w:val="10"/>
        </w:numPr>
        <w:spacing w:after="0" w:line="276" w:lineRule="auto"/>
        <w:jc w:val="both"/>
        <w:rPr>
          <w:rFonts w:ascii="Times New Roman" w:hAnsi="Times New Roman"/>
          <w:i/>
          <w:sz w:val="20"/>
          <w:lang w:val="sq-AL"/>
        </w:rPr>
      </w:pPr>
      <w:r w:rsidRPr="00A16440">
        <w:rPr>
          <w:rFonts w:ascii="Times New Roman" w:eastAsiaTheme="majorEastAsia" w:hAnsi="Times New Roman"/>
          <w:i/>
          <w:sz w:val="20"/>
          <w:lang w:val="sq-AL"/>
        </w:rPr>
        <w:t>Analizoni ndikimin mbi konkurrencën.</w:t>
      </w:r>
    </w:p>
    <w:p w14:paraId="697E3B93" w14:textId="77777777" w:rsidR="00042D27" w:rsidRPr="00A16440" w:rsidRDefault="00042D27" w:rsidP="00042D27">
      <w:pPr>
        <w:pStyle w:val="BodyText"/>
        <w:numPr>
          <w:ilvl w:val="0"/>
          <w:numId w:val="10"/>
        </w:numPr>
        <w:spacing w:after="0" w:line="276" w:lineRule="auto"/>
        <w:jc w:val="both"/>
        <w:rPr>
          <w:rFonts w:ascii="Times New Roman" w:hAnsi="Times New Roman"/>
          <w:i/>
          <w:sz w:val="20"/>
          <w:lang w:val="sq-AL"/>
        </w:rPr>
      </w:pPr>
      <w:r w:rsidRPr="00A16440">
        <w:rPr>
          <w:rFonts w:ascii="Times New Roman" w:hAnsi="Times New Roman"/>
          <w:i/>
          <w:sz w:val="20"/>
          <w:lang w:val="sq-AL"/>
        </w:rPr>
        <w:t>Diskutoni kufizimin e analizës:</w:t>
      </w:r>
    </w:p>
    <w:p w14:paraId="2AC05DCE" w14:textId="77777777" w:rsidR="00042D27" w:rsidRPr="00A16440" w:rsidRDefault="00042D27" w:rsidP="00042D27">
      <w:pPr>
        <w:pStyle w:val="BodyText"/>
        <w:numPr>
          <w:ilvl w:val="1"/>
          <w:numId w:val="10"/>
        </w:numPr>
        <w:spacing w:after="0" w:line="276" w:lineRule="auto"/>
        <w:jc w:val="both"/>
        <w:rPr>
          <w:rFonts w:ascii="Times New Roman" w:hAnsi="Times New Roman"/>
          <w:i/>
          <w:sz w:val="20"/>
          <w:lang w:val="sq-AL"/>
        </w:rPr>
      </w:pPr>
      <w:bookmarkStart w:id="8" w:name="_Hlk506917230"/>
      <w:bookmarkEnd w:id="7"/>
      <w:r w:rsidRPr="00A16440">
        <w:rPr>
          <w:rFonts w:ascii="Times New Roman" w:hAnsi="Times New Roman"/>
          <w:i/>
          <w:sz w:val="20"/>
          <w:lang w:val="sq-AL"/>
        </w:rPr>
        <w:t>Jepni supozimet në të cilat janë bazuar parashikimet dhe risqet, të cilave ato u nënshtrohen.</w:t>
      </w:r>
    </w:p>
    <w:p w14:paraId="30DB74CA" w14:textId="77777777" w:rsidR="00042D27" w:rsidRPr="00A16440" w:rsidRDefault="00042D27" w:rsidP="00042D27">
      <w:pPr>
        <w:pStyle w:val="BodyText"/>
        <w:numPr>
          <w:ilvl w:val="1"/>
          <w:numId w:val="10"/>
        </w:numPr>
        <w:spacing w:after="0" w:line="276" w:lineRule="auto"/>
        <w:jc w:val="both"/>
        <w:rPr>
          <w:rFonts w:ascii="Times New Roman" w:hAnsi="Times New Roman"/>
          <w:i/>
          <w:sz w:val="20"/>
          <w:lang w:val="sq-AL"/>
        </w:rPr>
      </w:pPr>
      <w:r w:rsidRPr="00A16440">
        <w:rPr>
          <w:rFonts w:ascii="Times New Roman" w:hAnsi="Times New Roman"/>
          <w:i/>
          <w:sz w:val="20"/>
          <w:lang w:val="sq-AL"/>
        </w:rPr>
        <w:t>Tregoni sa të forta, të pavarura dhe të rëndësishme janë provat që mbështesin supozimet.</w:t>
      </w:r>
    </w:p>
    <w:p w14:paraId="6E1C31C3" w14:textId="77777777" w:rsidR="00042D27" w:rsidRPr="00A16440" w:rsidRDefault="00042D27" w:rsidP="00042D27">
      <w:pPr>
        <w:pStyle w:val="BodyText"/>
        <w:numPr>
          <w:ilvl w:val="1"/>
          <w:numId w:val="10"/>
        </w:numPr>
        <w:spacing w:after="0" w:line="276" w:lineRule="auto"/>
        <w:jc w:val="both"/>
        <w:rPr>
          <w:rFonts w:ascii="Times New Roman" w:hAnsi="Times New Roman"/>
          <w:i/>
          <w:sz w:val="20"/>
          <w:lang w:val="sq-AL"/>
        </w:rPr>
      </w:pPr>
      <w:r w:rsidRPr="00A16440">
        <w:rPr>
          <w:rFonts w:ascii="Times New Roman" w:hAnsi="Times New Roman"/>
          <w:i/>
          <w:sz w:val="20"/>
          <w:lang w:val="sq-AL"/>
        </w:rPr>
        <w:t>Tregoni se çfarë mund të pengojë realizimin e përfitimeve, të rrisë kostot ose të sjellë pasoja të papritura.</w:t>
      </w:r>
    </w:p>
    <w:p w14:paraId="4AADF183" w14:textId="77777777" w:rsidR="00042D27" w:rsidRPr="00A16440" w:rsidRDefault="00042D27" w:rsidP="00042D27">
      <w:pPr>
        <w:pStyle w:val="BodyText"/>
        <w:numPr>
          <w:ilvl w:val="0"/>
          <w:numId w:val="10"/>
        </w:numPr>
        <w:spacing w:after="0" w:line="276" w:lineRule="auto"/>
        <w:jc w:val="both"/>
        <w:rPr>
          <w:rFonts w:ascii="Times New Roman" w:hAnsi="Times New Roman"/>
          <w:i/>
          <w:sz w:val="20"/>
          <w:lang w:val="sq-AL"/>
        </w:rPr>
      </w:pPr>
      <w:r w:rsidRPr="00A16440">
        <w:rPr>
          <w:rFonts w:ascii="Times New Roman" w:hAnsi="Times New Roman"/>
          <w:i/>
          <w:sz w:val="20"/>
          <w:lang w:val="sq-AL"/>
        </w:rPr>
        <w:t>Përmblidhni vlerësimin e opsioneve:</w:t>
      </w:r>
    </w:p>
    <w:p w14:paraId="0E17092E" w14:textId="77777777" w:rsidR="00042D27" w:rsidRPr="00A16440" w:rsidRDefault="00042D27">
      <w:pPr>
        <w:pStyle w:val="BodyText"/>
        <w:numPr>
          <w:ilvl w:val="0"/>
          <w:numId w:val="18"/>
        </w:numPr>
        <w:spacing w:after="0" w:line="276" w:lineRule="auto"/>
        <w:jc w:val="both"/>
        <w:rPr>
          <w:rFonts w:ascii="Times New Roman" w:hAnsi="Times New Roman"/>
          <w:i/>
          <w:sz w:val="20"/>
          <w:lang w:val="sq-AL"/>
        </w:rPr>
      </w:pPr>
      <w:r w:rsidRPr="00A16440">
        <w:rPr>
          <w:rFonts w:ascii="Times New Roman" w:hAnsi="Times New Roman"/>
          <w:i/>
          <w:sz w:val="20"/>
          <w:lang w:val="sq-AL"/>
        </w:rPr>
        <w:t>Paraqisni një pasqyrë përmbledhëse të të gjitha ndikimeve të opsioneve të analizuara.</w:t>
      </w:r>
    </w:p>
    <w:p w14:paraId="24C7F457" w14:textId="77777777" w:rsidR="00042D27" w:rsidRPr="00A16440" w:rsidRDefault="00042D27" w:rsidP="00042D27">
      <w:pPr>
        <w:pStyle w:val="BodyText"/>
        <w:numPr>
          <w:ilvl w:val="1"/>
          <w:numId w:val="10"/>
        </w:numPr>
        <w:spacing w:after="0" w:line="276" w:lineRule="auto"/>
        <w:jc w:val="both"/>
        <w:rPr>
          <w:rFonts w:ascii="Times New Roman" w:hAnsi="Times New Roman"/>
          <w:i/>
          <w:sz w:val="20"/>
          <w:lang w:val="sq-AL"/>
        </w:rPr>
      </w:pPr>
      <w:r w:rsidRPr="00A16440">
        <w:rPr>
          <w:rFonts w:ascii="Times New Roman" w:hAnsi="Times New Roman"/>
          <w:i/>
          <w:sz w:val="20"/>
          <w:lang w:val="sq-AL"/>
        </w:rPr>
        <w:t>Shpjegoni se si ndikimet e të gjitha opsioneve të analizuara krahasohen me njëra-tjetrën.</w:t>
      </w:r>
    </w:p>
    <w:p w14:paraId="25F58426" w14:textId="77777777" w:rsidR="00042D27" w:rsidRPr="00A16440" w:rsidRDefault="00042D27" w:rsidP="00042D27">
      <w:pPr>
        <w:pStyle w:val="BodyText"/>
        <w:numPr>
          <w:ilvl w:val="1"/>
          <w:numId w:val="10"/>
        </w:numPr>
        <w:spacing w:after="0" w:line="276" w:lineRule="auto"/>
        <w:jc w:val="both"/>
        <w:rPr>
          <w:rFonts w:ascii="Times New Roman" w:hAnsi="Times New Roman"/>
          <w:i/>
          <w:sz w:val="18"/>
          <w:szCs w:val="18"/>
          <w:lang w:val="sq-AL"/>
        </w:rPr>
      </w:pPr>
      <w:r w:rsidRPr="00A16440">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14:paraId="56DB77C6" w14:textId="77777777" w:rsidR="00D54FF8" w:rsidRDefault="00D54FF8" w:rsidP="00042D27">
      <w:pPr>
        <w:pStyle w:val="BodyText"/>
        <w:spacing w:after="0" w:line="276" w:lineRule="auto"/>
        <w:jc w:val="both"/>
        <w:rPr>
          <w:rFonts w:ascii="Times New Roman" w:hAnsi="Times New Roman"/>
          <w:strike/>
          <w:sz w:val="24"/>
          <w:szCs w:val="24"/>
          <w:lang w:val="sq-AL"/>
        </w:rPr>
      </w:pPr>
      <w:bookmarkStart w:id="9" w:name="_Toc506919738"/>
      <w:bookmarkEnd w:id="8"/>
    </w:p>
    <w:p w14:paraId="3C8EDC31" w14:textId="0D4830C9" w:rsidR="00D54FF8" w:rsidRDefault="00D54FF8" w:rsidP="00042D27">
      <w:pPr>
        <w:pStyle w:val="BodyText"/>
        <w:spacing w:after="0" w:line="276" w:lineRule="auto"/>
        <w:jc w:val="both"/>
        <w:rPr>
          <w:rFonts w:ascii="Times New Roman" w:eastAsia="Calibri" w:hAnsi="Times New Roman"/>
          <w:bCs/>
          <w:color w:val="000000"/>
          <w:sz w:val="24"/>
          <w:szCs w:val="28"/>
          <w:lang w:val="sq-AL"/>
        </w:rPr>
      </w:pPr>
      <w:r w:rsidRPr="00D54FF8">
        <w:rPr>
          <w:rFonts w:ascii="Times New Roman" w:eastAsia="Calibri" w:hAnsi="Times New Roman"/>
          <w:bCs/>
          <w:color w:val="000000"/>
          <w:sz w:val="24"/>
          <w:szCs w:val="28"/>
          <w:lang w:val="sq-AL"/>
        </w:rPr>
        <w:t>Ashpërsimi i masës së gjobës si një masë me impakt të drejtëpërdrejtë në veprimtarinë ekonomike të subjekteve</w:t>
      </w:r>
      <w:r w:rsidR="0074139B">
        <w:rPr>
          <w:rFonts w:ascii="Times New Roman" w:eastAsia="Calibri" w:hAnsi="Times New Roman"/>
          <w:bCs/>
          <w:color w:val="000000"/>
          <w:sz w:val="24"/>
          <w:szCs w:val="28"/>
          <w:lang w:val="sq-AL"/>
        </w:rPr>
        <w:t xml:space="preserve"> fizik</w:t>
      </w:r>
      <w:r w:rsidR="00CA678E">
        <w:rPr>
          <w:rFonts w:ascii="Times New Roman" w:eastAsia="Calibri" w:hAnsi="Times New Roman"/>
          <w:bCs/>
          <w:color w:val="000000"/>
          <w:sz w:val="24"/>
          <w:szCs w:val="28"/>
          <w:lang w:val="sq-AL"/>
        </w:rPr>
        <w:t>ë</w:t>
      </w:r>
      <w:r w:rsidR="0074139B">
        <w:rPr>
          <w:rFonts w:ascii="Times New Roman" w:eastAsia="Calibri" w:hAnsi="Times New Roman"/>
          <w:bCs/>
          <w:color w:val="000000"/>
          <w:sz w:val="24"/>
          <w:szCs w:val="28"/>
          <w:lang w:val="sq-AL"/>
        </w:rPr>
        <w:t xml:space="preserve"> dhe juridik</w:t>
      </w:r>
      <w:r w:rsidR="00CA678E">
        <w:rPr>
          <w:rFonts w:ascii="Times New Roman" w:eastAsia="Calibri" w:hAnsi="Times New Roman"/>
          <w:bCs/>
          <w:color w:val="000000"/>
          <w:sz w:val="24"/>
          <w:szCs w:val="28"/>
          <w:lang w:val="sq-AL"/>
        </w:rPr>
        <w:t>ë</w:t>
      </w:r>
      <w:r w:rsidRPr="00D54FF8">
        <w:rPr>
          <w:rFonts w:ascii="Times New Roman" w:eastAsia="Calibri" w:hAnsi="Times New Roman"/>
          <w:bCs/>
          <w:color w:val="000000"/>
          <w:sz w:val="24"/>
          <w:szCs w:val="28"/>
          <w:lang w:val="sq-AL"/>
        </w:rPr>
        <w:t xml:space="preserve"> apo ekonominë</w:t>
      </w:r>
      <w:r w:rsidR="0074139B">
        <w:rPr>
          <w:rFonts w:ascii="Times New Roman" w:eastAsia="Calibri" w:hAnsi="Times New Roman"/>
          <w:bCs/>
          <w:color w:val="000000"/>
          <w:sz w:val="24"/>
          <w:szCs w:val="28"/>
          <w:lang w:val="sq-AL"/>
        </w:rPr>
        <w:t xml:space="preserve"> dhe </w:t>
      </w:r>
      <w:r w:rsidRPr="00D54FF8">
        <w:rPr>
          <w:rFonts w:ascii="Times New Roman" w:eastAsia="Calibri" w:hAnsi="Times New Roman"/>
          <w:bCs/>
          <w:color w:val="000000"/>
          <w:sz w:val="24"/>
          <w:szCs w:val="28"/>
          <w:lang w:val="sq-AL"/>
        </w:rPr>
        <w:t>buxh</w:t>
      </w:r>
      <w:r w:rsidR="00142529">
        <w:rPr>
          <w:rFonts w:ascii="Times New Roman" w:eastAsia="Calibri" w:hAnsi="Times New Roman"/>
          <w:bCs/>
          <w:color w:val="000000"/>
          <w:sz w:val="24"/>
          <w:szCs w:val="28"/>
          <w:lang w:val="sq-AL"/>
        </w:rPr>
        <w:t>etin e individëve</w:t>
      </w:r>
      <w:r w:rsidR="0074139B">
        <w:rPr>
          <w:rFonts w:ascii="Times New Roman" w:eastAsia="Calibri" w:hAnsi="Times New Roman"/>
          <w:bCs/>
          <w:color w:val="000000"/>
          <w:sz w:val="24"/>
          <w:szCs w:val="28"/>
          <w:lang w:val="sq-AL"/>
        </w:rPr>
        <w:t>,</w:t>
      </w:r>
      <w:r w:rsidR="00142529">
        <w:rPr>
          <w:rFonts w:ascii="Times New Roman" w:eastAsia="Calibri" w:hAnsi="Times New Roman"/>
          <w:bCs/>
          <w:color w:val="000000"/>
          <w:sz w:val="24"/>
          <w:szCs w:val="28"/>
          <w:lang w:val="sq-AL"/>
        </w:rPr>
        <w:t xml:space="preserve"> do të ndikojë </w:t>
      </w:r>
      <w:r w:rsidRPr="00D54FF8">
        <w:rPr>
          <w:rFonts w:ascii="Times New Roman" w:eastAsia="Calibri" w:hAnsi="Times New Roman"/>
          <w:bCs/>
          <w:color w:val="000000"/>
          <w:sz w:val="24"/>
          <w:szCs w:val="28"/>
          <w:lang w:val="sq-AL"/>
        </w:rPr>
        <w:t xml:space="preserve">në ndërgjegjësimin e tyre për të shmangur kryerjen e veprimeve të cilat do të çonin në </w:t>
      </w:r>
      <w:r w:rsidR="00BA2861">
        <w:rPr>
          <w:rFonts w:ascii="Times New Roman" w:eastAsia="Calibri" w:hAnsi="Times New Roman"/>
          <w:bCs/>
          <w:color w:val="000000"/>
          <w:sz w:val="24"/>
          <w:szCs w:val="28"/>
          <w:lang w:val="sq-AL"/>
        </w:rPr>
        <w:t>keqmenaxhimin e mbetjeve</w:t>
      </w:r>
      <w:r w:rsidR="007F49A6">
        <w:rPr>
          <w:rFonts w:ascii="Times New Roman" w:eastAsia="Calibri" w:hAnsi="Times New Roman"/>
          <w:bCs/>
          <w:color w:val="000000"/>
          <w:sz w:val="24"/>
          <w:szCs w:val="28"/>
          <w:lang w:val="sq-AL"/>
        </w:rPr>
        <w:t xml:space="preserve"> dhe </w:t>
      </w:r>
      <w:r w:rsidR="0074139B">
        <w:rPr>
          <w:rFonts w:ascii="Times New Roman" w:eastAsia="Calibri" w:hAnsi="Times New Roman"/>
          <w:bCs/>
          <w:color w:val="000000"/>
          <w:sz w:val="24"/>
          <w:szCs w:val="28"/>
          <w:lang w:val="sq-AL"/>
        </w:rPr>
        <w:t>p</w:t>
      </w:r>
      <w:r w:rsidR="00CA678E">
        <w:rPr>
          <w:rFonts w:ascii="Times New Roman" w:eastAsia="Calibri" w:hAnsi="Times New Roman"/>
          <w:bCs/>
          <w:color w:val="000000"/>
          <w:sz w:val="24"/>
          <w:szCs w:val="28"/>
          <w:lang w:val="sq-AL"/>
        </w:rPr>
        <w:t>ë</w:t>
      </w:r>
      <w:r w:rsidR="0074139B">
        <w:rPr>
          <w:rFonts w:ascii="Times New Roman" w:eastAsia="Calibri" w:hAnsi="Times New Roman"/>
          <w:bCs/>
          <w:color w:val="000000"/>
          <w:sz w:val="24"/>
          <w:szCs w:val="28"/>
          <w:lang w:val="sq-AL"/>
        </w:rPr>
        <w:t>r pasoj</w:t>
      </w:r>
      <w:r w:rsidR="00CA678E">
        <w:rPr>
          <w:rFonts w:ascii="Times New Roman" w:eastAsia="Calibri" w:hAnsi="Times New Roman"/>
          <w:bCs/>
          <w:color w:val="000000"/>
          <w:sz w:val="24"/>
          <w:szCs w:val="28"/>
          <w:lang w:val="sq-AL"/>
        </w:rPr>
        <w:t>ë</w:t>
      </w:r>
      <w:r w:rsidR="0074139B">
        <w:rPr>
          <w:rFonts w:ascii="Times New Roman" w:eastAsia="Calibri" w:hAnsi="Times New Roman"/>
          <w:bCs/>
          <w:color w:val="000000"/>
          <w:sz w:val="24"/>
          <w:szCs w:val="28"/>
          <w:lang w:val="sq-AL"/>
        </w:rPr>
        <w:t xml:space="preserve"> </w:t>
      </w:r>
      <w:r w:rsidR="00BA2861">
        <w:rPr>
          <w:rFonts w:ascii="Times New Roman" w:eastAsia="Calibri" w:hAnsi="Times New Roman"/>
          <w:bCs/>
          <w:color w:val="000000"/>
          <w:sz w:val="24"/>
          <w:szCs w:val="28"/>
          <w:lang w:val="sq-AL"/>
        </w:rPr>
        <w:t>ndotjen e</w:t>
      </w:r>
      <w:r w:rsidR="007F49A6">
        <w:rPr>
          <w:rFonts w:ascii="Times New Roman" w:eastAsia="Calibri" w:hAnsi="Times New Roman"/>
          <w:bCs/>
          <w:color w:val="000000"/>
          <w:sz w:val="24"/>
          <w:szCs w:val="28"/>
          <w:lang w:val="sq-AL"/>
        </w:rPr>
        <w:t xml:space="preserve"> mje</w:t>
      </w:r>
      <w:r w:rsidR="00142529">
        <w:rPr>
          <w:rFonts w:ascii="Times New Roman" w:eastAsia="Calibri" w:hAnsi="Times New Roman"/>
          <w:bCs/>
          <w:color w:val="000000"/>
          <w:sz w:val="24"/>
          <w:szCs w:val="28"/>
          <w:lang w:val="sq-AL"/>
        </w:rPr>
        <w:t>disit.</w:t>
      </w:r>
      <w:r w:rsidR="00146C05">
        <w:rPr>
          <w:rFonts w:ascii="Times New Roman" w:eastAsia="Calibri" w:hAnsi="Times New Roman"/>
          <w:bCs/>
          <w:color w:val="000000"/>
          <w:sz w:val="24"/>
          <w:szCs w:val="28"/>
          <w:lang w:val="sq-AL"/>
        </w:rPr>
        <w:t xml:space="preserve"> Ndikimet për kategoritë e sipërpërmendura janë të drejtpërdrejta.</w:t>
      </w:r>
    </w:p>
    <w:p w14:paraId="18E3ACAD" w14:textId="7A77804B" w:rsidR="00BA2861" w:rsidRDefault="00BA2861" w:rsidP="00042D27">
      <w:pPr>
        <w:pStyle w:val="BodyText"/>
        <w:spacing w:after="0" w:line="276" w:lineRule="auto"/>
        <w:jc w:val="both"/>
        <w:rPr>
          <w:rFonts w:ascii="Times New Roman" w:eastAsia="Calibri" w:hAnsi="Times New Roman"/>
          <w:bCs/>
          <w:color w:val="000000"/>
          <w:sz w:val="24"/>
          <w:szCs w:val="28"/>
          <w:lang w:val="sq-AL"/>
        </w:rPr>
      </w:pPr>
      <w:r>
        <w:rPr>
          <w:rFonts w:ascii="Times New Roman" w:eastAsia="Calibri" w:hAnsi="Times New Roman"/>
          <w:bCs/>
          <w:color w:val="000000"/>
          <w:sz w:val="24"/>
          <w:szCs w:val="28"/>
          <w:lang w:val="sq-AL"/>
        </w:rPr>
        <w:t>Vendosja p</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 her</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par</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parashikimeve p</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 kund</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rvajtje p</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 individ</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t do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krijoj</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mund</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si p</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adresuar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gjitha rastet e sh</w:t>
      </w:r>
      <w:r w:rsidR="0074139B">
        <w:rPr>
          <w:rFonts w:ascii="Times New Roman" w:eastAsia="Calibri" w:hAnsi="Times New Roman"/>
          <w:bCs/>
          <w:color w:val="000000"/>
          <w:sz w:val="24"/>
          <w:szCs w:val="28"/>
          <w:lang w:val="sq-AL"/>
        </w:rPr>
        <w:t>keljeve</w:t>
      </w:r>
      <w:r>
        <w:rPr>
          <w:rFonts w:ascii="Times New Roman" w:eastAsia="Calibri" w:hAnsi="Times New Roman"/>
          <w:bCs/>
          <w:color w:val="000000"/>
          <w:sz w:val="24"/>
          <w:szCs w:val="28"/>
          <w:lang w:val="sq-AL"/>
        </w:rPr>
        <w:t xml:space="preserve"> nga kjo kategori, si dhe nd</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rgjegj</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simin e tyre p</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rmes zbatimit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kuadrit ligjor 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 xml:space="preserve"> p</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rdit</w:t>
      </w:r>
      <w:r w:rsidR="00B715AA">
        <w:rPr>
          <w:rFonts w:ascii="Times New Roman" w:eastAsia="Calibri" w:hAnsi="Times New Roman"/>
          <w:bCs/>
          <w:color w:val="000000"/>
          <w:sz w:val="24"/>
          <w:szCs w:val="28"/>
          <w:lang w:val="sq-AL"/>
        </w:rPr>
        <w:t>ë</w:t>
      </w:r>
      <w:r>
        <w:rPr>
          <w:rFonts w:ascii="Times New Roman" w:eastAsia="Calibri" w:hAnsi="Times New Roman"/>
          <w:bCs/>
          <w:color w:val="000000"/>
          <w:sz w:val="24"/>
          <w:szCs w:val="28"/>
          <w:lang w:val="sq-AL"/>
        </w:rPr>
        <w:t>suar.</w:t>
      </w:r>
    </w:p>
    <w:p w14:paraId="4FA227E8" w14:textId="0E7436FB" w:rsidR="00042D27" w:rsidRDefault="00042D27" w:rsidP="00042D27">
      <w:pPr>
        <w:pStyle w:val="BodyText"/>
        <w:spacing w:after="0" w:line="276" w:lineRule="auto"/>
        <w:jc w:val="both"/>
        <w:rPr>
          <w:rFonts w:ascii="Times New Roman" w:hAnsi="Times New Roman"/>
          <w:szCs w:val="24"/>
          <w:lang w:val="sq-AL"/>
        </w:rPr>
      </w:pPr>
    </w:p>
    <w:p w14:paraId="1B6DE466" w14:textId="77777777" w:rsidR="00732A58" w:rsidRPr="00A16440" w:rsidRDefault="00732A58" w:rsidP="00042D27">
      <w:pPr>
        <w:pStyle w:val="BodyText"/>
        <w:spacing w:after="0" w:line="276" w:lineRule="auto"/>
        <w:jc w:val="both"/>
        <w:rPr>
          <w:rFonts w:ascii="Times New Roman" w:hAnsi="Times New Roman"/>
          <w:sz w:val="24"/>
          <w:szCs w:val="24"/>
          <w:lang w:val="sq-AL"/>
        </w:rPr>
      </w:pPr>
    </w:p>
    <w:p w14:paraId="1AE1BC89" w14:textId="2D7AD236" w:rsidR="00042D27" w:rsidRDefault="62BDFC9E" w:rsidP="62BDFC9E">
      <w:pPr>
        <w:pStyle w:val="BodyText"/>
        <w:spacing w:after="0" w:line="276" w:lineRule="auto"/>
        <w:jc w:val="both"/>
        <w:rPr>
          <w:rFonts w:ascii="Times New Roman" w:hAnsi="Times New Roman"/>
          <w:b/>
          <w:bCs/>
          <w:i/>
          <w:iCs/>
          <w:sz w:val="24"/>
          <w:szCs w:val="24"/>
          <w:lang w:val="sq-AL"/>
        </w:rPr>
      </w:pPr>
      <w:r w:rsidRPr="00A16440">
        <w:rPr>
          <w:rFonts w:ascii="Times New Roman" w:hAnsi="Times New Roman"/>
          <w:b/>
          <w:bCs/>
          <w:i/>
          <w:iCs/>
          <w:sz w:val="24"/>
          <w:szCs w:val="24"/>
          <w:lang w:val="sq-AL"/>
        </w:rPr>
        <w:t>Ndikimet ekonomike</w:t>
      </w:r>
    </w:p>
    <w:p w14:paraId="5BDF3DB4" w14:textId="3D599B98" w:rsidR="007A2ADC" w:rsidRDefault="007A2ADC" w:rsidP="62BDFC9E">
      <w:pPr>
        <w:pStyle w:val="BodyText"/>
        <w:spacing w:after="0" w:line="276" w:lineRule="auto"/>
        <w:jc w:val="both"/>
        <w:rPr>
          <w:rFonts w:ascii="Times New Roman" w:hAnsi="Times New Roman"/>
          <w:b/>
          <w:bCs/>
          <w:i/>
          <w:iCs/>
          <w:sz w:val="24"/>
          <w:szCs w:val="24"/>
          <w:lang w:val="sq-AL"/>
        </w:rPr>
      </w:pPr>
    </w:p>
    <w:p w14:paraId="5E3A8840" w14:textId="1F3B0120" w:rsidR="007A2ADC" w:rsidRDefault="007A2ADC" w:rsidP="007A2ADC">
      <w:pPr>
        <w:pStyle w:val="BodyText"/>
        <w:spacing w:after="0" w:line="276" w:lineRule="auto"/>
        <w:jc w:val="both"/>
        <w:rPr>
          <w:rFonts w:ascii="Times New Roman" w:hAnsi="Times New Roman"/>
          <w:sz w:val="24"/>
          <w:szCs w:val="24"/>
          <w:lang w:val="sq-AL"/>
        </w:rPr>
      </w:pPr>
      <w:r w:rsidRPr="00EF2FE7">
        <w:rPr>
          <w:rFonts w:ascii="Times New Roman" w:hAnsi="Times New Roman"/>
          <w:sz w:val="24"/>
          <w:szCs w:val="24"/>
          <w:lang w:val="sq-AL"/>
        </w:rPr>
        <w:t>Kjo nismë nuk do të shoqërohet me kosto t</w:t>
      </w:r>
      <w:r w:rsidR="006C66DA">
        <w:rPr>
          <w:rFonts w:ascii="Times New Roman" w:hAnsi="Times New Roman"/>
          <w:sz w:val="24"/>
          <w:szCs w:val="24"/>
          <w:lang w:val="sq-AL"/>
        </w:rPr>
        <w:t>ë</w:t>
      </w:r>
      <w:r w:rsidRPr="00EF2FE7">
        <w:rPr>
          <w:rFonts w:ascii="Times New Roman" w:hAnsi="Times New Roman"/>
          <w:sz w:val="24"/>
          <w:szCs w:val="24"/>
          <w:lang w:val="sq-AL"/>
        </w:rPr>
        <w:t xml:space="preserve"> shtuara për buxhetin e shtetit. Përfitimet ekonomike që do të </w:t>
      </w:r>
      <w:r>
        <w:rPr>
          <w:rFonts w:ascii="Times New Roman" w:hAnsi="Times New Roman"/>
          <w:sz w:val="24"/>
          <w:szCs w:val="24"/>
          <w:lang w:val="sq-AL"/>
        </w:rPr>
        <w:t>vijn</w:t>
      </w:r>
      <w:r w:rsidR="006C66DA">
        <w:rPr>
          <w:rFonts w:ascii="Times New Roman" w:hAnsi="Times New Roman"/>
          <w:sz w:val="24"/>
          <w:szCs w:val="24"/>
          <w:lang w:val="sq-AL"/>
        </w:rPr>
        <w:t>ë</w:t>
      </w:r>
      <w:r w:rsidRPr="00EF2FE7">
        <w:rPr>
          <w:rFonts w:ascii="Times New Roman" w:hAnsi="Times New Roman"/>
          <w:sz w:val="24"/>
          <w:szCs w:val="24"/>
          <w:lang w:val="sq-AL"/>
        </w:rPr>
        <w:t xml:space="preserve"> nga zbatimi </w:t>
      </w:r>
      <w:r>
        <w:rPr>
          <w:rFonts w:ascii="Times New Roman" w:hAnsi="Times New Roman"/>
          <w:sz w:val="24"/>
          <w:szCs w:val="24"/>
          <w:lang w:val="sq-AL"/>
        </w:rPr>
        <w:t>i këtij opsioni do të jenë të konsidrueshme</w:t>
      </w:r>
      <w:r w:rsidRPr="00EF2FE7">
        <w:rPr>
          <w:rFonts w:ascii="Times New Roman" w:hAnsi="Times New Roman"/>
          <w:sz w:val="24"/>
          <w:szCs w:val="24"/>
          <w:lang w:val="sq-AL"/>
        </w:rPr>
        <w:t xml:space="preserve"> për</w:t>
      </w:r>
      <w:r>
        <w:rPr>
          <w:rFonts w:ascii="Times New Roman" w:hAnsi="Times New Roman"/>
          <w:sz w:val="24"/>
          <w:szCs w:val="24"/>
          <w:lang w:val="sq-AL"/>
        </w:rPr>
        <w:t xml:space="preserve"> buxhetin e shtetin </w:t>
      </w:r>
      <w:r w:rsidRPr="00EF2FE7">
        <w:rPr>
          <w:rFonts w:ascii="Times New Roman" w:hAnsi="Times New Roman"/>
          <w:sz w:val="24"/>
          <w:szCs w:val="24"/>
          <w:lang w:val="sq-AL"/>
        </w:rPr>
        <w:t>dhe për q</w:t>
      </w:r>
      <w:r>
        <w:rPr>
          <w:rFonts w:ascii="Times New Roman" w:hAnsi="Times New Roman"/>
          <w:sz w:val="24"/>
          <w:szCs w:val="24"/>
          <w:lang w:val="sq-AL"/>
        </w:rPr>
        <w:t>ytetarët. Këto përfitime jan</w:t>
      </w:r>
      <w:r w:rsidR="006C66DA">
        <w:rPr>
          <w:rFonts w:ascii="Times New Roman" w:hAnsi="Times New Roman"/>
          <w:sz w:val="24"/>
          <w:szCs w:val="24"/>
          <w:lang w:val="sq-AL"/>
        </w:rPr>
        <w:t>ë</w:t>
      </w:r>
      <w:r>
        <w:rPr>
          <w:rFonts w:ascii="Times New Roman" w:hAnsi="Times New Roman"/>
          <w:sz w:val="24"/>
          <w:szCs w:val="24"/>
          <w:lang w:val="sq-AL"/>
        </w:rPr>
        <w:t xml:space="preserve"> analizuar në </w:t>
      </w:r>
      <w:r w:rsidR="00F15322">
        <w:rPr>
          <w:rFonts w:ascii="Times New Roman" w:hAnsi="Times New Roman"/>
          <w:sz w:val="24"/>
          <w:szCs w:val="24"/>
          <w:lang w:val="sq-AL"/>
        </w:rPr>
        <w:t xml:space="preserve">seksionet  </w:t>
      </w:r>
      <w:r>
        <w:rPr>
          <w:rFonts w:ascii="Times New Roman" w:hAnsi="Times New Roman"/>
          <w:sz w:val="24"/>
          <w:szCs w:val="24"/>
          <w:lang w:val="sq-AL"/>
        </w:rPr>
        <w:t>e m</w:t>
      </w:r>
      <w:r w:rsidR="006C66DA">
        <w:rPr>
          <w:rFonts w:ascii="Times New Roman" w:hAnsi="Times New Roman"/>
          <w:sz w:val="24"/>
          <w:szCs w:val="24"/>
          <w:lang w:val="sq-AL"/>
        </w:rPr>
        <w:t>ë</w:t>
      </w:r>
      <w:r>
        <w:rPr>
          <w:rFonts w:ascii="Times New Roman" w:hAnsi="Times New Roman"/>
          <w:sz w:val="24"/>
          <w:szCs w:val="24"/>
          <w:lang w:val="sq-AL"/>
        </w:rPr>
        <w:t>posht</w:t>
      </w:r>
      <w:r w:rsidR="00F15322">
        <w:rPr>
          <w:rFonts w:ascii="Times New Roman" w:hAnsi="Times New Roman"/>
          <w:sz w:val="24"/>
          <w:szCs w:val="24"/>
          <w:lang w:val="sq-AL"/>
        </w:rPr>
        <w:t>me</w:t>
      </w:r>
      <w:r>
        <w:rPr>
          <w:rFonts w:ascii="Times New Roman" w:hAnsi="Times New Roman"/>
          <w:sz w:val="24"/>
          <w:szCs w:val="24"/>
          <w:lang w:val="sq-AL"/>
        </w:rPr>
        <w:t>:</w:t>
      </w:r>
    </w:p>
    <w:p w14:paraId="35A6E41E" w14:textId="77777777" w:rsidR="00732A58" w:rsidRDefault="00732A58" w:rsidP="007A2ADC">
      <w:pPr>
        <w:pStyle w:val="BodyText"/>
        <w:spacing w:after="0" w:line="276" w:lineRule="auto"/>
        <w:jc w:val="both"/>
        <w:rPr>
          <w:rFonts w:ascii="Times New Roman" w:hAnsi="Times New Roman"/>
          <w:sz w:val="24"/>
          <w:szCs w:val="24"/>
          <w:lang w:val="sq-AL"/>
        </w:rPr>
      </w:pPr>
    </w:p>
    <w:p w14:paraId="2E169EAF" w14:textId="77777777" w:rsidR="00F15322" w:rsidRDefault="00F15322" w:rsidP="007A2ADC">
      <w:pPr>
        <w:pStyle w:val="BodyText"/>
        <w:spacing w:after="0" w:line="276" w:lineRule="auto"/>
        <w:jc w:val="both"/>
        <w:rPr>
          <w:rFonts w:ascii="Times New Roman" w:hAnsi="Times New Roman"/>
          <w:sz w:val="24"/>
          <w:szCs w:val="24"/>
          <w:lang w:val="sq-AL"/>
        </w:rPr>
      </w:pPr>
    </w:p>
    <w:p w14:paraId="610A91A9" w14:textId="025ABAAB" w:rsidR="00042D27" w:rsidRPr="00A16440" w:rsidRDefault="7D7DE75B">
      <w:pPr>
        <w:pStyle w:val="BodyText"/>
        <w:numPr>
          <w:ilvl w:val="0"/>
          <w:numId w:val="30"/>
        </w:numPr>
        <w:spacing w:after="0" w:line="276" w:lineRule="auto"/>
        <w:jc w:val="both"/>
        <w:rPr>
          <w:rFonts w:ascii="Times New Roman" w:hAnsi="Times New Roman"/>
          <w:sz w:val="24"/>
          <w:szCs w:val="24"/>
          <w:lang w:val="sq-AL"/>
        </w:rPr>
      </w:pPr>
      <w:r w:rsidRPr="00A16440">
        <w:rPr>
          <w:rFonts w:ascii="Times New Roman" w:hAnsi="Times New Roman"/>
          <w:sz w:val="24"/>
          <w:szCs w:val="24"/>
          <w:lang w:val="sq-AL"/>
        </w:rPr>
        <w:t xml:space="preserve">Kostot </w:t>
      </w:r>
      <w:r w:rsidR="007A2ADC">
        <w:rPr>
          <w:rFonts w:ascii="Times New Roman" w:hAnsi="Times New Roman"/>
          <w:sz w:val="24"/>
          <w:szCs w:val="24"/>
          <w:lang w:val="sq-AL"/>
        </w:rPr>
        <w:t>e hartimit t</w:t>
      </w:r>
      <w:r w:rsidR="006C66DA">
        <w:rPr>
          <w:rFonts w:ascii="Times New Roman" w:hAnsi="Times New Roman"/>
          <w:sz w:val="24"/>
          <w:szCs w:val="24"/>
          <w:lang w:val="sq-AL"/>
        </w:rPr>
        <w:t>ë</w:t>
      </w:r>
      <w:r w:rsidR="007A2ADC">
        <w:rPr>
          <w:rFonts w:ascii="Times New Roman" w:hAnsi="Times New Roman"/>
          <w:sz w:val="24"/>
          <w:szCs w:val="24"/>
          <w:lang w:val="sq-AL"/>
        </w:rPr>
        <w:t xml:space="preserve"> k</w:t>
      </w:r>
      <w:r w:rsidR="006C66DA">
        <w:rPr>
          <w:rFonts w:ascii="Times New Roman" w:hAnsi="Times New Roman"/>
          <w:sz w:val="24"/>
          <w:szCs w:val="24"/>
          <w:lang w:val="sq-AL"/>
        </w:rPr>
        <w:t>ë</w:t>
      </w:r>
      <w:r w:rsidR="007A2ADC">
        <w:rPr>
          <w:rFonts w:ascii="Times New Roman" w:hAnsi="Times New Roman"/>
          <w:sz w:val="24"/>
          <w:szCs w:val="24"/>
          <w:lang w:val="sq-AL"/>
        </w:rPr>
        <w:t xml:space="preserve">saj nisme ligjore </w:t>
      </w:r>
      <w:r w:rsidRPr="00A16440">
        <w:rPr>
          <w:rFonts w:ascii="Times New Roman" w:hAnsi="Times New Roman"/>
          <w:sz w:val="24"/>
          <w:szCs w:val="24"/>
          <w:lang w:val="sq-AL"/>
        </w:rPr>
        <w:t>në buxhetin e shtetit do të përfshijnë:</w:t>
      </w:r>
    </w:p>
    <w:p w14:paraId="61C0098B" w14:textId="77777777" w:rsidR="00732A58" w:rsidRDefault="00732A58" w:rsidP="00673838">
      <w:pPr>
        <w:pStyle w:val="BodyText"/>
        <w:spacing w:after="0" w:line="276" w:lineRule="auto"/>
        <w:jc w:val="both"/>
        <w:rPr>
          <w:rFonts w:ascii="Times New Roman" w:hAnsi="Times New Roman"/>
          <w:sz w:val="24"/>
          <w:szCs w:val="24"/>
          <w:lang w:val="sq-AL"/>
        </w:rPr>
      </w:pPr>
    </w:p>
    <w:p w14:paraId="53A37450" w14:textId="61DFCCC8" w:rsidR="00425B1F" w:rsidRDefault="62BDFC9E" w:rsidP="00673838">
      <w:pPr>
        <w:pStyle w:val="BodyText"/>
        <w:spacing w:after="0" w:line="276" w:lineRule="auto"/>
        <w:jc w:val="both"/>
        <w:rPr>
          <w:rFonts w:ascii="Times New Roman" w:hAnsi="Times New Roman"/>
          <w:sz w:val="24"/>
          <w:szCs w:val="24"/>
          <w:lang w:val="sq-AL"/>
        </w:rPr>
      </w:pPr>
      <w:r w:rsidRPr="00A16440">
        <w:rPr>
          <w:rFonts w:ascii="Times New Roman" w:hAnsi="Times New Roman"/>
          <w:sz w:val="24"/>
          <w:szCs w:val="24"/>
          <w:lang w:val="sq-AL"/>
        </w:rPr>
        <w:t>Kostot e stafit të MTM që do të punojë për hartimin e projektligjit, ndjekjen e procedurave të konsultimit me publikun, dërgimit për mendim në ministritë e linjës</w:t>
      </w:r>
      <w:r w:rsidR="00B5787F">
        <w:rPr>
          <w:rFonts w:ascii="Times New Roman" w:hAnsi="Times New Roman"/>
          <w:sz w:val="24"/>
          <w:szCs w:val="24"/>
          <w:lang w:val="sq-AL"/>
        </w:rPr>
        <w:t>, pasqyrimin e komenteve t</w:t>
      </w:r>
      <w:r w:rsidR="00560EFE">
        <w:rPr>
          <w:rFonts w:ascii="Times New Roman" w:hAnsi="Times New Roman"/>
          <w:sz w:val="24"/>
          <w:szCs w:val="24"/>
          <w:lang w:val="sq-AL"/>
        </w:rPr>
        <w:t>ë</w:t>
      </w:r>
      <w:r w:rsidR="00B5787F">
        <w:rPr>
          <w:rFonts w:ascii="Times New Roman" w:hAnsi="Times New Roman"/>
          <w:sz w:val="24"/>
          <w:szCs w:val="24"/>
          <w:lang w:val="sq-AL"/>
        </w:rPr>
        <w:t xml:space="preserve"> mundshme</w:t>
      </w:r>
      <w:r w:rsidRPr="00A16440">
        <w:rPr>
          <w:rFonts w:ascii="Times New Roman" w:hAnsi="Times New Roman"/>
          <w:sz w:val="24"/>
          <w:szCs w:val="24"/>
          <w:lang w:val="sq-AL"/>
        </w:rPr>
        <w:t xml:space="preserve"> dhe më pas </w:t>
      </w:r>
      <w:r w:rsidR="00B5787F">
        <w:rPr>
          <w:rFonts w:ascii="Times New Roman" w:hAnsi="Times New Roman"/>
          <w:sz w:val="24"/>
          <w:szCs w:val="24"/>
          <w:lang w:val="sq-AL"/>
        </w:rPr>
        <w:t>p</w:t>
      </w:r>
      <w:r w:rsidR="00560EFE">
        <w:rPr>
          <w:rFonts w:ascii="Times New Roman" w:hAnsi="Times New Roman"/>
          <w:sz w:val="24"/>
          <w:szCs w:val="24"/>
          <w:lang w:val="sq-AL"/>
        </w:rPr>
        <w:t>ë</w:t>
      </w:r>
      <w:r w:rsidR="00B5787F">
        <w:rPr>
          <w:rFonts w:ascii="Times New Roman" w:hAnsi="Times New Roman"/>
          <w:sz w:val="24"/>
          <w:szCs w:val="24"/>
          <w:lang w:val="sq-AL"/>
        </w:rPr>
        <w:t>rgatitjen e praktik</w:t>
      </w:r>
      <w:r w:rsidR="00560EFE">
        <w:rPr>
          <w:rFonts w:ascii="Times New Roman" w:hAnsi="Times New Roman"/>
          <w:sz w:val="24"/>
          <w:szCs w:val="24"/>
          <w:lang w:val="sq-AL"/>
        </w:rPr>
        <w:t>ë</w:t>
      </w:r>
      <w:r w:rsidR="00B5787F">
        <w:rPr>
          <w:rFonts w:ascii="Times New Roman" w:hAnsi="Times New Roman"/>
          <w:sz w:val="24"/>
          <w:szCs w:val="24"/>
          <w:lang w:val="sq-AL"/>
        </w:rPr>
        <w:t xml:space="preserve">s </w:t>
      </w:r>
      <w:r w:rsidRPr="00A16440">
        <w:rPr>
          <w:rFonts w:ascii="Times New Roman" w:hAnsi="Times New Roman"/>
          <w:sz w:val="24"/>
          <w:szCs w:val="24"/>
          <w:lang w:val="sq-AL"/>
        </w:rPr>
        <w:t>për sh</w:t>
      </w:r>
      <w:r w:rsidR="00B5787F">
        <w:rPr>
          <w:rFonts w:ascii="Times New Roman" w:hAnsi="Times New Roman"/>
          <w:sz w:val="24"/>
          <w:szCs w:val="24"/>
          <w:lang w:val="sq-AL"/>
        </w:rPr>
        <w:t>qy</w:t>
      </w:r>
      <w:r w:rsidRPr="00A16440">
        <w:rPr>
          <w:rFonts w:ascii="Times New Roman" w:hAnsi="Times New Roman"/>
          <w:sz w:val="24"/>
          <w:szCs w:val="24"/>
          <w:lang w:val="sq-AL"/>
        </w:rPr>
        <w:t>rtim e miratim</w:t>
      </w:r>
      <w:r w:rsidR="00B5787F">
        <w:rPr>
          <w:rFonts w:ascii="Times New Roman" w:hAnsi="Times New Roman"/>
          <w:sz w:val="24"/>
          <w:szCs w:val="24"/>
          <w:lang w:val="sq-AL"/>
        </w:rPr>
        <w:t xml:space="preserve"> n</w:t>
      </w:r>
      <w:r w:rsidR="00560EFE">
        <w:rPr>
          <w:rFonts w:ascii="Times New Roman" w:hAnsi="Times New Roman"/>
          <w:sz w:val="24"/>
          <w:szCs w:val="24"/>
          <w:lang w:val="sq-AL"/>
        </w:rPr>
        <w:t>ë</w:t>
      </w:r>
      <w:r w:rsidR="00B5787F">
        <w:rPr>
          <w:rFonts w:ascii="Times New Roman" w:hAnsi="Times New Roman"/>
          <w:sz w:val="24"/>
          <w:szCs w:val="24"/>
          <w:lang w:val="sq-AL"/>
        </w:rPr>
        <w:t xml:space="preserve"> K</w:t>
      </w:r>
      <w:r w:rsidR="00560EFE">
        <w:rPr>
          <w:rFonts w:ascii="Times New Roman" w:hAnsi="Times New Roman"/>
          <w:sz w:val="24"/>
          <w:szCs w:val="24"/>
          <w:lang w:val="sq-AL"/>
        </w:rPr>
        <w:t>ë</w:t>
      </w:r>
      <w:r w:rsidR="00B5787F">
        <w:rPr>
          <w:rFonts w:ascii="Times New Roman" w:hAnsi="Times New Roman"/>
          <w:sz w:val="24"/>
          <w:szCs w:val="24"/>
          <w:lang w:val="sq-AL"/>
        </w:rPr>
        <w:t>shillin e Ministrave.</w:t>
      </w:r>
    </w:p>
    <w:p w14:paraId="48C49580" w14:textId="6C2CC5E2" w:rsidR="00BA2861" w:rsidRPr="00953B09" w:rsidRDefault="003C47D7" w:rsidP="00673838">
      <w:pPr>
        <w:pStyle w:val="BodyText"/>
        <w:spacing w:after="0" w:line="276" w:lineRule="auto"/>
        <w:jc w:val="both"/>
        <w:rPr>
          <w:rFonts w:ascii="Times New Roman" w:hAnsi="Times New Roman"/>
          <w:sz w:val="24"/>
          <w:szCs w:val="24"/>
          <w:lang w:val="sq-AL"/>
        </w:rPr>
      </w:pPr>
      <w:r w:rsidRPr="00064266">
        <w:rPr>
          <w:rFonts w:ascii="Times New Roman" w:hAnsi="Times New Roman"/>
          <w:sz w:val="24"/>
          <w:szCs w:val="24"/>
          <w:lang w:val="sq-AL"/>
        </w:rPr>
        <w:t>K</w:t>
      </w:r>
      <w:r w:rsidR="000C2623" w:rsidRPr="00064266">
        <w:rPr>
          <w:rFonts w:ascii="Times New Roman" w:hAnsi="Times New Roman"/>
          <w:sz w:val="24"/>
          <w:szCs w:val="24"/>
          <w:lang w:val="sq-AL"/>
        </w:rPr>
        <w:t>ë</w:t>
      </w:r>
      <w:r w:rsidRPr="00064266">
        <w:rPr>
          <w:rFonts w:ascii="Times New Roman" w:hAnsi="Times New Roman"/>
          <w:sz w:val="24"/>
          <w:szCs w:val="24"/>
          <w:lang w:val="sq-AL"/>
        </w:rPr>
        <w:t>to kosto p</w:t>
      </w:r>
      <w:r w:rsidR="000C2623" w:rsidRPr="00064266">
        <w:rPr>
          <w:rFonts w:ascii="Times New Roman" w:hAnsi="Times New Roman"/>
          <w:sz w:val="24"/>
          <w:szCs w:val="24"/>
          <w:lang w:val="sq-AL"/>
        </w:rPr>
        <w:t>ë</w:t>
      </w:r>
      <w:r w:rsidRPr="00064266">
        <w:rPr>
          <w:rFonts w:ascii="Times New Roman" w:hAnsi="Times New Roman"/>
          <w:sz w:val="24"/>
          <w:szCs w:val="24"/>
          <w:lang w:val="sq-AL"/>
        </w:rPr>
        <w:t>rllogariten t</w:t>
      </w:r>
      <w:r w:rsidR="000C2623" w:rsidRPr="00064266">
        <w:rPr>
          <w:rFonts w:ascii="Times New Roman" w:hAnsi="Times New Roman"/>
          <w:sz w:val="24"/>
          <w:szCs w:val="24"/>
          <w:lang w:val="sq-AL"/>
        </w:rPr>
        <w:t>ë</w:t>
      </w:r>
      <w:r w:rsidRPr="00064266">
        <w:rPr>
          <w:rFonts w:ascii="Times New Roman" w:hAnsi="Times New Roman"/>
          <w:sz w:val="24"/>
          <w:szCs w:val="24"/>
          <w:lang w:val="sq-AL"/>
        </w:rPr>
        <w:t xml:space="preserve"> jen</w:t>
      </w:r>
      <w:r w:rsidR="000C2623" w:rsidRPr="00064266">
        <w:rPr>
          <w:rFonts w:ascii="Times New Roman" w:hAnsi="Times New Roman"/>
          <w:sz w:val="24"/>
          <w:szCs w:val="24"/>
          <w:lang w:val="sq-AL"/>
        </w:rPr>
        <w:t>ë</w:t>
      </w:r>
      <w:r w:rsidRPr="00064266">
        <w:rPr>
          <w:rFonts w:ascii="Times New Roman" w:hAnsi="Times New Roman"/>
          <w:sz w:val="24"/>
          <w:szCs w:val="24"/>
          <w:lang w:val="sq-AL"/>
        </w:rPr>
        <w:t xml:space="preserve"> </w:t>
      </w:r>
      <w:r w:rsidR="00425B1F">
        <w:rPr>
          <w:rFonts w:ascii="Times New Roman" w:hAnsi="Times New Roman"/>
          <w:sz w:val="24"/>
          <w:szCs w:val="24"/>
          <w:lang w:val="sq-AL"/>
        </w:rPr>
        <w:t>n</w:t>
      </w:r>
      <w:r w:rsidR="006C66DA">
        <w:rPr>
          <w:rFonts w:ascii="Times New Roman" w:hAnsi="Times New Roman"/>
          <w:sz w:val="24"/>
          <w:szCs w:val="24"/>
          <w:lang w:val="sq-AL"/>
        </w:rPr>
        <w:t>ë</w:t>
      </w:r>
      <w:r w:rsidR="003112FF">
        <w:rPr>
          <w:rFonts w:ascii="Times New Roman" w:hAnsi="Times New Roman"/>
          <w:sz w:val="24"/>
          <w:szCs w:val="24"/>
          <w:lang w:val="sq-AL"/>
        </w:rPr>
        <w:t>ë</w:t>
      </w:r>
      <w:r w:rsidR="00425B1F">
        <w:rPr>
          <w:rFonts w:ascii="Times New Roman" w:hAnsi="Times New Roman"/>
          <w:sz w:val="24"/>
          <w:szCs w:val="24"/>
          <w:lang w:val="sq-AL"/>
        </w:rPr>
        <w:t xml:space="preserve"> vler</w:t>
      </w:r>
      <w:r w:rsidR="006C66DA">
        <w:rPr>
          <w:rFonts w:ascii="Times New Roman" w:hAnsi="Times New Roman"/>
          <w:sz w:val="24"/>
          <w:szCs w:val="24"/>
          <w:lang w:val="sq-AL"/>
        </w:rPr>
        <w:t>ë</w:t>
      </w:r>
      <w:r w:rsidR="003112FF">
        <w:rPr>
          <w:rFonts w:ascii="Times New Roman" w:hAnsi="Times New Roman"/>
          <w:sz w:val="24"/>
          <w:szCs w:val="24"/>
          <w:lang w:val="sq-AL"/>
        </w:rPr>
        <w:t>ë</w:t>
      </w:r>
      <w:r w:rsidR="00425B1F">
        <w:rPr>
          <w:rFonts w:ascii="Times New Roman" w:hAnsi="Times New Roman"/>
          <w:sz w:val="24"/>
          <w:szCs w:val="24"/>
          <w:lang w:val="sq-AL"/>
        </w:rPr>
        <w:t xml:space="preserve">n </w:t>
      </w:r>
      <w:r w:rsidR="003B572C" w:rsidRPr="00064266">
        <w:rPr>
          <w:rFonts w:ascii="Times New Roman" w:hAnsi="Times New Roman"/>
          <w:b/>
          <w:sz w:val="24"/>
          <w:szCs w:val="24"/>
          <w:lang w:val="sq-AL"/>
        </w:rPr>
        <w:t>1</w:t>
      </w:r>
      <w:r w:rsidR="00CF6A58">
        <w:rPr>
          <w:rFonts w:ascii="Times New Roman" w:hAnsi="Times New Roman"/>
          <w:b/>
          <w:sz w:val="24"/>
          <w:szCs w:val="24"/>
          <w:lang w:val="sq-AL"/>
        </w:rPr>
        <w:t>20</w:t>
      </w:r>
      <w:r w:rsidRPr="00064266">
        <w:rPr>
          <w:rFonts w:ascii="Times New Roman" w:hAnsi="Times New Roman"/>
          <w:b/>
          <w:sz w:val="24"/>
          <w:szCs w:val="24"/>
          <w:lang w:val="sq-AL"/>
        </w:rPr>
        <w:t>,000 lek</w:t>
      </w:r>
      <w:r w:rsidR="000C2623" w:rsidRPr="00064266">
        <w:rPr>
          <w:rFonts w:ascii="Times New Roman" w:hAnsi="Times New Roman"/>
          <w:b/>
          <w:sz w:val="24"/>
          <w:szCs w:val="24"/>
          <w:lang w:val="sq-AL"/>
        </w:rPr>
        <w:t>ë</w:t>
      </w:r>
      <w:r w:rsidRPr="00064266">
        <w:rPr>
          <w:rFonts w:ascii="Times New Roman" w:hAnsi="Times New Roman"/>
          <w:b/>
          <w:sz w:val="24"/>
          <w:szCs w:val="24"/>
          <w:lang w:val="sq-AL"/>
        </w:rPr>
        <w:t xml:space="preserve"> projektligji</w:t>
      </w:r>
      <w:r w:rsidR="00BA2861">
        <w:rPr>
          <w:rFonts w:ascii="Times New Roman" w:hAnsi="Times New Roman"/>
          <w:sz w:val="24"/>
          <w:szCs w:val="24"/>
          <w:lang w:val="sq-AL"/>
        </w:rPr>
        <w:t>.</w:t>
      </w:r>
    </w:p>
    <w:p w14:paraId="2C67A404" w14:textId="77777777" w:rsidR="002A470E" w:rsidRPr="00140C3F" w:rsidRDefault="002A470E" w:rsidP="00887D1B">
      <w:pPr>
        <w:pStyle w:val="BodyText"/>
        <w:spacing w:after="0" w:line="276" w:lineRule="auto"/>
        <w:ind w:left="720"/>
        <w:jc w:val="both"/>
        <w:rPr>
          <w:rFonts w:ascii="Times New Roman" w:hAnsi="Times New Roman"/>
          <w:sz w:val="12"/>
          <w:szCs w:val="12"/>
          <w:lang w:val="sq-AL"/>
        </w:rPr>
      </w:pPr>
    </w:p>
    <w:p w14:paraId="1F0C026D" w14:textId="04EEE733" w:rsidR="00AC3C12" w:rsidRPr="00140C3F" w:rsidRDefault="00AC3C12" w:rsidP="00673838">
      <w:pPr>
        <w:pStyle w:val="BodyText"/>
        <w:spacing w:after="0" w:line="276" w:lineRule="auto"/>
        <w:jc w:val="both"/>
        <w:rPr>
          <w:rFonts w:ascii="Times New Roman" w:hAnsi="Times New Roman"/>
          <w:sz w:val="24"/>
          <w:szCs w:val="24"/>
          <w:lang w:val="sq-AL"/>
        </w:rPr>
      </w:pPr>
      <w:r w:rsidRPr="00140C3F">
        <w:rPr>
          <w:rFonts w:ascii="Times New Roman" w:hAnsi="Times New Roman"/>
          <w:b/>
          <w:sz w:val="24"/>
          <w:szCs w:val="24"/>
          <w:lang w:val="sq-AL"/>
        </w:rPr>
        <w:t>P</w:t>
      </w:r>
      <w:r w:rsidR="000C2623" w:rsidRPr="00140C3F">
        <w:rPr>
          <w:rFonts w:ascii="Times New Roman" w:hAnsi="Times New Roman"/>
          <w:b/>
          <w:sz w:val="24"/>
          <w:szCs w:val="24"/>
          <w:lang w:val="sq-AL"/>
        </w:rPr>
        <w:t>ë</w:t>
      </w:r>
      <w:r w:rsidRPr="00140C3F">
        <w:rPr>
          <w:rFonts w:ascii="Times New Roman" w:hAnsi="Times New Roman"/>
          <w:b/>
          <w:sz w:val="24"/>
          <w:szCs w:val="24"/>
          <w:lang w:val="sq-AL"/>
        </w:rPr>
        <w:t>rllogaritjet p</w:t>
      </w:r>
      <w:r w:rsidR="000C2623" w:rsidRPr="00140C3F">
        <w:rPr>
          <w:rFonts w:ascii="Times New Roman" w:hAnsi="Times New Roman"/>
          <w:b/>
          <w:sz w:val="24"/>
          <w:szCs w:val="24"/>
          <w:lang w:val="sq-AL"/>
        </w:rPr>
        <w:t>ë</w:t>
      </w:r>
      <w:r w:rsidRPr="00140C3F">
        <w:rPr>
          <w:rFonts w:ascii="Times New Roman" w:hAnsi="Times New Roman"/>
          <w:b/>
          <w:sz w:val="24"/>
          <w:szCs w:val="24"/>
          <w:lang w:val="sq-AL"/>
        </w:rPr>
        <w:t xml:space="preserve">r koston e </w:t>
      </w:r>
      <w:r w:rsidR="00B5787F">
        <w:rPr>
          <w:rFonts w:ascii="Times New Roman" w:hAnsi="Times New Roman"/>
          <w:b/>
          <w:sz w:val="24"/>
          <w:szCs w:val="24"/>
          <w:lang w:val="sq-AL"/>
        </w:rPr>
        <w:t xml:space="preserve">hartimit te </w:t>
      </w:r>
      <w:r w:rsidRPr="00140C3F">
        <w:rPr>
          <w:rFonts w:ascii="Times New Roman" w:hAnsi="Times New Roman"/>
          <w:b/>
          <w:sz w:val="24"/>
          <w:szCs w:val="24"/>
          <w:lang w:val="sq-AL"/>
        </w:rPr>
        <w:t>projektligjit</w:t>
      </w:r>
      <w:r w:rsidR="00AC6804" w:rsidRPr="00140C3F">
        <w:rPr>
          <w:rFonts w:ascii="Times New Roman" w:hAnsi="Times New Roman"/>
          <w:b/>
          <w:sz w:val="24"/>
          <w:szCs w:val="24"/>
          <w:lang w:val="sq-AL"/>
        </w:rPr>
        <w:t xml:space="preserve"> prej </w:t>
      </w:r>
      <w:r w:rsidR="00CF6A58">
        <w:rPr>
          <w:rFonts w:ascii="Times New Roman" w:hAnsi="Times New Roman"/>
          <w:b/>
          <w:sz w:val="24"/>
          <w:szCs w:val="24"/>
          <w:lang w:val="sq-AL"/>
        </w:rPr>
        <w:t>120</w:t>
      </w:r>
      <w:r w:rsidR="00F300E8" w:rsidRPr="00140C3F">
        <w:rPr>
          <w:rFonts w:ascii="Times New Roman" w:hAnsi="Times New Roman"/>
          <w:b/>
          <w:sz w:val="24"/>
          <w:szCs w:val="24"/>
          <w:lang w:val="sq-AL"/>
        </w:rPr>
        <w:t>,000 lek</w:t>
      </w:r>
      <w:r w:rsidR="00191276" w:rsidRPr="00140C3F">
        <w:rPr>
          <w:rFonts w:ascii="Times New Roman" w:hAnsi="Times New Roman"/>
          <w:b/>
          <w:sz w:val="24"/>
          <w:szCs w:val="24"/>
          <w:lang w:val="sq-AL"/>
        </w:rPr>
        <w:t>ë</w:t>
      </w:r>
      <w:r w:rsidRPr="00140C3F">
        <w:rPr>
          <w:rFonts w:ascii="Times New Roman" w:hAnsi="Times New Roman"/>
          <w:sz w:val="24"/>
          <w:szCs w:val="24"/>
          <w:lang w:val="sq-AL"/>
        </w:rPr>
        <w:t xml:space="preserve"> jan</w:t>
      </w:r>
      <w:r w:rsidR="000C2623" w:rsidRPr="00140C3F">
        <w:rPr>
          <w:rFonts w:ascii="Times New Roman" w:hAnsi="Times New Roman"/>
          <w:sz w:val="24"/>
          <w:szCs w:val="24"/>
          <w:lang w:val="sq-AL"/>
        </w:rPr>
        <w:t>ë</w:t>
      </w:r>
      <w:r w:rsidRPr="00140C3F">
        <w:rPr>
          <w:rFonts w:ascii="Times New Roman" w:hAnsi="Times New Roman"/>
          <w:sz w:val="24"/>
          <w:szCs w:val="24"/>
          <w:lang w:val="sq-AL"/>
        </w:rPr>
        <w:t xml:space="preserve"> si m</w:t>
      </w:r>
      <w:r w:rsidR="000C2623" w:rsidRPr="00140C3F">
        <w:rPr>
          <w:rFonts w:ascii="Times New Roman" w:hAnsi="Times New Roman"/>
          <w:sz w:val="24"/>
          <w:szCs w:val="24"/>
          <w:lang w:val="sq-AL"/>
        </w:rPr>
        <w:t>ë</w:t>
      </w:r>
      <w:r w:rsidRPr="00140C3F">
        <w:rPr>
          <w:rFonts w:ascii="Times New Roman" w:hAnsi="Times New Roman"/>
          <w:sz w:val="24"/>
          <w:szCs w:val="24"/>
          <w:lang w:val="sq-AL"/>
        </w:rPr>
        <w:t xml:space="preserve"> posht</w:t>
      </w:r>
      <w:r w:rsidR="000C2623" w:rsidRPr="00140C3F">
        <w:rPr>
          <w:rFonts w:ascii="Times New Roman" w:hAnsi="Times New Roman"/>
          <w:sz w:val="24"/>
          <w:szCs w:val="24"/>
          <w:lang w:val="sq-AL"/>
        </w:rPr>
        <w:t>ë</w:t>
      </w:r>
      <w:r w:rsidR="0052349A" w:rsidRPr="00140C3F">
        <w:rPr>
          <w:rFonts w:ascii="Times New Roman" w:hAnsi="Times New Roman"/>
          <w:sz w:val="24"/>
          <w:szCs w:val="24"/>
          <w:lang w:val="sq-AL"/>
        </w:rPr>
        <w:t xml:space="preserve">. </w:t>
      </w:r>
    </w:p>
    <w:p w14:paraId="2AC5C253" w14:textId="18963DC8" w:rsidR="0052349A" w:rsidRPr="009D6497" w:rsidRDefault="0052349A" w:rsidP="00673838">
      <w:pPr>
        <w:spacing w:line="276" w:lineRule="auto"/>
        <w:jc w:val="both"/>
        <w:rPr>
          <w:rFonts w:ascii="Times New Roman" w:hAnsi="Times New Roman"/>
          <w:sz w:val="24"/>
          <w:szCs w:val="24"/>
          <w:lang w:val="sq-AL"/>
        </w:rPr>
      </w:pPr>
      <w:r w:rsidRPr="009D6497">
        <w:rPr>
          <w:rFonts w:ascii="Times New Roman" w:hAnsi="Times New Roman"/>
          <w:sz w:val="24"/>
          <w:szCs w:val="24"/>
          <w:lang w:val="sq-AL"/>
        </w:rPr>
        <w:t xml:space="preserve">Ky projektligj, </w:t>
      </w:r>
      <w:r w:rsidR="00BA2861">
        <w:rPr>
          <w:rFonts w:ascii="Times New Roman" w:hAnsi="Times New Roman"/>
          <w:sz w:val="24"/>
          <w:szCs w:val="24"/>
          <w:lang w:val="sq-AL"/>
        </w:rPr>
        <w:t>megjith</w:t>
      </w:r>
      <w:r w:rsidR="00B715AA">
        <w:rPr>
          <w:rFonts w:ascii="Times New Roman" w:hAnsi="Times New Roman"/>
          <w:sz w:val="24"/>
          <w:szCs w:val="24"/>
          <w:lang w:val="sq-AL"/>
        </w:rPr>
        <w:t>ë</w:t>
      </w:r>
      <w:r w:rsidR="00BA2861">
        <w:rPr>
          <w:rFonts w:ascii="Times New Roman" w:hAnsi="Times New Roman"/>
          <w:sz w:val="24"/>
          <w:szCs w:val="24"/>
          <w:lang w:val="sq-AL"/>
        </w:rPr>
        <w:t>se</w:t>
      </w:r>
      <w:r w:rsidR="003D64A5" w:rsidRPr="009D6497">
        <w:rPr>
          <w:rFonts w:ascii="Times New Roman" w:hAnsi="Times New Roman"/>
          <w:sz w:val="24"/>
          <w:szCs w:val="24"/>
          <w:lang w:val="sq-AL"/>
        </w:rPr>
        <w:t xml:space="preserve"> </w:t>
      </w:r>
      <w:r w:rsidR="00B5787F">
        <w:rPr>
          <w:rFonts w:ascii="Times New Roman" w:hAnsi="Times New Roman"/>
          <w:sz w:val="24"/>
          <w:szCs w:val="24"/>
          <w:lang w:val="sq-AL"/>
        </w:rPr>
        <w:t>n</w:t>
      </w:r>
      <w:r w:rsidR="00560EFE">
        <w:rPr>
          <w:rFonts w:ascii="Times New Roman" w:hAnsi="Times New Roman"/>
          <w:sz w:val="24"/>
          <w:szCs w:val="24"/>
          <w:lang w:val="sq-AL"/>
        </w:rPr>
        <w:t>ë</w:t>
      </w:r>
      <w:r w:rsidR="00B5787F">
        <w:rPr>
          <w:rFonts w:ascii="Times New Roman" w:hAnsi="Times New Roman"/>
          <w:sz w:val="24"/>
          <w:szCs w:val="24"/>
          <w:lang w:val="sq-AL"/>
        </w:rPr>
        <w:t xml:space="preserve"> form</w:t>
      </w:r>
      <w:r w:rsidR="00560EFE">
        <w:rPr>
          <w:rFonts w:ascii="Times New Roman" w:hAnsi="Times New Roman"/>
          <w:sz w:val="24"/>
          <w:szCs w:val="24"/>
          <w:lang w:val="sq-AL"/>
        </w:rPr>
        <w:t>ë</w:t>
      </w:r>
      <w:r w:rsidR="00B5787F">
        <w:rPr>
          <w:rFonts w:ascii="Times New Roman" w:hAnsi="Times New Roman"/>
          <w:sz w:val="24"/>
          <w:szCs w:val="24"/>
          <w:lang w:val="sq-AL"/>
        </w:rPr>
        <w:t>n e amendimit t</w:t>
      </w:r>
      <w:r w:rsidR="00560EFE">
        <w:rPr>
          <w:rFonts w:ascii="Times New Roman" w:hAnsi="Times New Roman"/>
          <w:sz w:val="24"/>
          <w:szCs w:val="24"/>
          <w:lang w:val="sq-AL"/>
        </w:rPr>
        <w:t>ë</w:t>
      </w:r>
      <w:r w:rsidR="00B5787F">
        <w:rPr>
          <w:rFonts w:ascii="Times New Roman" w:hAnsi="Times New Roman"/>
          <w:sz w:val="24"/>
          <w:szCs w:val="24"/>
          <w:lang w:val="sq-AL"/>
        </w:rPr>
        <w:t xml:space="preserve"> ligjit baz</w:t>
      </w:r>
      <w:r w:rsidR="00560EFE">
        <w:rPr>
          <w:rFonts w:ascii="Times New Roman" w:hAnsi="Times New Roman"/>
          <w:sz w:val="24"/>
          <w:szCs w:val="24"/>
          <w:lang w:val="sq-AL"/>
        </w:rPr>
        <w:t>ë</w:t>
      </w:r>
      <w:r w:rsidR="003D64A5" w:rsidRPr="009D6497">
        <w:rPr>
          <w:rFonts w:ascii="Times New Roman" w:hAnsi="Times New Roman"/>
          <w:sz w:val="24"/>
          <w:szCs w:val="24"/>
          <w:lang w:val="sq-AL"/>
        </w:rPr>
        <w:t xml:space="preserve">, </w:t>
      </w:r>
      <w:r w:rsidRPr="009D6497">
        <w:rPr>
          <w:rFonts w:ascii="Times New Roman" w:hAnsi="Times New Roman"/>
          <w:sz w:val="24"/>
          <w:szCs w:val="24"/>
          <w:lang w:val="sq-AL"/>
        </w:rPr>
        <w:t xml:space="preserve">ka kërkuar </w:t>
      </w:r>
      <w:r w:rsidR="0074139B">
        <w:rPr>
          <w:rFonts w:ascii="Times New Roman" w:hAnsi="Times New Roman"/>
          <w:sz w:val="24"/>
          <w:szCs w:val="24"/>
          <w:lang w:val="sq-AL"/>
        </w:rPr>
        <w:t xml:space="preserve">dedikimin e </w:t>
      </w:r>
      <w:r w:rsidR="00BA2861">
        <w:rPr>
          <w:rFonts w:ascii="Times New Roman" w:hAnsi="Times New Roman"/>
          <w:sz w:val="24"/>
          <w:szCs w:val="24"/>
          <w:lang w:val="sq-AL"/>
        </w:rPr>
        <w:t>koh</w:t>
      </w:r>
      <w:r w:rsidR="00560EFE">
        <w:rPr>
          <w:rFonts w:ascii="Times New Roman" w:hAnsi="Times New Roman"/>
          <w:sz w:val="24"/>
          <w:szCs w:val="24"/>
          <w:lang w:val="sq-AL"/>
        </w:rPr>
        <w:t>ë</w:t>
      </w:r>
      <w:r w:rsidR="00BA2861">
        <w:rPr>
          <w:rFonts w:ascii="Times New Roman" w:hAnsi="Times New Roman"/>
          <w:sz w:val="24"/>
          <w:szCs w:val="24"/>
          <w:lang w:val="sq-AL"/>
        </w:rPr>
        <w:t xml:space="preserve">n </w:t>
      </w:r>
      <w:r w:rsidR="0074139B">
        <w:rPr>
          <w:rFonts w:ascii="Times New Roman" w:hAnsi="Times New Roman"/>
          <w:sz w:val="24"/>
          <w:szCs w:val="24"/>
          <w:lang w:val="sq-AL"/>
        </w:rPr>
        <w:t>s</w:t>
      </w:r>
      <w:r w:rsidR="00CA678E">
        <w:rPr>
          <w:rFonts w:ascii="Times New Roman" w:hAnsi="Times New Roman"/>
          <w:sz w:val="24"/>
          <w:szCs w:val="24"/>
          <w:lang w:val="sq-AL"/>
        </w:rPr>
        <w:t>ë</w:t>
      </w:r>
      <w:r w:rsidR="0074139B">
        <w:rPr>
          <w:rFonts w:ascii="Times New Roman" w:hAnsi="Times New Roman"/>
          <w:sz w:val="24"/>
          <w:szCs w:val="24"/>
          <w:lang w:val="sq-AL"/>
        </w:rPr>
        <w:t xml:space="preserve"> pun</w:t>
      </w:r>
      <w:r w:rsidR="00CA678E">
        <w:rPr>
          <w:rFonts w:ascii="Times New Roman" w:hAnsi="Times New Roman"/>
          <w:sz w:val="24"/>
          <w:szCs w:val="24"/>
          <w:lang w:val="sq-AL"/>
        </w:rPr>
        <w:t>ë</w:t>
      </w:r>
      <w:r w:rsidR="0074139B">
        <w:rPr>
          <w:rFonts w:ascii="Times New Roman" w:hAnsi="Times New Roman"/>
          <w:sz w:val="24"/>
          <w:szCs w:val="24"/>
          <w:lang w:val="sq-AL"/>
        </w:rPr>
        <w:t>s s</w:t>
      </w:r>
      <w:r w:rsidR="00B715AA">
        <w:rPr>
          <w:rFonts w:ascii="Times New Roman" w:hAnsi="Times New Roman"/>
          <w:sz w:val="24"/>
          <w:szCs w:val="24"/>
          <w:lang w:val="sq-AL"/>
        </w:rPr>
        <w:t>ë</w:t>
      </w:r>
      <w:r w:rsidR="00BA2861">
        <w:rPr>
          <w:rFonts w:ascii="Times New Roman" w:hAnsi="Times New Roman"/>
          <w:sz w:val="24"/>
          <w:szCs w:val="24"/>
          <w:lang w:val="sq-AL"/>
        </w:rPr>
        <w:t xml:space="preserve"> specialistit</w:t>
      </w:r>
      <w:r w:rsidR="00B5787F">
        <w:rPr>
          <w:rFonts w:ascii="Times New Roman" w:hAnsi="Times New Roman"/>
          <w:sz w:val="24"/>
          <w:szCs w:val="24"/>
          <w:lang w:val="sq-AL"/>
        </w:rPr>
        <w:t>, p</w:t>
      </w:r>
      <w:r w:rsidR="00560EFE">
        <w:rPr>
          <w:rFonts w:ascii="Times New Roman" w:hAnsi="Times New Roman"/>
          <w:sz w:val="24"/>
          <w:szCs w:val="24"/>
          <w:lang w:val="sq-AL"/>
        </w:rPr>
        <w:t>ë</w:t>
      </w:r>
      <w:r w:rsidR="00B5787F">
        <w:rPr>
          <w:rFonts w:ascii="Times New Roman" w:hAnsi="Times New Roman"/>
          <w:sz w:val="24"/>
          <w:szCs w:val="24"/>
          <w:lang w:val="sq-AL"/>
        </w:rPr>
        <w:t>rgjegj</w:t>
      </w:r>
      <w:r w:rsidR="00560EFE">
        <w:rPr>
          <w:rFonts w:ascii="Times New Roman" w:hAnsi="Times New Roman"/>
          <w:sz w:val="24"/>
          <w:szCs w:val="24"/>
          <w:lang w:val="sq-AL"/>
        </w:rPr>
        <w:t>ë</w:t>
      </w:r>
      <w:r w:rsidR="00B5787F">
        <w:rPr>
          <w:rFonts w:ascii="Times New Roman" w:hAnsi="Times New Roman"/>
          <w:sz w:val="24"/>
          <w:szCs w:val="24"/>
          <w:lang w:val="sq-AL"/>
        </w:rPr>
        <w:t>sit t</w:t>
      </w:r>
      <w:r w:rsidR="00560EFE">
        <w:rPr>
          <w:rFonts w:ascii="Times New Roman" w:hAnsi="Times New Roman"/>
          <w:sz w:val="24"/>
          <w:szCs w:val="24"/>
          <w:lang w:val="sq-AL"/>
        </w:rPr>
        <w:t>ë</w:t>
      </w:r>
      <w:r w:rsidR="00B5787F">
        <w:rPr>
          <w:rFonts w:ascii="Times New Roman" w:hAnsi="Times New Roman"/>
          <w:sz w:val="24"/>
          <w:szCs w:val="24"/>
          <w:lang w:val="sq-AL"/>
        </w:rPr>
        <w:t xml:space="preserve"> sektorit</w:t>
      </w:r>
      <w:r w:rsidR="00BA2861">
        <w:rPr>
          <w:rFonts w:ascii="Times New Roman" w:hAnsi="Times New Roman"/>
          <w:sz w:val="24"/>
          <w:szCs w:val="24"/>
          <w:lang w:val="sq-AL"/>
        </w:rPr>
        <w:t xml:space="preserve"> dhe drejtorit t</w:t>
      </w:r>
      <w:r w:rsidR="00B715AA">
        <w:rPr>
          <w:rFonts w:ascii="Times New Roman" w:hAnsi="Times New Roman"/>
          <w:sz w:val="24"/>
          <w:szCs w:val="24"/>
          <w:lang w:val="sq-AL"/>
        </w:rPr>
        <w:t>ë</w:t>
      </w:r>
      <w:r w:rsidR="00BA2861">
        <w:rPr>
          <w:rFonts w:ascii="Times New Roman" w:hAnsi="Times New Roman"/>
          <w:sz w:val="24"/>
          <w:szCs w:val="24"/>
          <w:lang w:val="sq-AL"/>
        </w:rPr>
        <w:t xml:space="preserve"> drejtoris</w:t>
      </w:r>
      <w:r w:rsidR="00B715AA">
        <w:rPr>
          <w:rFonts w:ascii="Times New Roman" w:hAnsi="Times New Roman"/>
          <w:sz w:val="24"/>
          <w:szCs w:val="24"/>
          <w:lang w:val="sq-AL"/>
        </w:rPr>
        <w:t>ë</w:t>
      </w:r>
      <w:r w:rsidR="00BA2861">
        <w:rPr>
          <w:rFonts w:ascii="Times New Roman" w:hAnsi="Times New Roman"/>
          <w:sz w:val="24"/>
          <w:szCs w:val="24"/>
          <w:lang w:val="sq-AL"/>
        </w:rPr>
        <w:t xml:space="preserve"> </w:t>
      </w:r>
      <w:r w:rsidR="00B5787F">
        <w:rPr>
          <w:rFonts w:ascii="Times New Roman" w:hAnsi="Times New Roman"/>
          <w:sz w:val="24"/>
          <w:szCs w:val="24"/>
          <w:lang w:val="sq-AL"/>
        </w:rPr>
        <w:t>s</w:t>
      </w:r>
      <w:r w:rsidR="00560EFE">
        <w:rPr>
          <w:rFonts w:ascii="Times New Roman" w:hAnsi="Times New Roman"/>
          <w:sz w:val="24"/>
          <w:szCs w:val="24"/>
          <w:lang w:val="sq-AL"/>
        </w:rPr>
        <w:t>ë</w:t>
      </w:r>
      <w:r w:rsidR="00B5787F">
        <w:rPr>
          <w:rFonts w:ascii="Times New Roman" w:hAnsi="Times New Roman"/>
          <w:sz w:val="24"/>
          <w:szCs w:val="24"/>
          <w:lang w:val="sq-AL"/>
        </w:rPr>
        <w:t xml:space="preserve"> ekonomis</w:t>
      </w:r>
      <w:r w:rsidR="00560EFE">
        <w:rPr>
          <w:rFonts w:ascii="Times New Roman" w:hAnsi="Times New Roman"/>
          <w:sz w:val="24"/>
          <w:szCs w:val="24"/>
          <w:lang w:val="sq-AL"/>
        </w:rPr>
        <w:t>ë</w:t>
      </w:r>
      <w:r w:rsidR="00B5787F">
        <w:rPr>
          <w:rFonts w:ascii="Times New Roman" w:hAnsi="Times New Roman"/>
          <w:sz w:val="24"/>
          <w:szCs w:val="24"/>
          <w:lang w:val="sq-AL"/>
        </w:rPr>
        <w:t xml:space="preserve"> qarkulluese </w:t>
      </w:r>
      <w:r w:rsidRPr="009D6497">
        <w:rPr>
          <w:rFonts w:ascii="Times New Roman" w:hAnsi="Times New Roman"/>
          <w:sz w:val="24"/>
          <w:szCs w:val="24"/>
          <w:lang w:val="sq-AL"/>
        </w:rPr>
        <w:t>për hartimin e praktikës së tij (projektligj</w:t>
      </w:r>
      <w:r w:rsidR="00B5787F">
        <w:rPr>
          <w:rFonts w:ascii="Times New Roman" w:hAnsi="Times New Roman"/>
          <w:sz w:val="24"/>
          <w:szCs w:val="24"/>
          <w:lang w:val="sq-AL"/>
        </w:rPr>
        <w:t>i</w:t>
      </w:r>
      <w:r w:rsidRPr="009D6497">
        <w:rPr>
          <w:rFonts w:ascii="Times New Roman" w:hAnsi="Times New Roman"/>
          <w:sz w:val="24"/>
          <w:szCs w:val="24"/>
          <w:lang w:val="sq-AL"/>
        </w:rPr>
        <w:t xml:space="preserve">, </w:t>
      </w:r>
      <w:r w:rsidR="00BA2861">
        <w:rPr>
          <w:rFonts w:ascii="Times New Roman" w:hAnsi="Times New Roman"/>
          <w:sz w:val="24"/>
          <w:szCs w:val="24"/>
          <w:lang w:val="sq-AL"/>
        </w:rPr>
        <w:t>r</w:t>
      </w:r>
      <w:r w:rsidRPr="009D6497">
        <w:rPr>
          <w:rFonts w:ascii="Times New Roman" w:hAnsi="Times New Roman"/>
          <w:sz w:val="24"/>
          <w:szCs w:val="24"/>
          <w:lang w:val="sq-AL"/>
        </w:rPr>
        <w:t>elacion</w:t>
      </w:r>
      <w:r w:rsidR="00B5787F">
        <w:rPr>
          <w:rFonts w:ascii="Times New Roman" w:hAnsi="Times New Roman"/>
          <w:sz w:val="24"/>
          <w:szCs w:val="24"/>
          <w:lang w:val="sq-AL"/>
        </w:rPr>
        <w:t>i</w:t>
      </w:r>
      <w:r w:rsidRPr="009D6497">
        <w:rPr>
          <w:rFonts w:ascii="Times New Roman" w:hAnsi="Times New Roman"/>
          <w:sz w:val="24"/>
          <w:szCs w:val="24"/>
          <w:lang w:val="sq-AL"/>
        </w:rPr>
        <w:t>, RIA,</w:t>
      </w:r>
      <w:r w:rsidR="00BA2861">
        <w:rPr>
          <w:rFonts w:ascii="Times New Roman" w:hAnsi="Times New Roman"/>
          <w:sz w:val="24"/>
          <w:szCs w:val="24"/>
          <w:lang w:val="sq-AL"/>
        </w:rPr>
        <w:t xml:space="preserve"> m</w:t>
      </w:r>
      <w:r w:rsidR="00BA2861" w:rsidRPr="009D6497">
        <w:rPr>
          <w:rFonts w:ascii="Times New Roman" w:hAnsi="Times New Roman"/>
          <w:sz w:val="24"/>
          <w:szCs w:val="24"/>
          <w:lang w:val="sq-AL"/>
        </w:rPr>
        <w:t>emo,</w:t>
      </w:r>
      <w:r w:rsidR="00BA2861">
        <w:rPr>
          <w:rFonts w:ascii="Times New Roman" w:hAnsi="Times New Roman"/>
          <w:sz w:val="24"/>
          <w:szCs w:val="24"/>
          <w:lang w:val="sq-AL"/>
        </w:rPr>
        <w:t xml:space="preserve"> </w:t>
      </w:r>
      <w:r w:rsidRPr="009D6497">
        <w:rPr>
          <w:rFonts w:ascii="Times New Roman" w:hAnsi="Times New Roman"/>
          <w:sz w:val="24"/>
          <w:szCs w:val="24"/>
          <w:lang w:val="sq-AL"/>
        </w:rPr>
        <w:t>shkresa për ministritë e linjës, hedhje në s</w:t>
      </w:r>
      <w:r w:rsidR="00BA2861">
        <w:rPr>
          <w:rFonts w:ascii="Times New Roman" w:hAnsi="Times New Roman"/>
          <w:sz w:val="24"/>
          <w:szCs w:val="24"/>
          <w:lang w:val="sq-AL"/>
        </w:rPr>
        <w:t>i</w:t>
      </w:r>
      <w:r w:rsidRPr="009D6497">
        <w:rPr>
          <w:rFonts w:ascii="Times New Roman" w:hAnsi="Times New Roman"/>
          <w:sz w:val="24"/>
          <w:szCs w:val="24"/>
          <w:lang w:val="sq-AL"/>
        </w:rPr>
        <w:t>stem</w:t>
      </w:r>
      <w:r w:rsidR="00BA2861">
        <w:rPr>
          <w:rFonts w:ascii="Times New Roman" w:hAnsi="Times New Roman"/>
          <w:sz w:val="24"/>
          <w:szCs w:val="24"/>
          <w:lang w:val="sq-AL"/>
        </w:rPr>
        <w:t>in e-aktet</w:t>
      </w:r>
      <w:r w:rsidRPr="009D6497">
        <w:rPr>
          <w:rFonts w:ascii="Times New Roman" w:hAnsi="Times New Roman"/>
          <w:sz w:val="24"/>
          <w:szCs w:val="24"/>
          <w:lang w:val="sq-AL"/>
        </w:rPr>
        <w:t xml:space="preserve"> pas firmosjes)</w:t>
      </w:r>
      <w:r w:rsidR="00BA2861">
        <w:rPr>
          <w:rFonts w:ascii="Times New Roman" w:hAnsi="Times New Roman"/>
          <w:sz w:val="24"/>
          <w:szCs w:val="24"/>
          <w:lang w:val="sq-AL"/>
        </w:rPr>
        <w:t xml:space="preserve">, </w:t>
      </w:r>
      <w:r w:rsidR="005E4BBB">
        <w:rPr>
          <w:rFonts w:ascii="Times New Roman" w:hAnsi="Times New Roman"/>
          <w:sz w:val="24"/>
          <w:szCs w:val="24"/>
          <w:lang w:val="sq-AL"/>
        </w:rPr>
        <w:t>konrektisht</w:t>
      </w:r>
      <w:r w:rsidRPr="009D6497">
        <w:rPr>
          <w:rFonts w:ascii="Times New Roman" w:hAnsi="Times New Roman"/>
          <w:sz w:val="24"/>
          <w:szCs w:val="24"/>
          <w:lang w:val="sq-AL"/>
        </w:rPr>
        <w:t xml:space="preserve"> punën e një specialisti të fushës për një periudhë prej rreth </w:t>
      </w:r>
      <w:r w:rsidR="005E4BBB">
        <w:rPr>
          <w:rFonts w:ascii="Times New Roman" w:hAnsi="Times New Roman"/>
          <w:sz w:val="24"/>
          <w:szCs w:val="24"/>
          <w:lang w:val="sq-AL"/>
        </w:rPr>
        <w:t>kat</w:t>
      </w:r>
      <w:r w:rsidR="00B715AA">
        <w:rPr>
          <w:rFonts w:ascii="Times New Roman" w:hAnsi="Times New Roman"/>
          <w:sz w:val="24"/>
          <w:szCs w:val="24"/>
          <w:lang w:val="sq-AL"/>
        </w:rPr>
        <w:t>ë</w:t>
      </w:r>
      <w:r w:rsidR="005E4BBB">
        <w:rPr>
          <w:rFonts w:ascii="Times New Roman" w:hAnsi="Times New Roman"/>
          <w:sz w:val="24"/>
          <w:szCs w:val="24"/>
          <w:lang w:val="sq-AL"/>
        </w:rPr>
        <w:t>r</w:t>
      </w:r>
      <w:r w:rsidRPr="009D6497">
        <w:rPr>
          <w:rFonts w:ascii="Times New Roman" w:hAnsi="Times New Roman"/>
          <w:sz w:val="24"/>
          <w:szCs w:val="24"/>
          <w:lang w:val="sq-AL"/>
        </w:rPr>
        <w:t xml:space="preserve"> javësh, me </w:t>
      </w:r>
      <w:r w:rsidR="005E4BBB">
        <w:rPr>
          <w:rFonts w:ascii="Times New Roman" w:hAnsi="Times New Roman"/>
          <w:sz w:val="24"/>
          <w:szCs w:val="24"/>
          <w:lang w:val="sq-AL"/>
        </w:rPr>
        <w:t>rreth</w:t>
      </w:r>
      <w:r w:rsidRPr="009D6497">
        <w:rPr>
          <w:rFonts w:ascii="Times New Roman" w:hAnsi="Times New Roman"/>
          <w:sz w:val="24"/>
          <w:szCs w:val="24"/>
          <w:lang w:val="sq-AL"/>
        </w:rPr>
        <w:t xml:space="preserve"> 4 orë pune në ditë </w:t>
      </w:r>
      <w:r w:rsidR="005E4BBB">
        <w:rPr>
          <w:rFonts w:ascii="Times New Roman" w:hAnsi="Times New Roman"/>
          <w:sz w:val="24"/>
          <w:szCs w:val="24"/>
          <w:lang w:val="sq-AL"/>
        </w:rPr>
        <w:t>(gjys</w:t>
      </w:r>
      <w:r w:rsidR="00B715AA">
        <w:rPr>
          <w:rFonts w:ascii="Times New Roman" w:hAnsi="Times New Roman"/>
          <w:sz w:val="24"/>
          <w:szCs w:val="24"/>
          <w:lang w:val="sq-AL"/>
        </w:rPr>
        <w:t>ë</w:t>
      </w:r>
      <w:r w:rsidR="005E4BBB">
        <w:rPr>
          <w:rFonts w:ascii="Times New Roman" w:hAnsi="Times New Roman"/>
          <w:sz w:val="24"/>
          <w:szCs w:val="24"/>
          <w:lang w:val="sq-AL"/>
        </w:rPr>
        <w:t xml:space="preserve">m dite) </w:t>
      </w:r>
      <w:r w:rsidRPr="009D6497">
        <w:rPr>
          <w:rFonts w:ascii="Times New Roman" w:hAnsi="Times New Roman"/>
          <w:sz w:val="24"/>
          <w:szCs w:val="24"/>
          <w:lang w:val="sq-AL"/>
        </w:rPr>
        <w:t xml:space="preserve">- me një total </w:t>
      </w:r>
      <w:r w:rsidR="00B93E3F" w:rsidRPr="009D6497">
        <w:rPr>
          <w:rFonts w:ascii="Times New Roman" w:hAnsi="Times New Roman"/>
          <w:sz w:val="24"/>
          <w:szCs w:val="24"/>
          <w:lang w:val="sq-AL"/>
        </w:rPr>
        <w:t xml:space="preserve">prej rreth </w:t>
      </w:r>
      <w:r w:rsidR="005E4BBB">
        <w:rPr>
          <w:rFonts w:ascii="Times New Roman" w:hAnsi="Times New Roman"/>
          <w:sz w:val="24"/>
          <w:szCs w:val="24"/>
          <w:lang w:val="sq-AL"/>
        </w:rPr>
        <w:t>8</w:t>
      </w:r>
      <w:r w:rsidR="00B93E3F" w:rsidRPr="009D6497">
        <w:rPr>
          <w:rFonts w:ascii="Times New Roman" w:hAnsi="Times New Roman"/>
          <w:sz w:val="24"/>
          <w:szCs w:val="24"/>
          <w:lang w:val="sq-AL"/>
        </w:rPr>
        <w:t>0 orë pune gjithsej;</w:t>
      </w:r>
      <w:r w:rsidRPr="009D6497">
        <w:rPr>
          <w:rFonts w:ascii="Times New Roman" w:hAnsi="Times New Roman"/>
          <w:sz w:val="24"/>
          <w:szCs w:val="24"/>
          <w:lang w:val="sq-AL"/>
        </w:rPr>
        <w:t xml:space="preserve"> si dhe të një specialisti jurist, për një periudhë </w:t>
      </w:r>
      <w:r w:rsidR="005E4BBB">
        <w:rPr>
          <w:rFonts w:ascii="Times New Roman" w:hAnsi="Times New Roman"/>
          <w:sz w:val="24"/>
          <w:szCs w:val="24"/>
          <w:lang w:val="sq-AL"/>
        </w:rPr>
        <w:t>nj</w:t>
      </w:r>
      <w:r w:rsidR="00B715AA">
        <w:rPr>
          <w:rFonts w:ascii="Times New Roman" w:hAnsi="Times New Roman"/>
          <w:sz w:val="24"/>
          <w:szCs w:val="24"/>
          <w:lang w:val="sq-AL"/>
        </w:rPr>
        <w:t>ë</w:t>
      </w:r>
      <w:r w:rsidRPr="009D6497">
        <w:rPr>
          <w:rFonts w:ascii="Times New Roman" w:hAnsi="Times New Roman"/>
          <w:sz w:val="24"/>
          <w:szCs w:val="24"/>
          <w:lang w:val="sq-AL"/>
        </w:rPr>
        <w:t xml:space="preserve"> javore, me rreth </w:t>
      </w:r>
      <w:r w:rsidR="005E4BBB">
        <w:rPr>
          <w:rFonts w:ascii="Times New Roman" w:hAnsi="Times New Roman"/>
          <w:sz w:val="24"/>
          <w:szCs w:val="24"/>
          <w:lang w:val="sq-AL"/>
        </w:rPr>
        <w:t>1-2</w:t>
      </w:r>
      <w:r w:rsidRPr="009D6497">
        <w:rPr>
          <w:rFonts w:ascii="Times New Roman" w:hAnsi="Times New Roman"/>
          <w:sz w:val="24"/>
          <w:szCs w:val="24"/>
          <w:lang w:val="sq-AL"/>
        </w:rPr>
        <w:t xml:space="preserve"> orë pune </w:t>
      </w:r>
      <w:r w:rsidR="005E4BBB">
        <w:rPr>
          <w:rFonts w:ascii="Times New Roman" w:hAnsi="Times New Roman"/>
          <w:sz w:val="24"/>
          <w:szCs w:val="24"/>
          <w:lang w:val="sq-AL"/>
        </w:rPr>
        <w:t>n</w:t>
      </w:r>
      <w:r w:rsidR="00B715AA">
        <w:rPr>
          <w:rFonts w:ascii="Times New Roman" w:hAnsi="Times New Roman"/>
          <w:sz w:val="24"/>
          <w:szCs w:val="24"/>
          <w:lang w:val="sq-AL"/>
        </w:rPr>
        <w:t>ë</w:t>
      </w:r>
      <w:r w:rsidRPr="009D6497">
        <w:rPr>
          <w:rFonts w:ascii="Times New Roman" w:hAnsi="Times New Roman"/>
          <w:sz w:val="24"/>
          <w:szCs w:val="24"/>
          <w:lang w:val="sq-AL"/>
        </w:rPr>
        <w:t xml:space="preserve"> ditë </w:t>
      </w:r>
      <w:r w:rsidR="005E4BBB">
        <w:rPr>
          <w:rFonts w:ascii="Times New Roman" w:hAnsi="Times New Roman"/>
          <w:sz w:val="24"/>
          <w:szCs w:val="24"/>
          <w:lang w:val="sq-AL"/>
        </w:rPr>
        <w:t xml:space="preserve">dmth </w:t>
      </w:r>
      <w:r w:rsidR="00B93E3F" w:rsidRPr="009D6497">
        <w:rPr>
          <w:rFonts w:ascii="Times New Roman" w:hAnsi="Times New Roman"/>
          <w:sz w:val="24"/>
          <w:szCs w:val="24"/>
          <w:lang w:val="sq-AL"/>
        </w:rPr>
        <w:t>1</w:t>
      </w:r>
      <w:r w:rsidR="005E4BBB">
        <w:rPr>
          <w:rFonts w:ascii="Times New Roman" w:hAnsi="Times New Roman"/>
          <w:sz w:val="24"/>
          <w:szCs w:val="24"/>
          <w:lang w:val="sq-AL"/>
        </w:rPr>
        <w:t>0</w:t>
      </w:r>
      <w:r w:rsidR="00B93E3F" w:rsidRPr="009D6497">
        <w:rPr>
          <w:rFonts w:ascii="Times New Roman" w:hAnsi="Times New Roman"/>
          <w:sz w:val="24"/>
          <w:szCs w:val="24"/>
          <w:lang w:val="sq-AL"/>
        </w:rPr>
        <w:t xml:space="preserve"> orë pune gjithsej </w:t>
      </w:r>
      <w:r w:rsidRPr="009D6497">
        <w:rPr>
          <w:rFonts w:ascii="Times New Roman" w:hAnsi="Times New Roman"/>
          <w:sz w:val="24"/>
          <w:szCs w:val="24"/>
          <w:lang w:val="sq-AL"/>
        </w:rPr>
        <w:t>(</w:t>
      </w:r>
      <w:r w:rsidR="0003777B">
        <w:rPr>
          <w:rFonts w:ascii="Times New Roman" w:hAnsi="Times New Roman"/>
          <w:sz w:val="24"/>
          <w:szCs w:val="24"/>
          <w:lang w:val="sq-AL"/>
        </w:rPr>
        <w:t>me</w:t>
      </w:r>
      <w:r w:rsidRPr="009D6497">
        <w:rPr>
          <w:rFonts w:ascii="Times New Roman" w:hAnsi="Times New Roman"/>
          <w:sz w:val="24"/>
          <w:szCs w:val="24"/>
          <w:lang w:val="sq-AL"/>
        </w:rPr>
        <w:t xml:space="preserve"> pagë bruto prej rreth </w:t>
      </w:r>
      <w:r w:rsidR="00B715AA">
        <w:rPr>
          <w:rFonts w:ascii="Times New Roman" w:hAnsi="Times New Roman"/>
          <w:sz w:val="24"/>
          <w:szCs w:val="24"/>
          <w:lang w:val="sq-AL"/>
        </w:rPr>
        <w:t>90</w:t>
      </w:r>
      <w:r w:rsidR="00BC0C1A" w:rsidRPr="009D6497">
        <w:rPr>
          <w:rFonts w:ascii="Times New Roman" w:hAnsi="Times New Roman"/>
          <w:sz w:val="24"/>
          <w:szCs w:val="24"/>
          <w:lang w:val="sq-AL"/>
        </w:rPr>
        <w:t>,</w:t>
      </w:r>
      <w:r w:rsidRPr="009D6497">
        <w:rPr>
          <w:rFonts w:ascii="Times New Roman" w:hAnsi="Times New Roman"/>
          <w:sz w:val="24"/>
          <w:szCs w:val="24"/>
          <w:lang w:val="sq-AL"/>
        </w:rPr>
        <w:t>000 lekë/</w:t>
      </w:r>
      <w:r w:rsidR="0037113B" w:rsidRPr="009D6497">
        <w:rPr>
          <w:rFonts w:ascii="Times New Roman" w:hAnsi="Times New Roman"/>
          <w:sz w:val="24"/>
          <w:szCs w:val="24"/>
          <w:lang w:val="sq-AL"/>
        </w:rPr>
        <w:t>muaj</w:t>
      </w:r>
      <w:r w:rsidR="00D33C7D" w:rsidRPr="009D6497">
        <w:rPr>
          <w:rFonts w:ascii="Times New Roman" w:hAnsi="Times New Roman"/>
          <w:sz w:val="24"/>
          <w:szCs w:val="24"/>
          <w:lang w:val="sq-AL"/>
        </w:rPr>
        <w:t>). Gja</w:t>
      </w:r>
      <w:r w:rsidRPr="009D6497">
        <w:rPr>
          <w:rFonts w:ascii="Times New Roman" w:hAnsi="Times New Roman"/>
          <w:sz w:val="24"/>
          <w:szCs w:val="24"/>
          <w:lang w:val="sq-AL"/>
        </w:rPr>
        <w:t>të kësaj kohe, si dhe për finalizimin e</w:t>
      </w:r>
      <w:r w:rsidR="006150C5" w:rsidRPr="009D6497">
        <w:rPr>
          <w:rFonts w:ascii="Times New Roman" w:hAnsi="Times New Roman"/>
          <w:sz w:val="24"/>
          <w:szCs w:val="24"/>
          <w:lang w:val="sq-AL"/>
        </w:rPr>
        <w:t xml:space="preserve"> saj</w:t>
      </w:r>
      <w:r w:rsidRPr="009D6497">
        <w:rPr>
          <w:rFonts w:ascii="Times New Roman" w:hAnsi="Times New Roman"/>
          <w:sz w:val="24"/>
          <w:szCs w:val="24"/>
          <w:lang w:val="sq-AL"/>
        </w:rPr>
        <w:t xml:space="preserve">, praktika e projektligjit ka marrë kohë </w:t>
      </w:r>
      <w:r w:rsidRPr="009D6497">
        <w:rPr>
          <w:rFonts w:ascii="Times New Roman" w:hAnsi="Times New Roman"/>
          <w:sz w:val="24"/>
          <w:szCs w:val="24"/>
          <w:lang w:val="sq-AL"/>
        </w:rPr>
        <w:lastRenderedPageBreak/>
        <w:t>pune edhe nga drejtuesit e drejtorive përkatëse, duke marrë kështu në total në këtë f</w:t>
      </w:r>
      <w:r w:rsidR="00137CAD" w:rsidRPr="009D6497">
        <w:rPr>
          <w:rFonts w:ascii="Times New Roman" w:hAnsi="Times New Roman"/>
          <w:sz w:val="24"/>
          <w:szCs w:val="24"/>
          <w:lang w:val="sq-AL"/>
        </w:rPr>
        <w:t xml:space="preserve">azë një kosto prej gjithsej </w:t>
      </w:r>
      <w:r w:rsidR="00B715AA">
        <w:rPr>
          <w:rFonts w:ascii="Times New Roman" w:hAnsi="Times New Roman"/>
          <w:b/>
          <w:sz w:val="24"/>
          <w:szCs w:val="24"/>
          <w:lang w:val="sq-AL"/>
        </w:rPr>
        <w:t>60</w:t>
      </w:r>
      <w:r w:rsidR="00BC0C1A" w:rsidRPr="009D6497">
        <w:rPr>
          <w:rFonts w:ascii="Times New Roman" w:hAnsi="Times New Roman"/>
          <w:b/>
          <w:sz w:val="24"/>
          <w:szCs w:val="24"/>
          <w:lang w:val="sq-AL"/>
        </w:rPr>
        <w:t>,</w:t>
      </w:r>
      <w:r w:rsidRPr="009D6497">
        <w:rPr>
          <w:rFonts w:ascii="Times New Roman" w:hAnsi="Times New Roman"/>
          <w:b/>
          <w:sz w:val="24"/>
          <w:szCs w:val="24"/>
          <w:lang w:val="sq-AL"/>
        </w:rPr>
        <w:t>000</w:t>
      </w:r>
      <w:r w:rsidRPr="009D6497">
        <w:rPr>
          <w:rFonts w:ascii="Times New Roman" w:hAnsi="Times New Roman"/>
          <w:sz w:val="24"/>
          <w:szCs w:val="24"/>
          <w:lang w:val="sq-AL"/>
        </w:rPr>
        <w:t xml:space="preserve"> lekë.</w:t>
      </w:r>
    </w:p>
    <w:p w14:paraId="7FBCC2DD" w14:textId="77777777" w:rsidR="0052349A" w:rsidRPr="009D6497" w:rsidRDefault="0052349A" w:rsidP="00991F12">
      <w:pPr>
        <w:spacing w:line="276" w:lineRule="auto"/>
        <w:ind w:left="720"/>
        <w:jc w:val="both"/>
        <w:rPr>
          <w:rFonts w:ascii="Times New Roman" w:hAnsi="Times New Roman"/>
          <w:sz w:val="4"/>
          <w:szCs w:val="4"/>
          <w:lang w:val="sq-AL"/>
        </w:rPr>
      </w:pPr>
    </w:p>
    <w:p w14:paraId="078C9AE4" w14:textId="77777777" w:rsidR="0052349A" w:rsidRPr="009D6497" w:rsidRDefault="0052349A" w:rsidP="00991F12">
      <w:pPr>
        <w:spacing w:line="276" w:lineRule="auto"/>
        <w:ind w:left="720"/>
        <w:jc w:val="both"/>
        <w:rPr>
          <w:rFonts w:ascii="Times New Roman" w:hAnsi="Times New Roman"/>
          <w:sz w:val="4"/>
          <w:szCs w:val="4"/>
          <w:lang w:val="sq-AL"/>
        </w:rPr>
      </w:pPr>
    </w:p>
    <w:p w14:paraId="381EC105" w14:textId="01BD6F8B" w:rsidR="0052349A" w:rsidRDefault="0052349A" w:rsidP="00673838">
      <w:pPr>
        <w:spacing w:line="276" w:lineRule="auto"/>
        <w:jc w:val="both"/>
        <w:rPr>
          <w:rFonts w:ascii="Times New Roman" w:hAnsi="Times New Roman"/>
          <w:b/>
          <w:sz w:val="24"/>
          <w:szCs w:val="24"/>
          <w:lang w:val="sq-AL"/>
        </w:rPr>
      </w:pPr>
      <w:r w:rsidRPr="009D6497">
        <w:rPr>
          <w:rFonts w:ascii="Times New Roman" w:hAnsi="Times New Roman"/>
          <w:sz w:val="24"/>
          <w:szCs w:val="24"/>
          <w:lang w:val="sq-AL"/>
        </w:rPr>
        <w:t>Pas dërgimit në ministritë e linjës dhe marrjes së komenteve prej tyre, shqyrtimi, diskutimi e reflektimi i komenteve nëpërmjet bashkëpunimit të drejtorisë teknike dhe asaj juridike, si dhe përgatitja e praktikës për dërgim për shqyrtim e miratim në KM, kërkon</w:t>
      </w:r>
      <w:r w:rsidR="00B5787F">
        <w:rPr>
          <w:rFonts w:ascii="Times New Roman" w:hAnsi="Times New Roman"/>
          <w:sz w:val="24"/>
          <w:szCs w:val="24"/>
          <w:lang w:val="sq-AL"/>
        </w:rPr>
        <w:t xml:space="preserve"> </w:t>
      </w:r>
      <w:r w:rsidRPr="009D6497">
        <w:rPr>
          <w:rFonts w:ascii="Times New Roman" w:hAnsi="Times New Roman"/>
          <w:sz w:val="24"/>
          <w:szCs w:val="24"/>
          <w:lang w:val="sq-AL"/>
        </w:rPr>
        <w:t xml:space="preserve">kohën e </w:t>
      </w:r>
      <w:r w:rsidR="00B5787F">
        <w:rPr>
          <w:rFonts w:ascii="Times New Roman" w:hAnsi="Times New Roman"/>
          <w:sz w:val="24"/>
          <w:szCs w:val="24"/>
          <w:lang w:val="sq-AL"/>
        </w:rPr>
        <w:t xml:space="preserve">pjesshme </w:t>
      </w:r>
      <w:r w:rsidRPr="009D6497">
        <w:rPr>
          <w:rFonts w:ascii="Times New Roman" w:hAnsi="Times New Roman"/>
          <w:sz w:val="24"/>
          <w:szCs w:val="24"/>
          <w:lang w:val="sq-AL"/>
        </w:rPr>
        <w:t xml:space="preserve">deri në dy javë pune të një </w:t>
      </w:r>
      <w:r w:rsidR="00EF0648" w:rsidRPr="009D6497">
        <w:rPr>
          <w:rFonts w:ascii="Times New Roman" w:hAnsi="Times New Roman"/>
          <w:sz w:val="24"/>
          <w:szCs w:val="24"/>
          <w:lang w:val="sq-AL"/>
        </w:rPr>
        <w:t>specialisti (përfshirë këtu të dy specialistët – teknik e jurist)</w:t>
      </w:r>
      <w:r w:rsidRPr="009D6497">
        <w:rPr>
          <w:rFonts w:ascii="Times New Roman" w:hAnsi="Times New Roman"/>
          <w:sz w:val="24"/>
          <w:szCs w:val="24"/>
          <w:lang w:val="sq-AL"/>
        </w:rPr>
        <w:t>, sikurse dhe kohë të përgjegjësve/drejtuesve të drejtorive, me një total të gjithë k</w:t>
      </w:r>
      <w:r w:rsidR="00066029" w:rsidRPr="009D6497">
        <w:rPr>
          <w:rFonts w:ascii="Times New Roman" w:hAnsi="Times New Roman"/>
          <w:sz w:val="24"/>
          <w:szCs w:val="24"/>
          <w:lang w:val="sq-AL"/>
        </w:rPr>
        <w:t xml:space="preserve">ëto së bashku, prej gjithsej </w:t>
      </w:r>
      <w:r w:rsidR="00B715AA">
        <w:rPr>
          <w:rFonts w:ascii="Times New Roman" w:hAnsi="Times New Roman"/>
          <w:b/>
          <w:sz w:val="24"/>
          <w:szCs w:val="24"/>
          <w:lang w:val="sq-AL"/>
        </w:rPr>
        <w:t>60</w:t>
      </w:r>
      <w:r w:rsidR="00BC0C1A" w:rsidRPr="009D6497">
        <w:rPr>
          <w:rFonts w:ascii="Times New Roman" w:hAnsi="Times New Roman"/>
          <w:b/>
          <w:sz w:val="24"/>
          <w:szCs w:val="24"/>
          <w:lang w:val="sq-AL"/>
        </w:rPr>
        <w:t>,</w:t>
      </w:r>
      <w:r w:rsidRPr="009D6497">
        <w:rPr>
          <w:rFonts w:ascii="Times New Roman" w:hAnsi="Times New Roman"/>
          <w:b/>
          <w:sz w:val="24"/>
          <w:szCs w:val="24"/>
          <w:lang w:val="sq-AL"/>
        </w:rPr>
        <w:t>000 lekë.</w:t>
      </w:r>
    </w:p>
    <w:p w14:paraId="1D2DBAA7" w14:textId="77777777" w:rsidR="00CF6A58" w:rsidRDefault="00CF6A58" w:rsidP="00CF6A58">
      <w:pPr>
        <w:spacing w:line="276" w:lineRule="auto"/>
        <w:jc w:val="both"/>
        <w:rPr>
          <w:rFonts w:ascii="Times New Roman" w:hAnsi="Times New Roman"/>
          <w:b/>
          <w:sz w:val="24"/>
          <w:szCs w:val="24"/>
          <w:lang w:val="sq-AL"/>
        </w:rPr>
      </w:pPr>
    </w:p>
    <w:p w14:paraId="17EDD267" w14:textId="0CB0669E" w:rsidR="00757BE9" w:rsidRPr="00146714" w:rsidRDefault="00CF6A58" w:rsidP="00CF6A58">
      <w:pPr>
        <w:spacing w:line="276" w:lineRule="auto"/>
        <w:jc w:val="both"/>
        <w:rPr>
          <w:rFonts w:ascii="Times New Roman" w:hAnsi="Times New Roman"/>
          <w:sz w:val="24"/>
          <w:szCs w:val="24"/>
          <w:lang w:val="sq-AL"/>
        </w:rPr>
      </w:pPr>
      <w:r>
        <w:rPr>
          <w:rFonts w:ascii="Times New Roman" w:hAnsi="Times New Roman"/>
          <w:b/>
          <w:sz w:val="24"/>
          <w:szCs w:val="24"/>
          <w:lang w:val="sq-AL"/>
        </w:rPr>
        <w:t xml:space="preserve">Këto kosto janë të parashikuara në buxhetin e Ministrisë së Turizmit dhe Mjedisit dhe puna e personave të përfshirë, në përgatitjen e nismës, është në kuadër të përmbushjes së detyrave të tyre funksionale brenda këtij institucioni dhe ëshhtë e pasqyruar në PBA e vitit MTM. </w:t>
      </w:r>
    </w:p>
    <w:p w14:paraId="2FEA2F22" w14:textId="0BA8006D" w:rsidR="00967D2B" w:rsidRPr="0098244E" w:rsidRDefault="00757BE9" w:rsidP="00E716DA">
      <w:pPr>
        <w:pStyle w:val="CommentText"/>
        <w:spacing w:line="276" w:lineRule="auto"/>
        <w:jc w:val="both"/>
        <w:rPr>
          <w:rFonts w:ascii="Times New Roman" w:hAnsi="Times New Roman"/>
          <w:sz w:val="24"/>
          <w:szCs w:val="24"/>
          <w:lang w:val="sq-AL"/>
        </w:rPr>
      </w:pPr>
      <w:r w:rsidRPr="006E636B">
        <w:rPr>
          <w:rStyle w:val="cf01"/>
          <w:rFonts w:ascii="Times New Roman" w:eastAsiaTheme="majorEastAsia" w:hAnsi="Times New Roman"/>
          <w:sz w:val="24"/>
          <w:szCs w:val="24"/>
          <w:lang w:val="sq-AL"/>
        </w:rPr>
        <w:t xml:space="preserve">2. </w:t>
      </w:r>
      <w:r w:rsidR="00CF31F4" w:rsidRPr="006E636B">
        <w:rPr>
          <w:rStyle w:val="cf01"/>
          <w:rFonts w:ascii="Times New Roman" w:eastAsiaTheme="majorEastAsia" w:hAnsi="Times New Roman"/>
          <w:sz w:val="24"/>
          <w:szCs w:val="24"/>
          <w:lang w:val="sq-AL"/>
        </w:rPr>
        <w:t>Respektimi i legjislacionit në fuqi për menaxhimin e integruar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mbetjeve nga individ</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t dhe personat fizik</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dhe juridik</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që kryejn</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veprimtari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ndryshme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menaxhimit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CF31F4" w:rsidRPr="006E636B">
        <w:rPr>
          <w:rStyle w:val="cf01"/>
          <w:rFonts w:ascii="Times New Roman" w:eastAsiaTheme="majorEastAsia" w:hAnsi="Times New Roman"/>
          <w:sz w:val="24"/>
          <w:szCs w:val="24"/>
          <w:lang w:val="sq-AL"/>
        </w:rPr>
        <w:t xml:space="preserve"> mbetjeve me ndikim në mjedis, mund të kërkojë marrjen e masave nga ana e tyre për te përmirësuar teknologjinë që përdorin aktualisht </w:t>
      </w:r>
      <w:r w:rsidR="00E85225" w:rsidRPr="006E636B">
        <w:rPr>
          <w:rStyle w:val="cf01"/>
          <w:rFonts w:ascii="Times New Roman" w:eastAsiaTheme="majorEastAsia" w:hAnsi="Times New Roman"/>
          <w:sz w:val="24"/>
          <w:szCs w:val="24"/>
          <w:lang w:val="sq-AL"/>
        </w:rPr>
        <w:t>p</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r operacionet e menaxhimit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mbetjeve </w:t>
      </w:r>
      <w:r w:rsidR="00CF31F4" w:rsidRPr="006E636B">
        <w:rPr>
          <w:rStyle w:val="cf01"/>
          <w:rFonts w:ascii="Times New Roman" w:eastAsiaTheme="majorEastAsia" w:hAnsi="Times New Roman"/>
          <w:sz w:val="24"/>
          <w:szCs w:val="24"/>
          <w:lang w:val="sq-AL"/>
        </w:rPr>
        <w:t>duke investuar në</w:t>
      </w:r>
      <w:r w:rsidR="00E85225" w:rsidRPr="006E636B">
        <w:rPr>
          <w:rStyle w:val="cf01"/>
          <w:rFonts w:ascii="Times New Roman" w:eastAsiaTheme="majorEastAsia" w:hAnsi="Times New Roman"/>
          <w:sz w:val="24"/>
          <w:szCs w:val="24"/>
          <w:lang w:val="sq-AL"/>
        </w:rPr>
        <w:t xml:space="preserve"> pajisje/makineri</w:t>
      </w:r>
      <w:r w:rsidR="00CF31F4" w:rsidRPr="006E636B">
        <w:rPr>
          <w:rStyle w:val="cf01"/>
          <w:rFonts w:ascii="Times New Roman" w:eastAsiaTheme="majorEastAsia" w:hAnsi="Times New Roman"/>
          <w:sz w:val="24"/>
          <w:szCs w:val="24"/>
          <w:lang w:val="sq-AL"/>
        </w:rPr>
        <w:t xml:space="preserve"> të reja me qëllim </w:t>
      </w:r>
      <w:r w:rsidR="00E85225" w:rsidRPr="006E636B">
        <w:rPr>
          <w:rStyle w:val="cf01"/>
          <w:rFonts w:ascii="Times New Roman" w:eastAsiaTheme="majorEastAsia" w:hAnsi="Times New Roman"/>
          <w:sz w:val="24"/>
          <w:szCs w:val="24"/>
          <w:lang w:val="sq-AL"/>
        </w:rPr>
        <w:t>zbatimin e hierarkis</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s</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mbetjeve dhe realizimin e mir</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menaxhimit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tyre, n</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p</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rmjet operacioneve dhe praktikave m</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mira t</w:t>
      </w:r>
      <w:r w:rsidR="006C66DA" w:rsidRPr="006E636B">
        <w:rPr>
          <w:rStyle w:val="cf01"/>
          <w:rFonts w:ascii="Times New Roman" w:eastAsiaTheme="majorEastAsia" w:hAnsi="Times New Roman"/>
          <w:sz w:val="24"/>
          <w:szCs w:val="24"/>
          <w:lang w:val="sq-AL"/>
        </w:rPr>
        <w:t>ë</w:t>
      </w:r>
      <w:r w:rsidR="003112FF" w:rsidRPr="006E636B">
        <w:rPr>
          <w:rStyle w:val="cf01"/>
          <w:rFonts w:ascii="Times New Roman" w:eastAsiaTheme="majorEastAsia" w:hAnsi="Times New Roman"/>
          <w:sz w:val="24"/>
          <w:szCs w:val="24"/>
          <w:lang w:val="sq-AL"/>
        </w:rPr>
        <w:t>ë</w:t>
      </w:r>
      <w:r w:rsidR="00E85225" w:rsidRPr="006E636B">
        <w:rPr>
          <w:rStyle w:val="cf01"/>
          <w:rFonts w:ascii="Times New Roman" w:eastAsiaTheme="majorEastAsia" w:hAnsi="Times New Roman"/>
          <w:sz w:val="24"/>
          <w:szCs w:val="24"/>
          <w:lang w:val="sq-AL"/>
        </w:rPr>
        <w:t xml:space="preserve"> mundshme</w:t>
      </w:r>
      <w:r w:rsidR="00CF31F4" w:rsidRPr="006E636B">
        <w:rPr>
          <w:rStyle w:val="cf01"/>
          <w:rFonts w:ascii="Times New Roman" w:eastAsiaTheme="majorEastAsia" w:hAnsi="Times New Roman"/>
          <w:sz w:val="24"/>
          <w:szCs w:val="24"/>
          <w:lang w:val="sq-AL"/>
        </w:rPr>
        <w:t xml:space="preserve">.  </w:t>
      </w:r>
      <w:r w:rsidR="00CF31F4" w:rsidRPr="006E636B">
        <w:rPr>
          <w:rStyle w:val="cf01"/>
          <w:rFonts w:ascii="Times New Roman" w:eastAsia="MS Mincho" w:hAnsi="Times New Roman"/>
          <w:sz w:val="24"/>
          <w:szCs w:val="24"/>
          <w:lang w:val="sq-AL"/>
        </w:rPr>
        <w:t>Kjo do të përbejë kosto të shtuar për subjektet private që preken nga zbatimi i ligjit. Kjo kosto nuk mund të konvertohet në</w:t>
      </w:r>
      <w:r w:rsidR="0084708E" w:rsidRPr="006E636B">
        <w:rPr>
          <w:rStyle w:val="cf01"/>
          <w:rFonts w:ascii="Times New Roman" w:eastAsia="MS Mincho" w:hAnsi="Times New Roman"/>
          <w:sz w:val="24"/>
          <w:szCs w:val="24"/>
          <w:lang w:val="sq-AL"/>
        </w:rPr>
        <w:t xml:space="preserve"> shifra konkrete</w:t>
      </w:r>
      <w:r w:rsidR="00CF31F4" w:rsidRPr="006E636B">
        <w:rPr>
          <w:rStyle w:val="cf01"/>
          <w:rFonts w:ascii="Times New Roman" w:eastAsia="MS Mincho" w:hAnsi="Times New Roman"/>
          <w:sz w:val="24"/>
          <w:szCs w:val="24"/>
          <w:lang w:val="sq-AL"/>
        </w:rPr>
        <w:t>, duke qenë se për momentin nuk mund të përllogarisim numrin e të gjithë subjekteve që do të preken dhe nuk mund te parashikohet se cili prej këtyre subjekteve do të ketë nevojë për marrjen e masave për përmirësimin/transferimin e teknologjisë së përdorur nga këto subjekte.</w:t>
      </w:r>
    </w:p>
    <w:p w14:paraId="14EED2D4" w14:textId="77777777" w:rsidR="00967D2B" w:rsidRDefault="00967D2B" w:rsidP="00E716DA">
      <w:pPr>
        <w:pStyle w:val="CommentText"/>
        <w:spacing w:line="276" w:lineRule="auto"/>
        <w:jc w:val="both"/>
        <w:rPr>
          <w:rFonts w:ascii="Times New Roman" w:hAnsi="Times New Roman"/>
          <w:b/>
          <w:bCs/>
          <w:sz w:val="24"/>
          <w:szCs w:val="24"/>
          <w:lang w:val="sq-AL"/>
        </w:rPr>
      </w:pPr>
    </w:p>
    <w:p w14:paraId="47BEEB0E" w14:textId="3151FE20" w:rsidR="00757BE9" w:rsidRPr="0074511C" w:rsidRDefault="00757BE9" w:rsidP="00E716DA">
      <w:pPr>
        <w:pStyle w:val="CommentText"/>
        <w:spacing w:line="276" w:lineRule="auto"/>
        <w:jc w:val="both"/>
        <w:rPr>
          <w:rFonts w:ascii="Times New Roman" w:hAnsi="Times New Roman"/>
          <w:b/>
          <w:bCs/>
          <w:sz w:val="24"/>
          <w:szCs w:val="24"/>
          <w:lang w:val="sq-AL"/>
        </w:rPr>
      </w:pPr>
      <w:r w:rsidRPr="0074511C">
        <w:rPr>
          <w:rFonts w:ascii="Times New Roman" w:hAnsi="Times New Roman"/>
          <w:b/>
          <w:bCs/>
          <w:sz w:val="24"/>
          <w:szCs w:val="24"/>
          <w:lang w:val="sq-AL"/>
        </w:rPr>
        <w:t>Argumentimi p</w:t>
      </w:r>
      <w:r w:rsidR="003112FF" w:rsidRPr="0074511C">
        <w:rPr>
          <w:rFonts w:ascii="Times New Roman" w:hAnsi="Times New Roman"/>
          <w:b/>
          <w:bCs/>
          <w:sz w:val="24"/>
          <w:szCs w:val="24"/>
          <w:lang w:val="sq-AL"/>
        </w:rPr>
        <w:t>ë</w:t>
      </w:r>
      <w:r w:rsidRPr="0074511C">
        <w:rPr>
          <w:rFonts w:ascii="Times New Roman" w:hAnsi="Times New Roman"/>
          <w:b/>
          <w:bCs/>
          <w:sz w:val="24"/>
          <w:szCs w:val="24"/>
          <w:lang w:val="sq-AL"/>
        </w:rPr>
        <w:t>r rritjen e propozuar prej 30 % t</w:t>
      </w:r>
      <w:r w:rsidR="003112FF" w:rsidRPr="0074511C">
        <w:rPr>
          <w:rFonts w:ascii="Times New Roman" w:hAnsi="Times New Roman"/>
          <w:b/>
          <w:bCs/>
          <w:sz w:val="24"/>
          <w:szCs w:val="24"/>
          <w:lang w:val="sq-AL"/>
        </w:rPr>
        <w:t>ë</w:t>
      </w:r>
      <w:r w:rsidRPr="0074511C">
        <w:rPr>
          <w:rFonts w:ascii="Times New Roman" w:hAnsi="Times New Roman"/>
          <w:b/>
          <w:bCs/>
          <w:sz w:val="24"/>
          <w:szCs w:val="24"/>
          <w:lang w:val="sq-AL"/>
        </w:rPr>
        <w:t xml:space="preserve"> mas</w:t>
      </w:r>
      <w:r w:rsidR="003112FF" w:rsidRPr="0074511C">
        <w:rPr>
          <w:rFonts w:ascii="Times New Roman" w:hAnsi="Times New Roman"/>
          <w:b/>
          <w:bCs/>
          <w:sz w:val="24"/>
          <w:szCs w:val="24"/>
          <w:lang w:val="sq-AL"/>
        </w:rPr>
        <w:t>ë</w:t>
      </w:r>
      <w:r w:rsidRPr="0074511C">
        <w:rPr>
          <w:rFonts w:ascii="Times New Roman" w:hAnsi="Times New Roman"/>
          <w:b/>
          <w:bCs/>
          <w:sz w:val="24"/>
          <w:szCs w:val="24"/>
          <w:lang w:val="sq-AL"/>
        </w:rPr>
        <w:t>s s</w:t>
      </w:r>
      <w:r w:rsidR="003112FF" w:rsidRPr="0074511C">
        <w:rPr>
          <w:rFonts w:ascii="Times New Roman" w:hAnsi="Times New Roman"/>
          <w:b/>
          <w:bCs/>
          <w:sz w:val="24"/>
          <w:szCs w:val="24"/>
          <w:lang w:val="sq-AL"/>
        </w:rPr>
        <w:t>ë</w:t>
      </w:r>
      <w:r w:rsidRPr="0074511C">
        <w:rPr>
          <w:rFonts w:ascii="Times New Roman" w:hAnsi="Times New Roman"/>
          <w:b/>
          <w:bCs/>
          <w:sz w:val="24"/>
          <w:szCs w:val="24"/>
          <w:lang w:val="sq-AL"/>
        </w:rPr>
        <w:t xml:space="preserve"> gjob</w:t>
      </w:r>
      <w:r w:rsidR="003112FF" w:rsidRPr="0074511C">
        <w:rPr>
          <w:rFonts w:ascii="Times New Roman" w:hAnsi="Times New Roman"/>
          <w:b/>
          <w:bCs/>
          <w:sz w:val="24"/>
          <w:szCs w:val="24"/>
          <w:lang w:val="sq-AL"/>
        </w:rPr>
        <w:t>ë</w:t>
      </w:r>
      <w:r w:rsidRPr="0074511C">
        <w:rPr>
          <w:rFonts w:ascii="Times New Roman" w:hAnsi="Times New Roman"/>
          <w:b/>
          <w:bCs/>
          <w:sz w:val="24"/>
          <w:szCs w:val="24"/>
          <w:lang w:val="sq-AL"/>
        </w:rPr>
        <w:t>s</w:t>
      </w:r>
    </w:p>
    <w:p w14:paraId="3101C1CC" w14:textId="77777777" w:rsidR="00130EFF" w:rsidRDefault="00130EFF" w:rsidP="00E716DA">
      <w:pPr>
        <w:pStyle w:val="CommentText"/>
        <w:spacing w:line="276" w:lineRule="auto"/>
        <w:jc w:val="both"/>
        <w:rPr>
          <w:rFonts w:ascii="Times New Roman" w:hAnsi="Times New Roman"/>
          <w:sz w:val="24"/>
          <w:szCs w:val="24"/>
          <w:lang w:val="sq-AL"/>
        </w:rPr>
      </w:pPr>
    </w:p>
    <w:p w14:paraId="0A3CBEDD" w14:textId="14487B20" w:rsidR="00C01DCE" w:rsidRDefault="00C01DCE">
      <w:pPr>
        <w:pStyle w:val="CommentText"/>
        <w:numPr>
          <w:ilvl w:val="0"/>
          <w:numId w:val="31"/>
        </w:numPr>
        <w:spacing w:line="276" w:lineRule="auto"/>
        <w:jc w:val="both"/>
        <w:rPr>
          <w:rFonts w:ascii="Times New Roman" w:hAnsi="Times New Roman"/>
          <w:sz w:val="24"/>
          <w:szCs w:val="24"/>
          <w:lang w:val="sq-AL"/>
        </w:rPr>
      </w:pPr>
      <w:r>
        <w:rPr>
          <w:rFonts w:ascii="Times New Roman" w:hAnsi="Times New Roman"/>
          <w:sz w:val="24"/>
          <w:szCs w:val="24"/>
          <w:lang w:val="sq-AL"/>
        </w:rPr>
        <w:t>Zhvillimet n</w:t>
      </w:r>
      <w:r w:rsidR="00CA678E">
        <w:rPr>
          <w:rFonts w:ascii="Times New Roman" w:hAnsi="Times New Roman"/>
          <w:sz w:val="24"/>
          <w:szCs w:val="24"/>
          <w:lang w:val="sq-AL"/>
        </w:rPr>
        <w:t>ë</w:t>
      </w:r>
      <w:r>
        <w:rPr>
          <w:rFonts w:ascii="Times New Roman" w:hAnsi="Times New Roman"/>
          <w:sz w:val="24"/>
          <w:szCs w:val="24"/>
          <w:lang w:val="sq-AL"/>
        </w:rPr>
        <w:t xml:space="preserve"> mjedis dhe n</w:t>
      </w:r>
      <w:r w:rsidR="00CA678E">
        <w:rPr>
          <w:rFonts w:ascii="Times New Roman" w:hAnsi="Times New Roman"/>
          <w:sz w:val="24"/>
          <w:szCs w:val="24"/>
          <w:lang w:val="sq-AL"/>
        </w:rPr>
        <w:t>ë</w:t>
      </w:r>
      <w:r>
        <w:rPr>
          <w:rFonts w:ascii="Times New Roman" w:hAnsi="Times New Roman"/>
          <w:sz w:val="24"/>
          <w:szCs w:val="24"/>
          <w:lang w:val="sq-AL"/>
        </w:rPr>
        <w:t xml:space="preserve"> fush</w:t>
      </w:r>
      <w:r w:rsidR="00CA678E">
        <w:rPr>
          <w:rFonts w:ascii="Times New Roman" w:hAnsi="Times New Roman"/>
          <w:sz w:val="24"/>
          <w:szCs w:val="24"/>
          <w:lang w:val="sq-AL"/>
        </w:rPr>
        <w:t>ë</w:t>
      </w:r>
      <w:r>
        <w:rPr>
          <w:rFonts w:ascii="Times New Roman" w:hAnsi="Times New Roman"/>
          <w:sz w:val="24"/>
          <w:szCs w:val="24"/>
          <w:lang w:val="sq-AL"/>
        </w:rPr>
        <w:t>n e menaxhimit t</w:t>
      </w:r>
      <w:r w:rsidR="00CA678E">
        <w:rPr>
          <w:rFonts w:ascii="Times New Roman" w:hAnsi="Times New Roman"/>
          <w:sz w:val="24"/>
          <w:szCs w:val="24"/>
          <w:lang w:val="sq-AL"/>
        </w:rPr>
        <w:t>ë</w:t>
      </w:r>
      <w:r>
        <w:rPr>
          <w:rFonts w:ascii="Times New Roman" w:hAnsi="Times New Roman"/>
          <w:sz w:val="24"/>
          <w:szCs w:val="24"/>
          <w:lang w:val="sq-AL"/>
        </w:rPr>
        <w:t xml:space="preserve"> integruar t</w:t>
      </w:r>
      <w:r w:rsidR="00CA678E">
        <w:rPr>
          <w:rFonts w:ascii="Times New Roman" w:hAnsi="Times New Roman"/>
          <w:sz w:val="24"/>
          <w:szCs w:val="24"/>
          <w:lang w:val="sq-AL"/>
        </w:rPr>
        <w:t>ë</w:t>
      </w:r>
      <w:r>
        <w:rPr>
          <w:rFonts w:ascii="Times New Roman" w:hAnsi="Times New Roman"/>
          <w:sz w:val="24"/>
          <w:szCs w:val="24"/>
          <w:lang w:val="sq-AL"/>
        </w:rPr>
        <w:t xml:space="preserve"> mbetjeve t</w:t>
      </w:r>
      <w:r w:rsidR="00CA678E">
        <w:rPr>
          <w:rFonts w:ascii="Times New Roman" w:hAnsi="Times New Roman"/>
          <w:sz w:val="24"/>
          <w:szCs w:val="24"/>
          <w:lang w:val="sq-AL"/>
        </w:rPr>
        <w:t>ë</w:t>
      </w:r>
      <w:r>
        <w:rPr>
          <w:rFonts w:ascii="Times New Roman" w:hAnsi="Times New Roman"/>
          <w:sz w:val="24"/>
          <w:szCs w:val="24"/>
          <w:lang w:val="sq-AL"/>
        </w:rPr>
        <w:t xml:space="preserve"> ndodhura n</w:t>
      </w:r>
      <w:r w:rsidR="00CA678E">
        <w:rPr>
          <w:rFonts w:ascii="Times New Roman" w:hAnsi="Times New Roman"/>
          <w:sz w:val="24"/>
          <w:szCs w:val="24"/>
          <w:lang w:val="sq-AL"/>
        </w:rPr>
        <w:t>ë</w:t>
      </w:r>
      <w:r>
        <w:rPr>
          <w:rFonts w:ascii="Times New Roman" w:hAnsi="Times New Roman"/>
          <w:sz w:val="24"/>
          <w:szCs w:val="24"/>
          <w:lang w:val="sq-AL"/>
        </w:rPr>
        <w:t xml:space="preserve"> periudh</w:t>
      </w:r>
      <w:r w:rsidR="00CA678E">
        <w:rPr>
          <w:rFonts w:ascii="Times New Roman" w:hAnsi="Times New Roman"/>
          <w:sz w:val="24"/>
          <w:szCs w:val="24"/>
          <w:lang w:val="sq-AL"/>
        </w:rPr>
        <w:t>ë</w:t>
      </w:r>
      <w:r>
        <w:rPr>
          <w:rFonts w:ascii="Times New Roman" w:hAnsi="Times New Roman"/>
          <w:sz w:val="24"/>
          <w:szCs w:val="24"/>
          <w:lang w:val="sq-AL"/>
        </w:rPr>
        <w:t>n kohore q</w:t>
      </w:r>
      <w:r w:rsidR="00CA678E">
        <w:rPr>
          <w:rFonts w:ascii="Times New Roman" w:hAnsi="Times New Roman"/>
          <w:sz w:val="24"/>
          <w:szCs w:val="24"/>
          <w:lang w:val="sq-AL"/>
        </w:rPr>
        <w:t>ë</w:t>
      </w:r>
      <w:r>
        <w:rPr>
          <w:rFonts w:ascii="Times New Roman" w:hAnsi="Times New Roman"/>
          <w:sz w:val="24"/>
          <w:szCs w:val="24"/>
          <w:lang w:val="sq-AL"/>
        </w:rPr>
        <w:t xml:space="preserve"> nga viti 2011</w:t>
      </w:r>
      <w:r w:rsidR="00425B1F">
        <w:rPr>
          <w:rFonts w:ascii="Times New Roman" w:hAnsi="Times New Roman"/>
          <w:sz w:val="24"/>
          <w:szCs w:val="24"/>
          <w:lang w:val="sq-AL"/>
        </w:rPr>
        <w:t>,</w:t>
      </w:r>
      <w:r>
        <w:rPr>
          <w:rFonts w:ascii="Times New Roman" w:hAnsi="Times New Roman"/>
          <w:sz w:val="24"/>
          <w:szCs w:val="24"/>
          <w:lang w:val="sq-AL"/>
        </w:rPr>
        <w:t xml:space="preserve"> kur </w:t>
      </w:r>
      <w:r w:rsidR="00CA678E">
        <w:rPr>
          <w:rFonts w:ascii="Times New Roman" w:hAnsi="Times New Roman"/>
          <w:sz w:val="24"/>
          <w:szCs w:val="24"/>
          <w:lang w:val="sq-AL"/>
        </w:rPr>
        <w:t>ë</w:t>
      </w:r>
      <w:r>
        <w:rPr>
          <w:rFonts w:ascii="Times New Roman" w:hAnsi="Times New Roman"/>
          <w:sz w:val="24"/>
          <w:szCs w:val="24"/>
          <w:lang w:val="sq-AL"/>
        </w:rPr>
        <w:t>sht</w:t>
      </w:r>
      <w:r w:rsidR="00CA678E">
        <w:rPr>
          <w:rFonts w:ascii="Times New Roman" w:hAnsi="Times New Roman"/>
          <w:sz w:val="24"/>
          <w:szCs w:val="24"/>
          <w:lang w:val="sq-AL"/>
        </w:rPr>
        <w:t>ë</w:t>
      </w:r>
      <w:r>
        <w:rPr>
          <w:rFonts w:ascii="Times New Roman" w:hAnsi="Times New Roman"/>
          <w:sz w:val="24"/>
          <w:szCs w:val="24"/>
          <w:lang w:val="sq-AL"/>
        </w:rPr>
        <w:t xml:space="preserve"> miratuar </w:t>
      </w:r>
      <w:r w:rsidR="00425B1F">
        <w:rPr>
          <w:rFonts w:ascii="Times New Roman" w:hAnsi="Times New Roman"/>
          <w:sz w:val="24"/>
          <w:szCs w:val="24"/>
          <w:lang w:val="sq-AL"/>
        </w:rPr>
        <w:t>L</w:t>
      </w:r>
      <w:r>
        <w:rPr>
          <w:rFonts w:ascii="Times New Roman" w:hAnsi="Times New Roman"/>
          <w:sz w:val="24"/>
          <w:szCs w:val="24"/>
          <w:lang w:val="sq-AL"/>
        </w:rPr>
        <w:t xml:space="preserve">igji </w:t>
      </w:r>
      <w:r w:rsidR="00425B1F">
        <w:rPr>
          <w:rFonts w:ascii="Times New Roman" w:hAnsi="Times New Roman"/>
          <w:sz w:val="24"/>
          <w:szCs w:val="24"/>
          <w:lang w:val="sq-AL"/>
        </w:rPr>
        <w:t>nr. 10463, dat</w:t>
      </w:r>
      <w:r w:rsidR="006C66DA">
        <w:rPr>
          <w:rFonts w:ascii="Times New Roman" w:hAnsi="Times New Roman"/>
          <w:sz w:val="24"/>
          <w:szCs w:val="24"/>
          <w:lang w:val="sq-AL"/>
        </w:rPr>
        <w:t>ë</w:t>
      </w:r>
      <w:r w:rsidR="003112FF">
        <w:rPr>
          <w:rFonts w:ascii="Times New Roman" w:hAnsi="Times New Roman"/>
          <w:sz w:val="24"/>
          <w:szCs w:val="24"/>
          <w:lang w:val="sq-AL"/>
        </w:rPr>
        <w:t>ë</w:t>
      </w:r>
      <w:r w:rsidR="00425B1F">
        <w:rPr>
          <w:rFonts w:ascii="Times New Roman" w:hAnsi="Times New Roman"/>
          <w:sz w:val="24"/>
          <w:szCs w:val="24"/>
          <w:lang w:val="sq-AL"/>
        </w:rPr>
        <w:t xml:space="preserve"> 22.9.2011 “P</w:t>
      </w:r>
      <w:r w:rsidR="00CA678E">
        <w:rPr>
          <w:rFonts w:ascii="Times New Roman" w:hAnsi="Times New Roman"/>
          <w:sz w:val="24"/>
          <w:szCs w:val="24"/>
          <w:lang w:val="sq-AL"/>
        </w:rPr>
        <w:t>ë</w:t>
      </w:r>
      <w:r>
        <w:rPr>
          <w:rFonts w:ascii="Times New Roman" w:hAnsi="Times New Roman"/>
          <w:sz w:val="24"/>
          <w:szCs w:val="24"/>
          <w:lang w:val="sq-AL"/>
        </w:rPr>
        <w:t>r menaxhimin e integruar t</w:t>
      </w:r>
      <w:r w:rsidR="00CA678E">
        <w:rPr>
          <w:rFonts w:ascii="Times New Roman" w:hAnsi="Times New Roman"/>
          <w:sz w:val="24"/>
          <w:szCs w:val="24"/>
          <w:lang w:val="sq-AL"/>
        </w:rPr>
        <w:t>ë</w:t>
      </w:r>
      <w:r>
        <w:rPr>
          <w:rFonts w:ascii="Times New Roman" w:hAnsi="Times New Roman"/>
          <w:sz w:val="24"/>
          <w:szCs w:val="24"/>
          <w:lang w:val="sq-AL"/>
        </w:rPr>
        <w:t xml:space="preserve"> mbetjeve</w:t>
      </w:r>
      <w:r w:rsidR="00425B1F">
        <w:rPr>
          <w:rFonts w:ascii="Times New Roman" w:hAnsi="Times New Roman"/>
          <w:sz w:val="24"/>
          <w:szCs w:val="24"/>
          <w:lang w:val="sq-AL"/>
        </w:rPr>
        <w:t>”, i ndryshuar</w:t>
      </w:r>
      <w:r>
        <w:rPr>
          <w:rFonts w:ascii="Times New Roman" w:hAnsi="Times New Roman"/>
          <w:sz w:val="24"/>
          <w:szCs w:val="24"/>
          <w:lang w:val="sq-AL"/>
        </w:rPr>
        <w:t xml:space="preserve"> ka</w:t>
      </w:r>
      <w:r w:rsidR="00D9106F">
        <w:rPr>
          <w:rFonts w:ascii="Times New Roman" w:hAnsi="Times New Roman"/>
          <w:sz w:val="24"/>
          <w:szCs w:val="24"/>
          <w:lang w:val="sq-AL"/>
        </w:rPr>
        <w:t>n</w:t>
      </w:r>
      <w:r w:rsidR="006C66DA">
        <w:rPr>
          <w:rFonts w:ascii="Times New Roman" w:hAnsi="Times New Roman"/>
          <w:sz w:val="24"/>
          <w:szCs w:val="24"/>
          <w:lang w:val="sq-AL"/>
        </w:rPr>
        <w:t>ë</w:t>
      </w:r>
      <w:r w:rsidR="003112FF">
        <w:rPr>
          <w:rFonts w:ascii="Times New Roman" w:hAnsi="Times New Roman"/>
          <w:sz w:val="24"/>
          <w:szCs w:val="24"/>
          <w:lang w:val="sq-AL"/>
        </w:rPr>
        <w:t>ë</w:t>
      </w:r>
      <w:r w:rsidR="00D9106F">
        <w:rPr>
          <w:rFonts w:ascii="Times New Roman" w:hAnsi="Times New Roman"/>
          <w:sz w:val="24"/>
          <w:szCs w:val="24"/>
          <w:lang w:val="sq-AL"/>
        </w:rPr>
        <w:t xml:space="preserve"> qen</w:t>
      </w:r>
      <w:r w:rsidR="006C66DA">
        <w:rPr>
          <w:rFonts w:ascii="Times New Roman" w:hAnsi="Times New Roman"/>
          <w:sz w:val="24"/>
          <w:szCs w:val="24"/>
          <w:lang w:val="sq-AL"/>
        </w:rPr>
        <w:t>ë</w:t>
      </w:r>
      <w:r w:rsidR="003112FF">
        <w:rPr>
          <w:rFonts w:ascii="Times New Roman" w:hAnsi="Times New Roman"/>
          <w:sz w:val="24"/>
          <w:szCs w:val="24"/>
          <w:lang w:val="sq-AL"/>
        </w:rPr>
        <w:t>ë</w:t>
      </w:r>
      <w:r w:rsidR="00D9106F">
        <w:rPr>
          <w:rFonts w:ascii="Times New Roman" w:hAnsi="Times New Roman"/>
          <w:sz w:val="24"/>
          <w:szCs w:val="24"/>
          <w:lang w:val="sq-AL"/>
        </w:rPr>
        <w:t xml:space="preserve"> dinamike dhe</w:t>
      </w:r>
      <w:r>
        <w:rPr>
          <w:rFonts w:ascii="Times New Roman" w:hAnsi="Times New Roman"/>
          <w:sz w:val="24"/>
          <w:szCs w:val="24"/>
          <w:lang w:val="sq-AL"/>
        </w:rPr>
        <w:t xml:space="preserve"> </w:t>
      </w:r>
      <w:r w:rsidR="00D9106F">
        <w:rPr>
          <w:rFonts w:ascii="Times New Roman" w:hAnsi="Times New Roman"/>
          <w:sz w:val="24"/>
          <w:szCs w:val="24"/>
          <w:lang w:val="sq-AL"/>
        </w:rPr>
        <w:t xml:space="preserve">me </w:t>
      </w:r>
      <w:r>
        <w:rPr>
          <w:rFonts w:ascii="Times New Roman" w:hAnsi="Times New Roman"/>
          <w:sz w:val="24"/>
          <w:szCs w:val="24"/>
          <w:lang w:val="sq-AL"/>
        </w:rPr>
        <w:t>ndryshime t</w:t>
      </w:r>
      <w:r w:rsidR="00CA678E">
        <w:rPr>
          <w:rFonts w:ascii="Times New Roman" w:hAnsi="Times New Roman"/>
          <w:sz w:val="24"/>
          <w:szCs w:val="24"/>
          <w:lang w:val="sq-AL"/>
        </w:rPr>
        <w:t>ë</w:t>
      </w:r>
      <w:r>
        <w:rPr>
          <w:rFonts w:ascii="Times New Roman" w:hAnsi="Times New Roman"/>
          <w:sz w:val="24"/>
          <w:szCs w:val="24"/>
          <w:lang w:val="sq-AL"/>
        </w:rPr>
        <w:t xml:space="preserve"> konsidrueshme. N</w:t>
      </w:r>
      <w:r w:rsidR="00CA678E">
        <w:rPr>
          <w:rFonts w:ascii="Times New Roman" w:hAnsi="Times New Roman"/>
          <w:sz w:val="24"/>
          <w:szCs w:val="24"/>
          <w:lang w:val="sq-AL"/>
        </w:rPr>
        <w:t>ë</w:t>
      </w:r>
      <w:r>
        <w:rPr>
          <w:rFonts w:ascii="Times New Roman" w:hAnsi="Times New Roman"/>
          <w:sz w:val="24"/>
          <w:szCs w:val="24"/>
          <w:lang w:val="sq-AL"/>
        </w:rPr>
        <w:t xml:space="preserve"> kontekstin global dhe Evropian EU ‘</w:t>
      </w:r>
      <w:r w:rsidRPr="00C01DCE">
        <w:rPr>
          <w:rFonts w:ascii="Times New Roman" w:hAnsi="Times New Roman"/>
          <w:i/>
          <w:iCs/>
          <w:sz w:val="24"/>
          <w:szCs w:val="24"/>
          <w:lang w:val="sq-AL"/>
        </w:rPr>
        <w:t>Aqcuis</w:t>
      </w:r>
      <w:r>
        <w:rPr>
          <w:rFonts w:ascii="Times New Roman" w:hAnsi="Times New Roman"/>
          <w:sz w:val="24"/>
          <w:szCs w:val="24"/>
          <w:lang w:val="sq-AL"/>
        </w:rPr>
        <w:t>’ p</w:t>
      </w:r>
      <w:r w:rsidR="00CA678E">
        <w:rPr>
          <w:rFonts w:ascii="Times New Roman" w:hAnsi="Times New Roman"/>
          <w:sz w:val="24"/>
          <w:szCs w:val="24"/>
          <w:lang w:val="sq-AL"/>
        </w:rPr>
        <w:t>ë</w:t>
      </w:r>
      <w:r>
        <w:rPr>
          <w:rFonts w:ascii="Times New Roman" w:hAnsi="Times New Roman"/>
          <w:sz w:val="24"/>
          <w:szCs w:val="24"/>
          <w:lang w:val="sq-AL"/>
        </w:rPr>
        <w:t>r kapitullin 27 “Mjedisi dhe ndryshimet klimatike” dhe n</w:t>
      </w:r>
      <w:r w:rsidR="00CA678E">
        <w:rPr>
          <w:rFonts w:ascii="Times New Roman" w:hAnsi="Times New Roman"/>
          <w:sz w:val="24"/>
          <w:szCs w:val="24"/>
          <w:lang w:val="sq-AL"/>
        </w:rPr>
        <w:t>ë</w:t>
      </w:r>
      <w:r>
        <w:rPr>
          <w:rFonts w:ascii="Times New Roman" w:hAnsi="Times New Roman"/>
          <w:sz w:val="24"/>
          <w:szCs w:val="24"/>
          <w:lang w:val="sq-AL"/>
        </w:rPr>
        <w:t>nkapitulli i mbetjeve kan</w:t>
      </w:r>
      <w:r w:rsidR="00CA678E">
        <w:rPr>
          <w:rFonts w:ascii="Times New Roman" w:hAnsi="Times New Roman"/>
          <w:sz w:val="24"/>
          <w:szCs w:val="24"/>
          <w:lang w:val="sq-AL"/>
        </w:rPr>
        <w:t>ë</w:t>
      </w:r>
      <w:r>
        <w:rPr>
          <w:rFonts w:ascii="Times New Roman" w:hAnsi="Times New Roman"/>
          <w:sz w:val="24"/>
          <w:szCs w:val="24"/>
          <w:lang w:val="sq-AL"/>
        </w:rPr>
        <w:t xml:space="preserve"> marr</w:t>
      </w:r>
      <w:r w:rsidR="00CA678E">
        <w:rPr>
          <w:rFonts w:ascii="Times New Roman" w:hAnsi="Times New Roman"/>
          <w:sz w:val="24"/>
          <w:szCs w:val="24"/>
          <w:lang w:val="sq-AL"/>
        </w:rPr>
        <w:t>ë</w:t>
      </w:r>
      <w:r>
        <w:rPr>
          <w:rFonts w:ascii="Times New Roman" w:hAnsi="Times New Roman"/>
          <w:sz w:val="24"/>
          <w:szCs w:val="24"/>
          <w:lang w:val="sq-AL"/>
        </w:rPr>
        <w:t xml:space="preserve"> zhvillime dhe tendenca t</w:t>
      </w:r>
      <w:r w:rsidR="00CA678E">
        <w:rPr>
          <w:rFonts w:ascii="Times New Roman" w:hAnsi="Times New Roman"/>
          <w:sz w:val="24"/>
          <w:szCs w:val="24"/>
          <w:lang w:val="sq-AL"/>
        </w:rPr>
        <w:t>ë</w:t>
      </w:r>
      <w:r>
        <w:rPr>
          <w:rFonts w:ascii="Times New Roman" w:hAnsi="Times New Roman"/>
          <w:sz w:val="24"/>
          <w:szCs w:val="24"/>
          <w:lang w:val="sq-AL"/>
        </w:rPr>
        <w:t xml:space="preserve"> reja, q</w:t>
      </w:r>
      <w:r w:rsidR="00CA678E">
        <w:rPr>
          <w:rFonts w:ascii="Times New Roman" w:hAnsi="Times New Roman"/>
          <w:sz w:val="24"/>
          <w:szCs w:val="24"/>
          <w:lang w:val="sq-AL"/>
        </w:rPr>
        <w:t>ë</w:t>
      </w:r>
      <w:r>
        <w:rPr>
          <w:rFonts w:ascii="Times New Roman" w:hAnsi="Times New Roman"/>
          <w:sz w:val="24"/>
          <w:szCs w:val="24"/>
          <w:lang w:val="sq-AL"/>
        </w:rPr>
        <w:t xml:space="preserve"> lidhen </w:t>
      </w:r>
      <w:r w:rsidR="00672181">
        <w:rPr>
          <w:rFonts w:ascii="Times New Roman" w:hAnsi="Times New Roman"/>
          <w:sz w:val="24"/>
          <w:szCs w:val="24"/>
          <w:lang w:val="sq-AL"/>
        </w:rPr>
        <w:t>me zbatimin e hierarkis</w:t>
      </w:r>
      <w:r w:rsidR="006C66DA">
        <w:rPr>
          <w:rFonts w:ascii="Times New Roman" w:hAnsi="Times New Roman"/>
          <w:sz w:val="24"/>
          <w:szCs w:val="24"/>
          <w:lang w:val="sq-AL"/>
        </w:rPr>
        <w:t>ë</w:t>
      </w:r>
      <w:r w:rsidR="003112FF">
        <w:rPr>
          <w:rFonts w:ascii="Times New Roman" w:hAnsi="Times New Roman"/>
          <w:sz w:val="24"/>
          <w:szCs w:val="24"/>
          <w:lang w:val="sq-AL"/>
        </w:rPr>
        <w:t>ë</w:t>
      </w:r>
      <w:r w:rsidR="00672181">
        <w:rPr>
          <w:rFonts w:ascii="Times New Roman" w:hAnsi="Times New Roman"/>
          <w:sz w:val="24"/>
          <w:szCs w:val="24"/>
          <w:lang w:val="sq-AL"/>
        </w:rPr>
        <w:t xml:space="preserve"> s</w:t>
      </w:r>
      <w:r w:rsidR="006C66DA">
        <w:rPr>
          <w:rFonts w:ascii="Times New Roman" w:hAnsi="Times New Roman"/>
          <w:sz w:val="24"/>
          <w:szCs w:val="24"/>
          <w:lang w:val="sq-AL"/>
        </w:rPr>
        <w:t>ë</w:t>
      </w:r>
      <w:r w:rsidR="003112FF">
        <w:rPr>
          <w:rFonts w:ascii="Times New Roman" w:hAnsi="Times New Roman"/>
          <w:sz w:val="24"/>
          <w:szCs w:val="24"/>
          <w:lang w:val="sq-AL"/>
        </w:rPr>
        <w:t>ë</w:t>
      </w:r>
      <w:r w:rsidR="00672181">
        <w:rPr>
          <w:rFonts w:ascii="Times New Roman" w:hAnsi="Times New Roman"/>
          <w:sz w:val="24"/>
          <w:szCs w:val="24"/>
          <w:lang w:val="sq-AL"/>
        </w:rPr>
        <w:t xml:space="preserve"> mbetjeve dhe </w:t>
      </w:r>
      <w:r>
        <w:rPr>
          <w:rFonts w:ascii="Times New Roman" w:hAnsi="Times New Roman"/>
          <w:sz w:val="24"/>
          <w:szCs w:val="24"/>
          <w:lang w:val="sq-AL"/>
        </w:rPr>
        <w:t xml:space="preserve"> rritjen e shka</w:t>
      </w:r>
      <w:r w:rsidR="00A94077">
        <w:rPr>
          <w:rFonts w:ascii="Times New Roman" w:hAnsi="Times New Roman"/>
          <w:sz w:val="24"/>
          <w:szCs w:val="24"/>
          <w:lang w:val="sq-AL"/>
        </w:rPr>
        <w:t>ll</w:t>
      </w:r>
      <w:r w:rsidR="00CA678E">
        <w:rPr>
          <w:rFonts w:ascii="Times New Roman" w:hAnsi="Times New Roman"/>
          <w:sz w:val="24"/>
          <w:szCs w:val="24"/>
          <w:lang w:val="sq-AL"/>
        </w:rPr>
        <w:t>ë</w:t>
      </w:r>
      <w:r w:rsidR="00A94077">
        <w:rPr>
          <w:rFonts w:ascii="Times New Roman" w:hAnsi="Times New Roman"/>
          <w:sz w:val="24"/>
          <w:szCs w:val="24"/>
          <w:lang w:val="sq-AL"/>
        </w:rPr>
        <w:t>s s</w:t>
      </w:r>
      <w:r w:rsidR="00CA678E">
        <w:rPr>
          <w:rFonts w:ascii="Times New Roman" w:hAnsi="Times New Roman"/>
          <w:sz w:val="24"/>
          <w:szCs w:val="24"/>
          <w:lang w:val="sq-AL"/>
        </w:rPr>
        <w:t>ë</w:t>
      </w:r>
      <w:r w:rsidR="00A94077">
        <w:rPr>
          <w:rFonts w:ascii="Times New Roman" w:hAnsi="Times New Roman"/>
          <w:sz w:val="24"/>
          <w:szCs w:val="24"/>
          <w:lang w:val="sq-AL"/>
        </w:rPr>
        <w:t xml:space="preserve"> reduktimit, riciklimit dhe rip</w:t>
      </w:r>
      <w:r w:rsidR="00CA678E">
        <w:rPr>
          <w:rFonts w:ascii="Times New Roman" w:hAnsi="Times New Roman"/>
          <w:sz w:val="24"/>
          <w:szCs w:val="24"/>
          <w:lang w:val="sq-AL"/>
        </w:rPr>
        <w:t>ë</w:t>
      </w:r>
      <w:r w:rsidR="00A94077">
        <w:rPr>
          <w:rFonts w:ascii="Times New Roman" w:hAnsi="Times New Roman"/>
          <w:sz w:val="24"/>
          <w:szCs w:val="24"/>
          <w:lang w:val="sq-AL"/>
        </w:rPr>
        <w:t>rdorimit t</w:t>
      </w:r>
      <w:r w:rsidR="00CA678E">
        <w:rPr>
          <w:rFonts w:ascii="Times New Roman" w:hAnsi="Times New Roman"/>
          <w:sz w:val="24"/>
          <w:szCs w:val="24"/>
          <w:lang w:val="sq-AL"/>
        </w:rPr>
        <w:t>ë</w:t>
      </w:r>
      <w:r w:rsidR="00A94077">
        <w:rPr>
          <w:rFonts w:ascii="Times New Roman" w:hAnsi="Times New Roman"/>
          <w:sz w:val="24"/>
          <w:szCs w:val="24"/>
          <w:lang w:val="sq-AL"/>
        </w:rPr>
        <w:t xml:space="preserve"> mbetjeve dhe reduktimin e sasis</w:t>
      </w:r>
      <w:r w:rsidR="00CA678E">
        <w:rPr>
          <w:rFonts w:ascii="Times New Roman" w:hAnsi="Times New Roman"/>
          <w:sz w:val="24"/>
          <w:szCs w:val="24"/>
          <w:lang w:val="sq-AL"/>
        </w:rPr>
        <w:t>ë</w:t>
      </w:r>
      <w:r w:rsidR="00A94077">
        <w:rPr>
          <w:rFonts w:ascii="Times New Roman" w:hAnsi="Times New Roman"/>
          <w:sz w:val="24"/>
          <w:szCs w:val="24"/>
          <w:lang w:val="sq-AL"/>
        </w:rPr>
        <w:t xml:space="preserve"> s</w:t>
      </w:r>
      <w:r w:rsidR="00CA678E">
        <w:rPr>
          <w:rFonts w:ascii="Times New Roman" w:hAnsi="Times New Roman"/>
          <w:sz w:val="24"/>
          <w:szCs w:val="24"/>
          <w:lang w:val="sq-AL"/>
        </w:rPr>
        <w:t>ë</w:t>
      </w:r>
      <w:r w:rsidR="00A94077">
        <w:rPr>
          <w:rFonts w:ascii="Times New Roman" w:hAnsi="Times New Roman"/>
          <w:sz w:val="24"/>
          <w:szCs w:val="24"/>
          <w:lang w:val="sq-AL"/>
        </w:rPr>
        <w:t xml:space="preserve"> mbetjeve q</w:t>
      </w:r>
      <w:r w:rsidR="00CA678E">
        <w:rPr>
          <w:rFonts w:ascii="Times New Roman" w:hAnsi="Times New Roman"/>
          <w:sz w:val="24"/>
          <w:szCs w:val="24"/>
          <w:lang w:val="sq-AL"/>
        </w:rPr>
        <w:t>ë</w:t>
      </w:r>
      <w:r w:rsidR="00A94077">
        <w:rPr>
          <w:rFonts w:ascii="Times New Roman" w:hAnsi="Times New Roman"/>
          <w:sz w:val="24"/>
          <w:szCs w:val="24"/>
          <w:lang w:val="sq-AL"/>
        </w:rPr>
        <w:t xml:space="preserve"> shkon n</w:t>
      </w:r>
      <w:r w:rsidR="00CA678E">
        <w:rPr>
          <w:rFonts w:ascii="Times New Roman" w:hAnsi="Times New Roman"/>
          <w:sz w:val="24"/>
          <w:szCs w:val="24"/>
          <w:lang w:val="sq-AL"/>
        </w:rPr>
        <w:t>ë</w:t>
      </w:r>
      <w:r w:rsidR="00A94077">
        <w:rPr>
          <w:rFonts w:ascii="Times New Roman" w:hAnsi="Times New Roman"/>
          <w:sz w:val="24"/>
          <w:szCs w:val="24"/>
          <w:lang w:val="sq-AL"/>
        </w:rPr>
        <w:t xml:space="preserve"> landfille. N</w:t>
      </w:r>
      <w:r w:rsidR="00CA678E">
        <w:rPr>
          <w:rFonts w:ascii="Times New Roman" w:hAnsi="Times New Roman"/>
          <w:sz w:val="24"/>
          <w:szCs w:val="24"/>
          <w:lang w:val="sq-AL"/>
        </w:rPr>
        <w:t>ë</w:t>
      </w:r>
      <w:r w:rsidR="00A94077">
        <w:rPr>
          <w:rFonts w:ascii="Times New Roman" w:hAnsi="Times New Roman"/>
          <w:sz w:val="24"/>
          <w:szCs w:val="24"/>
          <w:lang w:val="sq-AL"/>
        </w:rPr>
        <w:t xml:space="preserve"> k</w:t>
      </w:r>
      <w:r w:rsidR="00CA678E">
        <w:rPr>
          <w:rFonts w:ascii="Times New Roman" w:hAnsi="Times New Roman"/>
          <w:sz w:val="24"/>
          <w:szCs w:val="24"/>
          <w:lang w:val="sq-AL"/>
        </w:rPr>
        <w:t>ë</w:t>
      </w:r>
      <w:r w:rsidR="00A94077">
        <w:rPr>
          <w:rFonts w:ascii="Times New Roman" w:hAnsi="Times New Roman"/>
          <w:sz w:val="24"/>
          <w:szCs w:val="24"/>
          <w:lang w:val="sq-AL"/>
        </w:rPr>
        <w:t>t</w:t>
      </w:r>
      <w:r w:rsidR="00CA678E">
        <w:rPr>
          <w:rFonts w:ascii="Times New Roman" w:hAnsi="Times New Roman"/>
          <w:sz w:val="24"/>
          <w:szCs w:val="24"/>
          <w:lang w:val="sq-AL"/>
        </w:rPr>
        <w:t>ë</w:t>
      </w:r>
      <w:r w:rsidR="00A94077">
        <w:rPr>
          <w:rFonts w:ascii="Times New Roman" w:hAnsi="Times New Roman"/>
          <w:sz w:val="24"/>
          <w:szCs w:val="24"/>
          <w:lang w:val="sq-AL"/>
        </w:rPr>
        <w:t xml:space="preserve"> kontekst zbatimi i hierarkis</w:t>
      </w:r>
      <w:r w:rsidR="00CA678E">
        <w:rPr>
          <w:rFonts w:ascii="Times New Roman" w:hAnsi="Times New Roman"/>
          <w:sz w:val="24"/>
          <w:szCs w:val="24"/>
          <w:lang w:val="sq-AL"/>
        </w:rPr>
        <w:t>ë</w:t>
      </w:r>
      <w:r w:rsidR="00A94077">
        <w:rPr>
          <w:rFonts w:ascii="Times New Roman" w:hAnsi="Times New Roman"/>
          <w:sz w:val="24"/>
          <w:szCs w:val="24"/>
          <w:lang w:val="sq-AL"/>
        </w:rPr>
        <w:t xml:space="preserve"> s</w:t>
      </w:r>
      <w:r w:rsidR="00CA678E">
        <w:rPr>
          <w:rFonts w:ascii="Times New Roman" w:hAnsi="Times New Roman"/>
          <w:sz w:val="24"/>
          <w:szCs w:val="24"/>
          <w:lang w:val="sq-AL"/>
        </w:rPr>
        <w:t>ë</w:t>
      </w:r>
      <w:r w:rsidR="00A94077">
        <w:rPr>
          <w:rFonts w:ascii="Times New Roman" w:hAnsi="Times New Roman"/>
          <w:sz w:val="24"/>
          <w:szCs w:val="24"/>
          <w:lang w:val="sq-AL"/>
        </w:rPr>
        <w:t xml:space="preserve"> mbetjeve k</w:t>
      </w:r>
      <w:r w:rsidR="00CA678E">
        <w:rPr>
          <w:rFonts w:ascii="Times New Roman" w:hAnsi="Times New Roman"/>
          <w:sz w:val="24"/>
          <w:szCs w:val="24"/>
          <w:lang w:val="sq-AL"/>
        </w:rPr>
        <w:t>ë</w:t>
      </w:r>
      <w:r w:rsidR="00A94077">
        <w:rPr>
          <w:rFonts w:ascii="Times New Roman" w:hAnsi="Times New Roman"/>
          <w:sz w:val="24"/>
          <w:szCs w:val="24"/>
          <w:lang w:val="sq-AL"/>
        </w:rPr>
        <w:t>rkon angazhimin e gjith</w:t>
      </w:r>
      <w:r w:rsidR="00CA678E">
        <w:rPr>
          <w:rFonts w:ascii="Times New Roman" w:hAnsi="Times New Roman"/>
          <w:sz w:val="24"/>
          <w:szCs w:val="24"/>
          <w:lang w:val="sq-AL"/>
        </w:rPr>
        <w:t>ë</w:t>
      </w:r>
      <w:r w:rsidR="00A94077">
        <w:rPr>
          <w:rFonts w:ascii="Times New Roman" w:hAnsi="Times New Roman"/>
          <w:sz w:val="24"/>
          <w:szCs w:val="24"/>
          <w:lang w:val="sq-AL"/>
        </w:rPr>
        <w:t>secilit</w:t>
      </w:r>
      <w:r w:rsidR="00672181">
        <w:rPr>
          <w:rFonts w:ascii="Times New Roman" w:hAnsi="Times New Roman"/>
          <w:sz w:val="24"/>
          <w:szCs w:val="24"/>
          <w:lang w:val="sq-AL"/>
        </w:rPr>
        <w:t>, t</w:t>
      </w:r>
      <w:r w:rsidR="006C66DA">
        <w:rPr>
          <w:rFonts w:ascii="Times New Roman" w:hAnsi="Times New Roman"/>
          <w:sz w:val="24"/>
          <w:szCs w:val="24"/>
          <w:lang w:val="sq-AL"/>
        </w:rPr>
        <w:t>ë</w:t>
      </w:r>
      <w:r w:rsidR="003112FF">
        <w:rPr>
          <w:rFonts w:ascii="Times New Roman" w:hAnsi="Times New Roman"/>
          <w:sz w:val="24"/>
          <w:szCs w:val="24"/>
          <w:lang w:val="sq-AL"/>
        </w:rPr>
        <w:t>ë</w:t>
      </w:r>
      <w:r w:rsidR="00672181">
        <w:rPr>
          <w:rFonts w:ascii="Times New Roman" w:hAnsi="Times New Roman"/>
          <w:sz w:val="24"/>
          <w:szCs w:val="24"/>
          <w:lang w:val="sq-AL"/>
        </w:rPr>
        <w:t xml:space="preserve"> individ</w:t>
      </w:r>
      <w:r w:rsidR="006C66DA">
        <w:rPr>
          <w:rFonts w:ascii="Times New Roman" w:hAnsi="Times New Roman"/>
          <w:sz w:val="24"/>
          <w:szCs w:val="24"/>
          <w:lang w:val="sq-AL"/>
        </w:rPr>
        <w:t>ë</w:t>
      </w:r>
      <w:r w:rsidR="003112FF">
        <w:rPr>
          <w:rFonts w:ascii="Times New Roman" w:hAnsi="Times New Roman"/>
          <w:sz w:val="24"/>
          <w:szCs w:val="24"/>
          <w:lang w:val="sq-AL"/>
        </w:rPr>
        <w:t>ë</w:t>
      </w:r>
      <w:r w:rsidR="00672181">
        <w:rPr>
          <w:rFonts w:ascii="Times New Roman" w:hAnsi="Times New Roman"/>
          <w:sz w:val="24"/>
          <w:szCs w:val="24"/>
          <w:lang w:val="sq-AL"/>
        </w:rPr>
        <w:t>ve dhe personave fizik</w:t>
      </w:r>
      <w:r w:rsidR="006C66DA">
        <w:rPr>
          <w:rFonts w:ascii="Times New Roman" w:hAnsi="Times New Roman"/>
          <w:sz w:val="24"/>
          <w:szCs w:val="24"/>
          <w:lang w:val="sq-AL"/>
        </w:rPr>
        <w:t>ë</w:t>
      </w:r>
      <w:r w:rsidR="003112FF">
        <w:rPr>
          <w:rFonts w:ascii="Times New Roman" w:hAnsi="Times New Roman"/>
          <w:sz w:val="24"/>
          <w:szCs w:val="24"/>
          <w:lang w:val="sq-AL"/>
        </w:rPr>
        <w:t>ë</w:t>
      </w:r>
      <w:r w:rsidR="00672181">
        <w:rPr>
          <w:rFonts w:ascii="Times New Roman" w:hAnsi="Times New Roman"/>
          <w:sz w:val="24"/>
          <w:szCs w:val="24"/>
          <w:lang w:val="sq-AL"/>
        </w:rPr>
        <w:t xml:space="preserve"> e juridik</w:t>
      </w:r>
      <w:r w:rsidR="006C66DA">
        <w:rPr>
          <w:rFonts w:ascii="Times New Roman" w:hAnsi="Times New Roman"/>
          <w:sz w:val="24"/>
          <w:szCs w:val="24"/>
          <w:lang w:val="sq-AL"/>
        </w:rPr>
        <w:t>ë</w:t>
      </w:r>
      <w:r w:rsidR="003112FF">
        <w:rPr>
          <w:rFonts w:ascii="Times New Roman" w:hAnsi="Times New Roman"/>
          <w:sz w:val="24"/>
          <w:szCs w:val="24"/>
          <w:lang w:val="sq-AL"/>
        </w:rPr>
        <w:t>ë</w:t>
      </w:r>
      <w:r w:rsidR="00672181">
        <w:rPr>
          <w:rFonts w:ascii="Times New Roman" w:hAnsi="Times New Roman"/>
          <w:sz w:val="24"/>
          <w:szCs w:val="24"/>
          <w:lang w:val="sq-AL"/>
        </w:rPr>
        <w:t>,</w:t>
      </w:r>
      <w:r w:rsidR="00A94077">
        <w:rPr>
          <w:rFonts w:ascii="Times New Roman" w:hAnsi="Times New Roman"/>
          <w:sz w:val="24"/>
          <w:szCs w:val="24"/>
          <w:lang w:val="sq-AL"/>
        </w:rPr>
        <w:t xml:space="preserve"> p</w:t>
      </w:r>
      <w:r w:rsidR="00CA678E">
        <w:rPr>
          <w:rFonts w:ascii="Times New Roman" w:hAnsi="Times New Roman"/>
          <w:sz w:val="24"/>
          <w:szCs w:val="24"/>
          <w:lang w:val="sq-AL"/>
        </w:rPr>
        <w:t>ë</w:t>
      </w:r>
      <w:r w:rsidR="00A94077">
        <w:rPr>
          <w:rFonts w:ascii="Times New Roman" w:hAnsi="Times New Roman"/>
          <w:sz w:val="24"/>
          <w:szCs w:val="24"/>
          <w:lang w:val="sq-AL"/>
        </w:rPr>
        <w:t>r sigurimin e menaxhimit t</w:t>
      </w:r>
      <w:r w:rsidR="00CA678E">
        <w:rPr>
          <w:rFonts w:ascii="Times New Roman" w:hAnsi="Times New Roman"/>
          <w:sz w:val="24"/>
          <w:szCs w:val="24"/>
          <w:lang w:val="sq-AL"/>
        </w:rPr>
        <w:t>ë</w:t>
      </w:r>
      <w:r w:rsidR="00A94077">
        <w:rPr>
          <w:rFonts w:ascii="Times New Roman" w:hAnsi="Times New Roman"/>
          <w:sz w:val="24"/>
          <w:szCs w:val="24"/>
          <w:lang w:val="sq-AL"/>
        </w:rPr>
        <w:t xml:space="preserve"> integruar t</w:t>
      </w:r>
      <w:r w:rsidR="00CA678E">
        <w:rPr>
          <w:rFonts w:ascii="Times New Roman" w:hAnsi="Times New Roman"/>
          <w:sz w:val="24"/>
          <w:szCs w:val="24"/>
          <w:lang w:val="sq-AL"/>
        </w:rPr>
        <w:t>ë</w:t>
      </w:r>
      <w:r w:rsidR="00A94077">
        <w:rPr>
          <w:rFonts w:ascii="Times New Roman" w:hAnsi="Times New Roman"/>
          <w:sz w:val="24"/>
          <w:szCs w:val="24"/>
          <w:lang w:val="sq-AL"/>
        </w:rPr>
        <w:t xml:space="preserve"> mbetjeve dhe eliminimin e keqmenaxhimit t</w:t>
      </w:r>
      <w:r w:rsidR="00CA678E">
        <w:rPr>
          <w:rFonts w:ascii="Times New Roman" w:hAnsi="Times New Roman"/>
          <w:sz w:val="24"/>
          <w:szCs w:val="24"/>
          <w:lang w:val="sq-AL"/>
        </w:rPr>
        <w:t>ë</w:t>
      </w:r>
      <w:r w:rsidR="00A94077">
        <w:rPr>
          <w:rFonts w:ascii="Times New Roman" w:hAnsi="Times New Roman"/>
          <w:sz w:val="24"/>
          <w:szCs w:val="24"/>
          <w:lang w:val="sq-AL"/>
        </w:rPr>
        <w:t xml:space="preserve"> mbetjeve n</w:t>
      </w:r>
      <w:r w:rsidR="00CA678E">
        <w:rPr>
          <w:rFonts w:ascii="Times New Roman" w:hAnsi="Times New Roman"/>
          <w:sz w:val="24"/>
          <w:szCs w:val="24"/>
          <w:lang w:val="sq-AL"/>
        </w:rPr>
        <w:t>ë</w:t>
      </w:r>
      <w:r w:rsidR="00A94077">
        <w:rPr>
          <w:rFonts w:ascii="Times New Roman" w:hAnsi="Times New Roman"/>
          <w:sz w:val="24"/>
          <w:szCs w:val="24"/>
          <w:lang w:val="sq-AL"/>
        </w:rPr>
        <w:t>p</w:t>
      </w:r>
      <w:r w:rsidR="00CA678E">
        <w:rPr>
          <w:rFonts w:ascii="Times New Roman" w:hAnsi="Times New Roman"/>
          <w:sz w:val="24"/>
          <w:szCs w:val="24"/>
          <w:lang w:val="sq-AL"/>
        </w:rPr>
        <w:t>ë</w:t>
      </w:r>
      <w:r w:rsidR="00A94077">
        <w:rPr>
          <w:rFonts w:ascii="Times New Roman" w:hAnsi="Times New Roman"/>
          <w:sz w:val="24"/>
          <w:szCs w:val="24"/>
          <w:lang w:val="sq-AL"/>
        </w:rPr>
        <w:t>mjet</w:t>
      </w:r>
      <w:r w:rsidR="00D01DA2">
        <w:rPr>
          <w:rFonts w:ascii="Times New Roman" w:hAnsi="Times New Roman"/>
          <w:sz w:val="24"/>
          <w:szCs w:val="24"/>
          <w:lang w:val="sq-AL"/>
        </w:rPr>
        <w:t xml:space="preserve"> veprimeve t</w:t>
      </w:r>
      <w:r w:rsidR="006C66DA">
        <w:rPr>
          <w:rFonts w:ascii="Times New Roman" w:hAnsi="Times New Roman"/>
          <w:sz w:val="24"/>
          <w:szCs w:val="24"/>
          <w:lang w:val="sq-AL"/>
        </w:rPr>
        <w:t>ë</w:t>
      </w:r>
      <w:r w:rsidR="003112FF">
        <w:rPr>
          <w:rFonts w:ascii="Times New Roman" w:hAnsi="Times New Roman"/>
          <w:sz w:val="24"/>
          <w:szCs w:val="24"/>
          <w:lang w:val="sq-AL"/>
        </w:rPr>
        <w:t>ë</w:t>
      </w:r>
      <w:r w:rsidR="00D01DA2">
        <w:rPr>
          <w:rFonts w:ascii="Times New Roman" w:hAnsi="Times New Roman"/>
          <w:sz w:val="24"/>
          <w:szCs w:val="24"/>
          <w:lang w:val="sq-AL"/>
        </w:rPr>
        <w:t xml:space="preserve"> kundraligjshme t</w:t>
      </w:r>
      <w:r w:rsidR="006C66DA">
        <w:rPr>
          <w:rFonts w:ascii="Times New Roman" w:hAnsi="Times New Roman"/>
          <w:sz w:val="24"/>
          <w:szCs w:val="24"/>
          <w:lang w:val="sq-AL"/>
        </w:rPr>
        <w:t>ë</w:t>
      </w:r>
      <w:r w:rsidR="003112FF">
        <w:rPr>
          <w:rFonts w:ascii="Times New Roman" w:hAnsi="Times New Roman"/>
          <w:sz w:val="24"/>
          <w:szCs w:val="24"/>
          <w:lang w:val="sq-AL"/>
        </w:rPr>
        <w:t>ë</w:t>
      </w:r>
      <w:r w:rsidR="00A94077">
        <w:rPr>
          <w:rFonts w:ascii="Times New Roman" w:hAnsi="Times New Roman"/>
          <w:sz w:val="24"/>
          <w:szCs w:val="24"/>
          <w:lang w:val="sq-AL"/>
        </w:rPr>
        <w:t xml:space="preserve"> hedhjes, groposjes, djegjes apo asgj</w:t>
      </w:r>
      <w:r w:rsidR="00CA678E">
        <w:rPr>
          <w:rFonts w:ascii="Times New Roman" w:hAnsi="Times New Roman"/>
          <w:sz w:val="24"/>
          <w:szCs w:val="24"/>
          <w:lang w:val="sq-AL"/>
        </w:rPr>
        <w:t>ë</w:t>
      </w:r>
      <w:r w:rsidR="00A94077">
        <w:rPr>
          <w:rFonts w:ascii="Times New Roman" w:hAnsi="Times New Roman"/>
          <w:sz w:val="24"/>
          <w:szCs w:val="24"/>
          <w:lang w:val="sq-AL"/>
        </w:rPr>
        <w:t>simit t</w:t>
      </w:r>
      <w:r w:rsidR="00CA678E">
        <w:rPr>
          <w:rFonts w:ascii="Times New Roman" w:hAnsi="Times New Roman"/>
          <w:sz w:val="24"/>
          <w:szCs w:val="24"/>
          <w:lang w:val="sq-AL"/>
        </w:rPr>
        <w:t>ë</w:t>
      </w:r>
      <w:r w:rsidR="00A94077">
        <w:rPr>
          <w:rFonts w:ascii="Times New Roman" w:hAnsi="Times New Roman"/>
          <w:sz w:val="24"/>
          <w:szCs w:val="24"/>
          <w:lang w:val="sq-AL"/>
        </w:rPr>
        <w:t xml:space="preserve"> tyre n</w:t>
      </w:r>
      <w:r w:rsidR="00CA678E">
        <w:rPr>
          <w:rFonts w:ascii="Times New Roman" w:hAnsi="Times New Roman"/>
          <w:sz w:val="24"/>
          <w:szCs w:val="24"/>
          <w:lang w:val="sq-AL"/>
        </w:rPr>
        <w:t>ë</w:t>
      </w:r>
      <w:r w:rsidR="00A94077">
        <w:rPr>
          <w:rFonts w:ascii="Times New Roman" w:hAnsi="Times New Roman"/>
          <w:sz w:val="24"/>
          <w:szCs w:val="24"/>
          <w:lang w:val="sq-AL"/>
        </w:rPr>
        <w:t xml:space="preserve"> kund</w:t>
      </w:r>
      <w:r w:rsidR="00CA678E">
        <w:rPr>
          <w:rFonts w:ascii="Times New Roman" w:hAnsi="Times New Roman"/>
          <w:sz w:val="24"/>
          <w:szCs w:val="24"/>
          <w:lang w:val="sq-AL"/>
        </w:rPr>
        <w:t>ë</w:t>
      </w:r>
      <w:r w:rsidR="00A94077">
        <w:rPr>
          <w:rFonts w:ascii="Times New Roman" w:hAnsi="Times New Roman"/>
          <w:sz w:val="24"/>
          <w:szCs w:val="24"/>
          <w:lang w:val="sq-AL"/>
        </w:rPr>
        <w:t>rshtim me dispozitat ligjore.</w:t>
      </w:r>
    </w:p>
    <w:p w14:paraId="089B7467" w14:textId="77777777" w:rsidR="00F44915" w:rsidRDefault="00F44915" w:rsidP="00F44915">
      <w:pPr>
        <w:pStyle w:val="CommentText"/>
        <w:spacing w:line="276" w:lineRule="auto"/>
        <w:jc w:val="both"/>
        <w:rPr>
          <w:rFonts w:ascii="Times New Roman" w:hAnsi="Times New Roman"/>
          <w:sz w:val="24"/>
          <w:szCs w:val="24"/>
          <w:lang w:val="sq-AL"/>
        </w:rPr>
      </w:pPr>
    </w:p>
    <w:p w14:paraId="4692FB3E" w14:textId="5C85CDB2" w:rsidR="00D9106F" w:rsidRPr="006C66DA" w:rsidRDefault="00F44915">
      <w:pPr>
        <w:pStyle w:val="ListParagraph"/>
        <w:numPr>
          <w:ilvl w:val="0"/>
          <w:numId w:val="31"/>
        </w:numPr>
        <w:shd w:val="clear" w:color="auto" w:fill="FFFFFF" w:themeFill="background1"/>
        <w:spacing w:after="0" w:line="276" w:lineRule="auto"/>
        <w:jc w:val="both"/>
        <w:rPr>
          <w:rFonts w:ascii="Times New Roman" w:eastAsia="Arial Unicode MS" w:hAnsi="Times New Roman"/>
          <w:sz w:val="24"/>
          <w:szCs w:val="24"/>
          <w:lang w:val="sq-AL"/>
        </w:rPr>
      </w:pPr>
      <w:r>
        <w:rPr>
          <w:rFonts w:ascii="Times New Roman" w:hAnsi="Times New Roman"/>
          <w:color w:val="000000" w:themeColor="text1"/>
          <w:sz w:val="24"/>
          <w:szCs w:val="24"/>
          <w:lang w:val="sq-AL"/>
        </w:rPr>
        <w:t xml:space="preserve">  </w:t>
      </w:r>
      <w:r w:rsidR="00D9106F" w:rsidRPr="006C66DA">
        <w:rPr>
          <w:rFonts w:ascii="Times New Roman" w:hAnsi="Times New Roman"/>
          <w:color w:val="000000" w:themeColor="text1"/>
          <w:sz w:val="24"/>
          <w:szCs w:val="24"/>
          <w:lang w:val="sq-AL"/>
        </w:rPr>
        <w:t>Që nga viti 2011, kanë ndodhur nj</w:t>
      </w:r>
      <w:r w:rsidR="006C66DA">
        <w:rPr>
          <w:rFonts w:ascii="Times New Roman" w:hAnsi="Times New Roman"/>
          <w:color w:val="000000" w:themeColor="text1"/>
          <w:sz w:val="24"/>
          <w:szCs w:val="24"/>
          <w:lang w:val="sq-AL"/>
        </w:rPr>
        <w:t>ë</w:t>
      </w:r>
      <w:r w:rsidR="003112FF">
        <w:rPr>
          <w:rFonts w:ascii="Times New Roman" w:hAnsi="Times New Roman"/>
          <w:color w:val="000000" w:themeColor="text1"/>
          <w:sz w:val="24"/>
          <w:szCs w:val="24"/>
          <w:lang w:val="sq-AL"/>
        </w:rPr>
        <w:t>ë</w:t>
      </w:r>
      <w:r w:rsidR="00D9106F" w:rsidRPr="006C66DA">
        <w:rPr>
          <w:rFonts w:ascii="Times New Roman" w:hAnsi="Times New Roman"/>
          <w:color w:val="000000" w:themeColor="text1"/>
          <w:sz w:val="24"/>
          <w:szCs w:val="24"/>
          <w:lang w:val="sq-AL"/>
        </w:rPr>
        <w:t xml:space="preserve"> s</w:t>
      </w:r>
      <w:r w:rsidR="006C66DA">
        <w:rPr>
          <w:rFonts w:ascii="Times New Roman" w:hAnsi="Times New Roman"/>
          <w:color w:val="000000" w:themeColor="text1"/>
          <w:sz w:val="24"/>
          <w:szCs w:val="24"/>
          <w:lang w:val="sq-AL"/>
        </w:rPr>
        <w:t>ë</w:t>
      </w:r>
      <w:r w:rsidR="003112FF">
        <w:rPr>
          <w:rFonts w:ascii="Times New Roman" w:hAnsi="Times New Roman"/>
          <w:color w:val="000000" w:themeColor="text1"/>
          <w:sz w:val="24"/>
          <w:szCs w:val="24"/>
          <w:lang w:val="sq-AL"/>
        </w:rPr>
        <w:t>ë</w:t>
      </w:r>
      <w:r w:rsidR="00D9106F" w:rsidRPr="006C66DA">
        <w:rPr>
          <w:rFonts w:ascii="Times New Roman" w:hAnsi="Times New Roman"/>
          <w:color w:val="000000" w:themeColor="text1"/>
          <w:sz w:val="24"/>
          <w:szCs w:val="24"/>
          <w:lang w:val="sq-AL"/>
        </w:rPr>
        <w:t>r</w:t>
      </w:r>
      <w:r w:rsidR="006C66DA">
        <w:rPr>
          <w:rFonts w:ascii="Times New Roman" w:hAnsi="Times New Roman"/>
          <w:color w:val="000000" w:themeColor="text1"/>
          <w:sz w:val="24"/>
          <w:szCs w:val="24"/>
          <w:lang w:val="sq-AL"/>
        </w:rPr>
        <w:t>ë</w:t>
      </w:r>
      <w:r w:rsidR="00D9106F" w:rsidRPr="006C66DA">
        <w:rPr>
          <w:rFonts w:ascii="Times New Roman" w:hAnsi="Times New Roman"/>
          <w:color w:val="000000" w:themeColor="text1"/>
          <w:sz w:val="24"/>
          <w:szCs w:val="24"/>
          <w:lang w:val="sq-AL"/>
        </w:rPr>
        <w:t xml:space="preserve"> ndryshimesh ligjore, që ndikojnë në hierarkinë e pagave të administratës publike dhe kanë sjellë reformën e pagave për disa grupe të tjera të nëpunësve dhe punonjësve të administratës publike qendrore dhe vendore, duke krijuar kushtet e nevojshme për të tërhequr dhe mbajtur individët e kualifikuar. Gjithashtu, qeveria shqiptare ka ndërmarrë angazhimin për reformën dhe </w:t>
      </w:r>
      <w:r w:rsidR="00D9106F" w:rsidRPr="006C66DA">
        <w:rPr>
          <w:rFonts w:ascii="Times New Roman" w:hAnsi="Times New Roman"/>
          <w:color w:val="000000" w:themeColor="text1"/>
          <w:sz w:val="24"/>
          <w:szCs w:val="24"/>
          <w:lang w:val="sq-AL"/>
        </w:rPr>
        <w:lastRenderedPageBreak/>
        <w:t xml:space="preserve">rritjen e pagave për disa grupe të tjera të nëpunësve dhe punonjësve të administratës publike. Në zbatim të </w:t>
      </w:r>
      <w:r w:rsidR="00D9106F" w:rsidRPr="006C66DA">
        <w:rPr>
          <w:rFonts w:ascii="Times New Roman" w:eastAsia="Arial Unicode MS" w:hAnsi="Times New Roman"/>
          <w:sz w:val="24"/>
          <w:szCs w:val="24"/>
          <w:lang w:val="sq-AL"/>
        </w:rPr>
        <w:t xml:space="preserve">VKM nr. 113, datë 1.3.2023 “Për përcaktimin e pagës minimale në shkallë vendi”, paga bazë minimale mujore për punonjësit në shkallë vendi, e detyrueshme të zbatohet nga çdo person, juridik a fizik, vendas ose i huaj, është </w:t>
      </w:r>
      <w:r w:rsidR="00D9106F" w:rsidRPr="006C66DA">
        <w:rPr>
          <w:rFonts w:ascii="Times New Roman" w:eastAsia="Arial Unicode MS" w:hAnsi="Times New Roman"/>
          <w:b/>
          <w:bCs/>
          <w:sz w:val="24"/>
          <w:szCs w:val="24"/>
          <w:lang w:val="sq-AL"/>
        </w:rPr>
        <w:t>40 000</w:t>
      </w:r>
      <w:r w:rsidR="00D9106F" w:rsidRPr="006C66DA">
        <w:rPr>
          <w:rFonts w:ascii="Times New Roman" w:eastAsia="Arial Unicode MS" w:hAnsi="Times New Roman"/>
          <w:sz w:val="24"/>
          <w:szCs w:val="24"/>
          <w:lang w:val="sq-AL"/>
        </w:rPr>
        <w:t xml:space="preserve"> (dyzet mijë) lekë.</w:t>
      </w:r>
    </w:p>
    <w:p w14:paraId="60B51568" w14:textId="77777777" w:rsidR="00F44915" w:rsidRDefault="00F44915" w:rsidP="00E716DA">
      <w:pPr>
        <w:pStyle w:val="CommentText"/>
        <w:spacing w:line="276" w:lineRule="auto"/>
        <w:jc w:val="both"/>
        <w:rPr>
          <w:rFonts w:ascii="Times New Roman" w:eastAsia="Arial Unicode MS" w:hAnsi="Times New Roman"/>
          <w:sz w:val="24"/>
          <w:szCs w:val="24"/>
          <w:lang w:val="sq-AL"/>
        </w:rPr>
      </w:pPr>
    </w:p>
    <w:p w14:paraId="1995B068" w14:textId="03C3AEE8" w:rsidR="00D17871" w:rsidRDefault="00BB5209" w:rsidP="00F44915">
      <w:pPr>
        <w:pStyle w:val="CommentText"/>
        <w:spacing w:line="276" w:lineRule="auto"/>
        <w:jc w:val="both"/>
        <w:rPr>
          <w:rFonts w:ascii="Times New Roman" w:hAnsi="Times New Roman"/>
          <w:sz w:val="24"/>
          <w:szCs w:val="24"/>
          <w:lang w:val="sq-AL"/>
        </w:rPr>
      </w:pPr>
      <w:r w:rsidRPr="00130EFF">
        <w:rPr>
          <w:rFonts w:ascii="Times New Roman" w:eastAsia="Arial Unicode MS" w:hAnsi="Times New Roman"/>
          <w:sz w:val="24"/>
          <w:szCs w:val="24"/>
          <w:lang w:val="sq-AL"/>
        </w:rPr>
        <w:t>Gjithashtu z</w:t>
      </w:r>
      <w:r w:rsidR="00D9106F" w:rsidRPr="00130EFF">
        <w:rPr>
          <w:rFonts w:ascii="Times New Roman" w:eastAsia="Arial Unicode MS" w:hAnsi="Times New Roman"/>
          <w:sz w:val="24"/>
          <w:szCs w:val="24"/>
          <w:lang w:val="sq-AL"/>
        </w:rPr>
        <w:t xml:space="preserve">hvillimi ekonomik </w:t>
      </w:r>
      <w:r w:rsidR="00D6593D" w:rsidRPr="00130EFF">
        <w:rPr>
          <w:rFonts w:ascii="Times New Roman" w:eastAsia="Arial Unicode MS" w:hAnsi="Times New Roman"/>
          <w:sz w:val="24"/>
          <w:szCs w:val="24"/>
          <w:lang w:val="sq-AL"/>
        </w:rPr>
        <w:t>dhe rritja e numrit t</w:t>
      </w:r>
      <w:r w:rsidR="006C66DA">
        <w:rPr>
          <w:rFonts w:ascii="Times New Roman" w:eastAsia="Arial Unicode MS" w:hAnsi="Times New Roman"/>
          <w:sz w:val="24"/>
          <w:szCs w:val="24"/>
          <w:lang w:val="sq-AL"/>
        </w:rPr>
        <w:t>ë</w:t>
      </w:r>
      <w:r w:rsidR="00D6593D" w:rsidRPr="00130EFF">
        <w:rPr>
          <w:rFonts w:ascii="Times New Roman" w:eastAsia="Arial Unicode MS" w:hAnsi="Times New Roman"/>
          <w:sz w:val="24"/>
          <w:szCs w:val="24"/>
          <w:lang w:val="sq-AL"/>
        </w:rPr>
        <w:t xml:space="preserve"> </w:t>
      </w:r>
      <w:r w:rsidR="00D17871" w:rsidRPr="00130EFF">
        <w:rPr>
          <w:rFonts w:ascii="Times New Roman" w:eastAsia="Arial Unicode MS" w:hAnsi="Times New Roman"/>
          <w:sz w:val="24"/>
          <w:szCs w:val="24"/>
          <w:lang w:val="sq-AL"/>
        </w:rPr>
        <w:t>turi</w:t>
      </w:r>
      <w:r w:rsidR="00D6593D" w:rsidRPr="00130EFF">
        <w:rPr>
          <w:rFonts w:ascii="Times New Roman" w:eastAsia="Arial Unicode MS" w:hAnsi="Times New Roman"/>
          <w:sz w:val="24"/>
          <w:szCs w:val="24"/>
          <w:lang w:val="sq-AL"/>
        </w:rPr>
        <w:t>st</w:t>
      </w:r>
      <w:r w:rsidR="006C66DA">
        <w:rPr>
          <w:rFonts w:ascii="Times New Roman" w:eastAsia="Arial Unicode MS" w:hAnsi="Times New Roman"/>
          <w:sz w:val="24"/>
          <w:szCs w:val="24"/>
          <w:lang w:val="sq-AL"/>
        </w:rPr>
        <w:t>ë</w:t>
      </w:r>
      <w:r w:rsidR="00D6593D" w:rsidRPr="00130EFF">
        <w:rPr>
          <w:rFonts w:ascii="Times New Roman" w:eastAsia="Arial Unicode MS" w:hAnsi="Times New Roman"/>
          <w:sz w:val="24"/>
          <w:szCs w:val="24"/>
          <w:lang w:val="sq-AL"/>
        </w:rPr>
        <w:t>ve e vizitor</w:t>
      </w:r>
      <w:r w:rsidR="006C66DA">
        <w:rPr>
          <w:rFonts w:ascii="Times New Roman" w:eastAsia="Arial Unicode MS" w:hAnsi="Times New Roman"/>
          <w:sz w:val="24"/>
          <w:szCs w:val="24"/>
          <w:lang w:val="sq-AL"/>
        </w:rPr>
        <w:t>ë</w:t>
      </w:r>
      <w:r w:rsidR="00D6593D" w:rsidRPr="00130EFF">
        <w:rPr>
          <w:rFonts w:ascii="Times New Roman" w:eastAsia="Arial Unicode MS" w:hAnsi="Times New Roman"/>
          <w:sz w:val="24"/>
          <w:szCs w:val="24"/>
          <w:lang w:val="sq-AL"/>
        </w:rPr>
        <w:t>ve t</w:t>
      </w:r>
      <w:r w:rsidR="006C66DA">
        <w:rPr>
          <w:rFonts w:ascii="Times New Roman" w:eastAsia="Arial Unicode MS" w:hAnsi="Times New Roman"/>
          <w:sz w:val="24"/>
          <w:szCs w:val="24"/>
          <w:lang w:val="sq-AL"/>
        </w:rPr>
        <w:t>ë</w:t>
      </w:r>
      <w:r w:rsidR="00D6593D" w:rsidRPr="00130EFF">
        <w:rPr>
          <w:rFonts w:ascii="Times New Roman" w:eastAsia="Arial Unicode MS" w:hAnsi="Times New Roman"/>
          <w:sz w:val="24"/>
          <w:szCs w:val="24"/>
          <w:lang w:val="sq-AL"/>
        </w:rPr>
        <w:t xml:space="preserve"> huaj,</w:t>
      </w:r>
      <w:r w:rsidR="00F44915">
        <w:rPr>
          <w:rFonts w:ascii="Times New Roman" w:eastAsia="Arial Unicode MS" w:hAnsi="Times New Roman"/>
          <w:sz w:val="24"/>
          <w:szCs w:val="24"/>
          <w:lang w:val="sq-AL"/>
        </w:rPr>
        <w:t xml:space="preserve"> </w:t>
      </w:r>
      <w:r w:rsidR="00D9106F" w:rsidRPr="00130EFF">
        <w:rPr>
          <w:rFonts w:ascii="Times New Roman" w:eastAsia="Arial Unicode MS" w:hAnsi="Times New Roman"/>
          <w:sz w:val="24"/>
          <w:szCs w:val="24"/>
          <w:lang w:val="sq-AL"/>
        </w:rPr>
        <w:t xml:space="preserve">që ka ndodhur vitet e fundit në vendin tonë, ka patur ndikimin e vet dhe në drejtim të mbrojtjes së mjedisit duke </w:t>
      </w:r>
      <w:r w:rsidR="00D9106F" w:rsidRPr="00130EFF">
        <w:rPr>
          <w:rStyle w:val="y2iqfc"/>
          <w:rFonts w:ascii="Times New Roman" w:hAnsi="Times New Roman"/>
          <w:color w:val="202124"/>
          <w:sz w:val="24"/>
          <w:szCs w:val="24"/>
          <w:lang w:val="sq-AL"/>
        </w:rPr>
        <w:t>r</w:t>
      </w:r>
      <w:r w:rsidRPr="00130EFF">
        <w:rPr>
          <w:rStyle w:val="y2iqfc"/>
          <w:rFonts w:ascii="Times New Roman" w:hAnsi="Times New Roman"/>
          <w:color w:val="202124"/>
          <w:sz w:val="24"/>
          <w:szCs w:val="24"/>
          <w:lang w:val="sq-AL"/>
        </w:rPr>
        <w:t>ritur sasin</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 xml:space="preserve"> e mbetjeve 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 xml:space="preserve"> gjeneruara dhe duke rritur presionin p</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r 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 xml:space="preserve"> s</w:t>
      </w:r>
      <w:r w:rsidR="00D17871" w:rsidRPr="00130EFF">
        <w:rPr>
          <w:rStyle w:val="y2iqfc"/>
          <w:rFonts w:ascii="Times New Roman" w:hAnsi="Times New Roman"/>
          <w:color w:val="202124"/>
          <w:sz w:val="24"/>
          <w:szCs w:val="24"/>
          <w:lang w:val="sq-AL"/>
        </w:rPr>
        <w:t>i</w:t>
      </w:r>
      <w:r w:rsidRPr="00130EFF">
        <w:rPr>
          <w:rStyle w:val="y2iqfc"/>
          <w:rFonts w:ascii="Times New Roman" w:hAnsi="Times New Roman"/>
          <w:color w:val="202124"/>
          <w:sz w:val="24"/>
          <w:szCs w:val="24"/>
          <w:lang w:val="sq-AL"/>
        </w:rPr>
        <w:t>guruar nj</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 xml:space="preserve"> menaxhim 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 xml:space="preserve"> intgeurar 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Pr="00130EFF">
        <w:rPr>
          <w:rStyle w:val="y2iqfc"/>
          <w:rFonts w:ascii="Times New Roman" w:hAnsi="Times New Roman"/>
          <w:color w:val="202124"/>
          <w:sz w:val="24"/>
          <w:szCs w:val="24"/>
          <w:lang w:val="sq-AL"/>
        </w:rPr>
        <w:t xml:space="preserve"> tyre</w:t>
      </w:r>
      <w:r w:rsidR="00D9106F" w:rsidRPr="00130EFF">
        <w:rPr>
          <w:rStyle w:val="y2iqfc"/>
          <w:rFonts w:ascii="Times New Roman" w:hAnsi="Times New Roman"/>
          <w:color w:val="202124"/>
          <w:sz w:val="24"/>
          <w:szCs w:val="24"/>
          <w:lang w:val="sq-AL"/>
        </w:rPr>
        <w:t>. Rritja e shpejtë dhe intensive ekonomike sjell një sërë çështje</w:t>
      </w:r>
      <w:r w:rsidRPr="00130EFF">
        <w:rPr>
          <w:rStyle w:val="y2iqfc"/>
          <w:rFonts w:ascii="Times New Roman" w:hAnsi="Times New Roman"/>
          <w:color w:val="202124"/>
          <w:sz w:val="24"/>
          <w:szCs w:val="24"/>
          <w:lang w:val="sq-AL"/>
        </w:rPr>
        <w:t xml:space="preserve">sh mjedisore, si </w:t>
      </w:r>
      <w:r w:rsidR="000B4FA6" w:rsidRPr="00130EFF">
        <w:rPr>
          <w:rStyle w:val="y2iqfc"/>
          <w:rFonts w:ascii="Times New Roman" w:hAnsi="Times New Roman"/>
          <w:color w:val="202124"/>
          <w:sz w:val="24"/>
          <w:szCs w:val="24"/>
          <w:lang w:val="sq-AL"/>
        </w:rPr>
        <w:t>rritja e mbetjeve 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000B4FA6" w:rsidRPr="00130EFF">
        <w:rPr>
          <w:rStyle w:val="y2iqfc"/>
          <w:rFonts w:ascii="Times New Roman" w:hAnsi="Times New Roman"/>
          <w:color w:val="202124"/>
          <w:sz w:val="24"/>
          <w:szCs w:val="24"/>
          <w:lang w:val="sq-AL"/>
        </w:rPr>
        <w:t xml:space="preserve"> prodhuara nga veprimtarit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000B4FA6" w:rsidRPr="00130EFF">
        <w:rPr>
          <w:rStyle w:val="y2iqfc"/>
          <w:rFonts w:ascii="Times New Roman" w:hAnsi="Times New Roman"/>
          <w:color w:val="202124"/>
          <w:sz w:val="24"/>
          <w:szCs w:val="24"/>
          <w:lang w:val="sq-AL"/>
        </w:rPr>
        <w:t xml:space="preserve"> ekonomike si dhe mbetjet sht</w:t>
      </w:r>
      <w:r w:rsidR="003112FF">
        <w:rPr>
          <w:rStyle w:val="y2iqfc"/>
          <w:rFonts w:ascii="Times New Roman" w:hAnsi="Times New Roman"/>
          <w:color w:val="202124"/>
          <w:sz w:val="24"/>
          <w:szCs w:val="24"/>
          <w:lang w:val="sq-AL"/>
        </w:rPr>
        <w:t>ë</w:t>
      </w:r>
      <w:r w:rsidR="000B4FA6" w:rsidRPr="00130EFF">
        <w:rPr>
          <w:rStyle w:val="y2iqfc"/>
          <w:rFonts w:ascii="Times New Roman" w:hAnsi="Times New Roman"/>
          <w:color w:val="202124"/>
          <w:sz w:val="24"/>
          <w:szCs w:val="24"/>
          <w:lang w:val="sq-AL"/>
        </w:rPr>
        <w:t>piake</w:t>
      </w:r>
      <w:r w:rsidR="00D9106F" w:rsidRPr="00130EFF">
        <w:rPr>
          <w:rStyle w:val="y2iqfc"/>
          <w:rFonts w:ascii="Times New Roman" w:hAnsi="Times New Roman"/>
          <w:color w:val="202124"/>
          <w:sz w:val="24"/>
          <w:szCs w:val="24"/>
          <w:lang w:val="sq-AL"/>
        </w:rPr>
        <w:t>. Në veçanti, vendet në zhvillim, përballen me probl</w:t>
      </w:r>
      <w:r w:rsidR="000B4FA6" w:rsidRPr="00130EFF">
        <w:rPr>
          <w:rStyle w:val="y2iqfc"/>
          <w:rFonts w:ascii="Times New Roman" w:hAnsi="Times New Roman"/>
          <w:color w:val="202124"/>
          <w:sz w:val="24"/>
          <w:szCs w:val="24"/>
          <w:lang w:val="sq-AL"/>
        </w:rPr>
        <w:t>eme të menaxhimit t</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000B4FA6" w:rsidRPr="00130EFF">
        <w:rPr>
          <w:rStyle w:val="y2iqfc"/>
          <w:rFonts w:ascii="Times New Roman" w:hAnsi="Times New Roman"/>
          <w:color w:val="202124"/>
          <w:sz w:val="24"/>
          <w:szCs w:val="24"/>
          <w:lang w:val="sq-AL"/>
        </w:rPr>
        <w:t xml:space="preserve"> mbetjeve</w:t>
      </w:r>
      <w:r w:rsidR="00D9106F" w:rsidRPr="00130EFF">
        <w:rPr>
          <w:rStyle w:val="y2iqfc"/>
          <w:rFonts w:ascii="Times New Roman" w:hAnsi="Times New Roman"/>
          <w:color w:val="202124"/>
          <w:sz w:val="24"/>
          <w:szCs w:val="24"/>
          <w:lang w:val="sq-AL"/>
        </w:rPr>
        <w:t xml:space="preserve"> dhe si rrjedhojë autoritetet kompetente duhet të forcojnë legjislacionin kombëtar në mënyrë që të zbatojnë masa më të rrepta për të kontrolluar </w:t>
      </w:r>
      <w:r w:rsidR="00D6593D" w:rsidRPr="00130EFF">
        <w:rPr>
          <w:rStyle w:val="y2iqfc"/>
          <w:rFonts w:ascii="Times New Roman" w:hAnsi="Times New Roman"/>
          <w:color w:val="202124"/>
          <w:sz w:val="24"/>
          <w:szCs w:val="24"/>
          <w:lang w:val="sq-AL"/>
        </w:rPr>
        <w:t>mir</w:t>
      </w:r>
      <w:r w:rsidR="006C66DA">
        <w:rPr>
          <w:rStyle w:val="y2iqfc"/>
          <w:rFonts w:ascii="Times New Roman" w:hAnsi="Times New Roman"/>
          <w:color w:val="202124"/>
          <w:sz w:val="24"/>
          <w:szCs w:val="24"/>
          <w:lang w:val="sq-AL"/>
        </w:rPr>
        <w:t>ë</w:t>
      </w:r>
      <w:r w:rsidR="003112FF">
        <w:rPr>
          <w:rStyle w:val="y2iqfc"/>
          <w:rFonts w:ascii="Times New Roman" w:hAnsi="Times New Roman"/>
          <w:color w:val="202124"/>
          <w:sz w:val="24"/>
          <w:szCs w:val="24"/>
          <w:lang w:val="sq-AL"/>
        </w:rPr>
        <w:t>ë</w:t>
      </w:r>
      <w:r w:rsidR="00D6593D" w:rsidRPr="00130EFF">
        <w:rPr>
          <w:rStyle w:val="y2iqfc"/>
          <w:rFonts w:ascii="Times New Roman" w:hAnsi="Times New Roman"/>
          <w:color w:val="202124"/>
          <w:sz w:val="24"/>
          <w:szCs w:val="24"/>
          <w:lang w:val="sq-AL"/>
        </w:rPr>
        <w:t>menaxhimin e mbetjeve</w:t>
      </w:r>
      <w:r w:rsidR="00D9106F" w:rsidRPr="00130EFF">
        <w:rPr>
          <w:rStyle w:val="y2iqfc"/>
          <w:rFonts w:ascii="Times New Roman" w:hAnsi="Times New Roman"/>
          <w:color w:val="202124"/>
          <w:sz w:val="24"/>
          <w:szCs w:val="24"/>
          <w:lang w:val="sq-AL"/>
        </w:rPr>
        <w:t xml:space="preserve">. Në këtë këndvështrim, </w:t>
      </w:r>
      <w:r w:rsidR="00D9106F" w:rsidRPr="00130EFF">
        <w:rPr>
          <w:rFonts w:ascii="Times New Roman" w:eastAsia="Arial Unicode MS" w:hAnsi="Times New Roman"/>
          <w:color w:val="000000" w:themeColor="text1"/>
          <w:sz w:val="24"/>
          <w:szCs w:val="24"/>
          <w:lang w:val="sq-AL"/>
        </w:rPr>
        <w:t xml:space="preserve">masat administrative të parashikuara në Ligjin </w:t>
      </w:r>
      <w:r w:rsidR="00D6593D" w:rsidRPr="00130EFF">
        <w:rPr>
          <w:rFonts w:ascii="Times New Roman" w:eastAsia="Arial Unicode MS" w:hAnsi="Times New Roman"/>
          <w:color w:val="000000" w:themeColor="text1"/>
          <w:sz w:val="24"/>
          <w:szCs w:val="24"/>
          <w:lang w:val="sq-AL"/>
        </w:rPr>
        <w:t>10463/2011</w:t>
      </w:r>
      <w:r w:rsidR="00D9106F" w:rsidRPr="00130EFF">
        <w:rPr>
          <w:rFonts w:ascii="Times New Roman" w:eastAsia="Arial Unicode MS" w:hAnsi="Times New Roman"/>
          <w:color w:val="000000" w:themeColor="text1"/>
          <w:sz w:val="24"/>
          <w:szCs w:val="24"/>
          <w:lang w:val="sq-AL"/>
        </w:rPr>
        <w:t xml:space="preserve">, i ndryshuar, propozohet që të rriten në vlerën </w:t>
      </w:r>
      <w:r w:rsidR="00D9106F" w:rsidRPr="00130EFF">
        <w:rPr>
          <w:rFonts w:ascii="Times New Roman" w:eastAsia="Arial Unicode MS" w:hAnsi="Times New Roman"/>
          <w:b/>
          <w:bCs/>
          <w:color w:val="000000" w:themeColor="text1"/>
          <w:sz w:val="24"/>
          <w:szCs w:val="24"/>
          <w:lang w:val="sq-AL"/>
        </w:rPr>
        <w:t>30%</w:t>
      </w:r>
      <w:r w:rsidR="00D9106F" w:rsidRPr="00130EFF">
        <w:rPr>
          <w:rFonts w:ascii="Times New Roman" w:eastAsia="Arial Unicode MS" w:hAnsi="Times New Roman"/>
          <w:color w:val="000000" w:themeColor="text1"/>
          <w:sz w:val="24"/>
          <w:szCs w:val="24"/>
          <w:lang w:val="sq-AL"/>
        </w:rPr>
        <w:t>, krahasuar me atë që janë aktualisht.</w:t>
      </w:r>
    </w:p>
    <w:p w14:paraId="439C2F20" w14:textId="77777777" w:rsidR="00F44915" w:rsidRDefault="00F44915" w:rsidP="00F44915">
      <w:pPr>
        <w:pStyle w:val="CommentText"/>
        <w:spacing w:line="276" w:lineRule="auto"/>
        <w:jc w:val="both"/>
        <w:rPr>
          <w:rFonts w:ascii="Times New Roman" w:hAnsi="Times New Roman"/>
          <w:sz w:val="24"/>
          <w:szCs w:val="24"/>
          <w:lang w:val="sq-AL"/>
        </w:rPr>
      </w:pPr>
    </w:p>
    <w:p w14:paraId="27CAAFB0" w14:textId="0519A359" w:rsidR="00A94077" w:rsidRDefault="00A94077" w:rsidP="00F44915">
      <w:pPr>
        <w:pStyle w:val="CommentText"/>
        <w:spacing w:line="276" w:lineRule="auto"/>
        <w:jc w:val="both"/>
        <w:rPr>
          <w:rFonts w:ascii="Times New Roman" w:hAnsi="Times New Roman"/>
          <w:sz w:val="24"/>
          <w:szCs w:val="24"/>
          <w:lang w:val="sq-AL"/>
        </w:rPr>
      </w:pPr>
      <w:r>
        <w:rPr>
          <w:rFonts w:ascii="Times New Roman" w:hAnsi="Times New Roman"/>
          <w:sz w:val="24"/>
          <w:szCs w:val="24"/>
          <w:lang w:val="sq-AL"/>
        </w:rPr>
        <w:t>Paralelisht me k</w:t>
      </w:r>
      <w:r w:rsidR="00CA678E">
        <w:rPr>
          <w:rFonts w:ascii="Times New Roman" w:hAnsi="Times New Roman"/>
          <w:sz w:val="24"/>
          <w:szCs w:val="24"/>
          <w:lang w:val="sq-AL"/>
        </w:rPr>
        <w:t>ë</w:t>
      </w:r>
      <w:r>
        <w:rPr>
          <w:rFonts w:ascii="Times New Roman" w:hAnsi="Times New Roman"/>
          <w:sz w:val="24"/>
          <w:szCs w:val="24"/>
          <w:lang w:val="sq-AL"/>
        </w:rPr>
        <w:t>t</w:t>
      </w:r>
      <w:r w:rsidR="00CA678E">
        <w:rPr>
          <w:rFonts w:ascii="Times New Roman" w:hAnsi="Times New Roman"/>
          <w:sz w:val="24"/>
          <w:szCs w:val="24"/>
          <w:lang w:val="sq-AL"/>
        </w:rPr>
        <w:t>ë</w:t>
      </w:r>
      <w:r>
        <w:rPr>
          <w:rFonts w:ascii="Times New Roman" w:hAnsi="Times New Roman"/>
          <w:sz w:val="24"/>
          <w:szCs w:val="24"/>
          <w:lang w:val="sq-AL"/>
        </w:rPr>
        <w:t xml:space="preserve"> p</w:t>
      </w:r>
      <w:r w:rsidR="00CA678E">
        <w:rPr>
          <w:rFonts w:ascii="Times New Roman" w:hAnsi="Times New Roman"/>
          <w:sz w:val="24"/>
          <w:szCs w:val="24"/>
          <w:lang w:val="sq-AL"/>
        </w:rPr>
        <w:t>ë</w:t>
      </w:r>
      <w:r>
        <w:rPr>
          <w:rFonts w:ascii="Times New Roman" w:hAnsi="Times New Roman"/>
          <w:sz w:val="24"/>
          <w:szCs w:val="24"/>
          <w:lang w:val="sq-AL"/>
        </w:rPr>
        <w:t>r shkel</w:t>
      </w:r>
      <w:r w:rsidR="00CA678E">
        <w:rPr>
          <w:rFonts w:ascii="Times New Roman" w:hAnsi="Times New Roman"/>
          <w:sz w:val="24"/>
          <w:szCs w:val="24"/>
          <w:lang w:val="sq-AL"/>
        </w:rPr>
        <w:t>ë</w:t>
      </w:r>
      <w:r>
        <w:rPr>
          <w:rFonts w:ascii="Times New Roman" w:hAnsi="Times New Roman"/>
          <w:sz w:val="24"/>
          <w:szCs w:val="24"/>
          <w:lang w:val="sq-AL"/>
        </w:rPr>
        <w:t>sit e ligjit duhen forcuar masat nd</w:t>
      </w:r>
      <w:r w:rsidR="00CA678E">
        <w:rPr>
          <w:rFonts w:ascii="Times New Roman" w:hAnsi="Times New Roman"/>
          <w:sz w:val="24"/>
          <w:szCs w:val="24"/>
          <w:lang w:val="sq-AL"/>
        </w:rPr>
        <w:t>ë</w:t>
      </w:r>
      <w:r>
        <w:rPr>
          <w:rFonts w:ascii="Times New Roman" w:hAnsi="Times New Roman"/>
          <w:sz w:val="24"/>
          <w:szCs w:val="24"/>
          <w:lang w:val="sq-AL"/>
        </w:rPr>
        <w:t>shkuese duke reflektuar dhe ndryshimet ekonomike t</w:t>
      </w:r>
      <w:r w:rsidR="00CA678E">
        <w:rPr>
          <w:rFonts w:ascii="Times New Roman" w:hAnsi="Times New Roman"/>
          <w:sz w:val="24"/>
          <w:szCs w:val="24"/>
          <w:lang w:val="sq-AL"/>
        </w:rPr>
        <w:t>ë</w:t>
      </w:r>
      <w:r>
        <w:rPr>
          <w:rFonts w:ascii="Times New Roman" w:hAnsi="Times New Roman"/>
          <w:sz w:val="24"/>
          <w:szCs w:val="24"/>
          <w:lang w:val="sq-AL"/>
        </w:rPr>
        <w:t xml:space="preserve"> ndudhura prej m</w:t>
      </w:r>
      <w:r w:rsidR="00CA678E">
        <w:rPr>
          <w:rFonts w:ascii="Times New Roman" w:hAnsi="Times New Roman"/>
          <w:sz w:val="24"/>
          <w:szCs w:val="24"/>
          <w:lang w:val="sq-AL"/>
        </w:rPr>
        <w:t>ë</w:t>
      </w:r>
      <w:r>
        <w:rPr>
          <w:rFonts w:ascii="Times New Roman" w:hAnsi="Times New Roman"/>
          <w:sz w:val="24"/>
          <w:szCs w:val="24"/>
          <w:lang w:val="sq-AL"/>
        </w:rPr>
        <w:t>se nj</w:t>
      </w:r>
      <w:r w:rsidR="00CA678E">
        <w:rPr>
          <w:rFonts w:ascii="Times New Roman" w:hAnsi="Times New Roman"/>
          <w:sz w:val="24"/>
          <w:szCs w:val="24"/>
          <w:lang w:val="sq-AL"/>
        </w:rPr>
        <w:t>ë</w:t>
      </w:r>
      <w:r>
        <w:rPr>
          <w:rFonts w:ascii="Times New Roman" w:hAnsi="Times New Roman"/>
          <w:sz w:val="24"/>
          <w:szCs w:val="24"/>
          <w:lang w:val="sq-AL"/>
        </w:rPr>
        <w:t xml:space="preserve"> dekade dhe n</w:t>
      </w:r>
      <w:r w:rsidR="00CA678E">
        <w:rPr>
          <w:rFonts w:ascii="Times New Roman" w:hAnsi="Times New Roman"/>
          <w:sz w:val="24"/>
          <w:szCs w:val="24"/>
          <w:lang w:val="sq-AL"/>
        </w:rPr>
        <w:t>ë</w:t>
      </w:r>
      <w:r>
        <w:rPr>
          <w:rFonts w:ascii="Times New Roman" w:hAnsi="Times New Roman"/>
          <w:sz w:val="24"/>
          <w:szCs w:val="24"/>
          <w:lang w:val="sq-AL"/>
        </w:rPr>
        <w:t xml:space="preserve"> kontekstin e indeksimit t</w:t>
      </w:r>
      <w:r w:rsidR="00CA678E">
        <w:rPr>
          <w:rFonts w:ascii="Times New Roman" w:hAnsi="Times New Roman"/>
          <w:sz w:val="24"/>
          <w:szCs w:val="24"/>
          <w:lang w:val="sq-AL"/>
        </w:rPr>
        <w:t>ë</w:t>
      </w:r>
      <w:r>
        <w:rPr>
          <w:rFonts w:ascii="Times New Roman" w:hAnsi="Times New Roman"/>
          <w:sz w:val="24"/>
          <w:szCs w:val="24"/>
          <w:lang w:val="sq-AL"/>
        </w:rPr>
        <w:t xml:space="preserve"> kostove dhe</w:t>
      </w:r>
      <w:r w:rsidR="003C17E4">
        <w:rPr>
          <w:rFonts w:ascii="Times New Roman" w:hAnsi="Times New Roman"/>
          <w:sz w:val="24"/>
          <w:szCs w:val="24"/>
          <w:lang w:val="sq-AL"/>
        </w:rPr>
        <w:t xml:space="preserve"> pagave dhe norm</w:t>
      </w:r>
      <w:r w:rsidR="00CA678E">
        <w:rPr>
          <w:rFonts w:ascii="Times New Roman" w:hAnsi="Times New Roman"/>
          <w:sz w:val="24"/>
          <w:szCs w:val="24"/>
          <w:lang w:val="sq-AL"/>
        </w:rPr>
        <w:t>ë</w:t>
      </w:r>
      <w:r w:rsidR="003C17E4">
        <w:rPr>
          <w:rFonts w:ascii="Times New Roman" w:hAnsi="Times New Roman"/>
          <w:sz w:val="24"/>
          <w:szCs w:val="24"/>
          <w:lang w:val="sq-AL"/>
        </w:rPr>
        <w:t>s s</w:t>
      </w:r>
      <w:r w:rsidR="00CA678E">
        <w:rPr>
          <w:rFonts w:ascii="Times New Roman" w:hAnsi="Times New Roman"/>
          <w:sz w:val="24"/>
          <w:szCs w:val="24"/>
          <w:lang w:val="sq-AL"/>
        </w:rPr>
        <w:t>ë</w:t>
      </w:r>
      <w:r w:rsidR="003C17E4">
        <w:rPr>
          <w:rFonts w:ascii="Times New Roman" w:hAnsi="Times New Roman"/>
          <w:sz w:val="24"/>
          <w:szCs w:val="24"/>
          <w:lang w:val="sq-AL"/>
        </w:rPr>
        <w:t xml:space="preserve"> infacionit si dhe</w:t>
      </w:r>
      <w:r>
        <w:rPr>
          <w:rFonts w:ascii="Times New Roman" w:hAnsi="Times New Roman"/>
          <w:sz w:val="24"/>
          <w:szCs w:val="24"/>
          <w:lang w:val="sq-AL"/>
        </w:rPr>
        <w:t xml:space="preserve"> rrethaneve t</w:t>
      </w:r>
      <w:r w:rsidR="00CA678E">
        <w:rPr>
          <w:rFonts w:ascii="Times New Roman" w:hAnsi="Times New Roman"/>
          <w:sz w:val="24"/>
          <w:szCs w:val="24"/>
          <w:lang w:val="sq-AL"/>
        </w:rPr>
        <w:t>ë</w:t>
      </w:r>
      <w:r>
        <w:rPr>
          <w:rFonts w:ascii="Times New Roman" w:hAnsi="Times New Roman"/>
          <w:sz w:val="24"/>
          <w:szCs w:val="24"/>
          <w:lang w:val="sq-AL"/>
        </w:rPr>
        <w:t xml:space="preserve"> tjera ekonomike. </w:t>
      </w:r>
    </w:p>
    <w:p w14:paraId="503AC1D5" w14:textId="59C8B564" w:rsidR="005F0333" w:rsidRDefault="00A94077" w:rsidP="00F44915">
      <w:pPr>
        <w:pStyle w:val="pf0"/>
        <w:spacing w:before="0" w:beforeAutospacing="0" w:after="0" w:afterAutospacing="0" w:line="276" w:lineRule="auto"/>
        <w:jc w:val="both"/>
        <w:rPr>
          <w:rStyle w:val="cf01"/>
          <w:rFonts w:ascii="Times New Roman" w:eastAsia="MS Mincho" w:hAnsi="Times New Roman" w:cs="Times New Roman"/>
          <w:i/>
          <w:iCs/>
          <w:sz w:val="24"/>
          <w:szCs w:val="24"/>
        </w:rPr>
      </w:pPr>
      <w:r w:rsidRPr="003C17E4">
        <w:rPr>
          <w:rFonts w:eastAsia="Arial Unicode MS"/>
          <w:color w:val="000000" w:themeColor="text1"/>
        </w:rPr>
        <w:t>Sa më sip</w:t>
      </w:r>
      <w:r w:rsidR="00CA678E">
        <w:rPr>
          <w:rFonts w:eastAsia="Arial Unicode MS"/>
          <w:color w:val="000000" w:themeColor="text1"/>
        </w:rPr>
        <w:t>ë</w:t>
      </w:r>
      <w:r w:rsidRPr="003C17E4">
        <w:rPr>
          <w:rFonts w:eastAsia="Arial Unicode MS"/>
          <w:color w:val="000000" w:themeColor="text1"/>
        </w:rPr>
        <w:t>r në aspektin ekonomik është vler</w:t>
      </w:r>
      <w:r w:rsidR="00CA678E">
        <w:rPr>
          <w:rFonts w:eastAsia="Arial Unicode MS"/>
          <w:color w:val="000000" w:themeColor="text1"/>
        </w:rPr>
        <w:t>ë</w:t>
      </w:r>
      <w:r w:rsidRPr="003C17E4">
        <w:rPr>
          <w:rFonts w:eastAsia="Arial Unicode MS"/>
          <w:color w:val="000000" w:themeColor="text1"/>
        </w:rPr>
        <w:t xml:space="preserve">suar dhe gjykuar se rritja e gjobave në rast kundravajtjesh, me 30% është një rritje proporcionale, nisur dhe nga </w:t>
      </w:r>
      <w:r w:rsidR="003C17E4" w:rsidRPr="003C17E4">
        <w:rPr>
          <w:rFonts w:eastAsia="Arial Unicode MS"/>
          <w:color w:val="000000" w:themeColor="text1"/>
        </w:rPr>
        <w:t>argumentat</w:t>
      </w:r>
      <w:r w:rsidRPr="003C17E4">
        <w:rPr>
          <w:rFonts w:eastAsia="Arial Unicode MS"/>
          <w:color w:val="000000" w:themeColor="text1"/>
        </w:rPr>
        <w:t xml:space="preserve"> e</w:t>
      </w:r>
      <w:r w:rsidR="003C17E4" w:rsidRPr="003C17E4">
        <w:rPr>
          <w:rFonts w:eastAsia="Arial Unicode MS"/>
          <w:color w:val="000000" w:themeColor="text1"/>
        </w:rPr>
        <w:t xml:space="preserve"> </w:t>
      </w:r>
      <w:r w:rsidRPr="003C17E4">
        <w:rPr>
          <w:rFonts w:eastAsia="Arial Unicode MS"/>
          <w:color w:val="000000" w:themeColor="text1"/>
        </w:rPr>
        <w:t>sipër</w:t>
      </w:r>
      <w:r w:rsidR="003C17E4" w:rsidRPr="003C17E4">
        <w:rPr>
          <w:rFonts w:eastAsia="Arial Unicode MS"/>
          <w:color w:val="000000" w:themeColor="text1"/>
        </w:rPr>
        <w:t>cituara</w:t>
      </w:r>
      <w:r w:rsidRPr="003C17E4">
        <w:rPr>
          <w:rFonts w:eastAsia="Arial Unicode MS"/>
          <w:color w:val="000000" w:themeColor="text1"/>
        </w:rPr>
        <w:t xml:space="preserve"> ekonomik</w:t>
      </w:r>
      <w:r w:rsidR="003C17E4" w:rsidRPr="003C17E4">
        <w:rPr>
          <w:rFonts w:eastAsia="Arial Unicode MS"/>
          <w:color w:val="000000" w:themeColor="text1"/>
        </w:rPr>
        <w:t>e</w:t>
      </w:r>
      <w:r w:rsidRPr="003C17E4">
        <w:rPr>
          <w:rFonts w:eastAsia="Arial Unicode MS"/>
          <w:color w:val="000000" w:themeColor="text1"/>
        </w:rPr>
        <w:t xml:space="preserve">. Kjo do të ketë ndikim ekonomik tek </w:t>
      </w:r>
      <w:r w:rsidR="003C17E4" w:rsidRPr="003C17E4">
        <w:rPr>
          <w:rFonts w:eastAsia="Arial Unicode MS"/>
          <w:color w:val="000000" w:themeColor="text1"/>
        </w:rPr>
        <w:t>individ</w:t>
      </w:r>
      <w:r w:rsidRPr="003C17E4">
        <w:rPr>
          <w:rFonts w:eastAsia="Arial Unicode MS"/>
          <w:color w:val="000000" w:themeColor="text1"/>
        </w:rPr>
        <w:t xml:space="preserve">ët apo subjektet </w:t>
      </w:r>
      <w:r w:rsidR="003C17E4" w:rsidRPr="003C17E4">
        <w:rPr>
          <w:rFonts w:eastAsia="Arial Unicode MS"/>
          <w:color w:val="000000" w:themeColor="text1"/>
        </w:rPr>
        <w:t>fizik</w:t>
      </w:r>
      <w:r w:rsidR="00CA678E">
        <w:rPr>
          <w:rFonts w:eastAsia="Arial Unicode MS"/>
          <w:color w:val="000000" w:themeColor="text1"/>
        </w:rPr>
        <w:t>ë</w:t>
      </w:r>
      <w:r w:rsidR="003C17E4" w:rsidRPr="003C17E4">
        <w:rPr>
          <w:rFonts w:eastAsia="Arial Unicode MS"/>
          <w:color w:val="000000" w:themeColor="text1"/>
        </w:rPr>
        <w:t xml:space="preserve"> dhe juridik</w:t>
      </w:r>
      <w:r w:rsidR="00CA678E">
        <w:rPr>
          <w:rFonts w:eastAsia="Arial Unicode MS"/>
          <w:color w:val="000000" w:themeColor="text1"/>
        </w:rPr>
        <w:t>ë</w:t>
      </w:r>
      <w:r w:rsidR="003C17E4" w:rsidRPr="003C17E4">
        <w:rPr>
          <w:rFonts w:eastAsia="Arial Unicode MS"/>
          <w:color w:val="000000" w:themeColor="text1"/>
        </w:rPr>
        <w:t xml:space="preserve"> </w:t>
      </w:r>
      <w:r w:rsidRPr="003C17E4">
        <w:rPr>
          <w:rFonts w:eastAsia="Arial Unicode MS"/>
          <w:color w:val="000000" w:themeColor="text1"/>
        </w:rPr>
        <w:t>kundravajtëse, por ky ndikim do të jetë në përputhje me zhvillimin ekonomik të vendit, në përputhje me rritjen e pagave, rritjen e inflacionit, etj. Gjithashtu, objektivi që synohet të arrihet, pra përmirësimi i cilësisë së mjedisit, e justifikon plotësisht këtë rritje, duke qen</w:t>
      </w:r>
      <w:r w:rsidR="00CA678E">
        <w:rPr>
          <w:rFonts w:eastAsia="Arial Unicode MS"/>
          <w:color w:val="000000" w:themeColor="text1"/>
        </w:rPr>
        <w:t>ë</w:t>
      </w:r>
      <w:r w:rsidRPr="003C17E4">
        <w:rPr>
          <w:rFonts w:eastAsia="Arial Unicode MS"/>
          <w:color w:val="000000" w:themeColor="text1"/>
        </w:rPr>
        <w:t xml:space="preserve"> se benefitet e pritshme të kësaj nisme </w:t>
      </w:r>
      <w:r w:rsidR="003C17E4" w:rsidRPr="003C17E4">
        <w:rPr>
          <w:rFonts w:eastAsia="Arial Unicode MS"/>
          <w:color w:val="000000" w:themeColor="text1"/>
        </w:rPr>
        <w:t>jan</w:t>
      </w:r>
      <w:r w:rsidR="00CA678E">
        <w:rPr>
          <w:rFonts w:eastAsia="Arial Unicode MS"/>
          <w:color w:val="000000" w:themeColor="text1"/>
        </w:rPr>
        <w:t>ë</w:t>
      </w:r>
      <w:r w:rsidR="003C17E4" w:rsidRPr="003C17E4">
        <w:rPr>
          <w:rFonts w:eastAsia="Arial Unicode MS"/>
          <w:color w:val="000000" w:themeColor="text1"/>
        </w:rPr>
        <w:t xml:space="preserve"> me nj</w:t>
      </w:r>
      <w:r w:rsidR="00CA678E">
        <w:rPr>
          <w:rFonts w:eastAsia="Arial Unicode MS"/>
          <w:color w:val="000000" w:themeColor="text1"/>
        </w:rPr>
        <w:t>ë</w:t>
      </w:r>
      <w:r w:rsidR="003C17E4" w:rsidRPr="003C17E4">
        <w:rPr>
          <w:rFonts w:eastAsia="Arial Unicode MS"/>
          <w:color w:val="000000" w:themeColor="text1"/>
        </w:rPr>
        <w:t xml:space="preserve"> vler</w:t>
      </w:r>
      <w:r w:rsidR="00CA678E">
        <w:rPr>
          <w:rFonts w:eastAsia="Arial Unicode MS"/>
          <w:color w:val="000000" w:themeColor="text1"/>
        </w:rPr>
        <w:t>ë</w:t>
      </w:r>
      <w:r w:rsidR="003C17E4" w:rsidRPr="003C17E4">
        <w:rPr>
          <w:rFonts w:eastAsia="Arial Unicode MS"/>
          <w:color w:val="000000" w:themeColor="text1"/>
        </w:rPr>
        <w:t xml:space="preserve"> t</w:t>
      </w:r>
      <w:r w:rsidR="00CA678E">
        <w:rPr>
          <w:rFonts w:eastAsia="Arial Unicode MS"/>
          <w:color w:val="000000" w:themeColor="text1"/>
        </w:rPr>
        <w:t>ë</w:t>
      </w:r>
      <w:r w:rsidR="003C17E4" w:rsidRPr="003C17E4">
        <w:rPr>
          <w:rFonts w:eastAsia="Arial Unicode MS"/>
          <w:color w:val="000000" w:themeColor="text1"/>
        </w:rPr>
        <w:t xml:space="preserve"> lart</w:t>
      </w:r>
      <w:r w:rsidR="00CA678E">
        <w:rPr>
          <w:rFonts w:eastAsia="Arial Unicode MS"/>
          <w:color w:val="000000" w:themeColor="text1"/>
        </w:rPr>
        <w:t>ë</w:t>
      </w:r>
      <w:r w:rsidR="003C17E4" w:rsidRPr="003C17E4">
        <w:rPr>
          <w:rFonts w:eastAsia="Arial Unicode MS"/>
          <w:color w:val="000000" w:themeColor="text1"/>
        </w:rPr>
        <w:t xml:space="preserve"> p</w:t>
      </w:r>
      <w:r w:rsidR="00CA678E">
        <w:rPr>
          <w:rFonts w:eastAsia="Arial Unicode MS"/>
          <w:color w:val="000000" w:themeColor="text1"/>
        </w:rPr>
        <w:t>ë</w:t>
      </w:r>
      <w:r w:rsidR="003C17E4" w:rsidRPr="003C17E4">
        <w:rPr>
          <w:rFonts w:eastAsia="Arial Unicode MS"/>
          <w:color w:val="000000" w:themeColor="text1"/>
        </w:rPr>
        <w:t>r mjedisin.</w:t>
      </w:r>
      <w:r w:rsidR="005F0333" w:rsidRPr="006B6074">
        <w:rPr>
          <w:rStyle w:val="cf01"/>
          <w:rFonts w:ascii="Times New Roman" w:eastAsia="MS Mincho" w:hAnsi="Times New Roman" w:cs="Times New Roman"/>
          <w:i/>
          <w:iCs/>
          <w:sz w:val="24"/>
          <w:szCs w:val="24"/>
        </w:rPr>
        <w:t>Zhvillimi i kapaciteteve profesionale të nëpunësve të strukturave përgjegjëse për mbrojtjen e mjedisit.</w:t>
      </w:r>
    </w:p>
    <w:p w14:paraId="4179ADC6" w14:textId="03E3A435" w:rsidR="00D10611" w:rsidRDefault="005F0333" w:rsidP="00F44915">
      <w:pPr>
        <w:pStyle w:val="BodyText"/>
        <w:spacing w:after="0" w:line="276" w:lineRule="auto"/>
        <w:jc w:val="both"/>
        <w:rPr>
          <w:rFonts w:ascii="Times New Roman" w:hAnsi="Times New Roman"/>
          <w:b/>
          <w:bCs/>
          <w:i/>
          <w:iCs/>
          <w:sz w:val="24"/>
          <w:szCs w:val="24"/>
          <w:lang w:val="sq-AL"/>
        </w:rPr>
      </w:pPr>
      <w:r w:rsidRPr="006E636B">
        <w:rPr>
          <w:rStyle w:val="cf01"/>
          <w:rFonts w:ascii="Times New Roman" w:eastAsia="MS Mincho" w:hAnsi="Times New Roman" w:cs="Times New Roman"/>
          <w:sz w:val="24"/>
          <w:szCs w:val="24"/>
          <w:lang w:val="sq-AL"/>
        </w:rPr>
        <w:t xml:space="preserve">Një </w:t>
      </w:r>
      <w:r w:rsidR="00130EFF" w:rsidRPr="006E636B">
        <w:rPr>
          <w:rStyle w:val="cf01"/>
          <w:rFonts w:ascii="Times New Roman" w:eastAsia="MS Mincho" w:hAnsi="Times New Roman" w:cs="Times New Roman"/>
          <w:sz w:val="24"/>
          <w:szCs w:val="24"/>
          <w:lang w:val="sq-AL"/>
        </w:rPr>
        <w:t>nd</w:t>
      </w:r>
      <w:r w:rsidR="003112FF" w:rsidRPr="006E636B">
        <w:rPr>
          <w:rStyle w:val="cf01"/>
          <w:rFonts w:ascii="Times New Roman" w:eastAsia="MS Mincho" w:hAnsi="Times New Roman" w:cs="Times New Roman"/>
          <w:sz w:val="24"/>
          <w:szCs w:val="24"/>
          <w:lang w:val="sq-AL"/>
        </w:rPr>
        <w:t>ë</w:t>
      </w:r>
      <w:r w:rsidR="00130EFF" w:rsidRPr="006E636B">
        <w:rPr>
          <w:rStyle w:val="cf01"/>
          <w:rFonts w:ascii="Times New Roman" w:eastAsia="MS Mincho" w:hAnsi="Times New Roman" w:cs="Times New Roman"/>
          <w:sz w:val="24"/>
          <w:szCs w:val="24"/>
          <w:lang w:val="sq-AL"/>
        </w:rPr>
        <w:t>r</w:t>
      </w:r>
      <w:r w:rsidRPr="006E636B">
        <w:rPr>
          <w:rStyle w:val="cf01"/>
          <w:rFonts w:ascii="Times New Roman" w:eastAsia="MS Mincho" w:hAnsi="Times New Roman" w:cs="Times New Roman"/>
          <w:sz w:val="24"/>
          <w:szCs w:val="24"/>
          <w:lang w:val="sq-AL"/>
        </w:rPr>
        <w:t xml:space="preserve"> objektivat e vendosura është edhe rritja e kapaciteteve dhe aftësive profesionale të nëpunësve të strukturave përgjegjëse për </w:t>
      </w:r>
      <w:r w:rsidR="007308E4" w:rsidRPr="006E636B">
        <w:rPr>
          <w:rStyle w:val="cf01"/>
          <w:rFonts w:ascii="Times New Roman" w:eastAsia="MS Mincho" w:hAnsi="Times New Roman" w:cs="Times New Roman"/>
          <w:sz w:val="24"/>
          <w:szCs w:val="24"/>
          <w:lang w:val="sq-AL"/>
        </w:rPr>
        <w:t>menaxhimin e integruar t</w:t>
      </w:r>
      <w:r w:rsidR="006C66DA" w:rsidRPr="006E636B">
        <w:rPr>
          <w:rStyle w:val="cf01"/>
          <w:rFonts w:ascii="Times New Roman" w:eastAsia="MS Mincho" w:hAnsi="Times New Roman" w:cs="Times New Roman"/>
          <w:sz w:val="24"/>
          <w:szCs w:val="24"/>
          <w:lang w:val="sq-AL"/>
        </w:rPr>
        <w:t>ë</w:t>
      </w:r>
      <w:r w:rsidR="003112FF" w:rsidRPr="006E636B">
        <w:rPr>
          <w:rStyle w:val="cf01"/>
          <w:rFonts w:ascii="Times New Roman" w:eastAsia="MS Mincho" w:hAnsi="Times New Roman" w:cs="Times New Roman"/>
          <w:sz w:val="24"/>
          <w:szCs w:val="24"/>
          <w:lang w:val="sq-AL"/>
        </w:rPr>
        <w:t>ë</w:t>
      </w:r>
      <w:r w:rsidR="007308E4" w:rsidRPr="006E636B">
        <w:rPr>
          <w:rStyle w:val="cf01"/>
          <w:rFonts w:ascii="Times New Roman" w:eastAsia="MS Mincho" w:hAnsi="Times New Roman" w:cs="Times New Roman"/>
          <w:sz w:val="24"/>
          <w:szCs w:val="24"/>
          <w:lang w:val="sq-AL"/>
        </w:rPr>
        <w:t xml:space="preserve"> mbetjeve</w:t>
      </w:r>
      <w:r w:rsidRPr="006E636B">
        <w:rPr>
          <w:rStyle w:val="cf01"/>
          <w:rFonts w:ascii="Times New Roman" w:eastAsia="MS Mincho" w:hAnsi="Times New Roman" w:cs="Times New Roman"/>
          <w:sz w:val="24"/>
          <w:szCs w:val="24"/>
          <w:lang w:val="sq-AL"/>
        </w:rPr>
        <w:t>. Ndër masat e parashikuara për të realizuar këtë objekti është zhvillimi i trajnimeve periodike për këto nëpunës, trajnime të cilat d</w:t>
      </w:r>
      <w:r w:rsidR="007308E4" w:rsidRPr="006E636B">
        <w:rPr>
          <w:rStyle w:val="cf01"/>
          <w:rFonts w:ascii="Times New Roman" w:eastAsia="MS Mincho" w:hAnsi="Times New Roman" w:cs="Times New Roman"/>
          <w:sz w:val="24"/>
          <w:szCs w:val="24"/>
          <w:lang w:val="sq-AL"/>
        </w:rPr>
        <w:t>o të shoqërohen me kosto. P</w:t>
      </w:r>
      <w:r w:rsidRPr="006E636B">
        <w:rPr>
          <w:rStyle w:val="cf01"/>
          <w:rFonts w:ascii="Times New Roman" w:eastAsia="MS Mincho" w:hAnsi="Times New Roman" w:cs="Times New Roman"/>
          <w:sz w:val="24"/>
          <w:szCs w:val="24"/>
          <w:lang w:val="sq-AL"/>
        </w:rPr>
        <w:t>ër shkak se këto kosto lidhen me numrin e pjesëmarrësve në trajnime ashtu edhe me frekuencën e seancave trajnuese, e kemi të pamundur të evidentojmë një shifër qoftë edhe të përafërt të ndikimit financiar në buxhetin e institucioneve organiz</w:t>
      </w:r>
      <w:r w:rsidR="007308E4" w:rsidRPr="006E636B">
        <w:rPr>
          <w:rStyle w:val="cf01"/>
          <w:rFonts w:ascii="Times New Roman" w:eastAsia="MS Mincho" w:hAnsi="Times New Roman" w:cs="Times New Roman"/>
          <w:sz w:val="24"/>
          <w:szCs w:val="24"/>
          <w:lang w:val="sq-AL"/>
        </w:rPr>
        <w:t>uese. Gjithashtu duhet të mbahet</w:t>
      </w:r>
      <w:r w:rsidRPr="006E636B">
        <w:rPr>
          <w:rStyle w:val="cf01"/>
          <w:rFonts w:ascii="Times New Roman" w:eastAsia="MS Mincho" w:hAnsi="Times New Roman" w:cs="Times New Roman"/>
          <w:sz w:val="24"/>
          <w:szCs w:val="24"/>
          <w:lang w:val="sq-AL"/>
        </w:rPr>
        <w:t xml:space="preserve"> në konsideratë edhe faktin që trajnime të tilla mund të organizohen edhe me mbështetjen e donatorëve të huaj në kuadër të projekteve të ndryshme të cilat ato mund të financojnë.</w:t>
      </w:r>
    </w:p>
    <w:p w14:paraId="683A1A5F" w14:textId="77777777" w:rsidR="00F44915" w:rsidRDefault="00F44915" w:rsidP="103BDB13">
      <w:pPr>
        <w:pStyle w:val="BodyText"/>
        <w:spacing w:after="0" w:line="276" w:lineRule="auto"/>
        <w:jc w:val="both"/>
        <w:rPr>
          <w:rFonts w:ascii="Times New Roman" w:hAnsi="Times New Roman"/>
          <w:b/>
          <w:bCs/>
          <w:i/>
          <w:iCs/>
          <w:sz w:val="24"/>
          <w:szCs w:val="24"/>
          <w:lang w:val="sq-AL"/>
        </w:rPr>
      </w:pPr>
    </w:p>
    <w:p w14:paraId="1B086ABB" w14:textId="77777777" w:rsidR="00F44915" w:rsidRDefault="00F44915" w:rsidP="103BDB13">
      <w:pPr>
        <w:pStyle w:val="BodyText"/>
        <w:spacing w:after="0" w:line="276" w:lineRule="auto"/>
        <w:jc w:val="both"/>
        <w:rPr>
          <w:rFonts w:ascii="Times New Roman" w:hAnsi="Times New Roman"/>
          <w:b/>
          <w:bCs/>
          <w:i/>
          <w:iCs/>
          <w:sz w:val="24"/>
          <w:szCs w:val="24"/>
          <w:lang w:val="sq-AL"/>
        </w:rPr>
      </w:pPr>
    </w:p>
    <w:p w14:paraId="5074E82A" w14:textId="18128F19" w:rsidR="00042D27" w:rsidRDefault="103BDB13" w:rsidP="103BDB13">
      <w:pPr>
        <w:pStyle w:val="BodyText"/>
        <w:spacing w:after="0" w:line="276" w:lineRule="auto"/>
        <w:jc w:val="both"/>
        <w:rPr>
          <w:rFonts w:ascii="Times New Roman" w:hAnsi="Times New Roman"/>
          <w:b/>
          <w:bCs/>
          <w:i/>
          <w:iCs/>
          <w:sz w:val="24"/>
          <w:szCs w:val="24"/>
          <w:lang w:val="sq-AL"/>
        </w:rPr>
      </w:pPr>
      <w:r w:rsidRPr="00A16440">
        <w:rPr>
          <w:rFonts w:ascii="Times New Roman" w:hAnsi="Times New Roman"/>
          <w:b/>
          <w:bCs/>
          <w:i/>
          <w:iCs/>
          <w:sz w:val="24"/>
          <w:szCs w:val="24"/>
          <w:lang w:val="sq-AL"/>
        </w:rPr>
        <w:t>Ndikimet mjedisore</w:t>
      </w:r>
      <w:r w:rsidR="003C17E4">
        <w:rPr>
          <w:rFonts w:ascii="Times New Roman" w:hAnsi="Times New Roman"/>
          <w:b/>
          <w:bCs/>
          <w:i/>
          <w:iCs/>
          <w:sz w:val="24"/>
          <w:szCs w:val="24"/>
          <w:lang w:val="sq-AL"/>
        </w:rPr>
        <w:t xml:space="preserve"> dhe sociale</w:t>
      </w:r>
    </w:p>
    <w:p w14:paraId="1826CE0E" w14:textId="77777777" w:rsidR="00D10611" w:rsidRPr="00A16440" w:rsidRDefault="00D10611" w:rsidP="103BDB13">
      <w:pPr>
        <w:pStyle w:val="BodyText"/>
        <w:spacing w:after="0" w:line="276" w:lineRule="auto"/>
        <w:jc w:val="both"/>
        <w:rPr>
          <w:rFonts w:ascii="Times New Roman" w:hAnsi="Times New Roman"/>
          <w:b/>
          <w:bCs/>
          <w:i/>
          <w:iCs/>
          <w:sz w:val="24"/>
          <w:szCs w:val="24"/>
          <w:lang w:val="sq-AL"/>
        </w:rPr>
      </w:pPr>
    </w:p>
    <w:p w14:paraId="0F8D92F4" w14:textId="5E45CB79" w:rsidR="00997899" w:rsidRDefault="00B715AA" w:rsidP="00042D27">
      <w:pPr>
        <w:pStyle w:val="BodyText"/>
        <w:spacing w:after="0" w:line="276" w:lineRule="auto"/>
        <w:jc w:val="both"/>
        <w:rPr>
          <w:rFonts w:ascii="Times New Roman" w:eastAsiaTheme="minorHAnsi" w:hAnsi="Times New Roman"/>
          <w:sz w:val="24"/>
          <w:szCs w:val="24"/>
          <w:lang w:val="sq-AL"/>
        </w:rPr>
      </w:pPr>
      <w:r>
        <w:rPr>
          <w:rFonts w:ascii="Times New Roman" w:eastAsiaTheme="majorEastAsia" w:hAnsi="Times New Roman"/>
          <w:sz w:val="24"/>
          <w:szCs w:val="24"/>
          <w:lang w:val="sq-AL"/>
        </w:rPr>
        <w:t>Menaxhimi i integruar i mbetjeve</w:t>
      </w:r>
      <w:r w:rsidR="00042D27" w:rsidRPr="00A16440">
        <w:rPr>
          <w:rFonts w:ascii="Times New Roman" w:eastAsiaTheme="minorHAnsi" w:hAnsi="Times New Roman"/>
          <w:sz w:val="24"/>
          <w:szCs w:val="24"/>
          <w:lang w:val="sq-AL"/>
        </w:rPr>
        <w:t xml:space="preserve"> në </w:t>
      </w:r>
      <w:r w:rsidR="00130EFF">
        <w:rPr>
          <w:rFonts w:ascii="Times New Roman" w:eastAsiaTheme="minorHAnsi" w:hAnsi="Times New Roman"/>
          <w:sz w:val="24"/>
          <w:szCs w:val="24"/>
          <w:lang w:val="sq-AL"/>
        </w:rPr>
        <w:t>t</w:t>
      </w:r>
      <w:r w:rsidR="003112FF">
        <w:rPr>
          <w:rFonts w:ascii="Times New Roman" w:eastAsiaTheme="minorHAnsi" w:hAnsi="Times New Roman"/>
          <w:sz w:val="24"/>
          <w:szCs w:val="24"/>
          <w:lang w:val="sq-AL"/>
        </w:rPr>
        <w:t>ë</w:t>
      </w:r>
      <w:r w:rsidR="00130EFF">
        <w:rPr>
          <w:rFonts w:ascii="Times New Roman" w:eastAsiaTheme="minorHAnsi" w:hAnsi="Times New Roman"/>
          <w:sz w:val="24"/>
          <w:szCs w:val="24"/>
          <w:lang w:val="sq-AL"/>
        </w:rPr>
        <w:t xml:space="preserve"> gjith</w:t>
      </w:r>
      <w:r w:rsidR="003112FF">
        <w:rPr>
          <w:rFonts w:ascii="Times New Roman" w:eastAsiaTheme="minorHAnsi" w:hAnsi="Times New Roman"/>
          <w:sz w:val="24"/>
          <w:szCs w:val="24"/>
          <w:lang w:val="sq-AL"/>
        </w:rPr>
        <w:t>ë</w:t>
      </w:r>
      <w:r w:rsidR="00130EFF">
        <w:rPr>
          <w:rFonts w:ascii="Times New Roman" w:eastAsiaTheme="minorHAnsi" w:hAnsi="Times New Roman"/>
          <w:sz w:val="24"/>
          <w:szCs w:val="24"/>
          <w:lang w:val="sq-AL"/>
        </w:rPr>
        <w:t xml:space="preserve"> territorin e vendit dhe zbatimi i hierarkis</w:t>
      </w:r>
      <w:r w:rsidR="003112FF">
        <w:rPr>
          <w:rFonts w:ascii="Times New Roman" w:eastAsiaTheme="minorHAnsi" w:hAnsi="Times New Roman"/>
          <w:sz w:val="24"/>
          <w:szCs w:val="24"/>
          <w:lang w:val="sq-AL"/>
        </w:rPr>
        <w:t>ë</w:t>
      </w:r>
      <w:r w:rsidR="00130EFF">
        <w:rPr>
          <w:rFonts w:ascii="Times New Roman" w:eastAsiaTheme="minorHAnsi" w:hAnsi="Times New Roman"/>
          <w:sz w:val="24"/>
          <w:szCs w:val="24"/>
          <w:lang w:val="sq-AL"/>
        </w:rPr>
        <w:t xml:space="preserve"> s</w:t>
      </w:r>
      <w:r w:rsidR="003112FF">
        <w:rPr>
          <w:rFonts w:ascii="Times New Roman" w:eastAsiaTheme="minorHAnsi" w:hAnsi="Times New Roman"/>
          <w:sz w:val="24"/>
          <w:szCs w:val="24"/>
          <w:lang w:val="sq-AL"/>
        </w:rPr>
        <w:t>ë</w:t>
      </w:r>
      <w:r w:rsidR="00130EFF">
        <w:rPr>
          <w:rFonts w:ascii="Times New Roman" w:eastAsiaTheme="minorHAnsi" w:hAnsi="Times New Roman"/>
          <w:sz w:val="24"/>
          <w:szCs w:val="24"/>
          <w:lang w:val="sq-AL"/>
        </w:rPr>
        <w:t xml:space="preserve"> mbetjeve </w:t>
      </w:r>
      <w:r w:rsidR="00042D27" w:rsidRPr="00A16440">
        <w:rPr>
          <w:rFonts w:ascii="Times New Roman" w:eastAsiaTheme="minorHAnsi" w:hAnsi="Times New Roman"/>
          <w:sz w:val="24"/>
          <w:szCs w:val="24"/>
          <w:lang w:val="sq-AL"/>
        </w:rPr>
        <w:t xml:space="preserve"> dhe përmirësimi </w:t>
      </w:r>
      <w:r w:rsidR="00997899">
        <w:rPr>
          <w:rFonts w:ascii="Times New Roman" w:eastAsiaTheme="minorHAnsi" w:hAnsi="Times New Roman"/>
          <w:sz w:val="24"/>
          <w:szCs w:val="24"/>
          <w:lang w:val="sq-AL"/>
        </w:rPr>
        <w:t>n</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menaxhimin e mbetjeve nga individ</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t dhe personat fizik</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e juridik</w:t>
      </w:r>
      <w:r w:rsidR="003112FF">
        <w:rPr>
          <w:rFonts w:ascii="Times New Roman" w:eastAsiaTheme="minorHAnsi" w:hAnsi="Times New Roman"/>
          <w:sz w:val="24"/>
          <w:szCs w:val="24"/>
          <w:lang w:val="sq-AL"/>
        </w:rPr>
        <w:t>ë</w:t>
      </w:r>
      <w:r w:rsidR="00042D27" w:rsidRPr="00A16440">
        <w:rPr>
          <w:rFonts w:ascii="Times New Roman" w:eastAsiaTheme="minorHAnsi" w:hAnsi="Times New Roman"/>
          <w:sz w:val="24"/>
          <w:szCs w:val="24"/>
          <w:lang w:val="sq-AL"/>
        </w:rPr>
        <w:t xml:space="preserve"> do të sjellë rrjedhimisht ndikim pozitiv në mjedis. </w:t>
      </w:r>
    </w:p>
    <w:p w14:paraId="2FFB6A40" w14:textId="21E25C24" w:rsidR="00042D27" w:rsidRDefault="00997899" w:rsidP="00042D27">
      <w:pPr>
        <w:pStyle w:val="BodyText"/>
        <w:spacing w:after="0"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N</w:t>
      </w:r>
      <w:r w:rsidR="003112FF">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k</w:t>
      </w:r>
      <w:r w:rsidR="003112FF">
        <w:rPr>
          <w:rFonts w:ascii="Times New Roman" w:eastAsiaTheme="minorHAnsi" w:hAnsi="Times New Roman"/>
          <w:sz w:val="24"/>
          <w:szCs w:val="24"/>
          <w:lang w:val="sq-AL"/>
        </w:rPr>
        <w:t>ë</w:t>
      </w:r>
      <w:r>
        <w:rPr>
          <w:rFonts w:ascii="Times New Roman" w:eastAsiaTheme="minorHAnsi" w:hAnsi="Times New Roman"/>
          <w:sz w:val="24"/>
          <w:szCs w:val="24"/>
          <w:lang w:val="sq-AL"/>
        </w:rPr>
        <w:t>t</w:t>
      </w:r>
      <w:r w:rsidR="003112FF">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kontekst vler</w:t>
      </w:r>
      <w:r w:rsidR="003112FF">
        <w:rPr>
          <w:rFonts w:ascii="Times New Roman" w:eastAsiaTheme="minorHAnsi" w:hAnsi="Times New Roman"/>
          <w:sz w:val="24"/>
          <w:szCs w:val="24"/>
          <w:lang w:val="sq-AL"/>
        </w:rPr>
        <w:t>ë</w:t>
      </w:r>
      <w:r>
        <w:rPr>
          <w:rFonts w:ascii="Times New Roman" w:eastAsiaTheme="minorHAnsi" w:hAnsi="Times New Roman"/>
          <w:sz w:val="24"/>
          <w:szCs w:val="24"/>
          <w:lang w:val="sq-AL"/>
        </w:rPr>
        <w:t>sohet se</w:t>
      </w:r>
      <w:r w:rsidRPr="00A16440">
        <w:rPr>
          <w:rFonts w:ascii="Times New Roman" w:eastAsiaTheme="minorHAnsi" w:hAnsi="Times New Roman"/>
          <w:sz w:val="24"/>
          <w:szCs w:val="24"/>
          <w:lang w:val="sq-AL"/>
        </w:rPr>
        <w:t xml:space="preserve"> </w:t>
      </w:r>
      <w:r w:rsidR="00042D27" w:rsidRPr="00A16440">
        <w:rPr>
          <w:rFonts w:ascii="Times New Roman" w:eastAsiaTheme="minorHAnsi" w:hAnsi="Times New Roman"/>
          <w:sz w:val="24"/>
          <w:szCs w:val="24"/>
          <w:lang w:val="sq-AL"/>
        </w:rPr>
        <w:t xml:space="preserve">ndikimi në mjedis është i drejtpërdrejtë dhe </w:t>
      </w:r>
      <w:r>
        <w:rPr>
          <w:rFonts w:ascii="Times New Roman" w:eastAsiaTheme="minorHAnsi" w:hAnsi="Times New Roman"/>
          <w:sz w:val="24"/>
          <w:szCs w:val="24"/>
          <w:lang w:val="sq-AL"/>
        </w:rPr>
        <w:t>do t</w:t>
      </w:r>
      <w:r w:rsidR="003112FF">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kontriboj</w:t>
      </w:r>
      <w:r w:rsidR="003112FF">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n</w:t>
      </w:r>
      <w:r w:rsidR="003112FF">
        <w:rPr>
          <w:rFonts w:ascii="Times New Roman" w:eastAsiaTheme="minorHAnsi" w:hAnsi="Times New Roman"/>
          <w:sz w:val="24"/>
          <w:szCs w:val="24"/>
          <w:lang w:val="sq-AL"/>
        </w:rPr>
        <w:t>ë</w:t>
      </w:r>
      <w:r w:rsidR="00042D27" w:rsidRPr="00A16440">
        <w:rPr>
          <w:rFonts w:ascii="Times New Roman" w:eastAsiaTheme="minorHAnsi" w:hAnsi="Times New Roman"/>
          <w:sz w:val="24"/>
          <w:szCs w:val="24"/>
          <w:lang w:val="sq-AL"/>
        </w:rPr>
        <w:t>:</w:t>
      </w:r>
    </w:p>
    <w:p w14:paraId="163AFE92" w14:textId="66DB4E6E" w:rsidR="007A58A7" w:rsidRDefault="007A58A7">
      <w:pPr>
        <w:pStyle w:val="pf0"/>
        <w:numPr>
          <w:ilvl w:val="0"/>
          <w:numId w:val="32"/>
        </w:numPr>
        <w:spacing w:before="0" w:beforeAutospacing="0" w:after="0" w:afterAutospacing="0" w:line="276" w:lineRule="auto"/>
        <w:jc w:val="both"/>
      </w:pPr>
      <w:r w:rsidRPr="00377B32">
        <w:rPr>
          <w:rStyle w:val="cf11"/>
          <w:rFonts w:ascii="Times New Roman" w:hAnsi="Times New Roman" w:cs="Times New Roman"/>
          <w:sz w:val="24"/>
          <w:szCs w:val="24"/>
        </w:rPr>
        <w:lastRenderedPageBreak/>
        <w:t>Parandalimi</w:t>
      </w:r>
      <w:r>
        <w:rPr>
          <w:rStyle w:val="cf11"/>
          <w:rFonts w:ascii="Times New Roman" w:hAnsi="Times New Roman" w:cs="Times New Roman"/>
          <w:sz w:val="24"/>
          <w:szCs w:val="24"/>
        </w:rPr>
        <w:t>n</w:t>
      </w:r>
      <w:r w:rsidRPr="00377B32">
        <w:rPr>
          <w:rStyle w:val="cf11"/>
          <w:rFonts w:ascii="Times New Roman" w:hAnsi="Times New Roman" w:cs="Times New Roman"/>
          <w:sz w:val="24"/>
          <w:szCs w:val="24"/>
        </w:rPr>
        <w:t xml:space="preserve"> dhe pajtueshmëri</w:t>
      </w:r>
      <w:r>
        <w:rPr>
          <w:rStyle w:val="cf11"/>
          <w:rFonts w:ascii="Times New Roman" w:hAnsi="Times New Roman" w:cs="Times New Roman"/>
          <w:sz w:val="24"/>
          <w:szCs w:val="24"/>
        </w:rPr>
        <w:t>n</w:t>
      </w:r>
      <w:r w:rsidR="003112FF">
        <w:rPr>
          <w:rStyle w:val="cf11"/>
          <w:rFonts w:ascii="Times New Roman" w:hAnsi="Times New Roman" w:cs="Times New Roman"/>
          <w:sz w:val="24"/>
          <w:szCs w:val="24"/>
        </w:rPr>
        <w:t>ë</w:t>
      </w:r>
      <w:r w:rsidRPr="00377B32">
        <w:rPr>
          <w:rStyle w:val="cf11"/>
          <w:rFonts w:ascii="Times New Roman" w:hAnsi="Times New Roman" w:cs="Times New Roman"/>
          <w:sz w:val="24"/>
          <w:szCs w:val="24"/>
        </w:rPr>
        <w:t xml:space="preserve">: Gjobat më të larta shërbejnë si pengesë, duke dekurajuar individët dhe </w:t>
      </w:r>
      <w:r>
        <w:rPr>
          <w:rStyle w:val="cf11"/>
          <w:rFonts w:ascii="Times New Roman" w:hAnsi="Times New Roman" w:cs="Times New Roman"/>
          <w:sz w:val="24"/>
          <w:szCs w:val="24"/>
        </w:rPr>
        <w:t>personat fizik</w:t>
      </w:r>
      <w:r w:rsidR="003112FF">
        <w:rPr>
          <w:rStyle w:val="cf11"/>
          <w:rFonts w:ascii="Times New Roman" w:hAnsi="Times New Roman" w:cs="Times New Roman"/>
          <w:sz w:val="24"/>
          <w:szCs w:val="24"/>
        </w:rPr>
        <w:t>ë</w:t>
      </w:r>
      <w:r>
        <w:rPr>
          <w:rStyle w:val="cf11"/>
          <w:rFonts w:ascii="Times New Roman" w:hAnsi="Times New Roman" w:cs="Times New Roman"/>
          <w:sz w:val="24"/>
          <w:szCs w:val="24"/>
        </w:rPr>
        <w:t xml:space="preserve"> e juridik</w:t>
      </w:r>
      <w:r w:rsidR="003112FF">
        <w:rPr>
          <w:rStyle w:val="cf11"/>
          <w:rFonts w:ascii="Times New Roman" w:hAnsi="Times New Roman" w:cs="Times New Roman"/>
          <w:sz w:val="24"/>
          <w:szCs w:val="24"/>
        </w:rPr>
        <w:t>ë</w:t>
      </w:r>
      <w:r w:rsidRPr="00377B32">
        <w:rPr>
          <w:rStyle w:val="cf11"/>
          <w:rFonts w:ascii="Times New Roman" w:hAnsi="Times New Roman" w:cs="Times New Roman"/>
          <w:sz w:val="24"/>
          <w:szCs w:val="24"/>
        </w:rPr>
        <w:t xml:space="preserve"> nga përfshirja në </w:t>
      </w:r>
      <w:r>
        <w:rPr>
          <w:rStyle w:val="cf11"/>
          <w:rFonts w:ascii="Times New Roman" w:hAnsi="Times New Roman" w:cs="Times New Roman"/>
          <w:sz w:val="24"/>
          <w:szCs w:val="24"/>
        </w:rPr>
        <w:t>veprimtari jo t</w:t>
      </w:r>
      <w:r w:rsidR="003112FF">
        <w:rPr>
          <w:rStyle w:val="cf11"/>
          <w:rFonts w:ascii="Times New Roman" w:hAnsi="Times New Roman" w:cs="Times New Roman"/>
          <w:sz w:val="24"/>
          <w:szCs w:val="24"/>
        </w:rPr>
        <w:t>ë</w:t>
      </w:r>
      <w:r>
        <w:rPr>
          <w:rStyle w:val="cf11"/>
          <w:rFonts w:ascii="Times New Roman" w:hAnsi="Times New Roman" w:cs="Times New Roman"/>
          <w:sz w:val="24"/>
          <w:szCs w:val="24"/>
        </w:rPr>
        <w:t xml:space="preserve"> ligjshme p</w:t>
      </w:r>
      <w:r w:rsidR="003112FF">
        <w:rPr>
          <w:rStyle w:val="cf11"/>
          <w:rFonts w:ascii="Times New Roman" w:hAnsi="Times New Roman" w:cs="Times New Roman"/>
          <w:sz w:val="24"/>
          <w:szCs w:val="24"/>
        </w:rPr>
        <w:t>ë</w:t>
      </w:r>
      <w:r>
        <w:rPr>
          <w:rStyle w:val="cf11"/>
          <w:rFonts w:ascii="Times New Roman" w:hAnsi="Times New Roman" w:cs="Times New Roman"/>
          <w:sz w:val="24"/>
          <w:szCs w:val="24"/>
        </w:rPr>
        <w:t>r hedhejn, djegjen, groposjen, transferimin dhe asgjesimin e mbetjeve</w:t>
      </w:r>
      <w:r w:rsidRPr="00377B32">
        <w:rPr>
          <w:rStyle w:val="cf11"/>
          <w:rFonts w:ascii="Times New Roman" w:hAnsi="Times New Roman" w:cs="Times New Roman"/>
          <w:sz w:val="24"/>
          <w:szCs w:val="24"/>
        </w:rPr>
        <w:t xml:space="preserve"> që çojnë në ndotjen e mjedisit. Kjo mund të nxisë pajtueshmërinë me rregulloret mjedisore dhe të inkurajojë miratimin e praktikave më miqësore me mjedisin.</w:t>
      </w:r>
    </w:p>
    <w:p w14:paraId="2FF0689C" w14:textId="305F44C2" w:rsidR="007A58A7"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Mbrojtj</w:t>
      </w:r>
      <w:r>
        <w:rPr>
          <w:rStyle w:val="cf11"/>
          <w:rFonts w:ascii="Times New Roman" w:hAnsi="Times New Roman" w:cs="Times New Roman"/>
          <w:sz w:val="24"/>
          <w:szCs w:val="24"/>
        </w:rPr>
        <w:t>en</w:t>
      </w:r>
      <w:r w:rsidRPr="007A58A7">
        <w:rPr>
          <w:rStyle w:val="cf11"/>
          <w:rFonts w:ascii="Times New Roman" w:hAnsi="Times New Roman" w:cs="Times New Roman"/>
          <w:sz w:val="24"/>
          <w:szCs w:val="24"/>
        </w:rPr>
        <w:t xml:space="preserve"> e mjedisit: Rritja e gjobave mund të kontribuojë në menaxhimin e integruar t</w:t>
      </w:r>
      <w:r w:rsidR="003112FF">
        <w:rPr>
          <w:rStyle w:val="cf11"/>
          <w:rFonts w:ascii="Times New Roman" w:hAnsi="Times New Roman" w:cs="Times New Roman"/>
          <w:sz w:val="24"/>
          <w:szCs w:val="24"/>
        </w:rPr>
        <w:t>ë</w:t>
      </w:r>
      <w:r w:rsidRPr="007A58A7">
        <w:rPr>
          <w:rStyle w:val="cf11"/>
          <w:rFonts w:ascii="Times New Roman" w:hAnsi="Times New Roman" w:cs="Times New Roman"/>
          <w:sz w:val="24"/>
          <w:szCs w:val="24"/>
        </w:rPr>
        <w:t xml:space="preserve"> mbetjeve dhe mbrojtjen dhe ruajtjen e mjedisit duke dekurajuar veprimet që rezultojnë në ndotje. Kjo ndihmon në ruajtjen e peizazhit natyror dhe shëndetit të përgjithshëm mjedisor, duke përfituar brezat aktualë dhe të ardhshëm.</w:t>
      </w:r>
    </w:p>
    <w:p w14:paraId="67CC8B67" w14:textId="3B94F8A1" w:rsidR="007A58A7"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Përmirësimi</w:t>
      </w:r>
      <w:r>
        <w:rPr>
          <w:rStyle w:val="cf11"/>
          <w:rFonts w:ascii="Times New Roman" w:hAnsi="Times New Roman" w:cs="Times New Roman"/>
          <w:sz w:val="24"/>
          <w:szCs w:val="24"/>
        </w:rPr>
        <w:t>n</w:t>
      </w:r>
      <w:r w:rsidRPr="007A58A7">
        <w:rPr>
          <w:rStyle w:val="cf11"/>
          <w:rFonts w:ascii="Times New Roman" w:hAnsi="Times New Roman" w:cs="Times New Roman"/>
          <w:sz w:val="24"/>
          <w:szCs w:val="24"/>
        </w:rPr>
        <w:t xml:space="preserve"> </w:t>
      </w:r>
      <w:r>
        <w:rPr>
          <w:rStyle w:val="cf11"/>
          <w:rFonts w:ascii="Times New Roman" w:hAnsi="Times New Roman" w:cs="Times New Roman"/>
          <w:sz w:val="24"/>
          <w:szCs w:val="24"/>
        </w:rPr>
        <w:t>e</w:t>
      </w:r>
      <w:r w:rsidRPr="007A58A7">
        <w:rPr>
          <w:rStyle w:val="cf11"/>
          <w:rFonts w:ascii="Times New Roman" w:hAnsi="Times New Roman" w:cs="Times New Roman"/>
          <w:sz w:val="24"/>
          <w:szCs w:val="24"/>
        </w:rPr>
        <w:t xml:space="preserve"> shëndetit publik: Nivelet e reduktuara të ndotjes nga mbetjet mund të kenë efekte të drejtpërdrejta pozitive në shëndetin publik. Ndotja nga mbetjet është e lidhur drejp</w:t>
      </w:r>
      <w:r w:rsidR="003112FF">
        <w:rPr>
          <w:rStyle w:val="cf11"/>
          <w:rFonts w:ascii="Times New Roman" w:hAnsi="Times New Roman" w:cs="Times New Roman"/>
          <w:sz w:val="24"/>
          <w:szCs w:val="24"/>
        </w:rPr>
        <w:t>ë</w:t>
      </w:r>
      <w:r w:rsidRPr="007A58A7">
        <w:rPr>
          <w:rStyle w:val="cf11"/>
          <w:rFonts w:ascii="Times New Roman" w:hAnsi="Times New Roman" w:cs="Times New Roman"/>
          <w:sz w:val="24"/>
          <w:szCs w:val="24"/>
        </w:rPr>
        <w:t>rdrejt me impakte shëndetësore tek njer</w:t>
      </w:r>
      <w:r w:rsidR="003112FF">
        <w:rPr>
          <w:rStyle w:val="cf11"/>
          <w:rFonts w:ascii="Times New Roman" w:hAnsi="Times New Roman" w:cs="Times New Roman"/>
          <w:sz w:val="24"/>
          <w:szCs w:val="24"/>
        </w:rPr>
        <w:t>ë</w:t>
      </w:r>
      <w:r w:rsidRPr="007A58A7">
        <w:rPr>
          <w:rStyle w:val="cf11"/>
          <w:rFonts w:ascii="Times New Roman" w:hAnsi="Times New Roman" w:cs="Times New Roman"/>
          <w:sz w:val="24"/>
          <w:szCs w:val="24"/>
        </w:rPr>
        <w:t>zit. Duke vendosur gjoba më të rrepta, autoritetet mund të zbusin ndikimet negative në shëndetin e qytetarëve.</w:t>
      </w:r>
    </w:p>
    <w:p w14:paraId="5BB1A09E" w14:textId="401D4D67" w:rsidR="007A58A7"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Ruajtj</w:t>
      </w:r>
      <w:r>
        <w:rPr>
          <w:rStyle w:val="cf11"/>
          <w:rFonts w:ascii="Times New Roman" w:hAnsi="Times New Roman" w:cs="Times New Roman"/>
          <w:sz w:val="24"/>
          <w:szCs w:val="24"/>
        </w:rPr>
        <w:t>en</w:t>
      </w:r>
      <w:r w:rsidRPr="007A58A7">
        <w:rPr>
          <w:rStyle w:val="cf11"/>
          <w:rFonts w:ascii="Times New Roman" w:hAnsi="Times New Roman" w:cs="Times New Roman"/>
          <w:sz w:val="24"/>
          <w:szCs w:val="24"/>
        </w:rPr>
        <w:t xml:space="preserve"> e burimeve: Keqmenaxhimi i mbetjeve çon në ndotjen dhe shakt</w:t>
      </w:r>
      <w:r w:rsidR="003112FF">
        <w:rPr>
          <w:rStyle w:val="cf11"/>
          <w:rFonts w:ascii="Times New Roman" w:hAnsi="Times New Roman" w:cs="Times New Roman"/>
          <w:sz w:val="24"/>
          <w:szCs w:val="24"/>
        </w:rPr>
        <w:t>ë</w:t>
      </w:r>
      <w:r w:rsidRPr="007A58A7">
        <w:rPr>
          <w:rStyle w:val="cf11"/>
          <w:rFonts w:ascii="Times New Roman" w:hAnsi="Times New Roman" w:cs="Times New Roman"/>
          <w:sz w:val="24"/>
          <w:szCs w:val="24"/>
        </w:rPr>
        <w:t>rrimin e burimeve natyrore. Gjobat më të larta mund të motivojnë industritë të adoptojnë praktika më të pastra dhe më të qëndrueshme, duke promovuar përdorimin e përgjegjshëm të burimeve dhe duke reduktuar ndikimin e përgjithshëm mjedisor.</w:t>
      </w:r>
    </w:p>
    <w:p w14:paraId="5F669C94" w14:textId="77777777" w:rsidR="007A58A7"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Promovimi</w:t>
      </w:r>
      <w:r>
        <w:rPr>
          <w:rStyle w:val="cf11"/>
          <w:rFonts w:ascii="Times New Roman" w:hAnsi="Times New Roman" w:cs="Times New Roman"/>
          <w:sz w:val="24"/>
          <w:szCs w:val="24"/>
        </w:rPr>
        <w:t>n</w:t>
      </w:r>
      <w:r w:rsidRPr="007A58A7">
        <w:rPr>
          <w:rStyle w:val="cf11"/>
          <w:rFonts w:ascii="Times New Roman" w:hAnsi="Times New Roman" w:cs="Times New Roman"/>
          <w:sz w:val="24"/>
          <w:szCs w:val="24"/>
        </w:rPr>
        <w:t xml:space="preserve"> </w:t>
      </w:r>
      <w:r>
        <w:rPr>
          <w:rStyle w:val="cf11"/>
          <w:rFonts w:ascii="Times New Roman" w:hAnsi="Times New Roman" w:cs="Times New Roman"/>
          <w:sz w:val="24"/>
          <w:szCs w:val="24"/>
        </w:rPr>
        <w:t>e</w:t>
      </w:r>
      <w:r w:rsidRPr="007A58A7">
        <w:rPr>
          <w:rStyle w:val="cf11"/>
          <w:rFonts w:ascii="Times New Roman" w:hAnsi="Times New Roman" w:cs="Times New Roman"/>
          <w:sz w:val="24"/>
          <w:szCs w:val="24"/>
        </w:rPr>
        <w:t xml:space="preserve"> praktikave të qëndrueshme: Rritja e gjobave mund të nxisë inovacionin dhe të inkurajojë zhvillimin dhe zbatimin e teknologjive dhe praktikave më të pastra. Bizneset mund të investojnë në kërkime dhe zhvillim për të gjetur alternativa më të qëndrueshme për të shmangur gjobat, duke kontribuar kështu në një ekonomi më të gjelbër.</w:t>
      </w:r>
    </w:p>
    <w:p w14:paraId="2F5406C3" w14:textId="796BB117" w:rsidR="007A58A7"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Ndërgjegjësimin e komunitetit</w:t>
      </w:r>
      <w:r w:rsidR="00F44915">
        <w:rPr>
          <w:rStyle w:val="cf11"/>
          <w:rFonts w:ascii="Times New Roman" w:hAnsi="Times New Roman" w:cs="Times New Roman"/>
          <w:sz w:val="24"/>
          <w:szCs w:val="24"/>
        </w:rPr>
        <w:t xml:space="preserve"> -</w:t>
      </w:r>
      <w:r w:rsidRPr="007A58A7">
        <w:rPr>
          <w:rStyle w:val="cf11"/>
          <w:rFonts w:ascii="Times New Roman" w:hAnsi="Times New Roman" w:cs="Times New Roman"/>
          <w:sz w:val="24"/>
          <w:szCs w:val="24"/>
        </w:rPr>
        <w:t xml:space="preserve"> Vendosja e gjobave më të larta mund të rrisë ndërgjegjësimin e publikut për çështjet mjedisore. Qytetarët mund të bëhen më të ndërgjegjshëm për veprimet e tyre dhe të kërkojnë sjellje më të përgjegjshme nga bizneset dhe individët, duke krijuar një ndjenjë përgjegjësie kolektive për mbrojtjen e mjedisit.</w:t>
      </w:r>
    </w:p>
    <w:p w14:paraId="7897DE60" w14:textId="1DD08144" w:rsidR="007A58A7"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Krijimi</w:t>
      </w:r>
      <w:r>
        <w:rPr>
          <w:rStyle w:val="cf11"/>
          <w:rFonts w:ascii="Times New Roman" w:hAnsi="Times New Roman" w:cs="Times New Roman"/>
          <w:sz w:val="24"/>
          <w:szCs w:val="24"/>
        </w:rPr>
        <w:t>n</w:t>
      </w:r>
      <w:r w:rsidRPr="007A58A7">
        <w:rPr>
          <w:rStyle w:val="cf11"/>
          <w:rFonts w:ascii="Times New Roman" w:hAnsi="Times New Roman" w:cs="Times New Roman"/>
          <w:sz w:val="24"/>
          <w:szCs w:val="24"/>
        </w:rPr>
        <w:t xml:space="preserve"> </w:t>
      </w:r>
      <w:r>
        <w:rPr>
          <w:rStyle w:val="cf11"/>
          <w:rFonts w:ascii="Times New Roman" w:hAnsi="Times New Roman" w:cs="Times New Roman"/>
          <w:sz w:val="24"/>
          <w:szCs w:val="24"/>
        </w:rPr>
        <w:t>e</w:t>
      </w:r>
      <w:r w:rsidRPr="007A58A7">
        <w:rPr>
          <w:rStyle w:val="cf11"/>
          <w:rFonts w:ascii="Times New Roman" w:hAnsi="Times New Roman" w:cs="Times New Roman"/>
          <w:sz w:val="24"/>
          <w:szCs w:val="24"/>
        </w:rPr>
        <w:t xml:space="preserve"> të ardhurave për iniciativat mjedisore: Gjobat e mbledhura nga shkeljet mjedisore mund të caktohen për iniciativat për mbrojtjen e mjedisit. Këto të ardhura mund të përdoren për të financuar projektet e restaurimit mjedisor, përpjekjet për ruajtjen dhe zbatimin e rregulloreve mjedisore.</w:t>
      </w:r>
    </w:p>
    <w:p w14:paraId="70C792B4" w14:textId="428AD93B" w:rsidR="007A58A7" w:rsidRDefault="007A58A7">
      <w:pPr>
        <w:pStyle w:val="pf0"/>
        <w:numPr>
          <w:ilvl w:val="0"/>
          <w:numId w:val="32"/>
        </w:numPr>
        <w:spacing w:before="0" w:beforeAutospacing="0" w:after="0" w:afterAutospacing="0" w:line="276" w:lineRule="auto"/>
        <w:jc w:val="both"/>
        <w:rPr>
          <w:rStyle w:val="cf11"/>
          <w:rFonts w:ascii="Times New Roman" w:hAnsi="Times New Roman" w:cs="Times New Roman"/>
          <w:sz w:val="24"/>
          <w:szCs w:val="24"/>
        </w:rPr>
      </w:pPr>
      <w:r w:rsidRPr="007A58A7">
        <w:rPr>
          <w:rStyle w:val="cf11"/>
          <w:rFonts w:ascii="Times New Roman" w:hAnsi="Times New Roman" w:cs="Times New Roman"/>
          <w:sz w:val="24"/>
          <w:szCs w:val="24"/>
        </w:rPr>
        <w:t>Cilësi</w:t>
      </w:r>
      <w:r>
        <w:rPr>
          <w:rStyle w:val="cf11"/>
          <w:rFonts w:ascii="Times New Roman" w:hAnsi="Times New Roman" w:cs="Times New Roman"/>
          <w:sz w:val="24"/>
          <w:szCs w:val="24"/>
        </w:rPr>
        <w:t>n</w:t>
      </w:r>
      <w:r w:rsidR="003112FF">
        <w:rPr>
          <w:rStyle w:val="cf11"/>
          <w:rFonts w:ascii="Times New Roman" w:hAnsi="Times New Roman" w:cs="Times New Roman"/>
          <w:sz w:val="24"/>
          <w:szCs w:val="24"/>
        </w:rPr>
        <w:t>ë</w:t>
      </w:r>
      <w:r w:rsidRPr="007A58A7">
        <w:rPr>
          <w:rStyle w:val="cf11"/>
          <w:rFonts w:ascii="Times New Roman" w:hAnsi="Times New Roman" w:cs="Times New Roman"/>
          <w:sz w:val="24"/>
          <w:szCs w:val="24"/>
        </w:rPr>
        <w:t xml:space="preserve"> e përmirësuar e jetës</w:t>
      </w:r>
      <w:r w:rsidR="00F44915">
        <w:rPr>
          <w:rStyle w:val="cf11"/>
          <w:rFonts w:ascii="Times New Roman" w:hAnsi="Times New Roman" w:cs="Times New Roman"/>
          <w:sz w:val="24"/>
          <w:szCs w:val="24"/>
        </w:rPr>
        <w:t xml:space="preserve"> -</w:t>
      </w:r>
      <w:r w:rsidRPr="007A58A7">
        <w:rPr>
          <w:rStyle w:val="cf11"/>
          <w:rFonts w:ascii="Times New Roman" w:hAnsi="Times New Roman" w:cs="Times New Roman"/>
          <w:sz w:val="24"/>
          <w:szCs w:val="24"/>
        </w:rPr>
        <w:t xml:space="preserve"> Një mjedis më i pastër kontribuon në një cilësi të përmirësuar të jetës për qytetarët. Nivelet e reduktuara të ndotjes mund të përmirësojnë estetikën e komuniteteve, të përmirësojnë hapësirat rekreative dhe të krijojnë një mjedis jetese më të këndshëm dhe të shëndetshëm.</w:t>
      </w:r>
    </w:p>
    <w:p w14:paraId="6D1DD9E0" w14:textId="3C6C81EA" w:rsidR="007A58A7" w:rsidRPr="006C66DA" w:rsidRDefault="00F44915">
      <w:pPr>
        <w:pStyle w:val="pf0"/>
        <w:numPr>
          <w:ilvl w:val="0"/>
          <w:numId w:val="32"/>
        </w:numPr>
        <w:spacing w:before="0" w:beforeAutospacing="0" w:after="0" w:afterAutospacing="0" w:line="276" w:lineRule="auto"/>
        <w:jc w:val="both"/>
        <w:rPr>
          <w:rStyle w:val="cf01"/>
          <w:rFonts w:ascii="Times New Roman" w:eastAsia="MS Mincho" w:hAnsi="Times New Roman" w:cs="Times New Roman"/>
          <w:sz w:val="24"/>
          <w:szCs w:val="24"/>
        </w:rPr>
      </w:pPr>
      <w:r>
        <w:rPr>
          <w:rStyle w:val="cf11"/>
          <w:rFonts w:ascii="Times New Roman" w:hAnsi="Times New Roman" w:cs="Times New Roman"/>
          <w:sz w:val="24"/>
          <w:szCs w:val="24"/>
        </w:rPr>
        <w:t>Kuadrin</w:t>
      </w:r>
      <w:r w:rsidR="007A58A7" w:rsidRPr="006C66DA">
        <w:rPr>
          <w:rStyle w:val="cf11"/>
          <w:rFonts w:ascii="Times New Roman" w:hAnsi="Times New Roman" w:cs="Times New Roman"/>
          <w:sz w:val="24"/>
          <w:szCs w:val="24"/>
        </w:rPr>
        <w:t xml:space="preserve"> global</w:t>
      </w:r>
      <w:r>
        <w:rPr>
          <w:rStyle w:val="cf11"/>
          <w:rFonts w:ascii="Times New Roman" w:hAnsi="Times New Roman" w:cs="Times New Roman"/>
          <w:sz w:val="24"/>
          <w:szCs w:val="24"/>
        </w:rPr>
        <w:t xml:space="preserve"> -</w:t>
      </w:r>
      <w:r w:rsidR="007A58A7" w:rsidRPr="006C66DA">
        <w:rPr>
          <w:rStyle w:val="cf11"/>
          <w:rFonts w:ascii="Times New Roman" w:hAnsi="Times New Roman" w:cs="Times New Roman"/>
          <w:sz w:val="24"/>
          <w:szCs w:val="24"/>
        </w:rPr>
        <w:t xml:space="preserve"> Në rastet kur ndotja e mjedisit ka implikime globale (të tilla si ndryshimet klimatike), vendosja e gjobave më të larta mund të sinjalizojë një angazhim ndaj marrëveshjeve ndërkombëtare mjedisore. Kjo mund të kontribuojë në përpjekjet globale për të adresuar sfidat mjedisore dhe për të promovuar zhvillimin e qëndrueshëm.</w:t>
      </w:r>
    </w:p>
    <w:p w14:paraId="2D3C6A7A" w14:textId="7F852111" w:rsidR="007A58A7" w:rsidRPr="007A58A7" w:rsidRDefault="007A58A7">
      <w:pPr>
        <w:pStyle w:val="pf0"/>
        <w:numPr>
          <w:ilvl w:val="0"/>
          <w:numId w:val="32"/>
        </w:numPr>
        <w:spacing w:before="0" w:beforeAutospacing="0" w:after="0" w:afterAutospacing="0" w:line="276" w:lineRule="auto"/>
        <w:jc w:val="both"/>
      </w:pPr>
      <w:r w:rsidRPr="006C66DA">
        <w:rPr>
          <w:rStyle w:val="cf01"/>
          <w:rFonts w:ascii="Times New Roman" w:eastAsia="MS Mincho" w:hAnsi="Times New Roman" w:cs="Times New Roman"/>
          <w:sz w:val="24"/>
          <w:szCs w:val="24"/>
        </w:rPr>
        <w:t>Efekti</w:t>
      </w:r>
      <w:r w:rsidR="00F44915">
        <w:rPr>
          <w:rStyle w:val="cf01"/>
          <w:rFonts w:ascii="Times New Roman" w:eastAsia="MS Mincho" w:hAnsi="Times New Roman" w:cs="Times New Roman"/>
          <w:sz w:val="24"/>
          <w:szCs w:val="24"/>
        </w:rPr>
        <w:t>n</w:t>
      </w:r>
      <w:r w:rsidRPr="006C66DA">
        <w:rPr>
          <w:rStyle w:val="cf01"/>
          <w:rFonts w:ascii="Times New Roman" w:eastAsia="MS Mincho" w:hAnsi="Times New Roman" w:cs="Times New Roman"/>
          <w:sz w:val="24"/>
          <w:szCs w:val="24"/>
        </w:rPr>
        <w:t xml:space="preserve"> parandalues</w:t>
      </w:r>
      <w:r w:rsidR="00F44915">
        <w:rPr>
          <w:rStyle w:val="cf01"/>
          <w:rFonts w:ascii="Times New Roman" w:eastAsia="MS Mincho" w:hAnsi="Times New Roman" w:cs="Times New Roman"/>
          <w:sz w:val="24"/>
          <w:szCs w:val="24"/>
        </w:rPr>
        <w:t xml:space="preserve"> -</w:t>
      </w:r>
      <w:r w:rsidRPr="006C66DA">
        <w:rPr>
          <w:rStyle w:val="cf01"/>
          <w:rFonts w:ascii="Times New Roman" w:eastAsia="MS Mincho" w:hAnsi="Times New Roman" w:cs="Times New Roman"/>
          <w:sz w:val="24"/>
          <w:szCs w:val="24"/>
        </w:rPr>
        <w:t xml:space="preserve"> Gjobat më të larta veprojnë si një pengesë, duke dekurajuar subjektet nga përfshirja në aktivitete që çojnë në ndotjen e mjedisit. Frika nga ndëshkimet e konsiderueshme financiare mund t'i motivojë kompanitë të investojnë në teknologji më të pastra dhe praktika më të mira mjedisore për të shmangur gjobat.</w:t>
      </w:r>
    </w:p>
    <w:p w14:paraId="01CD86CB" w14:textId="7B1C444B" w:rsidR="007A58A7" w:rsidRPr="007A58A7" w:rsidRDefault="007A58A7">
      <w:pPr>
        <w:pStyle w:val="pf0"/>
        <w:numPr>
          <w:ilvl w:val="0"/>
          <w:numId w:val="32"/>
        </w:numPr>
        <w:spacing w:before="0" w:beforeAutospacing="0" w:after="0" w:afterAutospacing="0" w:line="276" w:lineRule="auto"/>
        <w:jc w:val="both"/>
      </w:pPr>
      <w:r w:rsidRPr="006C66DA">
        <w:rPr>
          <w:rStyle w:val="cf01"/>
          <w:rFonts w:ascii="Times New Roman" w:eastAsia="MS Mincho" w:hAnsi="Times New Roman" w:cs="Times New Roman"/>
          <w:sz w:val="24"/>
          <w:szCs w:val="24"/>
        </w:rPr>
        <w:lastRenderedPageBreak/>
        <w:t>Shpërndarj</w:t>
      </w:r>
      <w:r w:rsidR="00F44915">
        <w:rPr>
          <w:rStyle w:val="cf01"/>
          <w:rFonts w:ascii="Times New Roman" w:eastAsia="MS Mincho" w:hAnsi="Times New Roman" w:cs="Times New Roman"/>
          <w:sz w:val="24"/>
          <w:szCs w:val="24"/>
        </w:rPr>
        <w:t>en</w:t>
      </w:r>
      <w:r w:rsidRPr="006C66DA">
        <w:rPr>
          <w:rStyle w:val="cf01"/>
          <w:rFonts w:ascii="Times New Roman" w:eastAsia="MS Mincho" w:hAnsi="Times New Roman" w:cs="Times New Roman"/>
          <w:sz w:val="24"/>
          <w:szCs w:val="24"/>
        </w:rPr>
        <w:t xml:space="preserve"> e burimeve</w:t>
      </w:r>
      <w:r w:rsidR="00F44915">
        <w:rPr>
          <w:rStyle w:val="cf01"/>
          <w:rFonts w:ascii="Times New Roman" w:eastAsia="MS Mincho" w:hAnsi="Times New Roman" w:cs="Times New Roman"/>
          <w:sz w:val="24"/>
          <w:szCs w:val="24"/>
        </w:rPr>
        <w:t xml:space="preserve"> -</w:t>
      </w:r>
      <w:r w:rsidRPr="006C66DA">
        <w:rPr>
          <w:rStyle w:val="cf01"/>
          <w:rFonts w:ascii="Times New Roman" w:eastAsia="MS Mincho" w:hAnsi="Times New Roman" w:cs="Times New Roman"/>
          <w:sz w:val="24"/>
          <w:szCs w:val="24"/>
        </w:rPr>
        <w:t xml:space="preserve"> Gjobat më të larta mund të inkurajojnë kompanitë që të ndajnë më shumë burime për programet e menaxhimit mjedisor dhe pajtueshmërisë. Kjo mund të çojë në rritjen e monitorimit, mirëmbajtjen e rregullt të pajisjeve të kontrollit të ndotjes dhe trajnimin e stafit për të siguruar që rregulloret mjedisore të ndiqen vazhdimisht.</w:t>
      </w:r>
    </w:p>
    <w:p w14:paraId="44B8BD43" w14:textId="61D3BCB0" w:rsidR="007A58A7" w:rsidRPr="007A58A7" w:rsidRDefault="007A58A7">
      <w:pPr>
        <w:pStyle w:val="pf0"/>
        <w:numPr>
          <w:ilvl w:val="0"/>
          <w:numId w:val="32"/>
        </w:numPr>
        <w:spacing w:before="0" w:beforeAutospacing="0" w:after="0" w:afterAutospacing="0" w:line="276" w:lineRule="auto"/>
        <w:jc w:val="both"/>
      </w:pPr>
      <w:r w:rsidRPr="006C66DA">
        <w:rPr>
          <w:rStyle w:val="cf01"/>
          <w:rFonts w:ascii="Times New Roman" w:eastAsia="MS Mincho" w:hAnsi="Times New Roman" w:cs="Times New Roman"/>
          <w:sz w:val="24"/>
          <w:szCs w:val="24"/>
        </w:rPr>
        <w:t>Investimi</w:t>
      </w:r>
      <w:r w:rsidR="00F44915">
        <w:rPr>
          <w:rStyle w:val="cf01"/>
          <w:rFonts w:ascii="Times New Roman" w:eastAsia="MS Mincho" w:hAnsi="Times New Roman" w:cs="Times New Roman"/>
          <w:sz w:val="24"/>
          <w:szCs w:val="24"/>
        </w:rPr>
        <w:t>n</w:t>
      </w:r>
      <w:r w:rsidRPr="006C66DA">
        <w:rPr>
          <w:rStyle w:val="cf01"/>
          <w:rFonts w:ascii="Times New Roman" w:eastAsia="MS Mincho" w:hAnsi="Times New Roman" w:cs="Times New Roman"/>
          <w:sz w:val="24"/>
          <w:szCs w:val="24"/>
        </w:rPr>
        <w:t xml:space="preserve"> në </w:t>
      </w:r>
      <w:r w:rsidR="00F44915">
        <w:rPr>
          <w:rStyle w:val="cf01"/>
          <w:rFonts w:ascii="Times New Roman" w:eastAsia="MS Mincho" w:hAnsi="Times New Roman" w:cs="Times New Roman"/>
          <w:sz w:val="24"/>
          <w:szCs w:val="24"/>
        </w:rPr>
        <w:t>k</w:t>
      </w:r>
      <w:r w:rsidRPr="006C66DA">
        <w:rPr>
          <w:rStyle w:val="cf01"/>
          <w:rFonts w:ascii="Times New Roman" w:eastAsia="MS Mincho" w:hAnsi="Times New Roman" w:cs="Times New Roman"/>
          <w:sz w:val="24"/>
          <w:szCs w:val="24"/>
        </w:rPr>
        <w:t xml:space="preserve">ërkim dhe </w:t>
      </w:r>
      <w:r w:rsidR="00F44915">
        <w:rPr>
          <w:rStyle w:val="cf01"/>
          <w:rFonts w:ascii="Times New Roman" w:eastAsia="MS Mincho" w:hAnsi="Times New Roman" w:cs="Times New Roman"/>
          <w:sz w:val="24"/>
          <w:szCs w:val="24"/>
        </w:rPr>
        <w:t>z</w:t>
      </w:r>
      <w:r w:rsidRPr="006C66DA">
        <w:rPr>
          <w:rStyle w:val="cf01"/>
          <w:rFonts w:ascii="Times New Roman" w:eastAsia="MS Mincho" w:hAnsi="Times New Roman" w:cs="Times New Roman"/>
          <w:sz w:val="24"/>
          <w:szCs w:val="24"/>
        </w:rPr>
        <w:t>hvillim</w:t>
      </w:r>
      <w:r w:rsidR="00F44915">
        <w:rPr>
          <w:rStyle w:val="cf01"/>
          <w:rFonts w:ascii="Times New Roman" w:eastAsia="MS Mincho" w:hAnsi="Times New Roman" w:cs="Times New Roman"/>
          <w:sz w:val="24"/>
          <w:szCs w:val="24"/>
        </w:rPr>
        <w:t xml:space="preserve"> -</w:t>
      </w:r>
      <w:r w:rsidRPr="006C66DA">
        <w:rPr>
          <w:rStyle w:val="cf01"/>
          <w:rFonts w:ascii="Times New Roman" w:eastAsia="MS Mincho" w:hAnsi="Times New Roman" w:cs="Times New Roman"/>
          <w:sz w:val="24"/>
          <w:szCs w:val="24"/>
        </w:rPr>
        <w:t xml:space="preserve"> subjektet mund të investojnë në kërkim dhe zhvillim për të gjetur zgjidhje inovative që reduktojnë ndikimin e tyre mjedisor. Gjobat më të larta mund t'i shtyjnë kompanitë të eksplorojnë dhe zbatojnë teknologji dhe procese të reja që janë më miqësore me mjedisin.</w:t>
      </w:r>
    </w:p>
    <w:p w14:paraId="7E4190ED" w14:textId="4D17205A" w:rsidR="007A58A7" w:rsidRPr="007A58A7" w:rsidRDefault="007A58A7">
      <w:pPr>
        <w:pStyle w:val="pf0"/>
        <w:numPr>
          <w:ilvl w:val="0"/>
          <w:numId w:val="32"/>
        </w:numPr>
        <w:spacing w:before="0" w:beforeAutospacing="0" w:after="0" w:afterAutospacing="0" w:line="276" w:lineRule="auto"/>
        <w:jc w:val="both"/>
      </w:pPr>
      <w:r w:rsidRPr="006C66DA">
        <w:rPr>
          <w:rStyle w:val="cf01"/>
          <w:rFonts w:ascii="Times New Roman" w:eastAsia="MS Mincho" w:hAnsi="Times New Roman" w:cs="Times New Roman"/>
          <w:sz w:val="24"/>
          <w:szCs w:val="24"/>
        </w:rPr>
        <w:t xml:space="preserve">Fondet </w:t>
      </w:r>
      <w:r w:rsidR="00F44915">
        <w:rPr>
          <w:rStyle w:val="cf01"/>
          <w:rFonts w:ascii="Times New Roman" w:eastAsia="MS Mincho" w:hAnsi="Times New Roman" w:cs="Times New Roman"/>
          <w:sz w:val="24"/>
          <w:szCs w:val="24"/>
        </w:rPr>
        <w:t>p</w:t>
      </w:r>
      <w:r w:rsidRPr="006C66DA">
        <w:rPr>
          <w:rStyle w:val="cf01"/>
          <w:rFonts w:ascii="Times New Roman" w:eastAsia="MS Mincho" w:hAnsi="Times New Roman" w:cs="Times New Roman"/>
          <w:sz w:val="24"/>
          <w:szCs w:val="24"/>
        </w:rPr>
        <w:t>ë</w:t>
      </w:r>
      <w:r w:rsidR="00F44915">
        <w:rPr>
          <w:rStyle w:val="cf01"/>
          <w:rFonts w:ascii="Times New Roman" w:eastAsia="MS Mincho" w:hAnsi="Times New Roman" w:cs="Times New Roman"/>
          <w:sz w:val="24"/>
          <w:szCs w:val="24"/>
        </w:rPr>
        <w:t>r</w:t>
      </w:r>
      <w:r w:rsidRPr="006C66DA">
        <w:rPr>
          <w:rStyle w:val="cf01"/>
          <w:rFonts w:ascii="Times New Roman" w:eastAsia="MS Mincho" w:hAnsi="Times New Roman" w:cs="Times New Roman"/>
          <w:sz w:val="24"/>
          <w:szCs w:val="24"/>
        </w:rPr>
        <w:t xml:space="preserve"> mjedisi</w:t>
      </w:r>
      <w:r w:rsidR="00F44915">
        <w:rPr>
          <w:rStyle w:val="cf01"/>
          <w:rFonts w:ascii="Times New Roman" w:eastAsia="MS Mincho" w:hAnsi="Times New Roman" w:cs="Times New Roman"/>
          <w:sz w:val="24"/>
          <w:szCs w:val="24"/>
        </w:rPr>
        <w:t>n -</w:t>
      </w:r>
      <w:r w:rsidRPr="006C66DA">
        <w:rPr>
          <w:rStyle w:val="cf01"/>
          <w:rFonts w:ascii="Times New Roman" w:eastAsia="MS Mincho" w:hAnsi="Times New Roman" w:cs="Times New Roman"/>
          <w:sz w:val="24"/>
          <w:szCs w:val="24"/>
        </w:rPr>
        <w:t xml:space="preserve"> Fondet e shtuara të mbledhura nga gjobat mund të përdoren për pastrimin e zonave të ndotura, restaurimin e ekosistemeve dhe zbatimin e projekteve në dobi të mjedisit.</w:t>
      </w:r>
    </w:p>
    <w:p w14:paraId="709D812C" w14:textId="0B4105C0" w:rsidR="007A58A7" w:rsidRPr="006C66DA" w:rsidRDefault="007A58A7">
      <w:pPr>
        <w:pStyle w:val="pf0"/>
        <w:numPr>
          <w:ilvl w:val="0"/>
          <w:numId w:val="32"/>
        </w:numPr>
        <w:spacing w:before="0" w:beforeAutospacing="0" w:after="0" w:afterAutospacing="0" w:line="276" w:lineRule="auto"/>
        <w:jc w:val="both"/>
      </w:pPr>
      <w:r w:rsidRPr="007A58A7">
        <w:rPr>
          <w:rStyle w:val="cf11"/>
          <w:rFonts w:ascii="Times New Roman" w:hAnsi="Times New Roman" w:cs="Times New Roman"/>
          <w:sz w:val="24"/>
          <w:szCs w:val="24"/>
        </w:rPr>
        <w:t>Ndërsa ka përfitime të mundshme, është thelbësore të merret në konsideratë kuadri më i gjerë rregullator, mekanizmat e zbatimit dhe shpërndarja e barabartë e barrës për të shmangur pasojat e padëshiruara ose ndikimet jo proporcionale në grupe të caktuara. Për më tepër, efektiviteti i rritjes së gjobave varet nga zbatimi i fuqishëm dhe sistemet e monitorimit</w:t>
      </w:r>
      <w:r w:rsidR="00F44915">
        <w:rPr>
          <w:rStyle w:val="cf11"/>
          <w:rFonts w:ascii="Times New Roman" w:hAnsi="Times New Roman" w:cs="Times New Roman"/>
          <w:sz w:val="24"/>
          <w:szCs w:val="24"/>
        </w:rPr>
        <w:t>.</w:t>
      </w:r>
    </w:p>
    <w:p w14:paraId="5B27EEAB" w14:textId="573E54EE" w:rsidR="00042D27" w:rsidRDefault="00F44915">
      <w:pPr>
        <w:pStyle w:val="BodyText"/>
        <w:numPr>
          <w:ilvl w:val="0"/>
          <w:numId w:val="19"/>
        </w:numPr>
        <w:spacing w:after="0"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 </w:t>
      </w:r>
      <w:r w:rsidR="00B6757C">
        <w:rPr>
          <w:rFonts w:ascii="Times New Roman" w:eastAsiaTheme="minorHAnsi" w:hAnsi="Times New Roman"/>
          <w:sz w:val="24"/>
          <w:szCs w:val="24"/>
          <w:lang w:val="sq-AL"/>
        </w:rPr>
        <w:t xml:space="preserve"> </w:t>
      </w:r>
      <w:r w:rsidR="00B715AA">
        <w:rPr>
          <w:rFonts w:ascii="Times New Roman" w:eastAsiaTheme="minorHAnsi" w:hAnsi="Times New Roman"/>
          <w:sz w:val="24"/>
          <w:szCs w:val="24"/>
          <w:lang w:val="sq-AL"/>
        </w:rPr>
        <w:t xml:space="preserve">Sigurimin e </w:t>
      </w:r>
      <w:r w:rsidR="00B715AA" w:rsidRPr="00F44915">
        <w:rPr>
          <w:rFonts w:ascii="Times New Roman" w:eastAsiaTheme="minorHAnsi" w:hAnsi="Times New Roman"/>
          <w:b/>
          <w:bCs/>
          <w:sz w:val="24"/>
          <w:szCs w:val="24"/>
          <w:lang w:val="sq-AL"/>
        </w:rPr>
        <w:t>menaxhimit t</w:t>
      </w:r>
      <w:r w:rsidR="006617AC" w:rsidRPr="00F44915">
        <w:rPr>
          <w:rFonts w:ascii="Times New Roman" w:eastAsiaTheme="minorHAnsi" w:hAnsi="Times New Roman"/>
          <w:b/>
          <w:bCs/>
          <w:sz w:val="24"/>
          <w:szCs w:val="24"/>
          <w:lang w:val="sq-AL"/>
        </w:rPr>
        <w:t>ë</w:t>
      </w:r>
      <w:r w:rsidR="00B715AA" w:rsidRPr="00F44915">
        <w:rPr>
          <w:rFonts w:ascii="Times New Roman" w:eastAsiaTheme="minorHAnsi" w:hAnsi="Times New Roman"/>
          <w:b/>
          <w:bCs/>
          <w:sz w:val="24"/>
          <w:szCs w:val="24"/>
          <w:lang w:val="sq-AL"/>
        </w:rPr>
        <w:t xml:space="preserve"> integruar t</w:t>
      </w:r>
      <w:r w:rsidR="006617AC" w:rsidRPr="00F44915">
        <w:rPr>
          <w:rFonts w:ascii="Times New Roman" w:eastAsiaTheme="minorHAnsi" w:hAnsi="Times New Roman"/>
          <w:b/>
          <w:bCs/>
          <w:sz w:val="24"/>
          <w:szCs w:val="24"/>
          <w:lang w:val="sq-AL"/>
        </w:rPr>
        <w:t>ë</w:t>
      </w:r>
      <w:r w:rsidR="00B715AA" w:rsidRPr="00F44915">
        <w:rPr>
          <w:rFonts w:ascii="Times New Roman" w:eastAsiaTheme="minorHAnsi" w:hAnsi="Times New Roman"/>
          <w:b/>
          <w:bCs/>
          <w:sz w:val="24"/>
          <w:szCs w:val="24"/>
          <w:lang w:val="sq-AL"/>
        </w:rPr>
        <w:t xml:space="preserve"> mbetjeve</w:t>
      </w:r>
      <w:r w:rsidR="00B715AA">
        <w:rPr>
          <w:rFonts w:ascii="Times New Roman" w:eastAsiaTheme="minorHAnsi" w:hAnsi="Times New Roman"/>
          <w:sz w:val="24"/>
          <w:szCs w:val="24"/>
          <w:lang w:val="sq-AL"/>
        </w:rPr>
        <w:t>,</w:t>
      </w:r>
      <w:r w:rsidR="00997899">
        <w:rPr>
          <w:rFonts w:ascii="Times New Roman" w:eastAsiaTheme="minorHAnsi" w:hAnsi="Times New Roman"/>
          <w:sz w:val="24"/>
          <w:szCs w:val="24"/>
          <w:lang w:val="sq-AL"/>
        </w:rPr>
        <w:t xml:space="preserve"> n</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p</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rmjet zbatimit t</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hierarkis</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s</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mbetjeve p</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rmes mir</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menaxhimit n</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secil</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n nga hallkat e k</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saj hierarkie, duke filluar nga parandalimi, reduktimi, riciklimi, kompostimi, rip</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rdorimi dhe vet</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m si hallk</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e fundit d</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rgimi n</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venddepozitim apo landfill;</w:t>
      </w:r>
    </w:p>
    <w:p w14:paraId="25FBF2A9" w14:textId="7AD8D3C9" w:rsidR="00603D17" w:rsidRPr="00A16440" w:rsidRDefault="00F44915">
      <w:pPr>
        <w:pStyle w:val="BodyText"/>
        <w:numPr>
          <w:ilvl w:val="0"/>
          <w:numId w:val="19"/>
        </w:numPr>
        <w:spacing w:after="0"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 </w:t>
      </w:r>
      <w:r w:rsidR="00B6757C">
        <w:rPr>
          <w:rFonts w:ascii="Times New Roman" w:eastAsiaTheme="minorHAnsi" w:hAnsi="Times New Roman"/>
          <w:sz w:val="24"/>
          <w:szCs w:val="24"/>
          <w:lang w:val="sq-AL"/>
        </w:rPr>
        <w:t xml:space="preserve"> </w:t>
      </w:r>
      <w:r w:rsidR="00B715AA">
        <w:rPr>
          <w:rFonts w:ascii="Times New Roman" w:eastAsiaTheme="minorHAnsi" w:hAnsi="Times New Roman"/>
          <w:sz w:val="24"/>
          <w:szCs w:val="24"/>
          <w:lang w:val="sq-AL"/>
        </w:rPr>
        <w:t>Reduktimin</w:t>
      </w:r>
      <w:r w:rsidR="00603D17">
        <w:rPr>
          <w:rFonts w:ascii="Times New Roman" w:eastAsiaTheme="minorHAnsi" w:hAnsi="Times New Roman"/>
          <w:sz w:val="24"/>
          <w:szCs w:val="24"/>
          <w:lang w:val="sq-AL"/>
        </w:rPr>
        <w:t xml:space="preserve"> e ndotjes s</w:t>
      </w:r>
      <w:r w:rsidR="00856375">
        <w:rPr>
          <w:rFonts w:ascii="Times New Roman" w:eastAsiaTheme="minorHAnsi" w:hAnsi="Times New Roman"/>
          <w:sz w:val="24"/>
          <w:szCs w:val="24"/>
          <w:lang w:val="sq-AL"/>
        </w:rPr>
        <w:t>ë</w:t>
      </w:r>
      <w:r w:rsidR="00603D17">
        <w:rPr>
          <w:rFonts w:ascii="Times New Roman" w:eastAsiaTheme="minorHAnsi" w:hAnsi="Times New Roman"/>
          <w:sz w:val="24"/>
          <w:szCs w:val="24"/>
          <w:lang w:val="sq-AL"/>
        </w:rPr>
        <w:t xml:space="preserve"> mjedisit</w:t>
      </w:r>
      <w:r w:rsidR="00997899">
        <w:rPr>
          <w:rFonts w:ascii="Times New Roman" w:eastAsiaTheme="minorHAnsi" w:hAnsi="Times New Roman"/>
          <w:sz w:val="24"/>
          <w:szCs w:val="24"/>
          <w:lang w:val="sq-AL"/>
        </w:rPr>
        <w:t xml:space="preserve"> si rezultat i uljes s</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sasis</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s</w:t>
      </w:r>
      <w:r w:rsidR="003112FF">
        <w:rPr>
          <w:rFonts w:ascii="Times New Roman" w:eastAsiaTheme="minorHAnsi" w:hAnsi="Times New Roman"/>
          <w:sz w:val="24"/>
          <w:szCs w:val="24"/>
          <w:lang w:val="sq-AL"/>
        </w:rPr>
        <w:t>ë</w:t>
      </w:r>
      <w:r w:rsidR="00997899">
        <w:rPr>
          <w:rFonts w:ascii="Times New Roman" w:eastAsiaTheme="minorHAnsi" w:hAnsi="Times New Roman"/>
          <w:sz w:val="24"/>
          <w:szCs w:val="24"/>
          <w:lang w:val="sq-AL"/>
        </w:rPr>
        <w:t xml:space="preserve"> mbetjeve</w:t>
      </w:r>
      <w:r w:rsidR="00603D17">
        <w:rPr>
          <w:rFonts w:ascii="Times New Roman" w:eastAsiaTheme="minorHAnsi" w:hAnsi="Times New Roman"/>
          <w:sz w:val="24"/>
          <w:szCs w:val="24"/>
          <w:lang w:val="sq-AL"/>
        </w:rPr>
        <w:t>;</w:t>
      </w:r>
    </w:p>
    <w:p w14:paraId="013D7717" w14:textId="6B41D2BC" w:rsidR="00042D27" w:rsidRPr="003C17E4" w:rsidRDefault="00B6757C">
      <w:pPr>
        <w:pStyle w:val="BodyText"/>
        <w:numPr>
          <w:ilvl w:val="0"/>
          <w:numId w:val="19"/>
        </w:numPr>
        <w:spacing w:after="0" w:line="276" w:lineRule="auto"/>
        <w:jc w:val="both"/>
        <w:rPr>
          <w:rFonts w:ascii="Times New Roman" w:eastAsiaTheme="minorHAnsi" w:hAnsi="Times New Roman"/>
          <w:sz w:val="24"/>
          <w:szCs w:val="24"/>
          <w:lang w:val="sq-AL"/>
        </w:rPr>
      </w:pPr>
      <w:r>
        <w:rPr>
          <w:rFonts w:ascii="Times New Roman" w:hAnsi="Times New Roman"/>
          <w:sz w:val="24"/>
          <w:szCs w:val="24"/>
          <w:lang w:val="sq-AL"/>
        </w:rPr>
        <w:t xml:space="preserve"> </w:t>
      </w:r>
      <w:r w:rsidR="00F44915">
        <w:rPr>
          <w:rFonts w:ascii="Times New Roman" w:hAnsi="Times New Roman"/>
          <w:sz w:val="24"/>
          <w:szCs w:val="24"/>
          <w:lang w:val="sq-AL"/>
        </w:rPr>
        <w:t xml:space="preserve"> </w:t>
      </w:r>
      <w:r>
        <w:rPr>
          <w:rFonts w:ascii="Times New Roman" w:hAnsi="Times New Roman"/>
          <w:sz w:val="24"/>
          <w:szCs w:val="24"/>
          <w:lang w:val="sq-AL"/>
        </w:rPr>
        <w:t xml:space="preserve"> </w:t>
      </w:r>
      <w:r w:rsidR="0003777B">
        <w:rPr>
          <w:rFonts w:ascii="Times New Roman" w:hAnsi="Times New Roman"/>
          <w:sz w:val="24"/>
          <w:szCs w:val="24"/>
          <w:lang w:val="sq-AL"/>
        </w:rPr>
        <w:t>Respektimin e hierarkisë s</w:t>
      </w:r>
      <w:r w:rsidR="00560EFE">
        <w:rPr>
          <w:rFonts w:ascii="Times New Roman" w:hAnsi="Times New Roman"/>
          <w:sz w:val="24"/>
          <w:szCs w:val="24"/>
          <w:lang w:val="sq-AL"/>
        </w:rPr>
        <w:t>ë</w:t>
      </w:r>
      <w:r w:rsidR="0003777B">
        <w:rPr>
          <w:rFonts w:ascii="Times New Roman" w:hAnsi="Times New Roman"/>
          <w:sz w:val="24"/>
          <w:szCs w:val="24"/>
          <w:lang w:val="sq-AL"/>
        </w:rPr>
        <w:t xml:space="preserve"> mbetjeve</w:t>
      </w:r>
      <w:r w:rsidR="0003777B" w:rsidRPr="00A16440">
        <w:rPr>
          <w:rFonts w:ascii="Times New Roman" w:hAnsi="Times New Roman"/>
          <w:sz w:val="24"/>
          <w:szCs w:val="24"/>
          <w:lang w:val="sq-AL"/>
        </w:rPr>
        <w:t xml:space="preserve"> </w:t>
      </w:r>
      <w:r w:rsidR="0003777B">
        <w:rPr>
          <w:rFonts w:ascii="Times New Roman" w:hAnsi="Times New Roman"/>
          <w:sz w:val="24"/>
          <w:szCs w:val="24"/>
          <w:lang w:val="sq-AL"/>
        </w:rPr>
        <w:t>duke kontribuar n</w:t>
      </w:r>
      <w:r w:rsidR="00560EFE">
        <w:rPr>
          <w:rFonts w:ascii="Times New Roman" w:hAnsi="Times New Roman"/>
          <w:sz w:val="24"/>
          <w:szCs w:val="24"/>
          <w:lang w:val="sq-AL"/>
        </w:rPr>
        <w:t>ë</w:t>
      </w:r>
      <w:r w:rsidR="0003777B">
        <w:rPr>
          <w:rFonts w:ascii="Times New Roman" w:hAnsi="Times New Roman"/>
          <w:sz w:val="24"/>
          <w:szCs w:val="24"/>
          <w:lang w:val="sq-AL"/>
        </w:rPr>
        <w:t xml:space="preserve"> p</w:t>
      </w:r>
      <w:r w:rsidR="007D0498" w:rsidRPr="00A16440">
        <w:rPr>
          <w:rFonts w:ascii="Times New Roman" w:hAnsi="Times New Roman"/>
          <w:sz w:val="24"/>
          <w:szCs w:val="24"/>
          <w:lang w:val="sq-AL"/>
        </w:rPr>
        <w:t>lotë</w:t>
      </w:r>
      <w:r w:rsidR="00E74EAF" w:rsidRPr="00A16440">
        <w:rPr>
          <w:rFonts w:ascii="Times New Roman" w:hAnsi="Times New Roman"/>
          <w:sz w:val="24"/>
          <w:szCs w:val="24"/>
          <w:lang w:val="sq-AL"/>
        </w:rPr>
        <w:t xml:space="preserve">simin e </w:t>
      </w:r>
      <w:r w:rsidR="0003777B">
        <w:rPr>
          <w:rFonts w:ascii="Times New Roman" w:hAnsi="Times New Roman"/>
          <w:sz w:val="24"/>
          <w:szCs w:val="24"/>
          <w:lang w:val="sq-AL"/>
        </w:rPr>
        <w:t>parimeve</w:t>
      </w:r>
      <w:r w:rsidR="00E74EAF" w:rsidRPr="00A16440">
        <w:rPr>
          <w:rFonts w:ascii="Times New Roman" w:hAnsi="Times New Roman"/>
          <w:sz w:val="24"/>
          <w:szCs w:val="24"/>
          <w:lang w:val="sq-AL"/>
        </w:rPr>
        <w:t xml:space="preserve"> të</w:t>
      </w:r>
      <w:r w:rsidR="003C17E4">
        <w:rPr>
          <w:rFonts w:ascii="Times New Roman" w:hAnsi="Times New Roman"/>
          <w:sz w:val="24"/>
          <w:szCs w:val="24"/>
          <w:lang w:val="sq-AL"/>
        </w:rPr>
        <w:t xml:space="preserve"> </w:t>
      </w:r>
      <w:r w:rsidR="00B715AA">
        <w:rPr>
          <w:rFonts w:ascii="Times New Roman" w:hAnsi="Times New Roman"/>
          <w:sz w:val="24"/>
          <w:szCs w:val="24"/>
          <w:lang w:val="sq-AL"/>
        </w:rPr>
        <w:t>menaxhimit t</w:t>
      </w:r>
      <w:r w:rsidR="006617AC">
        <w:rPr>
          <w:rFonts w:ascii="Times New Roman" w:hAnsi="Times New Roman"/>
          <w:sz w:val="24"/>
          <w:szCs w:val="24"/>
          <w:lang w:val="sq-AL"/>
        </w:rPr>
        <w:t>ë</w:t>
      </w:r>
      <w:r w:rsidR="00B715AA">
        <w:rPr>
          <w:rFonts w:ascii="Times New Roman" w:hAnsi="Times New Roman"/>
          <w:sz w:val="24"/>
          <w:szCs w:val="24"/>
          <w:lang w:val="sq-AL"/>
        </w:rPr>
        <w:t xml:space="preserve"> in</w:t>
      </w:r>
      <w:r w:rsidR="003C17E4">
        <w:rPr>
          <w:rFonts w:ascii="Times New Roman" w:hAnsi="Times New Roman"/>
          <w:sz w:val="24"/>
          <w:szCs w:val="24"/>
          <w:lang w:val="sq-AL"/>
        </w:rPr>
        <w:t>te</w:t>
      </w:r>
      <w:r w:rsidR="00B715AA">
        <w:rPr>
          <w:rFonts w:ascii="Times New Roman" w:hAnsi="Times New Roman"/>
          <w:sz w:val="24"/>
          <w:szCs w:val="24"/>
          <w:lang w:val="sq-AL"/>
        </w:rPr>
        <w:t>gruar t</w:t>
      </w:r>
      <w:r w:rsidR="006617AC">
        <w:rPr>
          <w:rFonts w:ascii="Times New Roman" w:hAnsi="Times New Roman"/>
          <w:sz w:val="24"/>
          <w:szCs w:val="24"/>
          <w:lang w:val="sq-AL"/>
        </w:rPr>
        <w:t>ë</w:t>
      </w:r>
      <w:r w:rsidR="00B715AA">
        <w:rPr>
          <w:rFonts w:ascii="Times New Roman" w:hAnsi="Times New Roman"/>
          <w:sz w:val="24"/>
          <w:szCs w:val="24"/>
          <w:lang w:val="sq-AL"/>
        </w:rPr>
        <w:t xml:space="preserve"> mbetjeve</w:t>
      </w:r>
      <w:r w:rsidR="0003777B">
        <w:rPr>
          <w:rFonts w:ascii="Times New Roman" w:hAnsi="Times New Roman"/>
          <w:sz w:val="24"/>
          <w:szCs w:val="24"/>
          <w:lang w:val="sq-AL"/>
        </w:rPr>
        <w:t>.</w:t>
      </w:r>
    </w:p>
    <w:p w14:paraId="17615A6B" w14:textId="4C2FF9BF" w:rsidR="00B6757C" w:rsidRPr="00A16440" w:rsidRDefault="00F44915" w:rsidP="0011385E">
      <w:pPr>
        <w:pStyle w:val="BodyText"/>
        <w:spacing w:after="0" w:line="276" w:lineRule="auto"/>
        <w:jc w:val="both"/>
        <w:rPr>
          <w:rFonts w:ascii="Times New Roman" w:eastAsiaTheme="minorEastAsia" w:hAnsi="Times New Roman"/>
          <w:sz w:val="24"/>
          <w:szCs w:val="24"/>
          <w:lang w:val="sq-AL"/>
        </w:rPr>
      </w:pPr>
      <w:r w:rsidRPr="1D68FE74">
        <w:rPr>
          <w:rFonts w:ascii="Times New Roman" w:eastAsiaTheme="minorEastAsia" w:hAnsi="Times New Roman"/>
          <w:sz w:val="24"/>
          <w:szCs w:val="24"/>
          <w:lang w:val="sq-AL"/>
        </w:rPr>
        <w:t xml:space="preserve"> </w:t>
      </w:r>
      <w:r w:rsidR="00B6757C" w:rsidRPr="1D68FE74">
        <w:rPr>
          <w:rFonts w:ascii="Times New Roman" w:eastAsiaTheme="minorEastAsia" w:hAnsi="Times New Roman"/>
          <w:sz w:val="24"/>
          <w:szCs w:val="24"/>
          <w:lang w:val="sq-AL"/>
        </w:rPr>
        <w:t xml:space="preserve"> </w:t>
      </w:r>
      <w:r w:rsidR="62BDFC9E" w:rsidRPr="1D68FE74">
        <w:rPr>
          <w:rFonts w:ascii="Times New Roman" w:eastAsiaTheme="minorEastAsia" w:hAnsi="Times New Roman"/>
          <w:sz w:val="24"/>
          <w:szCs w:val="24"/>
          <w:lang w:val="sq-AL"/>
        </w:rPr>
        <w:t>Shtimi</w:t>
      </w:r>
      <w:r w:rsidR="007A58A7" w:rsidRPr="1D68FE74">
        <w:rPr>
          <w:rFonts w:ascii="Times New Roman" w:eastAsiaTheme="minorEastAsia" w:hAnsi="Times New Roman"/>
          <w:sz w:val="24"/>
          <w:szCs w:val="24"/>
          <w:lang w:val="sq-AL"/>
        </w:rPr>
        <w:t>n</w:t>
      </w:r>
      <w:r w:rsidR="62BDFC9E" w:rsidRPr="1D68FE74">
        <w:rPr>
          <w:rFonts w:ascii="Times New Roman" w:eastAsiaTheme="minorEastAsia" w:hAnsi="Times New Roman"/>
          <w:sz w:val="24"/>
          <w:szCs w:val="24"/>
          <w:lang w:val="sq-AL"/>
        </w:rPr>
        <w:t xml:space="preserve"> </w:t>
      </w:r>
      <w:r w:rsidR="007A58A7" w:rsidRPr="1D68FE74">
        <w:rPr>
          <w:rFonts w:ascii="Times New Roman" w:eastAsiaTheme="minorEastAsia" w:hAnsi="Times New Roman"/>
          <w:sz w:val="24"/>
          <w:szCs w:val="24"/>
          <w:lang w:val="sq-AL"/>
        </w:rPr>
        <w:t>e</w:t>
      </w:r>
      <w:r w:rsidR="62BDFC9E" w:rsidRPr="1D68FE74">
        <w:rPr>
          <w:rFonts w:ascii="Times New Roman" w:eastAsiaTheme="minorEastAsia" w:hAnsi="Times New Roman"/>
          <w:sz w:val="24"/>
          <w:szCs w:val="24"/>
          <w:lang w:val="sq-AL"/>
        </w:rPr>
        <w:t xml:space="preserve"> bizneseve të eko -turizmit (biznese miqësore ndaj mjedisit);</w:t>
      </w:r>
    </w:p>
    <w:p w14:paraId="17D79905" w14:textId="4F87ECF5" w:rsidR="00800812" w:rsidRDefault="00800812" w:rsidP="0011385E">
      <w:pPr>
        <w:pStyle w:val="BodyText"/>
        <w:spacing w:after="0" w:line="276" w:lineRule="auto"/>
        <w:jc w:val="both"/>
        <w:rPr>
          <w:rFonts w:ascii="Times New Roman" w:eastAsiaTheme="minorEastAsia" w:hAnsi="Times New Roman"/>
          <w:sz w:val="24"/>
          <w:szCs w:val="24"/>
          <w:lang w:val="sq-AL"/>
        </w:rPr>
      </w:pPr>
    </w:p>
    <w:p w14:paraId="2C9A5D54" w14:textId="77777777" w:rsidR="00B6757C" w:rsidRPr="00A16440" w:rsidRDefault="00B6757C" w:rsidP="005915F3">
      <w:pPr>
        <w:pStyle w:val="BodyText"/>
        <w:spacing w:after="0" w:line="276" w:lineRule="auto"/>
        <w:ind w:left="720"/>
        <w:jc w:val="both"/>
        <w:rPr>
          <w:rFonts w:ascii="Times New Roman" w:eastAsiaTheme="minorEastAsia" w:hAnsi="Times New Roman"/>
          <w:sz w:val="4"/>
          <w:szCs w:val="4"/>
          <w:lang w:val="sq-AL"/>
        </w:rPr>
      </w:pPr>
    </w:p>
    <w:p w14:paraId="451605F8" w14:textId="43553864" w:rsidR="00851011" w:rsidRPr="00A16440" w:rsidRDefault="00F44915">
      <w:pPr>
        <w:pStyle w:val="BodyText"/>
        <w:numPr>
          <w:ilvl w:val="0"/>
          <w:numId w:val="20"/>
        </w:numPr>
        <w:spacing w:after="0" w:line="276" w:lineRule="auto"/>
        <w:jc w:val="both"/>
        <w:rPr>
          <w:rFonts w:ascii="Times New Roman" w:eastAsiaTheme="minorEastAsia" w:hAnsi="Times New Roman"/>
          <w:sz w:val="24"/>
          <w:szCs w:val="24"/>
          <w:lang w:val="sq-AL"/>
        </w:rPr>
      </w:pPr>
      <w:r>
        <w:rPr>
          <w:rFonts w:ascii="Times New Roman" w:eastAsiaTheme="minorEastAsia" w:hAnsi="Times New Roman"/>
          <w:sz w:val="24"/>
          <w:szCs w:val="24"/>
          <w:lang w:val="sq-AL"/>
        </w:rPr>
        <w:t xml:space="preserve"> </w:t>
      </w:r>
      <w:r w:rsidR="00B6757C">
        <w:rPr>
          <w:rFonts w:ascii="Times New Roman" w:eastAsiaTheme="minorEastAsia" w:hAnsi="Times New Roman"/>
          <w:sz w:val="24"/>
          <w:szCs w:val="24"/>
          <w:lang w:val="sq-AL"/>
        </w:rPr>
        <w:t xml:space="preserve"> </w:t>
      </w:r>
      <w:r w:rsidR="00B715AA">
        <w:rPr>
          <w:rFonts w:ascii="Times New Roman" w:eastAsiaTheme="minorEastAsia" w:hAnsi="Times New Roman"/>
          <w:sz w:val="24"/>
          <w:szCs w:val="24"/>
          <w:lang w:val="sq-AL"/>
        </w:rPr>
        <w:t>Rritj</w:t>
      </w:r>
      <w:r w:rsidR="007A58A7">
        <w:rPr>
          <w:rFonts w:ascii="Times New Roman" w:eastAsiaTheme="minorEastAsia" w:hAnsi="Times New Roman"/>
          <w:sz w:val="24"/>
          <w:szCs w:val="24"/>
          <w:lang w:val="sq-AL"/>
        </w:rPr>
        <w:t>en</w:t>
      </w:r>
      <w:r w:rsidR="00B715AA">
        <w:rPr>
          <w:rFonts w:ascii="Times New Roman" w:eastAsiaTheme="minorEastAsia" w:hAnsi="Times New Roman"/>
          <w:sz w:val="24"/>
          <w:szCs w:val="24"/>
          <w:lang w:val="sq-AL"/>
        </w:rPr>
        <w:t xml:space="preserve"> e numrit t</w:t>
      </w:r>
      <w:r w:rsidR="006617AC">
        <w:rPr>
          <w:rFonts w:ascii="Times New Roman" w:eastAsiaTheme="minorEastAsia" w:hAnsi="Times New Roman"/>
          <w:sz w:val="24"/>
          <w:szCs w:val="24"/>
          <w:lang w:val="sq-AL"/>
        </w:rPr>
        <w:t>ë</w:t>
      </w:r>
      <w:r w:rsidR="00B715AA">
        <w:rPr>
          <w:rFonts w:ascii="Times New Roman" w:eastAsiaTheme="minorEastAsia" w:hAnsi="Times New Roman"/>
          <w:sz w:val="24"/>
          <w:szCs w:val="24"/>
          <w:lang w:val="sq-AL"/>
        </w:rPr>
        <w:t xml:space="preserve"> turist</w:t>
      </w:r>
      <w:r w:rsidR="006617AC">
        <w:rPr>
          <w:rFonts w:ascii="Times New Roman" w:eastAsiaTheme="minorEastAsia" w:hAnsi="Times New Roman"/>
          <w:sz w:val="24"/>
          <w:szCs w:val="24"/>
          <w:lang w:val="sq-AL"/>
        </w:rPr>
        <w:t>ë</w:t>
      </w:r>
      <w:r w:rsidR="00B715AA">
        <w:rPr>
          <w:rFonts w:ascii="Times New Roman" w:eastAsiaTheme="minorEastAsia" w:hAnsi="Times New Roman"/>
          <w:sz w:val="24"/>
          <w:szCs w:val="24"/>
          <w:lang w:val="sq-AL"/>
        </w:rPr>
        <w:t>ve</w:t>
      </w:r>
      <w:r w:rsidR="00997899">
        <w:rPr>
          <w:rFonts w:ascii="Times New Roman" w:eastAsiaTheme="minorEastAsia" w:hAnsi="Times New Roman"/>
          <w:sz w:val="24"/>
          <w:szCs w:val="24"/>
          <w:lang w:val="sq-AL"/>
        </w:rPr>
        <w:t>, si rezultat e nj</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mjedisi m</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t</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past</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r q</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impakton p</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rmes kushteve shum</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t</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mira dhe mbetjeve q</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menaxhohen sic duhet dhe ana vizive pozitive e k</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tij impakti, sidomos n</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qytetet bregdetare t</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vendit</w:t>
      </w:r>
      <w:r w:rsidR="00B715AA">
        <w:rPr>
          <w:rFonts w:ascii="Times New Roman" w:eastAsiaTheme="minorEastAsia" w:hAnsi="Times New Roman"/>
          <w:sz w:val="24"/>
          <w:szCs w:val="24"/>
          <w:lang w:val="sq-AL"/>
        </w:rPr>
        <w:t>.</w:t>
      </w:r>
    </w:p>
    <w:p w14:paraId="78EFDAED" w14:textId="18710839" w:rsidR="005915F3" w:rsidRPr="00A16440" w:rsidRDefault="00F44915">
      <w:pPr>
        <w:pStyle w:val="BodyText"/>
        <w:numPr>
          <w:ilvl w:val="0"/>
          <w:numId w:val="20"/>
        </w:numPr>
        <w:spacing w:after="0" w:line="276" w:lineRule="auto"/>
        <w:jc w:val="both"/>
        <w:rPr>
          <w:rFonts w:ascii="Times New Roman" w:eastAsiaTheme="minorEastAsia" w:hAnsi="Times New Roman"/>
          <w:sz w:val="24"/>
          <w:szCs w:val="24"/>
          <w:lang w:val="sq-AL"/>
        </w:rPr>
      </w:pPr>
      <w:r>
        <w:rPr>
          <w:rFonts w:ascii="Times New Roman" w:eastAsiaTheme="minorEastAsia" w:hAnsi="Times New Roman"/>
          <w:sz w:val="24"/>
          <w:szCs w:val="24"/>
          <w:lang w:val="sq-AL"/>
        </w:rPr>
        <w:t xml:space="preserve"> </w:t>
      </w:r>
      <w:r w:rsidR="00B6757C">
        <w:rPr>
          <w:rFonts w:ascii="Times New Roman" w:eastAsiaTheme="minorEastAsia" w:hAnsi="Times New Roman"/>
          <w:sz w:val="24"/>
          <w:szCs w:val="24"/>
          <w:lang w:val="sq-AL"/>
        </w:rPr>
        <w:t xml:space="preserve"> </w:t>
      </w:r>
      <w:r w:rsidR="00997899">
        <w:rPr>
          <w:rFonts w:ascii="Times New Roman" w:eastAsiaTheme="minorEastAsia" w:hAnsi="Times New Roman"/>
          <w:sz w:val="24"/>
          <w:szCs w:val="24"/>
          <w:lang w:val="sq-AL"/>
        </w:rPr>
        <w:t>P</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rmir</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sim i cil</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sis</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s</w:t>
      </w:r>
      <w:r w:rsidR="003112FF">
        <w:rPr>
          <w:rFonts w:ascii="Times New Roman" w:eastAsiaTheme="minorEastAsia" w:hAnsi="Times New Roman"/>
          <w:sz w:val="24"/>
          <w:szCs w:val="24"/>
          <w:lang w:val="sq-AL"/>
        </w:rPr>
        <w:t>ë</w:t>
      </w:r>
      <w:r w:rsidR="00997899">
        <w:rPr>
          <w:rFonts w:ascii="Times New Roman" w:eastAsiaTheme="minorEastAsia" w:hAnsi="Times New Roman"/>
          <w:sz w:val="24"/>
          <w:szCs w:val="24"/>
          <w:lang w:val="sq-AL"/>
        </w:rPr>
        <w:t xml:space="preserve"> </w:t>
      </w:r>
      <w:r w:rsidR="00B715AA">
        <w:rPr>
          <w:rFonts w:ascii="Times New Roman" w:eastAsiaTheme="minorEastAsia" w:hAnsi="Times New Roman"/>
          <w:sz w:val="24"/>
          <w:szCs w:val="24"/>
          <w:lang w:val="sq-AL"/>
        </w:rPr>
        <w:t xml:space="preserve"> mjedisit n</w:t>
      </w:r>
      <w:r w:rsidR="006617AC">
        <w:rPr>
          <w:rFonts w:ascii="Times New Roman" w:eastAsiaTheme="minorEastAsia" w:hAnsi="Times New Roman"/>
          <w:sz w:val="24"/>
          <w:szCs w:val="24"/>
          <w:lang w:val="sq-AL"/>
        </w:rPr>
        <w:t>ë</w:t>
      </w:r>
      <w:r w:rsidR="00B715AA">
        <w:rPr>
          <w:rFonts w:ascii="Times New Roman" w:eastAsiaTheme="minorEastAsia" w:hAnsi="Times New Roman"/>
          <w:sz w:val="24"/>
          <w:szCs w:val="24"/>
          <w:lang w:val="sq-AL"/>
        </w:rPr>
        <w:t>p</w:t>
      </w:r>
      <w:r w:rsidR="006617AC">
        <w:rPr>
          <w:rFonts w:ascii="Times New Roman" w:eastAsiaTheme="minorEastAsia" w:hAnsi="Times New Roman"/>
          <w:sz w:val="24"/>
          <w:szCs w:val="24"/>
          <w:lang w:val="sq-AL"/>
        </w:rPr>
        <w:t>ë</w:t>
      </w:r>
      <w:r w:rsidR="00B715AA">
        <w:rPr>
          <w:rFonts w:ascii="Times New Roman" w:eastAsiaTheme="minorEastAsia" w:hAnsi="Times New Roman"/>
          <w:sz w:val="24"/>
          <w:szCs w:val="24"/>
          <w:lang w:val="sq-AL"/>
        </w:rPr>
        <w:t>rm</w:t>
      </w:r>
      <w:r w:rsidR="0003777B">
        <w:rPr>
          <w:rFonts w:ascii="Times New Roman" w:eastAsiaTheme="minorEastAsia" w:hAnsi="Times New Roman"/>
          <w:sz w:val="24"/>
          <w:szCs w:val="24"/>
          <w:lang w:val="sq-AL"/>
        </w:rPr>
        <w:t>jet</w:t>
      </w:r>
      <w:r w:rsidR="00B715AA">
        <w:rPr>
          <w:rFonts w:ascii="Times New Roman" w:eastAsiaTheme="minorEastAsia" w:hAnsi="Times New Roman"/>
          <w:sz w:val="24"/>
          <w:szCs w:val="24"/>
          <w:lang w:val="sq-AL"/>
        </w:rPr>
        <w:t xml:space="preserve"> menaxhimit t</w:t>
      </w:r>
      <w:r w:rsidR="006617AC">
        <w:rPr>
          <w:rFonts w:ascii="Times New Roman" w:eastAsiaTheme="minorEastAsia" w:hAnsi="Times New Roman"/>
          <w:sz w:val="24"/>
          <w:szCs w:val="24"/>
          <w:lang w:val="sq-AL"/>
        </w:rPr>
        <w:t>ë</w:t>
      </w:r>
      <w:r w:rsidR="00B715AA">
        <w:rPr>
          <w:rFonts w:ascii="Times New Roman" w:eastAsiaTheme="minorEastAsia" w:hAnsi="Times New Roman"/>
          <w:sz w:val="24"/>
          <w:szCs w:val="24"/>
          <w:lang w:val="sq-AL"/>
        </w:rPr>
        <w:t xml:space="preserve"> integruar t</w:t>
      </w:r>
      <w:r w:rsidR="006617AC">
        <w:rPr>
          <w:rFonts w:ascii="Times New Roman" w:eastAsiaTheme="minorEastAsia" w:hAnsi="Times New Roman"/>
          <w:sz w:val="24"/>
          <w:szCs w:val="24"/>
          <w:lang w:val="sq-AL"/>
        </w:rPr>
        <w:t>ë</w:t>
      </w:r>
      <w:r w:rsidR="00B715AA">
        <w:rPr>
          <w:rFonts w:ascii="Times New Roman" w:eastAsiaTheme="minorEastAsia" w:hAnsi="Times New Roman"/>
          <w:sz w:val="24"/>
          <w:szCs w:val="24"/>
          <w:lang w:val="sq-AL"/>
        </w:rPr>
        <w:t xml:space="preserve"> mbetjeve</w:t>
      </w:r>
      <w:r w:rsidR="003C17E4">
        <w:rPr>
          <w:rFonts w:ascii="Times New Roman" w:eastAsiaTheme="minorEastAsia" w:hAnsi="Times New Roman"/>
          <w:sz w:val="24"/>
          <w:szCs w:val="24"/>
          <w:lang w:val="sq-AL"/>
        </w:rPr>
        <w:t xml:space="preserve"> dhe zbatimit t</w:t>
      </w:r>
      <w:r w:rsidR="00CA678E">
        <w:rPr>
          <w:rFonts w:ascii="Times New Roman" w:eastAsiaTheme="minorEastAsia" w:hAnsi="Times New Roman"/>
          <w:sz w:val="24"/>
          <w:szCs w:val="24"/>
          <w:lang w:val="sq-AL"/>
        </w:rPr>
        <w:t>ë</w:t>
      </w:r>
      <w:r w:rsidR="003C17E4">
        <w:rPr>
          <w:rFonts w:ascii="Times New Roman" w:eastAsiaTheme="minorEastAsia" w:hAnsi="Times New Roman"/>
          <w:sz w:val="24"/>
          <w:szCs w:val="24"/>
          <w:lang w:val="sq-AL"/>
        </w:rPr>
        <w:t xml:space="preserve"> hierarkis</w:t>
      </w:r>
      <w:r w:rsidR="00CA678E">
        <w:rPr>
          <w:rFonts w:ascii="Times New Roman" w:eastAsiaTheme="minorEastAsia" w:hAnsi="Times New Roman"/>
          <w:sz w:val="24"/>
          <w:szCs w:val="24"/>
          <w:lang w:val="sq-AL"/>
        </w:rPr>
        <w:t>ë</w:t>
      </w:r>
      <w:r w:rsidR="003C17E4">
        <w:rPr>
          <w:rFonts w:ascii="Times New Roman" w:eastAsiaTheme="minorEastAsia" w:hAnsi="Times New Roman"/>
          <w:sz w:val="24"/>
          <w:szCs w:val="24"/>
          <w:lang w:val="sq-AL"/>
        </w:rPr>
        <w:t xml:space="preserve"> s</w:t>
      </w:r>
      <w:r w:rsidR="00CA678E">
        <w:rPr>
          <w:rFonts w:ascii="Times New Roman" w:eastAsiaTheme="minorEastAsia" w:hAnsi="Times New Roman"/>
          <w:sz w:val="24"/>
          <w:szCs w:val="24"/>
          <w:lang w:val="sq-AL"/>
        </w:rPr>
        <w:t>ë</w:t>
      </w:r>
      <w:r w:rsidR="003C17E4">
        <w:rPr>
          <w:rFonts w:ascii="Times New Roman" w:eastAsiaTheme="minorEastAsia" w:hAnsi="Times New Roman"/>
          <w:sz w:val="24"/>
          <w:szCs w:val="24"/>
          <w:lang w:val="sq-AL"/>
        </w:rPr>
        <w:t xml:space="preserve"> mbetjeve.</w:t>
      </w:r>
    </w:p>
    <w:p w14:paraId="6203C1FF" w14:textId="0CD6686E" w:rsidR="0003777B" w:rsidRPr="003C17E4" w:rsidRDefault="00F44915">
      <w:pPr>
        <w:pStyle w:val="BodyText"/>
        <w:numPr>
          <w:ilvl w:val="0"/>
          <w:numId w:val="20"/>
        </w:numPr>
        <w:spacing w:after="0" w:line="276" w:lineRule="auto"/>
        <w:jc w:val="both"/>
        <w:rPr>
          <w:rFonts w:ascii="Times New Roman" w:eastAsiaTheme="majorEastAsia" w:hAnsi="Times New Roman"/>
          <w:szCs w:val="24"/>
          <w:lang w:val="sq-AL"/>
        </w:rPr>
      </w:pPr>
      <w:r>
        <w:rPr>
          <w:rFonts w:ascii="Times New Roman" w:eastAsia="Calibri" w:hAnsi="Times New Roman"/>
          <w:bCs/>
          <w:color w:val="000000"/>
          <w:sz w:val="24"/>
          <w:szCs w:val="28"/>
          <w:lang w:val="sq-AL"/>
        </w:rPr>
        <w:t xml:space="preserve"> </w:t>
      </w:r>
      <w:r w:rsidR="00B6757C">
        <w:rPr>
          <w:rFonts w:ascii="Times New Roman" w:eastAsia="Calibri" w:hAnsi="Times New Roman"/>
          <w:bCs/>
          <w:color w:val="000000"/>
          <w:sz w:val="24"/>
          <w:szCs w:val="28"/>
          <w:lang w:val="sq-AL"/>
        </w:rPr>
        <w:t xml:space="preserve"> </w:t>
      </w:r>
      <w:r w:rsidR="0003777B">
        <w:rPr>
          <w:rFonts w:ascii="Times New Roman" w:eastAsia="Calibri" w:hAnsi="Times New Roman"/>
          <w:bCs/>
          <w:color w:val="000000"/>
          <w:sz w:val="24"/>
          <w:szCs w:val="28"/>
          <w:lang w:val="sq-AL"/>
        </w:rPr>
        <w:t>Rritj</w:t>
      </w:r>
      <w:r>
        <w:rPr>
          <w:rFonts w:ascii="Times New Roman" w:eastAsia="Calibri" w:hAnsi="Times New Roman"/>
          <w:bCs/>
          <w:color w:val="000000"/>
          <w:sz w:val="24"/>
          <w:szCs w:val="28"/>
          <w:lang w:val="sq-AL"/>
        </w:rPr>
        <w:t>en</w:t>
      </w:r>
      <w:r w:rsidR="0003777B">
        <w:rPr>
          <w:rFonts w:ascii="Times New Roman" w:eastAsia="Calibri" w:hAnsi="Times New Roman"/>
          <w:bCs/>
          <w:color w:val="000000"/>
          <w:sz w:val="24"/>
          <w:szCs w:val="28"/>
          <w:lang w:val="sq-AL"/>
        </w:rPr>
        <w:t xml:space="preserve"> e</w:t>
      </w:r>
      <w:r w:rsidR="00486518" w:rsidRPr="006F04B2">
        <w:rPr>
          <w:rFonts w:ascii="Times New Roman" w:eastAsia="Calibri" w:hAnsi="Times New Roman"/>
          <w:bCs/>
          <w:color w:val="000000"/>
          <w:sz w:val="24"/>
          <w:szCs w:val="28"/>
          <w:lang w:val="sq-AL"/>
        </w:rPr>
        <w:t xml:space="preserve"> masës së gjobës si një masë me </w:t>
      </w:r>
      <w:r w:rsidR="0003777B">
        <w:rPr>
          <w:rFonts w:ascii="Times New Roman" w:eastAsia="Calibri" w:hAnsi="Times New Roman"/>
          <w:bCs/>
          <w:color w:val="000000"/>
          <w:sz w:val="24"/>
          <w:szCs w:val="28"/>
          <w:lang w:val="sq-AL"/>
        </w:rPr>
        <w:t>ndikim</w:t>
      </w:r>
      <w:r w:rsidR="00486518" w:rsidRPr="006F04B2">
        <w:rPr>
          <w:rFonts w:ascii="Times New Roman" w:eastAsia="Calibri" w:hAnsi="Times New Roman"/>
          <w:bCs/>
          <w:color w:val="000000"/>
          <w:sz w:val="24"/>
          <w:szCs w:val="28"/>
          <w:lang w:val="sq-AL"/>
        </w:rPr>
        <w:t xml:space="preserve"> të drejtëpërdrejtë në veprimtarinë ekonomike të subjekteve apo ekonominë/buxhetin e individëve do të ndikojë në ndërgjegjësimin e tyre për të shmangur kryerjen e veprimeve të cilat do të çonin në </w:t>
      </w:r>
      <w:r w:rsidR="00B715AA">
        <w:rPr>
          <w:rFonts w:ascii="Times New Roman" w:eastAsia="Calibri" w:hAnsi="Times New Roman"/>
          <w:bCs/>
          <w:color w:val="000000"/>
          <w:sz w:val="24"/>
          <w:szCs w:val="28"/>
          <w:lang w:val="sq-AL"/>
        </w:rPr>
        <w:t>keqmenaxhimin e mbetjeve</w:t>
      </w:r>
      <w:r w:rsidR="00486518" w:rsidRPr="006F04B2">
        <w:rPr>
          <w:rFonts w:ascii="Times New Roman" w:eastAsia="Calibri" w:hAnsi="Times New Roman"/>
          <w:bCs/>
          <w:color w:val="000000"/>
          <w:sz w:val="24"/>
          <w:szCs w:val="28"/>
          <w:lang w:val="sq-AL"/>
        </w:rPr>
        <w:t xml:space="preserve">. </w:t>
      </w:r>
    </w:p>
    <w:p w14:paraId="5D1F22A5" w14:textId="472505A0" w:rsidR="003C17E4" w:rsidRDefault="003C17E4" w:rsidP="1D68FE74">
      <w:pPr>
        <w:pStyle w:val="pf0"/>
        <w:numPr>
          <w:ilvl w:val="0"/>
          <w:numId w:val="20"/>
        </w:numPr>
        <w:spacing w:before="0" w:beforeAutospacing="0" w:after="0" w:afterAutospacing="0" w:line="276" w:lineRule="auto"/>
        <w:jc w:val="both"/>
        <w:rPr>
          <w:rStyle w:val="cf11"/>
          <w:rFonts w:ascii="Times New Roman" w:hAnsi="Times New Roman" w:cs="Times New Roman"/>
          <w:sz w:val="24"/>
          <w:szCs w:val="24"/>
        </w:rPr>
      </w:pPr>
      <w:r w:rsidRPr="1D68FE74">
        <w:rPr>
          <w:rStyle w:val="cf11"/>
          <w:rFonts w:ascii="Times New Roman" w:hAnsi="Times New Roman" w:cs="Times New Roman"/>
          <w:sz w:val="24"/>
          <w:szCs w:val="24"/>
        </w:rPr>
        <w:t>Ndërgjegjësimi</w:t>
      </w:r>
      <w:r w:rsidR="00F44915" w:rsidRPr="1D68FE74">
        <w:rPr>
          <w:rStyle w:val="cf11"/>
          <w:rFonts w:ascii="Times New Roman" w:hAnsi="Times New Roman" w:cs="Times New Roman"/>
          <w:sz w:val="24"/>
          <w:szCs w:val="24"/>
        </w:rPr>
        <w:t>n</w:t>
      </w:r>
      <w:r w:rsidRPr="1D68FE74">
        <w:rPr>
          <w:rStyle w:val="cf11"/>
          <w:rFonts w:ascii="Times New Roman" w:hAnsi="Times New Roman" w:cs="Times New Roman"/>
          <w:sz w:val="24"/>
          <w:szCs w:val="24"/>
        </w:rPr>
        <w:t xml:space="preserve"> </w:t>
      </w:r>
      <w:r w:rsidR="00F44915" w:rsidRPr="1D68FE74">
        <w:rPr>
          <w:rStyle w:val="cf11"/>
          <w:rFonts w:ascii="Times New Roman" w:hAnsi="Times New Roman" w:cs="Times New Roman"/>
          <w:sz w:val="24"/>
          <w:szCs w:val="24"/>
        </w:rPr>
        <w:t>e</w:t>
      </w:r>
      <w:r w:rsidRPr="1D68FE74">
        <w:rPr>
          <w:rStyle w:val="cf11"/>
          <w:rFonts w:ascii="Times New Roman" w:hAnsi="Times New Roman" w:cs="Times New Roman"/>
          <w:sz w:val="24"/>
          <w:szCs w:val="24"/>
        </w:rPr>
        <w:t xml:space="preserve"> komunitetit</w:t>
      </w:r>
      <w:r w:rsidR="009F455F" w:rsidRPr="1D68FE74">
        <w:rPr>
          <w:rStyle w:val="cf11"/>
          <w:rFonts w:ascii="Times New Roman" w:hAnsi="Times New Roman" w:cs="Times New Roman"/>
          <w:sz w:val="24"/>
          <w:szCs w:val="24"/>
        </w:rPr>
        <w:t xml:space="preserve"> </w:t>
      </w:r>
      <w:r w:rsidR="00997899" w:rsidRPr="1D68FE74">
        <w:rPr>
          <w:rStyle w:val="cf11"/>
          <w:rFonts w:ascii="Times New Roman" w:hAnsi="Times New Roman" w:cs="Times New Roman"/>
          <w:sz w:val="24"/>
          <w:szCs w:val="24"/>
        </w:rPr>
        <w:t>(individ</w:t>
      </w:r>
      <w:r w:rsidR="003112FF" w:rsidRPr="1D68FE74">
        <w:rPr>
          <w:rStyle w:val="cf11"/>
          <w:rFonts w:ascii="Times New Roman" w:hAnsi="Times New Roman" w:cs="Times New Roman"/>
          <w:sz w:val="24"/>
          <w:szCs w:val="24"/>
        </w:rPr>
        <w:t>ë</w:t>
      </w:r>
      <w:r w:rsidR="00997899" w:rsidRPr="1D68FE74">
        <w:rPr>
          <w:rStyle w:val="cf11"/>
          <w:rFonts w:ascii="Times New Roman" w:hAnsi="Times New Roman" w:cs="Times New Roman"/>
          <w:sz w:val="24"/>
          <w:szCs w:val="24"/>
        </w:rPr>
        <w:t xml:space="preserve">ve) </w:t>
      </w:r>
      <w:r w:rsidR="009F455F" w:rsidRPr="1D68FE74">
        <w:rPr>
          <w:rStyle w:val="cf11"/>
          <w:rFonts w:ascii="Times New Roman" w:hAnsi="Times New Roman" w:cs="Times New Roman"/>
          <w:sz w:val="24"/>
          <w:szCs w:val="24"/>
        </w:rPr>
        <w:t>pasi v</w:t>
      </w:r>
      <w:r w:rsidRPr="1D68FE74">
        <w:rPr>
          <w:rStyle w:val="cf11"/>
          <w:rFonts w:ascii="Times New Roman" w:hAnsi="Times New Roman" w:cs="Times New Roman"/>
          <w:sz w:val="24"/>
          <w:szCs w:val="24"/>
        </w:rPr>
        <w:t xml:space="preserve">endosja e gjobave më të larta </w:t>
      </w:r>
      <w:r w:rsidR="009F455F" w:rsidRPr="1D68FE74">
        <w:rPr>
          <w:rStyle w:val="cf11"/>
          <w:rFonts w:ascii="Times New Roman" w:hAnsi="Times New Roman" w:cs="Times New Roman"/>
          <w:sz w:val="24"/>
          <w:szCs w:val="24"/>
        </w:rPr>
        <w:t>do t</w:t>
      </w:r>
      <w:r w:rsidR="00CA678E" w:rsidRPr="1D68FE74">
        <w:rPr>
          <w:rStyle w:val="cf11"/>
          <w:rFonts w:ascii="Times New Roman" w:hAnsi="Times New Roman" w:cs="Times New Roman"/>
          <w:sz w:val="24"/>
          <w:szCs w:val="24"/>
        </w:rPr>
        <w:t>ë</w:t>
      </w:r>
      <w:r w:rsidR="009F455F" w:rsidRPr="1D68FE74">
        <w:rPr>
          <w:rStyle w:val="cf11"/>
          <w:rFonts w:ascii="Times New Roman" w:hAnsi="Times New Roman" w:cs="Times New Roman"/>
          <w:sz w:val="24"/>
          <w:szCs w:val="24"/>
        </w:rPr>
        <w:t xml:space="preserve"> ndikoj</w:t>
      </w:r>
      <w:r w:rsidR="00CA678E" w:rsidRPr="1D68FE74">
        <w:rPr>
          <w:rStyle w:val="cf11"/>
          <w:rFonts w:ascii="Times New Roman" w:hAnsi="Times New Roman" w:cs="Times New Roman"/>
          <w:sz w:val="24"/>
          <w:szCs w:val="24"/>
        </w:rPr>
        <w:t>ë</w:t>
      </w:r>
      <w:r w:rsidR="009F455F" w:rsidRPr="1D68FE74">
        <w:rPr>
          <w:rStyle w:val="cf11"/>
          <w:rFonts w:ascii="Times New Roman" w:hAnsi="Times New Roman" w:cs="Times New Roman"/>
          <w:sz w:val="24"/>
          <w:szCs w:val="24"/>
        </w:rPr>
        <w:t xml:space="preserve"> n</w:t>
      </w:r>
      <w:r w:rsidRPr="1D68FE74">
        <w:rPr>
          <w:rStyle w:val="cf11"/>
          <w:rFonts w:ascii="Times New Roman" w:hAnsi="Times New Roman" w:cs="Times New Roman"/>
          <w:sz w:val="24"/>
          <w:szCs w:val="24"/>
        </w:rPr>
        <w:t>ë rri</w:t>
      </w:r>
      <w:r w:rsidR="009F455F" w:rsidRPr="1D68FE74">
        <w:rPr>
          <w:rStyle w:val="cf11"/>
          <w:rFonts w:ascii="Times New Roman" w:hAnsi="Times New Roman" w:cs="Times New Roman"/>
          <w:sz w:val="24"/>
          <w:szCs w:val="24"/>
        </w:rPr>
        <w:t>tjen e</w:t>
      </w:r>
      <w:r w:rsidRPr="1D68FE74">
        <w:rPr>
          <w:rStyle w:val="cf11"/>
          <w:rFonts w:ascii="Times New Roman" w:hAnsi="Times New Roman" w:cs="Times New Roman"/>
          <w:sz w:val="24"/>
          <w:szCs w:val="24"/>
        </w:rPr>
        <w:t xml:space="preserve"> ndërgjegjësimi</w:t>
      </w:r>
      <w:r w:rsidR="009F455F" w:rsidRPr="1D68FE74">
        <w:rPr>
          <w:rStyle w:val="cf11"/>
          <w:rFonts w:ascii="Times New Roman" w:hAnsi="Times New Roman" w:cs="Times New Roman"/>
          <w:sz w:val="24"/>
          <w:szCs w:val="24"/>
        </w:rPr>
        <w:t>t t</w:t>
      </w:r>
      <w:r w:rsidR="00CA678E" w:rsidRPr="1D68FE74">
        <w:rPr>
          <w:rStyle w:val="cf11"/>
          <w:rFonts w:ascii="Times New Roman" w:hAnsi="Times New Roman" w:cs="Times New Roman"/>
          <w:sz w:val="24"/>
          <w:szCs w:val="24"/>
        </w:rPr>
        <w:t>ë</w:t>
      </w:r>
      <w:r w:rsidRPr="1D68FE74">
        <w:rPr>
          <w:rStyle w:val="cf11"/>
          <w:rFonts w:ascii="Times New Roman" w:hAnsi="Times New Roman" w:cs="Times New Roman"/>
          <w:sz w:val="24"/>
          <w:szCs w:val="24"/>
        </w:rPr>
        <w:t xml:space="preserve"> publikut për çështjet </w:t>
      </w:r>
      <w:r w:rsidR="009F455F" w:rsidRPr="1D68FE74">
        <w:rPr>
          <w:rStyle w:val="cf11"/>
          <w:rFonts w:ascii="Times New Roman" w:hAnsi="Times New Roman" w:cs="Times New Roman"/>
          <w:sz w:val="24"/>
          <w:szCs w:val="24"/>
        </w:rPr>
        <w:t>e menaxhimit t</w:t>
      </w:r>
      <w:r w:rsidR="00CA678E" w:rsidRPr="1D68FE74">
        <w:rPr>
          <w:rStyle w:val="cf11"/>
          <w:rFonts w:ascii="Times New Roman" w:hAnsi="Times New Roman" w:cs="Times New Roman"/>
          <w:sz w:val="24"/>
          <w:szCs w:val="24"/>
        </w:rPr>
        <w:t>ë</w:t>
      </w:r>
      <w:r w:rsidR="009F455F" w:rsidRPr="1D68FE74">
        <w:rPr>
          <w:rStyle w:val="cf11"/>
          <w:rFonts w:ascii="Times New Roman" w:hAnsi="Times New Roman" w:cs="Times New Roman"/>
          <w:sz w:val="24"/>
          <w:szCs w:val="24"/>
        </w:rPr>
        <w:t xml:space="preserve"> mbetjeve dhe ato </w:t>
      </w:r>
      <w:r w:rsidRPr="1D68FE74">
        <w:rPr>
          <w:rStyle w:val="cf11"/>
          <w:rFonts w:ascii="Times New Roman" w:hAnsi="Times New Roman" w:cs="Times New Roman"/>
          <w:sz w:val="24"/>
          <w:szCs w:val="24"/>
        </w:rPr>
        <w:t xml:space="preserve">mjedisore. Qytetarët mund të bëhen më të ndërgjegjshëm për veprimet e tyre dhe të kërkojnë sjellje më të përgjegjshme nga </w:t>
      </w:r>
      <w:r w:rsidR="009F455F" w:rsidRPr="1D68FE74">
        <w:rPr>
          <w:rStyle w:val="cf11"/>
          <w:rFonts w:ascii="Times New Roman" w:hAnsi="Times New Roman" w:cs="Times New Roman"/>
          <w:sz w:val="24"/>
          <w:szCs w:val="24"/>
        </w:rPr>
        <w:t>subjektet</w:t>
      </w:r>
      <w:r w:rsidRPr="1D68FE74">
        <w:rPr>
          <w:rStyle w:val="cf11"/>
          <w:rFonts w:ascii="Times New Roman" w:hAnsi="Times New Roman" w:cs="Times New Roman"/>
          <w:sz w:val="24"/>
          <w:szCs w:val="24"/>
        </w:rPr>
        <w:t xml:space="preserve"> dhe individët, duke krijuar një </w:t>
      </w:r>
      <w:r w:rsidR="009F455F" w:rsidRPr="1D68FE74">
        <w:rPr>
          <w:rStyle w:val="cf11"/>
          <w:rFonts w:ascii="Times New Roman" w:hAnsi="Times New Roman" w:cs="Times New Roman"/>
          <w:sz w:val="24"/>
          <w:szCs w:val="24"/>
        </w:rPr>
        <w:t xml:space="preserve">veprim kolektiv dhe sjelljen e duhur </w:t>
      </w:r>
      <w:r w:rsidRPr="1D68FE74">
        <w:rPr>
          <w:rStyle w:val="cf11"/>
          <w:rFonts w:ascii="Times New Roman" w:hAnsi="Times New Roman" w:cs="Times New Roman"/>
          <w:sz w:val="24"/>
          <w:szCs w:val="24"/>
        </w:rPr>
        <w:t>për mbrojtjen e mjedisit.</w:t>
      </w:r>
    </w:p>
    <w:p w14:paraId="7255B585" w14:textId="5D21ACD2" w:rsidR="0098244E" w:rsidRDefault="0098244E" w:rsidP="0098244E">
      <w:pPr>
        <w:pStyle w:val="pf0"/>
        <w:spacing w:before="0" w:beforeAutospacing="0" w:after="0" w:afterAutospacing="0" w:line="276" w:lineRule="auto"/>
        <w:jc w:val="both"/>
        <w:rPr>
          <w:rStyle w:val="cf11"/>
          <w:rFonts w:ascii="Times New Roman" w:hAnsi="Times New Roman" w:cs="Times New Roman"/>
          <w:sz w:val="24"/>
          <w:szCs w:val="24"/>
        </w:rPr>
      </w:pPr>
    </w:p>
    <w:p w14:paraId="6FEFD7B7" w14:textId="5F33891B" w:rsidR="0098244E" w:rsidRDefault="0098244E" w:rsidP="0098244E">
      <w:pPr>
        <w:pStyle w:val="pf0"/>
        <w:spacing w:before="0" w:beforeAutospacing="0" w:after="0" w:afterAutospacing="0" w:line="276" w:lineRule="auto"/>
        <w:jc w:val="both"/>
        <w:rPr>
          <w:rStyle w:val="cf11"/>
          <w:rFonts w:ascii="Times New Roman" w:hAnsi="Times New Roman" w:cs="Times New Roman"/>
          <w:sz w:val="24"/>
          <w:szCs w:val="24"/>
        </w:rPr>
      </w:pPr>
    </w:p>
    <w:p w14:paraId="571FB3F0" w14:textId="7646E3F0" w:rsidR="0098244E" w:rsidRDefault="0098244E" w:rsidP="0098244E">
      <w:pPr>
        <w:pStyle w:val="pf0"/>
        <w:spacing w:before="0" w:beforeAutospacing="0" w:after="0" w:afterAutospacing="0" w:line="276" w:lineRule="auto"/>
        <w:jc w:val="both"/>
        <w:rPr>
          <w:rStyle w:val="cf11"/>
          <w:rFonts w:ascii="Times New Roman" w:hAnsi="Times New Roman" w:cs="Times New Roman"/>
          <w:sz w:val="24"/>
          <w:szCs w:val="24"/>
        </w:rPr>
      </w:pPr>
    </w:p>
    <w:p w14:paraId="18A361A8" w14:textId="4EE61A0F" w:rsidR="0098244E" w:rsidRDefault="0098244E" w:rsidP="0098244E">
      <w:pPr>
        <w:pStyle w:val="pf0"/>
        <w:spacing w:before="0" w:beforeAutospacing="0" w:after="0" w:afterAutospacing="0" w:line="276" w:lineRule="auto"/>
        <w:jc w:val="both"/>
        <w:rPr>
          <w:rStyle w:val="cf11"/>
          <w:rFonts w:ascii="Times New Roman" w:hAnsi="Times New Roman" w:cs="Times New Roman"/>
          <w:sz w:val="24"/>
          <w:szCs w:val="24"/>
        </w:rPr>
      </w:pPr>
    </w:p>
    <w:p w14:paraId="6C829BD8" w14:textId="69A1AAF9" w:rsidR="0098244E" w:rsidRDefault="0098244E" w:rsidP="0098244E">
      <w:pPr>
        <w:pStyle w:val="pf0"/>
        <w:spacing w:before="0" w:beforeAutospacing="0" w:after="0" w:afterAutospacing="0" w:line="276" w:lineRule="auto"/>
        <w:jc w:val="both"/>
        <w:rPr>
          <w:rStyle w:val="cf11"/>
          <w:rFonts w:ascii="Times New Roman" w:hAnsi="Times New Roman" w:cs="Times New Roman"/>
          <w:sz w:val="24"/>
          <w:szCs w:val="24"/>
        </w:rPr>
      </w:pPr>
    </w:p>
    <w:p w14:paraId="7A28F5E2" w14:textId="77777777" w:rsidR="0098244E" w:rsidRDefault="0098244E" w:rsidP="0098244E">
      <w:pPr>
        <w:pStyle w:val="pf0"/>
        <w:spacing w:before="0" w:beforeAutospacing="0" w:after="0" w:afterAutospacing="0" w:line="276" w:lineRule="auto"/>
        <w:jc w:val="both"/>
        <w:rPr>
          <w:rStyle w:val="cf11"/>
          <w:rFonts w:ascii="Times New Roman" w:hAnsi="Times New Roman" w:cs="Times New Roman"/>
          <w:sz w:val="24"/>
          <w:szCs w:val="24"/>
        </w:rPr>
      </w:pPr>
    </w:p>
    <w:p w14:paraId="567A839F" w14:textId="66C53FA6" w:rsidR="1D68FE74" w:rsidRPr="0011385E" w:rsidRDefault="1D68FE74" w:rsidP="1D68FE74">
      <w:pPr>
        <w:pStyle w:val="pf0"/>
        <w:spacing w:before="0" w:beforeAutospacing="0" w:after="0" w:afterAutospacing="0" w:line="276" w:lineRule="auto"/>
        <w:jc w:val="both"/>
        <w:rPr>
          <w:b/>
          <w:bCs/>
          <w:color w:val="0D0D0D" w:themeColor="text1" w:themeTint="F2"/>
        </w:rPr>
      </w:pPr>
    </w:p>
    <w:p w14:paraId="4F5272C8" w14:textId="375ACEDE" w:rsidR="4311EDC0" w:rsidRPr="0011385E" w:rsidRDefault="4311EDC0" w:rsidP="0011385E">
      <w:pPr>
        <w:pStyle w:val="pf0"/>
        <w:spacing w:before="0" w:beforeAutospacing="0" w:after="0" w:afterAutospacing="0" w:line="276" w:lineRule="auto"/>
        <w:ind w:firstLine="720"/>
        <w:jc w:val="both"/>
        <w:rPr>
          <w:b/>
          <w:bCs/>
          <w:color w:val="0D0D0D" w:themeColor="text1" w:themeTint="F2"/>
        </w:rPr>
      </w:pPr>
      <w:r w:rsidRPr="0011385E">
        <w:rPr>
          <w:b/>
          <w:bCs/>
          <w:color w:val="0D0D0D" w:themeColor="text1" w:themeTint="F2"/>
        </w:rPr>
        <w:t xml:space="preserve">Zhvillimi i ekonomisë </w:t>
      </w:r>
      <w:r w:rsidR="0098244E">
        <w:rPr>
          <w:b/>
          <w:bCs/>
          <w:color w:val="0D0D0D" w:themeColor="text1" w:themeTint="F2"/>
        </w:rPr>
        <w:t>qarkulluese</w:t>
      </w:r>
      <w:r w:rsidRPr="0011385E">
        <w:rPr>
          <w:b/>
          <w:bCs/>
          <w:color w:val="0D0D0D" w:themeColor="text1" w:themeTint="F2"/>
        </w:rPr>
        <w:t>:</w:t>
      </w:r>
    </w:p>
    <w:p w14:paraId="04E814DB" w14:textId="117C7268" w:rsidR="4311EDC0" w:rsidRPr="0011385E" w:rsidRDefault="4311EDC0" w:rsidP="0011385E">
      <w:pPr>
        <w:pStyle w:val="ListParagraph"/>
        <w:numPr>
          <w:ilvl w:val="0"/>
          <w:numId w:val="20"/>
        </w:numPr>
        <w:shd w:val="clear" w:color="auto" w:fill="FFFFFF" w:themeFill="background1"/>
        <w:spacing w:after="0"/>
        <w:jc w:val="both"/>
        <w:rPr>
          <w:rFonts w:ascii="Times New Roman" w:hAnsi="Times New Roman"/>
          <w:color w:val="0D0D0D" w:themeColor="text1" w:themeTint="F2"/>
          <w:sz w:val="24"/>
          <w:szCs w:val="24"/>
          <w:lang w:val="sq-AL"/>
        </w:rPr>
      </w:pPr>
      <w:r w:rsidRPr="0011385E">
        <w:rPr>
          <w:rFonts w:ascii="Times New Roman" w:hAnsi="Times New Roman"/>
          <w:color w:val="0D0D0D" w:themeColor="text1" w:themeTint="F2"/>
          <w:sz w:val="24"/>
          <w:szCs w:val="24"/>
          <w:lang w:val="sq-AL"/>
        </w:rPr>
        <w:t>Politikat që inkurajojnë riciklimin dhe përdorimin e produkteve të ricikluara promovojnë ekonominë cirkulare, duke zvogëluar nevojën për burime të reja dhe prodhimin e mbeturinave.</w:t>
      </w:r>
    </w:p>
    <w:p w14:paraId="638207EE" w14:textId="241373B5" w:rsidR="4311EDC0" w:rsidRPr="0011385E" w:rsidRDefault="4311EDC0" w:rsidP="0011385E">
      <w:pPr>
        <w:pStyle w:val="ListParagraph"/>
        <w:numPr>
          <w:ilvl w:val="0"/>
          <w:numId w:val="20"/>
        </w:numPr>
        <w:shd w:val="clear" w:color="auto" w:fill="FFFFFF" w:themeFill="background1"/>
        <w:spacing w:after="0"/>
        <w:jc w:val="both"/>
        <w:rPr>
          <w:rFonts w:ascii="Times New Roman" w:hAnsi="Times New Roman"/>
          <w:color w:val="0D0D0D" w:themeColor="text1" w:themeTint="F2"/>
          <w:sz w:val="24"/>
          <w:szCs w:val="24"/>
          <w:lang w:val="sq-AL"/>
        </w:rPr>
      </w:pPr>
      <w:r w:rsidRPr="0011385E">
        <w:rPr>
          <w:rFonts w:ascii="Times New Roman" w:hAnsi="Times New Roman"/>
          <w:color w:val="0D0D0D" w:themeColor="text1" w:themeTint="F2"/>
          <w:sz w:val="24"/>
          <w:szCs w:val="24"/>
          <w:lang w:val="sq-AL"/>
        </w:rPr>
        <w:t>Kjo gjithashtu krijon mundësi për krijimin e vendeve të punës në industrinë e riciklimit dhe rimanifestimin e produkteve.</w:t>
      </w:r>
    </w:p>
    <w:p w14:paraId="53C57FA3" w14:textId="50D6C531" w:rsidR="1D68FE74" w:rsidRPr="006E636B" w:rsidRDefault="1D68FE74" w:rsidP="0011385E">
      <w:pPr>
        <w:pStyle w:val="pf0"/>
        <w:spacing w:before="0" w:beforeAutospacing="0" w:after="0" w:afterAutospacing="0" w:line="276" w:lineRule="auto"/>
        <w:jc w:val="both"/>
        <w:rPr>
          <w:rStyle w:val="cf11"/>
          <w:rFonts w:ascii="Times New Roman" w:hAnsi="Times New Roman" w:cs="Times New Roman"/>
          <w:sz w:val="24"/>
          <w:szCs w:val="24"/>
          <w:lang w:eastAsia="en-US"/>
        </w:rPr>
      </w:pPr>
    </w:p>
    <w:p w14:paraId="458B9D97" w14:textId="77777777" w:rsidR="00F44915" w:rsidRDefault="00F44915" w:rsidP="006C66DA">
      <w:pPr>
        <w:ind w:left="360"/>
        <w:jc w:val="both"/>
        <w:rPr>
          <w:rFonts w:ascii="Times New Roman" w:hAnsi="Times New Roman"/>
          <w:color w:val="000000" w:themeColor="text1"/>
          <w:sz w:val="24"/>
          <w:szCs w:val="24"/>
          <w:u w:val="single"/>
          <w:lang w:val="sq-AL"/>
        </w:rPr>
      </w:pPr>
    </w:p>
    <w:p w14:paraId="08E8CADB" w14:textId="3F04C42A" w:rsidR="00D81B40" w:rsidRPr="006C66DA" w:rsidRDefault="00D81B40" w:rsidP="006C66DA">
      <w:pPr>
        <w:ind w:left="360"/>
        <w:jc w:val="both"/>
        <w:rPr>
          <w:rFonts w:ascii="Times New Roman" w:hAnsi="Times New Roman"/>
          <w:color w:val="000000" w:themeColor="text1"/>
          <w:sz w:val="24"/>
          <w:szCs w:val="24"/>
          <w:u w:val="single"/>
          <w:lang w:val="sq-AL"/>
        </w:rPr>
      </w:pPr>
      <w:r w:rsidRPr="1D68FE74">
        <w:rPr>
          <w:rFonts w:ascii="Times New Roman" w:hAnsi="Times New Roman"/>
          <w:color w:val="000000" w:themeColor="text1"/>
          <w:sz w:val="24"/>
          <w:szCs w:val="24"/>
          <w:u w:val="single"/>
          <w:lang w:val="sq-AL"/>
        </w:rPr>
        <w:t>Ndikimet joekonomike</w:t>
      </w:r>
      <w:r w:rsidR="60282FD8" w:rsidRPr="1D68FE74">
        <w:rPr>
          <w:rFonts w:ascii="Times New Roman" w:hAnsi="Times New Roman"/>
          <w:color w:val="000000" w:themeColor="text1"/>
          <w:sz w:val="24"/>
          <w:szCs w:val="24"/>
          <w:u w:val="single"/>
          <w:lang w:val="sq-AL"/>
        </w:rPr>
        <w:t xml:space="preserve"> (sociale dhe mjedisore)</w:t>
      </w:r>
      <w:r w:rsidRPr="1D68FE74">
        <w:rPr>
          <w:rFonts w:ascii="Times New Roman" w:hAnsi="Times New Roman"/>
          <w:color w:val="000000" w:themeColor="text1"/>
          <w:sz w:val="24"/>
          <w:szCs w:val="24"/>
          <w:u w:val="single"/>
          <w:lang w:val="sq-AL"/>
        </w:rPr>
        <w:t>:</w:t>
      </w:r>
    </w:p>
    <w:p w14:paraId="6ACD106C" w14:textId="77777777" w:rsidR="00F44915" w:rsidRDefault="00F44915" w:rsidP="00F44915">
      <w:pPr>
        <w:pStyle w:val="pf0"/>
        <w:spacing w:before="0" w:beforeAutospacing="0" w:after="0" w:afterAutospacing="0" w:line="276" w:lineRule="auto"/>
        <w:ind w:left="360"/>
        <w:jc w:val="both"/>
        <w:rPr>
          <w:rStyle w:val="cf01"/>
          <w:rFonts w:ascii="Times New Roman" w:hAnsi="Times New Roman" w:cs="Times New Roman"/>
          <w:sz w:val="24"/>
          <w:szCs w:val="24"/>
        </w:rPr>
      </w:pPr>
    </w:p>
    <w:p w14:paraId="46313906" w14:textId="64F6CAC0" w:rsidR="00D81B40" w:rsidRDefault="00D81B40" w:rsidP="1D68FE74">
      <w:pPr>
        <w:pStyle w:val="pf0"/>
        <w:spacing w:before="0" w:beforeAutospacing="0" w:after="0" w:afterAutospacing="0" w:line="276" w:lineRule="auto"/>
        <w:ind w:left="360"/>
        <w:jc w:val="both"/>
        <w:rPr>
          <w:rStyle w:val="cf01"/>
          <w:rFonts w:ascii="Times New Roman" w:hAnsi="Times New Roman" w:cs="Times New Roman"/>
          <w:sz w:val="24"/>
          <w:szCs w:val="24"/>
        </w:rPr>
      </w:pPr>
      <w:r w:rsidRPr="1D68FE74">
        <w:rPr>
          <w:rStyle w:val="cf01"/>
          <w:rFonts w:ascii="Times New Roman" w:hAnsi="Times New Roman" w:cs="Times New Roman"/>
          <w:sz w:val="24"/>
          <w:szCs w:val="24"/>
        </w:rPr>
        <w:t xml:space="preserve">Përmirësimi i cilësisë së mjedisit mund të rezultojë në përfitime të shumta për qeverinë, shoqërinë dhe ekonominë. Disa nga ndikimet pozitive do të jenë:  </w:t>
      </w:r>
    </w:p>
    <w:p w14:paraId="720461ED" w14:textId="23630325" w:rsidR="660A941A" w:rsidRDefault="660A941A" w:rsidP="0011385E">
      <w:pPr>
        <w:pStyle w:val="pf0"/>
        <w:numPr>
          <w:ilvl w:val="0"/>
          <w:numId w:val="35"/>
        </w:numPr>
        <w:spacing w:before="0" w:beforeAutospacing="0" w:after="0" w:afterAutospacing="0" w:line="276" w:lineRule="auto"/>
        <w:jc w:val="both"/>
      </w:pPr>
      <w:r w:rsidRPr="0011385E">
        <w:rPr>
          <w:color w:val="0D0D0D" w:themeColor="text1" w:themeTint="F2"/>
        </w:rPr>
        <w:t>Me nje menaxhim te mire te mbetjeve, minimizohen ndotjet dhe impakti negativ mbi mjedisin. Kjo ndihmon ne ruajtjen e burimeve natyrore dhe te ekosistemit.</w:t>
      </w:r>
    </w:p>
    <w:p w14:paraId="5E3991A1" w14:textId="7F4514E4" w:rsidR="3E2F5E9A" w:rsidRDefault="3E2F5E9A" w:rsidP="0011385E">
      <w:pPr>
        <w:pStyle w:val="pf0"/>
        <w:numPr>
          <w:ilvl w:val="0"/>
          <w:numId w:val="35"/>
        </w:numPr>
        <w:spacing w:before="0" w:beforeAutospacing="0" w:after="0" w:afterAutospacing="0" w:line="276" w:lineRule="auto"/>
        <w:jc w:val="both"/>
      </w:pPr>
      <w:r w:rsidRPr="0011385E">
        <w:rPr>
          <w:b/>
          <w:bCs/>
          <w:color w:val="0D0D0D" w:themeColor="text1" w:themeTint="F2"/>
        </w:rPr>
        <w:t>Minimizimi i ndikimit te mbetjeve toksike:</w:t>
      </w:r>
      <w:r w:rsidRPr="0011385E">
        <w:rPr>
          <w:color w:val="0D0D0D" w:themeColor="text1" w:themeTint="F2"/>
        </w:rPr>
        <w:t xml:space="preserve"> Nje menaxhim i mire i mbetjeve parandalon hedhjen e substancave kimike toksike ne ambient, duke zvogeluar rrezikun per shendetin e njeriut.</w:t>
      </w:r>
    </w:p>
    <w:p w14:paraId="066F4A49" w14:textId="7140D038" w:rsidR="22764573" w:rsidRDefault="22764573" w:rsidP="0011385E">
      <w:pPr>
        <w:pStyle w:val="pf0"/>
        <w:numPr>
          <w:ilvl w:val="0"/>
          <w:numId w:val="35"/>
        </w:numPr>
        <w:spacing w:before="0" w:beforeAutospacing="0" w:after="0" w:afterAutospacing="0" w:line="276" w:lineRule="auto"/>
        <w:jc w:val="both"/>
        <w:rPr>
          <w:rFonts w:ascii="Times" w:eastAsia="Times" w:hAnsi="Times" w:cs="Times"/>
        </w:rPr>
      </w:pPr>
      <w:r w:rsidRPr="0011385E">
        <w:rPr>
          <w:rFonts w:ascii="Times" w:eastAsia="Times" w:hAnsi="Times" w:cs="Times"/>
          <w:b/>
          <w:bCs/>
          <w:color w:val="0D0D0D" w:themeColor="text1" w:themeTint="F2"/>
        </w:rPr>
        <w:t>Kontrolli i mbetjeve infektive:</w:t>
      </w:r>
      <w:r w:rsidRPr="0011385E">
        <w:rPr>
          <w:rFonts w:ascii="Times" w:eastAsia="Times" w:hAnsi="Times" w:cs="Times"/>
          <w:color w:val="0D0D0D" w:themeColor="text1" w:themeTint="F2"/>
        </w:rPr>
        <w:t xml:space="preserve"> Ne rastin e mbetjeve te rrezikshme per shendetin publik, një menaxhim i mire siguron trajtim dhe depozitim te sigurt.</w:t>
      </w:r>
    </w:p>
    <w:p w14:paraId="39361AE2" w14:textId="77EC0EEA" w:rsidR="41327C58" w:rsidRDefault="41327C58" w:rsidP="0011385E">
      <w:pPr>
        <w:pStyle w:val="pf0"/>
        <w:numPr>
          <w:ilvl w:val="0"/>
          <w:numId w:val="35"/>
        </w:numPr>
        <w:spacing w:before="0" w:beforeAutospacing="0" w:after="0" w:afterAutospacing="0" w:line="276" w:lineRule="auto"/>
        <w:jc w:val="both"/>
        <w:rPr>
          <w:rFonts w:ascii="Times" w:eastAsia="Times" w:hAnsi="Times" w:cs="Times"/>
        </w:rPr>
      </w:pPr>
      <w:r w:rsidRPr="1D68FE74">
        <w:rPr>
          <w:rFonts w:ascii="Times" w:eastAsia="Times" w:hAnsi="Times" w:cs="Times"/>
        </w:rPr>
        <w:t>Ruajtja e burimeve natyrore: Menaxhimi efikas i mbetjeve promovon riciklimin dhe rikuperimin e burimeve, duke reduktuar nevojën për lëndë të para dhe duke ruajtur burimet natyrore.</w:t>
      </w:r>
    </w:p>
    <w:p w14:paraId="1CD34702" w14:textId="5AC1E0DF" w:rsidR="41327C58" w:rsidRDefault="41327C58" w:rsidP="0011385E">
      <w:pPr>
        <w:pStyle w:val="pf0"/>
        <w:numPr>
          <w:ilvl w:val="0"/>
          <w:numId w:val="35"/>
        </w:numPr>
        <w:spacing w:before="0" w:beforeAutospacing="0" w:after="0" w:afterAutospacing="0" w:line="276" w:lineRule="auto"/>
        <w:jc w:val="both"/>
        <w:rPr>
          <w:rFonts w:ascii="Times" w:eastAsia="Times" w:hAnsi="Times" w:cs="Times"/>
        </w:rPr>
      </w:pPr>
      <w:r w:rsidRPr="1D68FE74">
        <w:rPr>
          <w:rFonts w:ascii="Times" w:eastAsia="Times" w:hAnsi="Times" w:cs="Times"/>
        </w:rPr>
        <w:t>Përmirësimi i cilësisë së ajrit: Hedhja e duhur e mbetjeve redukton çlirimin e ndotësve në ajër, duke kontribuar në cilësinë më të mirë të ajrit dhe reduktimin e problemeve të frymëmarrjes.</w:t>
      </w:r>
    </w:p>
    <w:p w14:paraId="22E16187" w14:textId="77C61A40" w:rsidR="41327C58" w:rsidRDefault="41327C58" w:rsidP="0011385E">
      <w:pPr>
        <w:pStyle w:val="pf0"/>
        <w:numPr>
          <w:ilvl w:val="0"/>
          <w:numId w:val="35"/>
        </w:numPr>
        <w:spacing w:before="0" w:beforeAutospacing="0" w:after="0" w:afterAutospacing="0" w:line="276" w:lineRule="auto"/>
        <w:jc w:val="both"/>
        <w:rPr>
          <w:rFonts w:ascii="Times" w:eastAsia="Times" w:hAnsi="Times" w:cs="Times"/>
        </w:rPr>
      </w:pPr>
      <w:r w:rsidRPr="1D68FE74">
        <w:rPr>
          <w:rFonts w:ascii="Times" w:eastAsia="Times" w:hAnsi="Times" w:cs="Times"/>
        </w:rPr>
        <w:t>Ruajtja e Energjisë: Riciklimi i materialeve konsumon më pak energji sesa nxjerrja dhe përpunimi i lëndëve të para. Duke ricikluar, ne ruajmë energjinë dhe reduktojmë emetimet e gazeve serrë që lidhen me nxjerrjen dhe prodhimin e burimeve.</w:t>
      </w:r>
    </w:p>
    <w:p w14:paraId="09DC83A8" w14:textId="3DCB3285" w:rsidR="41327C58" w:rsidRDefault="41327C58" w:rsidP="0011385E">
      <w:pPr>
        <w:pStyle w:val="pf0"/>
        <w:numPr>
          <w:ilvl w:val="0"/>
          <w:numId w:val="35"/>
        </w:numPr>
        <w:spacing w:before="0" w:beforeAutospacing="0" w:after="0" w:afterAutospacing="0" w:line="276" w:lineRule="auto"/>
        <w:jc w:val="both"/>
        <w:rPr>
          <w:rFonts w:ascii="Times" w:eastAsia="Times" w:hAnsi="Times" w:cs="Times"/>
        </w:rPr>
      </w:pPr>
      <w:r w:rsidRPr="1D68FE74">
        <w:rPr>
          <w:rFonts w:ascii="Times" w:eastAsia="Times" w:hAnsi="Times" w:cs="Times"/>
        </w:rPr>
        <w:t>Minimizimi i shkatërrimit të habitatit: Vendgrumbullimet mund të çojnë në shkatërrimin e habitatit dhe humbjen e biodiversitetit. Praktikat e përmirësuara të menaxhimit të mbetjeve ndihmojnë në minimizimin e këtyre ndikimeve mjedisore.</w:t>
      </w:r>
    </w:p>
    <w:p w14:paraId="6D562F56" w14:textId="67E104F1" w:rsidR="41327C58" w:rsidRDefault="41327C58" w:rsidP="0011385E">
      <w:pPr>
        <w:pStyle w:val="pf0"/>
        <w:numPr>
          <w:ilvl w:val="0"/>
          <w:numId w:val="35"/>
        </w:numPr>
        <w:spacing w:before="0" w:beforeAutospacing="0" w:after="0" w:afterAutospacing="0" w:line="276" w:lineRule="auto"/>
        <w:jc w:val="both"/>
      </w:pPr>
      <w:r w:rsidRPr="1D68FE74">
        <w:rPr>
          <w:rFonts w:ascii="Times" w:eastAsia="Times" w:hAnsi="Times" w:cs="Times"/>
        </w:rPr>
        <w:t xml:space="preserve">Zbutja e ndryshimeve klimatike. </w:t>
      </w:r>
      <w:r w:rsidRPr="1D68FE74">
        <w:t>Reduktimi i emetimeve të gazeve serë: Deponitë prodhojnë metan, një gaz i fuqishëm serrë. Menaxhimi i duhur i mbetjeve, duke përfshirë kapjen e metanit nga deponitë dhe teknologjitë e mbetjeve në energji, mund të ndihmojë në zbutjen e ndryshimeve klimatike duke reduktuar këto emetime.</w:t>
      </w:r>
    </w:p>
    <w:p w14:paraId="2B21D865" w14:textId="029BB26A" w:rsidR="41327C58" w:rsidRPr="00A24C2E" w:rsidRDefault="41327C58" w:rsidP="0011385E">
      <w:pPr>
        <w:pStyle w:val="pf0"/>
        <w:numPr>
          <w:ilvl w:val="0"/>
          <w:numId w:val="35"/>
        </w:numPr>
        <w:spacing w:before="0" w:beforeAutospacing="0" w:after="0" w:afterAutospacing="0" w:line="276" w:lineRule="auto"/>
        <w:jc w:val="both"/>
      </w:pPr>
      <w:r w:rsidRPr="1D68FE74">
        <w:t>Ndërgjegjësimi dhe edukimi: Zbatimi i programeve efektive të menaxhimit të mbetjeve ofron mundësi për edukimin dhe ndërgjegjësimin e publikut, duke inkurajuar praktikat e përgjegjshme të depozitimit të mbetjeve midis individëve dhe komuniteteve.</w:t>
      </w:r>
    </w:p>
    <w:p w14:paraId="4EF04DEC" w14:textId="3D156B67" w:rsidR="00D81B40" w:rsidRPr="006C66DA" w:rsidRDefault="00D81B40">
      <w:pPr>
        <w:pStyle w:val="pf0"/>
        <w:numPr>
          <w:ilvl w:val="0"/>
          <w:numId w:val="35"/>
        </w:numPr>
        <w:spacing w:before="0" w:beforeAutospacing="0" w:after="0" w:afterAutospacing="0" w:line="276" w:lineRule="auto"/>
        <w:jc w:val="both"/>
      </w:pPr>
      <w:r>
        <w:t>Plotësimi i standardeve ndërkombëtare:</w:t>
      </w:r>
    </w:p>
    <w:p w14:paraId="73EA3D29" w14:textId="2B339B27" w:rsidR="00D81B40" w:rsidRPr="00D81B40" w:rsidRDefault="00D81B40" w:rsidP="00F44915">
      <w:pPr>
        <w:pStyle w:val="pf0"/>
        <w:spacing w:before="0" w:beforeAutospacing="0" w:after="0" w:afterAutospacing="0" w:line="276" w:lineRule="auto"/>
        <w:ind w:left="720"/>
        <w:jc w:val="both"/>
      </w:pPr>
      <w:r>
        <w:t>Menaxhimi i integruar i mbetjeve dhe cil</w:t>
      </w:r>
      <w:r w:rsidR="003112FF">
        <w:t>ë</w:t>
      </w:r>
      <w:r>
        <w:t>sia e mjedisit</w:t>
      </w:r>
      <w:r w:rsidRPr="00D81B40">
        <w:t xml:space="preserve"> ndihmon qeverinë të përmbushë standardet dhe marrëveshjet ndërkombëtare mjedisore</w:t>
      </w:r>
      <w:r>
        <w:t xml:space="preserve"> si Konven</w:t>
      </w:r>
      <w:r w:rsidR="00B6757C">
        <w:t>ta</w:t>
      </w:r>
      <w:r>
        <w:t xml:space="preserve"> e Bazelit dhe nismat p</w:t>
      </w:r>
      <w:r w:rsidR="003112FF">
        <w:t>ë</w:t>
      </w:r>
      <w:r>
        <w:t>r uljen e ndotjes nga p</w:t>
      </w:r>
      <w:r w:rsidR="003112FF">
        <w:t>ë</w:t>
      </w:r>
      <w:r>
        <w:t>rdorimi i plastik</w:t>
      </w:r>
      <w:r w:rsidR="003112FF">
        <w:t>ë</w:t>
      </w:r>
      <w:r>
        <w:t>s nj</w:t>
      </w:r>
      <w:r w:rsidR="003112FF">
        <w:t>ë</w:t>
      </w:r>
      <w:r>
        <w:t>p</w:t>
      </w:r>
      <w:r w:rsidR="003112FF">
        <w:t>ë</w:t>
      </w:r>
      <w:r>
        <w:t>rdorim</w:t>
      </w:r>
      <w:r w:rsidR="003112FF">
        <w:t>ë</w:t>
      </w:r>
      <w:r>
        <w:t>she</w:t>
      </w:r>
      <w:r w:rsidRPr="00D81B40">
        <w:t>, duke rritur pozitën globale të vendit.</w:t>
      </w:r>
    </w:p>
    <w:p w14:paraId="6E6AEDE7" w14:textId="764CD61F" w:rsidR="00F44915" w:rsidRPr="00D81B40" w:rsidRDefault="00D81B40" w:rsidP="1D68FE74">
      <w:pPr>
        <w:pStyle w:val="pf0"/>
        <w:numPr>
          <w:ilvl w:val="0"/>
          <w:numId w:val="35"/>
        </w:numPr>
        <w:spacing w:before="0" w:beforeAutospacing="0" w:after="0" w:afterAutospacing="0" w:line="276" w:lineRule="auto"/>
        <w:jc w:val="both"/>
      </w:pPr>
      <w:r>
        <w:lastRenderedPageBreak/>
        <w:t>Shmangia e ndëshkimeve: Pajtueshmëria me rregulloret e cilësisë së mbetjeve mund të parandalojë vendosjen e gjobave nga organet rregullatore.</w:t>
      </w:r>
    </w:p>
    <w:p w14:paraId="0D4BE626" w14:textId="705FB84E" w:rsidR="0DFFCD98" w:rsidRDefault="0DFFCD98" w:rsidP="1D68FE74">
      <w:pPr>
        <w:pStyle w:val="pf0"/>
        <w:numPr>
          <w:ilvl w:val="0"/>
          <w:numId w:val="35"/>
        </w:numPr>
        <w:spacing w:before="0" w:beforeAutospacing="0" w:after="0" w:afterAutospacing="0" w:line="276" w:lineRule="auto"/>
        <w:jc w:val="both"/>
      </w:pPr>
      <w:r w:rsidRPr="0011385E">
        <w:rPr>
          <w:color w:val="0D0D0D" w:themeColor="text1" w:themeTint="F2"/>
        </w:rPr>
        <w:t>Rritja e përdorimit të metodave të riciklimit dhe zvogëlimit të mbetjeve mund të reduktojë ndikimin e landfill-ve dhe djegieve të dëmshme për mjedisin.</w:t>
      </w:r>
    </w:p>
    <w:p w14:paraId="3973B513" w14:textId="67FE938F" w:rsidR="00D81B40" w:rsidRPr="006C66DA" w:rsidRDefault="00D81B40">
      <w:pPr>
        <w:pStyle w:val="pf0"/>
        <w:numPr>
          <w:ilvl w:val="0"/>
          <w:numId w:val="35"/>
        </w:numPr>
        <w:spacing w:before="0" w:beforeAutospacing="0" w:after="0" w:afterAutospacing="0" w:line="276" w:lineRule="auto"/>
        <w:jc w:val="both"/>
        <w:rPr>
          <w:lang w:val="it-IT"/>
        </w:rPr>
      </w:pPr>
      <w:r w:rsidRPr="1D68FE74">
        <w:rPr>
          <w:rStyle w:val="cf01"/>
          <w:rFonts w:ascii="Times New Roman" w:hAnsi="Times New Roman" w:cs="Times New Roman"/>
          <w:sz w:val="24"/>
          <w:szCs w:val="24"/>
          <w:lang w:val="it-IT"/>
        </w:rPr>
        <w:t>Turizmi dhe përmirësimi i imazhit:</w:t>
      </w:r>
    </w:p>
    <w:p w14:paraId="26F6685B" w14:textId="48EB4E9F" w:rsidR="00D81B40" w:rsidRPr="00D81B40" w:rsidRDefault="00D81B40" w:rsidP="00F44915">
      <w:pPr>
        <w:pStyle w:val="pf0"/>
        <w:spacing w:before="0" w:beforeAutospacing="0" w:after="0" w:afterAutospacing="0" w:line="276" w:lineRule="auto"/>
        <w:ind w:left="720"/>
        <w:jc w:val="both"/>
        <w:rPr>
          <w:lang w:val="it-IT"/>
        </w:rPr>
      </w:pPr>
      <w:r w:rsidRPr="006C66DA">
        <w:rPr>
          <w:rStyle w:val="cf01"/>
          <w:rFonts w:ascii="Times New Roman" w:hAnsi="Times New Roman" w:cs="Times New Roman"/>
          <w:sz w:val="24"/>
          <w:szCs w:val="24"/>
          <w:lang w:val="it-IT"/>
        </w:rPr>
        <w:t>Tërheqje për turistët: Cilësia më e mirë e ajrit mund ta bëjë një vend ose qytet më tërheqës për turistët që kërkojnë një mjedis të pastër dhe të shëndetshëm.</w:t>
      </w:r>
    </w:p>
    <w:p w14:paraId="3F0E2065" w14:textId="3D500784" w:rsidR="00F44915" w:rsidRPr="00F44915" w:rsidRDefault="00D81B40">
      <w:pPr>
        <w:pStyle w:val="pf0"/>
        <w:numPr>
          <w:ilvl w:val="0"/>
          <w:numId w:val="35"/>
        </w:numPr>
        <w:spacing w:before="0" w:beforeAutospacing="0" w:after="0" w:afterAutospacing="0" w:line="276" w:lineRule="auto"/>
        <w:jc w:val="both"/>
        <w:rPr>
          <w:lang w:val="it-IT"/>
        </w:rPr>
      </w:pPr>
      <w:r w:rsidRPr="1D68FE74">
        <w:rPr>
          <w:rStyle w:val="cf01"/>
          <w:rFonts w:ascii="Times New Roman" w:hAnsi="Times New Roman" w:cs="Times New Roman"/>
          <w:sz w:val="24"/>
          <w:szCs w:val="24"/>
          <w:lang w:val="it-IT"/>
        </w:rPr>
        <w:t>Imazhi pozitiv global: Vendet me cilësi të mirë të ajrit shpesh shihen më mirë në skenën globale, gjë që mund të ndikojë pozitivisht në marrëdhëniet ndërkombëtare dhe tregtinë.</w:t>
      </w:r>
    </w:p>
    <w:p w14:paraId="50601598" w14:textId="097DED88" w:rsidR="00D81B40" w:rsidRDefault="00D81B40">
      <w:pPr>
        <w:pStyle w:val="pf0"/>
        <w:numPr>
          <w:ilvl w:val="0"/>
          <w:numId w:val="35"/>
        </w:numPr>
        <w:spacing w:before="0" w:beforeAutospacing="0" w:after="0" w:afterAutospacing="0" w:line="276" w:lineRule="auto"/>
        <w:jc w:val="both"/>
      </w:pPr>
      <w:r>
        <w:t>Barazia Sociale</w:t>
      </w:r>
    </w:p>
    <w:p w14:paraId="2D557E32" w14:textId="165A63A3" w:rsidR="00D81B40" w:rsidRPr="00D81B40" w:rsidRDefault="00D81B40">
      <w:pPr>
        <w:pStyle w:val="pf0"/>
        <w:numPr>
          <w:ilvl w:val="0"/>
          <w:numId w:val="35"/>
        </w:numPr>
        <w:spacing w:before="0" w:beforeAutospacing="0" w:after="0" w:afterAutospacing="0" w:line="276" w:lineRule="auto"/>
        <w:jc w:val="both"/>
      </w:pPr>
      <w:r>
        <w:t>Barazia e shëndetit: Përmirësimi i cilësisë së ajrit mund të kontribuojë në reduktimin e pabarazive shëndetësore, duke përfituar popullatat e cenueshme që shpesh preken në mënyrë disproporcionale nga ndotja e ajrit.</w:t>
      </w:r>
    </w:p>
    <w:p w14:paraId="43D70B92" w14:textId="40194193" w:rsidR="00D81B40" w:rsidRPr="00D81B40" w:rsidRDefault="00D81B40">
      <w:pPr>
        <w:pStyle w:val="pf0"/>
        <w:numPr>
          <w:ilvl w:val="0"/>
          <w:numId w:val="35"/>
        </w:numPr>
        <w:spacing w:before="0" w:beforeAutospacing="0" w:after="0" w:afterAutospacing="0" w:line="276" w:lineRule="auto"/>
        <w:jc w:val="both"/>
      </w:pPr>
      <w:r>
        <w:t>Përmirësimi i cilësisë së jetës: Mbetjet e mir</w:t>
      </w:r>
      <w:r w:rsidR="003112FF">
        <w:t>ë</w:t>
      </w:r>
      <w:r>
        <w:t>menaxhuara kan</w:t>
      </w:r>
      <w:r w:rsidR="003112FF">
        <w:t>ë</w:t>
      </w:r>
      <w:r>
        <w:t xml:space="preserve"> ndikim n</w:t>
      </w:r>
      <w:r w:rsidR="003112FF">
        <w:t>ë</w:t>
      </w:r>
      <w:r>
        <w:t xml:space="preserve"> cilësinë e përgjithshme të jetës, duke kontribuar në mirëqenien e qytetarëve në grupe të ndryshme socio-ekonomike.</w:t>
      </w:r>
    </w:p>
    <w:p w14:paraId="2BE3BDDA" w14:textId="1B9166DB" w:rsidR="00D81B40" w:rsidRPr="00D81B40" w:rsidRDefault="00D81B40" w:rsidP="00F44915">
      <w:pPr>
        <w:pStyle w:val="pf0"/>
        <w:spacing w:before="0" w:beforeAutospacing="0" w:after="0" w:afterAutospacing="0" w:line="276" w:lineRule="auto"/>
        <w:ind w:left="720"/>
        <w:jc w:val="both"/>
      </w:pPr>
      <w:r w:rsidRPr="00D81B40">
        <w:t>Si për</w:t>
      </w:r>
      <w:r>
        <w:t>fundim</w:t>
      </w:r>
      <w:r w:rsidRPr="00D81B40">
        <w:t xml:space="preserve">, përfitimet e rritjes së </w:t>
      </w:r>
      <w:r>
        <w:t>menaxhimit t</w:t>
      </w:r>
      <w:r w:rsidR="003112FF">
        <w:t>ë</w:t>
      </w:r>
      <w:r>
        <w:t xml:space="preserve"> mbetjeve</w:t>
      </w:r>
      <w:r w:rsidRPr="00D81B40">
        <w:t xml:space="preserve"> shtrihen në shumë sektorë, duke ndikuar pozitivisht në shëndetin publik, ekonominë, mjedisin dhe mirëqenien e popullatës.</w:t>
      </w:r>
    </w:p>
    <w:p w14:paraId="5AF7178E" w14:textId="77777777" w:rsidR="00D81B40" w:rsidRPr="006C66DA" w:rsidRDefault="00D81B40">
      <w:pPr>
        <w:pStyle w:val="pf0"/>
        <w:numPr>
          <w:ilvl w:val="0"/>
          <w:numId w:val="35"/>
        </w:numPr>
        <w:spacing w:before="0" w:beforeAutospacing="0" w:after="0" w:afterAutospacing="0" w:line="276" w:lineRule="auto"/>
      </w:pPr>
      <w:r w:rsidRPr="1D68FE74">
        <w:rPr>
          <w:rStyle w:val="cf01"/>
          <w:rFonts w:ascii="Times New Roman" w:hAnsi="Times New Roman" w:cs="Times New Roman"/>
          <w:sz w:val="24"/>
          <w:szCs w:val="24"/>
        </w:rPr>
        <w:t>Përmirësimi i shëndetit publik</w:t>
      </w:r>
    </w:p>
    <w:p w14:paraId="544F87BD" w14:textId="31A39611" w:rsidR="00D81B40" w:rsidRPr="00D81B40" w:rsidRDefault="00D81B40" w:rsidP="00F44915">
      <w:pPr>
        <w:pStyle w:val="pf0"/>
        <w:spacing w:before="0" w:beforeAutospacing="0" w:after="0" w:afterAutospacing="0" w:line="276" w:lineRule="auto"/>
        <w:ind w:left="720"/>
      </w:pPr>
      <w:r w:rsidRPr="00F44915">
        <w:rPr>
          <w:rStyle w:val="cf01"/>
          <w:rFonts w:ascii="Times New Roman" w:hAnsi="Times New Roman" w:cs="Times New Roman"/>
          <w:sz w:val="24"/>
          <w:szCs w:val="24"/>
        </w:rPr>
        <w:t>Sëmundjet e reduktuara të frymëmarrjes, t</w:t>
      </w:r>
      <w:r w:rsidR="003112FF" w:rsidRPr="00F44915">
        <w:rPr>
          <w:rStyle w:val="cf01"/>
          <w:rFonts w:ascii="Times New Roman" w:hAnsi="Times New Roman" w:cs="Times New Roman"/>
          <w:sz w:val="24"/>
          <w:szCs w:val="24"/>
        </w:rPr>
        <w:t>ë</w:t>
      </w:r>
      <w:r w:rsidRPr="00F44915">
        <w:rPr>
          <w:rStyle w:val="cf01"/>
          <w:rFonts w:ascii="Times New Roman" w:hAnsi="Times New Roman" w:cs="Times New Roman"/>
          <w:sz w:val="24"/>
          <w:szCs w:val="24"/>
        </w:rPr>
        <w:t xml:space="preserve"> l</w:t>
      </w:r>
      <w:r w:rsidR="003112FF" w:rsidRPr="00F44915">
        <w:rPr>
          <w:rStyle w:val="cf01"/>
          <w:rFonts w:ascii="Times New Roman" w:hAnsi="Times New Roman" w:cs="Times New Roman"/>
          <w:sz w:val="24"/>
          <w:szCs w:val="24"/>
        </w:rPr>
        <w:t>ë</w:t>
      </w:r>
      <w:r w:rsidRPr="00F44915">
        <w:rPr>
          <w:rStyle w:val="cf01"/>
          <w:rFonts w:ascii="Times New Roman" w:hAnsi="Times New Roman" w:cs="Times New Roman"/>
          <w:sz w:val="24"/>
          <w:szCs w:val="24"/>
        </w:rPr>
        <w:t>kur</w:t>
      </w:r>
      <w:r w:rsidR="003112FF" w:rsidRPr="00F44915">
        <w:rPr>
          <w:rStyle w:val="cf01"/>
          <w:rFonts w:ascii="Times New Roman" w:hAnsi="Times New Roman" w:cs="Times New Roman"/>
          <w:sz w:val="24"/>
          <w:szCs w:val="24"/>
        </w:rPr>
        <w:t>ë</w:t>
      </w:r>
      <w:r w:rsidRPr="00F44915">
        <w:rPr>
          <w:rStyle w:val="cf01"/>
          <w:rFonts w:ascii="Times New Roman" w:hAnsi="Times New Roman" w:cs="Times New Roman"/>
          <w:sz w:val="24"/>
          <w:szCs w:val="24"/>
        </w:rPr>
        <w:t>s dhe alergjit</w:t>
      </w:r>
      <w:r w:rsidR="003112FF" w:rsidRPr="00F44915">
        <w:rPr>
          <w:rStyle w:val="cf01"/>
          <w:rFonts w:ascii="Times New Roman" w:hAnsi="Times New Roman" w:cs="Times New Roman"/>
          <w:sz w:val="24"/>
          <w:szCs w:val="24"/>
        </w:rPr>
        <w:t>ë</w:t>
      </w:r>
      <w:r w:rsidRPr="00F44915">
        <w:rPr>
          <w:rStyle w:val="cf01"/>
          <w:rFonts w:ascii="Times New Roman" w:hAnsi="Times New Roman" w:cs="Times New Roman"/>
          <w:sz w:val="24"/>
          <w:szCs w:val="24"/>
        </w:rPr>
        <w:t xml:space="preserve"> e ndryshme:</w:t>
      </w:r>
      <w:r w:rsidRPr="006C66DA">
        <w:rPr>
          <w:rStyle w:val="cf01"/>
          <w:rFonts w:ascii="Times New Roman" w:hAnsi="Times New Roman" w:cs="Times New Roman"/>
          <w:sz w:val="24"/>
          <w:szCs w:val="24"/>
        </w:rPr>
        <w:t xml:space="preserve"> </w:t>
      </w:r>
      <w:r>
        <w:rPr>
          <w:rStyle w:val="cf01"/>
          <w:rFonts w:ascii="Times New Roman" w:hAnsi="Times New Roman" w:cs="Times New Roman"/>
          <w:sz w:val="24"/>
          <w:szCs w:val="24"/>
        </w:rPr>
        <w:t>Mir</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menaxhimi i mbetjeve</w:t>
      </w:r>
      <w:r w:rsidRPr="006C66DA">
        <w:rPr>
          <w:rStyle w:val="cf01"/>
          <w:rFonts w:ascii="Times New Roman" w:hAnsi="Times New Roman" w:cs="Times New Roman"/>
          <w:sz w:val="24"/>
          <w:szCs w:val="24"/>
        </w:rPr>
        <w:t xml:space="preserve"> çon në shkallë më të ulët të problemeve të frymëmarrjes</w:t>
      </w:r>
      <w:r>
        <w:rPr>
          <w:rStyle w:val="cf01"/>
          <w:rFonts w:ascii="Times New Roman" w:hAnsi="Times New Roman" w:cs="Times New Roman"/>
          <w:sz w:val="24"/>
          <w:szCs w:val="24"/>
        </w:rPr>
        <w:t>, t</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 xml:space="preserve"> l</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kur</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s dhe alergjive t</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 xml:space="preserve"> ndryshme</w:t>
      </w:r>
      <w:r w:rsidRPr="006C66DA">
        <w:rPr>
          <w:rStyle w:val="cf01"/>
          <w:rFonts w:ascii="Times New Roman" w:hAnsi="Times New Roman" w:cs="Times New Roman"/>
          <w:sz w:val="24"/>
          <w:szCs w:val="24"/>
        </w:rPr>
        <w:t>, duke rezultuar në uljen e kostove të kujdesit shëndetësor.</w:t>
      </w:r>
    </w:p>
    <w:p w14:paraId="38F52CF2" w14:textId="77777777" w:rsidR="00D81B40" w:rsidRPr="00F44915" w:rsidRDefault="00D81B40">
      <w:pPr>
        <w:pStyle w:val="pf0"/>
        <w:numPr>
          <w:ilvl w:val="0"/>
          <w:numId w:val="35"/>
        </w:numPr>
        <w:spacing w:before="0" w:beforeAutospacing="0" w:after="0" w:afterAutospacing="0" w:line="276" w:lineRule="auto"/>
      </w:pPr>
      <w:r w:rsidRPr="1D68FE74">
        <w:rPr>
          <w:rStyle w:val="cf01"/>
          <w:rFonts w:ascii="Times New Roman" w:hAnsi="Times New Roman" w:cs="Times New Roman"/>
          <w:sz w:val="24"/>
          <w:szCs w:val="24"/>
        </w:rPr>
        <w:t>Produktiviteti dhe fuqia punëtore:</w:t>
      </w:r>
    </w:p>
    <w:p w14:paraId="30CA2059" w14:textId="70E3A3D7" w:rsidR="00D81B40" w:rsidRPr="00D81B40" w:rsidRDefault="00D81B40" w:rsidP="00F44915">
      <w:pPr>
        <w:pStyle w:val="pf0"/>
        <w:spacing w:before="0" w:beforeAutospacing="0" w:after="0" w:afterAutospacing="0" w:line="276" w:lineRule="auto"/>
        <w:ind w:left="720"/>
      </w:pPr>
      <w:r w:rsidRPr="006C66DA">
        <w:rPr>
          <w:rStyle w:val="cf01"/>
          <w:rFonts w:ascii="Times New Roman" w:hAnsi="Times New Roman" w:cs="Times New Roman"/>
          <w:sz w:val="24"/>
          <w:szCs w:val="24"/>
        </w:rPr>
        <w:t xml:space="preserve">Produktivitet më i mirë i fuqisë punëtore: </w:t>
      </w:r>
      <w:r>
        <w:rPr>
          <w:rStyle w:val="cf01"/>
          <w:rFonts w:ascii="Times New Roman" w:hAnsi="Times New Roman" w:cs="Times New Roman"/>
          <w:sz w:val="24"/>
          <w:szCs w:val="24"/>
        </w:rPr>
        <w:t>Mjedisi</w:t>
      </w:r>
      <w:r w:rsidRPr="006C66DA">
        <w:rPr>
          <w:rStyle w:val="cf01"/>
          <w:rFonts w:ascii="Times New Roman" w:hAnsi="Times New Roman" w:cs="Times New Roman"/>
          <w:sz w:val="24"/>
          <w:szCs w:val="24"/>
        </w:rPr>
        <w:t xml:space="preserve"> më i pastër </w:t>
      </w:r>
      <w:r>
        <w:rPr>
          <w:rStyle w:val="cf01"/>
          <w:rFonts w:ascii="Times New Roman" w:hAnsi="Times New Roman" w:cs="Times New Roman"/>
          <w:sz w:val="24"/>
          <w:szCs w:val="24"/>
        </w:rPr>
        <w:t>dhe pa mbetje t</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 xml:space="preserve"> p</w:t>
      </w:r>
      <w:r w:rsidR="003112FF">
        <w:rPr>
          <w:rStyle w:val="cf01"/>
          <w:rFonts w:ascii="Times New Roman" w:hAnsi="Times New Roman" w:cs="Times New Roman"/>
          <w:sz w:val="24"/>
          <w:szCs w:val="24"/>
        </w:rPr>
        <w:t>ë</w:t>
      </w:r>
      <w:r>
        <w:rPr>
          <w:rStyle w:val="cf01"/>
          <w:rFonts w:ascii="Times New Roman" w:hAnsi="Times New Roman" w:cs="Times New Roman"/>
          <w:sz w:val="24"/>
          <w:szCs w:val="24"/>
        </w:rPr>
        <w:t xml:space="preserve">rhapura vend e pa vend </w:t>
      </w:r>
      <w:r w:rsidRPr="006C66DA">
        <w:rPr>
          <w:rStyle w:val="cf01"/>
          <w:rFonts w:ascii="Times New Roman" w:hAnsi="Times New Roman" w:cs="Times New Roman"/>
          <w:sz w:val="24"/>
          <w:szCs w:val="24"/>
        </w:rPr>
        <w:t>mund të kontribuojë në një fuqi punëtore më të shëndetshme, duke çuar në rritjen e produktivitetit dhe uljen e mungesës nga puna për shkak të sëmundjes.</w:t>
      </w:r>
    </w:p>
    <w:bookmarkEnd w:id="9"/>
    <w:p w14:paraId="3A920114" w14:textId="77777777" w:rsidR="00F44915" w:rsidRDefault="00F44915" w:rsidP="00042D27">
      <w:pPr>
        <w:pStyle w:val="Heading1"/>
        <w:spacing w:line="276" w:lineRule="auto"/>
        <w:rPr>
          <w:rFonts w:ascii="Times New Roman" w:hAnsi="Times New Roman" w:cs="Times New Roman"/>
          <w:sz w:val="22"/>
          <w:szCs w:val="22"/>
          <w:lang w:val="sq-AL"/>
        </w:rPr>
      </w:pPr>
    </w:p>
    <w:p w14:paraId="3A79A798" w14:textId="77777777" w:rsidR="00F44915" w:rsidRDefault="00F44915" w:rsidP="00042D27">
      <w:pPr>
        <w:pStyle w:val="Heading1"/>
        <w:spacing w:line="276" w:lineRule="auto"/>
        <w:rPr>
          <w:rFonts w:ascii="Times New Roman" w:hAnsi="Times New Roman" w:cs="Times New Roman"/>
          <w:sz w:val="22"/>
          <w:szCs w:val="22"/>
          <w:lang w:val="sq-AL"/>
        </w:rPr>
      </w:pPr>
    </w:p>
    <w:p w14:paraId="10969114" w14:textId="77777777" w:rsidR="00F44915" w:rsidRDefault="00F44915" w:rsidP="00042D27">
      <w:pPr>
        <w:pStyle w:val="Heading1"/>
        <w:spacing w:line="276" w:lineRule="auto"/>
        <w:rPr>
          <w:rFonts w:ascii="Times New Roman" w:hAnsi="Times New Roman" w:cs="Times New Roman"/>
          <w:sz w:val="22"/>
          <w:szCs w:val="22"/>
          <w:lang w:val="sq-AL"/>
        </w:rPr>
      </w:pPr>
    </w:p>
    <w:p w14:paraId="4E12EC3B" w14:textId="681F373A" w:rsidR="00042D27" w:rsidRPr="006F04B2" w:rsidRDefault="5EEA3D83" w:rsidP="00042D27">
      <w:pPr>
        <w:pStyle w:val="Heading1"/>
        <w:spacing w:line="276" w:lineRule="auto"/>
        <w:rPr>
          <w:rFonts w:ascii="Times New Roman" w:hAnsi="Times New Roman" w:cs="Times New Roman"/>
          <w:sz w:val="22"/>
          <w:szCs w:val="22"/>
          <w:lang w:val="sq-AL"/>
        </w:rPr>
      </w:pPr>
      <w:r w:rsidRPr="006F04B2">
        <w:rPr>
          <w:rFonts w:ascii="Times New Roman" w:hAnsi="Times New Roman" w:cs="Times New Roman"/>
          <w:sz w:val="22"/>
          <w:szCs w:val="22"/>
          <w:lang w:val="sq-AL"/>
        </w:rPr>
        <w:t>Arsyetimi i opsionit të preferuar</w:t>
      </w:r>
    </w:p>
    <w:p w14:paraId="46FD701F" w14:textId="77777777" w:rsidR="00042D27" w:rsidRPr="00A16440" w:rsidRDefault="00042D27" w:rsidP="00042D27">
      <w:pPr>
        <w:pStyle w:val="ListParagraph"/>
        <w:numPr>
          <w:ilvl w:val="0"/>
          <w:numId w:val="15"/>
        </w:numPr>
        <w:spacing w:after="0" w:line="276" w:lineRule="auto"/>
        <w:rPr>
          <w:rFonts w:ascii="Times New Roman" w:hAnsi="Times New Roman"/>
          <w:i/>
          <w:sz w:val="20"/>
          <w:lang w:val="sq-AL"/>
        </w:rPr>
      </w:pPr>
      <w:r w:rsidRPr="006F04B2">
        <w:rPr>
          <w:rFonts w:ascii="Times New Roman" w:hAnsi="Times New Roman"/>
          <w:i/>
          <w:sz w:val="20"/>
          <w:lang w:val="sq-AL"/>
        </w:rPr>
        <w:t>Zgjidhni op</w:t>
      </w:r>
      <w:r w:rsidRPr="00A16440">
        <w:rPr>
          <w:rFonts w:ascii="Times New Roman" w:hAnsi="Times New Roman"/>
          <w:i/>
          <w:sz w:val="20"/>
          <w:lang w:val="sq-AL"/>
        </w:rPr>
        <w:t>sionin e preferuar, bazuar në analizë.</w:t>
      </w:r>
    </w:p>
    <w:p w14:paraId="03C32331" w14:textId="77777777" w:rsidR="00042D27" w:rsidRPr="00A16440" w:rsidRDefault="00042D27" w:rsidP="00042D27">
      <w:pPr>
        <w:pStyle w:val="ListParagraph"/>
        <w:numPr>
          <w:ilvl w:val="0"/>
          <w:numId w:val="15"/>
        </w:numPr>
        <w:spacing w:after="0" w:line="276" w:lineRule="auto"/>
        <w:rPr>
          <w:rFonts w:ascii="Times New Roman" w:hAnsi="Times New Roman"/>
          <w:i/>
          <w:sz w:val="18"/>
          <w:szCs w:val="18"/>
          <w:lang w:val="sq-AL"/>
        </w:rPr>
      </w:pPr>
      <w:r w:rsidRPr="00A16440">
        <w:rPr>
          <w:rFonts w:ascii="Times New Roman" w:hAnsi="Times New Roman"/>
          <w:i/>
          <w:sz w:val="20"/>
          <w:lang w:val="sq-AL"/>
        </w:rPr>
        <w:t>Shpjegoni arsyetimin tuaj</w:t>
      </w:r>
      <w:r w:rsidRPr="00A16440">
        <w:rPr>
          <w:rFonts w:ascii="Times New Roman" w:hAnsi="Times New Roman"/>
          <w:i/>
          <w:sz w:val="18"/>
          <w:szCs w:val="18"/>
          <w:lang w:val="sq-AL"/>
        </w:rPr>
        <w:t xml:space="preserve">. </w:t>
      </w:r>
    </w:p>
    <w:p w14:paraId="7029BEAD" w14:textId="77777777" w:rsidR="00042D27" w:rsidRDefault="00042D27" w:rsidP="00042D27">
      <w:pPr>
        <w:spacing w:line="276" w:lineRule="auto"/>
        <w:rPr>
          <w:rFonts w:ascii="Times New Roman" w:hAnsi="Times New Roman"/>
          <w:szCs w:val="22"/>
          <w:lang w:val="sq-AL"/>
        </w:rPr>
      </w:pPr>
    </w:p>
    <w:p w14:paraId="0C84F5AD" w14:textId="77777777" w:rsidR="00EB3C14" w:rsidRPr="00495C97" w:rsidRDefault="00EB3C14" w:rsidP="00EB3C14">
      <w:pPr>
        <w:spacing w:line="276" w:lineRule="auto"/>
        <w:jc w:val="both"/>
        <w:rPr>
          <w:rFonts w:ascii="Times New Roman" w:hAnsi="Times New Roman"/>
          <w:sz w:val="4"/>
          <w:szCs w:val="4"/>
          <w:lang w:val="sq-AL"/>
        </w:rPr>
      </w:pPr>
    </w:p>
    <w:p w14:paraId="63D1A704" w14:textId="4608B462" w:rsidR="00EB3C14" w:rsidRDefault="00EB3C14" w:rsidP="00856375">
      <w:pPr>
        <w:spacing w:line="276" w:lineRule="auto"/>
        <w:jc w:val="both"/>
        <w:rPr>
          <w:rFonts w:ascii="Times New Roman" w:hAnsi="Times New Roman"/>
          <w:sz w:val="24"/>
          <w:szCs w:val="24"/>
          <w:lang w:val="sq-AL"/>
        </w:rPr>
      </w:pPr>
      <w:r w:rsidRPr="00856375">
        <w:rPr>
          <w:rFonts w:ascii="Times New Roman" w:hAnsi="Times New Roman"/>
          <w:b/>
          <w:sz w:val="24"/>
          <w:szCs w:val="24"/>
          <w:lang w:val="sq-AL"/>
        </w:rPr>
        <w:t xml:space="preserve">Opsioni </w:t>
      </w:r>
      <w:r w:rsidR="0075378D">
        <w:rPr>
          <w:rFonts w:ascii="Times New Roman" w:hAnsi="Times New Roman"/>
          <w:b/>
          <w:sz w:val="24"/>
          <w:szCs w:val="24"/>
          <w:lang w:val="sq-AL"/>
        </w:rPr>
        <w:t>3</w:t>
      </w:r>
      <w:r w:rsidRPr="00856375">
        <w:rPr>
          <w:rFonts w:ascii="Times New Roman" w:hAnsi="Times New Roman"/>
          <w:sz w:val="24"/>
          <w:szCs w:val="24"/>
          <w:lang w:val="sq-AL"/>
        </w:rPr>
        <w:t xml:space="preserve">: - </w:t>
      </w:r>
      <w:r w:rsidR="004C03CD">
        <w:rPr>
          <w:rFonts w:ascii="Times New Roman" w:hAnsi="Times New Roman"/>
          <w:b/>
          <w:sz w:val="24"/>
          <w:szCs w:val="24"/>
          <w:lang w:val="sq-AL"/>
        </w:rPr>
        <w:t>I</w:t>
      </w:r>
      <w:r w:rsidRPr="00856375">
        <w:rPr>
          <w:rFonts w:ascii="Times New Roman" w:hAnsi="Times New Roman"/>
          <w:b/>
          <w:sz w:val="24"/>
          <w:szCs w:val="24"/>
          <w:lang w:val="sq-AL"/>
        </w:rPr>
        <w:t xml:space="preserve"> preferuar</w:t>
      </w:r>
      <w:r w:rsidR="004C03CD">
        <w:rPr>
          <w:rFonts w:ascii="Times New Roman" w:hAnsi="Times New Roman"/>
          <w:sz w:val="24"/>
          <w:szCs w:val="24"/>
          <w:lang w:val="sq-AL"/>
        </w:rPr>
        <w:t xml:space="preserve"> </w:t>
      </w:r>
      <w:r w:rsidR="00CA678E">
        <w:rPr>
          <w:rFonts w:ascii="Times New Roman" w:hAnsi="Times New Roman"/>
          <w:sz w:val="24"/>
          <w:szCs w:val="24"/>
          <w:lang w:val="sq-AL"/>
        </w:rPr>
        <w:t>ë</w:t>
      </w:r>
      <w:r w:rsidR="004C03CD">
        <w:rPr>
          <w:rFonts w:ascii="Times New Roman" w:hAnsi="Times New Roman"/>
          <w:sz w:val="24"/>
          <w:szCs w:val="24"/>
          <w:lang w:val="sq-AL"/>
        </w:rPr>
        <w:t>sht</w:t>
      </w:r>
      <w:r w:rsidR="00CA678E">
        <w:rPr>
          <w:rFonts w:ascii="Times New Roman" w:hAnsi="Times New Roman"/>
          <w:sz w:val="24"/>
          <w:szCs w:val="24"/>
          <w:lang w:val="sq-AL"/>
        </w:rPr>
        <w:t>ë</w:t>
      </w:r>
      <w:r w:rsidRPr="00856375">
        <w:rPr>
          <w:rFonts w:ascii="Times New Roman" w:hAnsi="Times New Roman"/>
          <w:sz w:val="24"/>
          <w:szCs w:val="24"/>
          <w:lang w:val="sq-AL"/>
        </w:rPr>
        <w:t xml:space="preserve"> </w:t>
      </w:r>
      <w:r w:rsidRPr="006C66DA">
        <w:rPr>
          <w:rFonts w:ascii="Times New Roman" w:hAnsi="Times New Roman"/>
          <w:i/>
          <w:iCs/>
          <w:sz w:val="24"/>
          <w:szCs w:val="24"/>
          <w:lang w:val="sq-AL"/>
        </w:rPr>
        <w:t>amendimi/ndryshimi i ligjit ekzistues</w:t>
      </w:r>
      <w:r w:rsidRPr="00856375">
        <w:rPr>
          <w:rFonts w:ascii="Times New Roman" w:hAnsi="Times New Roman"/>
          <w:sz w:val="24"/>
          <w:szCs w:val="24"/>
          <w:lang w:val="sq-AL"/>
        </w:rPr>
        <w:t xml:space="preserve"> “</w:t>
      </w:r>
      <w:r w:rsidRPr="00856375">
        <w:rPr>
          <w:rFonts w:ascii="Times New Roman" w:hAnsi="Times New Roman"/>
          <w:b/>
          <w:sz w:val="24"/>
          <w:lang w:val="sq-AL"/>
        </w:rPr>
        <w:t xml:space="preserve">Për </w:t>
      </w:r>
      <w:r w:rsidR="00B715AA">
        <w:rPr>
          <w:rFonts w:ascii="Times New Roman" w:hAnsi="Times New Roman"/>
          <w:b/>
          <w:sz w:val="24"/>
          <w:lang w:val="sq-AL"/>
        </w:rPr>
        <w:t>menaxhimin e integruar t</w:t>
      </w:r>
      <w:r w:rsidR="006617AC">
        <w:rPr>
          <w:rFonts w:ascii="Times New Roman" w:hAnsi="Times New Roman"/>
          <w:b/>
          <w:sz w:val="24"/>
          <w:lang w:val="sq-AL"/>
        </w:rPr>
        <w:t>ë</w:t>
      </w:r>
      <w:r w:rsidR="00B715AA">
        <w:rPr>
          <w:rFonts w:ascii="Times New Roman" w:hAnsi="Times New Roman"/>
          <w:b/>
          <w:sz w:val="24"/>
          <w:lang w:val="sq-AL"/>
        </w:rPr>
        <w:t xml:space="preserve"> mbetjeve</w:t>
      </w:r>
      <w:r w:rsidRPr="00856375">
        <w:rPr>
          <w:rFonts w:ascii="Times New Roman" w:hAnsi="Times New Roman"/>
          <w:b/>
          <w:sz w:val="24"/>
          <w:lang w:val="sq-AL"/>
        </w:rPr>
        <w:t>”</w:t>
      </w:r>
      <w:r w:rsidR="004C03CD">
        <w:rPr>
          <w:rFonts w:ascii="Times New Roman" w:hAnsi="Times New Roman"/>
          <w:b/>
          <w:sz w:val="24"/>
          <w:lang w:val="sq-AL"/>
        </w:rPr>
        <w:t xml:space="preserve">, i </w:t>
      </w:r>
      <w:r w:rsidRPr="00856375">
        <w:rPr>
          <w:rFonts w:ascii="Times New Roman" w:hAnsi="Times New Roman"/>
          <w:b/>
          <w:sz w:val="24"/>
          <w:lang w:val="sq-AL"/>
        </w:rPr>
        <w:t>ndryshuar</w:t>
      </w:r>
      <w:r w:rsidRPr="00856375">
        <w:rPr>
          <w:rFonts w:ascii="Times New Roman" w:hAnsi="Times New Roman"/>
          <w:sz w:val="24"/>
          <w:szCs w:val="24"/>
          <w:lang w:val="sq-AL"/>
        </w:rPr>
        <w:t xml:space="preserve">”. </w:t>
      </w:r>
    </w:p>
    <w:p w14:paraId="56FCE2A6" w14:textId="7972F9F8" w:rsidR="0075378D" w:rsidRPr="00856375" w:rsidRDefault="0075378D" w:rsidP="00856375">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Ky opsion </w:t>
      </w:r>
      <w:r w:rsidR="006C66DA">
        <w:rPr>
          <w:rFonts w:ascii="Times New Roman" w:hAnsi="Times New Roman"/>
          <w:sz w:val="24"/>
          <w:szCs w:val="24"/>
          <w:lang w:val="sq-AL"/>
        </w:rPr>
        <w:t>ë</w:t>
      </w:r>
      <w:r>
        <w:rPr>
          <w:rFonts w:ascii="Times New Roman" w:hAnsi="Times New Roman"/>
          <w:sz w:val="24"/>
          <w:szCs w:val="24"/>
          <w:lang w:val="sq-AL"/>
        </w:rPr>
        <w:t>sht</w:t>
      </w:r>
      <w:r w:rsidR="006C66DA">
        <w:rPr>
          <w:rFonts w:ascii="Times New Roman" w:hAnsi="Times New Roman"/>
          <w:sz w:val="24"/>
          <w:szCs w:val="24"/>
          <w:lang w:val="sq-AL"/>
        </w:rPr>
        <w:t>ë</w:t>
      </w:r>
      <w:r>
        <w:rPr>
          <w:rFonts w:ascii="Times New Roman" w:hAnsi="Times New Roman"/>
          <w:sz w:val="24"/>
          <w:szCs w:val="24"/>
          <w:lang w:val="sq-AL"/>
        </w:rPr>
        <w:t xml:space="preserve"> vler</w:t>
      </w:r>
      <w:r w:rsidR="006C66DA">
        <w:rPr>
          <w:rFonts w:ascii="Times New Roman" w:hAnsi="Times New Roman"/>
          <w:sz w:val="24"/>
          <w:szCs w:val="24"/>
          <w:lang w:val="sq-AL"/>
        </w:rPr>
        <w:t>ë</w:t>
      </w:r>
      <w:r>
        <w:rPr>
          <w:rFonts w:ascii="Times New Roman" w:hAnsi="Times New Roman"/>
          <w:sz w:val="24"/>
          <w:szCs w:val="24"/>
          <w:lang w:val="sq-AL"/>
        </w:rPr>
        <w:t>suar si m</w:t>
      </w:r>
      <w:r w:rsidR="006C66DA">
        <w:rPr>
          <w:rFonts w:ascii="Times New Roman" w:hAnsi="Times New Roman"/>
          <w:sz w:val="24"/>
          <w:szCs w:val="24"/>
          <w:lang w:val="sq-AL"/>
        </w:rPr>
        <w:t>ë</w:t>
      </w:r>
      <w:r>
        <w:rPr>
          <w:rFonts w:ascii="Times New Roman" w:hAnsi="Times New Roman"/>
          <w:sz w:val="24"/>
          <w:szCs w:val="24"/>
          <w:lang w:val="sq-AL"/>
        </w:rPr>
        <w:t xml:space="preserve"> i miri pasi n</w:t>
      </w:r>
      <w:r w:rsidR="006C66DA">
        <w:rPr>
          <w:rFonts w:ascii="Times New Roman" w:hAnsi="Times New Roman"/>
          <w:sz w:val="24"/>
          <w:szCs w:val="24"/>
          <w:lang w:val="sq-AL"/>
        </w:rPr>
        <w:t>ë</w:t>
      </w:r>
      <w:r>
        <w:rPr>
          <w:rFonts w:ascii="Times New Roman" w:hAnsi="Times New Roman"/>
          <w:sz w:val="24"/>
          <w:szCs w:val="24"/>
          <w:lang w:val="sq-AL"/>
        </w:rPr>
        <w:t xml:space="preserve"> radh</w:t>
      </w:r>
      <w:r w:rsidR="006C66DA">
        <w:rPr>
          <w:rFonts w:ascii="Times New Roman" w:hAnsi="Times New Roman"/>
          <w:sz w:val="24"/>
          <w:szCs w:val="24"/>
          <w:lang w:val="sq-AL"/>
        </w:rPr>
        <w:t>ë</w:t>
      </w:r>
      <w:r>
        <w:rPr>
          <w:rFonts w:ascii="Times New Roman" w:hAnsi="Times New Roman"/>
          <w:sz w:val="24"/>
          <w:szCs w:val="24"/>
          <w:lang w:val="sq-AL"/>
        </w:rPr>
        <w:t xml:space="preserve"> t</w:t>
      </w:r>
      <w:r w:rsidR="006C66DA">
        <w:rPr>
          <w:rFonts w:ascii="Times New Roman" w:hAnsi="Times New Roman"/>
          <w:sz w:val="24"/>
          <w:szCs w:val="24"/>
          <w:lang w:val="sq-AL"/>
        </w:rPr>
        <w:t>ë</w:t>
      </w:r>
      <w:r>
        <w:rPr>
          <w:rFonts w:ascii="Times New Roman" w:hAnsi="Times New Roman"/>
          <w:sz w:val="24"/>
          <w:szCs w:val="24"/>
          <w:lang w:val="sq-AL"/>
        </w:rPr>
        <w:t xml:space="preserve"> par</w:t>
      </w:r>
      <w:r w:rsidR="006C66DA">
        <w:rPr>
          <w:rFonts w:ascii="Times New Roman" w:hAnsi="Times New Roman"/>
          <w:sz w:val="24"/>
          <w:szCs w:val="24"/>
          <w:lang w:val="sq-AL"/>
        </w:rPr>
        <w:t>ë</w:t>
      </w:r>
      <w:r>
        <w:rPr>
          <w:rFonts w:ascii="Times New Roman" w:hAnsi="Times New Roman"/>
          <w:sz w:val="24"/>
          <w:szCs w:val="24"/>
          <w:lang w:val="sq-AL"/>
        </w:rPr>
        <w:t xml:space="preserve"> siguron arritjen e objektivave komb</w:t>
      </w:r>
      <w:r w:rsidR="006C66DA">
        <w:rPr>
          <w:rFonts w:ascii="Times New Roman" w:hAnsi="Times New Roman"/>
          <w:sz w:val="24"/>
          <w:szCs w:val="24"/>
          <w:lang w:val="sq-AL"/>
        </w:rPr>
        <w:t>ë</w:t>
      </w:r>
      <w:r>
        <w:rPr>
          <w:rFonts w:ascii="Times New Roman" w:hAnsi="Times New Roman"/>
          <w:sz w:val="24"/>
          <w:szCs w:val="24"/>
          <w:lang w:val="sq-AL"/>
        </w:rPr>
        <w:t>tar</w:t>
      </w:r>
      <w:r w:rsidR="006C66DA">
        <w:rPr>
          <w:rFonts w:ascii="Times New Roman" w:hAnsi="Times New Roman"/>
          <w:sz w:val="24"/>
          <w:szCs w:val="24"/>
          <w:lang w:val="sq-AL"/>
        </w:rPr>
        <w:t>ë</w:t>
      </w:r>
      <w:r>
        <w:rPr>
          <w:rFonts w:ascii="Times New Roman" w:hAnsi="Times New Roman"/>
          <w:sz w:val="24"/>
          <w:szCs w:val="24"/>
          <w:lang w:val="sq-AL"/>
        </w:rPr>
        <w:t xml:space="preserve"> p</w:t>
      </w:r>
      <w:r w:rsidR="006C66DA">
        <w:rPr>
          <w:rFonts w:ascii="Times New Roman" w:hAnsi="Times New Roman"/>
          <w:sz w:val="24"/>
          <w:szCs w:val="24"/>
          <w:lang w:val="sq-AL"/>
        </w:rPr>
        <w:t>ë</w:t>
      </w:r>
      <w:r>
        <w:rPr>
          <w:rFonts w:ascii="Times New Roman" w:hAnsi="Times New Roman"/>
          <w:sz w:val="24"/>
          <w:szCs w:val="24"/>
          <w:lang w:val="sq-AL"/>
        </w:rPr>
        <w:t>r menaxhimin e integruar t</w:t>
      </w:r>
      <w:r w:rsidR="006C66DA">
        <w:rPr>
          <w:rFonts w:ascii="Times New Roman" w:hAnsi="Times New Roman"/>
          <w:sz w:val="24"/>
          <w:szCs w:val="24"/>
          <w:lang w:val="sq-AL"/>
        </w:rPr>
        <w:t>ë</w:t>
      </w:r>
      <w:r>
        <w:rPr>
          <w:rFonts w:ascii="Times New Roman" w:hAnsi="Times New Roman"/>
          <w:sz w:val="24"/>
          <w:szCs w:val="24"/>
          <w:lang w:val="sq-AL"/>
        </w:rPr>
        <w:t xml:space="preserve"> mbetjeve, n</w:t>
      </w:r>
      <w:r w:rsidR="006C66DA">
        <w:rPr>
          <w:rFonts w:ascii="Times New Roman" w:hAnsi="Times New Roman"/>
          <w:sz w:val="24"/>
          <w:szCs w:val="24"/>
          <w:lang w:val="sq-AL"/>
        </w:rPr>
        <w:t>ë</w:t>
      </w:r>
      <w:r>
        <w:rPr>
          <w:rFonts w:ascii="Times New Roman" w:hAnsi="Times New Roman"/>
          <w:sz w:val="24"/>
          <w:szCs w:val="24"/>
          <w:lang w:val="sq-AL"/>
        </w:rPr>
        <w:t xml:space="preserve"> p</w:t>
      </w:r>
      <w:r w:rsidR="006C66DA">
        <w:rPr>
          <w:rFonts w:ascii="Times New Roman" w:hAnsi="Times New Roman"/>
          <w:sz w:val="24"/>
          <w:szCs w:val="24"/>
          <w:lang w:val="sq-AL"/>
        </w:rPr>
        <w:t>ë</w:t>
      </w:r>
      <w:r>
        <w:rPr>
          <w:rFonts w:ascii="Times New Roman" w:hAnsi="Times New Roman"/>
          <w:sz w:val="24"/>
          <w:szCs w:val="24"/>
          <w:lang w:val="sq-AL"/>
        </w:rPr>
        <w:t xml:space="preserve">rputhje dhe me EU </w:t>
      </w:r>
      <w:r w:rsidRPr="006C66DA">
        <w:rPr>
          <w:rFonts w:ascii="Times New Roman" w:hAnsi="Times New Roman"/>
          <w:i/>
          <w:iCs/>
          <w:sz w:val="24"/>
          <w:szCs w:val="24"/>
          <w:lang w:val="sq-AL"/>
        </w:rPr>
        <w:t>Acquis</w:t>
      </w:r>
      <w:r>
        <w:rPr>
          <w:rFonts w:ascii="Times New Roman" w:hAnsi="Times New Roman"/>
          <w:sz w:val="24"/>
          <w:szCs w:val="24"/>
          <w:lang w:val="sq-AL"/>
        </w:rPr>
        <w:t xml:space="preserve"> p</w:t>
      </w:r>
      <w:r w:rsidR="006C66DA">
        <w:rPr>
          <w:rFonts w:ascii="Times New Roman" w:hAnsi="Times New Roman"/>
          <w:sz w:val="24"/>
          <w:szCs w:val="24"/>
          <w:lang w:val="sq-AL"/>
        </w:rPr>
        <w:t>ë</w:t>
      </w:r>
      <w:r>
        <w:rPr>
          <w:rFonts w:ascii="Times New Roman" w:hAnsi="Times New Roman"/>
          <w:sz w:val="24"/>
          <w:szCs w:val="24"/>
          <w:lang w:val="sq-AL"/>
        </w:rPr>
        <w:t>r fush</w:t>
      </w:r>
      <w:r w:rsidR="006C66DA">
        <w:rPr>
          <w:rFonts w:ascii="Times New Roman" w:hAnsi="Times New Roman"/>
          <w:sz w:val="24"/>
          <w:szCs w:val="24"/>
          <w:lang w:val="sq-AL"/>
        </w:rPr>
        <w:t>ë</w:t>
      </w:r>
      <w:r>
        <w:rPr>
          <w:rFonts w:ascii="Times New Roman" w:hAnsi="Times New Roman"/>
          <w:sz w:val="24"/>
          <w:szCs w:val="24"/>
          <w:lang w:val="sq-AL"/>
        </w:rPr>
        <w:t xml:space="preserve">n e mbetjeve. </w:t>
      </w:r>
    </w:p>
    <w:p w14:paraId="1BBBF9E5" w14:textId="69C3435E" w:rsidR="004C03CD" w:rsidRDefault="00EB3C14" w:rsidP="00EB3C14">
      <w:pPr>
        <w:spacing w:line="276" w:lineRule="auto"/>
        <w:jc w:val="both"/>
        <w:rPr>
          <w:rFonts w:ascii="Times New Roman" w:eastAsiaTheme="majorEastAsia" w:hAnsi="Times New Roman"/>
          <w:sz w:val="24"/>
          <w:szCs w:val="24"/>
          <w:lang w:val="sq-AL"/>
        </w:rPr>
      </w:pPr>
      <w:r w:rsidRPr="00856375">
        <w:rPr>
          <w:rFonts w:ascii="Times New Roman" w:hAnsi="Times New Roman"/>
          <w:sz w:val="24"/>
          <w:szCs w:val="24"/>
          <w:lang w:val="sq-AL"/>
        </w:rPr>
        <w:t xml:space="preserve">Amendimi/ndryshimi i ligjit </w:t>
      </w:r>
      <w:r w:rsidR="004C03CD">
        <w:rPr>
          <w:rFonts w:ascii="Times New Roman" w:eastAsia="Calibri" w:hAnsi="Times New Roman"/>
          <w:bCs/>
          <w:color w:val="000000"/>
          <w:sz w:val="24"/>
          <w:szCs w:val="24"/>
          <w:lang w:val="sq-AL"/>
        </w:rPr>
        <w:t>lidhet me</w:t>
      </w:r>
      <w:r w:rsidRPr="00856375">
        <w:rPr>
          <w:rFonts w:ascii="Times New Roman" w:eastAsia="Calibri" w:hAnsi="Times New Roman"/>
          <w:bCs/>
          <w:color w:val="000000"/>
          <w:sz w:val="24"/>
          <w:szCs w:val="24"/>
          <w:lang w:val="sq-AL"/>
        </w:rPr>
        <w:t xml:space="preserve"> </w:t>
      </w:r>
      <w:r w:rsidR="007A58A7">
        <w:rPr>
          <w:rFonts w:ascii="Times New Roman" w:eastAsia="Calibri" w:hAnsi="Times New Roman"/>
          <w:bCs/>
          <w:color w:val="000000"/>
          <w:sz w:val="24"/>
          <w:szCs w:val="24"/>
          <w:lang w:val="sq-AL"/>
        </w:rPr>
        <w:t>forcimin</w:t>
      </w:r>
      <w:r w:rsidR="007A58A7" w:rsidRPr="00856375">
        <w:rPr>
          <w:rFonts w:ascii="Times New Roman" w:eastAsia="Calibri" w:hAnsi="Times New Roman"/>
          <w:bCs/>
          <w:color w:val="000000"/>
          <w:sz w:val="24"/>
          <w:szCs w:val="24"/>
          <w:lang w:val="sq-AL"/>
        </w:rPr>
        <w:t xml:space="preserve"> </w:t>
      </w:r>
      <w:r w:rsidR="004C03CD">
        <w:rPr>
          <w:rFonts w:ascii="Times New Roman" w:eastAsia="Calibri" w:hAnsi="Times New Roman"/>
          <w:bCs/>
          <w:color w:val="000000"/>
          <w:sz w:val="24"/>
          <w:szCs w:val="24"/>
          <w:lang w:val="sq-AL"/>
        </w:rPr>
        <w:t>e</w:t>
      </w:r>
      <w:r w:rsidRPr="00856375">
        <w:rPr>
          <w:rFonts w:ascii="Times New Roman" w:eastAsia="Calibri" w:hAnsi="Times New Roman"/>
          <w:bCs/>
          <w:color w:val="000000"/>
          <w:sz w:val="24"/>
          <w:szCs w:val="24"/>
          <w:lang w:val="sq-AL"/>
        </w:rPr>
        <w:t xml:space="preserve"> </w:t>
      </w:r>
      <w:r w:rsidR="0075378D" w:rsidRPr="00856375">
        <w:rPr>
          <w:rFonts w:ascii="Times New Roman" w:eastAsia="Calibri" w:hAnsi="Times New Roman"/>
          <w:bCs/>
          <w:color w:val="000000"/>
          <w:sz w:val="24"/>
          <w:szCs w:val="24"/>
          <w:lang w:val="sq-AL"/>
        </w:rPr>
        <w:t>kund</w:t>
      </w:r>
      <w:r w:rsidR="006C66DA">
        <w:rPr>
          <w:rFonts w:ascii="Times New Roman" w:eastAsia="Calibri" w:hAnsi="Times New Roman"/>
          <w:bCs/>
          <w:color w:val="000000"/>
          <w:sz w:val="24"/>
          <w:szCs w:val="24"/>
          <w:lang w:val="sq-AL"/>
        </w:rPr>
        <w:t>ë</w:t>
      </w:r>
      <w:r w:rsidR="0075378D">
        <w:rPr>
          <w:rFonts w:ascii="Times New Roman" w:eastAsia="Calibri" w:hAnsi="Times New Roman"/>
          <w:bCs/>
          <w:color w:val="000000"/>
          <w:sz w:val="24"/>
          <w:szCs w:val="24"/>
          <w:lang w:val="sq-AL"/>
        </w:rPr>
        <w:t>r</w:t>
      </w:r>
      <w:r w:rsidR="0075378D" w:rsidRPr="00856375">
        <w:rPr>
          <w:rFonts w:ascii="Times New Roman" w:eastAsia="Calibri" w:hAnsi="Times New Roman"/>
          <w:bCs/>
          <w:color w:val="000000"/>
          <w:sz w:val="24"/>
          <w:szCs w:val="24"/>
          <w:lang w:val="sq-AL"/>
        </w:rPr>
        <w:t xml:space="preserve">vajtjeve </w:t>
      </w:r>
      <w:r w:rsidRPr="00856375">
        <w:rPr>
          <w:rFonts w:ascii="Times New Roman" w:eastAsia="Calibri" w:hAnsi="Times New Roman"/>
          <w:bCs/>
          <w:color w:val="000000"/>
          <w:sz w:val="24"/>
          <w:szCs w:val="24"/>
          <w:lang w:val="sq-AL"/>
        </w:rPr>
        <w:t xml:space="preserve">administrative në legjislacionin në fuqi për </w:t>
      </w:r>
      <w:r w:rsidR="004C03CD">
        <w:rPr>
          <w:rFonts w:ascii="Times New Roman" w:eastAsia="Calibri" w:hAnsi="Times New Roman"/>
          <w:bCs/>
          <w:color w:val="000000"/>
          <w:sz w:val="24"/>
          <w:szCs w:val="24"/>
          <w:lang w:val="sq-AL"/>
        </w:rPr>
        <w:t>mbetjet</w:t>
      </w:r>
      <w:r w:rsidRPr="00856375">
        <w:rPr>
          <w:rFonts w:ascii="Times New Roman" w:eastAsia="Calibri" w:hAnsi="Times New Roman"/>
          <w:bCs/>
          <w:color w:val="000000"/>
          <w:sz w:val="24"/>
          <w:szCs w:val="24"/>
          <w:lang w:val="sq-AL"/>
        </w:rPr>
        <w:t xml:space="preserve"> me 30% të vlerës së gjobave, mas</w:t>
      </w:r>
      <w:r w:rsidR="00CA678E">
        <w:rPr>
          <w:rFonts w:ascii="Times New Roman" w:eastAsia="Calibri" w:hAnsi="Times New Roman"/>
          <w:bCs/>
          <w:color w:val="000000"/>
          <w:sz w:val="24"/>
          <w:szCs w:val="24"/>
          <w:lang w:val="sq-AL"/>
        </w:rPr>
        <w:t>ë</w:t>
      </w:r>
      <w:r w:rsidRPr="00856375">
        <w:rPr>
          <w:rFonts w:ascii="Times New Roman" w:eastAsia="Calibri" w:hAnsi="Times New Roman"/>
          <w:bCs/>
          <w:color w:val="000000"/>
          <w:sz w:val="24"/>
          <w:szCs w:val="24"/>
          <w:lang w:val="sq-AL"/>
        </w:rPr>
        <w:t xml:space="preserve"> e cila do t</w:t>
      </w:r>
      <w:r w:rsidR="00856375" w:rsidRPr="00856375">
        <w:rPr>
          <w:rFonts w:ascii="Times New Roman" w:eastAsia="Calibri" w:hAnsi="Times New Roman"/>
          <w:bCs/>
          <w:color w:val="000000"/>
          <w:sz w:val="24"/>
          <w:szCs w:val="24"/>
          <w:lang w:val="sq-AL"/>
        </w:rPr>
        <w:t>ë</w:t>
      </w:r>
      <w:r w:rsidR="00D33C7D">
        <w:rPr>
          <w:rFonts w:ascii="Times New Roman" w:eastAsia="Calibri" w:hAnsi="Times New Roman"/>
          <w:bCs/>
          <w:color w:val="000000"/>
          <w:sz w:val="24"/>
          <w:szCs w:val="24"/>
          <w:lang w:val="sq-AL"/>
        </w:rPr>
        <w:t xml:space="preserve"> ashpërsojë</w:t>
      </w:r>
      <w:r w:rsidRPr="00856375">
        <w:rPr>
          <w:rFonts w:ascii="Times New Roman" w:eastAsia="Calibri" w:hAnsi="Times New Roman"/>
          <w:bCs/>
          <w:color w:val="000000"/>
          <w:sz w:val="24"/>
          <w:szCs w:val="24"/>
          <w:lang w:val="sq-AL"/>
        </w:rPr>
        <w:t xml:space="preserve"> masat ndëshkuese. </w:t>
      </w:r>
      <w:bookmarkStart w:id="10" w:name="_Toc506919739"/>
      <w:r w:rsidR="00D33C7D">
        <w:rPr>
          <w:rFonts w:ascii="Times New Roman" w:eastAsiaTheme="majorEastAsia" w:hAnsi="Times New Roman"/>
          <w:sz w:val="24"/>
          <w:szCs w:val="24"/>
          <w:lang w:val="sq-AL"/>
        </w:rPr>
        <w:t xml:space="preserve"> </w:t>
      </w:r>
    </w:p>
    <w:p w14:paraId="76DE9C56" w14:textId="60A40903" w:rsidR="007A58A7" w:rsidRPr="006F04B2" w:rsidRDefault="00D33C7D" w:rsidP="007A58A7">
      <w:pPr>
        <w:spacing w:line="276" w:lineRule="auto"/>
        <w:jc w:val="both"/>
        <w:rPr>
          <w:rFonts w:ascii="Times New Roman" w:hAnsi="Times New Roman"/>
          <w:strike/>
          <w:sz w:val="24"/>
          <w:szCs w:val="24"/>
          <w:lang w:val="sq-AL"/>
        </w:rPr>
      </w:pPr>
      <w:r>
        <w:rPr>
          <w:rFonts w:ascii="Times New Roman" w:eastAsiaTheme="majorEastAsia" w:hAnsi="Times New Roman"/>
          <w:sz w:val="24"/>
          <w:szCs w:val="24"/>
          <w:lang w:val="sq-AL"/>
        </w:rPr>
        <w:t xml:space="preserve">Amendimi i ligjit </w:t>
      </w:r>
      <w:r w:rsidR="00455F1E" w:rsidRPr="00EB3C14">
        <w:rPr>
          <w:rFonts w:ascii="Times New Roman" w:eastAsiaTheme="majorEastAsia" w:hAnsi="Times New Roman"/>
          <w:sz w:val="24"/>
          <w:szCs w:val="24"/>
          <w:lang w:val="sq-AL"/>
        </w:rPr>
        <w:t>krijon premisat p</w:t>
      </w:r>
      <w:r w:rsidR="006B597D" w:rsidRPr="00EB3C14">
        <w:rPr>
          <w:rFonts w:ascii="Times New Roman" w:eastAsiaTheme="majorEastAsia" w:hAnsi="Times New Roman"/>
          <w:sz w:val="24"/>
          <w:szCs w:val="24"/>
          <w:lang w:val="sq-AL"/>
        </w:rPr>
        <w:t>ë</w:t>
      </w:r>
      <w:r w:rsidR="00455F1E" w:rsidRPr="00EB3C14">
        <w:rPr>
          <w:rFonts w:ascii="Times New Roman" w:eastAsiaTheme="majorEastAsia" w:hAnsi="Times New Roman"/>
          <w:sz w:val="24"/>
          <w:szCs w:val="24"/>
          <w:lang w:val="sq-AL"/>
        </w:rPr>
        <w:t>r</w:t>
      </w:r>
      <w:r w:rsidR="00DF61C2" w:rsidRPr="00EB3C14">
        <w:rPr>
          <w:rFonts w:ascii="Times New Roman" w:eastAsiaTheme="majorEastAsia" w:hAnsi="Times New Roman"/>
          <w:sz w:val="24"/>
          <w:szCs w:val="24"/>
          <w:lang w:val="sq-AL"/>
        </w:rPr>
        <w:t xml:space="preserve"> </w:t>
      </w:r>
      <w:r w:rsidR="00455F1E" w:rsidRPr="00EB3C14">
        <w:rPr>
          <w:rFonts w:ascii="Times New Roman" w:eastAsiaTheme="majorEastAsia" w:hAnsi="Times New Roman"/>
          <w:sz w:val="24"/>
          <w:szCs w:val="24"/>
          <w:lang w:val="sq-AL"/>
        </w:rPr>
        <w:t>vijimin e nj</w:t>
      </w:r>
      <w:r w:rsidR="006B597D" w:rsidRPr="00EB3C14">
        <w:rPr>
          <w:rFonts w:ascii="Times New Roman" w:eastAsiaTheme="majorEastAsia" w:hAnsi="Times New Roman"/>
          <w:sz w:val="24"/>
          <w:szCs w:val="24"/>
          <w:lang w:val="sq-AL"/>
        </w:rPr>
        <w:t>ë</w:t>
      </w:r>
      <w:r w:rsidR="00455F1E" w:rsidRPr="00EB3C14">
        <w:rPr>
          <w:rFonts w:ascii="Times New Roman" w:eastAsiaTheme="majorEastAsia" w:hAnsi="Times New Roman"/>
          <w:sz w:val="24"/>
          <w:szCs w:val="24"/>
          <w:lang w:val="sq-AL"/>
        </w:rPr>
        <w:t xml:space="preserve"> trendi p</w:t>
      </w:r>
      <w:r w:rsidR="006B597D" w:rsidRPr="00EB3C14">
        <w:rPr>
          <w:rFonts w:ascii="Times New Roman" w:eastAsiaTheme="majorEastAsia" w:hAnsi="Times New Roman"/>
          <w:sz w:val="24"/>
          <w:szCs w:val="24"/>
          <w:lang w:val="sq-AL"/>
        </w:rPr>
        <w:t>ë</w:t>
      </w:r>
      <w:r w:rsidR="00455F1E" w:rsidRPr="00EB3C14">
        <w:rPr>
          <w:rFonts w:ascii="Times New Roman" w:eastAsiaTheme="majorEastAsia" w:hAnsi="Times New Roman"/>
          <w:sz w:val="24"/>
          <w:szCs w:val="24"/>
          <w:lang w:val="sq-AL"/>
        </w:rPr>
        <w:t>rmir</w:t>
      </w:r>
      <w:r w:rsidR="006B597D" w:rsidRPr="00EB3C14">
        <w:rPr>
          <w:rFonts w:ascii="Times New Roman" w:eastAsiaTheme="majorEastAsia" w:hAnsi="Times New Roman"/>
          <w:sz w:val="24"/>
          <w:szCs w:val="24"/>
          <w:lang w:val="sq-AL"/>
        </w:rPr>
        <w:t>ë</w:t>
      </w:r>
      <w:r w:rsidR="00455F1E" w:rsidRPr="00EB3C14">
        <w:rPr>
          <w:rFonts w:ascii="Times New Roman" w:eastAsiaTheme="majorEastAsia" w:hAnsi="Times New Roman"/>
          <w:sz w:val="24"/>
          <w:szCs w:val="24"/>
          <w:lang w:val="sq-AL"/>
        </w:rPr>
        <w:t xml:space="preserve">sues </w:t>
      </w:r>
      <w:r w:rsidR="007A58A7">
        <w:rPr>
          <w:rFonts w:ascii="Times New Roman" w:eastAsiaTheme="majorEastAsia" w:hAnsi="Times New Roman"/>
          <w:sz w:val="24"/>
          <w:szCs w:val="24"/>
          <w:lang w:val="sq-AL"/>
        </w:rPr>
        <w:t>n</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menaxhimin e integruar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mbetjeve, pasi personat fizik</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dhe juridik</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dhe individ</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t do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inkurajohen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w:t>
      </w:r>
      <w:r w:rsidR="007A58A7">
        <w:rPr>
          <w:rFonts w:ascii="Times New Roman" w:eastAsiaTheme="majorEastAsia" w:hAnsi="Times New Roman"/>
          <w:sz w:val="24"/>
          <w:szCs w:val="24"/>
          <w:lang w:val="sq-AL"/>
        </w:rPr>
        <w:lastRenderedPageBreak/>
        <w:t>nd</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rmarrin masat menaxhuese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duhura dhe n</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nj</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jt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n koh</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ken</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dhe rritje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nd</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rgjegj</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simit t</w:t>
      </w:r>
      <w:r w:rsidR="003112FF">
        <w:rPr>
          <w:rFonts w:ascii="Times New Roman" w:eastAsiaTheme="majorEastAsia" w:hAnsi="Times New Roman"/>
          <w:sz w:val="24"/>
          <w:szCs w:val="24"/>
          <w:lang w:val="sq-AL"/>
        </w:rPr>
        <w:t>ë</w:t>
      </w:r>
      <w:r w:rsidR="007A58A7">
        <w:rPr>
          <w:rFonts w:ascii="Times New Roman" w:eastAsiaTheme="majorEastAsia" w:hAnsi="Times New Roman"/>
          <w:sz w:val="24"/>
          <w:szCs w:val="24"/>
          <w:lang w:val="sq-AL"/>
        </w:rPr>
        <w:t xml:space="preserve"> tyre. </w:t>
      </w:r>
      <w:r w:rsidR="007A58A7" w:rsidRPr="00772F34">
        <w:rPr>
          <w:rFonts w:ascii="Times New Roman" w:eastAsiaTheme="majorEastAsia" w:hAnsi="Times New Roman"/>
          <w:b/>
          <w:bCs/>
          <w:sz w:val="24"/>
          <w:szCs w:val="24"/>
          <w:lang w:val="sq-AL"/>
        </w:rPr>
        <w:t xml:space="preserve">Opsioni </w:t>
      </w:r>
      <w:r w:rsidR="00D52478">
        <w:rPr>
          <w:rFonts w:ascii="Times New Roman" w:eastAsiaTheme="majorEastAsia" w:hAnsi="Times New Roman"/>
          <w:b/>
          <w:bCs/>
          <w:sz w:val="24"/>
          <w:szCs w:val="24"/>
          <w:lang w:val="sq-AL"/>
        </w:rPr>
        <w:t>3</w:t>
      </w:r>
      <w:r w:rsidR="00D52478" w:rsidRPr="00A16440">
        <w:rPr>
          <w:rFonts w:ascii="Times New Roman" w:eastAsiaTheme="majorEastAsia" w:hAnsi="Times New Roman"/>
          <w:sz w:val="24"/>
          <w:szCs w:val="24"/>
          <w:lang w:val="sq-AL"/>
        </w:rPr>
        <w:t xml:space="preserve"> </w:t>
      </w:r>
      <w:r w:rsidR="007A58A7" w:rsidRPr="00A16440">
        <w:rPr>
          <w:rFonts w:ascii="Times New Roman" w:eastAsiaTheme="majorEastAsia" w:hAnsi="Times New Roman"/>
          <w:sz w:val="24"/>
          <w:szCs w:val="24"/>
          <w:lang w:val="sq-AL"/>
        </w:rPr>
        <w:t xml:space="preserve">është më i preferuar edhe se </w:t>
      </w:r>
      <w:r w:rsidR="007A58A7">
        <w:rPr>
          <w:rFonts w:ascii="Times New Roman" w:hAnsi="Times New Roman"/>
          <w:sz w:val="24"/>
          <w:szCs w:val="24"/>
          <w:lang w:val="sq-AL"/>
        </w:rPr>
        <w:t xml:space="preserve">Opsioni </w:t>
      </w:r>
      <w:r w:rsidR="00D52478">
        <w:rPr>
          <w:rFonts w:ascii="Times New Roman" w:hAnsi="Times New Roman"/>
          <w:sz w:val="24"/>
          <w:szCs w:val="24"/>
          <w:lang w:val="sq-AL"/>
        </w:rPr>
        <w:t>2</w:t>
      </w:r>
      <w:r w:rsidR="007A58A7">
        <w:rPr>
          <w:rFonts w:ascii="Times New Roman" w:hAnsi="Times New Roman"/>
          <w:sz w:val="24"/>
          <w:szCs w:val="24"/>
          <w:lang w:val="sq-AL"/>
        </w:rPr>
        <w:t>, pasi n</w:t>
      </w:r>
      <w:r w:rsidR="003112FF">
        <w:rPr>
          <w:rFonts w:ascii="Times New Roman" w:hAnsi="Times New Roman"/>
          <w:sz w:val="24"/>
          <w:szCs w:val="24"/>
          <w:lang w:val="sq-AL"/>
        </w:rPr>
        <w:t>ë</w:t>
      </w:r>
      <w:r w:rsidR="007A58A7">
        <w:rPr>
          <w:rFonts w:ascii="Times New Roman" w:hAnsi="Times New Roman"/>
          <w:sz w:val="24"/>
          <w:szCs w:val="24"/>
          <w:lang w:val="sq-AL"/>
        </w:rPr>
        <w:t>p</w:t>
      </w:r>
      <w:r w:rsidR="003112FF">
        <w:rPr>
          <w:rFonts w:ascii="Times New Roman" w:hAnsi="Times New Roman"/>
          <w:sz w:val="24"/>
          <w:szCs w:val="24"/>
          <w:lang w:val="sq-AL"/>
        </w:rPr>
        <w:t>ë</w:t>
      </w:r>
      <w:r w:rsidR="007A58A7">
        <w:rPr>
          <w:rFonts w:ascii="Times New Roman" w:hAnsi="Times New Roman"/>
          <w:sz w:val="24"/>
          <w:szCs w:val="24"/>
          <w:lang w:val="sq-AL"/>
        </w:rPr>
        <w:t>rmjet tij synohet</w:t>
      </w:r>
      <w:r w:rsidR="007A58A7" w:rsidRPr="00A16440">
        <w:rPr>
          <w:rFonts w:ascii="Times New Roman" w:hAnsi="Times New Roman"/>
          <w:sz w:val="24"/>
          <w:szCs w:val="24"/>
          <w:lang w:val="sq-AL"/>
        </w:rPr>
        <w:t xml:space="preserve">  të arrihet një ekuilibër midis </w:t>
      </w:r>
      <w:r w:rsidR="007A58A7">
        <w:rPr>
          <w:rFonts w:ascii="Times New Roman" w:hAnsi="Times New Roman"/>
          <w:sz w:val="24"/>
          <w:szCs w:val="24"/>
          <w:lang w:val="sq-AL"/>
        </w:rPr>
        <w:t xml:space="preserve">menaxhimit të integruar të mbetjeve dhe mbrojtjes së mjedisit. </w:t>
      </w:r>
    </w:p>
    <w:p w14:paraId="55208CAC" w14:textId="0513F6C4" w:rsidR="007A58A7" w:rsidRPr="00486518" w:rsidRDefault="007A58A7" w:rsidP="007A58A7">
      <w:pPr>
        <w:keepNext/>
        <w:tabs>
          <w:tab w:val="left" w:pos="9360"/>
        </w:tabs>
        <w:jc w:val="both"/>
        <w:outlineLvl w:val="0"/>
        <w:rPr>
          <w:rFonts w:ascii="Times New Roman" w:eastAsia="Calibri" w:hAnsi="Times New Roman"/>
          <w:bCs/>
          <w:color w:val="000000"/>
          <w:sz w:val="24"/>
          <w:szCs w:val="24"/>
          <w:lang w:val="sq-AL"/>
        </w:rPr>
      </w:pPr>
      <w:r w:rsidRPr="00486518">
        <w:rPr>
          <w:rFonts w:ascii="Times New Roman" w:eastAsiaTheme="majorEastAsia" w:hAnsi="Times New Roman"/>
          <w:sz w:val="24"/>
          <w:szCs w:val="24"/>
          <w:lang w:val="sq-AL"/>
        </w:rPr>
        <w:t xml:space="preserve">Përzgjedhja e Opsionit të preferuar </w:t>
      </w:r>
      <w:r w:rsidR="00D52478">
        <w:rPr>
          <w:rFonts w:ascii="Times New Roman" w:eastAsiaTheme="majorEastAsia" w:hAnsi="Times New Roman"/>
          <w:sz w:val="24"/>
          <w:szCs w:val="24"/>
          <w:lang w:val="sq-AL"/>
        </w:rPr>
        <w:t>3</w:t>
      </w:r>
      <w:r w:rsidRPr="00486518">
        <w:rPr>
          <w:rFonts w:ascii="Times New Roman" w:eastAsiaTheme="majorEastAsia" w:hAnsi="Times New Roman"/>
          <w:sz w:val="24"/>
          <w:szCs w:val="24"/>
          <w:lang w:val="sq-AL"/>
        </w:rPr>
        <w:t xml:space="preserve">, sikurse përshkruam më lart, do të </w:t>
      </w:r>
      <w:r>
        <w:rPr>
          <w:rFonts w:ascii="Times New Roman" w:eastAsiaTheme="majorEastAsia" w:hAnsi="Times New Roman"/>
          <w:sz w:val="24"/>
          <w:szCs w:val="24"/>
          <w:lang w:val="sq-AL"/>
        </w:rPr>
        <w:t xml:space="preserve">kontribojë në menaxhimin e integruar të mbetjeve dhe zbatimin e hierarkisë së mbetjeve si dhe parashikimin e kundërvajtjeve për individët, që ka munguar në legjislacionin ekzistues. Edhe </w:t>
      </w:r>
      <w:r w:rsidR="00D52478">
        <w:rPr>
          <w:rFonts w:ascii="Times New Roman" w:eastAsiaTheme="majorEastAsia" w:hAnsi="Times New Roman"/>
          <w:sz w:val="24"/>
          <w:szCs w:val="24"/>
          <w:lang w:val="sq-AL"/>
        </w:rPr>
        <w:t>sakt</w:t>
      </w:r>
      <w:r w:rsidR="006C66DA">
        <w:rPr>
          <w:rFonts w:ascii="Times New Roman" w:eastAsiaTheme="majorEastAsia" w:hAnsi="Times New Roman"/>
          <w:sz w:val="24"/>
          <w:szCs w:val="24"/>
          <w:lang w:val="sq-AL"/>
        </w:rPr>
        <w:t>ë</w:t>
      </w:r>
      <w:r w:rsidR="00D52478">
        <w:rPr>
          <w:rFonts w:ascii="Times New Roman" w:eastAsiaTheme="majorEastAsia" w:hAnsi="Times New Roman"/>
          <w:sz w:val="24"/>
          <w:szCs w:val="24"/>
          <w:lang w:val="sq-AL"/>
        </w:rPr>
        <w:t>simi  i</w:t>
      </w:r>
      <w:r>
        <w:rPr>
          <w:rFonts w:ascii="Times New Roman" w:eastAsiaTheme="majorEastAsia" w:hAnsi="Times New Roman"/>
          <w:sz w:val="24"/>
          <w:szCs w:val="24"/>
          <w:lang w:val="sq-AL"/>
        </w:rPr>
        <w:t xml:space="preserve"> dispozitës për gjobat e vendosura si titull ekzekutiv do të kontribojë në vjeljen në shakëllë më të madhe dhe eliminimin e burokracisë dhe tejzgjatjes së procesit.</w:t>
      </w:r>
    </w:p>
    <w:p w14:paraId="78CBA7EB" w14:textId="6E3AB6AD" w:rsidR="00286EE3" w:rsidRPr="005D2017" w:rsidRDefault="00286EE3" w:rsidP="00286EE3">
      <w:pPr>
        <w:spacing w:line="276" w:lineRule="auto"/>
        <w:jc w:val="both"/>
        <w:rPr>
          <w:rFonts w:ascii="Times New Roman" w:eastAsia="MS Mincho" w:hAnsi="Times New Roman"/>
          <w:sz w:val="24"/>
          <w:szCs w:val="24"/>
          <w:lang w:val="sq-AL"/>
        </w:rPr>
      </w:pPr>
      <w:r w:rsidRPr="005D2017">
        <w:rPr>
          <w:rFonts w:ascii="Times New Roman" w:eastAsia="MS Mincho" w:hAnsi="Times New Roman"/>
          <w:sz w:val="24"/>
          <w:szCs w:val="24"/>
          <w:lang w:val="sq-AL"/>
        </w:rPr>
        <w:t xml:space="preserve">Edhe nga pikëpamja e teknikës legjislative </w:t>
      </w:r>
      <w:r>
        <w:rPr>
          <w:rFonts w:ascii="Times New Roman" w:eastAsia="MS Mincho" w:hAnsi="Times New Roman"/>
          <w:sz w:val="24"/>
          <w:szCs w:val="24"/>
          <w:lang w:val="sq-AL"/>
        </w:rPr>
        <w:t xml:space="preserve">ky </w:t>
      </w:r>
      <w:r w:rsidRPr="005D2017">
        <w:rPr>
          <w:rFonts w:ascii="Times New Roman" w:eastAsia="MS Mincho" w:hAnsi="Times New Roman"/>
          <w:sz w:val="24"/>
          <w:szCs w:val="24"/>
          <w:lang w:val="sq-AL"/>
        </w:rPr>
        <w:t xml:space="preserve">opsion është i preferuar për shkak se nuk parashikohet të kryhen ndryshime që prekin më shumë 50% të dispozitave të ligjit. Ndryshimi i ligjit </w:t>
      </w:r>
      <w:r>
        <w:rPr>
          <w:rFonts w:ascii="Times New Roman" w:eastAsia="MS Mincho" w:hAnsi="Times New Roman"/>
          <w:sz w:val="24"/>
          <w:szCs w:val="24"/>
          <w:lang w:val="sq-AL"/>
        </w:rPr>
        <w:t>vler</w:t>
      </w:r>
      <w:r w:rsidR="003112FF">
        <w:rPr>
          <w:rFonts w:ascii="Times New Roman" w:eastAsia="MS Mincho" w:hAnsi="Times New Roman"/>
          <w:sz w:val="24"/>
          <w:szCs w:val="24"/>
          <w:lang w:val="sq-AL"/>
        </w:rPr>
        <w:t>ë</w:t>
      </w:r>
      <w:r>
        <w:rPr>
          <w:rFonts w:ascii="Times New Roman" w:eastAsia="MS Mincho" w:hAnsi="Times New Roman"/>
          <w:sz w:val="24"/>
          <w:szCs w:val="24"/>
          <w:lang w:val="sq-AL"/>
        </w:rPr>
        <w:t>sohet s</w:t>
      </w:r>
      <w:r w:rsidR="003112FF">
        <w:rPr>
          <w:rFonts w:ascii="Times New Roman" w:eastAsia="MS Mincho" w:hAnsi="Times New Roman"/>
          <w:sz w:val="24"/>
          <w:szCs w:val="24"/>
          <w:lang w:val="sq-AL"/>
        </w:rPr>
        <w:t>ë</w:t>
      </w:r>
      <w:r>
        <w:rPr>
          <w:rFonts w:ascii="Times New Roman" w:eastAsia="MS Mincho" w:hAnsi="Times New Roman"/>
          <w:sz w:val="24"/>
          <w:szCs w:val="24"/>
          <w:lang w:val="sq-AL"/>
        </w:rPr>
        <w:t xml:space="preserve"> </w:t>
      </w:r>
      <w:r w:rsidR="003112FF">
        <w:rPr>
          <w:rFonts w:ascii="Times New Roman" w:eastAsia="MS Mincho" w:hAnsi="Times New Roman"/>
          <w:sz w:val="24"/>
          <w:szCs w:val="24"/>
          <w:lang w:val="sq-AL"/>
        </w:rPr>
        <w:t>ë</w:t>
      </w:r>
      <w:r>
        <w:rPr>
          <w:rFonts w:ascii="Times New Roman" w:eastAsia="MS Mincho" w:hAnsi="Times New Roman"/>
          <w:sz w:val="24"/>
          <w:szCs w:val="24"/>
          <w:lang w:val="sq-AL"/>
        </w:rPr>
        <w:t>sht</w:t>
      </w:r>
      <w:r w:rsidR="003112FF">
        <w:rPr>
          <w:rFonts w:ascii="Times New Roman" w:eastAsia="MS Mincho" w:hAnsi="Times New Roman"/>
          <w:sz w:val="24"/>
          <w:szCs w:val="24"/>
          <w:lang w:val="sq-AL"/>
        </w:rPr>
        <w:t>ë</w:t>
      </w:r>
      <w:r>
        <w:rPr>
          <w:rFonts w:ascii="Times New Roman" w:eastAsia="MS Mincho" w:hAnsi="Times New Roman"/>
          <w:sz w:val="24"/>
          <w:szCs w:val="24"/>
          <w:lang w:val="sq-AL"/>
        </w:rPr>
        <w:t xml:space="preserve"> nj</w:t>
      </w:r>
      <w:r w:rsidR="003112FF">
        <w:rPr>
          <w:rFonts w:ascii="Times New Roman" w:eastAsia="MS Mincho" w:hAnsi="Times New Roman"/>
          <w:sz w:val="24"/>
          <w:szCs w:val="24"/>
          <w:lang w:val="sq-AL"/>
        </w:rPr>
        <w:t>ë</w:t>
      </w:r>
      <w:r w:rsidRPr="005D2017">
        <w:rPr>
          <w:rFonts w:ascii="Times New Roman" w:eastAsia="MS Mincho" w:hAnsi="Times New Roman"/>
          <w:sz w:val="24"/>
          <w:szCs w:val="24"/>
          <w:lang w:val="sq-AL"/>
        </w:rPr>
        <w:t xml:space="preserve"> mjet i mjaftueshëm dhe i përshtatshëm, pasi problematikat e evidentuara mund të adresohen më së miri me ndryshimin e dispozitave në fuqi.</w:t>
      </w:r>
    </w:p>
    <w:p w14:paraId="37F5D084" w14:textId="77777777" w:rsidR="00286EE3" w:rsidRPr="005D2017" w:rsidRDefault="00286EE3" w:rsidP="00286EE3">
      <w:pPr>
        <w:spacing w:line="276" w:lineRule="auto"/>
        <w:jc w:val="both"/>
        <w:rPr>
          <w:rFonts w:ascii="Times New Roman" w:eastAsia="MS Mincho" w:hAnsi="Times New Roman"/>
          <w:bCs/>
          <w:sz w:val="24"/>
          <w:szCs w:val="24"/>
          <w:lang w:val="sq-AL"/>
        </w:rPr>
      </w:pPr>
      <w:r w:rsidRPr="005D2017">
        <w:rPr>
          <w:rFonts w:ascii="Times New Roman" w:hAnsi="Times New Roman"/>
          <w:sz w:val="24"/>
          <w:szCs w:val="24"/>
          <w:lang w:val="sq-AL"/>
        </w:rPr>
        <w:t xml:space="preserve">Gjithashtu </w:t>
      </w:r>
      <w:r w:rsidRPr="005D2017">
        <w:rPr>
          <w:rFonts w:ascii="Times New Roman" w:eastAsia="MS Mincho" w:hAnsi="Times New Roman"/>
          <w:bCs/>
          <w:sz w:val="24"/>
          <w:szCs w:val="24"/>
          <w:lang w:val="sq-AL"/>
        </w:rPr>
        <w:t>me anë të këtij projektligji, plotësohen objektivat dhe arsyet për ndërhyrjen në ligj.</w:t>
      </w:r>
    </w:p>
    <w:p w14:paraId="0F9BA32B" w14:textId="69EE6656" w:rsidR="007A58A7" w:rsidRDefault="00286EE3" w:rsidP="00EB3C14">
      <w:pPr>
        <w:spacing w:line="276" w:lineRule="auto"/>
        <w:jc w:val="both"/>
        <w:rPr>
          <w:rFonts w:ascii="Times New Roman" w:eastAsiaTheme="majorEastAsia" w:hAnsi="Times New Roman"/>
          <w:sz w:val="24"/>
          <w:szCs w:val="24"/>
          <w:lang w:val="sq-AL"/>
        </w:rPr>
      </w:pPr>
      <w:r w:rsidRPr="005D2017">
        <w:rPr>
          <w:rFonts w:ascii="Times New Roman" w:hAnsi="Times New Roman"/>
          <w:color w:val="000000" w:themeColor="text1"/>
          <w:sz w:val="24"/>
          <w:szCs w:val="24"/>
          <w:lang w:val="sq-AL"/>
        </w:rPr>
        <w:t xml:space="preserve">Ndryshimet ligjore prekin </w:t>
      </w:r>
      <w:r>
        <w:rPr>
          <w:rFonts w:ascii="Times New Roman" w:hAnsi="Times New Roman"/>
          <w:color w:val="000000" w:themeColor="text1"/>
          <w:sz w:val="24"/>
          <w:szCs w:val="24"/>
          <w:lang w:val="sq-AL"/>
        </w:rPr>
        <w:t>personat fizik</w:t>
      </w:r>
      <w:r w:rsidR="003112FF">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 dhe juridik</w:t>
      </w:r>
      <w:r w:rsidR="003112FF">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 dhe individ</w:t>
      </w:r>
      <w:r w:rsidR="003112FF">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t </w:t>
      </w:r>
      <w:r w:rsidRPr="005D2017">
        <w:rPr>
          <w:rFonts w:ascii="Times New Roman" w:hAnsi="Times New Roman"/>
          <w:color w:val="000000" w:themeColor="text1"/>
          <w:sz w:val="24"/>
          <w:szCs w:val="24"/>
          <w:lang w:val="sq-AL"/>
        </w:rPr>
        <w:t xml:space="preserve">që ushtrojnë veprimtarinë e tyre dhe preken nga legjislacioni për </w:t>
      </w:r>
      <w:r>
        <w:rPr>
          <w:rFonts w:ascii="Times New Roman" w:hAnsi="Times New Roman"/>
          <w:color w:val="000000" w:themeColor="text1"/>
          <w:sz w:val="24"/>
          <w:szCs w:val="24"/>
          <w:lang w:val="sq-AL"/>
        </w:rPr>
        <w:t>menaxhimin e mbetjeve</w:t>
      </w:r>
      <w:r w:rsidRPr="005D2017">
        <w:rPr>
          <w:rFonts w:ascii="Times New Roman" w:hAnsi="Times New Roman"/>
          <w:color w:val="000000" w:themeColor="text1"/>
          <w:sz w:val="24"/>
          <w:szCs w:val="24"/>
          <w:lang w:val="sq-AL"/>
        </w:rPr>
        <w:t xml:space="preserve"> dhe mospërmbushja e detyrimit ligjor për kryerjen e pagesës së gjobës së vendosur për kundërvajtjet administrative të parashikuara në projektligj, do të përbëjnë titull ekzekutiv. </w:t>
      </w:r>
    </w:p>
    <w:p w14:paraId="27C0C1A1" w14:textId="77777777" w:rsidR="00B6757C" w:rsidRDefault="00B6757C" w:rsidP="00286EE3">
      <w:pPr>
        <w:spacing w:line="276" w:lineRule="auto"/>
        <w:jc w:val="both"/>
        <w:rPr>
          <w:rFonts w:ascii="Times New Roman" w:eastAsiaTheme="majorEastAsia" w:hAnsi="Times New Roman"/>
          <w:b/>
          <w:bCs/>
          <w:sz w:val="24"/>
          <w:szCs w:val="24"/>
          <w:lang w:val="sq-AL"/>
        </w:rPr>
      </w:pPr>
    </w:p>
    <w:p w14:paraId="682F39DE" w14:textId="5C5E466E" w:rsidR="007B7F11" w:rsidRDefault="00690F80" w:rsidP="00286EE3">
      <w:pPr>
        <w:spacing w:line="276" w:lineRule="auto"/>
        <w:jc w:val="both"/>
        <w:rPr>
          <w:rFonts w:ascii="Times New Roman" w:hAnsi="Times New Roman"/>
          <w:sz w:val="24"/>
          <w:szCs w:val="24"/>
          <w:lang w:val="sq-AL"/>
        </w:rPr>
      </w:pPr>
      <w:r w:rsidRPr="006C66DA">
        <w:rPr>
          <w:rFonts w:ascii="Times New Roman" w:eastAsiaTheme="majorEastAsia" w:hAnsi="Times New Roman"/>
          <w:b/>
          <w:bCs/>
          <w:sz w:val="24"/>
          <w:szCs w:val="24"/>
          <w:lang w:val="sq-AL"/>
        </w:rPr>
        <w:t>O</w:t>
      </w:r>
      <w:r w:rsidR="00455F1E" w:rsidRPr="006C66DA">
        <w:rPr>
          <w:rFonts w:ascii="Times New Roman" w:eastAsiaTheme="majorEastAsia" w:hAnsi="Times New Roman"/>
          <w:b/>
          <w:bCs/>
          <w:sz w:val="24"/>
          <w:szCs w:val="24"/>
          <w:lang w:val="sq-AL"/>
        </w:rPr>
        <w:t xml:space="preserve">psioni </w:t>
      </w:r>
      <w:r w:rsidRPr="006C66DA">
        <w:rPr>
          <w:rFonts w:ascii="Times New Roman" w:eastAsiaTheme="majorEastAsia" w:hAnsi="Times New Roman"/>
          <w:b/>
          <w:bCs/>
          <w:sz w:val="24"/>
          <w:szCs w:val="24"/>
          <w:lang w:val="sq-AL"/>
        </w:rPr>
        <w:t xml:space="preserve">0 </w:t>
      </w:r>
      <w:r w:rsidR="00D52478">
        <w:rPr>
          <w:rFonts w:ascii="Times New Roman" w:eastAsiaTheme="majorEastAsia" w:hAnsi="Times New Roman"/>
          <w:b/>
          <w:bCs/>
          <w:sz w:val="24"/>
          <w:szCs w:val="24"/>
          <w:lang w:val="sq-AL"/>
        </w:rPr>
        <w:t>i</w:t>
      </w:r>
      <w:r w:rsidR="00D52478" w:rsidRPr="006C66DA">
        <w:rPr>
          <w:rFonts w:ascii="Times New Roman" w:eastAsiaTheme="majorEastAsia" w:hAnsi="Times New Roman"/>
          <w:b/>
          <w:bCs/>
          <w:sz w:val="24"/>
          <w:szCs w:val="24"/>
          <w:lang w:val="sq-AL"/>
        </w:rPr>
        <w:t xml:space="preserve"> </w:t>
      </w:r>
      <w:r w:rsidR="00D52478">
        <w:rPr>
          <w:rFonts w:ascii="Times New Roman" w:eastAsiaTheme="majorEastAsia" w:hAnsi="Times New Roman"/>
          <w:b/>
          <w:bCs/>
          <w:sz w:val="24"/>
          <w:szCs w:val="24"/>
          <w:lang w:val="sq-AL"/>
        </w:rPr>
        <w:t>“</w:t>
      </w:r>
      <w:r w:rsidR="00FF0DD5" w:rsidRPr="006C66DA">
        <w:rPr>
          <w:rFonts w:ascii="Times New Roman" w:hAnsi="Times New Roman"/>
          <w:b/>
          <w:bCs/>
          <w:i/>
          <w:sz w:val="24"/>
          <w:szCs w:val="24"/>
          <w:lang w:val="sq-AL"/>
        </w:rPr>
        <w:t>status quo</w:t>
      </w:r>
      <w:r w:rsidRPr="006C66DA">
        <w:rPr>
          <w:rFonts w:ascii="Times New Roman" w:hAnsi="Times New Roman"/>
          <w:b/>
          <w:bCs/>
          <w:i/>
          <w:sz w:val="24"/>
          <w:szCs w:val="24"/>
          <w:lang w:val="sq-AL"/>
        </w:rPr>
        <w:t>-</w:t>
      </w:r>
      <w:r w:rsidRPr="006C66DA">
        <w:rPr>
          <w:rFonts w:ascii="Times New Roman" w:hAnsi="Times New Roman"/>
          <w:b/>
          <w:bCs/>
          <w:sz w:val="24"/>
          <w:szCs w:val="24"/>
          <w:lang w:val="sq-AL"/>
        </w:rPr>
        <w:t>s</w:t>
      </w:r>
      <w:r w:rsidR="001C378E" w:rsidRPr="006C66DA">
        <w:rPr>
          <w:rFonts w:ascii="Times New Roman" w:hAnsi="Times New Roman"/>
          <w:b/>
          <w:bCs/>
          <w:sz w:val="24"/>
          <w:szCs w:val="24"/>
          <w:lang w:val="sq-AL"/>
        </w:rPr>
        <w:t>ë</w:t>
      </w:r>
      <w:r w:rsidR="00D52478">
        <w:rPr>
          <w:rFonts w:ascii="Times New Roman" w:hAnsi="Times New Roman"/>
          <w:b/>
          <w:bCs/>
          <w:sz w:val="24"/>
          <w:szCs w:val="24"/>
          <w:lang w:val="sq-AL"/>
        </w:rPr>
        <w:t>”</w:t>
      </w:r>
      <w:r w:rsidR="00FF0DD5" w:rsidRPr="006C66DA">
        <w:rPr>
          <w:rFonts w:ascii="Times New Roman" w:hAnsi="Times New Roman"/>
          <w:sz w:val="24"/>
          <w:szCs w:val="24"/>
          <w:lang w:val="sq-AL"/>
        </w:rPr>
        <w:t xml:space="preserve"> </w:t>
      </w:r>
      <w:r w:rsidR="00D52478">
        <w:rPr>
          <w:rFonts w:ascii="Times New Roman" w:hAnsi="Times New Roman"/>
          <w:sz w:val="24"/>
          <w:szCs w:val="24"/>
          <w:lang w:val="sq-AL"/>
        </w:rPr>
        <w:t>i</w:t>
      </w:r>
      <w:r w:rsidR="00D52478" w:rsidRPr="006C66DA">
        <w:rPr>
          <w:rFonts w:ascii="Times New Roman" w:hAnsi="Times New Roman"/>
          <w:sz w:val="24"/>
          <w:szCs w:val="24"/>
          <w:lang w:val="sq-AL"/>
        </w:rPr>
        <w:t xml:space="preserve"> </w:t>
      </w:r>
      <w:r w:rsidRPr="006C66DA">
        <w:rPr>
          <w:rFonts w:ascii="Times New Roman" w:hAnsi="Times New Roman"/>
          <w:sz w:val="24"/>
          <w:szCs w:val="24"/>
          <w:lang w:val="sq-AL"/>
        </w:rPr>
        <w:t xml:space="preserve">mos ndërhyrjes </w:t>
      </w:r>
      <w:r w:rsidR="00FF0DD5" w:rsidRPr="006C66DA">
        <w:rPr>
          <w:rFonts w:ascii="Times New Roman" w:hAnsi="Times New Roman"/>
          <w:sz w:val="24"/>
          <w:szCs w:val="24"/>
          <w:lang w:val="sq-AL"/>
        </w:rPr>
        <w:t>me ndryshim apo politikë të re</w:t>
      </w:r>
      <w:r w:rsidR="00D52478">
        <w:rPr>
          <w:rFonts w:ascii="Times New Roman" w:hAnsi="Times New Roman"/>
          <w:sz w:val="24"/>
          <w:szCs w:val="24"/>
          <w:lang w:val="sq-AL"/>
        </w:rPr>
        <w:t xml:space="preserve"> dhe </w:t>
      </w:r>
    </w:p>
    <w:p w14:paraId="37D1C777" w14:textId="090A38BC" w:rsidR="00286EE3" w:rsidRPr="007B7F11" w:rsidRDefault="00D52478" w:rsidP="00286EE3">
      <w:pPr>
        <w:spacing w:line="276" w:lineRule="auto"/>
        <w:jc w:val="both"/>
        <w:rPr>
          <w:rFonts w:ascii="Times New Roman" w:hAnsi="Times New Roman"/>
          <w:b/>
          <w:bCs/>
          <w:sz w:val="24"/>
          <w:szCs w:val="24"/>
          <w:lang w:val="sq-AL"/>
        </w:rPr>
      </w:pPr>
      <w:r w:rsidRPr="007B7F11">
        <w:rPr>
          <w:rFonts w:ascii="Times New Roman" w:hAnsi="Times New Roman"/>
          <w:b/>
          <w:bCs/>
          <w:sz w:val="24"/>
          <w:szCs w:val="24"/>
          <w:lang w:val="sq-AL"/>
        </w:rPr>
        <w:t xml:space="preserve">Opsioni 1 “jo-rregullator” </w:t>
      </w:r>
    </w:p>
    <w:p w14:paraId="65CA9887" w14:textId="49933C50" w:rsidR="00B6757C" w:rsidRDefault="00286EE3" w:rsidP="00286EE3">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Ruajtja e status quo-s ose ndërhyrja jorregullatore sjell si pasojë që të vijohet me kuadrin ligjor ekzistues. </w:t>
      </w:r>
      <w:r w:rsidR="007B7F11">
        <w:rPr>
          <w:rFonts w:ascii="Times New Roman" w:hAnsi="Times New Roman"/>
          <w:sz w:val="24"/>
          <w:szCs w:val="24"/>
          <w:lang w:val="sq-AL"/>
        </w:rPr>
        <w:t>Te dyja keto</w:t>
      </w:r>
      <w:r w:rsidRPr="005D2017">
        <w:rPr>
          <w:rFonts w:ascii="Times New Roman" w:hAnsi="Times New Roman"/>
          <w:sz w:val="24"/>
          <w:szCs w:val="24"/>
          <w:lang w:val="sq-AL"/>
        </w:rPr>
        <w:t xml:space="preserve"> opsion</w:t>
      </w:r>
      <w:r w:rsidR="007B7F11">
        <w:rPr>
          <w:rFonts w:ascii="Times New Roman" w:hAnsi="Times New Roman"/>
          <w:sz w:val="24"/>
          <w:szCs w:val="24"/>
          <w:lang w:val="sq-AL"/>
        </w:rPr>
        <w:t>e</w:t>
      </w:r>
      <w:r w:rsidRPr="005D2017">
        <w:rPr>
          <w:rFonts w:ascii="Times New Roman" w:hAnsi="Times New Roman"/>
          <w:sz w:val="24"/>
          <w:szCs w:val="24"/>
          <w:lang w:val="sq-AL"/>
        </w:rPr>
        <w:t xml:space="preserve"> nuk </w:t>
      </w:r>
      <w:r w:rsidR="007B7F11">
        <w:rPr>
          <w:rFonts w:ascii="Times New Roman" w:hAnsi="Times New Roman"/>
          <w:sz w:val="24"/>
          <w:szCs w:val="24"/>
          <w:lang w:val="sq-AL"/>
        </w:rPr>
        <w:t>jan</w:t>
      </w:r>
      <w:r w:rsidRPr="005D2017">
        <w:rPr>
          <w:rFonts w:ascii="Times New Roman" w:hAnsi="Times New Roman"/>
          <w:sz w:val="24"/>
          <w:szCs w:val="24"/>
          <w:lang w:val="sq-AL"/>
        </w:rPr>
        <w:t>ë opsion</w:t>
      </w:r>
      <w:r w:rsidR="007B7F11">
        <w:rPr>
          <w:rFonts w:ascii="Times New Roman" w:hAnsi="Times New Roman"/>
          <w:sz w:val="24"/>
          <w:szCs w:val="24"/>
          <w:lang w:val="sq-AL"/>
        </w:rPr>
        <w:t>e</w:t>
      </w:r>
      <w:r w:rsidRPr="005D2017">
        <w:rPr>
          <w:rFonts w:ascii="Times New Roman" w:hAnsi="Times New Roman"/>
          <w:sz w:val="24"/>
          <w:szCs w:val="24"/>
          <w:lang w:val="sq-AL"/>
        </w:rPr>
        <w:t xml:space="preserve"> </w:t>
      </w:r>
      <w:r w:rsidR="007B7F11">
        <w:rPr>
          <w:rFonts w:ascii="Times New Roman" w:hAnsi="Times New Roman"/>
          <w:sz w:val="24"/>
          <w:szCs w:val="24"/>
          <w:lang w:val="sq-AL"/>
        </w:rPr>
        <w:t xml:space="preserve">te </w:t>
      </w:r>
      <w:r w:rsidRPr="005D2017">
        <w:rPr>
          <w:rFonts w:ascii="Times New Roman" w:hAnsi="Times New Roman"/>
          <w:sz w:val="24"/>
          <w:szCs w:val="24"/>
          <w:lang w:val="sq-AL"/>
        </w:rPr>
        <w:t>preferuar sepse nuk përmbush</w:t>
      </w:r>
      <w:r w:rsidR="007B7F11">
        <w:rPr>
          <w:rFonts w:ascii="Times New Roman" w:hAnsi="Times New Roman"/>
          <w:sz w:val="24"/>
          <w:szCs w:val="24"/>
          <w:lang w:val="sq-AL"/>
        </w:rPr>
        <w:t>in</w:t>
      </w:r>
      <w:r w:rsidRPr="005D2017">
        <w:rPr>
          <w:rFonts w:ascii="Times New Roman" w:hAnsi="Times New Roman"/>
          <w:sz w:val="24"/>
          <w:szCs w:val="24"/>
          <w:lang w:val="sq-AL"/>
        </w:rPr>
        <w:t xml:space="preserve"> objektivat e vendosura. Për këto arsye çdo masë me karakter jorregullator nuk i shërben qëllimit të ndërhyrjes dhe arritjes së objektivave.</w:t>
      </w:r>
    </w:p>
    <w:p w14:paraId="307D9232" w14:textId="77777777" w:rsidR="00B6757C" w:rsidRPr="00B6757C" w:rsidRDefault="00B6757C" w:rsidP="00286EE3">
      <w:pPr>
        <w:spacing w:line="276" w:lineRule="auto"/>
        <w:jc w:val="both"/>
        <w:rPr>
          <w:rFonts w:ascii="Times New Roman" w:hAnsi="Times New Roman"/>
          <w:sz w:val="24"/>
          <w:szCs w:val="24"/>
          <w:lang w:val="sq-AL"/>
        </w:rPr>
      </w:pPr>
    </w:p>
    <w:p w14:paraId="733E3A5F" w14:textId="56261F07" w:rsidR="00286EE3" w:rsidRPr="005D2017" w:rsidRDefault="00EB3C14" w:rsidP="00286EE3">
      <w:pPr>
        <w:spacing w:line="276" w:lineRule="auto"/>
        <w:jc w:val="both"/>
        <w:rPr>
          <w:rFonts w:ascii="Times New Roman" w:hAnsi="Times New Roman"/>
          <w:sz w:val="24"/>
          <w:szCs w:val="24"/>
          <w:lang w:val="sq-AL"/>
        </w:rPr>
      </w:pPr>
      <w:r w:rsidRPr="006C66DA">
        <w:rPr>
          <w:rFonts w:ascii="Times New Roman" w:hAnsi="Times New Roman"/>
          <w:b/>
          <w:bCs/>
          <w:sz w:val="24"/>
          <w:szCs w:val="24"/>
          <w:lang w:val="sq-AL"/>
        </w:rPr>
        <w:t xml:space="preserve">Opsioni </w:t>
      </w:r>
      <w:r w:rsidR="00D52478">
        <w:rPr>
          <w:rFonts w:ascii="Times New Roman" w:hAnsi="Times New Roman"/>
          <w:b/>
          <w:bCs/>
          <w:sz w:val="24"/>
          <w:szCs w:val="24"/>
          <w:lang w:val="sq-AL"/>
        </w:rPr>
        <w:t>2</w:t>
      </w:r>
      <w:r w:rsidR="00D52478" w:rsidRPr="006C66DA">
        <w:rPr>
          <w:rFonts w:ascii="Times New Roman" w:hAnsi="Times New Roman"/>
          <w:sz w:val="24"/>
          <w:szCs w:val="24"/>
          <w:lang w:val="sq-AL"/>
        </w:rPr>
        <w:t xml:space="preserve"> </w:t>
      </w:r>
      <w:r w:rsidRPr="006C66DA">
        <w:rPr>
          <w:rFonts w:ascii="Times New Roman" w:hAnsi="Times New Roman"/>
          <w:sz w:val="24"/>
          <w:szCs w:val="24"/>
          <w:lang w:val="sq-AL"/>
        </w:rPr>
        <w:t xml:space="preserve">hartimi i një ligji të ri </w:t>
      </w:r>
      <w:r w:rsidR="00690F80" w:rsidRPr="006C66DA">
        <w:rPr>
          <w:rFonts w:ascii="Times New Roman" w:hAnsi="Times New Roman"/>
          <w:sz w:val="24"/>
          <w:szCs w:val="24"/>
          <w:lang w:val="sq-AL"/>
        </w:rPr>
        <w:t>“</w:t>
      </w:r>
      <w:r w:rsidRPr="006C66DA">
        <w:rPr>
          <w:rFonts w:ascii="Times New Roman" w:hAnsi="Times New Roman"/>
          <w:b/>
          <w:sz w:val="24"/>
          <w:lang w:val="sq-AL"/>
        </w:rPr>
        <w:t xml:space="preserve">Për </w:t>
      </w:r>
      <w:r w:rsidR="00B715AA" w:rsidRPr="006C66DA">
        <w:rPr>
          <w:rFonts w:ascii="Times New Roman" w:hAnsi="Times New Roman"/>
          <w:b/>
          <w:sz w:val="24"/>
          <w:lang w:val="sq-AL"/>
        </w:rPr>
        <w:t>menaxhimin e integruar t</w:t>
      </w:r>
      <w:r w:rsidR="006617AC" w:rsidRPr="006C66DA">
        <w:rPr>
          <w:rFonts w:ascii="Times New Roman" w:hAnsi="Times New Roman"/>
          <w:b/>
          <w:sz w:val="24"/>
          <w:lang w:val="sq-AL"/>
        </w:rPr>
        <w:t>ë</w:t>
      </w:r>
      <w:r w:rsidR="00B715AA" w:rsidRPr="006C66DA">
        <w:rPr>
          <w:rFonts w:ascii="Times New Roman" w:hAnsi="Times New Roman"/>
          <w:b/>
          <w:sz w:val="24"/>
          <w:lang w:val="sq-AL"/>
        </w:rPr>
        <w:t xml:space="preserve"> mbetjeve</w:t>
      </w:r>
      <w:r w:rsidRPr="006C66DA">
        <w:rPr>
          <w:rFonts w:ascii="Times New Roman" w:hAnsi="Times New Roman"/>
          <w:b/>
          <w:sz w:val="24"/>
          <w:lang w:val="sq-AL"/>
        </w:rPr>
        <w:t>”</w:t>
      </w:r>
      <w:r w:rsidR="00B715AA" w:rsidRPr="006C66DA">
        <w:rPr>
          <w:rFonts w:ascii="Times New Roman" w:hAnsi="Times New Roman"/>
          <w:b/>
          <w:sz w:val="24"/>
          <w:lang w:val="sq-AL"/>
        </w:rPr>
        <w:t>, t</w:t>
      </w:r>
      <w:r w:rsidR="006617AC" w:rsidRPr="006C66DA">
        <w:rPr>
          <w:rFonts w:ascii="Times New Roman" w:hAnsi="Times New Roman"/>
          <w:b/>
          <w:sz w:val="24"/>
          <w:lang w:val="sq-AL"/>
        </w:rPr>
        <w:t>ë</w:t>
      </w:r>
      <w:r w:rsidR="00B715AA" w:rsidRPr="006C66DA">
        <w:rPr>
          <w:rFonts w:ascii="Times New Roman" w:hAnsi="Times New Roman"/>
          <w:b/>
          <w:sz w:val="24"/>
          <w:lang w:val="sq-AL"/>
        </w:rPr>
        <w:t xml:space="preserve"> </w:t>
      </w:r>
      <w:r w:rsidRPr="006C66DA">
        <w:rPr>
          <w:rFonts w:ascii="Times New Roman" w:hAnsi="Times New Roman"/>
          <w:b/>
          <w:sz w:val="24"/>
          <w:lang w:val="sq-AL"/>
        </w:rPr>
        <w:t>ndryshuar</w:t>
      </w:r>
      <w:r w:rsidRPr="006C66DA">
        <w:rPr>
          <w:rFonts w:ascii="Times New Roman" w:hAnsi="Times New Roman"/>
          <w:sz w:val="24"/>
          <w:szCs w:val="24"/>
          <w:lang w:val="sq-AL"/>
        </w:rPr>
        <w:t xml:space="preserve">”. </w:t>
      </w:r>
      <w:r w:rsidR="00286EE3" w:rsidRPr="005D2017">
        <w:rPr>
          <w:rFonts w:ascii="Times New Roman" w:hAnsi="Times New Roman"/>
          <w:sz w:val="24"/>
          <w:szCs w:val="24"/>
          <w:lang w:val="sq-AL"/>
        </w:rPr>
        <w:t xml:space="preserve">Miratimi i një ligji të ri do t’i jepte zgjidhje problemeve të konstatuara, por edhe ky opsion nuk është opsioni i dëshiruar pasi rezultatet janë </w:t>
      </w:r>
      <w:r w:rsidR="00286EE3">
        <w:rPr>
          <w:rFonts w:ascii="Times New Roman" w:hAnsi="Times New Roman"/>
          <w:sz w:val="24"/>
          <w:szCs w:val="24"/>
          <w:lang w:val="sq-AL"/>
        </w:rPr>
        <w:t>af</w:t>
      </w:r>
      <w:r w:rsidR="003112FF">
        <w:rPr>
          <w:rFonts w:ascii="Times New Roman" w:hAnsi="Times New Roman"/>
          <w:sz w:val="24"/>
          <w:szCs w:val="24"/>
          <w:lang w:val="sq-AL"/>
        </w:rPr>
        <w:t>ë</w:t>
      </w:r>
      <w:r w:rsidR="00286EE3">
        <w:rPr>
          <w:rFonts w:ascii="Times New Roman" w:hAnsi="Times New Roman"/>
          <w:sz w:val="24"/>
          <w:szCs w:val="24"/>
          <w:lang w:val="sq-AL"/>
        </w:rPr>
        <w:t xml:space="preserve">rsisht </w:t>
      </w:r>
      <w:r w:rsidR="00286EE3" w:rsidRPr="005D2017">
        <w:rPr>
          <w:rFonts w:ascii="Times New Roman" w:hAnsi="Times New Roman"/>
          <w:sz w:val="24"/>
          <w:szCs w:val="24"/>
          <w:lang w:val="sq-AL"/>
        </w:rPr>
        <w:t xml:space="preserve">të njëjta me atë të opsionit </w:t>
      </w:r>
      <w:r w:rsidR="00D52478">
        <w:rPr>
          <w:rFonts w:ascii="Times New Roman" w:hAnsi="Times New Roman"/>
          <w:sz w:val="24"/>
          <w:szCs w:val="24"/>
          <w:lang w:val="sq-AL"/>
        </w:rPr>
        <w:t>3</w:t>
      </w:r>
      <w:r w:rsidR="00286EE3" w:rsidRPr="005D2017">
        <w:rPr>
          <w:rFonts w:ascii="Times New Roman" w:hAnsi="Times New Roman"/>
          <w:sz w:val="24"/>
          <w:szCs w:val="24"/>
          <w:lang w:val="sq-AL"/>
        </w:rPr>
        <w:t xml:space="preserve">, por kostot janë më të larta dhe përdorimi i burimeve njerëzore është </w:t>
      </w:r>
      <w:r w:rsidR="00286EE3">
        <w:rPr>
          <w:rFonts w:ascii="Times New Roman" w:hAnsi="Times New Roman"/>
          <w:sz w:val="24"/>
          <w:szCs w:val="24"/>
          <w:lang w:val="sq-AL"/>
        </w:rPr>
        <w:t>shum</w:t>
      </w:r>
      <w:r w:rsidR="003112FF">
        <w:rPr>
          <w:rFonts w:ascii="Times New Roman" w:hAnsi="Times New Roman"/>
          <w:sz w:val="24"/>
          <w:szCs w:val="24"/>
          <w:lang w:val="sq-AL"/>
        </w:rPr>
        <w:t>ë</w:t>
      </w:r>
      <w:r w:rsidR="00286EE3">
        <w:rPr>
          <w:rFonts w:ascii="Times New Roman" w:hAnsi="Times New Roman"/>
          <w:sz w:val="24"/>
          <w:szCs w:val="24"/>
          <w:lang w:val="sq-AL"/>
        </w:rPr>
        <w:t xml:space="preserve"> </w:t>
      </w:r>
      <w:r w:rsidR="00286EE3" w:rsidRPr="005D2017">
        <w:rPr>
          <w:rFonts w:ascii="Times New Roman" w:hAnsi="Times New Roman"/>
          <w:sz w:val="24"/>
          <w:szCs w:val="24"/>
          <w:lang w:val="sq-AL"/>
        </w:rPr>
        <w:t>më i madh.</w:t>
      </w:r>
    </w:p>
    <w:p w14:paraId="2B9FDA73" w14:textId="15993D3A" w:rsidR="00843C1B" w:rsidRPr="002365A5" w:rsidRDefault="00843C1B" w:rsidP="00843C1B">
      <w:pPr>
        <w:tabs>
          <w:tab w:val="left" w:pos="1530"/>
        </w:tabs>
        <w:spacing w:line="276" w:lineRule="auto"/>
        <w:jc w:val="both"/>
        <w:rPr>
          <w:rFonts w:ascii="Times New Roman" w:hAnsi="Times New Roman"/>
          <w:sz w:val="24"/>
          <w:szCs w:val="24"/>
          <w:lang w:val="sq-AL"/>
        </w:rPr>
      </w:pPr>
      <w:r w:rsidRPr="002365A5">
        <w:rPr>
          <w:rFonts w:ascii="Times New Roman" w:hAnsi="Times New Roman"/>
          <w:sz w:val="24"/>
          <w:szCs w:val="24"/>
          <w:lang w:val="sq-AL"/>
        </w:rPr>
        <w:t xml:space="preserve">Lidhur me analizën e kostove dhe përfitimeve që parashikohet të sjellë ky projektligj, kemi vlerësuar si metodë më të përshtatshme për të analizuar opsionet metodën e analizës me shumë kritere. </w:t>
      </w:r>
    </w:p>
    <w:p w14:paraId="50A45AF3" w14:textId="77777777" w:rsidR="007A58A7" w:rsidRDefault="007A58A7" w:rsidP="00843C1B">
      <w:pPr>
        <w:tabs>
          <w:tab w:val="left" w:pos="1530"/>
        </w:tabs>
        <w:spacing w:line="276" w:lineRule="auto"/>
        <w:jc w:val="both"/>
        <w:rPr>
          <w:rFonts w:ascii="Times New Roman" w:hAnsi="Times New Roman"/>
          <w:sz w:val="24"/>
          <w:szCs w:val="24"/>
          <w:lang w:val="sq-AL"/>
        </w:rPr>
      </w:pPr>
    </w:p>
    <w:p w14:paraId="2E8C3676" w14:textId="1A4BEB0E" w:rsidR="00843C1B" w:rsidRPr="002365A5" w:rsidRDefault="00843C1B" w:rsidP="00843C1B">
      <w:pPr>
        <w:tabs>
          <w:tab w:val="left" w:pos="1530"/>
        </w:tabs>
        <w:spacing w:line="276" w:lineRule="auto"/>
        <w:jc w:val="both"/>
        <w:rPr>
          <w:rFonts w:ascii="Times New Roman" w:hAnsi="Times New Roman"/>
          <w:sz w:val="24"/>
          <w:szCs w:val="24"/>
          <w:lang w:val="sq-AL"/>
        </w:rPr>
      </w:pPr>
      <w:r w:rsidRPr="002365A5">
        <w:rPr>
          <w:rFonts w:ascii="Times New Roman" w:hAnsi="Times New Roman"/>
          <w:sz w:val="24"/>
          <w:szCs w:val="24"/>
          <w:lang w:val="sq-AL"/>
        </w:rPr>
        <w:t xml:space="preserve">Për të kryer analizën me shumë kritere kemi marrë në konsideratë </w:t>
      </w:r>
      <w:r w:rsidR="00D52478">
        <w:rPr>
          <w:rFonts w:ascii="Times New Roman" w:hAnsi="Times New Roman"/>
          <w:sz w:val="24"/>
          <w:szCs w:val="24"/>
          <w:lang w:val="sq-AL"/>
        </w:rPr>
        <w:t>4</w:t>
      </w:r>
      <w:r w:rsidR="00D52478" w:rsidRPr="002365A5">
        <w:rPr>
          <w:rFonts w:ascii="Times New Roman" w:hAnsi="Times New Roman"/>
          <w:sz w:val="24"/>
          <w:szCs w:val="24"/>
          <w:lang w:val="sq-AL"/>
        </w:rPr>
        <w:t xml:space="preserve"> </w:t>
      </w:r>
      <w:r w:rsidRPr="002365A5">
        <w:rPr>
          <w:rFonts w:ascii="Times New Roman" w:hAnsi="Times New Roman"/>
          <w:sz w:val="24"/>
          <w:szCs w:val="24"/>
          <w:lang w:val="sq-AL"/>
        </w:rPr>
        <w:t>opsione:</w:t>
      </w:r>
    </w:p>
    <w:p w14:paraId="541207AF" w14:textId="328763E0" w:rsidR="00843C1B" w:rsidRDefault="00843C1B">
      <w:pPr>
        <w:pStyle w:val="ListParagraph"/>
        <w:numPr>
          <w:ilvl w:val="0"/>
          <w:numId w:val="27"/>
        </w:numPr>
        <w:tabs>
          <w:tab w:val="left" w:pos="1530"/>
        </w:tabs>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Pr="002365A5">
        <w:rPr>
          <w:rFonts w:ascii="Times New Roman" w:hAnsi="Times New Roman"/>
          <w:sz w:val="24"/>
          <w:szCs w:val="24"/>
          <w:lang w:val="sq-AL"/>
        </w:rPr>
        <w:t>Opsioni 0</w:t>
      </w:r>
      <w:r>
        <w:rPr>
          <w:rFonts w:ascii="Times New Roman" w:hAnsi="Times New Roman"/>
          <w:sz w:val="24"/>
          <w:szCs w:val="24"/>
          <w:lang w:val="sq-AL"/>
        </w:rPr>
        <w:t xml:space="preserve"> </w:t>
      </w:r>
      <w:r w:rsidRPr="002365A5">
        <w:rPr>
          <w:rFonts w:ascii="Times New Roman" w:hAnsi="Times New Roman"/>
          <w:sz w:val="24"/>
          <w:szCs w:val="24"/>
          <w:lang w:val="sq-AL"/>
        </w:rPr>
        <w:t>- Ruajtja e Status Quo-së;</w:t>
      </w:r>
    </w:p>
    <w:p w14:paraId="0F0F5927" w14:textId="78821A07" w:rsidR="00D52478" w:rsidRPr="002365A5" w:rsidRDefault="00D52478">
      <w:pPr>
        <w:pStyle w:val="ListParagraph"/>
        <w:numPr>
          <w:ilvl w:val="0"/>
          <w:numId w:val="27"/>
        </w:numPr>
        <w:tabs>
          <w:tab w:val="left" w:pos="1530"/>
        </w:tabs>
        <w:spacing w:line="276" w:lineRule="auto"/>
        <w:jc w:val="both"/>
        <w:rPr>
          <w:rFonts w:ascii="Times New Roman" w:hAnsi="Times New Roman"/>
          <w:sz w:val="24"/>
          <w:szCs w:val="24"/>
          <w:lang w:val="sq-AL"/>
        </w:rPr>
      </w:pPr>
      <w:r>
        <w:rPr>
          <w:rFonts w:ascii="Times New Roman" w:hAnsi="Times New Roman"/>
          <w:sz w:val="24"/>
          <w:szCs w:val="24"/>
          <w:lang w:val="sq-AL"/>
        </w:rPr>
        <w:t>Opsioni 1 – Jo rregullator’</w:t>
      </w:r>
    </w:p>
    <w:p w14:paraId="52D45340" w14:textId="27E2E418" w:rsidR="00843C1B" w:rsidRPr="00843C1B" w:rsidRDefault="00843C1B">
      <w:pPr>
        <w:pStyle w:val="ListParagraph"/>
        <w:numPr>
          <w:ilvl w:val="0"/>
          <w:numId w:val="27"/>
        </w:numPr>
        <w:tabs>
          <w:tab w:val="left" w:pos="1530"/>
        </w:tabs>
        <w:spacing w:line="276" w:lineRule="auto"/>
        <w:jc w:val="both"/>
        <w:rPr>
          <w:rStyle w:val="cf01"/>
          <w:rFonts w:ascii="Times New Roman" w:hAnsi="Times New Roman" w:cs="Times New Roman"/>
          <w:sz w:val="24"/>
          <w:szCs w:val="24"/>
          <w:lang w:val="sq-AL"/>
        </w:rPr>
      </w:pPr>
      <w:r>
        <w:rPr>
          <w:rFonts w:ascii="Times New Roman" w:hAnsi="Times New Roman"/>
          <w:sz w:val="24"/>
          <w:szCs w:val="24"/>
          <w:lang w:val="sq-AL"/>
        </w:rPr>
        <w:t xml:space="preserve"> </w:t>
      </w:r>
      <w:r w:rsidRPr="002365A5">
        <w:rPr>
          <w:rFonts w:ascii="Times New Roman" w:hAnsi="Times New Roman"/>
          <w:sz w:val="24"/>
          <w:szCs w:val="24"/>
          <w:lang w:val="sq-AL"/>
        </w:rPr>
        <w:t xml:space="preserve">Opsioni </w:t>
      </w:r>
      <w:r w:rsidR="00D52478">
        <w:rPr>
          <w:rFonts w:ascii="Times New Roman" w:hAnsi="Times New Roman"/>
          <w:sz w:val="24"/>
          <w:szCs w:val="24"/>
          <w:lang w:val="sq-AL"/>
        </w:rPr>
        <w:t xml:space="preserve">2 </w:t>
      </w:r>
      <w:r>
        <w:rPr>
          <w:rFonts w:ascii="Times New Roman" w:hAnsi="Times New Roman"/>
          <w:sz w:val="24"/>
          <w:szCs w:val="24"/>
          <w:lang w:val="sq-AL"/>
        </w:rPr>
        <w:t xml:space="preserve">- </w:t>
      </w:r>
      <w:r w:rsidRPr="00843C1B">
        <w:rPr>
          <w:rFonts w:ascii="Times New Roman" w:hAnsi="Times New Roman"/>
          <w:sz w:val="24"/>
          <w:szCs w:val="24"/>
          <w:lang w:val="sq-AL"/>
        </w:rPr>
        <w:t>Hartimi i një ligji të ri për menaxhimin e integruar t</w:t>
      </w:r>
      <w:r w:rsidR="00527851" w:rsidRPr="00843C1B">
        <w:rPr>
          <w:rFonts w:ascii="Times New Roman" w:hAnsi="Times New Roman"/>
          <w:sz w:val="24"/>
          <w:szCs w:val="24"/>
          <w:lang w:val="sq-AL"/>
        </w:rPr>
        <w:t>ë</w:t>
      </w:r>
      <w:r w:rsidRPr="00843C1B">
        <w:rPr>
          <w:rFonts w:ascii="Times New Roman" w:hAnsi="Times New Roman"/>
          <w:sz w:val="24"/>
          <w:szCs w:val="24"/>
          <w:lang w:val="sq-AL"/>
        </w:rPr>
        <w:t xml:space="preserve"> mbetjeve</w:t>
      </w:r>
      <w:r w:rsidR="00527851">
        <w:rPr>
          <w:rFonts w:ascii="Times New Roman" w:hAnsi="Times New Roman"/>
          <w:sz w:val="24"/>
          <w:szCs w:val="24"/>
          <w:lang w:val="sq-AL"/>
        </w:rPr>
        <w:t>;</w:t>
      </w:r>
    </w:p>
    <w:p w14:paraId="01BC70B5" w14:textId="465536D3" w:rsidR="00843C1B" w:rsidRPr="00843C1B" w:rsidRDefault="00843C1B">
      <w:pPr>
        <w:pStyle w:val="ListParagraph"/>
        <w:numPr>
          <w:ilvl w:val="0"/>
          <w:numId w:val="27"/>
        </w:numPr>
        <w:tabs>
          <w:tab w:val="left" w:pos="1530"/>
        </w:tabs>
        <w:spacing w:line="276" w:lineRule="auto"/>
        <w:jc w:val="both"/>
        <w:rPr>
          <w:rFonts w:ascii="Times New Roman" w:eastAsia="MS Mincho" w:hAnsi="Times New Roman"/>
          <w:sz w:val="24"/>
          <w:szCs w:val="24"/>
          <w:lang w:val="sq-AL"/>
        </w:rPr>
      </w:pPr>
      <w:r>
        <w:rPr>
          <w:rFonts w:ascii="Times New Roman" w:hAnsi="Times New Roman"/>
          <w:sz w:val="24"/>
          <w:szCs w:val="24"/>
          <w:lang w:val="sq-AL"/>
        </w:rPr>
        <w:t xml:space="preserve"> </w:t>
      </w:r>
      <w:r w:rsidRPr="002365A5">
        <w:rPr>
          <w:rFonts w:ascii="Times New Roman" w:hAnsi="Times New Roman"/>
          <w:sz w:val="24"/>
          <w:szCs w:val="24"/>
          <w:lang w:val="sq-AL"/>
        </w:rPr>
        <w:t xml:space="preserve">Opsioni </w:t>
      </w:r>
      <w:r w:rsidR="00D52478">
        <w:rPr>
          <w:rFonts w:ascii="Times New Roman" w:hAnsi="Times New Roman"/>
          <w:sz w:val="24"/>
          <w:szCs w:val="24"/>
          <w:lang w:val="sq-AL"/>
        </w:rPr>
        <w:t>3</w:t>
      </w:r>
      <w:r w:rsidRPr="002365A5">
        <w:rPr>
          <w:rFonts w:ascii="Times New Roman" w:hAnsi="Times New Roman"/>
          <w:sz w:val="24"/>
          <w:szCs w:val="24"/>
          <w:lang w:val="sq-AL"/>
        </w:rPr>
        <w:t xml:space="preserve">- Ndryshimi i ligjit “Për </w:t>
      </w:r>
      <w:r>
        <w:rPr>
          <w:rFonts w:ascii="Times New Roman" w:hAnsi="Times New Roman"/>
          <w:sz w:val="24"/>
          <w:szCs w:val="24"/>
          <w:lang w:val="sq-AL"/>
        </w:rPr>
        <w:t>menaxhimin e integruar te mbetjeve</w:t>
      </w:r>
      <w:r w:rsidRPr="002365A5">
        <w:rPr>
          <w:rFonts w:ascii="Times New Roman" w:hAnsi="Times New Roman"/>
          <w:sz w:val="24"/>
          <w:szCs w:val="24"/>
          <w:lang w:val="sq-AL"/>
        </w:rPr>
        <w:t>”</w:t>
      </w:r>
      <w:r>
        <w:rPr>
          <w:rFonts w:ascii="Times New Roman" w:hAnsi="Times New Roman"/>
          <w:sz w:val="24"/>
          <w:szCs w:val="24"/>
          <w:lang w:val="sq-AL"/>
        </w:rPr>
        <w:t>,</w:t>
      </w:r>
      <w:r w:rsidRPr="002365A5">
        <w:rPr>
          <w:rFonts w:ascii="Times New Roman" w:hAnsi="Times New Roman"/>
          <w:sz w:val="24"/>
          <w:szCs w:val="24"/>
          <w:lang w:val="sq-AL"/>
        </w:rPr>
        <w:t xml:space="preserve"> i ndryshuar.</w:t>
      </w:r>
    </w:p>
    <w:p w14:paraId="5993A7D8" w14:textId="77777777" w:rsidR="00D52478" w:rsidRDefault="00D52478" w:rsidP="00843C1B">
      <w:pPr>
        <w:tabs>
          <w:tab w:val="left" w:pos="1530"/>
        </w:tabs>
        <w:spacing w:line="276" w:lineRule="auto"/>
        <w:jc w:val="both"/>
        <w:rPr>
          <w:rFonts w:ascii="Times New Roman" w:hAnsi="Times New Roman"/>
          <w:sz w:val="24"/>
          <w:szCs w:val="24"/>
          <w:lang w:val="sq-AL"/>
        </w:rPr>
      </w:pPr>
    </w:p>
    <w:p w14:paraId="1592A757" w14:textId="6BF7856C" w:rsidR="0027731A" w:rsidRDefault="00843C1B" w:rsidP="00843C1B">
      <w:pPr>
        <w:tabs>
          <w:tab w:val="left" w:pos="1530"/>
        </w:tabs>
        <w:spacing w:line="276" w:lineRule="auto"/>
        <w:jc w:val="both"/>
        <w:rPr>
          <w:rFonts w:ascii="Times New Roman" w:hAnsi="Times New Roman"/>
          <w:sz w:val="24"/>
          <w:szCs w:val="24"/>
          <w:lang w:val="sq-AL"/>
        </w:rPr>
      </w:pPr>
      <w:r>
        <w:rPr>
          <w:rFonts w:ascii="Times New Roman" w:hAnsi="Times New Roman"/>
          <w:sz w:val="24"/>
          <w:szCs w:val="24"/>
          <w:lang w:val="sq-AL"/>
        </w:rPr>
        <w:t>P</w:t>
      </w:r>
      <w:r w:rsidR="006C66DA">
        <w:rPr>
          <w:rFonts w:ascii="Times New Roman" w:hAnsi="Times New Roman"/>
          <w:sz w:val="24"/>
          <w:szCs w:val="24"/>
          <w:lang w:val="sq-AL"/>
        </w:rPr>
        <w:t>ë</w:t>
      </w:r>
      <w:r>
        <w:rPr>
          <w:rFonts w:ascii="Times New Roman" w:hAnsi="Times New Roman"/>
          <w:sz w:val="24"/>
          <w:szCs w:val="24"/>
          <w:lang w:val="sq-AL"/>
        </w:rPr>
        <w:t>rllogaritja e</w:t>
      </w:r>
      <w:r w:rsidRPr="002365A5">
        <w:rPr>
          <w:rFonts w:ascii="Times New Roman" w:hAnsi="Times New Roman"/>
          <w:sz w:val="24"/>
          <w:szCs w:val="24"/>
          <w:lang w:val="sq-AL"/>
        </w:rPr>
        <w:t xml:space="preserve"> kostove dhe përfitimeve nga ndryshimet e parashikuara në këtë projektligj në vlerë monetare rezulton </w:t>
      </w:r>
      <w:r>
        <w:rPr>
          <w:rFonts w:ascii="Times New Roman" w:hAnsi="Times New Roman"/>
          <w:sz w:val="24"/>
          <w:szCs w:val="24"/>
          <w:lang w:val="sq-AL"/>
        </w:rPr>
        <w:t>tejet i</w:t>
      </w:r>
      <w:r w:rsidRPr="002365A5">
        <w:rPr>
          <w:rFonts w:ascii="Times New Roman" w:hAnsi="Times New Roman"/>
          <w:sz w:val="24"/>
          <w:szCs w:val="24"/>
          <w:lang w:val="sq-AL"/>
        </w:rPr>
        <w:t xml:space="preserve"> vështirë për t’u </w:t>
      </w:r>
      <w:r>
        <w:rPr>
          <w:rFonts w:ascii="Times New Roman" w:hAnsi="Times New Roman"/>
          <w:sz w:val="24"/>
          <w:szCs w:val="24"/>
          <w:lang w:val="sq-AL"/>
        </w:rPr>
        <w:t>realizuar</w:t>
      </w:r>
      <w:r w:rsidRPr="002365A5">
        <w:rPr>
          <w:rFonts w:ascii="Times New Roman" w:hAnsi="Times New Roman"/>
          <w:sz w:val="24"/>
          <w:szCs w:val="24"/>
          <w:lang w:val="sq-AL"/>
        </w:rPr>
        <w:t>.</w:t>
      </w:r>
      <w:r>
        <w:rPr>
          <w:rFonts w:ascii="Times New Roman" w:hAnsi="Times New Roman"/>
          <w:sz w:val="24"/>
          <w:szCs w:val="24"/>
          <w:lang w:val="sq-AL"/>
        </w:rPr>
        <w:t xml:space="preserve"> </w:t>
      </w:r>
    </w:p>
    <w:p w14:paraId="6D861FFA" w14:textId="4E454FE9" w:rsidR="00843C1B" w:rsidRPr="002365A5" w:rsidRDefault="00843C1B" w:rsidP="00843C1B">
      <w:pPr>
        <w:tabs>
          <w:tab w:val="left" w:pos="1530"/>
        </w:tabs>
        <w:spacing w:line="276" w:lineRule="auto"/>
        <w:jc w:val="both"/>
        <w:rPr>
          <w:rFonts w:ascii="Times New Roman" w:hAnsi="Times New Roman"/>
          <w:sz w:val="24"/>
          <w:szCs w:val="24"/>
          <w:lang w:val="sq-AL"/>
        </w:rPr>
      </w:pPr>
      <w:r w:rsidRPr="1D68FE74">
        <w:rPr>
          <w:rFonts w:ascii="Times New Roman" w:hAnsi="Times New Roman"/>
          <w:sz w:val="24"/>
          <w:szCs w:val="24"/>
          <w:lang w:val="sq-AL"/>
        </w:rPr>
        <w:t>N</w:t>
      </w:r>
      <w:r w:rsidR="006C66DA" w:rsidRPr="1D68FE74">
        <w:rPr>
          <w:rFonts w:ascii="Times New Roman" w:hAnsi="Times New Roman"/>
          <w:sz w:val="24"/>
          <w:szCs w:val="24"/>
          <w:lang w:val="sq-AL"/>
        </w:rPr>
        <w:t>ë</w:t>
      </w:r>
      <w:r w:rsidRPr="1D68FE74">
        <w:rPr>
          <w:rFonts w:ascii="Times New Roman" w:hAnsi="Times New Roman"/>
          <w:sz w:val="24"/>
          <w:szCs w:val="24"/>
          <w:lang w:val="sq-AL"/>
        </w:rPr>
        <w:t xml:space="preserve"> k</w:t>
      </w:r>
      <w:r w:rsidR="006C66DA" w:rsidRPr="1D68FE74">
        <w:rPr>
          <w:rFonts w:ascii="Times New Roman" w:hAnsi="Times New Roman"/>
          <w:sz w:val="24"/>
          <w:szCs w:val="24"/>
          <w:lang w:val="sq-AL"/>
        </w:rPr>
        <w:t>ë</w:t>
      </w:r>
      <w:r w:rsidRPr="1D68FE74">
        <w:rPr>
          <w:rFonts w:ascii="Times New Roman" w:hAnsi="Times New Roman"/>
          <w:sz w:val="24"/>
          <w:szCs w:val="24"/>
          <w:lang w:val="sq-AL"/>
        </w:rPr>
        <w:t>t</w:t>
      </w:r>
      <w:r w:rsidR="006C66DA" w:rsidRPr="1D68FE74">
        <w:rPr>
          <w:rFonts w:ascii="Times New Roman" w:hAnsi="Times New Roman"/>
          <w:sz w:val="24"/>
          <w:szCs w:val="24"/>
          <w:lang w:val="sq-AL"/>
        </w:rPr>
        <w:t>ë</w:t>
      </w:r>
      <w:r w:rsidRPr="1D68FE74">
        <w:rPr>
          <w:rFonts w:ascii="Times New Roman" w:hAnsi="Times New Roman"/>
          <w:sz w:val="24"/>
          <w:szCs w:val="24"/>
          <w:lang w:val="sq-AL"/>
        </w:rPr>
        <w:t xml:space="preserve"> ko</w:t>
      </w:r>
      <w:r w:rsidR="007B7F11" w:rsidRPr="1D68FE74">
        <w:rPr>
          <w:rFonts w:ascii="Times New Roman" w:hAnsi="Times New Roman"/>
          <w:sz w:val="24"/>
          <w:szCs w:val="24"/>
          <w:lang w:val="sq-AL"/>
        </w:rPr>
        <w:t>n</w:t>
      </w:r>
      <w:r w:rsidRPr="1D68FE74">
        <w:rPr>
          <w:rFonts w:ascii="Times New Roman" w:hAnsi="Times New Roman"/>
          <w:sz w:val="24"/>
          <w:szCs w:val="24"/>
          <w:lang w:val="sq-AL"/>
        </w:rPr>
        <w:t xml:space="preserve">tekst për të </w:t>
      </w:r>
      <w:r w:rsidR="0027731A" w:rsidRPr="1D68FE74">
        <w:rPr>
          <w:rFonts w:ascii="Times New Roman" w:hAnsi="Times New Roman"/>
          <w:sz w:val="24"/>
          <w:szCs w:val="24"/>
          <w:lang w:val="sq-AL"/>
        </w:rPr>
        <w:t>b</w:t>
      </w:r>
      <w:r w:rsidR="00615E64" w:rsidRPr="1D68FE74">
        <w:rPr>
          <w:rFonts w:ascii="Times New Roman" w:hAnsi="Times New Roman"/>
          <w:sz w:val="24"/>
          <w:szCs w:val="24"/>
          <w:lang w:val="sq-AL"/>
        </w:rPr>
        <w:t>ë</w:t>
      </w:r>
      <w:r w:rsidR="0027731A" w:rsidRPr="1D68FE74">
        <w:rPr>
          <w:rFonts w:ascii="Times New Roman" w:hAnsi="Times New Roman"/>
          <w:sz w:val="24"/>
          <w:szCs w:val="24"/>
          <w:lang w:val="sq-AL"/>
        </w:rPr>
        <w:t xml:space="preserve">r </w:t>
      </w:r>
      <w:r w:rsidRPr="1D68FE74">
        <w:rPr>
          <w:rFonts w:ascii="Times New Roman" w:hAnsi="Times New Roman"/>
          <w:sz w:val="24"/>
          <w:szCs w:val="24"/>
          <w:lang w:val="sq-AL"/>
        </w:rPr>
        <w:t>vlerës</w:t>
      </w:r>
      <w:r w:rsidR="0027731A" w:rsidRPr="1D68FE74">
        <w:rPr>
          <w:rFonts w:ascii="Times New Roman" w:hAnsi="Times New Roman"/>
          <w:sz w:val="24"/>
          <w:szCs w:val="24"/>
          <w:lang w:val="sq-AL"/>
        </w:rPr>
        <w:t>imin e</w:t>
      </w:r>
      <w:r w:rsidRPr="1D68FE74">
        <w:rPr>
          <w:rFonts w:ascii="Times New Roman" w:hAnsi="Times New Roman"/>
          <w:sz w:val="24"/>
          <w:szCs w:val="24"/>
          <w:lang w:val="sq-AL"/>
        </w:rPr>
        <w:t xml:space="preserve"> opsione</w:t>
      </w:r>
      <w:r w:rsidR="0027731A" w:rsidRPr="1D68FE74">
        <w:rPr>
          <w:rFonts w:ascii="Times New Roman" w:hAnsi="Times New Roman"/>
          <w:sz w:val="24"/>
          <w:szCs w:val="24"/>
          <w:lang w:val="sq-AL"/>
        </w:rPr>
        <w:t>ve</w:t>
      </w:r>
      <w:r w:rsidRPr="1D68FE74">
        <w:rPr>
          <w:rFonts w:ascii="Times New Roman" w:hAnsi="Times New Roman"/>
          <w:sz w:val="24"/>
          <w:szCs w:val="24"/>
          <w:lang w:val="sq-AL"/>
        </w:rPr>
        <w:t xml:space="preserve"> </w:t>
      </w:r>
      <w:r w:rsidR="0027731A" w:rsidRPr="1D68FE74">
        <w:rPr>
          <w:rFonts w:ascii="Times New Roman" w:hAnsi="Times New Roman"/>
          <w:sz w:val="24"/>
          <w:szCs w:val="24"/>
          <w:lang w:val="sq-AL"/>
        </w:rPr>
        <w:t>jan</w:t>
      </w:r>
      <w:r w:rsidR="006C66DA" w:rsidRPr="1D68FE74">
        <w:rPr>
          <w:rFonts w:ascii="Times New Roman" w:hAnsi="Times New Roman"/>
          <w:sz w:val="24"/>
          <w:szCs w:val="24"/>
          <w:lang w:val="sq-AL"/>
        </w:rPr>
        <w:t>ë</w:t>
      </w:r>
      <w:r w:rsidR="0099566D" w:rsidRPr="1D68FE74">
        <w:rPr>
          <w:rFonts w:ascii="Times New Roman" w:hAnsi="Times New Roman"/>
          <w:sz w:val="24"/>
          <w:szCs w:val="24"/>
          <w:lang w:val="sq-AL"/>
        </w:rPr>
        <w:t>ë</w:t>
      </w:r>
      <w:r w:rsidR="00286EE3" w:rsidRPr="1D68FE74">
        <w:rPr>
          <w:rFonts w:ascii="Times New Roman" w:hAnsi="Times New Roman"/>
          <w:sz w:val="24"/>
          <w:szCs w:val="24"/>
          <w:lang w:val="sq-AL"/>
        </w:rPr>
        <w:t xml:space="preserve"> </w:t>
      </w:r>
      <w:r w:rsidRPr="1D68FE74">
        <w:rPr>
          <w:rFonts w:ascii="Times New Roman" w:hAnsi="Times New Roman"/>
          <w:sz w:val="24"/>
          <w:szCs w:val="24"/>
          <w:lang w:val="sq-AL"/>
        </w:rPr>
        <w:t xml:space="preserve">identifikuar </w:t>
      </w:r>
      <w:r w:rsidR="007B7F11" w:rsidRPr="1D68FE74">
        <w:rPr>
          <w:rFonts w:ascii="Times New Roman" w:hAnsi="Times New Roman"/>
          <w:sz w:val="24"/>
          <w:szCs w:val="24"/>
          <w:lang w:val="sq-AL"/>
        </w:rPr>
        <w:t>pesë</w:t>
      </w:r>
      <w:r w:rsidRPr="1D68FE74">
        <w:rPr>
          <w:rFonts w:ascii="Times New Roman" w:hAnsi="Times New Roman"/>
          <w:sz w:val="24"/>
          <w:szCs w:val="24"/>
          <w:lang w:val="sq-AL"/>
        </w:rPr>
        <w:t xml:space="preserve"> kritere me rëndësi së bashku me peshën respektive, përkatësisht: </w:t>
      </w:r>
    </w:p>
    <w:p w14:paraId="79AA5D86" w14:textId="57E21650" w:rsidR="1D68FE74" w:rsidRDefault="1D68FE74" w:rsidP="1D68FE74">
      <w:pPr>
        <w:tabs>
          <w:tab w:val="left" w:pos="1530"/>
        </w:tabs>
        <w:spacing w:line="276" w:lineRule="auto"/>
        <w:jc w:val="both"/>
        <w:rPr>
          <w:rFonts w:ascii="Times New Roman" w:hAnsi="Times New Roman"/>
          <w:sz w:val="24"/>
          <w:szCs w:val="24"/>
          <w:lang w:val="sq-AL"/>
        </w:rPr>
      </w:pPr>
    </w:p>
    <w:p w14:paraId="4D85A617" w14:textId="7B633E6F" w:rsidR="00843C1B" w:rsidRPr="002365A5" w:rsidRDefault="00843C1B">
      <w:pPr>
        <w:pStyle w:val="ListParagraph"/>
        <w:numPr>
          <w:ilvl w:val="0"/>
          <w:numId w:val="28"/>
        </w:numPr>
        <w:tabs>
          <w:tab w:val="left" w:pos="1530"/>
        </w:tabs>
        <w:spacing w:after="0" w:line="276" w:lineRule="auto"/>
        <w:ind w:left="274"/>
        <w:jc w:val="both"/>
        <w:rPr>
          <w:rFonts w:ascii="Times New Roman" w:hAnsi="Times New Roman"/>
          <w:sz w:val="24"/>
          <w:szCs w:val="24"/>
          <w:lang w:val="sq-AL"/>
        </w:rPr>
      </w:pPr>
      <w:r w:rsidRPr="002365A5">
        <w:rPr>
          <w:rFonts w:ascii="Times New Roman" w:eastAsiaTheme="minorEastAsia" w:hAnsi="Times New Roman"/>
          <w:sz w:val="24"/>
          <w:szCs w:val="24"/>
          <w:lang w:val="sq-AL"/>
        </w:rPr>
        <w:lastRenderedPageBreak/>
        <w:t xml:space="preserve">Vendosja e mekanizmave për </w:t>
      </w:r>
      <w:r w:rsidR="0027731A">
        <w:rPr>
          <w:rFonts w:ascii="Times New Roman" w:eastAsiaTheme="minorEastAsia" w:hAnsi="Times New Roman"/>
          <w:sz w:val="24"/>
          <w:szCs w:val="24"/>
          <w:lang w:val="sq-AL"/>
        </w:rPr>
        <w:t>reduktimin</w:t>
      </w:r>
      <w:r w:rsidRPr="002365A5">
        <w:rPr>
          <w:rFonts w:ascii="Times New Roman" w:eastAsiaTheme="minorEastAsia" w:hAnsi="Times New Roman"/>
          <w:sz w:val="24"/>
          <w:szCs w:val="24"/>
          <w:lang w:val="sq-AL"/>
        </w:rPr>
        <w:t xml:space="preserve"> e ndotjes së mjedisit </w:t>
      </w:r>
      <w:r w:rsidR="0027731A">
        <w:rPr>
          <w:rFonts w:ascii="Times New Roman" w:eastAsiaTheme="minorEastAsia" w:hAnsi="Times New Roman"/>
          <w:sz w:val="24"/>
          <w:szCs w:val="24"/>
          <w:lang w:val="sq-AL"/>
        </w:rPr>
        <w:t>p</w:t>
      </w:r>
      <w:r w:rsidR="00B6757C">
        <w:rPr>
          <w:rFonts w:ascii="Times New Roman" w:eastAsiaTheme="minorEastAsia" w:hAnsi="Times New Roman"/>
          <w:sz w:val="24"/>
          <w:szCs w:val="24"/>
          <w:lang w:val="sq-AL"/>
        </w:rPr>
        <w:t>ë</w:t>
      </w:r>
      <w:r w:rsidR="0027731A">
        <w:rPr>
          <w:rFonts w:ascii="Times New Roman" w:eastAsiaTheme="minorEastAsia" w:hAnsi="Times New Roman"/>
          <w:sz w:val="24"/>
          <w:szCs w:val="24"/>
          <w:lang w:val="sq-AL"/>
        </w:rPr>
        <w:t xml:space="preserve">rmes </w:t>
      </w:r>
      <w:r w:rsidR="0027731A" w:rsidRPr="00B6757C">
        <w:rPr>
          <w:rFonts w:ascii="Times New Roman" w:eastAsiaTheme="minorEastAsia" w:hAnsi="Times New Roman"/>
          <w:b/>
          <w:bCs/>
          <w:sz w:val="24"/>
          <w:szCs w:val="24"/>
          <w:lang w:val="sq-AL"/>
        </w:rPr>
        <w:t>menaxhimit t</w:t>
      </w:r>
      <w:r w:rsidR="00B6757C">
        <w:rPr>
          <w:rFonts w:ascii="Times New Roman" w:eastAsiaTheme="minorEastAsia" w:hAnsi="Times New Roman"/>
          <w:b/>
          <w:bCs/>
          <w:sz w:val="24"/>
          <w:szCs w:val="24"/>
          <w:lang w:val="sq-AL"/>
        </w:rPr>
        <w:t>ë</w:t>
      </w:r>
      <w:r w:rsidR="0027731A" w:rsidRPr="00B6757C">
        <w:rPr>
          <w:rFonts w:ascii="Times New Roman" w:eastAsiaTheme="minorEastAsia" w:hAnsi="Times New Roman"/>
          <w:b/>
          <w:bCs/>
          <w:sz w:val="24"/>
          <w:szCs w:val="24"/>
          <w:lang w:val="sq-AL"/>
        </w:rPr>
        <w:t xml:space="preserve"> integruar te mbetjeve</w:t>
      </w:r>
      <w:r w:rsidR="0027731A">
        <w:rPr>
          <w:rFonts w:ascii="Times New Roman" w:eastAsiaTheme="minorEastAsia" w:hAnsi="Times New Roman"/>
          <w:sz w:val="24"/>
          <w:szCs w:val="24"/>
          <w:lang w:val="sq-AL"/>
        </w:rPr>
        <w:t xml:space="preserve"> </w:t>
      </w:r>
      <w:r w:rsidRPr="002365A5">
        <w:rPr>
          <w:rFonts w:ascii="Times New Roman" w:eastAsiaTheme="minorEastAsia" w:hAnsi="Times New Roman"/>
          <w:sz w:val="24"/>
          <w:szCs w:val="24"/>
          <w:lang w:val="sq-AL"/>
        </w:rPr>
        <w:t>duke përmirësuar shëndetin dhe rritur mirëqënien e  qytetarëve (5)</w:t>
      </w:r>
    </w:p>
    <w:p w14:paraId="1B41AC54" w14:textId="77777777" w:rsidR="00843C1B" w:rsidRPr="002365A5" w:rsidRDefault="00843C1B">
      <w:pPr>
        <w:pStyle w:val="ListParagraph"/>
        <w:numPr>
          <w:ilvl w:val="0"/>
          <w:numId w:val="28"/>
        </w:numPr>
        <w:tabs>
          <w:tab w:val="left" w:pos="1530"/>
        </w:tabs>
        <w:spacing w:after="0" w:line="276" w:lineRule="auto"/>
        <w:ind w:left="274"/>
        <w:jc w:val="both"/>
        <w:rPr>
          <w:rFonts w:ascii="Times New Roman" w:eastAsiaTheme="minorHAnsi" w:hAnsi="Times New Roman"/>
          <w:sz w:val="24"/>
          <w:szCs w:val="24"/>
          <w:lang w:val="sq-AL"/>
        </w:rPr>
      </w:pPr>
      <w:r w:rsidRPr="002365A5">
        <w:rPr>
          <w:rFonts w:ascii="Times New Roman" w:eastAsiaTheme="minorHAnsi" w:hAnsi="Times New Roman"/>
          <w:sz w:val="24"/>
          <w:szCs w:val="24"/>
          <w:lang w:val="sq-AL"/>
        </w:rPr>
        <w:t>Efikasiteti në mbrojtjen e interesave së qytetarve per një mjedis të pastër (4)</w:t>
      </w:r>
    </w:p>
    <w:p w14:paraId="417CE28A" w14:textId="295F1160" w:rsidR="00843C1B" w:rsidRPr="002365A5" w:rsidRDefault="00843C1B">
      <w:pPr>
        <w:pStyle w:val="ListParagraph"/>
        <w:numPr>
          <w:ilvl w:val="0"/>
          <w:numId w:val="28"/>
        </w:numPr>
        <w:tabs>
          <w:tab w:val="left" w:pos="1530"/>
        </w:tabs>
        <w:autoSpaceDE w:val="0"/>
        <w:autoSpaceDN w:val="0"/>
        <w:adjustRightInd w:val="0"/>
        <w:spacing w:after="0" w:line="276" w:lineRule="auto"/>
        <w:ind w:left="274"/>
        <w:rPr>
          <w:rFonts w:ascii="Times New Roman" w:eastAsiaTheme="minorHAnsi" w:hAnsi="Times New Roman"/>
          <w:sz w:val="24"/>
          <w:szCs w:val="24"/>
          <w:lang w:val="sq-AL"/>
        </w:rPr>
      </w:pPr>
      <w:r w:rsidRPr="002365A5">
        <w:rPr>
          <w:rFonts w:ascii="Times New Roman" w:eastAsiaTheme="minorHAnsi" w:hAnsi="Times New Roman"/>
          <w:sz w:val="24"/>
          <w:szCs w:val="24"/>
          <w:lang w:val="sq-AL"/>
        </w:rPr>
        <w:t xml:space="preserve">Ndërgjegjësimin e personave fizik/juridik </w:t>
      </w:r>
      <w:r w:rsidR="0027731A">
        <w:rPr>
          <w:rFonts w:ascii="Times New Roman" w:eastAsiaTheme="minorHAnsi" w:hAnsi="Times New Roman"/>
          <w:sz w:val="24"/>
          <w:szCs w:val="24"/>
          <w:lang w:val="sq-AL"/>
        </w:rPr>
        <w:t>dhe individ</w:t>
      </w:r>
      <w:r w:rsidR="003112FF">
        <w:rPr>
          <w:rFonts w:ascii="Times New Roman" w:eastAsiaTheme="minorHAnsi" w:hAnsi="Times New Roman"/>
          <w:sz w:val="24"/>
          <w:szCs w:val="24"/>
          <w:lang w:val="sq-AL"/>
        </w:rPr>
        <w:t>ë</w:t>
      </w:r>
      <w:r w:rsidR="0027731A">
        <w:rPr>
          <w:rFonts w:ascii="Times New Roman" w:eastAsiaTheme="minorHAnsi" w:hAnsi="Times New Roman"/>
          <w:sz w:val="24"/>
          <w:szCs w:val="24"/>
          <w:lang w:val="sq-AL"/>
        </w:rPr>
        <w:t xml:space="preserve">ve </w:t>
      </w:r>
      <w:r w:rsidRPr="002365A5">
        <w:rPr>
          <w:rFonts w:ascii="Times New Roman" w:eastAsiaTheme="minorHAnsi" w:hAnsi="Times New Roman"/>
          <w:sz w:val="24"/>
          <w:szCs w:val="24"/>
          <w:lang w:val="sq-AL"/>
        </w:rPr>
        <w:t>per të ruajtur</w:t>
      </w:r>
      <w:r w:rsidR="0027731A">
        <w:rPr>
          <w:rFonts w:ascii="Times New Roman" w:eastAsiaTheme="minorHAnsi" w:hAnsi="Times New Roman"/>
          <w:sz w:val="24"/>
          <w:szCs w:val="24"/>
          <w:lang w:val="sq-AL"/>
        </w:rPr>
        <w:t xml:space="preserve"> mjedisin </w:t>
      </w:r>
      <w:r w:rsidRPr="002365A5">
        <w:rPr>
          <w:rFonts w:ascii="Times New Roman" w:eastAsiaTheme="minorHAnsi" w:hAnsi="Times New Roman"/>
          <w:sz w:val="24"/>
          <w:szCs w:val="24"/>
          <w:lang w:val="sq-AL"/>
        </w:rPr>
        <w:t>(3)</w:t>
      </w:r>
    </w:p>
    <w:p w14:paraId="6CF53220" w14:textId="77777777" w:rsidR="00527851" w:rsidRPr="00527851" w:rsidRDefault="00843C1B">
      <w:pPr>
        <w:pStyle w:val="ListParagraph"/>
        <w:numPr>
          <w:ilvl w:val="0"/>
          <w:numId w:val="28"/>
        </w:numPr>
        <w:tabs>
          <w:tab w:val="left" w:pos="1530"/>
        </w:tabs>
        <w:autoSpaceDE w:val="0"/>
        <w:autoSpaceDN w:val="0"/>
        <w:adjustRightInd w:val="0"/>
        <w:spacing w:after="0" w:line="276" w:lineRule="auto"/>
        <w:ind w:left="274"/>
        <w:rPr>
          <w:rFonts w:ascii="Times New Roman" w:eastAsiaTheme="minorEastAsia" w:hAnsi="Times New Roman"/>
          <w:sz w:val="24"/>
          <w:szCs w:val="24"/>
          <w:lang w:val="it-IT"/>
        </w:rPr>
      </w:pPr>
      <w:r w:rsidRPr="00DA107A">
        <w:rPr>
          <w:rFonts w:ascii="Times New Roman" w:eastAsiaTheme="minorEastAsia" w:hAnsi="Times New Roman"/>
          <w:sz w:val="24"/>
          <w:szCs w:val="24"/>
          <w:lang w:val="sq-AL"/>
        </w:rPr>
        <w:t>Për</w:t>
      </w:r>
      <w:r w:rsidRPr="002365A5">
        <w:rPr>
          <w:rFonts w:ascii="Times New Roman" w:eastAsiaTheme="minorEastAsia" w:hAnsi="Times New Roman"/>
          <w:sz w:val="24"/>
          <w:szCs w:val="24"/>
          <w:lang w:val="sq-AL"/>
        </w:rPr>
        <w:t xml:space="preserve">mbushja e detyrimeve kombetare dhe nderkombetare lidhur me fushen e </w:t>
      </w:r>
      <w:r w:rsidR="0027731A">
        <w:rPr>
          <w:rFonts w:ascii="Times New Roman" w:eastAsiaTheme="minorEastAsia" w:hAnsi="Times New Roman"/>
          <w:sz w:val="24"/>
          <w:szCs w:val="24"/>
          <w:lang w:val="sq-AL"/>
        </w:rPr>
        <w:t xml:space="preserve">menaxhimit te mbetjeve dhe </w:t>
      </w:r>
      <w:r w:rsidRPr="002365A5">
        <w:rPr>
          <w:rFonts w:ascii="Times New Roman" w:eastAsiaTheme="minorEastAsia" w:hAnsi="Times New Roman"/>
          <w:sz w:val="24"/>
          <w:szCs w:val="24"/>
          <w:lang w:val="sq-AL"/>
        </w:rPr>
        <w:t>mbrojtje</w:t>
      </w:r>
      <w:r w:rsidR="0027731A">
        <w:rPr>
          <w:rFonts w:ascii="Times New Roman" w:eastAsiaTheme="minorEastAsia" w:hAnsi="Times New Roman"/>
          <w:sz w:val="24"/>
          <w:szCs w:val="24"/>
          <w:lang w:val="sq-AL"/>
        </w:rPr>
        <w:t>n</w:t>
      </w:r>
      <w:r w:rsidRPr="002365A5">
        <w:rPr>
          <w:rFonts w:ascii="Times New Roman" w:eastAsiaTheme="minorEastAsia" w:hAnsi="Times New Roman"/>
          <w:sz w:val="24"/>
          <w:szCs w:val="24"/>
          <w:lang w:val="sq-AL"/>
        </w:rPr>
        <w:t xml:space="preserve"> e mjedisit. (3)</w:t>
      </w:r>
      <w:r w:rsidR="00527851">
        <w:rPr>
          <w:rFonts w:ascii="Times New Roman" w:eastAsiaTheme="minorEastAsia" w:hAnsi="Times New Roman"/>
          <w:sz w:val="24"/>
          <w:szCs w:val="24"/>
          <w:lang w:val="sq-AL"/>
        </w:rPr>
        <w:t xml:space="preserve"> </w:t>
      </w:r>
    </w:p>
    <w:p w14:paraId="6F0BA1AB" w14:textId="4AC2CCDC" w:rsidR="00843C1B" w:rsidRDefault="00527851">
      <w:pPr>
        <w:pStyle w:val="ListParagraph"/>
        <w:numPr>
          <w:ilvl w:val="0"/>
          <w:numId w:val="28"/>
        </w:numPr>
        <w:tabs>
          <w:tab w:val="left" w:pos="1530"/>
        </w:tabs>
        <w:autoSpaceDE w:val="0"/>
        <w:autoSpaceDN w:val="0"/>
        <w:adjustRightInd w:val="0"/>
        <w:spacing w:after="0" w:line="276" w:lineRule="auto"/>
        <w:ind w:left="274"/>
        <w:rPr>
          <w:rFonts w:ascii="Times New Roman" w:eastAsiaTheme="minorEastAsia" w:hAnsi="Times New Roman"/>
          <w:sz w:val="24"/>
          <w:szCs w:val="24"/>
          <w:lang w:val="it-IT"/>
        </w:rPr>
      </w:pPr>
      <w:r>
        <w:rPr>
          <w:rFonts w:ascii="Times New Roman" w:eastAsiaTheme="minorEastAsia" w:hAnsi="Times New Roman"/>
          <w:sz w:val="24"/>
          <w:szCs w:val="24"/>
          <w:lang w:val="sq-AL"/>
        </w:rPr>
        <w:t xml:space="preserve"> </w:t>
      </w:r>
      <w:r w:rsidR="00843C1B" w:rsidRPr="002365A5">
        <w:rPr>
          <w:rFonts w:ascii="Times New Roman" w:eastAsiaTheme="minorEastAsia" w:hAnsi="Times New Roman"/>
          <w:sz w:val="24"/>
          <w:szCs w:val="24"/>
          <w:lang w:val="it-IT"/>
        </w:rPr>
        <w:t>Kosto-efektiviteti (5)</w:t>
      </w:r>
    </w:p>
    <w:p w14:paraId="2E39FE52" w14:textId="77777777" w:rsidR="007B7F11" w:rsidRPr="002365A5" w:rsidRDefault="007B7F11" w:rsidP="1D68FE74">
      <w:pPr>
        <w:pStyle w:val="ListParagraph"/>
        <w:tabs>
          <w:tab w:val="left" w:pos="1530"/>
        </w:tabs>
        <w:autoSpaceDE w:val="0"/>
        <w:autoSpaceDN w:val="0"/>
        <w:adjustRightInd w:val="0"/>
        <w:spacing w:after="0" w:line="276" w:lineRule="auto"/>
        <w:ind w:left="274" w:firstLine="0"/>
        <w:rPr>
          <w:rFonts w:ascii="Times New Roman" w:eastAsiaTheme="minorEastAsia" w:hAnsi="Times New Roman"/>
          <w:sz w:val="24"/>
          <w:szCs w:val="24"/>
          <w:lang w:val="it-IT"/>
        </w:rPr>
      </w:pPr>
    </w:p>
    <w:p w14:paraId="7B6CE841" w14:textId="05B3059A" w:rsidR="1D68FE74" w:rsidRDefault="1D68FE74" w:rsidP="1D68FE74">
      <w:pPr>
        <w:pStyle w:val="ListParagraph"/>
        <w:tabs>
          <w:tab w:val="left" w:pos="1530"/>
        </w:tabs>
        <w:spacing w:after="0" w:line="276" w:lineRule="auto"/>
        <w:ind w:left="274" w:firstLine="0"/>
        <w:rPr>
          <w:rFonts w:ascii="Times New Roman" w:eastAsiaTheme="minorEastAsia" w:hAnsi="Times New Roman"/>
          <w:sz w:val="24"/>
          <w:szCs w:val="24"/>
          <w:lang w:val="it-IT"/>
        </w:rPr>
      </w:pPr>
    </w:p>
    <w:p w14:paraId="4ED78208" w14:textId="68C1A138" w:rsidR="1D68FE74" w:rsidRDefault="1D68FE74" w:rsidP="1D68FE74">
      <w:pPr>
        <w:pStyle w:val="ListParagraph"/>
        <w:tabs>
          <w:tab w:val="left" w:pos="1530"/>
        </w:tabs>
        <w:spacing w:after="0" w:line="276" w:lineRule="auto"/>
        <w:ind w:left="274" w:firstLine="0"/>
        <w:rPr>
          <w:rFonts w:ascii="Times New Roman" w:eastAsiaTheme="minorEastAsia" w:hAnsi="Times New Roman"/>
          <w:sz w:val="24"/>
          <w:szCs w:val="24"/>
          <w:lang w:val="it-IT"/>
        </w:rPr>
      </w:pP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1080"/>
        <w:gridCol w:w="1620"/>
        <w:gridCol w:w="1620"/>
        <w:gridCol w:w="1800"/>
        <w:gridCol w:w="1800"/>
      </w:tblGrid>
      <w:tr w:rsidR="00D52478" w:rsidRPr="00A841E0" w14:paraId="634FCEDC" w14:textId="77777777" w:rsidTr="007B7F11">
        <w:trPr>
          <w:trHeight w:val="245"/>
        </w:trPr>
        <w:tc>
          <w:tcPr>
            <w:tcW w:w="1813" w:type="dxa"/>
          </w:tcPr>
          <w:p w14:paraId="54DFC23E" w14:textId="69A8A1B9" w:rsidR="00D52478" w:rsidRPr="00A841E0" w:rsidRDefault="00D52478" w:rsidP="0027731A">
            <w:pPr>
              <w:tabs>
                <w:tab w:val="left" w:pos="1530"/>
              </w:tabs>
              <w:autoSpaceDE w:val="0"/>
              <w:autoSpaceDN w:val="0"/>
              <w:adjustRightInd w:val="0"/>
              <w:jc w:val="center"/>
              <w:rPr>
                <w:rFonts w:ascii="Times New Roman" w:eastAsiaTheme="minorEastAsia" w:hAnsi="Times New Roman"/>
                <w:sz w:val="23"/>
                <w:szCs w:val="23"/>
                <w:lang w:val="sq-AL"/>
              </w:rPr>
            </w:pPr>
            <w:r w:rsidRPr="00A841E0">
              <w:rPr>
                <w:rFonts w:ascii="Times New Roman" w:eastAsiaTheme="minorEastAsia" w:hAnsi="Times New Roman"/>
                <w:b/>
                <w:bCs/>
                <w:sz w:val="23"/>
                <w:szCs w:val="23"/>
                <w:lang w:val="sq-AL"/>
              </w:rPr>
              <w:t>Kriteret</w:t>
            </w:r>
          </w:p>
        </w:tc>
        <w:tc>
          <w:tcPr>
            <w:tcW w:w="1080" w:type="dxa"/>
          </w:tcPr>
          <w:p w14:paraId="272B95BF" w14:textId="0551233B"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sidRPr="00A841E0">
              <w:rPr>
                <w:rFonts w:ascii="Times New Roman" w:eastAsiaTheme="minorHAnsi" w:hAnsi="Times New Roman"/>
                <w:b/>
                <w:bCs/>
                <w:sz w:val="23"/>
                <w:szCs w:val="23"/>
                <w:lang w:val="sq-AL"/>
              </w:rPr>
              <w:t>Pesha</w:t>
            </w:r>
          </w:p>
        </w:tc>
        <w:tc>
          <w:tcPr>
            <w:tcW w:w="1620" w:type="dxa"/>
          </w:tcPr>
          <w:p w14:paraId="4E1C9654" w14:textId="14C14CED"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sidRPr="00A841E0">
              <w:rPr>
                <w:rFonts w:ascii="Times New Roman" w:eastAsiaTheme="minorHAnsi" w:hAnsi="Times New Roman"/>
                <w:b/>
                <w:bCs/>
                <w:sz w:val="23"/>
                <w:szCs w:val="23"/>
                <w:lang w:val="sq-AL"/>
              </w:rPr>
              <w:t>Opsioni 0</w:t>
            </w:r>
          </w:p>
        </w:tc>
        <w:tc>
          <w:tcPr>
            <w:tcW w:w="1620" w:type="dxa"/>
          </w:tcPr>
          <w:p w14:paraId="558C728A" w14:textId="6FE3F184" w:rsidR="00D52478" w:rsidRPr="00A841E0" w:rsidRDefault="00D52478" w:rsidP="0027731A">
            <w:pPr>
              <w:tabs>
                <w:tab w:val="left" w:pos="1530"/>
              </w:tabs>
              <w:autoSpaceDE w:val="0"/>
              <w:autoSpaceDN w:val="0"/>
              <w:adjustRightInd w:val="0"/>
              <w:jc w:val="center"/>
              <w:rPr>
                <w:rFonts w:ascii="Times New Roman" w:eastAsiaTheme="minorHAnsi" w:hAnsi="Times New Roman"/>
                <w:b/>
                <w:bCs/>
                <w:sz w:val="23"/>
                <w:szCs w:val="23"/>
                <w:lang w:val="sq-AL"/>
              </w:rPr>
            </w:pPr>
            <w:r>
              <w:rPr>
                <w:rFonts w:ascii="Times New Roman" w:eastAsiaTheme="minorHAnsi" w:hAnsi="Times New Roman"/>
                <w:b/>
                <w:bCs/>
                <w:sz w:val="23"/>
                <w:szCs w:val="23"/>
                <w:lang w:val="sq-AL"/>
              </w:rPr>
              <w:t>Opsioni 1</w:t>
            </w:r>
          </w:p>
        </w:tc>
        <w:tc>
          <w:tcPr>
            <w:tcW w:w="1800" w:type="dxa"/>
          </w:tcPr>
          <w:p w14:paraId="151EF41A" w14:textId="65DCEE72"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sidRPr="00A841E0">
              <w:rPr>
                <w:rFonts w:ascii="Times New Roman" w:eastAsiaTheme="minorHAnsi" w:hAnsi="Times New Roman"/>
                <w:b/>
                <w:bCs/>
                <w:sz w:val="23"/>
                <w:szCs w:val="23"/>
                <w:lang w:val="sq-AL"/>
              </w:rPr>
              <w:t xml:space="preserve">Opsioni </w:t>
            </w:r>
            <w:r>
              <w:rPr>
                <w:rFonts w:ascii="Times New Roman" w:eastAsiaTheme="minorHAnsi" w:hAnsi="Times New Roman"/>
                <w:b/>
                <w:bCs/>
                <w:sz w:val="23"/>
                <w:szCs w:val="23"/>
                <w:lang w:val="sq-AL"/>
              </w:rPr>
              <w:t>2</w:t>
            </w:r>
          </w:p>
        </w:tc>
        <w:tc>
          <w:tcPr>
            <w:tcW w:w="1800" w:type="dxa"/>
          </w:tcPr>
          <w:p w14:paraId="5F874430" w14:textId="67B479B5" w:rsidR="00D52478" w:rsidRPr="00A841E0" w:rsidRDefault="00D52478" w:rsidP="0027731A">
            <w:pPr>
              <w:tabs>
                <w:tab w:val="left" w:pos="1530"/>
              </w:tabs>
              <w:autoSpaceDE w:val="0"/>
              <w:autoSpaceDN w:val="0"/>
              <w:adjustRightInd w:val="0"/>
              <w:jc w:val="center"/>
              <w:rPr>
                <w:rFonts w:ascii="Times New Roman" w:eastAsiaTheme="minorEastAsia" w:hAnsi="Times New Roman"/>
                <w:sz w:val="23"/>
                <w:szCs w:val="23"/>
                <w:lang w:val="sq-AL"/>
              </w:rPr>
            </w:pPr>
            <w:r w:rsidRPr="00A841E0">
              <w:rPr>
                <w:rFonts w:ascii="Times New Roman" w:eastAsiaTheme="minorEastAsia" w:hAnsi="Times New Roman"/>
                <w:b/>
                <w:bCs/>
                <w:sz w:val="23"/>
                <w:szCs w:val="23"/>
                <w:lang w:val="sq-AL"/>
              </w:rPr>
              <w:t xml:space="preserve">Opsioni </w:t>
            </w:r>
            <w:r>
              <w:rPr>
                <w:rFonts w:ascii="Times New Roman" w:eastAsiaTheme="minorEastAsia" w:hAnsi="Times New Roman"/>
                <w:b/>
                <w:bCs/>
                <w:sz w:val="23"/>
                <w:szCs w:val="23"/>
                <w:lang w:val="sq-AL"/>
              </w:rPr>
              <w:t>3</w:t>
            </w:r>
          </w:p>
        </w:tc>
      </w:tr>
      <w:tr w:rsidR="00D52478" w:rsidRPr="00A841E0" w14:paraId="1ABE473D" w14:textId="77777777" w:rsidTr="007B7F11">
        <w:trPr>
          <w:trHeight w:val="385"/>
        </w:trPr>
        <w:tc>
          <w:tcPr>
            <w:tcW w:w="1813" w:type="dxa"/>
          </w:tcPr>
          <w:p w14:paraId="07BFBD92" w14:textId="3516D488" w:rsidR="00D52478" w:rsidRPr="00A841E0" w:rsidRDefault="00D52478" w:rsidP="00E37D74">
            <w:pPr>
              <w:tabs>
                <w:tab w:val="left" w:pos="1530"/>
              </w:tabs>
              <w:autoSpaceDE w:val="0"/>
              <w:autoSpaceDN w:val="0"/>
              <w:adjustRightInd w:val="0"/>
              <w:rPr>
                <w:rFonts w:ascii="Times New Roman" w:eastAsiaTheme="minorEastAsia" w:hAnsi="Times New Roman"/>
                <w:sz w:val="23"/>
                <w:szCs w:val="23"/>
                <w:lang w:val="sq-AL"/>
              </w:rPr>
            </w:pPr>
            <w:r w:rsidRPr="002365A5">
              <w:rPr>
                <w:rFonts w:ascii="Times New Roman" w:eastAsiaTheme="minorEastAsia" w:hAnsi="Times New Roman"/>
                <w:sz w:val="24"/>
                <w:szCs w:val="24"/>
                <w:lang w:val="sq-AL"/>
              </w:rPr>
              <w:t xml:space="preserve">Vendosja e mekanizmave për </w:t>
            </w:r>
            <w:r>
              <w:rPr>
                <w:rFonts w:ascii="Times New Roman" w:eastAsiaTheme="minorEastAsia" w:hAnsi="Times New Roman"/>
                <w:sz w:val="24"/>
                <w:szCs w:val="24"/>
                <w:lang w:val="sq-AL"/>
              </w:rPr>
              <w:t>reduktimin</w:t>
            </w:r>
            <w:r w:rsidRPr="002365A5">
              <w:rPr>
                <w:rFonts w:ascii="Times New Roman" w:eastAsiaTheme="minorEastAsia" w:hAnsi="Times New Roman"/>
                <w:sz w:val="24"/>
                <w:szCs w:val="24"/>
                <w:lang w:val="sq-AL"/>
              </w:rPr>
              <w:t xml:space="preserve"> e ndotjes së mjedisit </w:t>
            </w:r>
            <w:r>
              <w:rPr>
                <w:rFonts w:ascii="Times New Roman" w:eastAsiaTheme="minorEastAsia" w:hAnsi="Times New Roman"/>
                <w:sz w:val="24"/>
                <w:szCs w:val="24"/>
                <w:lang w:val="sq-AL"/>
              </w:rPr>
              <w:t xml:space="preserve">permes menaxhimit te integruar te mbetjeve </w:t>
            </w:r>
            <w:r w:rsidRPr="002365A5">
              <w:rPr>
                <w:rFonts w:ascii="Times New Roman" w:eastAsiaTheme="minorEastAsia" w:hAnsi="Times New Roman"/>
                <w:sz w:val="24"/>
                <w:szCs w:val="24"/>
                <w:lang w:val="sq-AL"/>
              </w:rPr>
              <w:t>duke përmirësuar shëndetin dhe rritur mirëqënien e  qytetarëve</w:t>
            </w:r>
          </w:p>
        </w:tc>
        <w:tc>
          <w:tcPr>
            <w:tcW w:w="1080" w:type="dxa"/>
          </w:tcPr>
          <w:p w14:paraId="2AB59EAD"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390E6E0E"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61D82FE0" w14:textId="14952739"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sidRPr="00A841E0">
              <w:rPr>
                <w:rFonts w:ascii="Times New Roman" w:eastAsiaTheme="minorHAnsi" w:hAnsi="Times New Roman"/>
                <w:sz w:val="23"/>
                <w:szCs w:val="23"/>
                <w:lang w:val="sq-AL"/>
              </w:rPr>
              <w:t>5</w:t>
            </w:r>
          </w:p>
        </w:tc>
        <w:tc>
          <w:tcPr>
            <w:tcW w:w="1620" w:type="dxa"/>
          </w:tcPr>
          <w:p w14:paraId="2ABEB8AC"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55A685CB"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3DB19A2A" w14:textId="5422C3E7"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2</w:t>
            </w:r>
            <w:r w:rsidRPr="00A841E0">
              <w:rPr>
                <w:rFonts w:ascii="Times New Roman" w:eastAsiaTheme="minorHAnsi" w:hAnsi="Times New Roman"/>
                <w:sz w:val="23"/>
                <w:szCs w:val="23"/>
                <w:lang w:val="sq-AL"/>
              </w:rPr>
              <w:t xml:space="preserve"> (1</w:t>
            </w:r>
            <w:r>
              <w:rPr>
                <w:rFonts w:ascii="Times New Roman" w:eastAsiaTheme="minorHAnsi" w:hAnsi="Times New Roman"/>
                <w:sz w:val="23"/>
                <w:szCs w:val="23"/>
                <w:lang w:val="sq-AL"/>
              </w:rPr>
              <w:t>0</w:t>
            </w:r>
            <w:r w:rsidRPr="00A841E0">
              <w:rPr>
                <w:rFonts w:ascii="Times New Roman" w:eastAsiaTheme="minorHAnsi" w:hAnsi="Times New Roman"/>
                <w:sz w:val="23"/>
                <w:szCs w:val="23"/>
                <w:lang w:val="sq-AL"/>
              </w:rPr>
              <w:t>)</w:t>
            </w:r>
          </w:p>
        </w:tc>
        <w:tc>
          <w:tcPr>
            <w:tcW w:w="1620" w:type="dxa"/>
          </w:tcPr>
          <w:p w14:paraId="3BF607FA"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538F76D5"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58FF38F5" w14:textId="3879ED7A"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2 (10)</w:t>
            </w:r>
          </w:p>
        </w:tc>
        <w:tc>
          <w:tcPr>
            <w:tcW w:w="1800" w:type="dxa"/>
          </w:tcPr>
          <w:p w14:paraId="53FFA805" w14:textId="0812EC48"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0232D1CE"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3B008A47" w14:textId="11DDB9EF"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sidRPr="00A841E0">
              <w:rPr>
                <w:rFonts w:ascii="Times New Roman" w:eastAsiaTheme="minorHAnsi" w:hAnsi="Times New Roman"/>
                <w:sz w:val="23"/>
                <w:szCs w:val="23"/>
                <w:lang w:val="sq-AL"/>
              </w:rPr>
              <w:t>5 (25)</w:t>
            </w:r>
          </w:p>
        </w:tc>
        <w:tc>
          <w:tcPr>
            <w:tcW w:w="1800" w:type="dxa"/>
          </w:tcPr>
          <w:p w14:paraId="1FDA2595"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57540364" w14:textId="77777777" w:rsidR="00D52478"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p>
          <w:p w14:paraId="1EC5864F" w14:textId="0EE08B7D" w:rsidR="00D52478" w:rsidRPr="00A841E0" w:rsidRDefault="00D52478" w:rsidP="0027731A">
            <w:pPr>
              <w:tabs>
                <w:tab w:val="left" w:pos="1530"/>
              </w:tabs>
              <w:autoSpaceDE w:val="0"/>
              <w:autoSpaceDN w:val="0"/>
              <w:adjustRightInd w:val="0"/>
              <w:jc w:val="center"/>
              <w:rPr>
                <w:rFonts w:ascii="Times New Roman" w:eastAsiaTheme="minorHAnsi" w:hAnsi="Times New Roman"/>
                <w:sz w:val="23"/>
                <w:szCs w:val="23"/>
                <w:lang w:val="sq-AL"/>
              </w:rPr>
            </w:pPr>
            <w:r w:rsidRPr="00A841E0">
              <w:rPr>
                <w:rFonts w:ascii="Times New Roman" w:eastAsiaTheme="minorHAnsi" w:hAnsi="Times New Roman"/>
                <w:sz w:val="23"/>
                <w:szCs w:val="23"/>
                <w:lang w:val="sq-AL"/>
              </w:rPr>
              <w:t>5 (25)</w:t>
            </w:r>
          </w:p>
        </w:tc>
      </w:tr>
      <w:tr w:rsidR="00D52478" w:rsidRPr="009F2E90" w14:paraId="79AF71A3" w14:textId="77777777" w:rsidTr="007B7F11">
        <w:trPr>
          <w:trHeight w:val="247"/>
        </w:trPr>
        <w:tc>
          <w:tcPr>
            <w:tcW w:w="1813" w:type="dxa"/>
          </w:tcPr>
          <w:p w14:paraId="10BFAE07" w14:textId="54C259FF" w:rsidR="00D52478" w:rsidRPr="009F2E90" w:rsidRDefault="00D52478" w:rsidP="00E37D74">
            <w:pPr>
              <w:autoSpaceDE w:val="0"/>
              <w:autoSpaceDN w:val="0"/>
              <w:adjustRightInd w:val="0"/>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Efikasiteti në mbrojtjen e interesave së qytetar</w:t>
            </w:r>
            <w:r w:rsidRPr="00843C1B">
              <w:rPr>
                <w:rFonts w:ascii="Times New Roman" w:hAnsi="Times New Roman"/>
                <w:sz w:val="24"/>
                <w:szCs w:val="24"/>
                <w:lang w:val="sq-AL"/>
              </w:rPr>
              <w:t>ë</w:t>
            </w:r>
            <w:r w:rsidRPr="009F2E90">
              <w:rPr>
                <w:rFonts w:ascii="Times New Roman" w:eastAsiaTheme="minorHAnsi" w:hAnsi="Times New Roman"/>
                <w:sz w:val="23"/>
                <w:szCs w:val="23"/>
                <w:lang w:val="sq-AL"/>
              </w:rPr>
              <w:t>ve per një mjedis të pastër</w:t>
            </w:r>
          </w:p>
        </w:tc>
        <w:tc>
          <w:tcPr>
            <w:tcW w:w="1080" w:type="dxa"/>
          </w:tcPr>
          <w:p w14:paraId="45F9F46E"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 xml:space="preserve"> </w:t>
            </w:r>
          </w:p>
          <w:p w14:paraId="2484053B" w14:textId="33405497"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4</w:t>
            </w:r>
          </w:p>
        </w:tc>
        <w:tc>
          <w:tcPr>
            <w:tcW w:w="1620" w:type="dxa"/>
          </w:tcPr>
          <w:p w14:paraId="5546459C"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77C9753B" w14:textId="2122F60E"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3 (12)</w:t>
            </w:r>
          </w:p>
        </w:tc>
        <w:tc>
          <w:tcPr>
            <w:tcW w:w="1620" w:type="dxa"/>
          </w:tcPr>
          <w:p w14:paraId="36D5A524"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6D29AE0D" w14:textId="21FE8CE7" w:rsidR="00D52478"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3 (12)</w:t>
            </w:r>
          </w:p>
        </w:tc>
        <w:tc>
          <w:tcPr>
            <w:tcW w:w="1800" w:type="dxa"/>
          </w:tcPr>
          <w:p w14:paraId="2A139A78" w14:textId="5238EEB0" w:rsidR="00D52478" w:rsidRDefault="00D52478" w:rsidP="00527851">
            <w:pPr>
              <w:autoSpaceDE w:val="0"/>
              <w:autoSpaceDN w:val="0"/>
              <w:adjustRightInd w:val="0"/>
              <w:jc w:val="center"/>
              <w:rPr>
                <w:rFonts w:ascii="Times New Roman" w:eastAsiaTheme="minorHAnsi" w:hAnsi="Times New Roman"/>
                <w:sz w:val="23"/>
                <w:szCs w:val="23"/>
                <w:lang w:val="sq-AL"/>
              </w:rPr>
            </w:pPr>
          </w:p>
          <w:p w14:paraId="44978ADC" w14:textId="03E9594D"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4 (16)</w:t>
            </w:r>
          </w:p>
        </w:tc>
        <w:tc>
          <w:tcPr>
            <w:tcW w:w="1800" w:type="dxa"/>
          </w:tcPr>
          <w:p w14:paraId="6C8CB277"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04B6F3B1" w14:textId="5DB2C2FB"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5</w:t>
            </w:r>
            <w:r w:rsidRPr="009F2E90">
              <w:rPr>
                <w:rFonts w:ascii="Times New Roman" w:eastAsiaTheme="minorHAnsi" w:hAnsi="Times New Roman"/>
                <w:sz w:val="23"/>
                <w:szCs w:val="23"/>
                <w:lang w:val="sq-AL"/>
              </w:rPr>
              <w:t xml:space="preserve"> (</w:t>
            </w:r>
            <w:r>
              <w:rPr>
                <w:rFonts w:ascii="Times New Roman" w:eastAsiaTheme="minorHAnsi" w:hAnsi="Times New Roman"/>
                <w:sz w:val="23"/>
                <w:szCs w:val="23"/>
                <w:lang w:val="sq-AL"/>
              </w:rPr>
              <w:t>20</w:t>
            </w:r>
            <w:r w:rsidRPr="009F2E90">
              <w:rPr>
                <w:rFonts w:ascii="Times New Roman" w:eastAsiaTheme="minorHAnsi" w:hAnsi="Times New Roman"/>
                <w:sz w:val="23"/>
                <w:szCs w:val="23"/>
                <w:lang w:val="sq-AL"/>
              </w:rPr>
              <w:t>)</w:t>
            </w:r>
          </w:p>
        </w:tc>
      </w:tr>
      <w:tr w:rsidR="00D52478" w:rsidRPr="009F2E90" w14:paraId="2EF4566B" w14:textId="77777777" w:rsidTr="007B7F11">
        <w:trPr>
          <w:trHeight w:val="385"/>
        </w:trPr>
        <w:tc>
          <w:tcPr>
            <w:tcW w:w="1813" w:type="dxa"/>
          </w:tcPr>
          <w:p w14:paraId="669D0634" w14:textId="560898CA" w:rsidR="00D52478" w:rsidRPr="009F2E90" w:rsidRDefault="00D52478" w:rsidP="00527851">
            <w:pPr>
              <w:autoSpaceDE w:val="0"/>
              <w:autoSpaceDN w:val="0"/>
              <w:adjustRightInd w:val="0"/>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 xml:space="preserve">Ndërgjegjësimi </w:t>
            </w:r>
            <w:r>
              <w:rPr>
                <w:rFonts w:ascii="Times New Roman" w:eastAsiaTheme="minorHAnsi" w:hAnsi="Times New Roman"/>
                <w:sz w:val="23"/>
                <w:szCs w:val="23"/>
                <w:lang w:val="sq-AL"/>
              </w:rPr>
              <w:t>i</w:t>
            </w:r>
            <w:r w:rsidRPr="009F2E90">
              <w:rPr>
                <w:rFonts w:ascii="Times New Roman" w:eastAsiaTheme="minorHAnsi" w:hAnsi="Times New Roman"/>
                <w:sz w:val="23"/>
                <w:szCs w:val="23"/>
                <w:lang w:val="sq-AL"/>
              </w:rPr>
              <w:t xml:space="preserve">  personave fizik/juridik</w:t>
            </w:r>
            <w:r>
              <w:rPr>
                <w:rFonts w:ascii="Times New Roman" w:eastAsiaTheme="minorHAnsi" w:hAnsi="Times New Roman"/>
                <w:sz w:val="23"/>
                <w:szCs w:val="23"/>
                <w:lang w:val="sq-AL"/>
              </w:rPr>
              <w:t xml:space="preserve"> dhe individeve </w:t>
            </w:r>
            <w:r w:rsidRPr="009F2E90">
              <w:rPr>
                <w:rFonts w:ascii="Times New Roman" w:eastAsiaTheme="minorHAnsi" w:hAnsi="Times New Roman"/>
                <w:sz w:val="23"/>
                <w:szCs w:val="23"/>
                <w:lang w:val="sq-AL"/>
              </w:rPr>
              <w:t xml:space="preserve">per </w:t>
            </w:r>
            <w:r>
              <w:rPr>
                <w:rFonts w:ascii="Times New Roman" w:eastAsiaTheme="minorHAnsi" w:hAnsi="Times New Roman"/>
                <w:sz w:val="23"/>
                <w:szCs w:val="23"/>
                <w:lang w:val="sq-AL"/>
              </w:rPr>
              <w:t>menaxhimin e integruar te mbetjeve</w:t>
            </w:r>
          </w:p>
        </w:tc>
        <w:tc>
          <w:tcPr>
            <w:tcW w:w="1080" w:type="dxa"/>
          </w:tcPr>
          <w:p w14:paraId="10958EA8"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3103EE87" w14:textId="329351FD"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3</w:t>
            </w:r>
          </w:p>
        </w:tc>
        <w:tc>
          <w:tcPr>
            <w:tcW w:w="1620" w:type="dxa"/>
          </w:tcPr>
          <w:p w14:paraId="4333DE42"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7EE2919F" w14:textId="2F77D902"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 xml:space="preserve">1 </w:t>
            </w:r>
            <w:r w:rsidRPr="009F2E90">
              <w:rPr>
                <w:rFonts w:ascii="Times New Roman" w:eastAsiaTheme="minorHAnsi" w:hAnsi="Times New Roman"/>
                <w:sz w:val="23"/>
                <w:szCs w:val="23"/>
                <w:lang w:val="sq-AL"/>
              </w:rPr>
              <w:t>(</w:t>
            </w:r>
            <w:r>
              <w:rPr>
                <w:rFonts w:ascii="Times New Roman" w:eastAsiaTheme="minorHAnsi" w:hAnsi="Times New Roman"/>
                <w:sz w:val="23"/>
                <w:szCs w:val="23"/>
                <w:lang w:val="sq-AL"/>
              </w:rPr>
              <w:t>3</w:t>
            </w:r>
            <w:r w:rsidRPr="009F2E90">
              <w:rPr>
                <w:rFonts w:ascii="Times New Roman" w:eastAsiaTheme="minorHAnsi" w:hAnsi="Times New Roman"/>
                <w:sz w:val="23"/>
                <w:szCs w:val="23"/>
                <w:lang w:val="sq-AL"/>
              </w:rPr>
              <w:t>)</w:t>
            </w:r>
          </w:p>
        </w:tc>
        <w:tc>
          <w:tcPr>
            <w:tcW w:w="1620" w:type="dxa"/>
          </w:tcPr>
          <w:p w14:paraId="157EEAAE"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727AF7B5" w14:textId="6D6A2D7A" w:rsidR="00D52478"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1 (3)</w:t>
            </w:r>
          </w:p>
        </w:tc>
        <w:tc>
          <w:tcPr>
            <w:tcW w:w="1800" w:type="dxa"/>
          </w:tcPr>
          <w:p w14:paraId="004A9B10" w14:textId="730719F0" w:rsidR="00D52478" w:rsidRDefault="00D52478" w:rsidP="00527851">
            <w:pPr>
              <w:autoSpaceDE w:val="0"/>
              <w:autoSpaceDN w:val="0"/>
              <w:adjustRightInd w:val="0"/>
              <w:jc w:val="center"/>
              <w:rPr>
                <w:rFonts w:ascii="Times New Roman" w:eastAsiaTheme="minorHAnsi" w:hAnsi="Times New Roman"/>
                <w:sz w:val="23"/>
                <w:szCs w:val="23"/>
                <w:lang w:val="sq-AL"/>
              </w:rPr>
            </w:pPr>
          </w:p>
          <w:p w14:paraId="039BAC7C" w14:textId="28BDFED0"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4</w:t>
            </w:r>
            <w:r w:rsidRPr="009F2E90">
              <w:rPr>
                <w:rFonts w:ascii="Times New Roman" w:eastAsiaTheme="minorHAnsi" w:hAnsi="Times New Roman"/>
                <w:sz w:val="23"/>
                <w:szCs w:val="23"/>
                <w:lang w:val="sq-AL"/>
              </w:rPr>
              <w:t xml:space="preserve"> (</w:t>
            </w:r>
            <w:r>
              <w:rPr>
                <w:rFonts w:ascii="Times New Roman" w:eastAsiaTheme="minorHAnsi" w:hAnsi="Times New Roman"/>
                <w:sz w:val="23"/>
                <w:szCs w:val="23"/>
                <w:lang w:val="sq-AL"/>
              </w:rPr>
              <w:t>12</w:t>
            </w:r>
            <w:r w:rsidRPr="009F2E90">
              <w:rPr>
                <w:rFonts w:ascii="Times New Roman" w:eastAsiaTheme="minorHAnsi" w:hAnsi="Times New Roman"/>
                <w:sz w:val="23"/>
                <w:szCs w:val="23"/>
                <w:lang w:val="sq-AL"/>
              </w:rPr>
              <w:t>)</w:t>
            </w:r>
          </w:p>
        </w:tc>
        <w:tc>
          <w:tcPr>
            <w:tcW w:w="1800" w:type="dxa"/>
          </w:tcPr>
          <w:p w14:paraId="2104D3CB"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0634B444" w14:textId="1D83B223"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4</w:t>
            </w:r>
            <w:r w:rsidRPr="009F2E90">
              <w:rPr>
                <w:rFonts w:ascii="Times New Roman" w:eastAsiaTheme="minorHAnsi" w:hAnsi="Times New Roman"/>
                <w:sz w:val="23"/>
                <w:szCs w:val="23"/>
                <w:lang w:val="sq-AL"/>
              </w:rPr>
              <w:t xml:space="preserve"> (</w:t>
            </w:r>
            <w:r>
              <w:rPr>
                <w:rFonts w:ascii="Times New Roman" w:eastAsiaTheme="minorHAnsi" w:hAnsi="Times New Roman"/>
                <w:sz w:val="23"/>
                <w:szCs w:val="23"/>
                <w:lang w:val="sq-AL"/>
              </w:rPr>
              <w:t>12</w:t>
            </w:r>
            <w:r w:rsidRPr="009F2E90">
              <w:rPr>
                <w:rFonts w:ascii="Times New Roman" w:eastAsiaTheme="minorHAnsi" w:hAnsi="Times New Roman"/>
                <w:sz w:val="23"/>
                <w:szCs w:val="23"/>
                <w:lang w:val="sq-AL"/>
              </w:rPr>
              <w:t>)</w:t>
            </w:r>
          </w:p>
        </w:tc>
      </w:tr>
      <w:tr w:rsidR="00D52478" w:rsidRPr="009F2E90" w14:paraId="478379F0" w14:textId="77777777" w:rsidTr="007B7F11">
        <w:trPr>
          <w:trHeight w:val="661"/>
        </w:trPr>
        <w:tc>
          <w:tcPr>
            <w:tcW w:w="1813" w:type="dxa"/>
          </w:tcPr>
          <w:p w14:paraId="6EA405CF" w14:textId="1B96268F" w:rsidR="00D52478" w:rsidRPr="00DA107A" w:rsidRDefault="00D52478" w:rsidP="00E37D74">
            <w:pPr>
              <w:autoSpaceDE w:val="0"/>
              <w:autoSpaceDN w:val="0"/>
              <w:adjustRightInd w:val="0"/>
              <w:rPr>
                <w:rFonts w:ascii="Times New Roman" w:eastAsiaTheme="minorHAnsi" w:hAnsi="Times New Roman"/>
                <w:sz w:val="23"/>
                <w:szCs w:val="23"/>
              </w:rPr>
            </w:pPr>
            <w:proofErr w:type="spellStart"/>
            <w:r w:rsidRPr="00DA107A">
              <w:rPr>
                <w:rFonts w:ascii="Times New Roman" w:eastAsiaTheme="minorHAnsi" w:hAnsi="Times New Roman"/>
                <w:sz w:val="23"/>
                <w:szCs w:val="23"/>
              </w:rPr>
              <w:t>Për</w:t>
            </w:r>
            <w:proofErr w:type="spellEnd"/>
            <w:r w:rsidRPr="009F2E90">
              <w:rPr>
                <w:rFonts w:ascii="Times New Roman" w:eastAsiaTheme="minorHAnsi" w:hAnsi="Times New Roman"/>
                <w:sz w:val="23"/>
                <w:szCs w:val="23"/>
                <w:lang w:val="sq-AL"/>
              </w:rPr>
              <w:t xml:space="preserve">mbushja e detyrimeve kombetare dhe nderkombetare lidhur me fushen e </w:t>
            </w:r>
            <w:r>
              <w:rPr>
                <w:rFonts w:ascii="Times New Roman" w:eastAsiaTheme="minorHAnsi" w:hAnsi="Times New Roman"/>
                <w:sz w:val="23"/>
                <w:szCs w:val="23"/>
                <w:lang w:val="sq-AL"/>
              </w:rPr>
              <w:t>menaxhimit te integruar te mbetjeve</w:t>
            </w:r>
            <w:r w:rsidRPr="009F2E90">
              <w:rPr>
                <w:rFonts w:ascii="Times New Roman" w:eastAsiaTheme="minorHAnsi" w:hAnsi="Times New Roman"/>
                <w:sz w:val="23"/>
                <w:szCs w:val="23"/>
                <w:lang w:val="sq-AL"/>
              </w:rPr>
              <w:t xml:space="preserve"> </w:t>
            </w:r>
          </w:p>
        </w:tc>
        <w:tc>
          <w:tcPr>
            <w:tcW w:w="1080" w:type="dxa"/>
          </w:tcPr>
          <w:p w14:paraId="7ECE81A3"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257FC638" w14:textId="6F6B349E"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3</w:t>
            </w:r>
          </w:p>
        </w:tc>
        <w:tc>
          <w:tcPr>
            <w:tcW w:w="1620" w:type="dxa"/>
          </w:tcPr>
          <w:p w14:paraId="4AD935E5"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31E41B1A" w14:textId="53504E50"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2 (6)</w:t>
            </w:r>
          </w:p>
        </w:tc>
        <w:tc>
          <w:tcPr>
            <w:tcW w:w="1620" w:type="dxa"/>
          </w:tcPr>
          <w:p w14:paraId="3BACC28D"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5F4BD183" w14:textId="43425123" w:rsidR="00D52478"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2 (6)</w:t>
            </w:r>
          </w:p>
        </w:tc>
        <w:tc>
          <w:tcPr>
            <w:tcW w:w="1800" w:type="dxa"/>
          </w:tcPr>
          <w:p w14:paraId="24D9FC20" w14:textId="727DCDC4" w:rsidR="00D52478" w:rsidRDefault="00D52478" w:rsidP="00527851">
            <w:pPr>
              <w:autoSpaceDE w:val="0"/>
              <w:autoSpaceDN w:val="0"/>
              <w:adjustRightInd w:val="0"/>
              <w:jc w:val="center"/>
              <w:rPr>
                <w:rFonts w:ascii="Times New Roman" w:eastAsiaTheme="minorHAnsi" w:hAnsi="Times New Roman"/>
                <w:sz w:val="23"/>
                <w:szCs w:val="23"/>
                <w:lang w:val="sq-AL"/>
              </w:rPr>
            </w:pPr>
          </w:p>
          <w:p w14:paraId="21F4A1B5" w14:textId="09F55C13"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3 (9)</w:t>
            </w:r>
          </w:p>
        </w:tc>
        <w:tc>
          <w:tcPr>
            <w:tcW w:w="1800" w:type="dxa"/>
          </w:tcPr>
          <w:p w14:paraId="7077DC91" w14:textId="77777777" w:rsidR="00D52478" w:rsidRDefault="00D52478" w:rsidP="00527851">
            <w:pPr>
              <w:autoSpaceDE w:val="0"/>
              <w:autoSpaceDN w:val="0"/>
              <w:adjustRightInd w:val="0"/>
              <w:jc w:val="center"/>
              <w:rPr>
                <w:rFonts w:ascii="Times New Roman" w:eastAsiaTheme="minorHAnsi" w:hAnsi="Times New Roman"/>
                <w:sz w:val="23"/>
                <w:szCs w:val="23"/>
                <w:lang w:val="sq-AL"/>
              </w:rPr>
            </w:pPr>
          </w:p>
          <w:p w14:paraId="40EC624A" w14:textId="59AA2C71"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3 (9)</w:t>
            </w:r>
          </w:p>
        </w:tc>
      </w:tr>
      <w:tr w:rsidR="00D52478" w:rsidRPr="009F2E90" w14:paraId="1F5256CF" w14:textId="77777777" w:rsidTr="007B7F11">
        <w:trPr>
          <w:trHeight w:val="109"/>
        </w:trPr>
        <w:tc>
          <w:tcPr>
            <w:tcW w:w="1813" w:type="dxa"/>
          </w:tcPr>
          <w:p w14:paraId="19E9C9DA" w14:textId="77777777" w:rsidR="00D52478" w:rsidRPr="009F2E90" w:rsidRDefault="00D52478" w:rsidP="00E37D74">
            <w:pPr>
              <w:autoSpaceDE w:val="0"/>
              <w:autoSpaceDN w:val="0"/>
              <w:adjustRightInd w:val="0"/>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 xml:space="preserve">Kosto- efektiviteti </w:t>
            </w:r>
          </w:p>
        </w:tc>
        <w:tc>
          <w:tcPr>
            <w:tcW w:w="1080" w:type="dxa"/>
          </w:tcPr>
          <w:p w14:paraId="38F1659F" w14:textId="4608EA00" w:rsidR="00D52478" w:rsidRPr="009F2E90" w:rsidRDefault="00D52478" w:rsidP="00527851">
            <w:pPr>
              <w:autoSpaceDE w:val="0"/>
              <w:autoSpaceDN w:val="0"/>
              <w:adjustRightInd w:val="0"/>
              <w:jc w:val="center"/>
              <w:rPr>
                <w:rFonts w:ascii="Times New Roman" w:eastAsiaTheme="minorEastAsia" w:hAnsi="Times New Roman"/>
                <w:sz w:val="23"/>
                <w:szCs w:val="23"/>
                <w:lang w:val="sq-AL"/>
              </w:rPr>
            </w:pPr>
            <w:r w:rsidRPr="009F2E90">
              <w:rPr>
                <w:rFonts w:ascii="Times New Roman" w:eastAsiaTheme="minorEastAsia" w:hAnsi="Times New Roman"/>
                <w:sz w:val="23"/>
                <w:szCs w:val="23"/>
                <w:lang w:val="sq-AL"/>
              </w:rPr>
              <w:t>5</w:t>
            </w:r>
          </w:p>
        </w:tc>
        <w:tc>
          <w:tcPr>
            <w:tcW w:w="1620" w:type="dxa"/>
          </w:tcPr>
          <w:p w14:paraId="1FD44BCC" w14:textId="5F05CD9A"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sidRPr="009F2E90">
              <w:rPr>
                <w:rFonts w:ascii="Times New Roman" w:eastAsiaTheme="minorHAnsi" w:hAnsi="Times New Roman"/>
                <w:sz w:val="23"/>
                <w:szCs w:val="23"/>
                <w:lang w:val="sq-AL"/>
              </w:rPr>
              <w:t>1(5)</w:t>
            </w:r>
          </w:p>
        </w:tc>
        <w:tc>
          <w:tcPr>
            <w:tcW w:w="1620" w:type="dxa"/>
          </w:tcPr>
          <w:p w14:paraId="03731077" w14:textId="7DDE4441" w:rsidR="00D52478"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2 (10)</w:t>
            </w:r>
          </w:p>
        </w:tc>
        <w:tc>
          <w:tcPr>
            <w:tcW w:w="1800" w:type="dxa"/>
          </w:tcPr>
          <w:p w14:paraId="1546B33C" w14:textId="7AB16B6C" w:rsidR="00D52478" w:rsidRPr="009F2E90" w:rsidRDefault="00D52478" w:rsidP="00527851">
            <w:pPr>
              <w:autoSpaceDE w:val="0"/>
              <w:autoSpaceDN w:val="0"/>
              <w:adjustRightInd w:val="0"/>
              <w:jc w:val="center"/>
              <w:rPr>
                <w:rFonts w:ascii="Times New Roman" w:eastAsiaTheme="minorHAnsi" w:hAnsi="Times New Roman"/>
                <w:sz w:val="23"/>
                <w:szCs w:val="23"/>
                <w:lang w:val="sq-AL"/>
              </w:rPr>
            </w:pPr>
            <w:r>
              <w:rPr>
                <w:rFonts w:ascii="Times New Roman" w:eastAsiaTheme="minorHAnsi" w:hAnsi="Times New Roman"/>
                <w:sz w:val="23"/>
                <w:szCs w:val="23"/>
                <w:lang w:val="sq-AL"/>
              </w:rPr>
              <w:t>3</w:t>
            </w:r>
            <w:r w:rsidRPr="009F2E90">
              <w:rPr>
                <w:rFonts w:ascii="Times New Roman" w:eastAsiaTheme="minorHAnsi" w:hAnsi="Times New Roman"/>
                <w:sz w:val="23"/>
                <w:szCs w:val="23"/>
                <w:lang w:val="sq-AL"/>
              </w:rPr>
              <w:t>(</w:t>
            </w:r>
            <w:r>
              <w:rPr>
                <w:rFonts w:ascii="Times New Roman" w:eastAsiaTheme="minorHAnsi" w:hAnsi="Times New Roman"/>
                <w:sz w:val="23"/>
                <w:szCs w:val="23"/>
                <w:lang w:val="sq-AL"/>
              </w:rPr>
              <w:t>15</w:t>
            </w:r>
            <w:r w:rsidRPr="009F2E90">
              <w:rPr>
                <w:rFonts w:ascii="Times New Roman" w:eastAsiaTheme="minorHAnsi" w:hAnsi="Times New Roman"/>
                <w:sz w:val="23"/>
                <w:szCs w:val="23"/>
                <w:lang w:val="sq-AL"/>
              </w:rPr>
              <w:t>)</w:t>
            </w:r>
          </w:p>
        </w:tc>
        <w:tc>
          <w:tcPr>
            <w:tcW w:w="1800" w:type="dxa"/>
          </w:tcPr>
          <w:p w14:paraId="5456C1B6" w14:textId="4F837367" w:rsidR="00D52478" w:rsidRPr="009F2E90" w:rsidRDefault="00D52478" w:rsidP="00527851">
            <w:pPr>
              <w:autoSpaceDE w:val="0"/>
              <w:autoSpaceDN w:val="0"/>
              <w:adjustRightInd w:val="0"/>
              <w:jc w:val="center"/>
              <w:rPr>
                <w:rFonts w:ascii="Times New Roman" w:eastAsiaTheme="minorEastAsia" w:hAnsi="Times New Roman"/>
                <w:sz w:val="23"/>
                <w:szCs w:val="23"/>
                <w:lang w:val="sq-AL"/>
              </w:rPr>
            </w:pPr>
            <w:r>
              <w:rPr>
                <w:rFonts w:ascii="Times New Roman" w:eastAsiaTheme="minorEastAsia" w:hAnsi="Times New Roman"/>
                <w:sz w:val="23"/>
                <w:szCs w:val="23"/>
                <w:lang w:val="sq-AL"/>
              </w:rPr>
              <w:t>4</w:t>
            </w:r>
            <w:r w:rsidRPr="009F2E90">
              <w:rPr>
                <w:rFonts w:ascii="Times New Roman" w:eastAsiaTheme="minorEastAsia" w:hAnsi="Times New Roman"/>
                <w:sz w:val="23"/>
                <w:szCs w:val="23"/>
                <w:lang w:val="sq-AL"/>
              </w:rPr>
              <w:t xml:space="preserve"> (</w:t>
            </w:r>
            <w:r>
              <w:rPr>
                <w:rFonts w:ascii="Times New Roman" w:eastAsiaTheme="minorEastAsia" w:hAnsi="Times New Roman"/>
                <w:sz w:val="23"/>
                <w:szCs w:val="23"/>
                <w:lang w:val="sq-AL"/>
              </w:rPr>
              <w:t>20</w:t>
            </w:r>
            <w:r w:rsidRPr="009F2E90">
              <w:rPr>
                <w:rFonts w:ascii="Times New Roman" w:eastAsiaTheme="minorEastAsia" w:hAnsi="Times New Roman"/>
                <w:sz w:val="23"/>
                <w:szCs w:val="23"/>
                <w:lang w:val="sq-AL"/>
              </w:rPr>
              <w:t>)</w:t>
            </w:r>
          </w:p>
        </w:tc>
      </w:tr>
      <w:tr w:rsidR="00D52478" w:rsidRPr="009F2E90" w14:paraId="5CF73520" w14:textId="77777777" w:rsidTr="007B7F11">
        <w:trPr>
          <w:trHeight w:val="109"/>
        </w:trPr>
        <w:tc>
          <w:tcPr>
            <w:tcW w:w="1813" w:type="dxa"/>
          </w:tcPr>
          <w:p w14:paraId="751DDE52" w14:textId="77777777" w:rsidR="00D52478" w:rsidRDefault="00D52478" w:rsidP="00E37D74">
            <w:pPr>
              <w:autoSpaceDE w:val="0"/>
              <w:autoSpaceDN w:val="0"/>
              <w:adjustRightInd w:val="0"/>
              <w:rPr>
                <w:rFonts w:ascii="Times New Roman" w:eastAsiaTheme="minorHAnsi" w:hAnsi="Times New Roman"/>
                <w:sz w:val="23"/>
                <w:szCs w:val="23"/>
                <w:lang w:val="sq-AL"/>
              </w:rPr>
            </w:pPr>
            <w:r>
              <w:rPr>
                <w:rFonts w:ascii="Times New Roman" w:eastAsiaTheme="minorHAnsi" w:hAnsi="Times New Roman"/>
                <w:sz w:val="23"/>
                <w:szCs w:val="23"/>
                <w:lang w:val="sq-AL"/>
              </w:rPr>
              <w:t xml:space="preserve">  </w:t>
            </w:r>
          </w:p>
          <w:p w14:paraId="1BEB81A3" w14:textId="5811BEE3" w:rsidR="00D52478" w:rsidRDefault="00D52478" w:rsidP="00E37D74">
            <w:pPr>
              <w:autoSpaceDE w:val="0"/>
              <w:autoSpaceDN w:val="0"/>
              <w:adjustRightInd w:val="0"/>
              <w:rPr>
                <w:rFonts w:ascii="Times New Roman" w:eastAsiaTheme="minorHAnsi" w:hAnsi="Times New Roman"/>
                <w:sz w:val="23"/>
                <w:szCs w:val="23"/>
                <w:lang w:val="sq-AL"/>
              </w:rPr>
            </w:pPr>
            <w:r>
              <w:rPr>
                <w:rFonts w:ascii="Times New Roman" w:eastAsiaTheme="minorHAnsi" w:hAnsi="Times New Roman"/>
                <w:sz w:val="23"/>
                <w:szCs w:val="23"/>
                <w:lang w:val="sq-AL"/>
              </w:rPr>
              <w:t xml:space="preserve">    Piket</w:t>
            </w:r>
          </w:p>
          <w:p w14:paraId="21DA7D54" w14:textId="12BDF1A2" w:rsidR="00D52478" w:rsidRPr="009F2E90" w:rsidRDefault="00D52478" w:rsidP="00E37D74">
            <w:pPr>
              <w:autoSpaceDE w:val="0"/>
              <w:autoSpaceDN w:val="0"/>
              <w:adjustRightInd w:val="0"/>
              <w:rPr>
                <w:rFonts w:ascii="Times New Roman" w:eastAsiaTheme="minorHAnsi" w:hAnsi="Times New Roman"/>
                <w:sz w:val="23"/>
                <w:szCs w:val="23"/>
                <w:lang w:val="sq-AL"/>
              </w:rPr>
            </w:pPr>
          </w:p>
        </w:tc>
        <w:tc>
          <w:tcPr>
            <w:tcW w:w="1080" w:type="dxa"/>
          </w:tcPr>
          <w:p w14:paraId="5606C1D3" w14:textId="77777777" w:rsidR="00D52478" w:rsidRPr="009F2E90" w:rsidRDefault="00D52478" w:rsidP="00E37D74">
            <w:pPr>
              <w:autoSpaceDE w:val="0"/>
              <w:autoSpaceDN w:val="0"/>
              <w:adjustRightInd w:val="0"/>
              <w:rPr>
                <w:rFonts w:ascii="Times New Roman" w:eastAsiaTheme="minorEastAsia" w:hAnsi="Times New Roman"/>
                <w:sz w:val="23"/>
                <w:szCs w:val="23"/>
                <w:lang w:val="sq-AL"/>
              </w:rPr>
            </w:pPr>
          </w:p>
        </w:tc>
        <w:tc>
          <w:tcPr>
            <w:tcW w:w="1620" w:type="dxa"/>
          </w:tcPr>
          <w:p w14:paraId="517C4CB5" w14:textId="77777777" w:rsidR="00D52478" w:rsidRDefault="00D52478" w:rsidP="00E37D74">
            <w:pPr>
              <w:autoSpaceDE w:val="0"/>
              <w:autoSpaceDN w:val="0"/>
              <w:adjustRightInd w:val="0"/>
              <w:rPr>
                <w:rFonts w:ascii="Times New Roman" w:eastAsiaTheme="minorHAnsi" w:hAnsi="Times New Roman"/>
                <w:sz w:val="23"/>
                <w:szCs w:val="23"/>
                <w:lang w:val="sq-AL"/>
              </w:rPr>
            </w:pPr>
          </w:p>
          <w:p w14:paraId="5C46B256" w14:textId="102F8BC6" w:rsidR="00D52478" w:rsidRPr="00866072" w:rsidRDefault="00D52478" w:rsidP="00E37D74">
            <w:pPr>
              <w:autoSpaceDE w:val="0"/>
              <w:autoSpaceDN w:val="0"/>
              <w:adjustRightInd w:val="0"/>
              <w:rPr>
                <w:rFonts w:ascii="Times New Roman" w:eastAsiaTheme="minorHAnsi" w:hAnsi="Times New Roman"/>
                <w:b/>
                <w:bCs/>
                <w:sz w:val="23"/>
                <w:szCs w:val="23"/>
                <w:lang w:val="sq-AL"/>
              </w:rPr>
            </w:pPr>
            <w:r w:rsidRPr="00866072">
              <w:rPr>
                <w:rFonts w:ascii="Times New Roman" w:eastAsiaTheme="minorHAnsi" w:hAnsi="Times New Roman"/>
                <w:b/>
                <w:bCs/>
                <w:sz w:val="23"/>
                <w:szCs w:val="23"/>
                <w:lang w:val="sq-AL"/>
              </w:rPr>
              <w:t xml:space="preserve">         </w:t>
            </w:r>
            <w:r>
              <w:rPr>
                <w:rFonts w:ascii="Times New Roman" w:eastAsiaTheme="minorHAnsi" w:hAnsi="Times New Roman"/>
                <w:b/>
                <w:bCs/>
                <w:sz w:val="23"/>
                <w:szCs w:val="23"/>
                <w:lang w:val="sq-AL"/>
              </w:rPr>
              <w:t xml:space="preserve"> </w:t>
            </w:r>
            <w:r w:rsidRPr="00866072">
              <w:rPr>
                <w:rFonts w:ascii="Times New Roman" w:eastAsiaTheme="minorHAnsi" w:hAnsi="Times New Roman"/>
                <w:b/>
                <w:bCs/>
                <w:sz w:val="23"/>
                <w:szCs w:val="23"/>
                <w:lang w:val="sq-AL"/>
              </w:rPr>
              <w:t>36</w:t>
            </w:r>
          </w:p>
        </w:tc>
        <w:tc>
          <w:tcPr>
            <w:tcW w:w="1620" w:type="dxa"/>
          </w:tcPr>
          <w:p w14:paraId="34D2B33E" w14:textId="77777777" w:rsidR="00D52478" w:rsidRDefault="00D52478" w:rsidP="00E37D74">
            <w:pPr>
              <w:autoSpaceDE w:val="0"/>
              <w:autoSpaceDN w:val="0"/>
              <w:adjustRightInd w:val="0"/>
              <w:rPr>
                <w:rFonts w:ascii="Times New Roman" w:eastAsiaTheme="minorHAnsi" w:hAnsi="Times New Roman"/>
                <w:b/>
                <w:bCs/>
                <w:sz w:val="23"/>
                <w:szCs w:val="23"/>
                <w:lang w:val="sq-AL"/>
              </w:rPr>
            </w:pPr>
          </w:p>
          <w:p w14:paraId="13D67D9B" w14:textId="7464E81A" w:rsidR="00D52478" w:rsidRPr="00866072" w:rsidRDefault="00D52478" w:rsidP="00E37D74">
            <w:pPr>
              <w:autoSpaceDE w:val="0"/>
              <w:autoSpaceDN w:val="0"/>
              <w:adjustRightInd w:val="0"/>
              <w:rPr>
                <w:rFonts w:ascii="Times New Roman" w:eastAsiaTheme="minorHAnsi" w:hAnsi="Times New Roman"/>
                <w:b/>
                <w:bCs/>
                <w:sz w:val="23"/>
                <w:szCs w:val="23"/>
                <w:lang w:val="sq-AL"/>
              </w:rPr>
            </w:pPr>
            <w:r>
              <w:rPr>
                <w:rFonts w:ascii="Times New Roman" w:eastAsiaTheme="minorHAnsi" w:hAnsi="Times New Roman"/>
                <w:b/>
                <w:bCs/>
                <w:sz w:val="23"/>
                <w:szCs w:val="23"/>
                <w:lang w:val="sq-AL"/>
              </w:rPr>
              <w:t xml:space="preserve">         41</w:t>
            </w:r>
          </w:p>
        </w:tc>
        <w:tc>
          <w:tcPr>
            <w:tcW w:w="1800" w:type="dxa"/>
          </w:tcPr>
          <w:p w14:paraId="087D0B21" w14:textId="704B4D04" w:rsidR="00D52478" w:rsidRPr="00866072" w:rsidRDefault="00D52478" w:rsidP="00E37D74">
            <w:pPr>
              <w:autoSpaceDE w:val="0"/>
              <w:autoSpaceDN w:val="0"/>
              <w:adjustRightInd w:val="0"/>
              <w:rPr>
                <w:rFonts w:ascii="Times New Roman" w:eastAsiaTheme="minorHAnsi" w:hAnsi="Times New Roman"/>
                <w:b/>
                <w:bCs/>
                <w:sz w:val="23"/>
                <w:szCs w:val="23"/>
                <w:lang w:val="sq-AL"/>
              </w:rPr>
            </w:pPr>
          </w:p>
          <w:p w14:paraId="1F3482A8" w14:textId="2BFEC97D" w:rsidR="00D52478" w:rsidRPr="00866072" w:rsidRDefault="00D52478" w:rsidP="00E37D74">
            <w:pPr>
              <w:autoSpaceDE w:val="0"/>
              <w:autoSpaceDN w:val="0"/>
              <w:adjustRightInd w:val="0"/>
              <w:rPr>
                <w:rFonts w:ascii="Times New Roman" w:eastAsiaTheme="minorHAnsi" w:hAnsi="Times New Roman"/>
                <w:b/>
                <w:bCs/>
                <w:sz w:val="23"/>
                <w:szCs w:val="23"/>
                <w:lang w:val="sq-AL"/>
              </w:rPr>
            </w:pPr>
            <w:r w:rsidRPr="00866072">
              <w:rPr>
                <w:rFonts w:ascii="Times New Roman" w:eastAsiaTheme="minorHAnsi" w:hAnsi="Times New Roman"/>
                <w:b/>
                <w:bCs/>
                <w:sz w:val="23"/>
                <w:szCs w:val="23"/>
                <w:lang w:val="sq-AL"/>
              </w:rPr>
              <w:t xml:space="preserve">         77</w:t>
            </w:r>
          </w:p>
        </w:tc>
        <w:tc>
          <w:tcPr>
            <w:tcW w:w="1800" w:type="dxa"/>
          </w:tcPr>
          <w:p w14:paraId="3EA34303" w14:textId="77777777" w:rsidR="00D52478" w:rsidRPr="00866072" w:rsidRDefault="00D52478" w:rsidP="00E37D74">
            <w:pPr>
              <w:autoSpaceDE w:val="0"/>
              <w:autoSpaceDN w:val="0"/>
              <w:adjustRightInd w:val="0"/>
              <w:rPr>
                <w:rFonts w:ascii="Times New Roman" w:eastAsiaTheme="minorEastAsia" w:hAnsi="Times New Roman"/>
                <w:b/>
                <w:bCs/>
                <w:sz w:val="23"/>
                <w:szCs w:val="23"/>
                <w:lang w:val="sq-AL"/>
              </w:rPr>
            </w:pPr>
          </w:p>
          <w:p w14:paraId="3C8532B6" w14:textId="6D2D32B5" w:rsidR="00D52478" w:rsidRPr="00866072" w:rsidRDefault="00D52478" w:rsidP="00E37D74">
            <w:pPr>
              <w:autoSpaceDE w:val="0"/>
              <w:autoSpaceDN w:val="0"/>
              <w:adjustRightInd w:val="0"/>
              <w:rPr>
                <w:rFonts w:ascii="Times New Roman" w:eastAsiaTheme="minorEastAsia" w:hAnsi="Times New Roman"/>
                <w:b/>
                <w:bCs/>
                <w:sz w:val="23"/>
                <w:szCs w:val="23"/>
                <w:lang w:val="sq-AL"/>
              </w:rPr>
            </w:pPr>
            <w:r w:rsidRPr="00866072">
              <w:rPr>
                <w:rFonts w:ascii="Times New Roman" w:eastAsiaTheme="minorEastAsia" w:hAnsi="Times New Roman"/>
                <w:b/>
                <w:bCs/>
                <w:sz w:val="23"/>
                <w:szCs w:val="23"/>
                <w:lang w:val="sq-AL"/>
              </w:rPr>
              <w:t xml:space="preserve">           86</w:t>
            </w:r>
          </w:p>
        </w:tc>
      </w:tr>
    </w:tbl>
    <w:p w14:paraId="55AE3F69" w14:textId="77777777" w:rsidR="00843C1B" w:rsidRDefault="00843C1B" w:rsidP="00042D27">
      <w:pPr>
        <w:spacing w:line="276" w:lineRule="auto"/>
        <w:jc w:val="both"/>
        <w:rPr>
          <w:rFonts w:ascii="Times New Roman" w:eastAsiaTheme="majorEastAsia" w:hAnsi="Times New Roman"/>
          <w:sz w:val="24"/>
          <w:szCs w:val="24"/>
          <w:lang w:val="sq-AL"/>
        </w:rPr>
      </w:pPr>
    </w:p>
    <w:p w14:paraId="703732B2" w14:textId="57C1AC75" w:rsidR="00843C1B" w:rsidRPr="00A16440" w:rsidRDefault="3557F445" w:rsidP="0011385E">
      <w:pPr>
        <w:spacing w:line="276" w:lineRule="auto"/>
        <w:jc w:val="both"/>
        <w:rPr>
          <w:rFonts w:ascii="Times New Roman" w:hAnsi="Times New Roman"/>
          <w:sz w:val="24"/>
          <w:szCs w:val="24"/>
          <w:lang w:val="sq-AL"/>
        </w:rPr>
      </w:pPr>
      <w:r w:rsidRPr="1D68FE74">
        <w:rPr>
          <w:rFonts w:ascii="Times New Roman" w:hAnsi="Times New Roman"/>
          <w:color w:val="000000" w:themeColor="text1"/>
          <w:sz w:val="24"/>
          <w:szCs w:val="24"/>
          <w:lang w:val="sq-AL"/>
        </w:rPr>
        <w:lastRenderedPageBreak/>
        <w:t>Sipas metodës multikriteret opsioni 3, konsiderohet si opsioni me i mire i mundshëm që vlerësohet me pikë më të larta për përmbushjen e kritereve.</w:t>
      </w:r>
    </w:p>
    <w:p w14:paraId="5EF68609" w14:textId="3CF97C7D" w:rsidR="00843C1B" w:rsidRPr="00A16440" w:rsidRDefault="00843C1B" w:rsidP="1D68FE74">
      <w:pPr>
        <w:spacing w:line="276" w:lineRule="auto"/>
        <w:jc w:val="both"/>
        <w:rPr>
          <w:rFonts w:ascii="Times New Roman" w:eastAsiaTheme="majorEastAsia" w:hAnsi="Times New Roman"/>
          <w:sz w:val="24"/>
          <w:szCs w:val="24"/>
          <w:lang w:val="sq-AL"/>
        </w:rPr>
      </w:pPr>
    </w:p>
    <w:p w14:paraId="3FF3954B" w14:textId="77777777" w:rsidR="00042D27" w:rsidRPr="00A16440" w:rsidRDefault="00042D27" w:rsidP="00042D27">
      <w:pPr>
        <w:pStyle w:val="Heading1"/>
        <w:spacing w:line="276" w:lineRule="auto"/>
        <w:rPr>
          <w:rFonts w:ascii="Times New Roman" w:hAnsi="Times New Roman" w:cs="Times New Roman"/>
          <w:sz w:val="22"/>
          <w:szCs w:val="22"/>
          <w:lang w:val="sq-AL"/>
        </w:rPr>
      </w:pPr>
      <w:r w:rsidRPr="00A16440">
        <w:rPr>
          <w:rFonts w:ascii="Times New Roman" w:hAnsi="Times New Roman" w:cs="Times New Roman"/>
          <w:sz w:val="22"/>
          <w:szCs w:val="22"/>
          <w:lang w:val="sq-AL"/>
        </w:rPr>
        <w:t>Çështje të zbatimit</w:t>
      </w:r>
      <w:bookmarkEnd w:id="10"/>
    </w:p>
    <w:p w14:paraId="7EB333BC" w14:textId="77777777" w:rsidR="00042D27" w:rsidRPr="00A16440" w:rsidRDefault="00042D27" w:rsidP="00042D27">
      <w:pPr>
        <w:pStyle w:val="Style1-BodyText"/>
        <w:numPr>
          <w:ilvl w:val="0"/>
          <w:numId w:val="11"/>
        </w:numPr>
        <w:spacing w:after="0" w:line="276" w:lineRule="auto"/>
        <w:rPr>
          <w:rFonts w:ascii="Times New Roman" w:hAnsi="Times New Roman" w:cs="Times New Roman"/>
          <w:i/>
          <w:sz w:val="20"/>
          <w:szCs w:val="20"/>
          <w:lang w:val="sq-AL"/>
        </w:rPr>
      </w:pPr>
      <w:bookmarkStart w:id="11" w:name="_Toc465267003"/>
      <w:r w:rsidRPr="00A16440">
        <w:rPr>
          <w:rFonts w:ascii="Times New Roman" w:hAnsi="Times New Roman" w:cs="Times New Roman"/>
          <w:i/>
          <w:sz w:val="20"/>
          <w:szCs w:val="20"/>
          <w:lang w:val="sq-AL"/>
        </w:rPr>
        <w:t>Shpjegoni se cila njësi do të jetë përgjegjëse për zbatimin e opsionit të zgjedhur.</w:t>
      </w:r>
    </w:p>
    <w:p w14:paraId="3BD4BD2A" w14:textId="77777777" w:rsidR="00042D27" w:rsidRPr="00A16440" w:rsidRDefault="00042D27" w:rsidP="00042D27">
      <w:pPr>
        <w:pStyle w:val="Style1-BodyText"/>
        <w:numPr>
          <w:ilvl w:val="0"/>
          <w:numId w:val="11"/>
        </w:numPr>
        <w:spacing w:after="0" w:line="276" w:lineRule="auto"/>
        <w:rPr>
          <w:rFonts w:ascii="Times New Roman" w:hAnsi="Times New Roman" w:cs="Times New Roman"/>
          <w:i/>
          <w:sz w:val="20"/>
          <w:szCs w:val="20"/>
          <w:lang w:val="sq-AL"/>
        </w:rPr>
      </w:pPr>
      <w:r w:rsidRPr="00A16440">
        <w:rPr>
          <w:rFonts w:ascii="Times New Roman" w:hAnsi="Times New Roman" w:cs="Times New Roman"/>
          <w:i/>
          <w:sz w:val="20"/>
          <w:szCs w:val="20"/>
          <w:lang w:val="sq-AL"/>
        </w:rPr>
        <w:t>Shpjegoni pengesat e mundshme për zbatimin e opsionit të zgjedhur.</w:t>
      </w:r>
    </w:p>
    <w:p w14:paraId="6B69D67D" w14:textId="77777777" w:rsidR="00042D27" w:rsidRPr="00A16440" w:rsidRDefault="40B2A710" w:rsidP="40B2A710">
      <w:pPr>
        <w:pStyle w:val="Style1-BodyText"/>
        <w:numPr>
          <w:ilvl w:val="0"/>
          <w:numId w:val="11"/>
        </w:numPr>
        <w:spacing w:after="0" w:line="276" w:lineRule="auto"/>
        <w:rPr>
          <w:rFonts w:ascii="Times New Roman" w:hAnsi="Times New Roman" w:cs="Times New Roman"/>
          <w:i/>
          <w:iCs/>
          <w:sz w:val="20"/>
          <w:szCs w:val="20"/>
          <w:lang w:val="sq-AL"/>
        </w:rPr>
      </w:pPr>
      <w:r w:rsidRPr="00A16440">
        <w:rPr>
          <w:rFonts w:ascii="Times New Roman" w:hAnsi="Times New Roman" w:cs="Times New Roman"/>
          <w:i/>
          <w:iCs/>
          <w:sz w:val="20"/>
          <w:szCs w:val="20"/>
          <w:lang w:val="sq-AL"/>
        </w:rPr>
        <w:t>Përshkruani masat që do të ndërmerren gjatë zbatimit për të arritur qëllimet e politikës.</w:t>
      </w:r>
    </w:p>
    <w:p w14:paraId="56565845" w14:textId="77777777" w:rsidR="00042D27" w:rsidRPr="00A16440" w:rsidRDefault="00042D27" w:rsidP="00042D27">
      <w:pPr>
        <w:pStyle w:val="Style1-BodyText"/>
        <w:numPr>
          <w:ilvl w:val="0"/>
          <w:numId w:val="11"/>
        </w:numPr>
        <w:spacing w:after="0" w:line="276" w:lineRule="auto"/>
        <w:rPr>
          <w:rFonts w:ascii="Times New Roman" w:eastAsiaTheme="majorEastAsia" w:hAnsi="Times New Roman" w:cs="Times New Roman"/>
          <w:i/>
          <w:sz w:val="18"/>
          <w:szCs w:val="18"/>
          <w:lang w:val="sq-AL"/>
        </w:rPr>
      </w:pPr>
      <w:r w:rsidRPr="00A16440">
        <w:rPr>
          <w:rFonts w:ascii="Times New Roman" w:hAnsi="Times New Roman" w:cs="Times New Roman"/>
          <w:i/>
          <w:sz w:val="20"/>
          <w:szCs w:val="20"/>
          <w:lang w:val="sq-AL"/>
        </w:rPr>
        <w:t>Specifikoni të gjitha kërkesat e përputhshmërisë dhe të zbatimit</w:t>
      </w:r>
      <w:r w:rsidRPr="00A16440">
        <w:rPr>
          <w:rFonts w:ascii="Times New Roman" w:hAnsi="Times New Roman" w:cs="Times New Roman"/>
          <w:i/>
          <w:sz w:val="18"/>
          <w:szCs w:val="18"/>
          <w:lang w:val="sq-AL"/>
        </w:rPr>
        <w:t xml:space="preserve">. </w:t>
      </w:r>
    </w:p>
    <w:p w14:paraId="49852768" w14:textId="77777777" w:rsidR="00042D27" w:rsidRPr="00A16440" w:rsidRDefault="00042D27" w:rsidP="00042D27">
      <w:pPr>
        <w:pStyle w:val="Style1-BodyText"/>
        <w:spacing w:after="0" w:line="276" w:lineRule="auto"/>
        <w:ind w:left="720"/>
        <w:rPr>
          <w:rFonts w:ascii="Times New Roman" w:hAnsi="Times New Roman" w:cs="Times New Roman"/>
          <w:szCs w:val="22"/>
          <w:lang w:val="sq-AL"/>
        </w:rPr>
      </w:pPr>
    </w:p>
    <w:p w14:paraId="1376FB82" w14:textId="77777777" w:rsidR="00286EE3" w:rsidRDefault="00527498" w:rsidP="00286EE3">
      <w:pPr>
        <w:pStyle w:val="Style1-BodyText"/>
        <w:spacing w:after="0" w:line="276" w:lineRule="auto"/>
        <w:rPr>
          <w:rFonts w:ascii="Times New Roman" w:hAnsi="Times New Roman"/>
          <w:sz w:val="24"/>
          <w:lang w:val="sq-AL"/>
        </w:rPr>
      </w:pPr>
      <w:r w:rsidRPr="00527498">
        <w:rPr>
          <w:rFonts w:ascii="Times New Roman" w:hAnsi="Times New Roman"/>
          <w:sz w:val="24"/>
          <w:lang w:val="sq-AL"/>
        </w:rPr>
        <w:t>Strukturat p</w:t>
      </w:r>
      <w:r w:rsidR="00560EFE">
        <w:rPr>
          <w:rFonts w:ascii="Times New Roman" w:hAnsi="Times New Roman"/>
          <w:sz w:val="24"/>
          <w:lang w:val="sq-AL"/>
        </w:rPr>
        <w:t>ë</w:t>
      </w:r>
      <w:r w:rsidRPr="00527498">
        <w:rPr>
          <w:rFonts w:ascii="Times New Roman" w:hAnsi="Times New Roman"/>
          <w:sz w:val="24"/>
          <w:lang w:val="sq-AL"/>
        </w:rPr>
        <w:t>rgjegj</w:t>
      </w:r>
      <w:r w:rsidR="00560EFE">
        <w:rPr>
          <w:rFonts w:ascii="Times New Roman" w:hAnsi="Times New Roman"/>
          <w:sz w:val="24"/>
          <w:lang w:val="sq-AL"/>
        </w:rPr>
        <w:t>ë</w:t>
      </w:r>
      <w:r w:rsidRPr="00527498">
        <w:rPr>
          <w:rFonts w:ascii="Times New Roman" w:hAnsi="Times New Roman"/>
          <w:sz w:val="24"/>
          <w:lang w:val="sq-AL"/>
        </w:rPr>
        <w:t>se p</w:t>
      </w:r>
      <w:r w:rsidR="00560EFE">
        <w:rPr>
          <w:rFonts w:ascii="Times New Roman" w:hAnsi="Times New Roman"/>
          <w:sz w:val="24"/>
          <w:lang w:val="sq-AL"/>
        </w:rPr>
        <w:t>ë</w:t>
      </w:r>
      <w:r w:rsidRPr="00527498">
        <w:rPr>
          <w:rFonts w:ascii="Times New Roman" w:hAnsi="Times New Roman"/>
          <w:sz w:val="24"/>
          <w:lang w:val="sq-AL"/>
        </w:rPr>
        <w:t>r zbatimin e k</w:t>
      </w:r>
      <w:r w:rsidR="00560EFE">
        <w:rPr>
          <w:rFonts w:ascii="Times New Roman" w:hAnsi="Times New Roman"/>
          <w:sz w:val="24"/>
          <w:lang w:val="sq-AL"/>
        </w:rPr>
        <w:t>ë</w:t>
      </w:r>
      <w:r w:rsidRPr="00527498">
        <w:rPr>
          <w:rFonts w:ascii="Times New Roman" w:hAnsi="Times New Roman"/>
          <w:sz w:val="24"/>
          <w:lang w:val="sq-AL"/>
        </w:rPr>
        <w:t>tij projektligji do t</w:t>
      </w:r>
      <w:r w:rsidR="00560EFE">
        <w:rPr>
          <w:rFonts w:ascii="Times New Roman" w:hAnsi="Times New Roman"/>
          <w:sz w:val="24"/>
          <w:lang w:val="sq-AL"/>
        </w:rPr>
        <w:t>ë</w:t>
      </w:r>
      <w:r w:rsidRPr="00527498">
        <w:rPr>
          <w:rFonts w:ascii="Times New Roman" w:hAnsi="Times New Roman"/>
          <w:sz w:val="24"/>
          <w:lang w:val="sq-AL"/>
        </w:rPr>
        <w:t xml:space="preserve"> jet</w:t>
      </w:r>
      <w:r w:rsidR="00560EFE">
        <w:rPr>
          <w:rFonts w:ascii="Times New Roman" w:hAnsi="Times New Roman"/>
          <w:sz w:val="24"/>
          <w:lang w:val="sq-AL"/>
        </w:rPr>
        <w:t>ë</w:t>
      </w:r>
      <w:r w:rsidR="00286EE3">
        <w:rPr>
          <w:rFonts w:ascii="Times New Roman" w:hAnsi="Times New Roman"/>
          <w:sz w:val="24"/>
          <w:lang w:val="sq-AL"/>
        </w:rPr>
        <w:t>:</w:t>
      </w:r>
    </w:p>
    <w:p w14:paraId="220A4016" w14:textId="77777777" w:rsidR="00286EE3" w:rsidRDefault="00286EE3" w:rsidP="00286EE3">
      <w:pPr>
        <w:pStyle w:val="Style1-BodyText"/>
        <w:spacing w:after="0" w:line="276" w:lineRule="auto"/>
        <w:rPr>
          <w:rFonts w:ascii="Times New Roman" w:hAnsi="Times New Roman"/>
          <w:color w:val="000000"/>
          <w:sz w:val="24"/>
          <w:lang w:val="sq-AL"/>
        </w:rPr>
      </w:pPr>
      <w:r>
        <w:rPr>
          <w:rFonts w:ascii="Times New Roman" w:hAnsi="Times New Roman"/>
          <w:sz w:val="24"/>
          <w:lang w:val="sq-AL"/>
        </w:rPr>
        <w:t>1.</w:t>
      </w:r>
      <w:r w:rsidR="00527498" w:rsidRPr="00527498">
        <w:rPr>
          <w:rFonts w:ascii="Times New Roman" w:hAnsi="Times New Roman"/>
          <w:sz w:val="24"/>
          <w:lang w:val="sq-AL"/>
        </w:rPr>
        <w:t xml:space="preserve"> </w:t>
      </w:r>
      <w:r w:rsidR="00527498" w:rsidRPr="00527498">
        <w:rPr>
          <w:rFonts w:ascii="Times New Roman" w:hAnsi="Times New Roman"/>
          <w:color w:val="000000"/>
          <w:sz w:val="24"/>
          <w:lang w:val="sq-AL"/>
        </w:rPr>
        <w:t>“struktura përgjegjëse inspektuese në fushën e mjedisit” n</w:t>
      </w:r>
      <w:r w:rsidR="00560EFE">
        <w:rPr>
          <w:rFonts w:ascii="Times New Roman" w:hAnsi="Times New Roman"/>
          <w:color w:val="000000"/>
          <w:sz w:val="24"/>
          <w:lang w:val="sq-AL"/>
        </w:rPr>
        <w:t>ë</w:t>
      </w:r>
      <w:r w:rsidR="00527498" w:rsidRPr="00527498">
        <w:rPr>
          <w:rFonts w:ascii="Times New Roman" w:hAnsi="Times New Roman"/>
          <w:color w:val="000000"/>
          <w:sz w:val="24"/>
          <w:lang w:val="sq-AL"/>
        </w:rPr>
        <w:t xml:space="preserve"> bashk</w:t>
      </w:r>
      <w:r w:rsidR="00560EFE">
        <w:rPr>
          <w:rFonts w:ascii="Times New Roman" w:hAnsi="Times New Roman"/>
          <w:color w:val="000000"/>
          <w:sz w:val="24"/>
          <w:lang w:val="sq-AL"/>
        </w:rPr>
        <w:t>ë</w:t>
      </w:r>
      <w:r w:rsidR="00527498" w:rsidRPr="00527498">
        <w:rPr>
          <w:rFonts w:ascii="Times New Roman" w:hAnsi="Times New Roman"/>
          <w:color w:val="000000"/>
          <w:sz w:val="24"/>
          <w:lang w:val="sq-AL"/>
        </w:rPr>
        <w:t xml:space="preserve">punim me MTM dhe </w:t>
      </w:r>
    </w:p>
    <w:p w14:paraId="6110EF4C" w14:textId="72EDA61B" w:rsidR="00286EE3" w:rsidRDefault="00286EE3" w:rsidP="00286EE3">
      <w:pPr>
        <w:pStyle w:val="Style1-BodyText"/>
        <w:spacing w:after="0" w:line="276" w:lineRule="auto"/>
        <w:rPr>
          <w:rFonts w:ascii="Times New Roman" w:hAnsi="Times New Roman" w:cs="Times New Roman"/>
          <w:sz w:val="24"/>
          <w:lang w:val="sq-AL"/>
        </w:rPr>
      </w:pPr>
      <w:r>
        <w:rPr>
          <w:rFonts w:ascii="Times New Roman" w:hAnsi="Times New Roman"/>
          <w:color w:val="000000"/>
          <w:sz w:val="24"/>
          <w:lang w:val="sq-AL"/>
        </w:rPr>
        <w:t xml:space="preserve">2. </w:t>
      </w:r>
      <w:r w:rsidR="00527498" w:rsidRPr="00527498">
        <w:rPr>
          <w:rFonts w:ascii="Times New Roman" w:hAnsi="Times New Roman"/>
          <w:color w:val="000000"/>
          <w:sz w:val="24"/>
          <w:lang w:val="sq-AL"/>
        </w:rPr>
        <w:t>strukturat menaxhuese e inspektuese p</w:t>
      </w:r>
      <w:r w:rsidR="00560EFE">
        <w:rPr>
          <w:rFonts w:ascii="Times New Roman" w:hAnsi="Times New Roman"/>
          <w:color w:val="000000"/>
          <w:sz w:val="24"/>
          <w:lang w:val="sq-AL"/>
        </w:rPr>
        <w:t>ë</w:t>
      </w:r>
      <w:r w:rsidR="00527498" w:rsidRPr="00527498">
        <w:rPr>
          <w:rFonts w:ascii="Times New Roman" w:hAnsi="Times New Roman"/>
          <w:color w:val="000000"/>
          <w:sz w:val="24"/>
          <w:lang w:val="sq-AL"/>
        </w:rPr>
        <w:t>r mbetjet n</w:t>
      </w:r>
      <w:r w:rsidR="00560EFE">
        <w:rPr>
          <w:rFonts w:ascii="Times New Roman" w:hAnsi="Times New Roman"/>
          <w:color w:val="000000"/>
          <w:sz w:val="24"/>
          <w:lang w:val="sq-AL"/>
        </w:rPr>
        <w:t>ë</w:t>
      </w:r>
      <w:r w:rsidR="00527498" w:rsidRPr="00527498">
        <w:rPr>
          <w:rFonts w:ascii="Times New Roman" w:hAnsi="Times New Roman"/>
          <w:color w:val="000000"/>
          <w:sz w:val="24"/>
          <w:lang w:val="sq-AL"/>
        </w:rPr>
        <w:t xml:space="preserve"> bashki.</w:t>
      </w:r>
      <w:r w:rsidRPr="00286EE3">
        <w:rPr>
          <w:rFonts w:ascii="Times New Roman" w:hAnsi="Times New Roman" w:cs="Times New Roman"/>
          <w:sz w:val="24"/>
          <w:lang w:val="sq-AL"/>
        </w:rPr>
        <w:t xml:space="preserve"> </w:t>
      </w:r>
    </w:p>
    <w:p w14:paraId="1BBE0B71" w14:textId="77777777" w:rsidR="00286EE3" w:rsidRDefault="00286EE3" w:rsidP="00286EE3">
      <w:pPr>
        <w:pStyle w:val="Style1-BodyText"/>
        <w:spacing w:after="0" w:line="276" w:lineRule="auto"/>
        <w:rPr>
          <w:rFonts w:ascii="Times New Roman" w:hAnsi="Times New Roman" w:cs="Times New Roman"/>
          <w:sz w:val="24"/>
          <w:lang w:val="sq-AL"/>
        </w:rPr>
      </w:pPr>
    </w:p>
    <w:p w14:paraId="76069E25" w14:textId="192C02C6" w:rsidR="00286EE3" w:rsidRDefault="00286EE3" w:rsidP="00286EE3">
      <w:pPr>
        <w:pStyle w:val="Style1-BodyText"/>
        <w:spacing w:after="0" w:line="276" w:lineRule="auto"/>
        <w:rPr>
          <w:rFonts w:ascii="Times New Roman" w:hAnsi="Times New Roman" w:cs="Times New Roman"/>
          <w:sz w:val="24"/>
          <w:lang w:val="sq-AL"/>
        </w:rPr>
      </w:pPr>
      <w:r>
        <w:rPr>
          <w:rFonts w:ascii="Times New Roman" w:hAnsi="Times New Roman" w:cs="Times New Roman"/>
          <w:sz w:val="24"/>
          <w:lang w:val="sq-AL"/>
        </w:rPr>
        <w:t xml:space="preserve">1. </w:t>
      </w:r>
      <w:r w:rsidRPr="005D2017">
        <w:rPr>
          <w:rFonts w:ascii="Times New Roman" w:hAnsi="Times New Roman" w:cs="Times New Roman"/>
          <w:sz w:val="24"/>
          <w:lang w:val="sq-AL"/>
        </w:rPr>
        <w:t xml:space="preserve">Struktura përgjegjëse </w:t>
      </w:r>
      <w:r>
        <w:rPr>
          <w:rFonts w:ascii="Times New Roman" w:hAnsi="Times New Roman" w:cs="Times New Roman"/>
          <w:sz w:val="24"/>
          <w:lang w:val="sq-AL"/>
        </w:rPr>
        <w:t xml:space="preserve">kryesore </w:t>
      </w:r>
      <w:r w:rsidRPr="005D2017">
        <w:rPr>
          <w:rFonts w:ascii="Times New Roman" w:hAnsi="Times New Roman" w:cs="Times New Roman"/>
          <w:sz w:val="24"/>
          <w:lang w:val="sq-AL"/>
        </w:rPr>
        <w:t xml:space="preserve">për zbatim është Agjencia Kombëtare e Mjedisit , si institucion qendror publik në varësi të ministrit, që ushtron juridiksionin e vet në të gjithë territorin e Republikës së Shqipërisë, përmes zyrës qendrore dhe degëve rajonale në qarqe. </w:t>
      </w:r>
      <w:r>
        <w:rPr>
          <w:rFonts w:ascii="Times New Roman" w:hAnsi="Times New Roman" w:cs="Times New Roman"/>
          <w:sz w:val="24"/>
          <w:lang w:val="sq-AL"/>
        </w:rPr>
        <w:t>P</w:t>
      </w:r>
      <w:r w:rsidRPr="005D2017">
        <w:rPr>
          <w:rFonts w:ascii="Times New Roman" w:hAnsi="Times New Roman" w:cs="Times New Roman"/>
          <w:sz w:val="24"/>
          <w:lang w:val="sq-AL"/>
        </w:rPr>
        <w:t xml:space="preserve">ranë AKM-së funksionon edhe struktura përgjegjëse inspektuese në fushën e mjedisit, që kontrollon zbatimin e kërkesave të këtij ligji. </w:t>
      </w:r>
    </w:p>
    <w:p w14:paraId="48731ECD" w14:textId="4D7FBCC9" w:rsidR="00286EE3" w:rsidRPr="005D2017" w:rsidRDefault="00286EE3" w:rsidP="00286EE3">
      <w:pPr>
        <w:pStyle w:val="Style1-BodyText"/>
        <w:spacing w:after="0" w:line="276" w:lineRule="auto"/>
        <w:rPr>
          <w:rFonts w:ascii="Times New Roman" w:hAnsi="Times New Roman" w:cs="Times New Roman"/>
          <w:sz w:val="24"/>
          <w:lang w:val="sq-AL"/>
        </w:rPr>
      </w:pPr>
      <w:r>
        <w:rPr>
          <w:rFonts w:ascii="Times New Roman" w:hAnsi="Times New Roman" w:cs="Times New Roman"/>
          <w:sz w:val="24"/>
          <w:lang w:val="sq-AL"/>
        </w:rPr>
        <w:t>2. Struktura menaxhuese q</w:t>
      </w:r>
      <w:r w:rsidR="003112FF">
        <w:rPr>
          <w:rFonts w:ascii="Times New Roman" w:hAnsi="Times New Roman" w:cs="Times New Roman"/>
          <w:sz w:val="24"/>
          <w:lang w:val="sq-AL"/>
        </w:rPr>
        <w:t>ë</w:t>
      </w:r>
      <w:r>
        <w:rPr>
          <w:rFonts w:ascii="Times New Roman" w:hAnsi="Times New Roman" w:cs="Times New Roman"/>
          <w:sz w:val="24"/>
          <w:lang w:val="sq-AL"/>
        </w:rPr>
        <w:t xml:space="preserve"> mbulon menaxhimin e mbetjeve n</w:t>
      </w:r>
      <w:r w:rsidR="003112FF">
        <w:rPr>
          <w:rFonts w:ascii="Times New Roman" w:hAnsi="Times New Roman" w:cs="Times New Roman"/>
          <w:sz w:val="24"/>
          <w:lang w:val="sq-AL"/>
        </w:rPr>
        <w:t>ë</w:t>
      </w:r>
      <w:r>
        <w:rPr>
          <w:rFonts w:ascii="Times New Roman" w:hAnsi="Times New Roman" w:cs="Times New Roman"/>
          <w:sz w:val="24"/>
          <w:lang w:val="sq-AL"/>
        </w:rPr>
        <w:t xml:space="preserve"> çdo bashki dhe Policia Bashkiake si struktur</w:t>
      </w:r>
      <w:r w:rsidR="003112FF">
        <w:rPr>
          <w:rFonts w:ascii="Times New Roman" w:hAnsi="Times New Roman" w:cs="Times New Roman"/>
          <w:sz w:val="24"/>
          <w:lang w:val="sq-AL"/>
        </w:rPr>
        <w:t>ë</w:t>
      </w:r>
      <w:r>
        <w:rPr>
          <w:rFonts w:ascii="Times New Roman" w:hAnsi="Times New Roman" w:cs="Times New Roman"/>
          <w:sz w:val="24"/>
          <w:lang w:val="sq-AL"/>
        </w:rPr>
        <w:t xml:space="preserve"> inspektuese n</w:t>
      </w:r>
      <w:r w:rsidR="003112FF">
        <w:rPr>
          <w:rFonts w:ascii="Times New Roman" w:hAnsi="Times New Roman" w:cs="Times New Roman"/>
          <w:sz w:val="24"/>
          <w:lang w:val="sq-AL"/>
        </w:rPr>
        <w:t>ë</w:t>
      </w:r>
      <w:r>
        <w:rPr>
          <w:rFonts w:ascii="Times New Roman" w:hAnsi="Times New Roman" w:cs="Times New Roman"/>
          <w:sz w:val="24"/>
          <w:lang w:val="sq-AL"/>
        </w:rPr>
        <w:t xml:space="preserve"> nivel vendor bashkiak p</w:t>
      </w:r>
      <w:r w:rsidR="003112FF">
        <w:rPr>
          <w:rFonts w:ascii="Times New Roman" w:hAnsi="Times New Roman" w:cs="Times New Roman"/>
          <w:sz w:val="24"/>
          <w:lang w:val="sq-AL"/>
        </w:rPr>
        <w:t>ë</w:t>
      </w:r>
      <w:r>
        <w:rPr>
          <w:rFonts w:ascii="Times New Roman" w:hAnsi="Times New Roman" w:cs="Times New Roman"/>
          <w:sz w:val="24"/>
          <w:lang w:val="sq-AL"/>
        </w:rPr>
        <w:t xml:space="preserve">r </w:t>
      </w:r>
      <w:r w:rsidR="00291F08">
        <w:rPr>
          <w:rFonts w:ascii="Times New Roman" w:hAnsi="Times New Roman" w:cs="Times New Roman"/>
          <w:sz w:val="24"/>
          <w:lang w:val="sq-AL"/>
        </w:rPr>
        <w:t>çë</w:t>
      </w:r>
      <w:r>
        <w:rPr>
          <w:rFonts w:ascii="Times New Roman" w:hAnsi="Times New Roman" w:cs="Times New Roman"/>
          <w:sz w:val="24"/>
          <w:lang w:val="sq-AL"/>
        </w:rPr>
        <w:t>shtje q</w:t>
      </w:r>
      <w:r w:rsidR="003112FF">
        <w:rPr>
          <w:rFonts w:ascii="Times New Roman" w:hAnsi="Times New Roman" w:cs="Times New Roman"/>
          <w:sz w:val="24"/>
          <w:lang w:val="sq-AL"/>
        </w:rPr>
        <w:t>ë</w:t>
      </w:r>
      <w:r>
        <w:rPr>
          <w:rFonts w:ascii="Times New Roman" w:hAnsi="Times New Roman" w:cs="Times New Roman"/>
          <w:sz w:val="24"/>
          <w:lang w:val="sq-AL"/>
        </w:rPr>
        <w:t xml:space="preserve"> lidhen me menaxhimin e mbetjeve.</w:t>
      </w:r>
    </w:p>
    <w:p w14:paraId="369D65F1" w14:textId="77777777" w:rsidR="0003777B" w:rsidRPr="00527498" w:rsidRDefault="0003777B" w:rsidP="002F4C12">
      <w:pPr>
        <w:spacing w:line="276" w:lineRule="auto"/>
        <w:jc w:val="both"/>
        <w:rPr>
          <w:rFonts w:ascii="Times New Roman" w:hAnsi="Times New Roman"/>
          <w:strike/>
          <w:sz w:val="24"/>
          <w:szCs w:val="24"/>
          <w:lang w:val="sq-AL"/>
        </w:rPr>
      </w:pPr>
    </w:p>
    <w:p w14:paraId="4301F2EB" w14:textId="77777777" w:rsidR="00291F08" w:rsidRDefault="00560EFE" w:rsidP="007B7F11">
      <w:pPr>
        <w:spacing w:line="276" w:lineRule="auto"/>
        <w:jc w:val="both"/>
        <w:rPr>
          <w:rFonts w:ascii="Times New Roman" w:hAnsi="Times New Roman"/>
          <w:sz w:val="24"/>
          <w:szCs w:val="24"/>
          <w:lang w:val="sq-AL"/>
        </w:rPr>
      </w:pPr>
      <w:r w:rsidRPr="00560EFE">
        <w:rPr>
          <w:rFonts w:ascii="Times New Roman" w:hAnsi="Times New Roman"/>
          <w:sz w:val="24"/>
          <w:szCs w:val="24"/>
          <w:lang w:val="sq-AL"/>
        </w:rPr>
        <w:t>Pengesat e mundshme p</w:t>
      </w:r>
      <w:r>
        <w:rPr>
          <w:rFonts w:ascii="Times New Roman" w:hAnsi="Times New Roman"/>
          <w:sz w:val="24"/>
          <w:szCs w:val="24"/>
          <w:lang w:val="sq-AL"/>
        </w:rPr>
        <w:t>ë</w:t>
      </w:r>
      <w:r w:rsidRPr="00560EFE">
        <w:rPr>
          <w:rFonts w:ascii="Times New Roman" w:hAnsi="Times New Roman"/>
          <w:sz w:val="24"/>
          <w:szCs w:val="24"/>
          <w:lang w:val="sq-AL"/>
        </w:rPr>
        <w:t>r zbatimin e opsionit t</w:t>
      </w:r>
      <w:r>
        <w:rPr>
          <w:rFonts w:ascii="Times New Roman" w:hAnsi="Times New Roman"/>
          <w:sz w:val="24"/>
          <w:szCs w:val="24"/>
          <w:lang w:val="sq-AL"/>
        </w:rPr>
        <w:t>ë</w:t>
      </w:r>
      <w:r w:rsidRPr="00560EFE">
        <w:rPr>
          <w:rFonts w:ascii="Times New Roman" w:hAnsi="Times New Roman"/>
          <w:sz w:val="24"/>
          <w:szCs w:val="24"/>
          <w:lang w:val="sq-AL"/>
        </w:rPr>
        <w:t xml:space="preserve"> p</w:t>
      </w:r>
      <w:r>
        <w:rPr>
          <w:rFonts w:ascii="Times New Roman" w:hAnsi="Times New Roman"/>
          <w:sz w:val="24"/>
          <w:szCs w:val="24"/>
          <w:lang w:val="sq-AL"/>
        </w:rPr>
        <w:t>ë</w:t>
      </w:r>
      <w:r w:rsidRPr="00560EFE">
        <w:rPr>
          <w:rFonts w:ascii="Times New Roman" w:hAnsi="Times New Roman"/>
          <w:sz w:val="24"/>
          <w:szCs w:val="24"/>
          <w:lang w:val="sq-AL"/>
        </w:rPr>
        <w:t>rzgjedhur mund t</w:t>
      </w:r>
      <w:r>
        <w:rPr>
          <w:rFonts w:ascii="Times New Roman" w:hAnsi="Times New Roman"/>
          <w:sz w:val="24"/>
          <w:szCs w:val="24"/>
          <w:lang w:val="sq-AL"/>
        </w:rPr>
        <w:t>ë</w:t>
      </w:r>
      <w:r w:rsidRPr="00560EFE">
        <w:rPr>
          <w:rFonts w:ascii="Times New Roman" w:hAnsi="Times New Roman"/>
          <w:sz w:val="24"/>
          <w:szCs w:val="24"/>
          <w:lang w:val="sq-AL"/>
        </w:rPr>
        <w:t xml:space="preserve"> identifikohen s</w:t>
      </w:r>
      <w:r w:rsidR="00291F08">
        <w:rPr>
          <w:rFonts w:ascii="Times New Roman" w:hAnsi="Times New Roman"/>
          <w:sz w:val="24"/>
          <w:szCs w:val="24"/>
          <w:lang w:val="sq-AL"/>
        </w:rPr>
        <w:t>:</w:t>
      </w:r>
    </w:p>
    <w:p w14:paraId="67658113" w14:textId="77777777" w:rsidR="007B7F11" w:rsidRDefault="00560EFE" w:rsidP="007B7F11">
      <w:pPr>
        <w:spacing w:line="276" w:lineRule="auto"/>
        <w:jc w:val="both"/>
        <w:rPr>
          <w:rFonts w:ascii="Times New Roman" w:hAnsi="Times New Roman"/>
          <w:sz w:val="24"/>
          <w:szCs w:val="24"/>
          <w:lang w:val="sq-AL"/>
        </w:rPr>
      </w:pPr>
      <w:r w:rsidRPr="00560EFE">
        <w:rPr>
          <w:rFonts w:ascii="Times New Roman" w:hAnsi="Times New Roman"/>
          <w:sz w:val="24"/>
          <w:szCs w:val="24"/>
          <w:lang w:val="sq-AL"/>
        </w:rPr>
        <w:t xml:space="preserve"> </w:t>
      </w:r>
    </w:p>
    <w:p w14:paraId="554E530E" w14:textId="0C9C9E7B" w:rsidR="00291F08" w:rsidRPr="007B7F11" w:rsidRDefault="00291F08">
      <w:pPr>
        <w:pStyle w:val="ListParagraph"/>
        <w:numPr>
          <w:ilvl w:val="0"/>
          <w:numId w:val="24"/>
        </w:numPr>
        <w:spacing w:after="0" w:line="276" w:lineRule="auto"/>
        <w:jc w:val="both"/>
        <w:rPr>
          <w:rFonts w:ascii="Times New Roman" w:hAnsi="Times New Roman"/>
          <w:sz w:val="24"/>
          <w:szCs w:val="24"/>
          <w:lang w:val="sq-AL"/>
        </w:rPr>
      </w:pPr>
      <w:r w:rsidRPr="1D68FE74">
        <w:rPr>
          <w:rFonts w:ascii="Times New Roman" w:hAnsi="Times New Roman"/>
          <w:sz w:val="24"/>
          <w:szCs w:val="24"/>
          <w:lang w:val="sq-AL"/>
        </w:rPr>
        <w:t>M</w:t>
      </w:r>
      <w:r w:rsidR="00560EFE" w:rsidRPr="1D68FE74">
        <w:rPr>
          <w:rFonts w:ascii="Times New Roman" w:hAnsi="Times New Roman"/>
          <w:sz w:val="24"/>
          <w:szCs w:val="24"/>
          <w:lang w:val="sq-AL"/>
        </w:rPr>
        <w:t>ungesë bashkëpunimi midis intitucioneve shtetërorë të ngarkuara për zbatimin e tij</w:t>
      </w:r>
      <w:r w:rsidR="5D473473" w:rsidRPr="1D68FE74">
        <w:rPr>
          <w:rFonts w:ascii="Times New Roman" w:hAnsi="Times New Roman"/>
          <w:sz w:val="24"/>
          <w:szCs w:val="24"/>
          <w:lang w:val="sq-AL"/>
        </w:rPr>
        <w:t>;</w:t>
      </w:r>
      <w:r w:rsidR="00560EFE" w:rsidRPr="1D68FE74">
        <w:rPr>
          <w:rFonts w:ascii="Times New Roman" w:hAnsi="Times New Roman"/>
          <w:sz w:val="24"/>
          <w:szCs w:val="24"/>
          <w:lang w:val="sq-AL"/>
        </w:rPr>
        <w:t xml:space="preserve"> </w:t>
      </w:r>
    </w:p>
    <w:p w14:paraId="654CD983" w14:textId="1FCCEE38" w:rsidR="00291F08" w:rsidRPr="007B7F11" w:rsidRDefault="00291F08">
      <w:pPr>
        <w:pStyle w:val="ListParagraph"/>
        <w:numPr>
          <w:ilvl w:val="0"/>
          <w:numId w:val="24"/>
        </w:numPr>
        <w:spacing w:after="0" w:line="276" w:lineRule="auto"/>
        <w:jc w:val="both"/>
        <w:rPr>
          <w:rFonts w:ascii="Times New Roman" w:hAnsi="Times New Roman"/>
          <w:sz w:val="24"/>
          <w:szCs w:val="24"/>
          <w:lang w:val="sq-AL"/>
        </w:rPr>
      </w:pPr>
      <w:r w:rsidRPr="1D68FE74">
        <w:rPr>
          <w:rFonts w:ascii="Times New Roman" w:hAnsi="Times New Roman"/>
          <w:sz w:val="24"/>
          <w:szCs w:val="24"/>
          <w:lang w:val="sq-AL"/>
        </w:rPr>
        <w:t>M</w:t>
      </w:r>
      <w:r w:rsidR="00560EFE" w:rsidRPr="1D68FE74">
        <w:rPr>
          <w:rFonts w:ascii="Times New Roman" w:hAnsi="Times New Roman"/>
          <w:sz w:val="24"/>
          <w:szCs w:val="24"/>
          <w:lang w:val="sq-AL"/>
        </w:rPr>
        <w:t>unges</w:t>
      </w:r>
      <w:r w:rsidR="007B7F11" w:rsidRPr="1D68FE74">
        <w:rPr>
          <w:rFonts w:ascii="Times New Roman" w:hAnsi="Times New Roman"/>
          <w:sz w:val="24"/>
          <w:szCs w:val="24"/>
          <w:lang w:val="sq-AL"/>
        </w:rPr>
        <w:t>e</w:t>
      </w:r>
      <w:r w:rsidR="00560EFE" w:rsidRPr="1D68FE74">
        <w:rPr>
          <w:rFonts w:ascii="Times New Roman" w:hAnsi="Times New Roman"/>
          <w:sz w:val="24"/>
          <w:szCs w:val="24"/>
          <w:lang w:val="sq-AL"/>
        </w:rPr>
        <w:t xml:space="preserve"> bashkëpunimi nga subj</w:t>
      </w:r>
      <w:r w:rsidR="007B7F11" w:rsidRPr="1D68FE74">
        <w:rPr>
          <w:rFonts w:ascii="Times New Roman" w:hAnsi="Times New Roman"/>
          <w:sz w:val="24"/>
          <w:szCs w:val="24"/>
          <w:lang w:val="sq-AL"/>
        </w:rPr>
        <w:t>ek</w:t>
      </w:r>
      <w:r w:rsidR="00560EFE" w:rsidRPr="1D68FE74">
        <w:rPr>
          <w:rFonts w:ascii="Times New Roman" w:hAnsi="Times New Roman"/>
          <w:sz w:val="24"/>
          <w:szCs w:val="24"/>
          <w:lang w:val="sq-AL"/>
        </w:rPr>
        <w:t>tet fizikë dhe juridikë gjatë kryerjes së procesit të</w:t>
      </w:r>
      <w:r w:rsidR="007B7F11" w:rsidRPr="1D68FE74">
        <w:rPr>
          <w:rFonts w:ascii="Times New Roman" w:hAnsi="Times New Roman"/>
          <w:sz w:val="24"/>
          <w:szCs w:val="24"/>
          <w:lang w:val="sq-AL"/>
        </w:rPr>
        <w:t xml:space="preserve"> </w:t>
      </w:r>
      <w:r w:rsidR="00560EFE" w:rsidRPr="1D68FE74">
        <w:rPr>
          <w:rFonts w:ascii="Times New Roman" w:hAnsi="Times New Roman"/>
          <w:sz w:val="24"/>
          <w:szCs w:val="24"/>
          <w:lang w:val="sq-AL"/>
        </w:rPr>
        <w:t>inspektimit dhe kontrollit.</w:t>
      </w:r>
    </w:p>
    <w:p w14:paraId="50416AE1" w14:textId="16207FD9" w:rsidR="00291F08" w:rsidRPr="007B7F11" w:rsidRDefault="725E4386" w:rsidP="1D68FE74">
      <w:pPr>
        <w:pStyle w:val="ListParagraph"/>
        <w:numPr>
          <w:ilvl w:val="0"/>
          <w:numId w:val="24"/>
        </w:numPr>
        <w:autoSpaceDE w:val="0"/>
        <w:autoSpaceDN w:val="0"/>
        <w:adjustRightInd w:val="0"/>
        <w:spacing w:after="0" w:line="276" w:lineRule="auto"/>
        <w:jc w:val="both"/>
        <w:rPr>
          <w:rFonts w:ascii="Times New Roman" w:eastAsiaTheme="minorEastAsia" w:hAnsi="Times New Roman"/>
          <w:sz w:val="24"/>
          <w:szCs w:val="24"/>
          <w:lang w:val="sq-AL"/>
        </w:rPr>
      </w:pPr>
      <w:r w:rsidRPr="1D68FE74">
        <w:rPr>
          <w:rFonts w:ascii="Times New Roman" w:hAnsi="Times New Roman"/>
          <w:sz w:val="24"/>
          <w:szCs w:val="24"/>
          <w:lang w:val="sq-AL"/>
        </w:rPr>
        <w:t>Munges</w:t>
      </w:r>
      <w:r w:rsidR="0098244E">
        <w:rPr>
          <w:rFonts w:ascii="Times New Roman" w:hAnsi="Times New Roman"/>
          <w:sz w:val="24"/>
          <w:szCs w:val="24"/>
          <w:lang w:val="sq-AL"/>
        </w:rPr>
        <w:t>ë</w:t>
      </w:r>
      <w:r w:rsidRPr="1D68FE74">
        <w:rPr>
          <w:rFonts w:ascii="Times New Roman" w:hAnsi="Times New Roman"/>
          <w:sz w:val="24"/>
          <w:szCs w:val="24"/>
          <w:lang w:val="sq-AL"/>
        </w:rPr>
        <w:t xml:space="preserve"> k</w:t>
      </w:r>
      <w:r w:rsidR="00291F08" w:rsidRPr="1D68FE74">
        <w:rPr>
          <w:rFonts w:ascii="Times New Roman" w:hAnsi="Times New Roman"/>
          <w:sz w:val="24"/>
          <w:szCs w:val="24"/>
          <w:lang w:val="sq-AL"/>
        </w:rPr>
        <w:t>apaciteti profesional dhe inspektues në Agjencinë Kombëtare te Mjedisit dhe strukturat përgjegjëse në pushtetin vendor në zbatimin të dispozitave të reja të ligjit ;</w:t>
      </w:r>
    </w:p>
    <w:p w14:paraId="6A4B73C9" w14:textId="6128264E" w:rsidR="007B7F11" w:rsidRPr="007B7F11" w:rsidRDefault="00291F08">
      <w:pPr>
        <w:pStyle w:val="ListParagraph"/>
        <w:numPr>
          <w:ilvl w:val="0"/>
          <w:numId w:val="24"/>
        </w:numPr>
        <w:spacing w:after="0" w:line="276" w:lineRule="auto"/>
        <w:jc w:val="both"/>
        <w:rPr>
          <w:rFonts w:ascii="Times New Roman" w:eastAsiaTheme="minorEastAsia" w:hAnsi="Times New Roman"/>
          <w:sz w:val="24"/>
          <w:szCs w:val="24"/>
          <w:lang w:val="sq-AL"/>
        </w:rPr>
      </w:pPr>
      <w:r w:rsidRPr="1D68FE74">
        <w:rPr>
          <w:rFonts w:ascii="Times New Roman" w:hAnsi="Times New Roman"/>
          <w:sz w:val="24"/>
          <w:szCs w:val="24"/>
          <w:lang w:val="sq-AL"/>
        </w:rPr>
        <w:t>Mungesa e raportimeve nga institucionet përgjegjëse lidhur me veprimtarinë inspektuese/kontrolluese në kuadër të legjislacionit për mbrojtjen e mjedisit;</w:t>
      </w:r>
    </w:p>
    <w:p w14:paraId="68586571" w14:textId="77777777" w:rsidR="007B7F11" w:rsidRDefault="007B7F11" w:rsidP="007B7F11">
      <w:pPr>
        <w:pStyle w:val="Style1-BodyText"/>
        <w:spacing w:after="0" w:line="276" w:lineRule="auto"/>
        <w:rPr>
          <w:rFonts w:ascii="Times New Roman" w:hAnsi="Times New Roman" w:cs="Times New Roman"/>
          <w:sz w:val="24"/>
          <w:lang w:val="sq-AL"/>
        </w:rPr>
      </w:pPr>
    </w:p>
    <w:p w14:paraId="6D2E5579" w14:textId="34C7997F" w:rsidR="00291F08" w:rsidRDefault="00291F08" w:rsidP="007B7F11">
      <w:pPr>
        <w:pStyle w:val="Style1-BodyText"/>
        <w:spacing w:after="0" w:line="276" w:lineRule="auto"/>
        <w:rPr>
          <w:rFonts w:ascii="Times New Roman" w:hAnsi="Times New Roman" w:cs="Times New Roman"/>
          <w:sz w:val="24"/>
          <w:lang w:val="sq-AL"/>
        </w:rPr>
      </w:pPr>
      <w:r w:rsidRPr="005D2017">
        <w:rPr>
          <w:rFonts w:ascii="Times New Roman" w:hAnsi="Times New Roman" w:cs="Times New Roman"/>
          <w:sz w:val="24"/>
          <w:lang w:val="sq-AL"/>
        </w:rPr>
        <w:t>Si masa për kalimin e kë</w:t>
      </w:r>
      <w:r>
        <w:rPr>
          <w:rFonts w:ascii="Times New Roman" w:hAnsi="Times New Roman" w:cs="Times New Roman"/>
          <w:sz w:val="24"/>
          <w:lang w:val="sq-AL"/>
        </w:rPr>
        <w:t>tyre</w:t>
      </w:r>
      <w:r w:rsidRPr="005D2017">
        <w:rPr>
          <w:rFonts w:ascii="Times New Roman" w:hAnsi="Times New Roman" w:cs="Times New Roman"/>
          <w:sz w:val="24"/>
          <w:lang w:val="sq-AL"/>
        </w:rPr>
        <w:t xml:space="preserve"> penges</w:t>
      </w:r>
      <w:r>
        <w:rPr>
          <w:rFonts w:ascii="Times New Roman" w:hAnsi="Times New Roman" w:cs="Times New Roman"/>
          <w:sz w:val="24"/>
          <w:lang w:val="sq-AL"/>
        </w:rPr>
        <w:t>ave t</w:t>
      </w:r>
      <w:r w:rsidR="003112FF">
        <w:rPr>
          <w:rFonts w:ascii="Times New Roman" w:hAnsi="Times New Roman" w:cs="Times New Roman"/>
          <w:sz w:val="24"/>
          <w:lang w:val="sq-AL"/>
        </w:rPr>
        <w:t>ë</w:t>
      </w:r>
      <w:r>
        <w:rPr>
          <w:rFonts w:ascii="Times New Roman" w:hAnsi="Times New Roman" w:cs="Times New Roman"/>
          <w:sz w:val="24"/>
          <w:lang w:val="sq-AL"/>
        </w:rPr>
        <w:t xml:space="preserve"> evidentuara</w:t>
      </w:r>
      <w:r w:rsidRPr="005D2017">
        <w:rPr>
          <w:rFonts w:ascii="Times New Roman" w:hAnsi="Times New Roman" w:cs="Times New Roman"/>
          <w:sz w:val="24"/>
          <w:lang w:val="sq-AL"/>
        </w:rPr>
        <w:t xml:space="preserve"> janë</w:t>
      </w:r>
      <w:r>
        <w:rPr>
          <w:rFonts w:ascii="Times New Roman" w:hAnsi="Times New Roman" w:cs="Times New Roman"/>
          <w:sz w:val="24"/>
          <w:lang w:val="sq-AL"/>
        </w:rPr>
        <w:t xml:space="preserve"> identifikuar</w:t>
      </w:r>
      <w:r w:rsidRPr="005D2017">
        <w:rPr>
          <w:rFonts w:ascii="Times New Roman" w:hAnsi="Times New Roman" w:cs="Times New Roman"/>
          <w:sz w:val="24"/>
          <w:lang w:val="sq-AL"/>
        </w:rPr>
        <w:t xml:space="preserve">: </w:t>
      </w:r>
    </w:p>
    <w:p w14:paraId="2591F380" w14:textId="5197FACA" w:rsidR="00291F08" w:rsidRPr="007B7F11" w:rsidRDefault="00291F08">
      <w:pPr>
        <w:pStyle w:val="ListParagraph"/>
        <w:numPr>
          <w:ilvl w:val="0"/>
          <w:numId w:val="24"/>
        </w:numPr>
        <w:spacing w:after="0" w:line="276" w:lineRule="auto"/>
        <w:jc w:val="both"/>
        <w:rPr>
          <w:rFonts w:ascii="Times New Roman" w:eastAsiaTheme="minorEastAsia" w:hAnsi="Times New Roman"/>
          <w:color w:val="1F497D" w:themeColor="text2"/>
          <w:sz w:val="24"/>
          <w:szCs w:val="24"/>
          <w:lang w:val="sq-AL"/>
        </w:rPr>
      </w:pPr>
      <w:r w:rsidRPr="1D68FE74">
        <w:rPr>
          <w:rFonts w:ascii="Times New Roman" w:hAnsi="Times New Roman"/>
          <w:sz w:val="24"/>
          <w:szCs w:val="24"/>
          <w:lang w:val="sq-AL"/>
        </w:rPr>
        <w:t xml:space="preserve">Realizimi i një numri në rritje nga viti në vit i trajnimeve dhe </w:t>
      </w:r>
      <w:r w:rsidR="0098244E">
        <w:rPr>
          <w:rFonts w:ascii="Times New Roman" w:hAnsi="Times New Roman"/>
          <w:sz w:val="24"/>
          <w:szCs w:val="24"/>
          <w:lang w:val="sq-AL"/>
        </w:rPr>
        <w:t>ë</w:t>
      </w:r>
      <w:r w:rsidRPr="1D68FE74">
        <w:rPr>
          <w:rFonts w:ascii="Times New Roman" w:hAnsi="Times New Roman"/>
          <w:sz w:val="24"/>
          <w:szCs w:val="24"/>
          <w:lang w:val="sq-AL"/>
        </w:rPr>
        <w:t>orkshopeve të zhvilluara nga organet ligj zbatuese me qëllim rritjen e kapaciteteve të tyre;</w:t>
      </w:r>
    </w:p>
    <w:p w14:paraId="6B3748BE" w14:textId="2BAED8D4" w:rsidR="00291F08" w:rsidRPr="007B7F11" w:rsidRDefault="00291F08">
      <w:pPr>
        <w:pStyle w:val="ListParagraph"/>
        <w:numPr>
          <w:ilvl w:val="0"/>
          <w:numId w:val="24"/>
        </w:numPr>
        <w:spacing w:after="0" w:line="276" w:lineRule="auto"/>
        <w:jc w:val="both"/>
        <w:rPr>
          <w:rFonts w:ascii="Times New Roman" w:eastAsiaTheme="minorEastAsia" w:hAnsi="Times New Roman"/>
          <w:color w:val="1F497D" w:themeColor="text2"/>
          <w:sz w:val="24"/>
          <w:szCs w:val="24"/>
          <w:lang w:val="sq-AL"/>
        </w:rPr>
      </w:pPr>
      <w:r w:rsidRPr="1D68FE74">
        <w:rPr>
          <w:rFonts w:ascii="Times New Roman" w:hAnsi="Times New Roman"/>
          <w:sz w:val="24"/>
          <w:szCs w:val="24"/>
          <w:lang w:val="sq-AL"/>
        </w:rPr>
        <w:t>Krijimi i nj</w:t>
      </w:r>
      <w:r w:rsidR="003112FF" w:rsidRPr="1D68FE74">
        <w:rPr>
          <w:rFonts w:ascii="Times New Roman" w:hAnsi="Times New Roman"/>
          <w:sz w:val="24"/>
          <w:szCs w:val="24"/>
          <w:lang w:val="sq-AL"/>
        </w:rPr>
        <w:t>ë</w:t>
      </w:r>
      <w:r w:rsidRPr="1D68FE74">
        <w:rPr>
          <w:rFonts w:ascii="Times New Roman" w:hAnsi="Times New Roman"/>
          <w:sz w:val="24"/>
          <w:szCs w:val="24"/>
          <w:lang w:val="sq-AL"/>
        </w:rPr>
        <w:t xml:space="preserve"> net</w:t>
      </w:r>
      <w:r w:rsidR="0098244E">
        <w:rPr>
          <w:rFonts w:ascii="Times New Roman" w:hAnsi="Times New Roman"/>
          <w:sz w:val="24"/>
          <w:szCs w:val="24"/>
          <w:lang w:val="sq-AL"/>
        </w:rPr>
        <w:t>ë</w:t>
      </w:r>
      <w:r w:rsidRPr="1D68FE74">
        <w:rPr>
          <w:rFonts w:ascii="Times New Roman" w:hAnsi="Times New Roman"/>
          <w:sz w:val="24"/>
          <w:szCs w:val="24"/>
          <w:lang w:val="sq-AL"/>
        </w:rPr>
        <w:t>ork-u funskional dhe shkëmbimi i të dhënave të nevojshme mes strukturave të ndryshme ligjzbatuese, për të bërë sa më efektive veprimtarinë  e tyre në terren;</w:t>
      </w:r>
    </w:p>
    <w:p w14:paraId="779562B6" w14:textId="3427D2F7" w:rsidR="00291F08" w:rsidRPr="007B7F11" w:rsidRDefault="00291F08">
      <w:pPr>
        <w:pStyle w:val="ListParagraph"/>
        <w:numPr>
          <w:ilvl w:val="0"/>
          <w:numId w:val="24"/>
        </w:numPr>
        <w:spacing w:after="0" w:line="276" w:lineRule="auto"/>
        <w:jc w:val="both"/>
        <w:rPr>
          <w:rFonts w:ascii="Times New Roman" w:hAnsi="Times New Roman"/>
          <w:sz w:val="24"/>
          <w:szCs w:val="24"/>
          <w:lang w:val="sq-AL"/>
        </w:rPr>
      </w:pPr>
      <w:r w:rsidRPr="1D68FE74">
        <w:rPr>
          <w:rFonts w:ascii="Times New Roman" w:hAnsi="Times New Roman"/>
          <w:sz w:val="24"/>
          <w:szCs w:val="24"/>
          <w:lang w:val="sq-AL"/>
        </w:rPr>
        <w:t>Inspektimet periodike që do të kryhen në terren nga inspektorët e ngarkuar nga ligji të</w:t>
      </w:r>
      <w:r w:rsidR="007B7F11" w:rsidRPr="1D68FE74">
        <w:rPr>
          <w:rFonts w:ascii="Times New Roman" w:hAnsi="Times New Roman"/>
          <w:sz w:val="24"/>
          <w:szCs w:val="24"/>
          <w:lang w:val="sq-AL"/>
        </w:rPr>
        <w:t xml:space="preserve"> </w:t>
      </w:r>
      <w:r w:rsidRPr="1D68FE74">
        <w:rPr>
          <w:rFonts w:ascii="Times New Roman" w:hAnsi="Times New Roman"/>
          <w:sz w:val="24"/>
          <w:szCs w:val="24"/>
          <w:lang w:val="sq-AL"/>
        </w:rPr>
        <w:t>cilët kanë si detyrë funksionale inspektimin dhe kontrollin.</w:t>
      </w:r>
    </w:p>
    <w:p w14:paraId="4F3ADA5A" w14:textId="77777777" w:rsidR="00042D27" w:rsidRPr="00A16440" w:rsidRDefault="00042D27" w:rsidP="00042D27">
      <w:pPr>
        <w:spacing w:line="276" w:lineRule="auto"/>
        <w:jc w:val="both"/>
        <w:rPr>
          <w:rFonts w:ascii="Times New Roman" w:hAnsi="Times New Roman"/>
          <w:sz w:val="16"/>
          <w:szCs w:val="16"/>
          <w:lang w:val="sq-AL"/>
        </w:rPr>
      </w:pPr>
    </w:p>
    <w:p w14:paraId="1EAD5BA0" w14:textId="77777777" w:rsidR="007B7F11" w:rsidRDefault="1942D9F8" w:rsidP="007B7F11">
      <w:pPr>
        <w:spacing w:line="276" w:lineRule="auto"/>
        <w:jc w:val="both"/>
        <w:rPr>
          <w:rFonts w:ascii="Times New Roman" w:hAnsi="Times New Roman"/>
          <w:sz w:val="24"/>
          <w:szCs w:val="24"/>
          <w:lang w:val="sq-AL"/>
        </w:rPr>
      </w:pPr>
      <w:r w:rsidRPr="1942D9F8">
        <w:rPr>
          <w:rFonts w:ascii="Times New Roman" w:hAnsi="Times New Roman"/>
          <w:sz w:val="24"/>
          <w:szCs w:val="24"/>
          <w:lang w:val="sq-AL"/>
        </w:rPr>
        <w:t xml:space="preserve">Gjatë zbatimit të opsionit të preferuar të propozuar për të arritur qëllimet e politikës, nga ana e strukturave që merren me </w:t>
      </w:r>
      <w:r w:rsidR="00560EFE">
        <w:rPr>
          <w:rFonts w:ascii="Times New Roman" w:hAnsi="Times New Roman"/>
          <w:sz w:val="24"/>
          <w:szCs w:val="24"/>
          <w:lang w:val="sq-AL"/>
        </w:rPr>
        <w:t>menaxhimin e integruar të mbetjeve</w:t>
      </w:r>
      <w:r w:rsidRPr="1942D9F8">
        <w:rPr>
          <w:rFonts w:ascii="Times New Roman" w:hAnsi="Times New Roman"/>
          <w:sz w:val="24"/>
          <w:szCs w:val="24"/>
          <w:lang w:val="sq-AL"/>
        </w:rPr>
        <w:t>, do të ndërmerren masat e mëposhtme:</w:t>
      </w:r>
    </w:p>
    <w:p w14:paraId="2C80ABB7" w14:textId="24244665" w:rsidR="00DB5188" w:rsidRPr="007B7F11" w:rsidRDefault="004F6B8E">
      <w:pPr>
        <w:pStyle w:val="ListParagraph"/>
        <w:numPr>
          <w:ilvl w:val="0"/>
          <w:numId w:val="36"/>
        </w:numPr>
        <w:spacing w:after="0" w:line="276" w:lineRule="auto"/>
        <w:jc w:val="both"/>
        <w:rPr>
          <w:rFonts w:ascii="Times New Roman" w:hAnsi="Times New Roman"/>
          <w:sz w:val="24"/>
          <w:szCs w:val="24"/>
          <w:lang w:val="sq-AL"/>
        </w:rPr>
      </w:pPr>
      <w:r w:rsidRPr="007B7F11">
        <w:rPr>
          <w:rFonts w:ascii="Times New Roman" w:hAnsi="Times New Roman"/>
          <w:sz w:val="24"/>
          <w:szCs w:val="24"/>
          <w:lang w:val="sq-AL"/>
        </w:rPr>
        <w:t>I</w:t>
      </w:r>
      <w:r w:rsidR="009E1416" w:rsidRPr="007B7F11">
        <w:rPr>
          <w:rFonts w:ascii="Times New Roman" w:hAnsi="Times New Roman"/>
          <w:sz w:val="24"/>
          <w:szCs w:val="24"/>
          <w:lang w:val="sq-AL"/>
        </w:rPr>
        <w:t xml:space="preserve">nspektimet periodike që do të kryhen në terren nga </w:t>
      </w:r>
      <w:r w:rsidR="00772F34" w:rsidRPr="007B7F11">
        <w:rPr>
          <w:rFonts w:ascii="Times New Roman" w:hAnsi="Times New Roman"/>
          <w:sz w:val="24"/>
          <w:szCs w:val="24"/>
          <w:lang w:val="sq-AL"/>
        </w:rPr>
        <w:t>strukturat p</w:t>
      </w:r>
      <w:r w:rsidR="00CA678E" w:rsidRPr="007B7F11">
        <w:rPr>
          <w:rFonts w:ascii="Times New Roman" w:hAnsi="Times New Roman"/>
          <w:sz w:val="24"/>
          <w:szCs w:val="24"/>
          <w:lang w:val="sq-AL"/>
        </w:rPr>
        <w:t>ë</w:t>
      </w:r>
      <w:r w:rsidR="00772F34" w:rsidRPr="007B7F11">
        <w:rPr>
          <w:rFonts w:ascii="Times New Roman" w:hAnsi="Times New Roman"/>
          <w:sz w:val="24"/>
          <w:szCs w:val="24"/>
          <w:lang w:val="sq-AL"/>
        </w:rPr>
        <w:t>rgjegj</w:t>
      </w:r>
      <w:r w:rsidR="00CA678E" w:rsidRPr="007B7F11">
        <w:rPr>
          <w:rFonts w:ascii="Times New Roman" w:hAnsi="Times New Roman"/>
          <w:sz w:val="24"/>
          <w:szCs w:val="24"/>
          <w:lang w:val="sq-AL"/>
        </w:rPr>
        <w:t>ë</w:t>
      </w:r>
      <w:r w:rsidR="00772F34" w:rsidRPr="007B7F11">
        <w:rPr>
          <w:rFonts w:ascii="Times New Roman" w:hAnsi="Times New Roman"/>
          <w:sz w:val="24"/>
          <w:szCs w:val="24"/>
          <w:lang w:val="sq-AL"/>
        </w:rPr>
        <w:t>se t</w:t>
      </w:r>
      <w:r w:rsidR="00CA678E" w:rsidRPr="007B7F11">
        <w:rPr>
          <w:rFonts w:ascii="Times New Roman" w:hAnsi="Times New Roman"/>
          <w:sz w:val="24"/>
          <w:szCs w:val="24"/>
          <w:lang w:val="sq-AL"/>
        </w:rPr>
        <w:t>ë</w:t>
      </w:r>
      <w:r w:rsidR="00772F34" w:rsidRPr="007B7F11">
        <w:rPr>
          <w:rFonts w:ascii="Times New Roman" w:hAnsi="Times New Roman"/>
          <w:sz w:val="24"/>
          <w:szCs w:val="24"/>
          <w:lang w:val="sq-AL"/>
        </w:rPr>
        <w:t xml:space="preserve"> ngarkuara </w:t>
      </w:r>
      <w:r w:rsidR="00C84092" w:rsidRPr="007B7F11">
        <w:rPr>
          <w:rFonts w:ascii="Times New Roman" w:hAnsi="Times New Roman"/>
          <w:sz w:val="24"/>
          <w:szCs w:val="24"/>
          <w:lang w:val="sq-AL"/>
        </w:rPr>
        <w:t>nga ligji</w:t>
      </w:r>
      <w:r w:rsidR="00772F34" w:rsidRPr="007B7F11">
        <w:rPr>
          <w:rFonts w:ascii="Times New Roman" w:hAnsi="Times New Roman"/>
          <w:sz w:val="24"/>
          <w:szCs w:val="24"/>
          <w:lang w:val="sq-AL"/>
        </w:rPr>
        <w:t>,</w:t>
      </w:r>
      <w:r w:rsidR="009E1416" w:rsidRPr="007B7F11">
        <w:rPr>
          <w:rFonts w:ascii="Times New Roman" w:hAnsi="Times New Roman"/>
          <w:sz w:val="24"/>
          <w:szCs w:val="24"/>
          <w:lang w:val="sq-AL"/>
        </w:rPr>
        <w:t xml:space="preserve"> të cilët kanë si detyrë funksionale inspektimin dhe kontrollin;</w:t>
      </w:r>
    </w:p>
    <w:p w14:paraId="770D9056" w14:textId="6DF973A1" w:rsidR="00DB5188" w:rsidRPr="00560EFE" w:rsidRDefault="62BDFC9E">
      <w:pPr>
        <w:pStyle w:val="ListParagraph"/>
        <w:numPr>
          <w:ilvl w:val="0"/>
          <w:numId w:val="17"/>
        </w:numPr>
        <w:spacing w:after="0" w:line="276" w:lineRule="auto"/>
        <w:ind w:left="540" w:hanging="180"/>
        <w:jc w:val="both"/>
        <w:rPr>
          <w:rFonts w:ascii="Times New Roman" w:hAnsi="Times New Roman"/>
          <w:sz w:val="24"/>
          <w:szCs w:val="24"/>
          <w:lang w:val="sq-AL"/>
        </w:rPr>
      </w:pPr>
      <w:r w:rsidRPr="009D6497">
        <w:rPr>
          <w:rFonts w:ascii="Times New Roman" w:hAnsi="Times New Roman"/>
          <w:sz w:val="24"/>
          <w:szCs w:val="24"/>
          <w:lang w:val="sq-AL"/>
        </w:rPr>
        <w:lastRenderedPageBreak/>
        <w:t xml:space="preserve">Krijimi dhe administrimi i regjistrit të </w:t>
      </w:r>
      <w:r w:rsidR="00560EFE">
        <w:rPr>
          <w:rFonts w:ascii="Times New Roman" w:hAnsi="Times New Roman"/>
          <w:sz w:val="24"/>
          <w:szCs w:val="24"/>
          <w:lang w:val="sq-AL"/>
        </w:rPr>
        <w:t>inspektimeve dhe kundërvajtjeve të evidentuara dhe masat ndëshkuese respektive si dhe</w:t>
      </w:r>
      <w:r w:rsidR="008B6D12" w:rsidRPr="009D6497">
        <w:rPr>
          <w:rFonts w:ascii="Times New Roman" w:hAnsi="Times New Roman"/>
          <w:sz w:val="24"/>
          <w:szCs w:val="24"/>
          <w:lang w:val="sq-AL"/>
        </w:rPr>
        <w:t xml:space="preserve"> menaxhimi i të dhënave në këtë regjistër nga Agjenci</w:t>
      </w:r>
      <w:r w:rsidR="00560EFE">
        <w:rPr>
          <w:rFonts w:ascii="Times New Roman" w:hAnsi="Times New Roman"/>
          <w:sz w:val="24"/>
          <w:szCs w:val="24"/>
          <w:lang w:val="sq-AL"/>
        </w:rPr>
        <w:t>a</w:t>
      </w:r>
      <w:r w:rsidR="008B6D12" w:rsidRPr="009D6497">
        <w:rPr>
          <w:rFonts w:ascii="Times New Roman" w:hAnsi="Times New Roman"/>
          <w:sz w:val="24"/>
          <w:szCs w:val="24"/>
          <w:lang w:val="sq-AL"/>
        </w:rPr>
        <w:t xml:space="preserve"> Kombëtare të Mjedisit</w:t>
      </w:r>
      <w:r w:rsidR="004F6B8E" w:rsidRPr="009D6497">
        <w:rPr>
          <w:rFonts w:ascii="Times New Roman" w:hAnsi="Times New Roman"/>
          <w:sz w:val="24"/>
          <w:szCs w:val="24"/>
          <w:lang w:val="sq-AL"/>
        </w:rPr>
        <w:t xml:space="preserve"> (si institucioni </w:t>
      </w:r>
      <w:r w:rsidR="007F479F" w:rsidRPr="009D6497">
        <w:rPr>
          <w:rFonts w:ascii="Times New Roman" w:hAnsi="Times New Roman"/>
          <w:sz w:val="24"/>
          <w:szCs w:val="24"/>
          <w:lang w:val="sq-AL"/>
        </w:rPr>
        <w:t xml:space="preserve">i ngarkuar </w:t>
      </w:r>
      <w:r w:rsidR="00343BC4" w:rsidRPr="009D6497">
        <w:rPr>
          <w:rFonts w:ascii="Times New Roman" w:hAnsi="Times New Roman"/>
          <w:sz w:val="24"/>
          <w:szCs w:val="24"/>
          <w:lang w:val="sq-AL"/>
        </w:rPr>
        <w:t xml:space="preserve">ligjërisht për </w:t>
      </w:r>
      <w:r w:rsidR="004F6B8E" w:rsidRPr="009D6497">
        <w:rPr>
          <w:rFonts w:ascii="Times New Roman" w:hAnsi="Times New Roman"/>
          <w:sz w:val="24"/>
          <w:szCs w:val="24"/>
          <w:lang w:val="sq-AL"/>
        </w:rPr>
        <w:t>monitorimin e mjedisit)</w:t>
      </w:r>
      <w:r w:rsidR="008B6D12" w:rsidRPr="009D6497">
        <w:rPr>
          <w:rFonts w:ascii="Times New Roman" w:hAnsi="Times New Roman"/>
          <w:sz w:val="24"/>
          <w:szCs w:val="24"/>
          <w:lang w:val="sq-AL"/>
        </w:rPr>
        <w:t>;</w:t>
      </w:r>
    </w:p>
    <w:p w14:paraId="5E673B89" w14:textId="2CB11AA2" w:rsidR="00DB5188" w:rsidRPr="009D6497" w:rsidRDefault="1942D9F8">
      <w:pPr>
        <w:pStyle w:val="ListParagraph"/>
        <w:numPr>
          <w:ilvl w:val="0"/>
          <w:numId w:val="17"/>
        </w:numPr>
        <w:spacing w:after="0" w:line="276" w:lineRule="auto"/>
        <w:ind w:left="540" w:hanging="180"/>
        <w:jc w:val="both"/>
        <w:rPr>
          <w:rFonts w:ascii="Times New Roman" w:hAnsi="Times New Roman"/>
          <w:color w:val="1F497D" w:themeColor="text2"/>
          <w:lang w:val="sq-AL"/>
        </w:rPr>
      </w:pPr>
      <w:r w:rsidRPr="009D6497">
        <w:rPr>
          <w:rFonts w:ascii="Times New Roman" w:hAnsi="Times New Roman"/>
          <w:sz w:val="24"/>
          <w:szCs w:val="24"/>
          <w:lang w:val="sq-AL"/>
        </w:rPr>
        <w:t>Ngritja e si</w:t>
      </w:r>
      <w:r w:rsidR="001B2E4F" w:rsidRPr="009D6497">
        <w:rPr>
          <w:rFonts w:ascii="Times New Roman" w:hAnsi="Times New Roman"/>
          <w:sz w:val="24"/>
          <w:szCs w:val="24"/>
          <w:lang w:val="sq-AL"/>
        </w:rPr>
        <w:t xml:space="preserve">stemit të monitorimit </w:t>
      </w:r>
      <w:r w:rsidR="00560EFE">
        <w:rPr>
          <w:rFonts w:ascii="Times New Roman" w:hAnsi="Times New Roman"/>
          <w:sz w:val="24"/>
          <w:szCs w:val="24"/>
          <w:lang w:val="sq-AL"/>
        </w:rPr>
        <w:t>menaxhimit të mbetjeve dhe planifikimi vjetor i inspektimeve bazuar në regjistrat e subjekteve fizikë dhe juridikë të pajisur me leje mjedisit për menaxhimin e rrymave të caktuara të mbetjeve.</w:t>
      </w:r>
    </w:p>
    <w:p w14:paraId="3963E032" w14:textId="31C80E60" w:rsidR="1942D9F8" w:rsidRDefault="1942D9F8">
      <w:pPr>
        <w:pStyle w:val="ListParagraph"/>
        <w:numPr>
          <w:ilvl w:val="0"/>
          <w:numId w:val="17"/>
        </w:numPr>
        <w:spacing w:after="0" w:line="276" w:lineRule="auto"/>
        <w:ind w:left="540" w:hanging="180"/>
        <w:jc w:val="both"/>
        <w:rPr>
          <w:rFonts w:asciiTheme="minorHAnsi" w:eastAsiaTheme="minorEastAsia" w:hAnsiTheme="minorHAnsi" w:cstheme="minorBidi"/>
          <w:color w:val="1F497D" w:themeColor="text2"/>
          <w:sz w:val="24"/>
          <w:szCs w:val="24"/>
          <w:lang w:val="it-IT"/>
        </w:rPr>
      </w:pPr>
      <w:r w:rsidRPr="1942D9F8">
        <w:rPr>
          <w:rFonts w:ascii="Times New Roman" w:hAnsi="Times New Roman"/>
          <w:sz w:val="24"/>
          <w:szCs w:val="24"/>
          <w:lang w:val="it-IT"/>
        </w:rPr>
        <w:t xml:space="preserve">Realizimi i kontrolleve të përbashkëta dhe </w:t>
      </w:r>
      <w:r w:rsidR="00560EFE">
        <w:rPr>
          <w:rFonts w:ascii="Times New Roman" w:hAnsi="Times New Roman"/>
          <w:sz w:val="24"/>
          <w:szCs w:val="24"/>
          <w:lang w:val="it-IT"/>
        </w:rPr>
        <w:t>sh</w:t>
      </w:r>
      <w:r w:rsidRPr="1942D9F8">
        <w:rPr>
          <w:rFonts w:ascii="Times New Roman" w:hAnsi="Times New Roman"/>
          <w:sz w:val="24"/>
          <w:szCs w:val="24"/>
          <w:lang w:val="it-IT"/>
        </w:rPr>
        <w:t>këmbimi i eksperiencave;</w:t>
      </w:r>
    </w:p>
    <w:p w14:paraId="479CA772" w14:textId="1F3593AB" w:rsidR="1942D9F8" w:rsidRDefault="1942D9F8">
      <w:pPr>
        <w:pStyle w:val="ListParagraph"/>
        <w:numPr>
          <w:ilvl w:val="0"/>
          <w:numId w:val="17"/>
        </w:numPr>
        <w:spacing w:after="0" w:line="276" w:lineRule="auto"/>
        <w:ind w:left="540" w:hanging="180"/>
        <w:jc w:val="both"/>
        <w:rPr>
          <w:rFonts w:asciiTheme="minorHAnsi" w:eastAsiaTheme="minorEastAsia" w:hAnsiTheme="minorHAnsi" w:cstheme="minorBidi"/>
          <w:color w:val="1F497D" w:themeColor="text2"/>
          <w:sz w:val="24"/>
          <w:szCs w:val="24"/>
          <w:lang w:val="it-IT"/>
        </w:rPr>
      </w:pPr>
      <w:r w:rsidRPr="1942D9F8">
        <w:rPr>
          <w:rFonts w:ascii="Times New Roman" w:hAnsi="Times New Roman"/>
          <w:sz w:val="24"/>
          <w:szCs w:val="24"/>
          <w:lang w:val="it-IT"/>
        </w:rPr>
        <w:t xml:space="preserve">Realizimi i një numri në rritje nga viti në vit i trajnimeve dhe </w:t>
      </w:r>
      <w:r w:rsidR="0098244E">
        <w:rPr>
          <w:rFonts w:ascii="Times New Roman" w:hAnsi="Times New Roman"/>
          <w:sz w:val="24"/>
          <w:szCs w:val="24"/>
          <w:lang w:val="it-IT"/>
        </w:rPr>
        <w:t>ë</w:t>
      </w:r>
      <w:r w:rsidRPr="1942D9F8">
        <w:rPr>
          <w:rFonts w:ascii="Times New Roman" w:hAnsi="Times New Roman"/>
          <w:sz w:val="24"/>
          <w:szCs w:val="24"/>
          <w:lang w:val="it-IT"/>
        </w:rPr>
        <w:t>orkshopeve të zhvilluara nga organet ligjzbatuese me qëllim rritjen e kapaciteteve të tyre;</w:t>
      </w:r>
    </w:p>
    <w:p w14:paraId="5FD08C9D" w14:textId="77777777" w:rsidR="1942D9F8" w:rsidRDefault="1942D9F8">
      <w:pPr>
        <w:pStyle w:val="ListParagraph"/>
        <w:numPr>
          <w:ilvl w:val="0"/>
          <w:numId w:val="17"/>
        </w:numPr>
        <w:spacing w:after="0" w:line="276" w:lineRule="auto"/>
        <w:ind w:left="540" w:hanging="180"/>
        <w:jc w:val="both"/>
        <w:rPr>
          <w:rFonts w:asciiTheme="minorHAnsi" w:eastAsiaTheme="minorEastAsia" w:hAnsiTheme="minorHAnsi" w:cstheme="minorBidi"/>
          <w:color w:val="1F497D" w:themeColor="text2"/>
          <w:sz w:val="24"/>
          <w:szCs w:val="24"/>
          <w:lang w:val="it-IT"/>
        </w:rPr>
      </w:pPr>
      <w:r w:rsidRPr="1942D9F8">
        <w:rPr>
          <w:rFonts w:ascii="Times New Roman" w:hAnsi="Times New Roman"/>
          <w:sz w:val="24"/>
          <w:szCs w:val="24"/>
          <w:lang w:val="it-IT"/>
        </w:rPr>
        <w:t>Shkëmbimi i të dhënave të nevojshme mes strukturave të ndryshme ligjzbatuese, për të bërë sa më efektive veprimtarinë  e tyre në terren;</w:t>
      </w:r>
    </w:p>
    <w:p w14:paraId="5EAF58D2" w14:textId="77777777" w:rsidR="00042D27" w:rsidRPr="00A16440" w:rsidRDefault="00042D27" w:rsidP="006D281F">
      <w:pPr>
        <w:spacing w:line="276" w:lineRule="auto"/>
        <w:ind w:left="360"/>
        <w:jc w:val="both"/>
        <w:rPr>
          <w:rFonts w:ascii="Times New Roman" w:hAnsi="Times New Roman"/>
          <w:color w:val="1F497D" w:themeColor="text2"/>
          <w:sz w:val="12"/>
          <w:szCs w:val="12"/>
          <w:lang w:val="sq-AL"/>
        </w:rPr>
      </w:pPr>
    </w:p>
    <w:p w14:paraId="6D85015A" w14:textId="77777777" w:rsidR="00AB79B0" w:rsidRPr="006E636B" w:rsidRDefault="00AB79B0" w:rsidP="00AB79B0">
      <w:pPr>
        <w:pStyle w:val="Pa8"/>
        <w:spacing w:line="276" w:lineRule="auto"/>
        <w:jc w:val="both"/>
        <w:rPr>
          <w:rFonts w:ascii="Times New Roman" w:hAnsi="Times New Roman"/>
          <w:color w:val="000000" w:themeColor="text1"/>
          <w:lang w:val="sq-AL"/>
        </w:rPr>
      </w:pPr>
      <w:r w:rsidRPr="006E636B">
        <w:rPr>
          <w:rFonts w:ascii="Times New Roman" w:hAnsi="Times New Roman"/>
          <w:color w:val="000000" w:themeColor="text1"/>
          <w:lang w:val="sq-AL"/>
        </w:rPr>
        <w:t xml:space="preserve">Gjithashtu, menaxhimi i integruar i mbetjeve kërkon dhe instrumenta financiarë që do të bëjnë të mundur arritjen e objektivave të dokumentit strategjik. Instrumentat financiarë përfshijnë: Planifikimin e buxhetit afatmesëm në nivel qendror. </w:t>
      </w:r>
    </w:p>
    <w:p w14:paraId="2291BF4D" w14:textId="0DC233D9" w:rsidR="00AB79B0" w:rsidRPr="00A16440" w:rsidRDefault="00AB79B0" w:rsidP="00AB79B0">
      <w:pPr>
        <w:pStyle w:val="NoSpacing"/>
        <w:spacing w:line="276" w:lineRule="auto"/>
        <w:jc w:val="both"/>
        <w:rPr>
          <w:rFonts w:ascii="Times New Roman" w:eastAsiaTheme="majorEastAsia" w:hAnsi="Times New Roman"/>
          <w:sz w:val="24"/>
          <w:szCs w:val="24"/>
          <w:lang w:val="sq-AL"/>
        </w:rPr>
      </w:pPr>
      <w:r w:rsidRPr="006E636B">
        <w:rPr>
          <w:rFonts w:ascii="Times New Roman" w:hAnsi="Times New Roman"/>
          <w:color w:val="000000" w:themeColor="text1"/>
          <w:sz w:val="24"/>
          <w:szCs w:val="24"/>
          <w:lang w:val="sq-AL"/>
        </w:rPr>
        <w:t xml:space="preserve">Dhënia e një fondi dedikuar për mjedisin, bazuar në numrin e popullsisë që </w:t>
      </w:r>
      <w:r>
        <w:rPr>
          <w:rFonts w:ascii="Times New Roman" w:hAnsi="Times New Roman"/>
          <w:color w:val="000000" w:themeColor="text1"/>
          <w:sz w:val="24"/>
          <w:szCs w:val="24"/>
          <w:lang w:val="sq-AL"/>
        </w:rPr>
        <w:t>i</w:t>
      </w:r>
      <w:r w:rsidRPr="006E636B">
        <w:rPr>
          <w:rFonts w:ascii="Times New Roman" w:hAnsi="Times New Roman"/>
          <w:color w:val="000000" w:themeColor="text1"/>
          <w:sz w:val="24"/>
          <w:szCs w:val="24"/>
          <w:lang w:val="sq-AL"/>
        </w:rPr>
        <w:t xml:space="preserve"> jepet çdo vit Njësive të Vetqeverisjes Vendore. Zbatimi i Strategjisë do të kërkojë një impenjim të madh financiar të qeverisjes në nivel kombëtar dhe vendor për ta trajtuar menaxhimin e mbetjeve si një sektor strategjik. Rol të rëndësishëm luan edhe sektori privat që do të jetë mbështëetës kryesorë lidhur me financimet për të përmirësuar sistemin e menaxhimit të mbetjeve.</w:t>
      </w:r>
    </w:p>
    <w:p w14:paraId="07EF5ED0" w14:textId="58D2264A" w:rsidR="00042D27" w:rsidRPr="00A16440" w:rsidRDefault="00042D27" w:rsidP="1D68FE74">
      <w:pPr>
        <w:spacing w:line="276" w:lineRule="auto"/>
        <w:jc w:val="both"/>
        <w:rPr>
          <w:rFonts w:ascii="Times New Roman" w:hAnsi="Times New Roman"/>
          <w:color w:val="002060"/>
          <w:lang w:val="sq-AL"/>
        </w:rPr>
      </w:pPr>
    </w:p>
    <w:p w14:paraId="6AA68EFD" w14:textId="77777777" w:rsidR="00AB79B0" w:rsidRDefault="00AB79B0" w:rsidP="00042D27">
      <w:pPr>
        <w:pStyle w:val="Style1-BodyText"/>
        <w:spacing w:after="0" w:line="276" w:lineRule="auto"/>
        <w:rPr>
          <w:rFonts w:ascii="Times New Roman" w:hAnsi="Times New Roman" w:cs="Times New Roman"/>
          <w:b/>
          <w:szCs w:val="22"/>
          <w:lang w:val="sq-AL"/>
        </w:rPr>
      </w:pPr>
    </w:p>
    <w:p w14:paraId="051501F8" w14:textId="6E4BBD35" w:rsidR="00042D27" w:rsidRPr="00A16440" w:rsidRDefault="00042D27" w:rsidP="00042D27">
      <w:pPr>
        <w:pStyle w:val="Style1-BodyText"/>
        <w:spacing w:after="0" w:line="276" w:lineRule="auto"/>
        <w:rPr>
          <w:rFonts w:ascii="Times New Roman" w:hAnsi="Times New Roman" w:cs="Times New Roman"/>
          <w:b/>
          <w:szCs w:val="22"/>
          <w:lang w:val="sq-AL"/>
        </w:rPr>
      </w:pPr>
      <w:r w:rsidRPr="00A16440">
        <w:rPr>
          <w:rFonts w:ascii="Times New Roman" w:hAnsi="Times New Roman" w:cs="Times New Roman"/>
          <w:b/>
          <w:szCs w:val="22"/>
          <w:lang w:val="sq-AL"/>
        </w:rPr>
        <w:t>Faza e shqyrtimit/vlerësimit</w:t>
      </w:r>
    </w:p>
    <w:p w14:paraId="11F9479C" w14:textId="77777777" w:rsidR="00042D27" w:rsidRPr="00A16440" w:rsidRDefault="00042D27" w:rsidP="00042D27">
      <w:pPr>
        <w:pStyle w:val="Style1-BodyText"/>
        <w:numPr>
          <w:ilvl w:val="0"/>
          <w:numId w:val="11"/>
        </w:numPr>
        <w:spacing w:after="0" w:line="276" w:lineRule="auto"/>
        <w:rPr>
          <w:rFonts w:ascii="Times New Roman" w:hAnsi="Times New Roman" w:cs="Times New Roman"/>
          <w:i/>
          <w:sz w:val="20"/>
          <w:szCs w:val="20"/>
          <w:lang w:val="sq-AL"/>
        </w:rPr>
      </w:pPr>
      <w:r w:rsidRPr="00A16440">
        <w:rPr>
          <w:rFonts w:ascii="Times New Roman" w:hAnsi="Times New Roman" w:cs="Times New Roman"/>
          <w:i/>
          <w:sz w:val="20"/>
          <w:szCs w:val="20"/>
          <w:lang w:val="sq-AL"/>
        </w:rPr>
        <w:t>Jepni një përshkrim të përmbledhur të masave të monitorimit dhe të vlerësimit.</w:t>
      </w:r>
    </w:p>
    <w:p w14:paraId="233CEE36" w14:textId="77777777" w:rsidR="00042D27" w:rsidRPr="00A16440" w:rsidRDefault="00042D27" w:rsidP="00042D27">
      <w:pPr>
        <w:pStyle w:val="Style1-BodyText"/>
        <w:numPr>
          <w:ilvl w:val="0"/>
          <w:numId w:val="11"/>
        </w:numPr>
        <w:spacing w:after="0" w:line="276" w:lineRule="auto"/>
        <w:rPr>
          <w:rFonts w:ascii="Times New Roman" w:hAnsi="Times New Roman" w:cs="Times New Roman"/>
          <w:i/>
          <w:sz w:val="18"/>
          <w:szCs w:val="18"/>
          <w:lang w:val="sq-AL"/>
        </w:rPr>
      </w:pPr>
      <w:r w:rsidRPr="00A16440">
        <w:rPr>
          <w:rFonts w:ascii="Times New Roman" w:hAnsi="Times New Roman" w:cs="Times New Roman"/>
          <w:i/>
          <w:sz w:val="20"/>
          <w:szCs w:val="20"/>
          <w:lang w:val="sq-AL"/>
        </w:rPr>
        <w:t>Identifikoni  kriteret/treguesit për të matur arritjen e qëllimeve ose progresin drejt tyre</w:t>
      </w:r>
      <w:r w:rsidRPr="00A16440">
        <w:rPr>
          <w:rFonts w:ascii="Times New Roman" w:hAnsi="Times New Roman" w:cs="Times New Roman"/>
          <w:i/>
          <w:sz w:val="18"/>
          <w:szCs w:val="18"/>
          <w:lang w:val="sq-AL"/>
        </w:rPr>
        <w:t>.</w:t>
      </w:r>
    </w:p>
    <w:bookmarkEnd w:id="11"/>
    <w:p w14:paraId="00ED553F" w14:textId="77777777" w:rsidR="00BD1C37" w:rsidRDefault="00BD1C37" w:rsidP="006D281F">
      <w:pPr>
        <w:spacing w:line="276" w:lineRule="auto"/>
        <w:jc w:val="both"/>
        <w:rPr>
          <w:rFonts w:ascii="Times New Roman" w:hAnsi="Times New Roman"/>
          <w:sz w:val="24"/>
          <w:szCs w:val="24"/>
          <w:lang w:val="sq-AL"/>
        </w:rPr>
      </w:pPr>
    </w:p>
    <w:p w14:paraId="144F6F17" w14:textId="01A62331" w:rsidR="00BD1C37" w:rsidRPr="005D2017" w:rsidRDefault="00BD1C37" w:rsidP="00BD1C37">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Ligji bazë</w:t>
      </w:r>
      <w:r>
        <w:rPr>
          <w:rFonts w:ascii="Times New Roman" w:hAnsi="Times New Roman"/>
          <w:sz w:val="24"/>
          <w:szCs w:val="24"/>
          <w:lang w:val="sq-AL"/>
        </w:rPr>
        <w:t xml:space="preserve"> p</w:t>
      </w:r>
      <w:r w:rsidR="003112FF">
        <w:rPr>
          <w:rFonts w:ascii="Times New Roman" w:hAnsi="Times New Roman"/>
          <w:sz w:val="24"/>
          <w:szCs w:val="24"/>
          <w:lang w:val="sq-AL"/>
        </w:rPr>
        <w:t>ë</w:t>
      </w:r>
      <w:r>
        <w:rPr>
          <w:rFonts w:ascii="Times New Roman" w:hAnsi="Times New Roman"/>
          <w:sz w:val="24"/>
          <w:szCs w:val="24"/>
          <w:lang w:val="sq-AL"/>
        </w:rPr>
        <w:t>r menaxhimin e integruar t</w:t>
      </w:r>
      <w:r w:rsidR="003112FF">
        <w:rPr>
          <w:rFonts w:ascii="Times New Roman" w:hAnsi="Times New Roman"/>
          <w:sz w:val="24"/>
          <w:szCs w:val="24"/>
          <w:lang w:val="sq-AL"/>
        </w:rPr>
        <w:t>ë</w:t>
      </w:r>
      <w:r>
        <w:rPr>
          <w:rFonts w:ascii="Times New Roman" w:hAnsi="Times New Roman"/>
          <w:sz w:val="24"/>
          <w:szCs w:val="24"/>
          <w:lang w:val="sq-AL"/>
        </w:rPr>
        <w:t xml:space="preserve"> mbetjeve</w:t>
      </w:r>
      <w:r w:rsidRPr="005D2017">
        <w:rPr>
          <w:rFonts w:ascii="Times New Roman" w:hAnsi="Times New Roman"/>
          <w:sz w:val="24"/>
          <w:szCs w:val="24"/>
          <w:lang w:val="sq-AL"/>
        </w:rPr>
        <w:t xml:space="preserve"> parashikon </w:t>
      </w:r>
      <w:r>
        <w:rPr>
          <w:rFonts w:ascii="Times New Roman" w:hAnsi="Times New Roman"/>
          <w:sz w:val="24"/>
          <w:szCs w:val="24"/>
          <w:lang w:val="sq-AL"/>
        </w:rPr>
        <w:t>ngritjen e</w:t>
      </w:r>
      <w:r w:rsidRPr="005D2017">
        <w:rPr>
          <w:rFonts w:ascii="Times New Roman" w:hAnsi="Times New Roman"/>
          <w:sz w:val="24"/>
          <w:szCs w:val="24"/>
          <w:lang w:val="sq-AL"/>
        </w:rPr>
        <w:t xml:space="preserve"> Rrjeti</w:t>
      </w:r>
      <w:r>
        <w:rPr>
          <w:rFonts w:ascii="Times New Roman" w:hAnsi="Times New Roman"/>
          <w:sz w:val="24"/>
          <w:szCs w:val="24"/>
          <w:lang w:val="sq-AL"/>
        </w:rPr>
        <w:t>t</w:t>
      </w:r>
      <w:r w:rsidRPr="005D2017">
        <w:rPr>
          <w:rFonts w:ascii="Times New Roman" w:hAnsi="Times New Roman"/>
          <w:sz w:val="24"/>
          <w:szCs w:val="24"/>
          <w:lang w:val="sq-AL"/>
        </w:rPr>
        <w:t xml:space="preserve"> Kombëtar të Monitorimit të Gjendjes së Mjedisit, i cili shtrihet në të gjithë territorin e Republikës së Shqipërisë dhe si autoritet kompetent menaxhues </w:t>
      </w:r>
      <w:r>
        <w:rPr>
          <w:rFonts w:ascii="Times New Roman" w:hAnsi="Times New Roman"/>
          <w:sz w:val="24"/>
          <w:szCs w:val="24"/>
          <w:lang w:val="sq-AL"/>
        </w:rPr>
        <w:t>i k</w:t>
      </w:r>
      <w:r w:rsidR="003112FF">
        <w:rPr>
          <w:rFonts w:ascii="Times New Roman" w:hAnsi="Times New Roman"/>
          <w:sz w:val="24"/>
          <w:szCs w:val="24"/>
          <w:lang w:val="sq-AL"/>
        </w:rPr>
        <w:t>ë</w:t>
      </w:r>
      <w:r>
        <w:rPr>
          <w:rFonts w:ascii="Times New Roman" w:hAnsi="Times New Roman"/>
          <w:sz w:val="24"/>
          <w:szCs w:val="24"/>
          <w:lang w:val="sq-AL"/>
        </w:rPr>
        <w:t xml:space="preserve">tij rrjeti </w:t>
      </w:r>
      <w:r w:rsidR="003112FF">
        <w:rPr>
          <w:rFonts w:ascii="Times New Roman" w:hAnsi="Times New Roman"/>
          <w:sz w:val="24"/>
          <w:szCs w:val="24"/>
          <w:lang w:val="sq-AL"/>
        </w:rPr>
        <w:t>ë</w:t>
      </w:r>
      <w:r>
        <w:rPr>
          <w:rFonts w:ascii="Times New Roman" w:hAnsi="Times New Roman"/>
          <w:sz w:val="24"/>
          <w:szCs w:val="24"/>
          <w:lang w:val="sq-AL"/>
        </w:rPr>
        <w:t>sht</w:t>
      </w:r>
      <w:r w:rsidR="003112FF">
        <w:rPr>
          <w:rFonts w:ascii="Times New Roman" w:hAnsi="Times New Roman"/>
          <w:sz w:val="24"/>
          <w:szCs w:val="24"/>
          <w:lang w:val="sq-AL"/>
        </w:rPr>
        <w:t>ë</w:t>
      </w:r>
      <w:r>
        <w:rPr>
          <w:rFonts w:ascii="Times New Roman" w:hAnsi="Times New Roman"/>
          <w:sz w:val="24"/>
          <w:szCs w:val="24"/>
          <w:lang w:val="sq-AL"/>
        </w:rPr>
        <w:t xml:space="preserve"> p</w:t>
      </w:r>
      <w:r w:rsidR="003112FF">
        <w:rPr>
          <w:rFonts w:ascii="Times New Roman" w:hAnsi="Times New Roman"/>
          <w:sz w:val="24"/>
          <w:szCs w:val="24"/>
          <w:lang w:val="sq-AL"/>
        </w:rPr>
        <w:t>ë</w:t>
      </w:r>
      <w:r>
        <w:rPr>
          <w:rFonts w:ascii="Times New Roman" w:hAnsi="Times New Roman"/>
          <w:sz w:val="24"/>
          <w:szCs w:val="24"/>
          <w:lang w:val="sq-AL"/>
        </w:rPr>
        <w:t xml:space="preserve">rcaktuar </w:t>
      </w:r>
      <w:r w:rsidRPr="005D2017">
        <w:rPr>
          <w:rFonts w:ascii="Times New Roman" w:hAnsi="Times New Roman"/>
          <w:sz w:val="24"/>
          <w:szCs w:val="24"/>
          <w:lang w:val="sq-AL"/>
        </w:rPr>
        <w:t>Agjenci</w:t>
      </w:r>
      <w:r>
        <w:rPr>
          <w:rFonts w:ascii="Times New Roman" w:hAnsi="Times New Roman"/>
          <w:sz w:val="24"/>
          <w:szCs w:val="24"/>
          <w:lang w:val="sq-AL"/>
        </w:rPr>
        <w:t>a</w:t>
      </w:r>
      <w:r w:rsidRPr="005D2017">
        <w:rPr>
          <w:rFonts w:ascii="Times New Roman" w:hAnsi="Times New Roman"/>
          <w:sz w:val="24"/>
          <w:szCs w:val="24"/>
          <w:lang w:val="sq-AL"/>
        </w:rPr>
        <w:t xml:space="preserve"> Kombëtare </w:t>
      </w:r>
      <w:r>
        <w:rPr>
          <w:rFonts w:ascii="Times New Roman" w:hAnsi="Times New Roman"/>
          <w:sz w:val="24"/>
          <w:szCs w:val="24"/>
          <w:lang w:val="sq-AL"/>
        </w:rPr>
        <w:t>e</w:t>
      </w:r>
      <w:r w:rsidRPr="005D2017">
        <w:rPr>
          <w:rFonts w:ascii="Times New Roman" w:hAnsi="Times New Roman"/>
          <w:sz w:val="24"/>
          <w:szCs w:val="24"/>
          <w:lang w:val="sq-AL"/>
        </w:rPr>
        <w:t xml:space="preserve"> Mjedisit. Ministria përgjegjëse për mjedisin është institucioni kompetent për hartimin e politikave në kuadër të mbrojtjes dhe monitorimit të mjedisit</w:t>
      </w:r>
      <w:r>
        <w:rPr>
          <w:rFonts w:ascii="Times New Roman" w:hAnsi="Times New Roman"/>
          <w:sz w:val="24"/>
          <w:szCs w:val="24"/>
          <w:lang w:val="sq-AL"/>
        </w:rPr>
        <w:t>, p</w:t>
      </w:r>
      <w:r w:rsidR="003112FF">
        <w:rPr>
          <w:rFonts w:ascii="Times New Roman" w:hAnsi="Times New Roman"/>
          <w:sz w:val="24"/>
          <w:szCs w:val="24"/>
          <w:lang w:val="sq-AL"/>
        </w:rPr>
        <w:t>ë</w:t>
      </w:r>
      <w:r>
        <w:rPr>
          <w:rFonts w:ascii="Times New Roman" w:hAnsi="Times New Roman"/>
          <w:sz w:val="24"/>
          <w:szCs w:val="24"/>
          <w:lang w:val="sq-AL"/>
        </w:rPr>
        <w:t>rfshir</w:t>
      </w:r>
      <w:r w:rsidR="003112FF">
        <w:rPr>
          <w:rFonts w:ascii="Times New Roman" w:hAnsi="Times New Roman"/>
          <w:sz w:val="24"/>
          <w:szCs w:val="24"/>
          <w:lang w:val="sq-AL"/>
        </w:rPr>
        <w:t>ë</w:t>
      </w:r>
      <w:r>
        <w:rPr>
          <w:rFonts w:ascii="Times New Roman" w:hAnsi="Times New Roman"/>
          <w:sz w:val="24"/>
          <w:szCs w:val="24"/>
          <w:lang w:val="sq-AL"/>
        </w:rPr>
        <w:t xml:space="preserve"> fush</w:t>
      </w:r>
      <w:r w:rsidR="003112FF">
        <w:rPr>
          <w:rFonts w:ascii="Times New Roman" w:hAnsi="Times New Roman"/>
          <w:sz w:val="24"/>
          <w:szCs w:val="24"/>
          <w:lang w:val="sq-AL"/>
        </w:rPr>
        <w:t>ë</w:t>
      </w:r>
      <w:r>
        <w:rPr>
          <w:rFonts w:ascii="Times New Roman" w:hAnsi="Times New Roman"/>
          <w:sz w:val="24"/>
          <w:szCs w:val="24"/>
          <w:lang w:val="sq-AL"/>
        </w:rPr>
        <w:t>n e mbetjeve</w:t>
      </w:r>
      <w:r w:rsidRPr="005D2017">
        <w:rPr>
          <w:rFonts w:ascii="Times New Roman" w:hAnsi="Times New Roman"/>
          <w:sz w:val="24"/>
          <w:szCs w:val="24"/>
          <w:lang w:val="sq-AL"/>
        </w:rPr>
        <w:t xml:space="preserve">. Po ashtu, çdo personi fizik apo juridik, ka detyrimin të kryeje monitorimin mbi shkarkimet e veprimtarisë së tij, në përputhje me dispozitat e legjislacionit për lejet e mjedisit dhe kushtet e përcaktuara në lejen përkatëse të mjedisit. Pra subjekti, kryen vet monitorimin e veprimtarisë së tij bazuar në kërkesat e ligjit për mbrojtjen e mjedisit dhe legjislacionit specifik. Ndërkohë ligji për </w:t>
      </w:r>
      <w:r>
        <w:rPr>
          <w:rFonts w:ascii="Times New Roman" w:hAnsi="Times New Roman"/>
          <w:sz w:val="24"/>
          <w:szCs w:val="24"/>
          <w:lang w:val="sq-AL"/>
        </w:rPr>
        <w:t>menaxhimin e interguar t</w:t>
      </w:r>
      <w:r w:rsidR="003112FF">
        <w:rPr>
          <w:rFonts w:ascii="Times New Roman" w:hAnsi="Times New Roman"/>
          <w:sz w:val="24"/>
          <w:szCs w:val="24"/>
          <w:lang w:val="sq-AL"/>
        </w:rPr>
        <w:t>ë</w:t>
      </w:r>
      <w:r>
        <w:rPr>
          <w:rFonts w:ascii="Times New Roman" w:hAnsi="Times New Roman"/>
          <w:sz w:val="24"/>
          <w:szCs w:val="24"/>
          <w:lang w:val="sq-AL"/>
        </w:rPr>
        <w:t xml:space="preserve"> mbetjeve</w:t>
      </w:r>
      <w:r w:rsidRPr="005D2017">
        <w:rPr>
          <w:rFonts w:ascii="Times New Roman" w:hAnsi="Times New Roman"/>
          <w:sz w:val="24"/>
          <w:szCs w:val="24"/>
          <w:lang w:val="sq-AL"/>
        </w:rPr>
        <w:t xml:space="preserve"> ka përcaktuar shprehimisht strukturën kontrolluese/inspektuese në fushën e mjedisit që kontrollo</w:t>
      </w:r>
      <w:r>
        <w:rPr>
          <w:rFonts w:ascii="Times New Roman" w:hAnsi="Times New Roman"/>
          <w:sz w:val="24"/>
          <w:szCs w:val="24"/>
          <w:lang w:val="sq-AL"/>
        </w:rPr>
        <w:t>n</w:t>
      </w:r>
      <w:r w:rsidRPr="005D2017">
        <w:rPr>
          <w:rFonts w:ascii="Times New Roman" w:hAnsi="Times New Roman"/>
          <w:sz w:val="24"/>
          <w:szCs w:val="24"/>
          <w:lang w:val="sq-AL"/>
        </w:rPr>
        <w:t xml:space="preserve"> zbatimin e rregullave për ndalimin e </w:t>
      </w:r>
      <w:r>
        <w:rPr>
          <w:rFonts w:ascii="Times New Roman" w:hAnsi="Times New Roman"/>
          <w:sz w:val="24"/>
          <w:szCs w:val="24"/>
          <w:lang w:val="sq-AL"/>
        </w:rPr>
        <w:t>keqmenaxhimit t</w:t>
      </w:r>
      <w:r w:rsidR="003112FF">
        <w:rPr>
          <w:rFonts w:ascii="Times New Roman" w:hAnsi="Times New Roman"/>
          <w:sz w:val="24"/>
          <w:szCs w:val="24"/>
          <w:lang w:val="sq-AL"/>
        </w:rPr>
        <w:t>ë</w:t>
      </w:r>
      <w:r>
        <w:rPr>
          <w:rFonts w:ascii="Times New Roman" w:hAnsi="Times New Roman"/>
          <w:sz w:val="24"/>
          <w:szCs w:val="24"/>
          <w:lang w:val="sq-AL"/>
        </w:rPr>
        <w:t xml:space="preserve"> mbetjeve dhe </w:t>
      </w:r>
      <w:r w:rsidRPr="005D2017">
        <w:rPr>
          <w:rFonts w:ascii="Times New Roman" w:hAnsi="Times New Roman"/>
          <w:sz w:val="24"/>
          <w:szCs w:val="24"/>
          <w:lang w:val="sq-AL"/>
        </w:rPr>
        <w:t>ndotjes në mjedis.</w:t>
      </w:r>
    </w:p>
    <w:p w14:paraId="46657CCD" w14:textId="77777777" w:rsidR="00BD1C37" w:rsidRPr="005D2017" w:rsidRDefault="00BD1C37" w:rsidP="00BD1C37">
      <w:pPr>
        <w:spacing w:line="276" w:lineRule="auto"/>
        <w:jc w:val="both"/>
        <w:rPr>
          <w:rFonts w:ascii="Times New Roman" w:hAnsi="Times New Roman"/>
          <w:sz w:val="24"/>
          <w:szCs w:val="24"/>
          <w:lang w:val="sq-AL"/>
        </w:rPr>
      </w:pPr>
    </w:p>
    <w:p w14:paraId="3E71AE32" w14:textId="7D7A763E" w:rsidR="00BD1C37" w:rsidRPr="005D2017" w:rsidRDefault="00BD1C37" w:rsidP="00BD1C37">
      <w:pPr>
        <w:spacing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Masat monitoruese të parashikuara nga ligji për </w:t>
      </w:r>
      <w:r>
        <w:rPr>
          <w:rFonts w:ascii="Times New Roman" w:hAnsi="Times New Roman"/>
          <w:sz w:val="24"/>
          <w:szCs w:val="24"/>
          <w:lang w:val="sq-AL"/>
        </w:rPr>
        <w:t>menaxhimin e integruar t</w:t>
      </w:r>
      <w:r w:rsidR="003112FF">
        <w:rPr>
          <w:rFonts w:ascii="Times New Roman" w:hAnsi="Times New Roman"/>
          <w:sz w:val="24"/>
          <w:szCs w:val="24"/>
          <w:lang w:val="sq-AL"/>
        </w:rPr>
        <w:t>ë</w:t>
      </w:r>
      <w:r>
        <w:rPr>
          <w:rFonts w:ascii="Times New Roman" w:hAnsi="Times New Roman"/>
          <w:sz w:val="24"/>
          <w:szCs w:val="24"/>
          <w:lang w:val="sq-AL"/>
        </w:rPr>
        <w:t xml:space="preserve"> mbetjeve</w:t>
      </w:r>
      <w:r w:rsidRPr="005D2017">
        <w:rPr>
          <w:rFonts w:ascii="Times New Roman" w:hAnsi="Times New Roman"/>
          <w:sz w:val="24"/>
          <w:szCs w:val="24"/>
          <w:lang w:val="sq-AL"/>
        </w:rPr>
        <w:t xml:space="preserve"> janë:</w:t>
      </w:r>
    </w:p>
    <w:p w14:paraId="2A349952" w14:textId="1F43924B" w:rsidR="00BD1C37" w:rsidRPr="005D2017" w:rsidRDefault="00BD1C37">
      <w:pPr>
        <w:pStyle w:val="ListParagraph"/>
        <w:numPr>
          <w:ilvl w:val="0"/>
          <w:numId w:val="33"/>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 monitorimi i zbatimit të politikave</w:t>
      </w:r>
      <w:r>
        <w:rPr>
          <w:rFonts w:ascii="Times New Roman" w:hAnsi="Times New Roman"/>
          <w:sz w:val="24"/>
          <w:szCs w:val="24"/>
          <w:lang w:val="sq-AL"/>
        </w:rPr>
        <w:t xml:space="preserve"> dhe strategjis</w:t>
      </w:r>
      <w:r w:rsidR="003112FF">
        <w:rPr>
          <w:rFonts w:ascii="Times New Roman" w:hAnsi="Times New Roman"/>
          <w:sz w:val="24"/>
          <w:szCs w:val="24"/>
          <w:lang w:val="sq-AL"/>
        </w:rPr>
        <w:t>ë</w:t>
      </w:r>
      <w:r>
        <w:rPr>
          <w:rFonts w:ascii="Times New Roman" w:hAnsi="Times New Roman"/>
          <w:sz w:val="24"/>
          <w:szCs w:val="24"/>
          <w:lang w:val="sq-AL"/>
        </w:rPr>
        <w:t xml:space="preserve"> p</w:t>
      </w:r>
      <w:r w:rsidR="003112FF">
        <w:rPr>
          <w:rFonts w:ascii="Times New Roman" w:hAnsi="Times New Roman"/>
          <w:sz w:val="24"/>
          <w:szCs w:val="24"/>
          <w:lang w:val="sq-AL"/>
        </w:rPr>
        <w:t>ë</w:t>
      </w:r>
      <w:r>
        <w:rPr>
          <w:rFonts w:ascii="Times New Roman" w:hAnsi="Times New Roman"/>
          <w:sz w:val="24"/>
          <w:szCs w:val="24"/>
          <w:lang w:val="sq-AL"/>
        </w:rPr>
        <w:t>r menaxhimin e integruar t</w:t>
      </w:r>
      <w:r w:rsidR="003112FF">
        <w:rPr>
          <w:rFonts w:ascii="Times New Roman" w:hAnsi="Times New Roman"/>
          <w:sz w:val="24"/>
          <w:szCs w:val="24"/>
          <w:lang w:val="sq-AL"/>
        </w:rPr>
        <w:t>ë</w:t>
      </w:r>
      <w:r>
        <w:rPr>
          <w:rFonts w:ascii="Times New Roman" w:hAnsi="Times New Roman"/>
          <w:sz w:val="24"/>
          <w:szCs w:val="24"/>
          <w:lang w:val="sq-AL"/>
        </w:rPr>
        <w:t xml:space="preserve"> mbetjeve</w:t>
      </w:r>
      <w:r w:rsidRPr="005D2017">
        <w:rPr>
          <w:rFonts w:ascii="Times New Roman" w:hAnsi="Times New Roman"/>
          <w:sz w:val="24"/>
          <w:szCs w:val="24"/>
          <w:lang w:val="sq-AL"/>
        </w:rPr>
        <w:t xml:space="preserve"> nga Ministria përgjegjëse për mjedisin dhe AKM;</w:t>
      </w:r>
    </w:p>
    <w:p w14:paraId="3EEA9A82" w14:textId="5AA677B9" w:rsidR="00BD1C37" w:rsidRPr="005D2017" w:rsidRDefault="00BD1C37">
      <w:pPr>
        <w:pStyle w:val="ListParagraph"/>
        <w:numPr>
          <w:ilvl w:val="0"/>
          <w:numId w:val="33"/>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 xml:space="preserve">monitorimi i </w:t>
      </w:r>
      <w:r>
        <w:rPr>
          <w:rFonts w:ascii="Times New Roman" w:hAnsi="Times New Roman"/>
          <w:sz w:val="24"/>
          <w:szCs w:val="24"/>
          <w:lang w:val="sq-AL"/>
        </w:rPr>
        <w:t>operacioneve t</w:t>
      </w:r>
      <w:r w:rsidR="003112FF">
        <w:rPr>
          <w:rFonts w:ascii="Times New Roman" w:hAnsi="Times New Roman"/>
          <w:sz w:val="24"/>
          <w:szCs w:val="24"/>
          <w:lang w:val="sq-AL"/>
        </w:rPr>
        <w:t>ë</w:t>
      </w:r>
      <w:r>
        <w:rPr>
          <w:rFonts w:ascii="Times New Roman" w:hAnsi="Times New Roman"/>
          <w:sz w:val="24"/>
          <w:szCs w:val="24"/>
          <w:lang w:val="sq-AL"/>
        </w:rPr>
        <w:t xml:space="preserve"> transferimit t</w:t>
      </w:r>
      <w:r w:rsidR="003112FF">
        <w:rPr>
          <w:rFonts w:ascii="Times New Roman" w:hAnsi="Times New Roman"/>
          <w:sz w:val="24"/>
          <w:szCs w:val="24"/>
          <w:lang w:val="sq-AL"/>
        </w:rPr>
        <w:t>ë</w:t>
      </w:r>
      <w:r>
        <w:rPr>
          <w:rFonts w:ascii="Times New Roman" w:hAnsi="Times New Roman"/>
          <w:sz w:val="24"/>
          <w:szCs w:val="24"/>
          <w:lang w:val="sq-AL"/>
        </w:rPr>
        <w:t xml:space="preserve"> mbetjeve t</w:t>
      </w:r>
      <w:r w:rsidR="003112FF">
        <w:rPr>
          <w:rFonts w:ascii="Times New Roman" w:hAnsi="Times New Roman"/>
          <w:sz w:val="24"/>
          <w:szCs w:val="24"/>
          <w:lang w:val="sq-AL"/>
        </w:rPr>
        <w:t>ë</w:t>
      </w:r>
      <w:r>
        <w:rPr>
          <w:rFonts w:ascii="Times New Roman" w:hAnsi="Times New Roman"/>
          <w:sz w:val="24"/>
          <w:szCs w:val="24"/>
          <w:lang w:val="sq-AL"/>
        </w:rPr>
        <w:t xml:space="preserve"> rrezikshme dhe jo t</w:t>
      </w:r>
      <w:r w:rsidR="003112FF">
        <w:rPr>
          <w:rFonts w:ascii="Times New Roman" w:hAnsi="Times New Roman"/>
          <w:sz w:val="24"/>
          <w:szCs w:val="24"/>
          <w:lang w:val="sq-AL"/>
        </w:rPr>
        <w:t>ë</w:t>
      </w:r>
      <w:r>
        <w:rPr>
          <w:rFonts w:ascii="Times New Roman" w:hAnsi="Times New Roman"/>
          <w:sz w:val="24"/>
          <w:szCs w:val="24"/>
          <w:lang w:val="sq-AL"/>
        </w:rPr>
        <w:t xml:space="preserve"> rrezikshme nga personat fizik</w:t>
      </w:r>
      <w:r w:rsidR="003112FF">
        <w:rPr>
          <w:rFonts w:ascii="Times New Roman" w:hAnsi="Times New Roman"/>
          <w:sz w:val="24"/>
          <w:szCs w:val="24"/>
          <w:lang w:val="sq-AL"/>
        </w:rPr>
        <w:t>ë</w:t>
      </w:r>
      <w:r>
        <w:rPr>
          <w:rFonts w:ascii="Times New Roman" w:hAnsi="Times New Roman"/>
          <w:sz w:val="24"/>
          <w:szCs w:val="24"/>
          <w:lang w:val="sq-AL"/>
        </w:rPr>
        <w:t xml:space="preserve"> dhe juridik</w:t>
      </w:r>
      <w:r w:rsidR="003112FF">
        <w:rPr>
          <w:rFonts w:ascii="Times New Roman" w:hAnsi="Times New Roman"/>
          <w:sz w:val="24"/>
          <w:szCs w:val="24"/>
          <w:lang w:val="sq-AL"/>
        </w:rPr>
        <w:t>ë</w:t>
      </w:r>
      <w:r w:rsidRPr="005D2017">
        <w:rPr>
          <w:rFonts w:ascii="Times New Roman" w:hAnsi="Times New Roman"/>
          <w:sz w:val="24"/>
          <w:szCs w:val="24"/>
          <w:lang w:val="sq-AL"/>
        </w:rPr>
        <w:t>;</w:t>
      </w:r>
    </w:p>
    <w:p w14:paraId="49363E26" w14:textId="3ACFF173" w:rsidR="00BD1C37" w:rsidRPr="005D2017" w:rsidRDefault="00BD1C37">
      <w:pPr>
        <w:pStyle w:val="ListParagraph"/>
        <w:numPr>
          <w:ilvl w:val="0"/>
          <w:numId w:val="33"/>
        </w:numPr>
        <w:spacing w:after="0" w:line="276" w:lineRule="auto"/>
        <w:jc w:val="both"/>
        <w:rPr>
          <w:rFonts w:ascii="Times New Roman" w:hAnsi="Times New Roman"/>
          <w:sz w:val="24"/>
          <w:szCs w:val="24"/>
          <w:lang w:val="sq-AL"/>
        </w:rPr>
      </w:pPr>
      <w:r w:rsidRPr="005D2017">
        <w:rPr>
          <w:rFonts w:ascii="Times New Roman" w:hAnsi="Times New Roman"/>
          <w:sz w:val="24"/>
          <w:szCs w:val="24"/>
          <w:lang w:val="sq-AL"/>
        </w:rPr>
        <w:t>raportimi mbi vetmonitorimin nga operatorët në AKM.</w:t>
      </w:r>
    </w:p>
    <w:p w14:paraId="16FE5599" w14:textId="77777777" w:rsidR="00BD1C37" w:rsidRDefault="00BD1C37" w:rsidP="006D281F">
      <w:pPr>
        <w:spacing w:line="276" w:lineRule="auto"/>
        <w:jc w:val="both"/>
        <w:rPr>
          <w:rFonts w:ascii="Times New Roman" w:hAnsi="Times New Roman"/>
          <w:sz w:val="24"/>
          <w:szCs w:val="24"/>
          <w:lang w:val="sq-AL"/>
        </w:rPr>
      </w:pPr>
    </w:p>
    <w:p w14:paraId="30E7AA35" w14:textId="77777777" w:rsidR="00AB79B0" w:rsidRDefault="00AB79B0" w:rsidP="006D281F">
      <w:pPr>
        <w:spacing w:line="276" w:lineRule="auto"/>
        <w:jc w:val="both"/>
        <w:rPr>
          <w:rFonts w:ascii="Times New Roman" w:hAnsi="Times New Roman"/>
          <w:sz w:val="24"/>
          <w:szCs w:val="24"/>
          <w:lang w:val="sq-AL"/>
        </w:rPr>
      </w:pPr>
    </w:p>
    <w:p w14:paraId="4201F3BC" w14:textId="12C8801E" w:rsidR="005005FE" w:rsidRPr="00A16440" w:rsidRDefault="74E2247B" w:rsidP="006D281F">
      <w:pPr>
        <w:spacing w:line="276" w:lineRule="auto"/>
        <w:jc w:val="both"/>
        <w:rPr>
          <w:rFonts w:ascii="Times New Roman" w:hAnsi="Times New Roman"/>
          <w:sz w:val="24"/>
          <w:szCs w:val="24"/>
          <w:lang w:val="sq-AL"/>
        </w:rPr>
      </w:pPr>
      <w:r w:rsidRPr="00A16440">
        <w:rPr>
          <w:rFonts w:ascii="Times New Roman" w:hAnsi="Times New Roman"/>
          <w:sz w:val="24"/>
          <w:szCs w:val="24"/>
          <w:lang w:val="sq-AL"/>
        </w:rPr>
        <w:t xml:space="preserve">Projektligji përmban nene specifike për përcaktimin e organeve të kontrollit si dhe sanksionet, duke paraqitur organet përgjegjëse që monitorojnë rregullat për </w:t>
      </w:r>
      <w:r w:rsidR="00BD1C37">
        <w:rPr>
          <w:rFonts w:ascii="Times New Roman" w:hAnsi="Times New Roman"/>
          <w:sz w:val="24"/>
          <w:szCs w:val="24"/>
          <w:lang w:val="sq-AL"/>
        </w:rPr>
        <w:t>menaxhimin e integruar t</w:t>
      </w:r>
      <w:r w:rsidR="003112FF">
        <w:rPr>
          <w:rFonts w:ascii="Times New Roman" w:hAnsi="Times New Roman"/>
          <w:sz w:val="24"/>
          <w:szCs w:val="24"/>
          <w:lang w:val="sq-AL"/>
        </w:rPr>
        <w:t>ë</w:t>
      </w:r>
      <w:r w:rsidR="00BD1C37">
        <w:rPr>
          <w:rFonts w:ascii="Times New Roman" w:hAnsi="Times New Roman"/>
          <w:sz w:val="24"/>
          <w:szCs w:val="24"/>
          <w:lang w:val="sq-AL"/>
        </w:rPr>
        <w:t xml:space="preserve"> mbetjeve dhe </w:t>
      </w:r>
      <w:r w:rsidRPr="00A16440">
        <w:rPr>
          <w:rFonts w:ascii="Times New Roman" w:hAnsi="Times New Roman"/>
          <w:sz w:val="24"/>
          <w:szCs w:val="24"/>
          <w:lang w:val="sq-AL"/>
        </w:rPr>
        <w:t xml:space="preserve">ndalimin </w:t>
      </w:r>
      <w:r w:rsidR="00CF3536">
        <w:rPr>
          <w:rFonts w:ascii="Times New Roman" w:hAnsi="Times New Roman"/>
          <w:sz w:val="24"/>
          <w:szCs w:val="24"/>
          <w:lang w:val="sq-AL"/>
        </w:rPr>
        <w:t>e ndotjes në mjedis.</w:t>
      </w:r>
    </w:p>
    <w:p w14:paraId="5FF0403F" w14:textId="77777777" w:rsidR="00682E8A" w:rsidRPr="00A16440" w:rsidRDefault="00682E8A" w:rsidP="006D281F">
      <w:pPr>
        <w:spacing w:line="276" w:lineRule="auto"/>
        <w:jc w:val="both"/>
        <w:rPr>
          <w:rFonts w:ascii="Times New Roman" w:hAnsi="Times New Roman"/>
          <w:sz w:val="8"/>
          <w:szCs w:val="8"/>
          <w:lang w:val="sq-AL"/>
        </w:rPr>
      </w:pPr>
    </w:p>
    <w:p w14:paraId="1EDD9FA2" w14:textId="77777777" w:rsidR="000A2178" w:rsidRPr="00CF3536" w:rsidRDefault="1942D9F8" w:rsidP="006D281F">
      <w:pPr>
        <w:spacing w:line="276" w:lineRule="auto"/>
        <w:jc w:val="both"/>
        <w:rPr>
          <w:rFonts w:ascii="Times New Roman" w:hAnsi="Times New Roman"/>
          <w:sz w:val="24"/>
          <w:szCs w:val="24"/>
          <w:lang w:val="sq-AL"/>
        </w:rPr>
      </w:pPr>
      <w:r w:rsidRPr="00CF3536">
        <w:rPr>
          <w:rFonts w:ascii="Times New Roman" w:hAnsi="Times New Roman"/>
          <w:sz w:val="24"/>
          <w:szCs w:val="24"/>
          <w:lang w:val="sq-AL"/>
        </w:rPr>
        <w:t>Opsioni i preferuar përcakton institucionet:</w:t>
      </w:r>
    </w:p>
    <w:p w14:paraId="3741CF29" w14:textId="2B616D12" w:rsidR="003908BF" w:rsidRPr="00CF3536" w:rsidRDefault="0081784D">
      <w:pPr>
        <w:pStyle w:val="ListParagraph"/>
        <w:numPr>
          <w:ilvl w:val="0"/>
          <w:numId w:val="21"/>
        </w:numPr>
        <w:spacing w:after="40" w:line="276" w:lineRule="auto"/>
        <w:jc w:val="both"/>
        <w:rPr>
          <w:rFonts w:ascii="Times New Roman" w:hAnsi="Times New Roman"/>
          <w:sz w:val="24"/>
          <w:szCs w:val="24"/>
          <w:lang w:val="sq-AL"/>
        </w:rPr>
      </w:pPr>
      <w:r w:rsidRPr="00CF3536">
        <w:rPr>
          <w:rFonts w:ascii="Times New Roman" w:hAnsi="Times New Roman"/>
          <w:sz w:val="24"/>
          <w:szCs w:val="24"/>
          <w:lang w:val="sq-AL"/>
        </w:rPr>
        <w:t xml:space="preserve">Ministria e Turizmit dhe Mjedisit (me institucionet e saj </w:t>
      </w:r>
      <w:r w:rsidR="00D740AD">
        <w:rPr>
          <w:rFonts w:ascii="Times New Roman" w:hAnsi="Times New Roman"/>
          <w:sz w:val="24"/>
          <w:szCs w:val="24"/>
          <w:lang w:val="sq-AL"/>
        </w:rPr>
        <w:t>t</w:t>
      </w:r>
      <w:r w:rsidR="00CA678E">
        <w:rPr>
          <w:rFonts w:ascii="Times New Roman" w:hAnsi="Times New Roman"/>
          <w:sz w:val="24"/>
          <w:szCs w:val="24"/>
          <w:lang w:val="sq-AL"/>
        </w:rPr>
        <w:t>ë</w:t>
      </w:r>
      <w:r w:rsidR="00D740AD">
        <w:rPr>
          <w:rFonts w:ascii="Times New Roman" w:hAnsi="Times New Roman"/>
          <w:sz w:val="24"/>
          <w:szCs w:val="24"/>
          <w:lang w:val="sq-AL"/>
        </w:rPr>
        <w:t xml:space="preserve"> </w:t>
      </w:r>
      <w:r w:rsidRPr="00CF3536">
        <w:rPr>
          <w:rFonts w:ascii="Times New Roman" w:hAnsi="Times New Roman"/>
          <w:sz w:val="24"/>
          <w:szCs w:val="24"/>
          <w:lang w:val="sq-AL"/>
        </w:rPr>
        <w:t>var</w:t>
      </w:r>
      <w:r w:rsidR="00BB28EC" w:rsidRPr="00CF3536">
        <w:rPr>
          <w:rFonts w:ascii="Times New Roman" w:hAnsi="Times New Roman"/>
          <w:sz w:val="24"/>
          <w:szCs w:val="24"/>
          <w:lang w:val="sq-AL"/>
        </w:rPr>
        <w:t>ë</w:t>
      </w:r>
      <w:r w:rsidRPr="00CF3536">
        <w:rPr>
          <w:rFonts w:ascii="Times New Roman" w:hAnsi="Times New Roman"/>
          <w:sz w:val="24"/>
          <w:szCs w:val="24"/>
          <w:lang w:val="sq-AL"/>
        </w:rPr>
        <w:t>s</w:t>
      </w:r>
      <w:r w:rsidR="00D740AD">
        <w:rPr>
          <w:rFonts w:ascii="Times New Roman" w:hAnsi="Times New Roman"/>
          <w:sz w:val="24"/>
          <w:szCs w:val="24"/>
          <w:lang w:val="sq-AL"/>
        </w:rPr>
        <w:t>is</w:t>
      </w:r>
      <w:r w:rsidR="00CA678E">
        <w:rPr>
          <w:rFonts w:ascii="Times New Roman" w:hAnsi="Times New Roman"/>
          <w:sz w:val="24"/>
          <w:szCs w:val="24"/>
          <w:lang w:val="sq-AL"/>
        </w:rPr>
        <w:t>ë</w:t>
      </w:r>
      <w:r w:rsidR="00B61876" w:rsidRPr="00CF3536">
        <w:rPr>
          <w:rFonts w:ascii="Times New Roman" w:hAnsi="Times New Roman"/>
          <w:sz w:val="24"/>
          <w:szCs w:val="24"/>
          <w:lang w:val="sq-AL"/>
        </w:rPr>
        <w:t xml:space="preserve"> t</w:t>
      </w:r>
      <w:r w:rsidR="00BB28EC" w:rsidRPr="00CF3536">
        <w:rPr>
          <w:rFonts w:ascii="Times New Roman" w:hAnsi="Times New Roman"/>
          <w:sz w:val="24"/>
          <w:szCs w:val="24"/>
          <w:lang w:val="sq-AL"/>
        </w:rPr>
        <w:t>ë</w:t>
      </w:r>
      <w:r w:rsidR="00B61876" w:rsidRPr="00CF3536">
        <w:rPr>
          <w:rFonts w:ascii="Times New Roman" w:hAnsi="Times New Roman"/>
          <w:sz w:val="24"/>
          <w:szCs w:val="24"/>
          <w:lang w:val="sq-AL"/>
        </w:rPr>
        <w:t xml:space="preserve"> fush</w:t>
      </w:r>
      <w:r w:rsidR="00BB28EC" w:rsidRPr="00CF3536">
        <w:rPr>
          <w:rFonts w:ascii="Times New Roman" w:hAnsi="Times New Roman"/>
          <w:sz w:val="24"/>
          <w:szCs w:val="24"/>
          <w:lang w:val="sq-AL"/>
        </w:rPr>
        <w:t>ë</w:t>
      </w:r>
      <w:r w:rsidR="00B61876" w:rsidRPr="00CF3536">
        <w:rPr>
          <w:rFonts w:ascii="Times New Roman" w:hAnsi="Times New Roman"/>
          <w:sz w:val="24"/>
          <w:szCs w:val="24"/>
          <w:lang w:val="sq-AL"/>
        </w:rPr>
        <w:t>s</w:t>
      </w:r>
      <w:r w:rsidRPr="00CF3536">
        <w:rPr>
          <w:rFonts w:ascii="Times New Roman" w:hAnsi="Times New Roman"/>
          <w:sz w:val="24"/>
          <w:szCs w:val="24"/>
          <w:lang w:val="sq-AL"/>
        </w:rPr>
        <w:t>)</w:t>
      </w:r>
      <w:r w:rsidR="00BB28EC" w:rsidRPr="00CF3536">
        <w:rPr>
          <w:rFonts w:ascii="Times New Roman" w:hAnsi="Times New Roman"/>
          <w:sz w:val="24"/>
          <w:szCs w:val="24"/>
          <w:lang w:val="sq-AL"/>
        </w:rPr>
        <w:t>,</w:t>
      </w:r>
      <w:r w:rsidR="003908BF" w:rsidRPr="00CF3536">
        <w:rPr>
          <w:rFonts w:ascii="Times New Roman" w:hAnsi="Times New Roman"/>
          <w:sz w:val="24"/>
          <w:szCs w:val="24"/>
          <w:lang w:val="sq-AL"/>
        </w:rPr>
        <w:t xml:space="preserve"> </w:t>
      </w:r>
    </w:p>
    <w:p w14:paraId="27B46C87" w14:textId="77777777" w:rsidR="007B7F11" w:rsidRDefault="00CF3536">
      <w:pPr>
        <w:pStyle w:val="ListParagraph"/>
        <w:numPr>
          <w:ilvl w:val="0"/>
          <w:numId w:val="21"/>
        </w:numPr>
        <w:spacing w:after="40" w:line="276" w:lineRule="auto"/>
        <w:jc w:val="both"/>
        <w:rPr>
          <w:rFonts w:ascii="Times New Roman" w:hAnsi="Times New Roman"/>
          <w:sz w:val="24"/>
          <w:szCs w:val="24"/>
          <w:lang w:val="sq-AL"/>
        </w:rPr>
      </w:pPr>
      <w:r w:rsidRPr="009D6497">
        <w:rPr>
          <w:rFonts w:ascii="Times New Roman" w:hAnsi="Times New Roman"/>
          <w:sz w:val="24"/>
          <w:szCs w:val="24"/>
          <w:lang w:val="sq-AL"/>
        </w:rPr>
        <w:t>Struktura përgjegjëse inspektuese në fushën e mjedisit</w:t>
      </w:r>
      <w:r w:rsidR="00F02118">
        <w:rPr>
          <w:rFonts w:ascii="Times New Roman" w:hAnsi="Times New Roman"/>
          <w:sz w:val="24"/>
          <w:szCs w:val="24"/>
          <w:lang w:val="sq-AL"/>
        </w:rPr>
        <w:t xml:space="preserve">: </w:t>
      </w:r>
    </w:p>
    <w:p w14:paraId="342A096D" w14:textId="0ECF31BF" w:rsidR="00B83773" w:rsidRPr="006E636B" w:rsidRDefault="00B83773" w:rsidP="006E636B">
      <w:pPr>
        <w:pStyle w:val="ListParagraph"/>
        <w:numPr>
          <w:ilvl w:val="0"/>
          <w:numId w:val="37"/>
        </w:numPr>
        <w:spacing w:after="40" w:line="276" w:lineRule="auto"/>
        <w:jc w:val="both"/>
        <w:rPr>
          <w:rFonts w:ascii="Times New Roman" w:hAnsi="Times New Roman"/>
          <w:sz w:val="24"/>
          <w:szCs w:val="24"/>
          <w:lang w:val="sq-AL"/>
        </w:rPr>
      </w:pPr>
      <w:r w:rsidRPr="006E636B">
        <w:rPr>
          <w:rFonts w:ascii="Times New Roman" w:hAnsi="Times New Roman"/>
          <w:sz w:val="24"/>
          <w:szCs w:val="24"/>
          <w:lang w:val="sq-AL"/>
        </w:rPr>
        <w:t>Agjencia Komb</w:t>
      </w:r>
      <w:r w:rsidR="003112FF" w:rsidRPr="006E636B">
        <w:rPr>
          <w:rFonts w:ascii="Times New Roman" w:hAnsi="Times New Roman"/>
          <w:sz w:val="24"/>
          <w:szCs w:val="24"/>
          <w:lang w:val="sq-AL"/>
        </w:rPr>
        <w:t>ë</w:t>
      </w:r>
      <w:r w:rsidRPr="006E636B">
        <w:rPr>
          <w:rFonts w:ascii="Times New Roman" w:hAnsi="Times New Roman"/>
          <w:sz w:val="24"/>
          <w:szCs w:val="24"/>
          <w:lang w:val="sq-AL"/>
        </w:rPr>
        <w:t>tare e Mjedisit dhe I</w:t>
      </w:r>
      <w:r w:rsidR="00F02118" w:rsidRPr="006E636B">
        <w:rPr>
          <w:rFonts w:ascii="Times New Roman" w:hAnsi="Times New Roman"/>
          <w:sz w:val="24"/>
          <w:szCs w:val="24"/>
          <w:lang w:val="sq-AL"/>
        </w:rPr>
        <w:t xml:space="preserve">nspektorati i mjedisit </w:t>
      </w:r>
      <w:r w:rsidRPr="006E636B">
        <w:rPr>
          <w:rFonts w:ascii="Times New Roman" w:hAnsi="Times New Roman"/>
          <w:sz w:val="24"/>
          <w:szCs w:val="24"/>
          <w:lang w:val="sq-AL"/>
        </w:rPr>
        <w:t>pran</w:t>
      </w:r>
      <w:r w:rsidR="003112FF" w:rsidRPr="006E636B">
        <w:rPr>
          <w:rFonts w:ascii="Times New Roman" w:hAnsi="Times New Roman"/>
          <w:sz w:val="24"/>
          <w:szCs w:val="24"/>
          <w:lang w:val="sq-AL"/>
        </w:rPr>
        <w:t>ë</w:t>
      </w:r>
      <w:r w:rsidRPr="006E636B">
        <w:rPr>
          <w:rFonts w:ascii="Times New Roman" w:hAnsi="Times New Roman"/>
          <w:sz w:val="24"/>
          <w:szCs w:val="24"/>
          <w:lang w:val="sq-AL"/>
        </w:rPr>
        <w:t xml:space="preserve"> saj</w:t>
      </w:r>
      <w:r w:rsidR="00F02118" w:rsidRPr="006E636B">
        <w:rPr>
          <w:rFonts w:ascii="Times New Roman" w:hAnsi="Times New Roman"/>
          <w:sz w:val="24"/>
          <w:szCs w:val="24"/>
          <w:lang w:val="sq-AL"/>
        </w:rPr>
        <w:t xml:space="preserve">, dhe </w:t>
      </w:r>
    </w:p>
    <w:p w14:paraId="72B53268" w14:textId="3DB427BB" w:rsidR="00CF3536" w:rsidRPr="006E636B" w:rsidRDefault="00B83773" w:rsidP="006E636B">
      <w:pPr>
        <w:pStyle w:val="ListParagraph"/>
        <w:numPr>
          <w:ilvl w:val="0"/>
          <w:numId w:val="37"/>
        </w:numPr>
        <w:spacing w:after="40" w:line="276" w:lineRule="auto"/>
        <w:jc w:val="both"/>
        <w:rPr>
          <w:rFonts w:ascii="Times New Roman" w:hAnsi="Times New Roman"/>
          <w:sz w:val="24"/>
          <w:szCs w:val="24"/>
          <w:lang w:val="sq-AL"/>
        </w:rPr>
      </w:pPr>
      <w:r w:rsidRPr="006E636B">
        <w:rPr>
          <w:rFonts w:ascii="Times New Roman" w:hAnsi="Times New Roman"/>
          <w:sz w:val="24"/>
          <w:szCs w:val="24"/>
          <w:lang w:val="sq-AL"/>
        </w:rPr>
        <w:t>S</w:t>
      </w:r>
      <w:r w:rsidR="00F02118" w:rsidRPr="006E636B">
        <w:rPr>
          <w:rFonts w:ascii="Times New Roman" w:hAnsi="Times New Roman"/>
          <w:sz w:val="24"/>
          <w:szCs w:val="24"/>
          <w:lang w:val="sq-AL"/>
        </w:rPr>
        <w:t>trukturat inspektuese p</w:t>
      </w:r>
      <w:r w:rsidR="003112FF" w:rsidRPr="006E636B">
        <w:rPr>
          <w:rFonts w:ascii="Times New Roman" w:hAnsi="Times New Roman"/>
          <w:sz w:val="24"/>
          <w:szCs w:val="24"/>
          <w:lang w:val="sq-AL"/>
        </w:rPr>
        <w:t>ë</w:t>
      </w:r>
      <w:r w:rsidR="00F02118" w:rsidRPr="006E636B">
        <w:rPr>
          <w:rFonts w:ascii="Times New Roman" w:hAnsi="Times New Roman"/>
          <w:sz w:val="24"/>
          <w:szCs w:val="24"/>
          <w:lang w:val="sq-AL"/>
        </w:rPr>
        <w:t>r mbetjet dhe mjedisin n</w:t>
      </w:r>
      <w:r w:rsidR="006C66DA" w:rsidRPr="006E636B">
        <w:rPr>
          <w:rFonts w:ascii="Times New Roman" w:hAnsi="Times New Roman"/>
          <w:sz w:val="24"/>
          <w:szCs w:val="24"/>
          <w:lang w:val="sq-AL"/>
        </w:rPr>
        <w:t>ë</w:t>
      </w:r>
      <w:r w:rsidR="00F02118" w:rsidRPr="006E636B">
        <w:rPr>
          <w:rFonts w:ascii="Times New Roman" w:hAnsi="Times New Roman"/>
          <w:sz w:val="24"/>
          <w:szCs w:val="24"/>
          <w:lang w:val="sq-AL"/>
        </w:rPr>
        <w:t xml:space="preserve"> bashki.</w:t>
      </w:r>
    </w:p>
    <w:p w14:paraId="2C5BA9CE" w14:textId="77777777" w:rsidR="00B61876" w:rsidRPr="00A16440" w:rsidRDefault="00B61876" w:rsidP="006D281F">
      <w:pPr>
        <w:spacing w:line="276" w:lineRule="auto"/>
        <w:jc w:val="both"/>
        <w:rPr>
          <w:rFonts w:ascii="Times New Roman" w:hAnsi="Times New Roman"/>
          <w:sz w:val="24"/>
          <w:szCs w:val="24"/>
          <w:lang w:val="sq-AL"/>
        </w:rPr>
      </w:pPr>
    </w:p>
    <w:p w14:paraId="039DB9C8" w14:textId="53FF66FA" w:rsidR="007B7F11" w:rsidRDefault="00D65504" w:rsidP="007B7F11">
      <w:pPr>
        <w:spacing w:line="276" w:lineRule="auto"/>
        <w:jc w:val="both"/>
        <w:rPr>
          <w:rFonts w:ascii="Times New Roman" w:hAnsi="Times New Roman"/>
          <w:sz w:val="24"/>
          <w:szCs w:val="24"/>
          <w:lang w:val="sq-AL"/>
        </w:rPr>
      </w:pPr>
      <w:r w:rsidRPr="00A16440">
        <w:rPr>
          <w:rFonts w:ascii="Times New Roman" w:hAnsi="Times New Roman"/>
          <w:sz w:val="24"/>
          <w:szCs w:val="24"/>
          <w:lang w:val="sq-AL"/>
        </w:rPr>
        <w:t>Nd</w:t>
      </w:r>
      <w:r w:rsidR="00AC36B5" w:rsidRPr="00A16440">
        <w:rPr>
          <w:rFonts w:ascii="Times New Roman" w:hAnsi="Times New Roman"/>
          <w:sz w:val="24"/>
          <w:szCs w:val="24"/>
          <w:lang w:val="sq-AL"/>
        </w:rPr>
        <w:t>ë</w:t>
      </w:r>
      <w:r w:rsidRPr="00A16440">
        <w:rPr>
          <w:rFonts w:ascii="Times New Roman" w:hAnsi="Times New Roman"/>
          <w:sz w:val="24"/>
          <w:szCs w:val="24"/>
          <w:lang w:val="sq-AL"/>
        </w:rPr>
        <w:t>r t</w:t>
      </w:r>
      <w:r w:rsidR="00682E8A" w:rsidRPr="00A16440">
        <w:rPr>
          <w:rFonts w:ascii="Times New Roman" w:hAnsi="Times New Roman"/>
          <w:sz w:val="24"/>
          <w:szCs w:val="24"/>
          <w:lang w:val="sq-AL"/>
        </w:rPr>
        <w:t xml:space="preserve">reguesit për të matur arritjen e qëllimeve të politikës </w:t>
      </w:r>
      <w:r w:rsidRPr="00A16440">
        <w:rPr>
          <w:rFonts w:ascii="Times New Roman" w:hAnsi="Times New Roman"/>
          <w:sz w:val="24"/>
          <w:szCs w:val="24"/>
          <w:lang w:val="sq-AL"/>
        </w:rPr>
        <w:t>mund t</w:t>
      </w:r>
      <w:r w:rsidR="00AC36B5" w:rsidRPr="00A16440">
        <w:rPr>
          <w:rFonts w:ascii="Times New Roman" w:hAnsi="Times New Roman"/>
          <w:sz w:val="24"/>
          <w:szCs w:val="24"/>
          <w:lang w:val="sq-AL"/>
        </w:rPr>
        <w:t>ë</w:t>
      </w:r>
      <w:r w:rsidRPr="00A16440">
        <w:rPr>
          <w:rFonts w:ascii="Times New Roman" w:hAnsi="Times New Roman"/>
          <w:sz w:val="24"/>
          <w:szCs w:val="24"/>
          <w:lang w:val="sq-AL"/>
        </w:rPr>
        <w:t xml:space="preserve"> rendisim:</w:t>
      </w:r>
    </w:p>
    <w:p w14:paraId="109C8C5D" w14:textId="2924CB0B" w:rsidR="007B7F11" w:rsidRDefault="007B7F11" w:rsidP="007B7F11">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00FA3B71" w:rsidRPr="007B7F11">
        <w:rPr>
          <w:rFonts w:ascii="Times New Roman" w:hAnsi="Times New Roman"/>
          <w:sz w:val="24"/>
          <w:szCs w:val="24"/>
          <w:lang w:val="sq-AL"/>
        </w:rPr>
        <w:t xml:space="preserve">Sasia e mbetjeve e </w:t>
      </w:r>
      <w:r w:rsidR="00BD1C37" w:rsidRPr="007B7F11">
        <w:rPr>
          <w:rFonts w:ascii="Times New Roman" w:hAnsi="Times New Roman"/>
          <w:sz w:val="24"/>
          <w:szCs w:val="24"/>
          <w:lang w:val="sq-AL"/>
        </w:rPr>
        <w:t>mir</w:t>
      </w:r>
      <w:r w:rsidR="003112FF" w:rsidRPr="007B7F11">
        <w:rPr>
          <w:rFonts w:ascii="Times New Roman" w:hAnsi="Times New Roman"/>
          <w:sz w:val="24"/>
          <w:szCs w:val="24"/>
          <w:lang w:val="sq-AL"/>
        </w:rPr>
        <w:t>ë</w:t>
      </w:r>
      <w:r w:rsidR="00FA3B71" w:rsidRPr="007B7F11">
        <w:rPr>
          <w:rFonts w:ascii="Times New Roman" w:hAnsi="Times New Roman"/>
          <w:sz w:val="24"/>
          <w:szCs w:val="24"/>
          <w:lang w:val="sq-AL"/>
        </w:rPr>
        <w:t>menaxhuar n</w:t>
      </w:r>
      <w:r w:rsidR="006617AC" w:rsidRPr="007B7F11">
        <w:rPr>
          <w:rFonts w:ascii="Times New Roman" w:hAnsi="Times New Roman"/>
          <w:sz w:val="24"/>
          <w:szCs w:val="24"/>
          <w:lang w:val="sq-AL"/>
        </w:rPr>
        <w:t>ë</w:t>
      </w:r>
      <w:r w:rsidR="00FA3B71" w:rsidRPr="007B7F11">
        <w:rPr>
          <w:rFonts w:ascii="Times New Roman" w:hAnsi="Times New Roman"/>
          <w:sz w:val="24"/>
          <w:szCs w:val="24"/>
          <w:lang w:val="sq-AL"/>
        </w:rPr>
        <w:t xml:space="preserve"> m</w:t>
      </w:r>
      <w:r w:rsidR="006617AC" w:rsidRPr="007B7F11">
        <w:rPr>
          <w:rFonts w:ascii="Times New Roman" w:hAnsi="Times New Roman"/>
          <w:sz w:val="24"/>
          <w:szCs w:val="24"/>
          <w:lang w:val="sq-AL"/>
        </w:rPr>
        <w:t>ë</w:t>
      </w:r>
      <w:r w:rsidR="00FA3B71" w:rsidRPr="007B7F11">
        <w:rPr>
          <w:rFonts w:ascii="Times New Roman" w:hAnsi="Times New Roman"/>
          <w:sz w:val="24"/>
          <w:szCs w:val="24"/>
          <w:lang w:val="sq-AL"/>
        </w:rPr>
        <w:t>nyr</w:t>
      </w:r>
      <w:r w:rsidR="006617AC" w:rsidRPr="007B7F11">
        <w:rPr>
          <w:rFonts w:ascii="Times New Roman" w:hAnsi="Times New Roman"/>
          <w:sz w:val="24"/>
          <w:szCs w:val="24"/>
          <w:lang w:val="sq-AL"/>
        </w:rPr>
        <w:t>ë</w:t>
      </w:r>
      <w:r w:rsidR="00FA3B71" w:rsidRPr="007B7F11">
        <w:rPr>
          <w:rFonts w:ascii="Times New Roman" w:hAnsi="Times New Roman"/>
          <w:sz w:val="24"/>
          <w:szCs w:val="24"/>
          <w:lang w:val="sq-AL"/>
        </w:rPr>
        <w:t xml:space="preserve"> t</w:t>
      </w:r>
      <w:r w:rsidR="006617AC" w:rsidRPr="007B7F11">
        <w:rPr>
          <w:rFonts w:ascii="Times New Roman" w:hAnsi="Times New Roman"/>
          <w:sz w:val="24"/>
          <w:szCs w:val="24"/>
          <w:lang w:val="sq-AL"/>
        </w:rPr>
        <w:t>ë</w:t>
      </w:r>
      <w:r w:rsidR="00FA3B71" w:rsidRPr="007B7F11">
        <w:rPr>
          <w:rFonts w:ascii="Times New Roman" w:hAnsi="Times New Roman"/>
          <w:sz w:val="24"/>
          <w:szCs w:val="24"/>
          <w:lang w:val="sq-AL"/>
        </w:rPr>
        <w:t xml:space="preserve"> integruar duke zbatuar hierarkin</w:t>
      </w:r>
      <w:r w:rsidR="006617AC" w:rsidRPr="007B7F11">
        <w:rPr>
          <w:rFonts w:ascii="Times New Roman" w:hAnsi="Times New Roman"/>
          <w:sz w:val="24"/>
          <w:szCs w:val="24"/>
          <w:lang w:val="sq-AL"/>
        </w:rPr>
        <w:t>ë</w:t>
      </w:r>
      <w:r w:rsidR="00FA3B71" w:rsidRPr="007B7F11">
        <w:rPr>
          <w:rFonts w:ascii="Times New Roman" w:hAnsi="Times New Roman"/>
          <w:sz w:val="24"/>
          <w:szCs w:val="24"/>
          <w:lang w:val="sq-AL"/>
        </w:rPr>
        <w:t xml:space="preserve"> e mbetjeve</w:t>
      </w:r>
      <w:r w:rsidR="00BD1C37" w:rsidRPr="007B7F11">
        <w:rPr>
          <w:rFonts w:ascii="Times New Roman" w:hAnsi="Times New Roman"/>
          <w:sz w:val="24"/>
          <w:szCs w:val="24"/>
          <w:lang w:val="sq-AL"/>
        </w:rPr>
        <w:t xml:space="preserve"> dhe rritjen e shkall</w:t>
      </w:r>
      <w:r w:rsidR="003112FF" w:rsidRPr="007B7F11">
        <w:rPr>
          <w:rFonts w:ascii="Times New Roman" w:hAnsi="Times New Roman"/>
          <w:sz w:val="24"/>
          <w:szCs w:val="24"/>
          <w:lang w:val="sq-AL"/>
        </w:rPr>
        <w:t>ë</w:t>
      </w:r>
      <w:r w:rsidR="00BD1C37" w:rsidRPr="007B7F11">
        <w:rPr>
          <w:rFonts w:ascii="Times New Roman" w:hAnsi="Times New Roman"/>
          <w:sz w:val="24"/>
          <w:szCs w:val="24"/>
          <w:lang w:val="sq-AL"/>
        </w:rPr>
        <w:t>s s</w:t>
      </w:r>
      <w:r w:rsidR="003112FF" w:rsidRPr="007B7F11">
        <w:rPr>
          <w:rFonts w:ascii="Times New Roman" w:hAnsi="Times New Roman"/>
          <w:sz w:val="24"/>
          <w:szCs w:val="24"/>
          <w:lang w:val="sq-AL"/>
        </w:rPr>
        <w:t>ë</w:t>
      </w:r>
      <w:r w:rsidR="00BD1C37" w:rsidRPr="007B7F11">
        <w:rPr>
          <w:rFonts w:ascii="Times New Roman" w:hAnsi="Times New Roman"/>
          <w:sz w:val="24"/>
          <w:szCs w:val="24"/>
          <w:lang w:val="sq-AL"/>
        </w:rPr>
        <w:t xml:space="preserve"> riciklimit</w:t>
      </w:r>
      <w:r w:rsidR="00FA3B71" w:rsidRPr="007B7F11">
        <w:rPr>
          <w:rFonts w:ascii="Times New Roman" w:hAnsi="Times New Roman"/>
          <w:sz w:val="24"/>
          <w:szCs w:val="24"/>
          <w:lang w:val="sq-AL"/>
        </w:rPr>
        <w:t>;</w:t>
      </w:r>
    </w:p>
    <w:p w14:paraId="5501D10A" w14:textId="2AC27057" w:rsidR="007B7F11" w:rsidRDefault="007B7F11" w:rsidP="007B7F11">
      <w:pPr>
        <w:spacing w:line="276" w:lineRule="auto"/>
        <w:jc w:val="both"/>
        <w:rPr>
          <w:rFonts w:ascii="Times New Roman" w:hAnsi="Times New Roman"/>
          <w:sz w:val="24"/>
          <w:szCs w:val="24"/>
          <w:lang w:val="sq-AL"/>
        </w:rPr>
      </w:pPr>
      <w:r>
        <w:rPr>
          <w:rFonts w:ascii="Times New Roman" w:hAnsi="Times New Roman"/>
          <w:sz w:val="24"/>
          <w:szCs w:val="24"/>
          <w:lang w:val="de-AT"/>
        </w:rPr>
        <w:t xml:space="preserve">- </w:t>
      </w:r>
      <w:r w:rsidR="00FA3B71">
        <w:rPr>
          <w:rFonts w:ascii="Times New Roman" w:hAnsi="Times New Roman"/>
          <w:sz w:val="24"/>
          <w:szCs w:val="24"/>
          <w:lang w:val="de-AT"/>
        </w:rPr>
        <w:t>Reduktimi i sasis</w:t>
      </w:r>
      <w:r w:rsidR="006617AC">
        <w:rPr>
          <w:rFonts w:ascii="Times New Roman" w:hAnsi="Times New Roman"/>
          <w:sz w:val="24"/>
          <w:szCs w:val="24"/>
          <w:lang w:val="de-AT"/>
        </w:rPr>
        <w:t>ë</w:t>
      </w:r>
      <w:r w:rsidR="00FA3B71">
        <w:rPr>
          <w:rFonts w:ascii="Times New Roman" w:hAnsi="Times New Roman"/>
          <w:sz w:val="24"/>
          <w:szCs w:val="24"/>
          <w:lang w:val="de-AT"/>
        </w:rPr>
        <w:t xml:space="preserve"> s</w:t>
      </w:r>
      <w:r w:rsidR="006617AC">
        <w:rPr>
          <w:rFonts w:ascii="Times New Roman" w:hAnsi="Times New Roman"/>
          <w:sz w:val="24"/>
          <w:szCs w:val="24"/>
          <w:lang w:val="de-AT"/>
        </w:rPr>
        <w:t>ë</w:t>
      </w:r>
      <w:r w:rsidR="00FA3B71">
        <w:rPr>
          <w:rFonts w:ascii="Times New Roman" w:hAnsi="Times New Roman"/>
          <w:sz w:val="24"/>
          <w:szCs w:val="24"/>
          <w:lang w:val="de-AT"/>
        </w:rPr>
        <w:t xml:space="preserve"> mbetjeve q</w:t>
      </w:r>
      <w:r w:rsidR="006617AC">
        <w:rPr>
          <w:rFonts w:ascii="Times New Roman" w:hAnsi="Times New Roman"/>
          <w:sz w:val="24"/>
          <w:szCs w:val="24"/>
          <w:lang w:val="de-AT"/>
        </w:rPr>
        <w:t>ë</w:t>
      </w:r>
      <w:r w:rsidR="00FA3B71">
        <w:rPr>
          <w:rFonts w:ascii="Times New Roman" w:hAnsi="Times New Roman"/>
          <w:sz w:val="24"/>
          <w:szCs w:val="24"/>
          <w:lang w:val="de-AT"/>
        </w:rPr>
        <w:t xml:space="preserve"> shkon n</w:t>
      </w:r>
      <w:r w:rsidR="006617AC">
        <w:rPr>
          <w:rFonts w:ascii="Times New Roman" w:hAnsi="Times New Roman"/>
          <w:sz w:val="24"/>
          <w:szCs w:val="24"/>
          <w:lang w:val="de-AT"/>
        </w:rPr>
        <w:t>ë</w:t>
      </w:r>
      <w:r w:rsidR="00FA3B71">
        <w:rPr>
          <w:rFonts w:ascii="Times New Roman" w:hAnsi="Times New Roman"/>
          <w:sz w:val="24"/>
          <w:szCs w:val="24"/>
          <w:lang w:val="de-AT"/>
        </w:rPr>
        <w:t xml:space="preserve"> landfille</w:t>
      </w:r>
      <w:r w:rsidR="00BD1C37">
        <w:rPr>
          <w:rFonts w:ascii="Times New Roman" w:eastAsia="MS Mincho" w:hAnsi="Times New Roman"/>
          <w:sz w:val="24"/>
          <w:szCs w:val="24"/>
          <w:lang w:val="sq-AL"/>
        </w:rPr>
        <w:t>,dhe i ndotjes s</w:t>
      </w:r>
      <w:r w:rsidR="003112FF">
        <w:rPr>
          <w:rFonts w:ascii="Times New Roman" w:eastAsia="MS Mincho" w:hAnsi="Times New Roman"/>
          <w:sz w:val="24"/>
          <w:szCs w:val="24"/>
          <w:lang w:val="sq-AL"/>
        </w:rPr>
        <w:t>ë</w:t>
      </w:r>
      <w:r w:rsidR="00BD1C37">
        <w:rPr>
          <w:rFonts w:ascii="Times New Roman" w:eastAsia="MS Mincho" w:hAnsi="Times New Roman"/>
          <w:sz w:val="24"/>
          <w:szCs w:val="24"/>
          <w:lang w:val="sq-AL"/>
        </w:rPr>
        <w:t xml:space="preserve"> mjedisit  </w:t>
      </w:r>
      <w:r w:rsidR="00BD1C37" w:rsidRPr="005D2017">
        <w:rPr>
          <w:rFonts w:ascii="Times New Roman" w:eastAsia="MS Mincho" w:hAnsi="Times New Roman"/>
          <w:sz w:val="24"/>
          <w:szCs w:val="24"/>
          <w:lang w:val="sq-AL"/>
        </w:rPr>
        <w:t xml:space="preserve">krahasuar me periudhën para zbatimit të këtij </w:t>
      </w:r>
      <w:r w:rsidR="00BD1C37">
        <w:rPr>
          <w:rFonts w:ascii="Times New Roman" w:eastAsia="MS Mincho" w:hAnsi="Times New Roman"/>
          <w:sz w:val="24"/>
          <w:szCs w:val="24"/>
          <w:lang w:val="sq-AL"/>
        </w:rPr>
        <w:t>ligji</w:t>
      </w:r>
      <w:r w:rsidR="00BD1C37" w:rsidRPr="005D2017">
        <w:rPr>
          <w:rFonts w:ascii="Times New Roman" w:eastAsia="MS Mincho" w:hAnsi="Times New Roman"/>
          <w:sz w:val="24"/>
          <w:szCs w:val="24"/>
          <w:lang w:val="sq-AL"/>
        </w:rPr>
        <w:t xml:space="preserve">; </w:t>
      </w:r>
    </w:p>
    <w:p w14:paraId="2CF4441E" w14:textId="66BDB044" w:rsidR="007B7F11" w:rsidRDefault="007B7F11" w:rsidP="007B7F11">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006B6074" w:rsidRPr="007B7F11">
        <w:rPr>
          <w:rFonts w:ascii="Times New Roman" w:hAnsi="Times New Roman"/>
          <w:sz w:val="24"/>
          <w:szCs w:val="24"/>
          <w:lang w:val="sq-AL"/>
        </w:rPr>
        <w:t>Ulja</w:t>
      </w:r>
      <w:r>
        <w:rPr>
          <w:rFonts w:ascii="Times New Roman" w:hAnsi="Times New Roman"/>
          <w:sz w:val="24"/>
          <w:szCs w:val="24"/>
          <w:lang w:val="sq-AL"/>
        </w:rPr>
        <w:t xml:space="preserve"> </w:t>
      </w:r>
      <w:r w:rsidR="006B6074" w:rsidRPr="007B7F11">
        <w:rPr>
          <w:rFonts w:ascii="Times New Roman" w:hAnsi="Times New Roman"/>
          <w:sz w:val="24"/>
          <w:szCs w:val="24"/>
          <w:lang w:val="sq-AL"/>
        </w:rPr>
        <w:t>e</w:t>
      </w:r>
      <w:r w:rsidR="00682E8A" w:rsidRPr="007B7F11">
        <w:rPr>
          <w:rFonts w:ascii="Times New Roman" w:hAnsi="Times New Roman"/>
          <w:sz w:val="24"/>
          <w:szCs w:val="24"/>
          <w:lang w:val="sq-AL"/>
        </w:rPr>
        <w:t xml:space="preserve"> </w:t>
      </w:r>
      <w:r w:rsidR="00560EFE" w:rsidRPr="007B7F11">
        <w:rPr>
          <w:rFonts w:ascii="Times New Roman" w:hAnsi="Times New Roman"/>
          <w:sz w:val="24"/>
          <w:szCs w:val="24"/>
          <w:lang w:val="sq-AL"/>
        </w:rPr>
        <w:t xml:space="preserve">rasteve të </w:t>
      </w:r>
      <w:r w:rsidR="006B6074" w:rsidRPr="007B7F11">
        <w:rPr>
          <w:rFonts w:ascii="Times New Roman" w:hAnsi="Times New Roman"/>
          <w:sz w:val="24"/>
          <w:szCs w:val="24"/>
          <w:lang w:val="sq-AL"/>
        </w:rPr>
        <w:t>keq</w:t>
      </w:r>
      <w:r w:rsidR="00560EFE" w:rsidRPr="007B7F11">
        <w:rPr>
          <w:rFonts w:ascii="Times New Roman" w:hAnsi="Times New Roman"/>
          <w:sz w:val="24"/>
          <w:szCs w:val="24"/>
          <w:lang w:val="sq-AL"/>
        </w:rPr>
        <w:t xml:space="preserve">menaxhimit të mbetjeve </w:t>
      </w:r>
      <w:r w:rsidR="006B6074" w:rsidRPr="007B7F11">
        <w:rPr>
          <w:rFonts w:ascii="Times New Roman" w:hAnsi="Times New Roman"/>
          <w:sz w:val="24"/>
          <w:szCs w:val="24"/>
          <w:lang w:val="sq-AL"/>
        </w:rPr>
        <w:t>me an</w:t>
      </w:r>
      <w:r w:rsidR="006C66DA" w:rsidRPr="007B7F11">
        <w:rPr>
          <w:rFonts w:ascii="Times New Roman" w:hAnsi="Times New Roman"/>
          <w:sz w:val="24"/>
          <w:szCs w:val="24"/>
          <w:lang w:val="sq-AL"/>
        </w:rPr>
        <w:t>ë</w:t>
      </w:r>
      <w:r w:rsidR="003112FF" w:rsidRPr="007B7F11">
        <w:rPr>
          <w:rFonts w:ascii="Times New Roman" w:hAnsi="Times New Roman"/>
          <w:sz w:val="24"/>
          <w:szCs w:val="24"/>
          <w:lang w:val="sq-AL"/>
        </w:rPr>
        <w:t>ë</w:t>
      </w:r>
      <w:r w:rsidR="006B6074" w:rsidRPr="007B7F11">
        <w:rPr>
          <w:rFonts w:ascii="Times New Roman" w:hAnsi="Times New Roman"/>
          <w:sz w:val="24"/>
          <w:szCs w:val="24"/>
          <w:lang w:val="sq-AL"/>
        </w:rPr>
        <w:t xml:space="preserve"> t</w:t>
      </w:r>
      <w:r w:rsidR="006C66DA" w:rsidRPr="007B7F11">
        <w:rPr>
          <w:rFonts w:ascii="Times New Roman" w:hAnsi="Times New Roman"/>
          <w:sz w:val="24"/>
          <w:szCs w:val="24"/>
          <w:lang w:val="sq-AL"/>
        </w:rPr>
        <w:t>ë</w:t>
      </w:r>
      <w:r w:rsidR="003112FF" w:rsidRPr="007B7F11">
        <w:rPr>
          <w:rFonts w:ascii="Times New Roman" w:hAnsi="Times New Roman"/>
          <w:sz w:val="24"/>
          <w:szCs w:val="24"/>
          <w:lang w:val="sq-AL"/>
        </w:rPr>
        <w:t>ë</w:t>
      </w:r>
      <w:r w:rsidR="006B6074" w:rsidRPr="007B7F11">
        <w:rPr>
          <w:rFonts w:ascii="Times New Roman" w:hAnsi="Times New Roman"/>
          <w:sz w:val="24"/>
          <w:szCs w:val="24"/>
          <w:lang w:val="sq-AL"/>
        </w:rPr>
        <w:t xml:space="preserve"> veprimeve </w:t>
      </w:r>
      <w:r w:rsidR="00560EFE" w:rsidRPr="007B7F11">
        <w:rPr>
          <w:rFonts w:ascii="Times New Roman" w:hAnsi="Times New Roman"/>
          <w:sz w:val="24"/>
          <w:szCs w:val="24"/>
          <w:lang w:val="sq-AL"/>
        </w:rPr>
        <w:t>në kundërshtim me dispozitat ligjore të parashikuara</w:t>
      </w:r>
      <w:r w:rsidR="00BD1C37" w:rsidRPr="007B7F11">
        <w:rPr>
          <w:rFonts w:ascii="Times New Roman" w:hAnsi="Times New Roman"/>
          <w:sz w:val="24"/>
          <w:szCs w:val="24"/>
          <w:lang w:val="sq-AL"/>
        </w:rPr>
        <w:t xml:space="preserve"> n</w:t>
      </w:r>
      <w:r w:rsidR="003112FF" w:rsidRPr="007B7F11">
        <w:rPr>
          <w:rFonts w:ascii="Times New Roman" w:hAnsi="Times New Roman"/>
          <w:sz w:val="24"/>
          <w:szCs w:val="24"/>
          <w:lang w:val="sq-AL"/>
        </w:rPr>
        <w:t>ë</w:t>
      </w:r>
      <w:r w:rsidR="00BD1C37" w:rsidRPr="007B7F11">
        <w:rPr>
          <w:rFonts w:ascii="Times New Roman" w:hAnsi="Times New Roman"/>
          <w:sz w:val="24"/>
          <w:szCs w:val="24"/>
          <w:lang w:val="sq-AL"/>
        </w:rPr>
        <w:t xml:space="preserve"> lidhje me hedhjen, groposjen</w:t>
      </w:r>
      <w:r w:rsidR="009D213D" w:rsidRPr="007B7F11">
        <w:rPr>
          <w:rFonts w:ascii="Times New Roman" w:hAnsi="Times New Roman"/>
          <w:sz w:val="24"/>
          <w:szCs w:val="24"/>
          <w:lang w:val="sq-AL"/>
        </w:rPr>
        <w:t>, djegjen, braktisjen, depozitimin dhe asgjesimin e mbetjeve</w:t>
      </w:r>
      <w:r w:rsidR="00560EFE" w:rsidRPr="007B7F11">
        <w:rPr>
          <w:rFonts w:ascii="Times New Roman" w:hAnsi="Times New Roman"/>
          <w:sz w:val="24"/>
          <w:szCs w:val="24"/>
          <w:lang w:val="sq-AL"/>
        </w:rPr>
        <w:t>;</w:t>
      </w:r>
    </w:p>
    <w:p w14:paraId="4EA05AE5" w14:textId="663CDCC0" w:rsidR="007B7F11" w:rsidRDefault="007B7F11" w:rsidP="007B7F11">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006617AC" w:rsidRPr="007B7F11">
        <w:rPr>
          <w:rFonts w:ascii="Times New Roman" w:hAnsi="Times New Roman"/>
          <w:sz w:val="24"/>
          <w:szCs w:val="24"/>
          <w:lang w:val="sq-AL"/>
        </w:rPr>
        <w:t>Eliminimi i rasteve të hedhjes, groposjes, djegjes, braktisjes, depozitimit dhe asgjësimit të mbe</w:t>
      </w:r>
      <w:r w:rsidR="00DC0ED9" w:rsidRPr="007B7F11">
        <w:rPr>
          <w:rFonts w:ascii="Times New Roman" w:hAnsi="Times New Roman"/>
          <w:sz w:val="24"/>
          <w:szCs w:val="24"/>
          <w:lang w:val="sq-AL"/>
        </w:rPr>
        <w:t>t</w:t>
      </w:r>
      <w:r w:rsidR="006617AC" w:rsidRPr="007B7F11">
        <w:rPr>
          <w:rFonts w:ascii="Times New Roman" w:hAnsi="Times New Roman"/>
          <w:sz w:val="24"/>
          <w:szCs w:val="24"/>
          <w:lang w:val="sq-AL"/>
        </w:rPr>
        <w:t>jeve nga indivi</w:t>
      </w:r>
      <w:r w:rsidR="00DC0ED9" w:rsidRPr="007B7F11">
        <w:rPr>
          <w:rFonts w:ascii="Times New Roman" w:hAnsi="Times New Roman"/>
          <w:sz w:val="24"/>
          <w:szCs w:val="24"/>
          <w:lang w:val="sq-AL"/>
        </w:rPr>
        <w:t>t</w:t>
      </w:r>
      <w:r w:rsidR="006617AC" w:rsidRPr="007B7F11">
        <w:rPr>
          <w:rFonts w:ascii="Times New Roman" w:hAnsi="Times New Roman"/>
          <w:sz w:val="24"/>
          <w:szCs w:val="24"/>
          <w:lang w:val="sq-AL"/>
        </w:rPr>
        <w:t>ë në kundërshtim me dispozitat e ligjit;</w:t>
      </w:r>
    </w:p>
    <w:p w14:paraId="07C51D05" w14:textId="004D234E" w:rsidR="007B7F11" w:rsidRDefault="007B7F11" w:rsidP="007B7F11">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1942D9F8" w:rsidRPr="007B7F11">
        <w:rPr>
          <w:rFonts w:ascii="Times New Roman" w:hAnsi="Times New Roman"/>
          <w:sz w:val="24"/>
          <w:szCs w:val="24"/>
          <w:lang w:val="sq-AL"/>
        </w:rPr>
        <w:t xml:space="preserve">Të dhëna lidhur </w:t>
      </w:r>
      <w:r w:rsidR="006617AC" w:rsidRPr="007B7F11">
        <w:rPr>
          <w:rFonts w:ascii="Times New Roman" w:hAnsi="Times New Roman"/>
          <w:sz w:val="24"/>
          <w:szCs w:val="24"/>
          <w:lang w:val="sq-AL"/>
        </w:rPr>
        <w:t xml:space="preserve">me progresin vjetor për sasinë e mbetjeve të menaxhuar në përputhje me </w:t>
      </w:r>
      <w:r w:rsidR="00560EFE" w:rsidRPr="007B7F11">
        <w:rPr>
          <w:rFonts w:ascii="Times New Roman" w:hAnsi="Times New Roman"/>
          <w:sz w:val="24"/>
          <w:szCs w:val="24"/>
          <w:lang w:val="sq-AL"/>
        </w:rPr>
        <w:t>formatet e miratuara të raportimit sipas rrymave të mbetjeve.</w:t>
      </w:r>
    </w:p>
    <w:p w14:paraId="271BF141" w14:textId="5F1E63DB" w:rsidR="007B7F11" w:rsidRDefault="007B7F11" w:rsidP="007B7F11">
      <w:pPr>
        <w:spacing w:line="276" w:lineRule="auto"/>
        <w:jc w:val="both"/>
        <w:rPr>
          <w:rStyle w:val="cf01"/>
          <w:rFonts w:ascii="Times New Roman" w:hAnsi="Times New Roman" w:cs="Times New Roman"/>
          <w:sz w:val="24"/>
          <w:szCs w:val="24"/>
          <w:lang w:val="sq-AL"/>
        </w:rPr>
      </w:pPr>
      <w:r>
        <w:rPr>
          <w:rStyle w:val="cf01"/>
          <w:rFonts w:ascii="Times New Roman" w:eastAsiaTheme="majorEastAsia" w:hAnsi="Times New Roman" w:cs="Times New Roman"/>
          <w:sz w:val="24"/>
          <w:szCs w:val="24"/>
          <w:lang w:val="sq-AL"/>
        </w:rPr>
        <w:t xml:space="preserve">- </w:t>
      </w:r>
      <w:r w:rsidR="00BD1C37" w:rsidRPr="005D2017">
        <w:rPr>
          <w:rStyle w:val="cf01"/>
          <w:rFonts w:ascii="Times New Roman" w:eastAsiaTheme="majorEastAsia" w:hAnsi="Times New Roman" w:cs="Times New Roman"/>
          <w:sz w:val="24"/>
          <w:szCs w:val="24"/>
          <w:lang w:val="sq-AL"/>
        </w:rPr>
        <w:t>Numri i gjobave (reduktimi) krahasuar me periudhën para miratimit t</w:t>
      </w:r>
      <w:r w:rsidR="00BD1C37">
        <w:rPr>
          <w:rStyle w:val="cf01"/>
          <w:rFonts w:ascii="Times New Roman" w:eastAsiaTheme="majorEastAsia" w:hAnsi="Times New Roman" w:cs="Times New Roman"/>
          <w:sz w:val="24"/>
          <w:szCs w:val="24"/>
          <w:lang w:val="sq-AL"/>
        </w:rPr>
        <w:t>ë</w:t>
      </w:r>
      <w:r w:rsidR="00BD1C37" w:rsidRPr="005D2017">
        <w:rPr>
          <w:rStyle w:val="cf01"/>
          <w:rFonts w:ascii="Times New Roman" w:eastAsiaTheme="majorEastAsia" w:hAnsi="Times New Roman" w:cs="Times New Roman"/>
          <w:sz w:val="24"/>
          <w:szCs w:val="24"/>
          <w:lang w:val="sq-AL"/>
        </w:rPr>
        <w:t xml:space="preserve"> këtij ligji;</w:t>
      </w:r>
    </w:p>
    <w:p w14:paraId="7A26CB78" w14:textId="3C83BAAD" w:rsidR="007B7F11" w:rsidRDefault="007B7F11" w:rsidP="007B7F11">
      <w:pPr>
        <w:spacing w:line="276" w:lineRule="auto"/>
        <w:jc w:val="both"/>
        <w:rPr>
          <w:rFonts w:ascii="Times New Roman" w:hAnsi="Times New Roman"/>
          <w:sz w:val="24"/>
          <w:szCs w:val="24"/>
          <w:lang w:val="sq-AL"/>
        </w:rPr>
      </w:pPr>
      <w:r>
        <w:rPr>
          <w:rFonts w:ascii="Times New Roman" w:eastAsia="MS Mincho" w:hAnsi="Times New Roman"/>
          <w:sz w:val="24"/>
          <w:szCs w:val="24"/>
          <w:lang w:val="sq-AL"/>
        </w:rPr>
        <w:t xml:space="preserve">- </w:t>
      </w:r>
      <w:r w:rsidR="00BD1C37" w:rsidRPr="005D2017">
        <w:rPr>
          <w:rFonts w:ascii="Times New Roman" w:eastAsia="MS Mincho" w:hAnsi="Times New Roman"/>
          <w:sz w:val="24"/>
          <w:szCs w:val="24"/>
          <w:lang w:val="sq-AL"/>
        </w:rPr>
        <w:t>Numri i personave fizik/juridik</w:t>
      </w:r>
      <w:r w:rsidR="00BD1C37">
        <w:rPr>
          <w:rFonts w:ascii="Times New Roman" w:eastAsia="MS Mincho" w:hAnsi="Times New Roman"/>
          <w:sz w:val="24"/>
          <w:szCs w:val="24"/>
          <w:lang w:val="sq-AL"/>
        </w:rPr>
        <w:t xml:space="preserve"> </w:t>
      </w:r>
      <w:r w:rsidR="00BD1C37" w:rsidRPr="005D2017">
        <w:rPr>
          <w:rFonts w:ascii="Times New Roman" w:eastAsia="MS Mincho" w:hAnsi="Times New Roman"/>
          <w:sz w:val="24"/>
          <w:szCs w:val="24"/>
          <w:lang w:val="sq-AL"/>
        </w:rPr>
        <w:t>të cilat respektojnë normat e shkarkimeve t</w:t>
      </w:r>
      <w:r w:rsidR="00BD1C37">
        <w:rPr>
          <w:rFonts w:ascii="Times New Roman" w:eastAsia="MS Mincho" w:hAnsi="Times New Roman"/>
          <w:sz w:val="24"/>
          <w:szCs w:val="24"/>
          <w:lang w:val="sq-AL"/>
        </w:rPr>
        <w:t>ë</w:t>
      </w:r>
      <w:r w:rsidR="00BD1C37" w:rsidRPr="005D2017">
        <w:rPr>
          <w:rFonts w:ascii="Times New Roman" w:eastAsia="MS Mincho" w:hAnsi="Times New Roman"/>
          <w:sz w:val="24"/>
          <w:szCs w:val="24"/>
          <w:lang w:val="sq-AL"/>
        </w:rPr>
        <w:t xml:space="preserve"> ndotësve te mjedisit për shkak të rritjes së e zbatimit dhe </w:t>
      </w:r>
      <w:r w:rsidR="00BD1C37" w:rsidRPr="005D2017">
        <w:rPr>
          <w:rFonts w:ascii="Times New Roman" w:hAnsi="Times New Roman"/>
          <w:sz w:val="24"/>
          <w:szCs w:val="24"/>
          <w:lang w:val="sq-AL"/>
        </w:rPr>
        <w:t>përforcimit të legjislacionit kombëtar në fushën e mbrojtjes se mjedisit</w:t>
      </w:r>
      <w:r w:rsidR="00BD1C37" w:rsidRPr="005D2017">
        <w:rPr>
          <w:rFonts w:ascii="Times New Roman" w:eastAsia="MS Mincho" w:hAnsi="Times New Roman"/>
          <w:sz w:val="24"/>
          <w:szCs w:val="24"/>
          <w:lang w:val="sq-AL"/>
        </w:rPr>
        <w:t>;</w:t>
      </w:r>
    </w:p>
    <w:p w14:paraId="56EB4C6C" w14:textId="081E7511" w:rsidR="00BD1C37" w:rsidRPr="007B7F11" w:rsidRDefault="007B7F11" w:rsidP="007B7F11">
      <w:pPr>
        <w:spacing w:line="276" w:lineRule="auto"/>
        <w:jc w:val="both"/>
        <w:rPr>
          <w:rFonts w:ascii="Times New Roman" w:hAnsi="Times New Roman"/>
          <w:sz w:val="24"/>
          <w:szCs w:val="24"/>
          <w:lang w:val="sq-AL"/>
        </w:rPr>
      </w:pPr>
      <w:r w:rsidRPr="1D68FE74">
        <w:rPr>
          <w:rFonts w:ascii="Times New Roman" w:eastAsia="MS Mincho" w:hAnsi="Times New Roman"/>
          <w:sz w:val="24"/>
          <w:szCs w:val="24"/>
          <w:lang w:val="sq-AL"/>
        </w:rPr>
        <w:t xml:space="preserve">- </w:t>
      </w:r>
      <w:r w:rsidR="00BD1C37" w:rsidRPr="1D68FE74">
        <w:rPr>
          <w:rFonts w:ascii="Times New Roman" w:eastAsia="MS Mincho" w:hAnsi="Times New Roman"/>
          <w:sz w:val="24"/>
          <w:szCs w:val="24"/>
          <w:lang w:val="sq-AL"/>
        </w:rPr>
        <w:t>Reduktimi i numrit të qytetarëve që paraqesin problematika shëndetësore të shkaktuara nga  keqmenaxhimi i mbetjeve dhe ndotja e mjedisit (alergji, sëmundjeve të ndryshme respiratore, s</w:t>
      </w:r>
      <w:r w:rsidR="003112FF" w:rsidRPr="1D68FE74">
        <w:rPr>
          <w:rFonts w:ascii="Times New Roman" w:eastAsia="MS Mincho" w:hAnsi="Times New Roman"/>
          <w:sz w:val="24"/>
          <w:szCs w:val="24"/>
          <w:lang w:val="sq-AL"/>
        </w:rPr>
        <w:t>ë</w:t>
      </w:r>
      <w:r w:rsidR="00BD1C37" w:rsidRPr="1D68FE74">
        <w:rPr>
          <w:rFonts w:ascii="Times New Roman" w:eastAsia="MS Mincho" w:hAnsi="Times New Roman"/>
          <w:sz w:val="24"/>
          <w:szCs w:val="24"/>
          <w:lang w:val="sq-AL"/>
        </w:rPr>
        <w:t>mundj</w:t>
      </w:r>
      <w:r w:rsidR="003112FF" w:rsidRPr="1D68FE74">
        <w:rPr>
          <w:rFonts w:ascii="Times New Roman" w:eastAsia="MS Mincho" w:hAnsi="Times New Roman"/>
          <w:sz w:val="24"/>
          <w:szCs w:val="24"/>
          <w:lang w:val="sq-AL"/>
        </w:rPr>
        <w:t>ë</w:t>
      </w:r>
      <w:r w:rsidR="00BD1C37" w:rsidRPr="1D68FE74">
        <w:rPr>
          <w:rFonts w:ascii="Times New Roman" w:eastAsia="MS Mincho" w:hAnsi="Times New Roman"/>
          <w:sz w:val="24"/>
          <w:szCs w:val="24"/>
          <w:lang w:val="sq-AL"/>
        </w:rPr>
        <w:t xml:space="preserve"> t</w:t>
      </w:r>
      <w:r w:rsidR="003112FF" w:rsidRPr="1D68FE74">
        <w:rPr>
          <w:rFonts w:ascii="Times New Roman" w:eastAsia="MS Mincho" w:hAnsi="Times New Roman"/>
          <w:sz w:val="24"/>
          <w:szCs w:val="24"/>
          <w:lang w:val="sq-AL"/>
        </w:rPr>
        <w:t>ë</w:t>
      </w:r>
      <w:r w:rsidR="00BD1C37" w:rsidRPr="1D68FE74">
        <w:rPr>
          <w:rFonts w:ascii="Times New Roman" w:eastAsia="MS Mincho" w:hAnsi="Times New Roman"/>
          <w:sz w:val="24"/>
          <w:szCs w:val="24"/>
          <w:lang w:val="sq-AL"/>
        </w:rPr>
        <w:t xml:space="preserve"> l</w:t>
      </w:r>
      <w:r w:rsidR="003112FF" w:rsidRPr="1D68FE74">
        <w:rPr>
          <w:rFonts w:ascii="Times New Roman" w:eastAsia="MS Mincho" w:hAnsi="Times New Roman"/>
          <w:sz w:val="24"/>
          <w:szCs w:val="24"/>
          <w:lang w:val="sq-AL"/>
        </w:rPr>
        <w:t>ë</w:t>
      </w:r>
      <w:r w:rsidR="00BD1C37" w:rsidRPr="1D68FE74">
        <w:rPr>
          <w:rFonts w:ascii="Times New Roman" w:eastAsia="MS Mincho" w:hAnsi="Times New Roman"/>
          <w:sz w:val="24"/>
          <w:szCs w:val="24"/>
          <w:lang w:val="sq-AL"/>
        </w:rPr>
        <w:t>kur</w:t>
      </w:r>
      <w:r w:rsidR="003112FF" w:rsidRPr="1D68FE74">
        <w:rPr>
          <w:rFonts w:ascii="Times New Roman" w:eastAsia="MS Mincho" w:hAnsi="Times New Roman"/>
          <w:sz w:val="24"/>
          <w:szCs w:val="24"/>
          <w:lang w:val="sq-AL"/>
        </w:rPr>
        <w:t>ë</w:t>
      </w:r>
      <w:r w:rsidR="00BD1C37" w:rsidRPr="1D68FE74">
        <w:rPr>
          <w:rFonts w:ascii="Times New Roman" w:eastAsia="MS Mincho" w:hAnsi="Times New Roman"/>
          <w:sz w:val="24"/>
          <w:szCs w:val="24"/>
          <w:lang w:val="sq-AL"/>
        </w:rPr>
        <w:t>s);</w:t>
      </w:r>
    </w:p>
    <w:p w14:paraId="1AD7492A" w14:textId="58F1593D" w:rsidR="1D68FE74" w:rsidRDefault="1D68FE74" w:rsidP="1D68FE74">
      <w:pPr>
        <w:spacing w:line="276" w:lineRule="auto"/>
        <w:jc w:val="both"/>
        <w:rPr>
          <w:rFonts w:ascii="Times New Roman" w:eastAsia="MS Mincho" w:hAnsi="Times New Roman"/>
          <w:sz w:val="24"/>
          <w:szCs w:val="24"/>
          <w:lang w:val="sq-AL"/>
        </w:rPr>
      </w:pPr>
    </w:p>
    <w:p w14:paraId="633A29AF" w14:textId="6AC5E49D" w:rsidR="00BD1C37" w:rsidRPr="006C66DA" w:rsidRDefault="00BD1C37" w:rsidP="006C66DA">
      <w:pPr>
        <w:autoSpaceDE w:val="0"/>
        <w:autoSpaceDN w:val="0"/>
        <w:adjustRightInd w:val="0"/>
        <w:spacing w:line="276" w:lineRule="auto"/>
        <w:jc w:val="both"/>
        <w:rPr>
          <w:rFonts w:ascii="Times New Roman" w:hAnsi="Times New Roman"/>
          <w:sz w:val="24"/>
          <w:szCs w:val="24"/>
          <w:lang w:val="sq-AL"/>
        </w:rPr>
      </w:pPr>
      <w:r w:rsidRPr="006C66DA">
        <w:rPr>
          <w:rFonts w:ascii="Times New Roman" w:hAnsi="Times New Roman"/>
          <w:color w:val="000000" w:themeColor="text1"/>
          <w:sz w:val="24"/>
          <w:szCs w:val="24"/>
          <w:lang w:val="sq-AL"/>
        </w:rPr>
        <w:t>Ndryshimet ligjore do të ndikojnë pozitivisht tek institucionet të cilët monitorojnë operatorët. Nëpërmjet raportimeve të përditësuara dhe të dorëzuara në kohë sipas parashikimeve ligjore nga operatorët përgjegjës, Agjencia Kombëtare e Mjedisit</w:t>
      </w:r>
      <w:r>
        <w:rPr>
          <w:rFonts w:ascii="Times New Roman" w:hAnsi="Times New Roman"/>
          <w:color w:val="000000" w:themeColor="text1"/>
          <w:sz w:val="24"/>
          <w:szCs w:val="24"/>
          <w:lang w:val="sq-AL"/>
        </w:rPr>
        <w:t xml:space="preserve"> dhe ministria p</w:t>
      </w:r>
      <w:r w:rsidR="00DC0FE6">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rgjegj</w:t>
      </w:r>
      <w:r w:rsidR="00DC0FE6">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se p</w:t>
      </w:r>
      <w:r w:rsidR="00DC0FE6">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r mjedisin</w:t>
      </w:r>
      <w:r w:rsidRPr="006C66DA">
        <w:rPr>
          <w:rFonts w:ascii="Times New Roman" w:hAnsi="Times New Roman"/>
          <w:color w:val="000000" w:themeColor="text1"/>
          <w:sz w:val="24"/>
          <w:szCs w:val="24"/>
          <w:lang w:val="sq-AL"/>
        </w:rPr>
        <w:t>, do të përditësoj</w:t>
      </w:r>
      <w:r w:rsidR="00DC0FE6">
        <w:rPr>
          <w:rFonts w:ascii="Times New Roman" w:hAnsi="Times New Roman"/>
          <w:color w:val="000000" w:themeColor="text1"/>
          <w:sz w:val="24"/>
          <w:szCs w:val="24"/>
          <w:lang w:val="sq-AL"/>
        </w:rPr>
        <w:t>ë</w:t>
      </w:r>
      <w:r w:rsidRPr="006C66DA">
        <w:rPr>
          <w:rFonts w:ascii="Times New Roman" w:hAnsi="Times New Roman"/>
          <w:color w:val="000000" w:themeColor="text1"/>
          <w:sz w:val="24"/>
          <w:szCs w:val="24"/>
          <w:lang w:val="sq-AL"/>
        </w:rPr>
        <w:t xml:space="preserve"> informacionin mbi </w:t>
      </w:r>
      <w:r w:rsidR="00DC0FE6">
        <w:rPr>
          <w:rFonts w:ascii="Times New Roman" w:hAnsi="Times New Roman"/>
          <w:color w:val="000000" w:themeColor="text1"/>
          <w:sz w:val="24"/>
          <w:szCs w:val="24"/>
          <w:lang w:val="sq-AL"/>
        </w:rPr>
        <w:t xml:space="preserve">sasitë e </w:t>
      </w:r>
      <w:r>
        <w:rPr>
          <w:rFonts w:ascii="Times New Roman" w:hAnsi="Times New Roman"/>
          <w:color w:val="000000" w:themeColor="text1"/>
          <w:sz w:val="24"/>
          <w:szCs w:val="24"/>
          <w:lang w:val="sq-AL"/>
        </w:rPr>
        <w:t>mbetjeve</w:t>
      </w:r>
      <w:r w:rsidRPr="006C66DA">
        <w:rPr>
          <w:rFonts w:ascii="Times New Roman" w:hAnsi="Times New Roman"/>
          <w:color w:val="000000" w:themeColor="text1"/>
          <w:sz w:val="24"/>
          <w:szCs w:val="24"/>
          <w:lang w:val="sq-AL"/>
        </w:rPr>
        <w:t xml:space="preserve"> që vijnë nga aktivitetet që rregullohen nga ky ligj. Në rast se do të jetë e nevojshme, struktura përgjegjëse e kontrollit dhe inspektimit do të ndërmarrë kontrollet për verifikimin në terren lidhur me të dhënat e raportuara nga ana e </w:t>
      </w:r>
      <w:r w:rsidR="00DC0FE6">
        <w:rPr>
          <w:rFonts w:ascii="Times New Roman" w:hAnsi="Times New Roman"/>
          <w:color w:val="000000" w:themeColor="text1"/>
          <w:sz w:val="24"/>
          <w:szCs w:val="24"/>
          <w:lang w:val="sq-AL"/>
        </w:rPr>
        <w:t>personave fizikë dhe juridikë.</w:t>
      </w:r>
      <w:r w:rsidRPr="006C66DA">
        <w:rPr>
          <w:rFonts w:ascii="Times New Roman" w:hAnsi="Times New Roman"/>
          <w:color w:val="000000" w:themeColor="text1"/>
          <w:sz w:val="24"/>
          <w:szCs w:val="24"/>
          <w:lang w:val="sq-AL"/>
        </w:rPr>
        <w:t xml:space="preserve"> </w:t>
      </w:r>
      <w:r w:rsidRPr="00BD1C37">
        <w:rPr>
          <w:rStyle w:val="cf01"/>
          <w:rFonts w:ascii="Times New Roman" w:eastAsiaTheme="majorEastAsia" w:hAnsi="Times New Roman" w:cs="Times New Roman"/>
          <w:sz w:val="24"/>
          <w:szCs w:val="24"/>
          <w:lang w:val="sq-AL"/>
        </w:rPr>
        <w:t xml:space="preserve"> </w:t>
      </w:r>
    </w:p>
    <w:p w14:paraId="4BF52BCC" w14:textId="77777777" w:rsidR="00682E8A" w:rsidRDefault="00682E8A" w:rsidP="006B53F1">
      <w:pPr>
        <w:spacing w:line="276" w:lineRule="auto"/>
        <w:jc w:val="both"/>
        <w:rPr>
          <w:rFonts w:ascii="Times New Roman" w:hAnsi="Times New Roman"/>
          <w:sz w:val="24"/>
          <w:szCs w:val="24"/>
          <w:lang w:val="sq-AL"/>
        </w:rPr>
      </w:pPr>
    </w:p>
    <w:p w14:paraId="179E1FDB" w14:textId="42798CA5" w:rsidR="004A1EB8" w:rsidRDefault="004A1EB8" w:rsidP="006B53F1">
      <w:pPr>
        <w:spacing w:line="276" w:lineRule="auto"/>
        <w:jc w:val="both"/>
        <w:rPr>
          <w:rFonts w:ascii="Times New Roman" w:hAnsi="Times New Roman"/>
          <w:sz w:val="24"/>
          <w:szCs w:val="24"/>
          <w:lang w:val="sq-AL"/>
        </w:rPr>
      </w:pPr>
    </w:p>
    <w:p w14:paraId="4C15642B" w14:textId="6BB0915F" w:rsidR="00AB79B0" w:rsidRDefault="00AB79B0" w:rsidP="006B53F1">
      <w:pPr>
        <w:spacing w:line="276" w:lineRule="auto"/>
        <w:jc w:val="both"/>
        <w:rPr>
          <w:rFonts w:ascii="Times New Roman" w:hAnsi="Times New Roman"/>
          <w:sz w:val="24"/>
          <w:szCs w:val="24"/>
          <w:lang w:val="sq-AL"/>
        </w:rPr>
      </w:pPr>
    </w:p>
    <w:p w14:paraId="6FC5DBDA" w14:textId="14901B3B" w:rsidR="00AB79B0" w:rsidRDefault="00AB79B0" w:rsidP="006B53F1">
      <w:pPr>
        <w:spacing w:line="276" w:lineRule="auto"/>
        <w:jc w:val="both"/>
        <w:rPr>
          <w:rFonts w:ascii="Times New Roman" w:hAnsi="Times New Roman"/>
          <w:sz w:val="24"/>
          <w:szCs w:val="24"/>
          <w:lang w:val="sq-AL"/>
        </w:rPr>
      </w:pPr>
    </w:p>
    <w:p w14:paraId="77716299" w14:textId="53E08250" w:rsidR="00AB79B0" w:rsidRDefault="00AB79B0" w:rsidP="006B53F1">
      <w:pPr>
        <w:spacing w:line="276" w:lineRule="auto"/>
        <w:jc w:val="both"/>
        <w:rPr>
          <w:rFonts w:ascii="Times New Roman" w:hAnsi="Times New Roman"/>
          <w:sz w:val="24"/>
          <w:szCs w:val="24"/>
          <w:lang w:val="sq-AL"/>
        </w:rPr>
      </w:pPr>
    </w:p>
    <w:p w14:paraId="66F42548" w14:textId="3F471C6A" w:rsidR="00AB79B0" w:rsidRDefault="00AB79B0" w:rsidP="006B53F1">
      <w:pPr>
        <w:spacing w:line="276" w:lineRule="auto"/>
        <w:jc w:val="both"/>
        <w:rPr>
          <w:rFonts w:ascii="Times New Roman" w:hAnsi="Times New Roman"/>
          <w:sz w:val="24"/>
          <w:szCs w:val="24"/>
          <w:lang w:val="sq-AL"/>
        </w:rPr>
      </w:pPr>
    </w:p>
    <w:p w14:paraId="2619DF82" w14:textId="49A03F44" w:rsidR="00AB79B0" w:rsidRDefault="00AB79B0" w:rsidP="006B53F1">
      <w:pPr>
        <w:spacing w:line="276" w:lineRule="auto"/>
        <w:jc w:val="both"/>
        <w:rPr>
          <w:rFonts w:ascii="Times New Roman" w:hAnsi="Times New Roman"/>
          <w:sz w:val="24"/>
          <w:szCs w:val="24"/>
          <w:lang w:val="sq-AL"/>
        </w:rPr>
      </w:pPr>
    </w:p>
    <w:p w14:paraId="297388D1" w14:textId="77777777" w:rsidR="00AB79B0" w:rsidRDefault="00AB79B0" w:rsidP="006B53F1">
      <w:pPr>
        <w:spacing w:line="276" w:lineRule="auto"/>
        <w:jc w:val="both"/>
        <w:rPr>
          <w:rFonts w:ascii="Times New Roman" w:hAnsi="Times New Roman"/>
          <w:sz w:val="24"/>
          <w:szCs w:val="24"/>
          <w:lang w:val="sq-AL"/>
        </w:rPr>
      </w:pPr>
    </w:p>
    <w:p w14:paraId="2838D9DE" w14:textId="3B5068AC" w:rsidR="00042D27" w:rsidRPr="00D40123" w:rsidRDefault="36F38E37" w:rsidP="00042D27">
      <w:pPr>
        <w:spacing w:line="276" w:lineRule="auto"/>
        <w:jc w:val="both"/>
        <w:rPr>
          <w:rFonts w:ascii="Times New Roman" w:hAnsi="Times New Roman"/>
          <w:sz w:val="24"/>
          <w:lang w:val="sq-AL"/>
        </w:rPr>
      </w:pPr>
      <w:r w:rsidRPr="00D40123">
        <w:rPr>
          <w:rFonts w:ascii="Times New Roman" w:hAnsi="Times New Roman"/>
          <w:b/>
          <w:bCs/>
          <w:sz w:val="24"/>
          <w:lang w:val="sq-AL"/>
        </w:rPr>
        <w:t xml:space="preserve">Raporti i vlerësimit të ndikimit </w:t>
      </w:r>
      <w:r w:rsidR="00AB79B0">
        <w:rPr>
          <w:rFonts w:ascii="Times New Roman" w:hAnsi="Times New Roman"/>
          <w:b/>
          <w:bCs/>
          <w:sz w:val="24"/>
          <w:lang w:val="sq-AL"/>
        </w:rPr>
        <w:t>–</w:t>
      </w:r>
      <w:r w:rsidRPr="00D40123">
        <w:rPr>
          <w:rFonts w:ascii="Times New Roman" w:hAnsi="Times New Roman"/>
          <w:b/>
          <w:bCs/>
          <w:sz w:val="24"/>
          <w:lang w:val="sq-AL"/>
        </w:rPr>
        <w:t xml:space="preserve"> Shtojca</w:t>
      </w:r>
      <w:r w:rsidR="00AB79B0">
        <w:rPr>
          <w:rFonts w:ascii="Times New Roman" w:hAnsi="Times New Roman"/>
          <w:b/>
          <w:bCs/>
          <w:sz w:val="24"/>
          <w:lang w:val="sq-AL"/>
        </w:rPr>
        <w:t xml:space="preserve"> </w:t>
      </w:r>
      <w:r w:rsidRPr="00D40123">
        <w:rPr>
          <w:rFonts w:ascii="Times New Roman" w:hAnsi="Times New Roman"/>
          <w:b/>
          <w:bCs/>
          <w:sz w:val="24"/>
          <w:lang w:val="sq-AL"/>
        </w:rPr>
        <w:t>2/a</w:t>
      </w:r>
    </w:p>
    <w:p w14:paraId="280AF42A" w14:textId="77777777" w:rsidR="00042D27" w:rsidRPr="00D40123" w:rsidRDefault="00042D27" w:rsidP="00042D27">
      <w:pPr>
        <w:jc w:val="both"/>
        <w:rPr>
          <w:rStyle w:val="Strong"/>
          <w:rFonts w:ascii="Times New Roman" w:hAnsi="Times New Roman"/>
          <w:b w:val="0"/>
          <w:sz w:val="24"/>
          <w:szCs w:val="22"/>
          <w:lang w:val="sq-AL"/>
        </w:rPr>
      </w:pPr>
      <w:r w:rsidRPr="00D40123">
        <w:rPr>
          <w:rStyle w:val="Strong"/>
          <w:rFonts w:ascii="Times New Roman" w:hAnsi="Times New Roman"/>
          <w:b w:val="0"/>
          <w:i/>
          <w:sz w:val="24"/>
          <w:szCs w:val="22"/>
          <w:lang w:val="sq-AL"/>
        </w:rPr>
        <w:t>Tabela: Vlera aktuale neto në total (VAN) - kostot dhe përfitimet me vlerë monetare të përcaktuar në milionë lekë e zbritur për 10 vjet (Vlera aktuale e kostos dhe vlera aktuale e përfitimit); krahasuar me status quo-në</w:t>
      </w:r>
      <w:r w:rsidRPr="00D40123">
        <w:rPr>
          <w:rStyle w:val="Strong"/>
          <w:rFonts w:ascii="Times New Roman" w:hAnsi="Times New Roman"/>
          <w:b w:val="0"/>
          <w:sz w:val="24"/>
          <w:szCs w:val="22"/>
          <w:lang w:val="sq-AL"/>
        </w:rPr>
        <w:t>.</w:t>
      </w:r>
    </w:p>
    <w:p w14:paraId="4745B2EB" w14:textId="77777777" w:rsidR="0076025E" w:rsidRPr="00D40123" w:rsidRDefault="0076025E" w:rsidP="00042D27">
      <w:pPr>
        <w:jc w:val="both"/>
        <w:rPr>
          <w:rStyle w:val="Strong"/>
          <w:rFonts w:ascii="Times New Roman" w:hAnsi="Times New Roman"/>
          <w:b w:val="0"/>
          <w:sz w:val="14"/>
          <w:szCs w:val="12"/>
          <w:lang w:val="sq-AL"/>
        </w:rPr>
      </w:pPr>
    </w:p>
    <w:p w14:paraId="57EDBC08" w14:textId="77777777" w:rsidR="00205B40" w:rsidRPr="00D40123" w:rsidRDefault="36F38E37" w:rsidP="36F38E37">
      <w:pPr>
        <w:jc w:val="both"/>
        <w:rPr>
          <w:rStyle w:val="Strong"/>
          <w:rFonts w:ascii="Times New Roman" w:hAnsi="Times New Roman"/>
          <w:b w:val="0"/>
          <w:bCs w:val="0"/>
          <w:sz w:val="24"/>
          <w:lang w:val="sq-AL"/>
        </w:rPr>
      </w:pPr>
      <w:r w:rsidRPr="00D40123">
        <w:rPr>
          <w:rStyle w:val="Strong"/>
          <w:rFonts w:ascii="Times New Roman" w:hAnsi="Times New Roman"/>
          <w:b w:val="0"/>
          <w:bCs w:val="0"/>
          <w:sz w:val="24"/>
          <w:lang w:val="sq-AL"/>
        </w:rPr>
        <w:t>Shifrat n</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tabel</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jan</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t</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shprehura n</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mij</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(000) Lek</w:t>
      </w:r>
      <w:r w:rsidR="0076025E" w:rsidRPr="00D40123">
        <w:rPr>
          <w:rStyle w:val="Strong"/>
          <w:rFonts w:ascii="Times New Roman" w:hAnsi="Times New Roman"/>
          <w:b w:val="0"/>
          <w:bCs w:val="0"/>
          <w:sz w:val="24"/>
          <w:lang w:val="sq-AL"/>
        </w:rPr>
        <w:t>ë</w:t>
      </w:r>
      <w:r w:rsidRPr="00D40123">
        <w:rPr>
          <w:rStyle w:val="Strong"/>
          <w:rFonts w:ascii="Times New Roman" w:hAnsi="Times New Roman"/>
          <w:b w:val="0"/>
          <w:bCs w:val="0"/>
          <w:sz w:val="24"/>
          <w:lang w:val="sq-AL"/>
        </w:rPr>
        <w:t xml:space="preserve">. </w:t>
      </w:r>
    </w:p>
    <w:p w14:paraId="565376DE" w14:textId="77777777" w:rsidR="00042D27" w:rsidRPr="00B40C7D" w:rsidRDefault="00042D27" w:rsidP="00042D27">
      <w:pPr>
        <w:jc w:val="both"/>
        <w:rPr>
          <w:rFonts w:ascii="Times New Roman" w:hAnsi="Times New Roman"/>
          <w:color w:val="1F497D" w:themeColor="text2"/>
          <w:szCs w:val="22"/>
          <w:lang w:val="sq-AL"/>
        </w:rPr>
      </w:pPr>
    </w:p>
    <w:p w14:paraId="5B03F511" w14:textId="0EF3C6BE" w:rsidR="00E564AA" w:rsidRDefault="00B3712A" w:rsidP="51DA77AB">
      <w:pPr>
        <w:jc w:val="both"/>
        <w:rPr>
          <w:rFonts w:ascii="Times New Roman" w:hAnsi="Times New Roman"/>
          <w:b/>
          <w:bCs/>
          <w:u w:val="single"/>
          <w:lang w:val="sq-AL"/>
        </w:rPr>
      </w:pPr>
      <w:r>
        <w:rPr>
          <w:rFonts w:ascii="Times New Roman" w:hAnsi="Times New Roman"/>
          <w:b/>
          <w:bCs/>
          <w:u w:val="single"/>
          <w:lang w:val="sq-AL"/>
        </w:rPr>
        <w:t xml:space="preserve">OPSIONI 2 i preferuar amendimi i ligjit “Për </w:t>
      </w:r>
      <w:r w:rsidR="00D740AD">
        <w:rPr>
          <w:rFonts w:ascii="Times New Roman" w:hAnsi="Times New Roman"/>
          <w:b/>
          <w:bCs/>
          <w:u w:val="single"/>
          <w:lang w:val="sq-AL"/>
        </w:rPr>
        <w:t>menaxhimin e integruar t</w:t>
      </w:r>
      <w:r w:rsidR="00CA678E">
        <w:rPr>
          <w:rFonts w:ascii="Times New Roman" w:hAnsi="Times New Roman"/>
          <w:b/>
          <w:bCs/>
          <w:u w:val="single"/>
          <w:lang w:val="sq-AL"/>
        </w:rPr>
        <w:t>ë</w:t>
      </w:r>
      <w:r w:rsidR="00D740AD">
        <w:rPr>
          <w:rFonts w:ascii="Times New Roman" w:hAnsi="Times New Roman"/>
          <w:b/>
          <w:bCs/>
          <w:u w:val="single"/>
          <w:lang w:val="sq-AL"/>
        </w:rPr>
        <w:t xml:space="preserve"> mbetjeve</w:t>
      </w:r>
      <w:r>
        <w:rPr>
          <w:rFonts w:ascii="Times New Roman" w:hAnsi="Times New Roman"/>
          <w:b/>
          <w:bCs/>
          <w:u w:val="single"/>
          <w:lang w:val="sq-AL"/>
        </w:rPr>
        <w:t>” i ndryshuar</w:t>
      </w:r>
      <w:r w:rsidR="62BDFC9E" w:rsidRPr="62BDFC9E">
        <w:rPr>
          <w:rFonts w:ascii="Times New Roman" w:hAnsi="Times New Roman"/>
          <w:b/>
          <w:bCs/>
          <w:u w:val="single"/>
          <w:lang w:val="sq-AL"/>
        </w:rPr>
        <w:t>:</w:t>
      </w:r>
    </w:p>
    <w:p w14:paraId="746FBCFB" w14:textId="77777777" w:rsidR="00D40123" w:rsidRDefault="00D40123" w:rsidP="51DA77AB">
      <w:pPr>
        <w:jc w:val="both"/>
        <w:rPr>
          <w:rFonts w:ascii="Times New Roman" w:hAnsi="Times New Roman"/>
          <w:b/>
          <w:bCs/>
          <w:u w:val="single"/>
          <w:lang w:val="sq-AL"/>
        </w:rPr>
      </w:pPr>
    </w:p>
    <w:tbl>
      <w:tblPr>
        <w:tblStyle w:val="TableGrid"/>
        <w:tblpPr w:leftFromText="180" w:rightFromText="180" w:vertAnchor="text" w:horzAnchor="margin" w:tblpXSpec="right" w:tblpY="15"/>
        <w:tblW w:w="10098" w:type="dxa"/>
        <w:tblLayout w:type="fixed"/>
        <w:tblLook w:val="04A0" w:firstRow="1" w:lastRow="0" w:firstColumn="1" w:lastColumn="0" w:noHBand="0" w:noVBand="1"/>
      </w:tblPr>
      <w:tblGrid>
        <w:gridCol w:w="1998"/>
        <w:gridCol w:w="810"/>
        <w:gridCol w:w="810"/>
        <w:gridCol w:w="810"/>
        <w:gridCol w:w="810"/>
        <w:gridCol w:w="810"/>
        <w:gridCol w:w="792"/>
        <w:gridCol w:w="828"/>
        <w:gridCol w:w="810"/>
        <w:gridCol w:w="810"/>
        <w:gridCol w:w="810"/>
      </w:tblGrid>
      <w:tr w:rsidR="00D40123" w:rsidRPr="00B40C7D" w14:paraId="572EA35B" w14:textId="77777777" w:rsidTr="00E37D74">
        <w:tc>
          <w:tcPr>
            <w:tcW w:w="1998" w:type="dxa"/>
          </w:tcPr>
          <w:p w14:paraId="52FCB92E" w14:textId="77777777" w:rsidR="00D40123" w:rsidRPr="00B40C7D" w:rsidRDefault="00D40123" w:rsidP="00E37D74">
            <w:pPr>
              <w:spacing w:line="276" w:lineRule="auto"/>
              <w:rPr>
                <w:rFonts w:ascii="Times New Roman" w:hAnsi="Times New Roman"/>
                <w:sz w:val="18"/>
                <w:szCs w:val="18"/>
                <w:lang w:val="sq-AL"/>
              </w:rPr>
            </w:pPr>
          </w:p>
        </w:tc>
        <w:tc>
          <w:tcPr>
            <w:tcW w:w="810" w:type="dxa"/>
          </w:tcPr>
          <w:p w14:paraId="44590828" w14:textId="77777777" w:rsidR="00D40123" w:rsidRPr="00B40C7D" w:rsidRDefault="00D40123" w:rsidP="00E37D74">
            <w:pPr>
              <w:spacing w:line="276" w:lineRule="auto"/>
              <w:rPr>
                <w:rFonts w:ascii="Times New Roman" w:hAnsi="Times New Roman"/>
                <w:sz w:val="18"/>
                <w:szCs w:val="18"/>
              </w:rPr>
            </w:pPr>
            <w:r w:rsidRPr="00B40C7D">
              <w:rPr>
                <w:rFonts w:ascii="Times New Roman" w:hAnsi="Times New Roman"/>
                <w:sz w:val="18"/>
                <w:szCs w:val="18"/>
              </w:rPr>
              <w:t>Viti 1</w:t>
            </w:r>
          </w:p>
        </w:tc>
        <w:tc>
          <w:tcPr>
            <w:tcW w:w="810" w:type="dxa"/>
          </w:tcPr>
          <w:p w14:paraId="269AB655"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2</w:t>
            </w:r>
          </w:p>
        </w:tc>
        <w:tc>
          <w:tcPr>
            <w:tcW w:w="810" w:type="dxa"/>
          </w:tcPr>
          <w:p w14:paraId="18519F84"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3</w:t>
            </w:r>
          </w:p>
        </w:tc>
        <w:tc>
          <w:tcPr>
            <w:tcW w:w="810" w:type="dxa"/>
          </w:tcPr>
          <w:p w14:paraId="0E614D1E"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4</w:t>
            </w:r>
          </w:p>
        </w:tc>
        <w:tc>
          <w:tcPr>
            <w:tcW w:w="810" w:type="dxa"/>
          </w:tcPr>
          <w:p w14:paraId="45D83A49"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5</w:t>
            </w:r>
          </w:p>
        </w:tc>
        <w:tc>
          <w:tcPr>
            <w:tcW w:w="792" w:type="dxa"/>
          </w:tcPr>
          <w:p w14:paraId="1340D9D0"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6</w:t>
            </w:r>
          </w:p>
        </w:tc>
        <w:tc>
          <w:tcPr>
            <w:tcW w:w="828" w:type="dxa"/>
          </w:tcPr>
          <w:p w14:paraId="39F0CB7E"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7</w:t>
            </w:r>
          </w:p>
        </w:tc>
        <w:tc>
          <w:tcPr>
            <w:tcW w:w="810" w:type="dxa"/>
          </w:tcPr>
          <w:p w14:paraId="65BB6CD3"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8</w:t>
            </w:r>
          </w:p>
        </w:tc>
        <w:tc>
          <w:tcPr>
            <w:tcW w:w="810" w:type="dxa"/>
          </w:tcPr>
          <w:p w14:paraId="624AC280"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9</w:t>
            </w:r>
          </w:p>
        </w:tc>
        <w:tc>
          <w:tcPr>
            <w:tcW w:w="810" w:type="dxa"/>
          </w:tcPr>
          <w:p w14:paraId="69149F42" w14:textId="77777777" w:rsidR="00D40123" w:rsidRPr="00B40C7D" w:rsidRDefault="00D40123" w:rsidP="00E37D74">
            <w:pPr>
              <w:spacing w:line="276" w:lineRule="auto"/>
              <w:jc w:val="center"/>
              <w:rPr>
                <w:rFonts w:ascii="Times New Roman" w:hAnsi="Times New Roman"/>
                <w:sz w:val="18"/>
                <w:szCs w:val="18"/>
              </w:rPr>
            </w:pPr>
            <w:r w:rsidRPr="00B40C7D">
              <w:rPr>
                <w:rFonts w:ascii="Times New Roman" w:hAnsi="Times New Roman"/>
                <w:sz w:val="18"/>
                <w:szCs w:val="18"/>
              </w:rPr>
              <w:t>Viti 10</w:t>
            </w:r>
          </w:p>
        </w:tc>
      </w:tr>
      <w:tr w:rsidR="00D40123" w:rsidRPr="00B40C7D" w14:paraId="00A81084" w14:textId="77777777" w:rsidTr="00E37D74">
        <w:tc>
          <w:tcPr>
            <w:tcW w:w="1998" w:type="dxa"/>
          </w:tcPr>
          <w:p w14:paraId="333DC7FB" w14:textId="77777777" w:rsidR="00D40123" w:rsidRPr="00B40C7D" w:rsidRDefault="00D40123" w:rsidP="00E37D74">
            <w:pPr>
              <w:spacing w:line="276" w:lineRule="auto"/>
              <w:rPr>
                <w:rFonts w:ascii="Times New Roman" w:hAnsi="Times New Roman"/>
                <w:b/>
                <w:sz w:val="18"/>
                <w:szCs w:val="18"/>
              </w:rPr>
            </w:pPr>
            <w:proofErr w:type="spellStart"/>
            <w:r w:rsidRPr="00B40C7D">
              <w:rPr>
                <w:rFonts w:ascii="Times New Roman" w:hAnsi="Times New Roman"/>
                <w:b/>
                <w:sz w:val="18"/>
                <w:szCs w:val="18"/>
              </w:rPr>
              <w:t>Faktori</w:t>
            </w:r>
            <w:proofErr w:type="spellEnd"/>
            <w:r w:rsidRPr="00B40C7D">
              <w:rPr>
                <w:rFonts w:ascii="Times New Roman" w:hAnsi="Times New Roman"/>
                <w:b/>
                <w:sz w:val="18"/>
                <w:szCs w:val="18"/>
              </w:rPr>
              <w:t xml:space="preserve"> </w:t>
            </w:r>
            <w:proofErr w:type="spellStart"/>
            <w:r w:rsidRPr="00B40C7D">
              <w:rPr>
                <w:rFonts w:ascii="Times New Roman" w:hAnsi="Times New Roman"/>
                <w:b/>
                <w:sz w:val="18"/>
                <w:szCs w:val="18"/>
              </w:rPr>
              <w:t>zbritës</w:t>
            </w:r>
            <w:proofErr w:type="spellEnd"/>
            <w:r w:rsidRPr="00B40C7D">
              <w:rPr>
                <w:rFonts w:ascii="Times New Roman" w:hAnsi="Times New Roman"/>
                <w:b/>
                <w:sz w:val="18"/>
                <w:szCs w:val="18"/>
              </w:rPr>
              <w:t xml:space="preserve"> </w:t>
            </w:r>
          </w:p>
        </w:tc>
        <w:tc>
          <w:tcPr>
            <w:tcW w:w="810" w:type="dxa"/>
          </w:tcPr>
          <w:p w14:paraId="642DAD91"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1.000000</w:t>
            </w:r>
          </w:p>
        </w:tc>
        <w:tc>
          <w:tcPr>
            <w:tcW w:w="810" w:type="dxa"/>
          </w:tcPr>
          <w:p w14:paraId="47687528"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0.952835</w:t>
            </w:r>
          </w:p>
        </w:tc>
        <w:tc>
          <w:tcPr>
            <w:tcW w:w="810" w:type="dxa"/>
          </w:tcPr>
          <w:p w14:paraId="0D636570"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0.907894</w:t>
            </w:r>
          </w:p>
        </w:tc>
        <w:tc>
          <w:tcPr>
            <w:tcW w:w="810" w:type="dxa"/>
          </w:tcPr>
          <w:p w14:paraId="39372E5D"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0.865073</w:t>
            </w:r>
          </w:p>
        </w:tc>
        <w:tc>
          <w:tcPr>
            <w:tcW w:w="810" w:type="dxa"/>
          </w:tcPr>
          <w:p w14:paraId="14FA73DD"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0.824271</w:t>
            </w:r>
          </w:p>
        </w:tc>
        <w:tc>
          <w:tcPr>
            <w:tcW w:w="792" w:type="dxa"/>
          </w:tcPr>
          <w:p w14:paraId="673BA319"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0.785394</w:t>
            </w:r>
          </w:p>
        </w:tc>
        <w:tc>
          <w:tcPr>
            <w:tcW w:w="828" w:type="dxa"/>
          </w:tcPr>
          <w:p w14:paraId="75ECF0A9"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0.748351</w:t>
            </w:r>
          </w:p>
        </w:tc>
        <w:tc>
          <w:tcPr>
            <w:tcW w:w="810" w:type="dxa"/>
          </w:tcPr>
          <w:p w14:paraId="1DD989E5"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0.713055</w:t>
            </w:r>
          </w:p>
        </w:tc>
        <w:tc>
          <w:tcPr>
            <w:tcW w:w="810" w:type="dxa"/>
          </w:tcPr>
          <w:p w14:paraId="3D8BCB77"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0.679423</w:t>
            </w:r>
          </w:p>
        </w:tc>
        <w:tc>
          <w:tcPr>
            <w:tcW w:w="810" w:type="dxa"/>
          </w:tcPr>
          <w:p w14:paraId="370973B1" w14:textId="77777777" w:rsidR="00D40123" w:rsidRPr="00B40C7D" w:rsidRDefault="00D40123" w:rsidP="00E37D74">
            <w:pPr>
              <w:spacing w:line="276" w:lineRule="auto"/>
              <w:jc w:val="center"/>
              <w:rPr>
                <w:rFonts w:ascii="Times New Roman" w:hAnsi="Times New Roman"/>
                <w:sz w:val="14"/>
                <w:szCs w:val="18"/>
              </w:rPr>
            </w:pPr>
            <w:r w:rsidRPr="00B40C7D">
              <w:rPr>
                <w:rFonts w:ascii="Times New Roman" w:hAnsi="Times New Roman"/>
                <w:sz w:val="14"/>
                <w:szCs w:val="18"/>
              </w:rPr>
              <w:t>0.647378</w:t>
            </w:r>
          </w:p>
        </w:tc>
      </w:tr>
      <w:tr w:rsidR="00D40123" w:rsidRPr="00B40C7D" w14:paraId="536BB315" w14:textId="77777777" w:rsidTr="00E37D74">
        <w:tc>
          <w:tcPr>
            <w:tcW w:w="1998" w:type="dxa"/>
          </w:tcPr>
          <w:p w14:paraId="4A8E48CE" w14:textId="7D76FEA3" w:rsidR="00D40123" w:rsidRPr="00B40C7D" w:rsidRDefault="00D40123" w:rsidP="00E37D74">
            <w:pPr>
              <w:spacing w:line="276" w:lineRule="auto"/>
              <w:rPr>
                <w:rFonts w:ascii="Times New Roman" w:hAnsi="Times New Roman"/>
                <w:sz w:val="18"/>
                <w:szCs w:val="18"/>
                <w:lang w:val="it-IT"/>
              </w:rPr>
            </w:pPr>
            <w:r w:rsidRPr="00B40C7D">
              <w:rPr>
                <w:rFonts w:ascii="Times New Roman" w:hAnsi="Times New Roman"/>
                <w:sz w:val="18"/>
                <w:szCs w:val="18"/>
                <w:lang w:val="it-IT"/>
              </w:rPr>
              <w:t xml:space="preserve">Kosto për buxhetin – njëhere </w:t>
            </w:r>
          </w:p>
        </w:tc>
        <w:tc>
          <w:tcPr>
            <w:tcW w:w="810" w:type="dxa"/>
          </w:tcPr>
          <w:p w14:paraId="46AF8D88" w14:textId="575FE1D9" w:rsidR="00D40123" w:rsidRPr="00B40C7D" w:rsidRDefault="00D40123" w:rsidP="00E37D74">
            <w:pPr>
              <w:spacing w:line="276" w:lineRule="auto"/>
              <w:rPr>
                <w:rFonts w:ascii="Times New Roman" w:hAnsi="Times New Roman"/>
                <w:sz w:val="18"/>
                <w:szCs w:val="18"/>
              </w:rPr>
            </w:pPr>
          </w:p>
        </w:tc>
        <w:tc>
          <w:tcPr>
            <w:tcW w:w="810" w:type="dxa"/>
          </w:tcPr>
          <w:p w14:paraId="33B0FCDC" w14:textId="6387449B" w:rsidR="00D40123" w:rsidRPr="00B40C7D" w:rsidRDefault="00D40123" w:rsidP="00E37D74">
            <w:pPr>
              <w:spacing w:line="276" w:lineRule="auto"/>
              <w:rPr>
                <w:rFonts w:ascii="Times New Roman" w:hAnsi="Times New Roman"/>
                <w:sz w:val="18"/>
                <w:szCs w:val="18"/>
              </w:rPr>
            </w:pPr>
          </w:p>
        </w:tc>
        <w:tc>
          <w:tcPr>
            <w:tcW w:w="810" w:type="dxa"/>
          </w:tcPr>
          <w:p w14:paraId="0B72380B" w14:textId="03A4C787" w:rsidR="00D40123" w:rsidRPr="00B40C7D" w:rsidRDefault="00D40123" w:rsidP="00E37D74">
            <w:pPr>
              <w:spacing w:line="276" w:lineRule="auto"/>
              <w:rPr>
                <w:rFonts w:ascii="Times New Roman" w:hAnsi="Times New Roman"/>
                <w:sz w:val="18"/>
                <w:szCs w:val="18"/>
              </w:rPr>
            </w:pPr>
          </w:p>
        </w:tc>
        <w:tc>
          <w:tcPr>
            <w:tcW w:w="810" w:type="dxa"/>
          </w:tcPr>
          <w:p w14:paraId="271E7150" w14:textId="6C2C8986" w:rsidR="00D40123" w:rsidRPr="00B40C7D" w:rsidRDefault="00D40123" w:rsidP="00E37D74">
            <w:pPr>
              <w:spacing w:line="276" w:lineRule="auto"/>
              <w:rPr>
                <w:rFonts w:ascii="Times New Roman" w:hAnsi="Times New Roman"/>
                <w:sz w:val="18"/>
                <w:szCs w:val="18"/>
              </w:rPr>
            </w:pPr>
          </w:p>
        </w:tc>
        <w:tc>
          <w:tcPr>
            <w:tcW w:w="810" w:type="dxa"/>
          </w:tcPr>
          <w:p w14:paraId="2169D0CF" w14:textId="4966147B" w:rsidR="00D40123" w:rsidRPr="00B40C7D" w:rsidRDefault="00D40123" w:rsidP="00E37D74">
            <w:pPr>
              <w:spacing w:line="276" w:lineRule="auto"/>
              <w:rPr>
                <w:rFonts w:ascii="Times New Roman" w:hAnsi="Times New Roman"/>
                <w:sz w:val="18"/>
                <w:szCs w:val="18"/>
              </w:rPr>
            </w:pPr>
          </w:p>
        </w:tc>
        <w:tc>
          <w:tcPr>
            <w:tcW w:w="792" w:type="dxa"/>
          </w:tcPr>
          <w:p w14:paraId="04B76719" w14:textId="704CB26E" w:rsidR="00D40123" w:rsidRPr="00B40C7D" w:rsidRDefault="00D40123" w:rsidP="00E37D74">
            <w:pPr>
              <w:spacing w:line="276" w:lineRule="auto"/>
              <w:rPr>
                <w:rFonts w:ascii="Times New Roman" w:hAnsi="Times New Roman"/>
                <w:sz w:val="18"/>
                <w:szCs w:val="18"/>
              </w:rPr>
            </w:pPr>
          </w:p>
        </w:tc>
        <w:tc>
          <w:tcPr>
            <w:tcW w:w="828" w:type="dxa"/>
          </w:tcPr>
          <w:p w14:paraId="546BD01F" w14:textId="67DEFAE9" w:rsidR="00D40123" w:rsidRPr="00B40C7D" w:rsidRDefault="00D40123" w:rsidP="00E37D74">
            <w:pPr>
              <w:spacing w:line="276" w:lineRule="auto"/>
              <w:rPr>
                <w:rFonts w:ascii="Times New Roman" w:hAnsi="Times New Roman"/>
                <w:sz w:val="18"/>
                <w:szCs w:val="18"/>
              </w:rPr>
            </w:pPr>
          </w:p>
        </w:tc>
        <w:tc>
          <w:tcPr>
            <w:tcW w:w="810" w:type="dxa"/>
          </w:tcPr>
          <w:p w14:paraId="1BBE1BA3" w14:textId="076FD22F" w:rsidR="00D40123" w:rsidRPr="00B40C7D" w:rsidRDefault="00D40123" w:rsidP="00E37D74">
            <w:pPr>
              <w:spacing w:line="276" w:lineRule="auto"/>
              <w:rPr>
                <w:rFonts w:ascii="Times New Roman" w:hAnsi="Times New Roman"/>
                <w:sz w:val="18"/>
                <w:szCs w:val="18"/>
              </w:rPr>
            </w:pPr>
          </w:p>
        </w:tc>
        <w:tc>
          <w:tcPr>
            <w:tcW w:w="810" w:type="dxa"/>
          </w:tcPr>
          <w:p w14:paraId="4156EDD1" w14:textId="7A72212E" w:rsidR="00D40123" w:rsidRPr="00B40C7D" w:rsidRDefault="00D40123" w:rsidP="00E37D74">
            <w:pPr>
              <w:spacing w:line="276" w:lineRule="auto"/>
              <w:rPr>
                <w:rFonts w:ascii="Times New Roman" w:hAnsi="Times New Roman"/>
                <w:sz w:val="18"/>
                <w:szCs w:val="18"/>
              </w:rPr>
            </w:pPr>
          </w:p>
        </w:tc>
        <w:tc>
          <w:tcPr>
            <w:tcW w:w="810" w:type="dxa"/>
          </w:tcPr>
          <w:p w14:paraId="57D64D98" w14:textId="74263FFF" w:rsidR="00D40123" w:rsidRPr="00B40C7D" w:rsidRDefault="00D40123" w:rsidP="00E37D74">
            <w:pPr>
              <w:spacing w:line="276" w:lineRule="auto"/>
              <w:rPr>
                <w:rFonts w:ascii="Times New Roman" w:hAnsi="Times New Roman"/>
                <w:sz w:val="18"/>
                <w:szCs w:val="18"/>
              </w:rPr>
            </w:pPr>
          </w:p>
        </w:tc>
      </w:tr>
      <w:tr w:rsidR="00D40123" w:rsidRPr="00B40C7D" w14:paraId="1A32DE07" w14:textId="77777777" w:rsidTr="00E37D74">
        <w:tc>
          <w:tcPr>
            <w:tcW w:w="1998" w:type="dxa"/>
          </w:tcPr>
          <w:p w14:paraId="5D621B30" w14:textId="797EA134" w:rsidR="00D40123" w:rsidRPr="00743B28" w:rsidRDefault="00D40123" w:rsidP="00CA678E">
            <w:pPr>
              <w:spacing w:line="276" w:lineRule="auto"/>
              <w:rPr>
                <w:rFonts w:ascii="Times New Roman" w:hAnsi="Times New Roman"/>
                <w:sz w:val="18"/>
                <w:szCs w:val="18"/>
              </w:rPr>
            </w:pPr>
            <w:r w:rsidRPr="00743B28">
              <w:rPr>
                <w:rFonts w:ascii="Times New Roman" w:hAnsi="Times New Roman"/>
                <w:sz w:val="18"/>
                <w:szCs w:val="18"/>
              </w:rPr>
              <w:t xml:space="preserve">Kosto </w:t>
            </w:r>
            <w:proofErr w:type="spellStart"/>
            <w:r w:rsidRPr="00743B28">
              <w:rPr>
                <w:rFonts w:ascii="Times New Roman" w:hAnsi="Times New Roman"/>
                <w:sz w:val="18"/>
                <w:szCs w:val="18"/>
              </w:rPr>
              <w:t>për</w:t>
            </w:r>
            <w:proofErr w:type="spellEnd"/>
            <w:r w:rsidRPr="00743B28">
              <w:rPr>
                <w:rFonts w:ascii="Times New Roman" w:hAnsi="Times New Roman"/>
                <w:sz w:val="18"/>
                <w:szCs w:val="18"/>
              </w:rPr>
              <w:t xml:space="preserve"> </w:t>
            </w:r>
            <w:proofErr w:type="spellStart"/>
            <w:r w:rsidRPr="00743B28">
              <w:rPr>
                <w:rFonts w:ascii="Times New Roman" w:hAnsi="Times New Roman"/>
                <w:sz w:val="18"/>
                <w:szCs w:val="18"/>
              </w:rPr>
              <w:t>buxhetin</w:t>
            </w:r>
            <w:proofErr w:type="spellEnd"/>
            <w:r w:rsidRPr="00743B28">
              <w:rPr>
                <w:rFonts w:ascii="Times New Roman" w:hAnsi="Times New Roman"/>
                <w:sz w:val="18"/>
                <w:szCs w:val="18"/>
              </w:rPr>
              <w:t xml:space="preserve"> – </w:t>
            </w:r>
            <w:proofErr w:type="spellStart"/>
            <w:r w:rsidRPr="00743B28">
              <w:rPr>
                <w:rFonts w:ascii="Times New Roman" w:hAnsi="Times New Roman"/>
                <w:sz w:val="18"/>
                <w:szCs w:val="18"/>
              </w:rPr>
              <w:t>në</w:t>
            </w:r>
            <w:proofErr w:type="spellEnd"/>
            <w:r w:rsidRPr="00743B28">
              <w:rPr>
                <w:rFonts w:ascii="Times New Roman" w:hAnsi="Times New Roman"/>
                <w:sz w:val="18"/>
                <w:szCs w:val="18"/>
              </w:rPr>
              <w:t xml:space="preserve"> </w:t>
            </w:r>
            <w:proofErr w:type="spellStart"/>
            <w:r w:rsidRPr="00743B28">
              <w:rPr>
                <w:rFonts w:ascii="Times New Roman" w:hAnsi="Times New Roman"/>
                <w:sz w:val="18"/>
                <w:szCs w:val="18"/>
              </w:rPr>
              <w:t>vazhdim</w:t>
            </w:r>
            <w:proofErr w:type="spellEnd"/>
            <w:r w:rsidRPr="00743B28">
              <w:rPr>
                <w:rFonts w:ascii="Times New Roman" w:hAnsi="Times New Roman"/>
                <w:sz w:val="18"/>
                <w:szCs w:val="18"/>
              </w:rPr>
              <w:t xml:space="preserve"> </w:t>
            </w:r>
          </w:p>
        </w:tc>
        <w:tc>
          <w:tcPr>
            <w:tcW w:w="810" w:type="dxa"/>
          </w:tcPr>
          <w:p w14:paraId="0B2427CF" w14:textId="0112167D" w:rsidR="00D40123" w:rsidRPr="00B40C7D" w:rsidRDefault="00D40123" w:rsidP="00E37D74">
            <w:pPr>
              <w:spacing w:line="276" w:lineRule="auto"/>
              <w:rPr>
                <w:rFonts w:ascii="Times New Roman" w:hAnsi="Times New Roman"/>
                <w:sz w:val="18"/>
                <w:szCs w:val="18"/>
              </w:rPr>
            </w:pPr>
          </w:p>
        </w:tc>
        <w:tc>
          <w:tcPr>
            <w:tcW w:w="810" w:type="dxa"/>
          </w:tcPr>
          <w:p w14:paraId="23901379" w14:textId="0C6E5DD3" w:rsidR="00D40123" w:rsidRPr="00B40C7D" w:rsidRDefault="00D40123" w:rsidP="00E37D74">
            <w:pPr>
              <w:spacing w:line="276" w:lineRule="auto"/>
              <w:rPr>
                <w:rFonts w:ascii="Times New Roman" w:hAnsi="Times New Roman"/>
                <w:sz w:val="18"/>
                <w:szCs w:val="18"/>
              </w:rPr>
            </w:pPr>
          </w:p>
        </w:tc>
        <w:tc>
          <w:tcPr>
            <w:tcW w:w="810" w:type="dxa"/>
          </w:tcPr>
          <w:p w14:paraId="5ED326A6" w14:textId="06913A18" w:rsidR="00D40123" w:rsidRPr="00B40C7D" w:rsidRDefault="00D40123" w:rsidP="00E37D74">
            <w:pPr>
              <w:spacing w:line="276" w:lineRule="auto"/>
              <w:rPr>
                <w:rFonts w:ascii="Times New Roman" w:hAnsi="Times New Roman"/>
                <w:sz w:val="18"/>
                <w:szCs w:val="18"/>
              </w:rPr>
            </w:pPr>
          </w:p>
        </w:tc>
        <w:tc>
          <w:tcPr>
            <w:tcW w:w="810" w:type="dxa"/>
          </w:tcPr>
          <w:p w14:paraId="72321B93" w14:textId="4E113E56" w:rsidR="00D40123" w:rsidRPr="00B40C7D" w:rsidRDefault="00D40123" w:rsidP="00E37D74">
            <w:pPr>
              <w:spacing w:line="276" w:lineRule="auto"/>
              <w:rPr>
                <w:rFonts w:ascii="Times New Roman" w:hAnsi="Times New Roman"/>
                <w:sz w:val="18"/>
                <w:szCs w:val="18"/>
              </w:rPr>
            </w:pPr>
          </w:p>
        </w:tc>
        <w:tc>
          <w:tcPr>
            <w:tcW w:w="810" w:type="dxa"/>
          </w:tcPr>
          <w:p w14:paraId="4D73611B" w14:textId="789D8556" w:rsidR="00D40123" w:rsidRPr="00B40C7D" w:rsidRDefault="00D40123" w:rsidP="00E37D74">
            <w:pPr>
              <w:spacing w:line="276" w:lineRule="auto"/>
              <w:rPr>
                <w:rFonts w:ascii="Times New Roman" w:hAnsi="Times New Roman"/>
                <w:sz w:val="18"/>
                <w:szCs w:val="18"/>
              </w:rPr>
            </w:pPr>
          </w:p>
        </w:tc>
        <w:tc>
          <w:tcPr>
            <w:tcW w:w="792" w:type="dxa"/>
          </w:tcPr>
          <w:p w14:paraId="7F1B7035" w14:textId="457D727A" w:rsidR="00D40123" w:rsidRPr="00B40C7D" w:rsidRDefault="00D40123" w:rsidP="00E37D74">
            <w:pPr>
              <w:spacing w:line="276" w:lineRule="auto"/>
              <w:rPr>
                <w:rFonts w:ascii="Times New Roman" w:hAnsi="Times New Roman"/>
                <w:sz w:val="18"/>
                <w:szCs w:val="18"/>
              </w:rPr>
            </w:pPr>
          </w:p>
        </w:tc>
        <w:tc>
          <w:tcPr>
            <w:tcW w:w="828" w:type="dxa"/>
          </w:tcPr>
          <w:p w14:paraId="0B2CDE16" w14:textId="4ABCBBCD" w:rsidR="00D40123" w:rsidRPr="00B40C7D" w:rsidRDefault="00D40123" w:rsidP="00E37D74">
            <w:pPr>
              <w:spacing w:line="276" w:lineRule="auto"/>
              <w:rPr>
                <w:rFonts w:ascii="Times New Roman" w:hAnsi="Times New Roman"/>
                <w:sz w:val="18"/>
                <w:szCs w:val="18"/>
              </w:rPr>
            </w:pPr>
          </w:p>
        </w:tc>
        <w:tc>
          <w:tcPr>
            <w:tcW w:w="810" w:type="dxa"/>
          </w:tcPr>
          <w:p w14:paraId="545C9558" w14:textId="77DBEA69" w:rsidR="00D40123" w:rsidRPr="00B40C7D" w:rsidRDefault="00D40123" w:rsidP="00E37D74">
            <w:pPr>
              <w:spacing w:line="276" w:lineRule="auto"/>
              <w:rPr>
                <w:rFonts w:ascii="Times New Roman" w:hAnsi="Times New Roman"/>
                <w:sz w:val="18"/>
                <w:szCs w:val="18"/>
              </w:rPr>
            </w:pPr>
          </w:p>
        </w:tc>
        <w:tc>
          <w:tcPr>
            <w:tcW w:w="810" w:type="dxa"/>
          </w:tcPr>
          <w:p w14:paraId="4CFE2269" w14:textId="1AF659B3" w:rsidR="00D40123" w:rsidRPr="00B40C7D" w:rsidRDefault="00D40123" w:rsidP="00E37D74">
            <w:pPr>
              <w:spacing w:line="276" w:lineRule="auto"/>
              <w:rPr>
                <w:rFonts w:ascii="Times New Roman" w:hAnsi="Times New Roman"/>
                <w:sz w:val="18"/>
                <w:szCs w:val="18"/>
              </w:rPr>
            </w:pPr>
          </w:p>
        </w:tc>
        <w:tc>
          <w:tcPr>
            <w:tcW w:w="810" w:type="dxa"/>
          </w:tcPr>
          <w:p w14:paraId="47F4ECF2" w14:textId="2CC84B1D" w:rsidR="00D40123" w:rsidRPr="00B40C7D" w:rsidRDefault="00D40123" w:rsidP="00E37D74">
            <w:pPr>
              <w:spacing w:line="276" w:lineRule="auto"/>
              <w:rPr>
                <w:rFonts w:ascii="Times New Roman" w:hAnsi="Times New Roman"/>
                <w:sz w:val="18"/>
                <w:szCs w:val="18"/>
              </w:rPr>
            </w:pPr>
          </w:p>
        </w:tc>
      </w:tr>
      <w:tr w:rsidR="00D40123" w:rsidRPr="00B40C7D" w14:paraId="6E727FEA" w14:textId="77777777" w:rsidTr="00E37D74">
        <w:tc>
          <w:tcPr>
            <w:tcW w:w="1998" w:type="dxa"/>
          </w:tcPr>
          <w:p w14:paraId="2C7C6B6A" w14:textId="77777777" w:rsidR="00D40123" w:rsidRPr="00B40C7D" w:rsidRDefault="00D40123" w:rsidP="00E37D74">
            <w:pPr>
              <w:spacing w:line="276" w:lineRule="auto"/>
              <w:rPr>
                <w:rFonts w:ascii="Times New Roman" w:hAnsi="Times New Roman"/>
                <w:b/>
                <w:sz w:val="18"/>
                <w:szCs w:val="18"/>
              </w:rPr>
            </w:pPr>
            <w:r w:rsidRPr="00B40C7D">
              <w:rPr>
                <w:rFonts w:ascii="Times New Roman" w:hAnsi="Times New Roman"/>
                <w:sz w:val="18"/>
                <w:szCs w:val="18"/>
              </w:rPr>
              <w:t xml:space="preserve">Kosto </w:t>
            </w:r>
            <w:proofErr w:type="spellStart"/>
            <w:r w:rsidRPr="00B40C7D">
              <w:rPr>
                <w:rFonts w:ascii="Times New Roman" w:hAnsi="Times New Roman"/>
                <w:sz w:val="18"/>
                <w:szCs w:val="18"/>
              </w:rPr>
              <w:t>për</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biznesin</w:t>
            </w:r>
            <w:proofErr w:type="spellEnd"/>
            <w:r w:rsidRPr="00B40C7D">
              <w:rPr>
                <w:rFonts w:ascii="Times New Roman" w:hAnsi="Times New Roman"/>
                <w:sz w:val="18"/>
                <w:szCs w:val="18"/>
              </w:rPr>
              <w:t xml:space="preserve"> – </w:t>
            </w:r>
            <w:proofErr w:type="spellStart"/>
            <w:r w:rsidRPr="00B40C7D">
              <w:rPr>
                <w:rFonts w:ascii="Times New Roman" w:hAnsi="Times New Roman"/>
                <w:sz w:val="18"/>
                <w:szCs w:val="18"/>
              </w:rPr>
              <w:t>njëherë</w:t>
            </w:r>
            <w:proofErr w:type="spellEnd"/>
          </w:p>
        </w:tc>
        <w:tc>
          <w:tcPr>
            <w:tcW w:w="810" w:type="dxa"/>
          </w:tcPr>
          <w:p w14:paraId="3C31962D" w14:textId="77777777" w:rsidR="00D40123" w:rsidRPr="00B40C7D" w:rsidRDefault="00D40123" w:rsidP="00E37D74">
            <w:pPr>
              <w:spacing w:line="276" w:lineRule="auto"/>
              <w:rPr>
                <w:rFonts w:ascii="Times New Roman" w:hAnsi="Times New Roman"/>
                <w:sz w:val="18"/>
                <w:szCs w:val="18"/>
              </w:rPr>
            </w:pPr>
          </w:p>
        </w:tc>
        <w:tc>
          <w:tcPr>
            <w:tcW w:w="810" w:type="dxa"/>
          </w:tcPr>
          <w:p w14:paraId="555B1FED" w14:textId="77777777" w:rsidR="00D40123" w:rsidRPr="00B40C7D" w:rsidRDefault="00D40123" w:rsidP="00E37D74">
            <w:pPr>
              <w:spacing w:line="276" w:lineRule="auto"/>
              <w:rPr>
                <w:rFonts w:ascii="Times New Roman" w:hAnsi="Times New Roman"/>
                <w:sz w:val="18"/>
                <w:szCs w:val="18"/>
              </w:rPr>
            </w:pPr>
          </w:p>
        </w:tc>
        <w:tc>
          <w:tcPr>
            <w:tcW w:w="810" w:type="dxa"/>
          </w:tcPr>
          <w:p w14:paraId="23E4B04D" w14:textId="77777777" w:rsidR="00D40123" w:rsidRPr="00B40C7D" w:rsidRDefault="00D40123" w:rsidP="00E37D74">
            <w:pPr>
              <w:spacing w:line="276" w:lineRule="auto"/>
              <w:rPr>
                <w:rFonts w:ascii="Times New Roman" w:hAnsi="Times New Roman"/>
                <w:sz w:val="18"/>
                <w:szCs w:val="18"/>
              </w:rPr>
            </w:pPr>
          </w:p>
        </w:tc>
        <w:tc>
          <w:tcPr>
            <w:tcW w:w="810" w:type="dxa"/>
          </w:tcPr>
          <w:p w14:paraId="174C2E5A" w14:textId="77777777" w:rsidR="00D40123" w:rsidRPr="00B40C7D" w:rsidRDefault="00D40123" w:rsidP="00E37D74">
            <w:pPr>
              <w:spacing w:line="276" w:lineRule="auto"/>
              <w:rPr>
                <w:rFonts w:ascii="Times New Roman" w:hAnsi="Times New Roman"/>
                <w:sz w:val="18"/>
                <w:szCs w:val="18"/>
              </w:rPr>
            </w:pPr>
          </w:p>
        </w:tc>
        <w:tc>
          <w:tcPr>
            <w:tcW w:w="810" w:type="dxa"/>
          </w:tcPr>
          <w:p w14:paraId="609AE4E5" w14:textId="77777777" w:rsidR="00D40123" w:rsidRPr="00B40C7D" w:rsidRDefault="00D40123" w:rsidP="00E37D74">
            <w:pPr>
              <w:spacing w:line="276" w:lineRule="auto"/>
              <w:rPr>
                <w:rFonts w:ascii="Times New Roman" w:hAnsi="Times New Roman"/>
                <w:sz w:val="18"/>
                <w:szCs w:val="18"/>
              </w:rPr>
            </w:pPr>
          </w:p>
        </w:tc>
        <w:tc>
          <w:tcPr>
            <w:tcW w:w="792" w:type="dxa"/>
          </w:tcPr>
          <w:p w14:paraId="314C19DB" w14:textId="77777777" w:rsidR="00D40123" w:rsidRPr="00B40C7D" w:rsidRDefault="00D40123" w:rsidP="00E37D74">
            <w:pPr>
              <w:spacing w:line="276" w:lineRule="auto"/>
              <w:rPr>
                <w:rFonts w:ascii="Times New Roman" w:hAnsi="Times New Roman"/>
                <w:sz w:val="18"/>
                <w:szCs w:val="18"/>
              </w:rPr>
            </w:pPr>
          </w:p>
        </w:tc>
        <w:tc>
          <w:tcPr>
            <w:tcW w:w="828" w:type="dxa"/>
          </w:tcPr>
          <w:p w14:paraId="4F88B947" w14:textId="77777777" w:rsidR="00D40123" w:rsidRPr="00B40C7D" w:rsidRDefault="00D40123" w:rsidP="00E37D74">
            <w:pPr>
              <w:spacing w:line="276" w:lineRule="auto"/>
              <w:rPr>
                <w:rFonts w:ascii="Times New Roman" w:hAnsi="Times New Roman"/>
                <w:sz w:val="18"/>
                <w:szCs w:val="18"/>
              </w:rPr>
            </w:pPr>
          </w:p>
        </w:tc>
        <w:tc>
          <w:tcPr>
            <w:tcW w:w="810" w:type="dxa"/>
          </w:tcPr>
          <w:p w14:paraId="4B38C703" w14:textId="77777777" w:rsidR="00D40123" w:rsidRPr="00B40C7D" w:rsidRDefault="00D40123" w:rsidP="00E37D74">
            <w:pPr>
              <w:spacing w:line="276" w:lineRule="auto"/>
              <w:rPr>
                <w:rFonts w:ascii="Times New Roman" w:hAnsi="Times New Roman"/>
                <w:sz w:val="18"/>
                <w:szCs w:val="18"/>
              </w:rPr>
            </w:pPr>
          </w:p>
        </w:tc>
        <w:tc>
          <w:tcPr>
            <w:tcW w:w="810" w:type="dxa"/>
          </w:tcPr>
          <w:p w14:paraId="5C379F58" w14:textId="77777777" w:rsidR="00D40123" w:rsidRPr="00B40C7D" w:rsidRDefault="00D40123" w:rsidP="00E37D74">
            <w:pPr>
              <w:spacing w:line="276" w:lineRule="auto"/>
              <w:rPr>
                <w:rFonts w:ascii="Times New Roman" w:hAnsi="Times New Roman"/>
                <w:sz w:val="18"/>
                <w:szCs w:val="18"/>
              </w:rPr>
            </w:pPr>
          </w:p>
        </w:tc>
        <w:tc>
          <w:tcPr>
            <w:tcW w:w="810" w:type="dxa"/>
          </w:tcPr>
          <w:p w14:paraId="5CE8EA54" w14:textId="77777777" w:rsidR="00D40123" w:rsidRPr="00B40C7D" w:rsidRDefault="00D40123" w:rsidP="00E37D74">
            <w:pPr>
              <w:spacing w:line="276" w:lineRule="auto"/>
              <w:rPr>
                <w:rFonts w:ascii="Times New Roman" w:hAnsi="Times New Roman"/>
                <w:sz w:val="18"/>
                <w:szCs w:val="18"/>
              </w:rPr>
            </w:pPr>
          </w:p>
        </w:tc>
      </w:tr>
      <w:tr w:rsidR="00D40123" w:rsidRPr="00B40C7D" w14:paraId="38393A43" w14:textId="77777777" w:rsidTr="00E37D74">
        <w:tc>
          <w:tcPr>
            <w:tcW w:w="1998" w:type="dxa"/>
          </w:tcPr>
          <w:p w14:paraId="39A22753" w14:textId="77777777" w:rsidR="00D40123" w:rsidRPr="00B40C7D" w:rsidRDefault="00D40123" w:rsidP="00E37D74">
            <w:pPr>
              <w:spacing w:line="276" w:lineRule="auto"/>
              <w:rPr>
                <w:rFonts w:ascii="Times New Roman" w:hAnsi="Times New Roman"/>
                <w:b/>
                <w:sz w:val="18"/>
                <w:szCs w:val="18"/>
              </w:rPr>
            </w:pPr>
            <w:r w:rsidRPr="00B40C7D">
              <w:rPr>
                <w:rFonts w:ascii="Times New Roman" w:hAnsi="Times New Roman"/>
                <w:sz w:val="18"/>
                <w:szCs w:val="18"/>
              </w:rPr>
              <w:t xml:space="preserve">Kosto </w:t>
            </w:r>
            <w:proofErr w:type="spellStart"/>
            <w:r w:rsidRPr="00B40C7D">
              <w:rPr>
                <w:rFonts w:ascii="Times New Roman" w:hAnsi="Times New Roman"/>
                <w:sz w:val="18"/>
                <w:szCs w:val="18"/>
              </w:rPr>
              <w:t>për</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biznesin</w:t>
            </w:r>
            <w:proofErr w:type="spellEnd"/>
            <w:r w:rsidRPr="00B40C7D">
              <w:rPr>
                <w:rFonts w:ascii="Times New Roman" w:hAnsi="Times New Roman"/>
                <w:sz w:val="18"/>
                <w:szCs w:val="18"/>
              </w:rPr>
              <w:t xml:space="preserve"> – </w:t>
            </w:r>
            <w:proofErr w:type="spellStart"/>
            <w:r w:rsidRPr="00B40C7D">
              <w:rPr>
                <w:rFonts w:ascii="Times New Roman" w:hAnsi="Times New Roman"/>
                <w:sz w:val="18"/>
                <w:szCs w:val="18"/>
              </w:rPr>
              <w:t>në</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vazhdim</w:t>
            </w:r>
            <w:proofErr w:type="spellEnd"/>
          </w:p>
        </w:tc>
        <w:tc>
          <w:tcPr>
            <w:tcW w:w="810" w:type="dxa"/>
          </w:tcPr>
          <w:p w14:paraId="1CCB639C" w14:textId="77777777" w:rsidR="00D40123" w:rsidRPr="00B40C7D" w:rsidRDefault="00D40123" w:rsidP="00E37D74">
            <w:pPr>
              <w:spacing w:line="276" w:lineRule="auto"/>
              <w:rPr>
                <w:rFonts w:ascii="Times New Roman" w:hAnsi="Times New Roman"/>
                <w:sz w:val="18"/>
                <w:szCs w:val="18"/>
              </w:rPr>
            </w:pPr>
          </w:p>
        </w:tc>
        <w:tc>
          <w:tcPr>
            <w:tcW w:w="810" w:type="dxa"/>
          </w:tcPr>
          <w:p w14:paraId="41B923F3" w14:textId="77777777" w:rsidR="00D40123" w:rsidRPr="00B40C7D" w:rsidRDefault="00D40123" w:rsidP="00E37D74">
            <w:pPr>
              <w:spacing w:line="276" w:lineRule="auto"/>
              <w:rPr>
                <w:rFonts w:ascii="Times New Roman" w:hAnsi="Times New Roman"/>
                <w:sz w:val="18"/>
                <w:szCs w:val="18"/>
              </w:rPr>
            </w:pPr>
          </w:p>
        </w:tc>
        <w:tc>
          <w:tcPr>
            <w:tcW w:w="810" w:type="dxa"/>
          </w:tcPr>
          <w:p w14:paraId="76A4F7AB" w14:textId="77777777" w:rsidR="00D40123" w:rsidRPr="00B40C7D" w:rsidRDefault="00D40123" w:rsidP="00E37D74">
            <w:pPr>
              <w:spacing w:line="276" w:lineRule="auto"/>
              <w:rPr>
                <w:rFonts w:ascii="Times New Roman" w:hAnsi="Times New Roman"/>
                <w:sz w:val="18"/>
                <w:szCs w:val="18"/>
              </w:rPr>
            </w:pPr>
          </w:p>
        </w:tc>
        <w:tc>
          <w:tcPr>
            <w:tcW w:w="810" w:type="dxa"/>
          </w:tcPr>
          <w:p w14:paraId="31BE4585" w14:textId="77777777" w:rsidR="00D40123" w:rsidRPr="00B40C7D" w:rsidRDefault="00D40123" w:rsidP="00E37D74">
            <w:pPr>
              <w:spacing w:line="276" w:lineRule="auto"/>
              <w:rPr>
                <w:rFonts w:ascii="Times New Roman" w:hAnsi="Times New Roman"/>
                <w:sz w:val="18"/>
                <w:szCs w:val="18"/>
              </w:rPr>
            </w:pPr>
          </w:p>
        </w:tc>
        <w:tc>
          <w:tcPr>
            <w:tcW w:w="810" w:type="dxa"/>
          </w:tcPr>
          <w:p w14:paraId="6B7DD675" w14:textId="77777777" w:rsidR="00D40123" w:rsidRPr="00B40C7D" w:rsidRDefault="00D40123" w:rsidP="00E37D74">
            <w:pPr>
              <w:spacing w:line="276" w:lineRule="auto"/>
              <w:rPr>
                <w:rFonts w:ascii="Times New Roman" w:hAnsi="Times New Roman"/>
                <w:sz w:val="18"/>
                <w:szCs w:val="18"/>
              </w:rPr>
            </w:pPr>
          </w:p>
        </w:tc>
        <w:tc>
          <w:tcPr>
            <w:tcW w:w="792" w:type="dxa"/>
          </w:tcPr>
          <w:p w14:paraId="559929DC" w14:textId="77777777" w:rsidR="00D40123" w:rsidRPr="00B40C7D" w:rsidRDefault="00D40123" w:rsidP="00E37D74">
            <w:pPr>
              <w:spacing w:line="276" w:lineRule="auto"/>
              <w:rPr>
                <w:rFonts w:ascii="Times New Roman" w:hAnsi="Times New Roman"/>
                <w:sz w:val="18"/>
                <w:szCs w:val="18"/>
              </w:rPr>
            </w:pPr>
          </w:p>
        </w:tc>
        <w:tc>
          <w:tcPr>
            <w:tcW w:w="828" w:type="dxa"/>
          </w:tcPr>
          <w:p w14:paraId="6FE7B15D" w14:textId="77777777" w:rsidR="00D40123" w:rsidRPr="00B40C7D" w:rsidRDefault="00D40123" w:rsidP="00E37D74">
            <w:pPr>
              <w:spacing w:line="276" w:lineRule="auto"/>
              <w:rPr>
                <w:rFonts w:ascii="Times New Roman" w:hAnsi="Times New Roman"/>
                <w:sz w:val="18"/>
                <w:szCs w:val="18"/>
              </w:rPr>
            </w:pPr>
          </w:p>
        </w:tc>
        <w:tc>
          <w:tcPr>
            <w:tcW w:w="810" w:type="dxa"/>
          </w:tcPr>
          <w:p w14:paraId="268C31D3" w14:textId="77777777" w:rsidR="00D40123" w:rsidRPr="00B40C7D" w:rsidRDefault="00D40123" w:rsidP="00E37D74">
            <w:pPr>
              <w:spacing w:line="276" w:lineRule="auto"/>
              <w:rPr>
                <w:rFonts w:ascii="Times New Roman" w:hAnsi="Times New Roman"/>
                <w:sz w:val="18"/>
                <w:szCs w:val="18"/>
              </w:rPr>
            </w:pPr>
          </w:p>
        </w:tc>
        <w:tc>
          <w:tcPr>
            <w:tcW w:w="810" w:type="dxa"/>
          </w:tcPr>
          <w:p w14:paraId="6B603B00" w14:textId="77777777" w:rsidR="00D40123" w:rsidRPr="00B40C7D" w:rsidRDefault="00D40123" w:rsidP="00E37D74">
            <w:pPr>
              <w:spacing w:line="276" w:lineRule="auto"/>
              <w:rPr>
                <w:rFonts w:ascii="Times New Roman" w:hAnsi="Times New Roman"/>
                <w:sz w:val="18"/>
                <w:szCs w:val="18"/>
              </w:rPr>
            </w:pPr>
          </w:p>
        </w:tc>
        <w:tc>
          <w:tcPr>
            <w:tcW w:w="810" w:type="dxa"/>
          </w:tcPr>
          <w:p w14:paraId="65C4568D" w14:textId="77777777" w:rsidR="00D40123" w:rsidRPr="00B40C7D" w:rsidRDefault="00D40123" w:rsidP="00E37D74">
            <w:pPr>
              <w:spacing w:line="276" w:lineRule="auto"/>
              <w:rPr>
                <w:rFonts w:ascii="Times New Roman" w:hAnsi="Times New Roman"/>
                <w:sz w:val="18"/>
                <w:szCs w:val="18"/>
              </w:rPr>
            </w:pPr>
          </w:p>
        </w:tc>
      </w:tr>
      <w:tr w:rsidR="00D40123" w:rsidRPr="00FC5A94" w14:paraId="58A02456" w14:textId="77777777" w:rsidTr="00E37D74">
        <w:tc>
          <w:tcPr>
            <w:tcW w:w="1998" w:type="dxa"/>
          </w:tcPr>
          <w:p w14:paraId="067CEA6B" w14:textId="77777777" w:rsidR="00D40123" w:rsidRPr="00B40C7D" w:rsidRDefault="00D40123" w:rsidP="00E37D74">
            <w:pPr>
              <w:spacing w:line="276" w:lineRule="auto"/>
              <w:rPr>
                <w:rFonts w:ascii="Times New Roman" w:hAnsi="Times New Roman"/>
                <w:sz w:val="18"/>
                <w:szCs w:val="18"/>
                <w:lang w:val="it-IT"/>
              </w:rPr>
            </w:pPr>
            <w:r w:rsidRPr="00B40C7D">
              <w:rPr>
                <w:rFonts w:ascii="Times New Roman" w:hAnsi="Times New Roman"/>
                <w:sz w:val="18"/>
                <w:szCs w:val="18"/>
                <w:lang w:val="it-IT"/>
              </w:rPr>
              <w:t>Kosto për grupet e tjera – njëherë</w:t>
            </w:r>
          </w:p>
        </w:tc>
        <w:tc>
          <w:tcPr>
            <w:tcW w:w="810" w:type="dxa"/>
          </w:tcPr>
          <w:p w14:paraId="0139C8B1"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0D4DC29"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10ECAAB"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4F81C2D2"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401BD96E" w14:textId="77777777" w:rsidR="00D40123" w:rsidRPr="00B40C7D" w:rsidRDefault="00D40123" w:rsidP="00E37D74">
            <w:pPr>
              <w:spacing w:line="276" w:lineRule="auto"/>
              <w:rPr>
                <w:rFonts w:ascii="Times New Roman" w:hAnsi="Times New Roman"/>
                <w:sz w:val="18"/>
                <w:szCs w:val="18"/>
                <w:lang w:val="it-IT"/>
              </w:rPr>
            </w:pPr>
          </w:p>
        </w:tc>
        <w:tc>
          <w:tcPr>
            <w:tcW w:w="792" w:type="dxa"/>
          </w:tcPr>
          <w:p w14:paraId="077118BF" w14:textId="77777777" w:rsidR="00D40123" w:rsidRPr="00B40C7D" w:rsidRDefault="00D40123" w:rsidP="00E37D74">
            <w:pPr>
              <w:spacing w:line="276" w:lineRule="auto"/>
              <w:rPr>
                <w:rFonts w:ascii="Times New Roman" w:hAnsi="Times New Roman"/>
                <w:sz w:val="18"/>
                <w:szCs w:val="18"/>
                <w:lang w:val="it-IT"/>
              </w:rPr>
            </w:pPr>
          </w:p>
        </w:tc>
        <w:tc>
          <w:tcPr>
            <w:tcW w:w="828" w:type="dxa"/>
          </w:tcPr>
          <w:p w14:paraId="18CF0B51"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59F1D12E"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CF2B8BD"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76A5FB21" w14:textId="77777777" w:rsidR="00D40123" w:rsidRPr="00B40C7D" w:rsidRDefault="00D40123" w:rsidP="00E37D74">
            <w:pPr>
              <w:spacing w:line="276" w:lineRule="auto"/>
              <w:rPr>
                <w:rFonts w:ascii="Times New Roman" w:hAnsi="Times New Roman"/>
                <w:sz w:val="18"/>
                <w:szCs w:val="18"/>
                <w:lang w:val="it-IT"/>
              </w:rPr>
            </w:pPr>
          </w:p>
        </w:tc>
      </w:tr>
      <w:tr w:rsidR="00D40123" w:rsidRPr="00FC5A94" w14:paraId="0510AA15" w14:textId="77777777" w:rsidTr="00E37D74">
        <w:tc>
          <w:tcPr>
            <w:tcW w:w="1998" w:type="dxa"/>
          </w:tcPr>
          <w:p w14:paraId="129EE11E" w14:textId="77777777" w:rsidR="00D40123" w:rsidRPr="00B40C7D" w:rsidRDefault="00D40123" w:rsidP="00E37D74">
            <w:pPr>
              <w:spacing w:line="276" w:lineRule="auto"/>
              <w:rPr>
                <w:rFonts w:ascii="Times New Roman" w:hAnsi="Times New Roman"/>
                <w:sz w:val="18"/>
                <w:szCs w:val="18"/>
                <w:lang w:val="it-IT"/>
              </w:rPr>
            </w:pPr>
            <w:r w:rsidRPr="00B40C7D">
              <w:rPr>
                <w:rFonts w:ascii="Times New Roman" w:hAnsi="Times New Roman"/>
                <w:sz w:val="18"/>
                <w:szCs w:val="18"/>
                <w:lang w:val="it-IT"/>
              </w:rPr>
              <w:t xml:space="preserve">Kosto për grupet e tjera – në vazhdim </w:t>
            </w:r>
          </w:p>
        </w:tc>
        <w:tc>
          <w:tcPr>
            <w:tcW w:w="810" w:type="dxa"/>
          </w:tcPr>
          <w:p w14:paraId="742F089F"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4B6ABBF7"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58B9C47A"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69B35CAD"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0F74951" w14:textId="77777777" w:rsidR="00D40123" w:rsidRPr="00B40C7D" w:rsidRDefault="00D40123" w:rsidP="00E37D74">
            <w:pPr>
              <w:spacing w:line="276" w:lineRule="auto"/>
              <w:rPr>
                <w:rFonts w:ascii="Times New Roman" w:hAnsi="Times New Roman"/>
                <w:sz w:val="18"/>
                <w:szCs w:val="18"/>
                <w:lang w:val="it-IT"/>
              </w:rPr>
            </w:pPr>
          </w:p>
        </w:tc>
        <w:tc>
          <w:tcPr>
            <w:tcW w:w="792" w:type="dxa"/>
          </w:tcPr>
          <w:p w14:paraId="49C4748D" w14:textId="77777777" w:rsidR="00D40123" w:rsidRPr="00B40C7D" w:rsidRDefault="00D40123" w:rsidP="00E37D74">
            <w:pPr>
              <w:spacing w:line="276" w:lineRule="auto"/>
              <w:rPr>
                <w:rFonts w:ascii="Times New Roman" w:hAnsi="Times New Roman"/>
                <w:sz w:val="18"/>
                <w:szCs w:val="18"/>
                <w:lang w:val="it-IT"/>
              </w:rPr>
            </w:pPr>
          </w:p>
        </w:tc>
        <w:tc>
          <w:tcPr>
            <w:tcW w:w="828" w:type="dxa"/>
          </w:tcPr>
          <w:p w14:paraId="10B8340B"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05B15647"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7F4791D2"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77B20FAF" w14:textId="77777777" w:rsidR="00D40123" w:rsidRPr="00B40C7D" w:rsidRDefault="00D40123" w:rsidP="00E37D74">
            <w:pPr>
              <w:spacing w:line="276" w:lineRule="auto"/>
              <w:rPr>
                <w:rFonts w:ascii="Times New Roman" w:hAnsi="Times New Roman"/>
                <w:sz w:val="18"/>
                <w:szCs w:val="18"/>
                <w:lang w:val="it-IT"/>
              </w:rPr>
            </w:pPr>
          </w:p>
        </w:tc>
      </w:tr>
      <w:tr w:rsidR="00D40123" w:rsidRPr="00B40C7D" w14:paraId="6185D0D0" w14:textId="77777777" w:rsidTr="00E37D74">
        <w:trPr>
          <w:trHeight w:val="413"/>
        </w:trPr>
        <w:tc>
          <w:tcPr>
            <w:tcW w:w="1998" w:type="dxa"/>
            <w:vAlign w:val="center"/>
          </w:tcPr>
          <w:p w14:paraId="6B59A4B1" w14:textId="77777777" w:rsidR="00D40123" w:rsidRPr="00B40C7D" w:rsidRDefault="00D40123" w:rsidP="00E37D74">
            <w:pPr>
              <w:spacing w:line="276" w:lineRule="auto"/>
              <w:rPr>
                <w:rFonts w:ascii="Times New Roman" w:hAnsi="Times New Roman"/>
                <w:b/>
                <w:sz w:val="18"/>
                <w:szCs w:val="18"/>
              </w:rPr>
            </w:pPr>
            <w:r w:rsidRPr="00B40C7D">
              <w:rPr>
                <w:rFonts w:ascii="Times New Roman" w:hAnsi="Times New Roman"/>
                <w:b/>
                <w:sz w:val="18"/>
                <w:szCs w:val="18"/>
              </w:rPr>
              <w:t>Kosto në total</w:t>
            </w:r>
          </w:p>
        </w:tc>
        <w:tc>
          <w:tcPr>
            <w:tcW w:w="810" w:type="dxa"/>
            <w:vAlign w:val="center"/>
          </w:tcPr>
          <w:p w14:paraId="69101BED" w14:textId="09FB49E5" w:rsidR="00D40123" w:rsidRPr="003E1A6E" w:rsidRDefault="00D40123" w:rsidP="00E37D74">
            <w:pPr>
              <w:spacing w:line="276" w:lineRule="auto"/>
              <w:rPr>
                <w:rFonts w:ascii="Times New Roman" w:hAnsi="Times New Roman"/>
                <w:sz w:val="18"/>
                <w:szCs w:val="18"/>
              </w:rPr>
            </w:pPr>
          </w:p>
        </w:tc>
        <w:tc>
          <w:tcPr>
            <w:tcW w:w="810" w:type="dxa"/>
            <w:vAlign w:val="center"/>
          </w:tcPr>
          <w:p w14:paraId="2A0C363B" w14:textId="32BFB53D" w:rsidR="00D40123" w:rsidRPr="003E1A6E" w:rsidRDefault="00D40123" w:rsidP="00E37D74">
            <w:pPr>
              <w:spacing w:line="276" w:lineRule="auto"/>
              <w:rPr>
                <w:rFonts w:ascii="Times New Roman" w:hAnsi="Times New Roman"/>
                <w:sz w:val="18"/>
                <w:szCs w:val="18"/>
              </w:rPr>
            </w:pPr>
          </w:p>
        </w:tc>
        <w:tc>
          <w:tcPr>
            <w:tcW w:w="810" w:type="dxa"/>
            <w:vAlign w:val="center"/>
          </w:tcPr>
          <w:p w14:paraId="318934D3" w14:textId="0D4F3562" w:rsidR="00D40123" w:rsidRPr="003E1A6E" w:rsidRDefault="00D40123" w:rsidP="00E37D74">
            <w:pPr>
              <w:spacing w:line="276" w:lineRule="auto"/>
              <w:rPr>
                <w:rFonts w:ascii="Times New Roman" w:hAnsi="Times New Roman"/>
                <w:sz w:val="18"/>
                <w:szCs w:val="18"/>
              </w:rPr>
            </w:pPr>
          </w:p>
        </w:tc>
        <w:tc>
          <w:tcPr>
            <w:tcW w:w="810" w:type="dxa"/>
            <w:vAlign w:val="center"/>
          </w:tcPr>
          <w:p w14:paraId="77BC4FC0" w14:textId="4231D899" w:rsidR="00D40123" w:rsidRPr="003E1A6E" w:rsidRDefault="00D40123" w:rsidP="00E37D74"/>
        </w:tc>
        <w:tc>
          <w:tcPr>
            <w:tcW w:w="810" w:type="dxa"/>
            <w:vAlign w:val="center"/>
          </w:tcPr>
          <w:p w14:paraId="0E4C756F" w14:textId="45BEC254" w:rsidR="00D40123" w:rsidRPr="003E1A6E" w:rsidRDefault="00D40123" w:rsidP="00E37D74"/>
        </w:tc>
        <w:tc>
          <w:tcPr>
            <w:tcW w:w="792" w:type="dxa"/>
            <w:vAlign w:val="center"/>
          </w:tcPr>
          <w:p w14:paraId="2641E065" w14:textId="39DBF124" w:rsidR="00D40123" w:rsidRPr="003E1A6E" w:rsidRDefault="00D40123" w:rsidP="00E37D74">
            <w:pPr>
              <w:spacing w:line="276" w:lineRule="auto"/>
              <w:rPr>
                <w:rFonts w:ascii="Times New Roman" w:hAnsi="Times New Roman"/>
                <w:b/>
                <w:sz w:val="18"/>
                <w:szCs w:val="18"/>
              </w:rPr>
            </w:pPr>
          </w:p>
        </w:tc>
        <w:tc>
          <w:tcPr>
            <w:tcW w:w="828" w:type="dxa"/>
            <w:vAlign w:val="center"/>
          </w:tcPr>
          <w:p w14:paraId="484A3797" w14:textId="18DEE3F5" w:rsidR="00D40123" w:rsidRPr="003E1A6E" w:rsidRDefault="00D40123" w:rsidP="00E37D74"/>
        </w:tc>
        <w:tc>
          <w:tcPr>
            <w:tcW w:w="810" w:type="dxa"/>
            <w:vAlign w:val="center"/>
          </w:tcPr>
          <w:p w14:paraId="62437ED5" w14:textId="3554FF9C" w:rsidR="00D40123" w:rsidRPr="003E1A6E" w:rsidRDefault="00D40123" w:rsidP="00E37D74"/>
        </w:tc>
        <w:tc>
          <w:tcPr>
            <w:tcW w:w="810" w:type="dxa"/>
            <w:vAlign w:val="center"/>
          </w:tcPr>
          <w:p w14:paraId="5265AF8F" w14:textId="49BEBC92" w:rsidR="00D40123" w:rsidRPr="003E1A6E" w:rsidRDefault="00D40123" w:rsidP="00E37D74"/>
        </w:tc>
        <w:tc>
          <w:tcPr>
            <w:tcW w:w="810" w:type="dxa"/>
            <w:vAlign w:val="center"/>
          </w:tcPr>
          <w:p w14:paraId="220CD64B" w14:textId="4E4BB72B" w:rsidR="00D40123" w:rsidRPr="003E1A6E" w:rsidRDefault="00D40123" w:rsidP="00E37D74"/>
        </w:tc>
      </w:tr>
      <w:tr w:rsidR="00D40123" w:rsidRPr="00B40C7D" w14:paraId="19B79C3B" w14:textId="77777777" w:rsidTr="00E37D74">
        <w:tc>
          <w:tcPr>
            <w:tcW w:w="1998" w:type="dxa"/>
          </w:tcPr>
          <w:p w14:paraId="65A8A609" w14:textId="77777777" w:rsidR="00D40123" w:rsidRPr="00B40C7D" w:rsidRDefault="00D40123" w:rsidP="00E37D74">
            <w:pPr>
              <w:spacing w:line="276" w:lineRule="auto"/>
              <w:rPr>
                <w:rFonts w:ascii="Times New Roman" w:hAnsi="Times New Roman"/>
                <w:sz w:val="18"/>
                <w:szCs w:val="18"/>
              </w:rPr>
            </w:pPr>
            <w:r w:rsidRPr="00B40C7D">
              <w:rPr>
                <w:rFonts w:ascii="Times New Roman" w:hAnsi="Times New Roman"/>
                <w:b/>
                <w:sz w:val="18"/>
                <w:szCs w:val="18"/>
              </w:rPr>
              <w:t xml:space="preserve">Kosto e </w:t>
            </w:r>
            <w:proofErr w:type="spellStart"/>
            <w:r w:rsidRPr="00B40C7D">
              <w:rPr>
                <w:rFonts w:ascii="Times New Roman" w:hAnsi="Times New Roman"/>
                <w:b/>
                <w:sz w:val="18"/>
                <w:szCs w:val="18"/>
              </w:rPr>
              <w:t>zbritur</w:t>
            </w:r>
            <w:proofErr w:type="spellEnd"/>
            <w:r w:rsidRPr="00B40C7D">
              <w:rPr>
                <w:rFonts w:ascii="Times New Roman" w:hAnsi="Times New Roman"/>
                <w:b/>
                <w:sz w:val="18"/>
                <w:szCs w:val="18"/>
              </w:rPr>
              <w:t xml:space="preserve"> </w:t>
            </w:r>
            <w:proofErr w:type="spellStart"/>
            <w:r w:rsidRPr="00B40C7D">
              <w:rPr>
                <w:rFonts w:ascii="Times New Roman" w:hAnsi="Times New Roman"/>
                <w:b/>
                <w:sz w:val="18"/>
                <w:szCs w:val="18"/>
              </w:rPr>
              <w:t>në</w:t>
            </w:r>
            <w:proofErr w:type="spellEnd"/>
            <w:r w:rsidRPr="00B40C7D">
              <w:rPr>
                <w:rFonts w:ascii="Times New Roman" w:hAnsi="Times New Roman"/>
                <w:b/>
                <w:sz w:val="18"/>
                <w:szCs w:val="18"/>
              </w:rPr>
              <w:t xml:space="preserve"> total </w:t>
            </w:r>
            <w:r w:rsidRPr="00B40C7D">
              <w:rPr>
                <w:rFonts w:ascii="Times New Roman" w:hAnsi="Times New Roman"/>
                <w:sz w:val="18"/>
                <w:szCs w:val="18"/>
              </w:rPr>
              <w:t xml:space="preserve">= Kosto </w:t>
            </w:r>
            <w:proofErr w:type="spellStart"/>
            <w:r w:rsidRPr="00B40C7D">
              <w:rPr>
                <w:rFonts w:ascii="Times New Roman" w:hAnsi="Times New Roman"/>
                <w:sz w:val="18"/>
                <w:szCs w:val="18"/>
              </w:rPr>
              <w:t>në</w:t>
            </w:r>
            <w:proofErr w:type="spellEnd"/>
            <w:r w:rsidRPr="00B40C7D">
              <w:rPr>
                <w:rFonts w:ascii="Times New Roman" w:hAnsi="Times New Roman"/>
                <w:sz w:val="18"/>
                <w:szCs w:val="18"/>
              </w:rPr>
              <w:t xml:space="preserve"> total x </w:t>
            </w:r>
            <w:proofErr w:type="spellStart"/>
            <w:r w:rsidRPr="00B40C7D">
              <w:rPr>
                <w:rFonts w:ascii="Times New Roman" w:hAnsi="Times New Roman"/>
                <w:sz w:val="18"/>
                <w:szCs w:val="18"/>
              </w:rPr>
              <w:t>faktorin</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zbritës</w:t>
            </w:r>
            <w:proofErr w:type="spellEnd"/>
          </w:p>
        </w:tc>
        <w:tc>
          <w:tcPr>
            <w:tcW w:w="810" w:type="dxa"/>
          </w:tcPr>
          <w:p w14:paraId="3967B979" w14:textId="28D4D2B3" w:rsidR="00D40123" w:rsidRPr="003E1A6E" w:rsidRDefault="00D40123" w:rsidP="00E37D74">
            <w:pPr>
              <w:spacing w:line="276" w:lineRule="auto"/>
              <w:rPr>
                <w:rFonts w:ascii="Times New Roman" w:hAnsi="Times New Roman"/>
                <w:sz w:val="18"/>
                <w:szCs w:val="18"/>
              </w:rPr>
            </w:pPr>
          </w:p>
        </w:tc>
        <w:tc>
          <w:tcPr>
            <w:tcW w:w="810" w:type="dxa"/>
          </w:tcPr>
          <w:p w14:paraId="3AED7CB5" w14:textId="4910E959" w:rsidR="00D40123" w:rsidRPr="003E1A6E" w:rsidRDefault="00D40123" w:rsidP="00E37D74">
            <w:pPr>
              <w:spacing w:line="276" w:lineRule="auto"/>
              <w:rPr>
                <w:rFonts w:ascii="Times New Roman" w:hAnsi="Times New Roman"/>
                <w:sz w:val="18"/>
                <w:szCs w:val="18"/>
              </w:rPr>
            </w:pPr>
          </w:p>
        </w:tc>
        <w:tc>
          <w:tcPr>
            <w:tcW w:w="810" w:type="dxa"/>
          </w:tcPr>
          <w:p w14:paraId="012EF199" w14:textId="42FB985C" w:rsidR="00D40123" w:rsidRPr="003E1A6E" w:rsidRDefault="00D40123" w:rsidP="00E37D74">
            <w:pPr>
              <w:spacing w:line="276" w:lineRule="auto"/>
              <w:rPr>
                <w:rFonts w:ascii="Times New Roman" w:hAnsi="Times New Roman"/>
                <w:sz w:val="18"/>
                <w:szCs w:val="18"/>
              </w:rPr>
            </w:pPr>
          </w:p>
        </w:tc>
        <w:tc>
          <w:tcPr>
            <w:tcW w:w="810" w:type="dxa"/>
          </w:tcPr>
          <w:p w14:paraId="257DE953" w14:textId="2F82AB8A" w:rsidR="00D40123" w:rsidRPr="003E1A6E" w:rsidRDefault="00D40123" w:rsidP="00E37D74">
            <w:pPr>
              <w:spacing w:line="276" w:lineRule="auto"/>
              <w:rPr>
                <w:rFonts w:ascii="Times New Roman" w:hAnsi="Times New Roman"/>
                <w:sz w:val="18"/>
                <w:szCs w:val="18"/>
              </w:rPr>
            </w:pPr>
          </w:p>
        </w:tc>
        <w:tc>
          <w:tcPr>
            <w:tcW w:w="810" w:type="dxa"/>
          </w:tcPr>
          <w:p w14:paraId="6B01AB97" w14:textId="52054707" w:rsidR="00D40123" w:rsidRPr="003E1A6E" w:rsidRDefault="00D40123" w:rsidP="00E37D74">
            <w:pPr>
              <w:spacing w:line="276" w:lineRule="auto"/>
              <w:rPr>
                <w:rFonts w:ascii="Times New Roman" w:hAnsi="Times New Roman"/>
                <w:sz w:val="18"/>
                <w:szCs w:val="18"/>
              </w:rPr>
            </w:pPr>
          </w:p>
        </w:tc>
        <w:tc>
          <w:tcPr>
            <w:tcW w:w="792" w:type="dxa"/>
          </w:tcPr>
          <w:p w14:paraId="123BD63E" w14:textId="5B471BE0" w:rsidR="00D40123" w:rsidRPr="003E1A6E" w:rsidRDefault="00D40123" w:rsidP="00E37D74">
            <w:pPr>
              <w:spacing w:line="276" w:lineRule="auto"/>
              <w:rPr>
                <w:rFonts w:ascii="Times New Roman" w:hAnsi="Times New Roman"/>
                <w:b/>
                <w:sz w:val="18"/>
                <w:szCs w:val="18"/>
              </w:rPr>
            </w:pPr>
          </w:p>
        </w:tc>
        <w:tc>
          <w:tcPr>
            <w:tcW w:w="828" w:type="dxa"/>
          </w:tcPr>
          <w:p w14:paraId="5CABC9B3" w14:textId="2D8B7CFF" w:rsidR="00D40123" w:rsidRPr="003E1A6E" w:rsidRDefault="00D40123" w:rsidP="00E37D74">
            <w:pPr>
              <w:spacing w:line="276" w:lineRule="auto"/>
              <w:rPr>
                <w:rFonts w:ascii="Times New Roman" w:hAnsi="Times New Roman"/>
                <w:b/>
                <w:sz w:val="18"/>
                <w:szCs w:val="18"/>
              </w:rPr>
            </w:pPr>
          </w:p>
        </w:tc>
        <w:tc>
          <w:tcPr>
            <w:tcW w:w="810" w:type="dxa"/>
          </w:tcPr>
          <w:p w14:paraId="6945C4BE" w14:textId="7D6BD9B2" w:rsidR="00D40123" w:rsidRPr="003E1A6E" w:rsidRDefault="00D40123" w:rsidP="00E37D74">
            <w:pPr>
              <w:spacing w:line="276" w:lineRule="auto"/>
              <w:rPr>
                <w:rFonts w:ascii="Times New Roman" w:hAnsi="Times New Roman"/>
                <w:b/>
                <w:sz w:val="18"/>
                <w:szCs w:val="18"/>
              </w:rPr>
            </w:pPr>
          </w:p>
        </w:tc>
        <w:tc>
          <w:tcPr>
            <w:tcW w:w="810" w:type="dxa"/>
          </w:tcPr>
          <w:p w14:paraId="01D1B2B6" w14:textId="675D329F" w:rsidR="00D40123" w:rsidRPr="003E1A6E" w:rsidRDefault="00D40123" w:rsidP="00E37D74">
            <w:pPr>
              <w:spacing w:line="276" w:lineRule="auto"/>
              <w:rPr>
                <w:rFonts w:ascii="Times New Roman" w:hAnsi="Times New Roman"/>
                <w:b/>
                <w:sz w:val="18"/>
                <w:szCs w:val="18"/>
              </w:rPr>
            </w:pPr>
          </w:p>
        </w:tc>
        <w:tc>
          <w:tcPr>
            <w:tcW w:w="810" w:type="dxa"/>
          </w:tcPr>
          <w:p w14:paraId="719FC78F" w14:textId="73999E5C" w:rsidR="00D40123" w:rsidRPr="003E1A6E" w:rsidRDefault="00D40123" w:rsidP="00E37D74">
            <w:pPr>
              <w:spacing w:line="276" w:lineRule="auto"/>
              <w:rPr>
                <w:rFonts w:ascii="Times New Roman" w:hAnsi="Times New Roman"/>
                <w:b/>
                <w:sz w:val="18"/>
                <w:szCs w:val="18"/>
              </w:rPr>
            </w:pPr>
          </w:p>
        </w:tc>
      </w:tr>
      <w:tr w:rsidR="00D40123" w:rsidRPr="00B40C7D" w14:paraId="4E44DF70" w14:textId="77777777" w:rsidTr="00E37D74">
        <w:tc>
          <w:tcPr>
            <w:tcW w:w="1998" w:type="dxa"/>
          </w:tcPr>
          <w:p w14:paraId="33F150D6" w14:textId="14681F1F" w:rsidR="00D40123" w:rsidRPr="00B40C7D" w:rsidRDefault="00D40123" w:rsidP="00E37D74">
            <w:pPr>
              <w:spacing w:line="276" w:lineRule="auto"/>
              <w:rPr>
                <w:rFonts w:ascii="Times New Roman" w:hAnsi="Times New Roman"/>
                <w:sz w:val="18"/>
                <w:szCs w:val="18"/>
              </w:rPr>
            </w:pPr>
            <w:proofErr w:type="spellStart"/>
            <w:r w:rsidRPr="00B40C7D">
              <w:rPr>
                <w:rFonts w:ascii="Times New Roman" w:hAnsi="Times New Roman"/>
                <w:sz w:val="18"/>
                <w:szCs w:val="18"/>
              </w:rPr>
              <w:t>Përfitimi</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për</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buxhetin</w:t>
            </w:r>
            <w:proofErr w:type="spellEnd"/>
            <w:r w:rsidRPr="00B40C7D">
              <w:rPr>
                <w:rFonts w:ascii="Times New Roman" w:hAnsi="Times New Roman"/>
                <w:sz w:val="18"/>
                <w:szCs w:val="18"/>
              </w:rPr>
              <w:t xml:space="preserve"> – </w:t>
            </w:r>
            <w:proofErr w:type="spellStart"/>
            <w:r w:rsidRPr="00B40C7D">
              <w:rPr>
                <w:rFonts w:ascii="Times New Roman" w:hAnsi="Times New Roman"/>
                <w:sz w:val="18"/>
                <w:szCs w:val="18"/>
              </w:rPr>
              <w:t>në</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vazhdim</w:t>
            </w:r>
            <w:proofErr w:type="spellEnd"/>
          </w:p>
        </w:tc>
        <w:tc>
          <w:tcPr>
            <w:tcW w:w="810" w:type="dxa"/>
          </w:tcPr>
          <w:p w14:paraId="43C4CCFC" w14:textId="1AC904C2" w:rsidR="00D40123" w:rsidRPr="003E1A6E" w:rsidRDefault="00D40123" w:rsidP="00E37D74">
            <w:pPr>
              <w:spacing w:line="276" w:lineRule="auto"/>
              <w:rPr>
                <w:rFonts w:ascii="Times New Roman" w:hAnsi="Times New Roman"/>
                <w:sz w:val="18"/>
                <w:szCs w:val="18"/>
              </w:rPr>
            </w:pPr>
          </w:p>
        </w:tc>
        <w:tc>
          <w:tcPr>
            <w:tcW w:w="810" w:type="dxa"/>
          </w:tcPr>
          <w:p w14:paraId="345CF798" w14:textId="332B2F79" w:rsidR="00D40123" w:rsidRPr="003E1A6E" w:rsidRDefault="00D40123" w:rsidP="00E37D74">
            <w:pPr>
              <w:spacing w:line="276" w:lineRule="auto"/>
              <w:rPr>
                <w:rFonts w:ascii="Times New Roman" w:hAnsi="Times New Roman"/>
                <w:sz w:val="18"/>
                <w:szCs w:val="18"/>
              </w:rPr>
            </w:pPr>
          </w:p>
        </w:tc>
        <w:tc>
          <w:tcPr>
            <w:tcW w:w="810" w:type="dxa"/>
          </w:tcPr>
          <w:p w14:paraId="481A4A50" w14:textId="7C1455C4" w:rsidR="00D40123" w:rsidRPr="003E1A6E" w:rsidRDefault="00D40123" w:rsidP="00E37D74">
            <w:pPr>
              <w:spacing w:line="276" w:lineRule="auto"/>
              <w:rPr>
                <w:rFonts w:ascii="Times New Roman" w:hAnsi="Times New Roman"/>
                <w:sz w:val="18"/>
                <w:szCs w:val="18"/>
              </w:rPr>
            </w:pPr>
          </w:p>
        </w:tc>
        <w:tc>
          <w:tcPr>
            <w:tcW w:w="810" w:type="dxa"/>
          </w:tcPr>
          <w:p w14:paraId="5DEECB36" w14:textId="5628F38D" w:rsidR="00D40123" w:rsidRPr="003E1A6E" w:rsidRDefault="00D40123" w:rsidP="00E37D74">
            <w:pPr>
              <w:spacing w:line="276" w:lineRule="auto"/>
              <w:rPr>
                <w:rFonts w:ascii="Times New Roman" w:hAnsi="Times New Roman"/>
                <w:sz w:val="18"/>
                <w:szCs w:val="18"/>
              </w:rPr>
            </w:pPr>
          </w:p>
        </w:tc>
        <w:tc>
          <w:tcPr>
            <w:tcW w:w="810" w:type="dxa"/>
          </w:tcPr>
          <w:p w14:paraId="0ED68A70" w14:textId="07FED473" w:rsidR="00D40123" w:rsidRPr="003E1A6E" w:rsidRDefault="00D40123" w:rsidP="00E37D74">
            <w:pPr>
              <w:spacing w:line="276" w:lineRule="auto"/>
              <w:rPr>
                <w:rFonts w:ascii="Times New Roman" w:hAnsi="Times New Roman"/>
                <w:sz w:val="18"/>
                <w:szCs w:val="18"/>
              </w:rPr>
            </w:pPr>
          </w:p>
        </w:tc>
        <w:tc>
          <w:tcPr>
            <w:tcW w:w="792" w:type="dxa"/>
          </w:tcPr>
          <w:p w14:paraId="56B0757B" w14:textId="31AAFED4" w:rsidR="00D40123" w:rsidRPr="003E1A6E" w:rsidRDefault="00D40123" w:rsidP="00E37D74">
            <w:pPr>
              <w:spacing w:line="276" w:lineRule="auto"/>
              <w:rPr>
                <w:rFonts w:ascii="Times New Roman" w:hAnsi="Times New Roman"/>
                <w:sz w:val="18"/>
                <w:szCs w:val="18"/>
              </w:rPr>
            </w:pPr>
          </w:p>
        </w:tc>
        <w:tc>
          <w:tcPr>
            <w:tcW w:w="828" w:type="dxa"/>
          </w:tcPr>
          <w:p w14:paraId="3B0CB782" w14:textId="189F4872" w:rsidR="00D40123" w:rsidRPr="003E1A6E" w:rsidRDefault="00D40123" w:rsidP="00E37D74">
            <w:pPr>
              <w:spacing w:line="276" w:lineRule="auto"/>
              <w:rPr>
                <w:rFonts w:ascii="Times New Roman" w:hAnsi="Times New Roman"/>
                <w:sz w:val="18"/>
                <w:szCs w:val="18"/>
              </w:rPr>
            </w:pPr>
          </w:p>
        </w:tc>
        <w:tc>
          <w:tcPr>
            <w:tcW w:w="810" w:type="dxa"/>
          </w:tcPr>
          <w:p w14:paraId="0C016829" w14:textId="3F4D6EC5" w:rsidR="00D40123" w:rsidRPr="003E1A6E" w:rsidRDefault="00D40123" w:rsidP="00E37D74">
            <w:pPr>
              <w:spacing w:line="276" w:lineRule="auto"/>
              <w:rPr>
                <w:rFonts w:ascii="Times New Roman" w:hAnsi="Times New Roman"/>
                <w:sz w:val="18"/>
                <w:szCs w:val="18"/>
              </w:rPr>
            </w:pPr>
          </w:p>
        </w:tc>
        <w:tc>
          <w:tcPr>
            <w:tcW w:w="810" w:type="dxa"/>
          </w:tcPr>
          <w:p w14:paraId="4D6D1C98" w14:textId="3711C208" w:rsidR="00D40123" w:rsidRPr="003E1A6E" w:rsidRDefault="00D40123" w:rsidP="00E37D74">
            <w:pPr>
              <w:spacing w:line="276" w:lineRule="auto"/>
              <w:rPr>
                <w:rFonts w:ascii="Times New Roman" w:hAnsi="Times New Roman"/>
                <w:sz w:val="18"/>
                <w:szCs w:val="18"/>
              </w:rPr>
            </w:pPr>
          </w:p>
        </w:tc>
        <w:tc>
          <w:tcPr>
            <w:tcW w:w="810" w:type="dxa"/>
          </w:tcPr>
          <w:p w14:paraId="7F6B3107" w14:textId="07A3EEED" w:rsidR="00D40123" w:rsidRPr="003E1A6E" w:rsidRDefault="00D40123" w:rsidP="00E37D74">
            <w:pPr>
              <w:spacing w:line="276" w:lineRule="auto"/>
              <w:rPr>
                <w:rFonts w:ascii="Times New Roman" w:hAnsi="Times New Roman"/>
                <w:sz w:val="18"/>
                <w:szCs w:val="18"/>
              </w:rPr>
            </w:pPr>
          </w:p>
        </w:tc>
      </w:tr>
      <w:tr w:rsidR="00D40123" w:rsidRPr="00B40C7D" w14:paraId="1629E564" w14:textId="77777777" w:rsidTr="00E37D74">
        <w:tc>
          <w:tcPr>
            <w:tcW w:w="1998" w:type="dxa"/>
          </w:tcPr>
          <w:p w14:paraId="433CBC4E" w14:textId="77777777" w:rsidR="00D40123" w:rsidRPr="00B40C7D" w:rsidRDefault="00D40123" w:rsidP="00E37D74">
            <w:pPr>
              <w:spacing w:line="276" w:lineRule="auto"/>
              <w:rPr>
                <w:rFonts w:ascii="Times New Roman" w:hAnsi="Times New Roman"/>
                <w:b/>
                <w:sz w:val="18"/>
                <w:szCs w:val="18"/>
              </w:rPr>
            </w:pPr>
            <w:proofErr w:type="spellStart"/>
            <w:r w:rsidRPr="00B40C7D">
              <w:rPr>
                <w:rFonts w:ascii="Times New Roman" w:hAnsi="Times New Roman"/>
                <w:sz w:val="18"/>
                <w:szCs w:val="18"/>
              </w:rPr>
              <w:t>Përfitimi</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për</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biznesin</w:t>
            </w:r>
            <w:proofErr w:type="spellEnd"/>
            <w:r w:rsidRPr="00B40C7D">
              <w:rPr>
                <w:rFonts w:ascii="Times New Roman" w:hAnsi="Times New Roman"/>
                <w:sz w:val="18"/>
                <w:szCs w:val="18"/>
              </w:rPr>
              <w:t xml:space="preserve"> – </w:t>
            </w:r>
            <w:proofErr w:type="spellStart"/>
            <w:r w:rsidRPr="00B40C7D">
              <w:rPr>
                <w:rFonts w:ascii="Times New Roman" w:hAnsi="Times New Roman"/>
                <w:sz w:val="18"/>
                <w:szCs w:val="18"/>
              </w:rPr>
              <w:t>njëherë</w:t>
            </w:r>
            <w:proofErr w:type="spellEnd"/>
          </w:p>
        </w:tc>
        <w:tc>
          <w:tcPr>
            <w:tcW w:w="810" w:type="dxa"/>
          </w:tcPr>
          <w:p w14:paraId="0C10D667" w14:textId="77777777" w:rsidR="00D40123" w:rsidRPr="00B40C7D" w:rsidRDefault="00D40123" w:rsidP="00E37D74">
            <w:pPr>
              <w:spacing w:line="276" w:lineRule="auto"/>
              <w:rPr>
                <w:rFonts w:ascii="Times New Roman" w:hAnsi="Times New Roman"/>
                <w:sz w:val="18"/>
                <w:szCs w:val="18"/>
              </w:rPr>
            </w:pPr>
          </w:p>
        </w:tc>
        <w:tc>
          <w:tcPr>
            <w:tcW w:w="810" w:type="dxa"/>
          </w:tcPr>
          <w:p w14:paraId="7CFDEDA1" w14:textId="77777777" w:rsidR="00D40123" w:rsidRPr="00B40C7D" w:rsidRDefault="00D40123" w:rsidP="00E37D74">
            <w:pPr>
              <w:spacing w:line="276" w:lineRule="auto"/>
              <w:rPr>
                <w:rFonts w:ascii="Times New Roman" w:hAnsi="Times New Roman"/>
                <w:sz w:val="18"/>
                <w:szCs w:val="18"/>
              </w:rPr>
            </w:pPr>
          </w:p>
        </w:tc>
        <w:tc>
          <w:tcPr>
            <w:tcW w:w="810" w:type="dxa"/>
          </w:tcPr>
          <w:p w14:paraId="34922CE1" w14:textId="77777777" w:rsidR="00D40123" w:rsidRPr="00B40C7D" w:rsidRDefault="00D40123" w:rsidP="00E37D74">
            <w:pPr>
              <w:spacing w:line="276" w:lineRule="auto"/>
              <w:rPr>
                <w:rFonts w:ascii="Times New Roman" w:hAnsi="Times New Roman"/>
                <w:sz w:val="18"/>
                <w:szCs w:val="18"/>
              </w:rPr>
            </w:pPr>
          </w:p>
        </w:tc>
        <w:tc>
          <w:tcPr>
            <w:tcW w:w="810" w:type="dxa"/>
          </w:tcPr>
          <w:p w14:paraId="66D08316" w14:textId="77777777" w:rsidR="00D40123" w:rsidRPr="00B40C7D" w:rsidRDefault="00D40123" w:rsidP="00E37D74">
            <w:pPr>
              <w:spacing w:line="276" w:lineRule="auto"/>
              <w:rPr>
                <w:rFonts w:ascii="Times New Roman" w:hAnsi="Times New Roman"/>
                <w:sz w:val="18"/>
                <w:szCs w:val="18"/>
              </w:rPr>
            </w:pPr>
          </w:p>
        </w:tc>
        <w:tc>
          <w:tcPr>
            <w:tcW w:w="810" w:type="dxa"/>
          </w:tcPr>
          <w:p w14:paraId="6841CA8A" w14:textId="77777777" w:rsidR="00D40123" w:rsidRPr="00B40C7D" w:rsidRDefault="00D40123" w:rsidP="00E37D74">
            <w:pPr>
              <w:spacing w:line="276" w:lineRule="auto"/>
              <w:rPr>
                <w:rFonts w:ascii="Times New Roman" w:hAnsi="Times New Roman"/>
                <w:sz w:val="18"/>
                <w:szCs w:val="18"/>
              </w:rPr>
            </w:pPr>
          </w:p>
        </w:tc>
        <w:tc>
          <w:tcPr>
            <w:tcW w:w="792" w:type="dxa"/>
          </w:tcPr>
          <w:p w14:paraId="3F041162" w14:textId="77777777" w:rsidR="00D40123" w:rsidRPr="00B40C7D" w:rsidRDefault="00D40123" w:rsidP="00E37D74">
            <w:pPr>
              <w:spacing w:line="276" w:lineRule="auto"/>
              <w:rPr>
                <w:rFonts w:ascii="Times New Roman" w:hAnsi="Times New Roman"/>
                <w:sz w:val="18"/>
                <w:szCs w:val="18"/>
              </w:rPr>
            </w:pPr>
          </w:p>
        </w:tc>
        <w:tc>
          <w:tcPr>
            <w:tcW w:w="828" w:type="dxa"/>
          </w:tcPr>
          <w:p w14:paraId="1A1BC31B" w14:textId="77777777" w:rsidR="00D40123" w:rsidRPr="00B40C7D" w:rsidRDefault="00D40123" w:rsidP="00E37D74">
            <w:pPr>
              <w:spacing w:line="276" w:lineRule="auto"/>
              <w:rPr>
                <w:rFonts w:ascii="Times New Roman" w:hAnsi="Times New Roman"/>
                <w:sz w:val="18"/>
                <w:szCs w:val="18"/>
              </w:rPr>
            </w:pPr>
          </w:p>
        </w:tc>
        <w:tc>
          <w:tcPr>
            <w:tcW w:w="810" w:type="dxa"/>
          </w:tcPr>
          <w:p w14:paraId="3618A8DE" w14:textId="77777777" w:rsidR="00D40123" w:rsidRPr="00B40C7D" w:rsidRDefault="00D40123" w:rsidP="00E37D74">
            <w:pPr>
              <w:spacing w:line="276" w:lineRule="auto"/>
              <w:rPr>
                <w:rFonts w:ascii="Times New Roman" w:hAnsi="Times New Roman"/>
                <w:sz w:val="18"/>
                <w:szCs w:val="18"/>
              </w:rPr>
            </w:pPr>
          </w:p>
        </w:tc>
        <w:tc>
          <w:tcPr>
            <w:tcW w:w="810" w:type="dxa"/>
          </w:tcPr>
          <w:p w14:paraId="6B13201E" w14:textId="77777777" w:rsidR="00D40123" w:rsidRPr="00B40C7D" w:rsidRDefault="00D40123" w:rsidP="00E37D74">
            <w:pPr>
              <w:spacing w:line="276" w:lineRule="auto"/>
              <w:rPr>
                <w:rFonts w:ascii="Times New Roman" w:hAnsi="Times New Roman"/>
                <w:sz w:val="18"/>
                <w:szCs w:val="18"/>
              </w:rPr>
            </w:pPr>
          </w:p>
        </w:tc>
        <w:tc>
          <w:tcPr>
            <w:tcW w:w="810" w:type="dxa"/>
          </w:tcPr>
          <w:p w14:paraId="57C40613" w14:textId="77777777" w:rsidR="00D40123" w:rsidRPr="00B40C7D" w:rsidRDefault="00D40123" w:rsidP="00E37D74">
            <w:pPr>
              <w:spacing w:line="276" w:lineRule="auto"/>
              <w:rPr>
                <w:rFonts w:ascii="Times New Roman" w:hAnsi="Times New Roman"/>
                <w:sz w:val="18"/>
                <w:szCs w:val="18"/>
              </w:rPr>
            </w:pPr>
          </w:p>
        </w:tc>
      </w:tr>
      <w:tr w:rsidR="00D40123" w:rsidRPr="00B40C7D" w14:paraId="3B2ED750" w14:textId="77777777" w:rsidTr="00E37D74">
        <w:tc>
          <w:tcPr>
            <w:tcW w:w="1998" w:type="dxa"/>
          </w:tcPr>
          <w:p w14:paraId="6051E2AD" w14:textId="77777777" w:rsidR="00D40123" w:rsidRPr="00B40C7D" w:rsidRDefault="00D40123" w:rsidP="00E37D74">
            <w:pPr>
              <w:spacing w:line="276" w:lineRule="auto"/>
              <w:rPr>
                <w:rFonts w:ascii="Times New Roman" w:hAnsi="Times New Roman"/>
                <w:b/>
                <w:sz w:val="18"/>
                <w:szCs w:val="18"/>
              </w:rPr>
            </w:pPr>
            <w:proofErr w:type="spellStart"/>
            <w:r w:rsidRPr="00B40C7D">
              <w:rPr>
                <w:rFonts w:ascii="Times New Roman" w:hAnsi="Times New Roman"/>
                <w:sz w:val="18"/>
                <w:szCs w:val="18"/>
              </w:rPr>
              <w:t>Përfitimi</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për</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biznesin</w:t>
            </w:r>
            <w:proofErr w:type="spellEnd"/>
            <w:r w:rsidRPr="00B40C7D">
              <w:rPr>
                <w:rFonts w:ascii="Times New Roman" w:hAnsi="Times New Roman"/>
                <w:sz w:val="18"/>
                <w:szCs w:val="18"/>
              </w:rPr>
              <w:t xml:space="preserve"> – </w:t>
            </w:r>
            <w:proofErr w:type="spellStart"/>
            <w:r w:rsidRPr="00B40C7D">
              <w:rPr>
                <w:rFonts w:ascii="Times New Roman" w:hAnsi="Times New Roman"/>
                <w:sz w:val="18"/>
                <w:szCs w:val="18"/>
              </w:rPr>
              <w:t>në</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vazhdim</w:t>
            </w:r>
            <w:proofErr w:type="spellEnd"/>
          </w:p>
        </w:tc>
        <w:tc>
          <w:tcPr>
            <w:tcW w:w="810" w:type="dxa"/>
          </w:tcPr>
          <w:p w14:paraId="4071ED46" w14:textId="77777777" w:rsidR="00D40123" w:rsidRPr="00B40C7D" w:rsidRDefault="00D40123" w:rsidP="00E37D74">
            <w:pPr>
              <w:spacing w:line="276" w:lineRule="auto"/>
              <w:rPr>
                <w:rFonts w:ascii="Times New Roman" w:hAnsi="Times New Roman"/>
                <w:sz w:val="18"/>
                <w:szCs w:val="18"/>
              </w:rPr>
            </w:pPr>
          </w:p>
        </w:tc>
        <w:tc>
          <w:tcPr>
            <w:tcW w:w="810" w:type="dxa"/>
          </w:tcPr>
          <w:p w14:paraId="6DA87BE1" w14:textId="77777777" w:rsidR="00D40123" w:rsidRPr="00B40C7D" w:rsidRDefault="00D40123" w:rsidP="00E37D74">
            <w:pPr>
              <w:spacing w:line="276" w:lineRule="auto"/>
              <w:rPr>
                <w:rFonts w:ascii="Times New Roman" w:hAnsi="Times New Roman"/>
                <w:sz w:val="18"/>
                <w:szCs w:val="18"/>
              </w:rPr>
            </w:pPr>
          </w:p>
        </w:tc>
        <w:tc>
          <w:tcPr>
            <w:tcW w:w="810" w:type="dxa"/>
          </w:tcPr>
          <w:p w14:paraId="73A564B1" w14:textId="77777777" w:rsidR="00D40123" w:rsidRPr="00B40C7D" w:rsidRDefault="00D40123" w:rsidP="00E37D74">
            <w:pPr>
              <w:spacing w:line="276" w:lineRule="auto"/>
              <w:rPr>
                <w:rFonts w:ascii="Times New Roman" w:hAnsi="Times New Roman"/>
                <w:sz w:val="18"/>
                <w:szCs w:val="18"/>
              </w:rPr>
            </w:pPr>
          </w:p>
        </w:tc>
        <w:tc>
          <w:tcPr>
            <w:tcW w:w="810" w:type="dxa"/>
          </w:tcPr>
          <w:p w14:paraId="2B14C12E" w14:textId="77777777" w:rsidR="00D40123" w:rsidRPr="00B40C7D" w:rsidRDefault="00D40123" w:rsidP="00E37D74">
            <w:pPr>
              <w:spacing w:line="276" w:lineRule="auto"/>
              <w:rPr>
                <w:rFonts w:ascii="Times New Roman" w:hAnsi="Times New Roman"/>
                <w:sz w:val="18"/>
                <w:szCs w:val="18"/>
              </w:rPr>
            </w:pPr>
          </w:p>
        </w:tc>
        <w:tc>
          <w:tcPr>
            <w:tcW w:w="810" w:type="dxa"/>
          </w:tcPr>
          <w:p w14:paraId="5643C452" w14:textId="77777777" w:rsidR="00D40123" w:rsidRPr="00B40C7D" w:rsidRDefault="00D40123" w:rsidP="00E37D74">
            <w:pPr>
              <w:spacing w:line="276" w:lineRule="auto"/>
              <w:rPr>
                <w:rFonts w:ascii="Times New Roman" w:hAnsi="Times New Roman"/>
                <w:sz w:val="18"/>
                <w:szCs w:val="18"/>
              </w:rPr>
            </w:pPr>
          </w:p>
        </w:tc>
        <w:tc>
          <w:tcPr>
            <w:tcW w:w="792" w:type="dxa"/>
          </w:tcPr>
          <w:p w14:paraId="00CF69FD" w14:textId="77777777" w:rsidR="00D40123" w:rsidRPr="00B40C7D" w:rsidRDefault="00D40123" w:rsidP="00E37D74">
            <w:pPr>
              <w:spacing w:line="276" w:lineRule="auto"/>
              <w:rPr>
                <w:rFonts w:ascii="Times New Roman" w:hAnsi="Times New Roman"/>
                <w:sz w:val="18"/>
                <w:szCs w:val="18"/>
              </w:rPr>
            </w:pPr>
          </w:p>
        </w:tc>
        <w:tc>
          <w:tcPr>
            <w:tcW w:w="828" w:type="dxa"/>
          </w:tcPr>
          <w:p w14:paraId="3021CD7A" w14:textId="77777777" w:rsidR="00D40123" w:rsidRPr="00B40C7D" w:rsidRDefault="00D40123" w:rsidP="00E37D74">
            <w:pPr>
              <w:spacing w:line="276" w:lineRule="auto"/>
              <w:rPr>
                <w:rFonts w:ascii="Times New Roman" w:hAnsi="Times New Roman"/>
                <w:sz w:val="18"/>
                <w:szCs w:val="18"/>
              </w:rPr>
            </w:pPr>
          </w:p>
        </w:tc>
        <w:tc>
          <w:tcPr>
            <w:tcW w:w="810" w:type="dxa"/>
          </w:tcPr>
          <w:p w14:paraId="1BD48E80" w14:textId="77777777" w:rsidR="00D40123" w:rsidRPr="00B40C7D" w:rsidRDefault="00D40123" w:rsidP="00E37D74">
            <w:pPr>
              <w:spacing w:line="276" w:lineRule="auto"/>
              <w:rPr>
                <w:rFonts w:ascii="Times New Roman" w:hAnsi="Times New Roman"/>
                <w:sz w:val="18"/>
                <w:szCs w:val="18"/>
              </w:rPr>
            </w:pPr>
          </w:p>
        </w:tc>
        <w:tc>
          <w:tcPr>
            <w:tcW w:w="810" w:type="dxa"/>
          </w:tcPr>
          <w:p w14:paraId="446B86ED" w14:textId="77777777" w:rsidR="00D40123" w:rsidRPr="00B40C7D" w:rsidRDefault="00D40123" w:rsidP="00E37D74">
            <w:pPr>
              <w:spacing w:line="276" w:lineRule="auto"/>
              <w:rPr>
                <w:rFonts w:ascii="Times New Roman" w:hAnsi="Times New Roman"/>
                <w:sz w:val="18"/>
                <w:szCs w:val="18"/>
              </w:rPr>
            </w:pPr>
          </w:p>
        </w:tc>
        <w:tc>
          <w:tcPr>
            <w:tcW w:w="810" w:type="dxa"/>
          </w:tcPr>
          <w:p w14:paraId="6C23F9B0" w14:textId="77777777" w:rsidR="00D40123" w:rsidRPr="00B40C7D" w:rsidRDefault="00D40123" w:rsidP="00E37D74">
            <w:pPr>
              <w:spacing w:line="276" w:lineRule="auto"/>
              <w:rPr>
                <w:rFonts w:ascii="Times New Roman" w:hAnsi="Times New Roman"/>
                <w:sz w:val="18"/>
                <w:szCs w:val="18"/>
              </w:rPr>
            </w:pPr>
          </w:p>
        </w:tc>
      </w:tr>
      <w:tr w:rsidR="00D40123" w:rsidRPr="00FC5A94" w14:paraId="2531235D" w14:textId="77777777" w:rsidTr="00E37D74">
        <w:tc>
          <w:tcPr>
            <w:tcW w:w="1998" w:type="dxa"/>
          </w:tcPr>
          <w:p w14:paraId="0F06F401" w14:textId="77777777" w:rsidR="00D40123" w:rsidRPr="00B40C7D" w:rsidRDefault="00D40123" w:rsidP="00E37D74">
            <w:pPr>
              <w:spacing w:line="276" w:lineRule="auto"/>
              <w:rPr>
                <w:rFonts w:ascii="Times New Roman" w:hAnsi="Times New Roman"/>
                <w:sz w:val="18"/>
                <w:szCs w:val="18"/>
                <w:lang w:val="it-IT"/>
              </w:rPr>
            </w:pPr>
            <w:r w:rsidRPr="00B40C7D">
              <w:rPr>
                <w:rFonts w:ascii="Times New Roman" w:hAnsi="Times New Roman"/>
                <w:sz w:val="18"/>
                <w:szCs w:val="18"/>
                <w:lang w:val="it-IT"/>
              </w:rPr>
              <w:t>Përfitimi për grupet e tjera – njëherë</w:t>
            </w:r>
          </w:p>
        </w:tc>
        <w:tc>
          <w:tcPr>
            <w:tcW w:w="810" w:type="dxa"/>
          </w:tcPr>
          <w:p w14:paraId="18CB78F9"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50EC9B2F"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00A32CB"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424B4B9F"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5DA0DD3D" w14:textId="77777777" w:rsidR="00D40123" w:rsidRPr="00B40C7D" w:rsidRDefault="00D40123" w:rsidP="00E37D74">
            <w:pPr>
              <w:spacing w:line="276" w:lineRule="auto"/>
              <w:rPr>
                <w:rFonts w:ascii="Times New Roman" w:hAnsi="Times New Roman"/>
                <w:sz w:val="18"/>
                <w:szCs w:val="18"/>
                <w:lang w:val="it-IT"/>
              </w:rPr>
            </w:pPr>
          </w:p>
        </w:tc>
        <w:tc>
          <w:tcPr>
            <w:tcW w:w="792" w:type="dxa"/>
          </w:tcPr>
          <w:p w14:paraId="7F545C20" w14:textId="77777777" w:rsidR="00D40123" w:rsidRPr="00B40C7D" w:rsidRDefault="00D40123" w:rsidP="00E37D74">
            <w:pPr>
              <w:spacing w:line="276" w:lineRule="auto"/>
              <w:rPr>
                <w:rFonts w:ascii="Times New Roman" w:hAnsi="Times New Roman"/>
                <w:sz w:val="18"/>
                <w:szCs w:val="18"/>
                <w:lang w:val="it-IT"/>
              </w:rPr>
            </w:pPr>
          </w:p>
        </w:tc>
        <w:tc>
          <w:tcPr>
            <w:tcW w:w="828" w:type="dxa"/>
          </w:tcPr>
          <w:p w14:paraId="625F3833"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79FBF10A"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515AF7C8"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9E083E8" w14:textId="77777777" w:rsidR="00D40123" w:rsidRPr="00B40C7D" w:rsidRDefault="00D40123" w:rsidP="00E37D74">
            <w:pPr>
              <w:spacing w:line="276" w:lineRule="auto"/>
              <w:rPr>
                <w:rFonts w:ascii="Times New Roman" w:hAnsi="Times New Roman"/>
                <w:sz w:val="18"/>
                <w:szCs w:val="18"/>
                <w:lang w:val="it-IT"/>
              </w:rPr>
            </w:pPr>
          </w:p>
        </w:tc>
      </w:tr>
      <w:tr w:rsidR="00D40123" w:rsidRPr="00FC5A94" w14:paraId="3A8B062D" w14:textId="77777777" w:rsidTr="00E37D74">
        <w:tc>
          <w:tcPr>
            <w:tcW w:w="1998" w:type="dxa"/>
          </w:tcPr>
          <w:p w14:paraId="69267695" w14:textId="77777777" w:rsidR="00D40123" w:rsidRPr="00B40C7D" w:rsidRDefault="00D40123" w:rsidP="00E37D74">
            <w:pPr>
              <w:spacing w:line="276" w:lineRule="auto"/>
              <w:rPr>
                <w:rFonts w:ascii="Times New Roman" w:hAnsi="Times New Roman"/>
                <w:sz w:val="18"/>
                <w:szCs w:val="18"/>
                <w:lang w:val="it-IT"/>
              </w:rPr>
            </w:pPr>
            <w:r w:rsidRPr="00B40C7D">
              <w:rPr>
                <w:rFonts w:ascii="Times New Roman" w:hAnsi="Times New Roman"/>
                <w:sz w:val="18"/>
                <w:szCs w:val="18"/>
                <w:lang w:val="it-IT"/>
              </w:rPr>
              <w:t xml:space="preserve">Përfitimi për grupet e tjera – në vazhdim </w:t>
            </w:r>
          </w:p>
        </w:tc>
        <w:tc>
          <w:tcPr>
            <w:tcW w:w="810" w:type="dxa"/>
          </w:tcPr>
          <w:p w14:paraId="03A01D21"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308A3D27"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4258C38E"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6252F5E0" w14:textId="77777777" w:rsidR="00D40123" w:rsidRPr="00B40C7D" w:rsidRDefault="00D40123" w:rsidP="00E37D74">
            <w:pPr>
              <w:spacing w:line="276" w:lineRule="auto"/>
              <w:rPr>
                <w:rFonts w:ascii="Times New Roman" w:hAnsi="Times New Roman"/>
                <w:sz w:val="18"/>
                <w:szCs w:val="18"/>
                <w:lang w:val="it-IT"/>
              </w:rPr>
            </w:pPr>
          </w:p>
        </w:tc>
        <w:tc>
          <w:tcPr>
            <w:tcW w:w="810" w:type="dxa"/>
          </w:tcPr>
          <w:p w14:paraId="23AF83AB" w14:textId="77777777" w:rsidR="00D40123" w:rsidRPr="000B4B94" w:rsidRDefault="00D40123" w:rsidP="00E37D74">
            <w:pPr>
              <w:spacing w:line="276" w:lineRule="auto"/>
              <w:rPr>
                <w:rFonts w:ascii="Times New Roman" w:hAnsi="Times New Roman"/>
                <w:color w:val="FF0000"/>
                <w:sz w:val="18"/>
                <w:szCs w:val="18"/>
                <w:lang w:val="it-IT"/>
              </w:rPr>
            </w:pPr>
          </w:p>
        </w:tc>
        <w:tc>
          <w:tcPr>
            <w:tcW w:w="792" w:type="dxa"/>
          </w:tcPr>
          <w:p w14:paraId="1F5B032D" w14:textId="77777777" w:rsidR="00D40123" w:rsidRPr="000B4B94" w:rsidRDefault="00D40123" w:rsidP="00E37D74">
            <w:pPr>
              <w:spacing w:line="276" w:lineRule="auto"/>
              <w:rPr>
                <w:rFonts w:ascii="Times New Roman" w:hAnsi="Times New Roman"/>
                <w:color w:val="FF0000"/>
                <w:sz w:val="18"/>
                <w:szCs w:val="18"/>
                <w:lang w:val="it-IT"/>
              </w:rPr>
            </w:pPr>
          </w:p>
        </w:tc>
        <w:tc>
          <w:tcPr>
            <w:tcW w:w="828" w:type="dxa"/>
          </w:tcPr>
          <w:p w14:paraId="019596D7" w14:textId="77777777" w:rsidR="00D40123" w:rsidRPr="000B4B94" w:rsidRDefault="00D40123" w:rsidP="00E37D74">
            <w:pPr>
              <w:spacing w:line="276" w:lineRule="auto"/>
              <w:rPr>
                <w:rFonts w:ascii="Times New Roman" w:hAnsi="Times New Roman"/>
                <w:color w:val="FF0000"/>
                <w:sz w:val="18"/>
                <w:szCs w:val="18"/>
                <w:lang w:val="it-IT"/>
              </w:rPr>
            </w:pPr>
          </w:p>
        </w:tc>
        <w:tc>
          <w:tcPr>
            <w:tcW w:w="810" w:type="dxa"/>
          </w:tcPr>
          <w:p w14:paraId="62C86023" w14:textId="77777777" w:rsidR="00D40123" w:rsidRPr="000B4B94" w:rsidRDefault="00D40123" w:rsidP="00E37D74">
            <w:pPr>
              <w:spacing w:line="276" w:lineRule="auto"/>
              <w:rPr>
                <w:rFonts w:ascii="Times New Roman" w:hAnsi="Times New Roman"/>
                <w:color w:val="FF0000"/>
                <w:sz w:val="18"/>
                <w:szCs w:val="18"/>
                <w:lang w:val="it-IT"/>
              </w:rPr>
            </w:pPr>
          </w:p>
        </w:tc>
        <w:tc>
          <w:tcPr>
            <w:tcW w:w="810" w:type="dxa"/>
          </w:tcPr>
          <w:p w14:paraId="3C1D1B19" w14:textId="77777777" w:rsidR="00D40123" w:rsidRPr="000B4B94" w:rsidRDefault="00D40123" w:rsidP="00E37D74">
            <w:pPr>
              <w:spacing w:line="276" w:lineRule="auto"/>
              <w:rPr>
                <w:rFonts w:ascii="Times New Roman" w:hAnsi="Times New Roman"/>
                <w:color w:val="FF0000"/>
                <w:sz w:val="18"/>
                <w:szCs w:val="18"/>
                <w:lang w:val="it-IT"/>
              </w:rPr>
            </w:pPr>
          </w:p>
        </w:tc>
        <w:tc>
          <w:tcPr>
            <w:tcW w:w="810" w:type="dxa"/>
          </w:tcPr>
          <w:p w14:paraId="43A5611A" w14:textId="77777777" w:rsidR="00D40123" w:rsidRPr="000B4B94" w:rsidRDefault="00D40123" w:rsidP="00E37D74">
            <w:pPr>
              <w:spacing w:line="276" w:lineRule="auto"/>
              <w:rPr>
                <w:rFonts w:ascii="Times New Roman" w:hAnsi="Times New Roman"/>
                <w:color w:val="FF0000"/>
                <w:sz w:val="18"/>
                <w:szCs w:val="18"/>
                <w:lang w:val="it-IT"/>
              </w:rPr>
            </w:pPr>
          </w:p>
        </w:tc>
      </w:tr>
      <w:tr w:rsidR="00D40123" w:rsidRPr="00FC5A94" w14:paraId="66131589" w14:textId="77777777" w:rsidTr="00E37D74">
        <w:tc>
          <w:tcPr>
            <w:tcW w:w="1998" w:type="dxa"/>
          </w:tcPr>
          <w:p w14:paraId="0278BD20" w14:textId="77777777" w:rsidR="00D40123" w:rsidRPr="00DB0DEA" w:rsidRDefault="00D40123" w:rsidP="00E37D74">
            <w:pPr>
              <w:spacing w:line="276" w:lineRule="auto"/>
              <w:rPr>
                <w:rFonts w:ascii="Times New Roman" w:hAnsi="Times New Roman"/>
                <w:sz w:val="18"/>
                <w:szCs w:val="18"/>
                <w:lang w:val="it-CH"/>
              </w:rPr>
            </w:pPr>
            <w:r w:rsidRPr="00DB0DEA">
              <w:rPr>
                <w:rFonts w:ascii="Times New Roman" w:hAnsi="Times New Roman"/>
                <w:sz w:val="18"/>
                <w:szCs w:val="18"/>
                <w:lang w:val="it-CH"/>
              </w:rPr>
              <w:t>Përfitim për buxhetin – në vazhdim *</w:t>
            </w:r>
          </w:p>
        </w:tc>
        <w:tc>
          <w:tcPr>
            <w:tcW w:w="810" w:type="dxa"/>
          </w:tcPr>
          <w:p w14:paraId="6CFC20C1" w14:textId="77777777" w:rsidR="00D40123" w:rsidRPr="00DB0DEA" w:rsidRDefault="00D40123" w:rsidP="00E37D74">
            <w:pPr>
              <w:spacing w:line="276" w:lineRule="auto"/>
              <w:rPr>
                <w:rFonts w:ascii="Times New Roman" w:hAnsi="Times New Roman"/>
                <w:sz w:val="18"/>
                <w:szCs w:val="18"/>
                <w:lang w:val="it-CH"/>
              </w:rPr>
            </w:pPr>
          </w:p>
        </w:tc>
        <w:tc>
          <w:tcPr>
            <w:tcW w:w="810" w:type="dxa"/>
          </w:tcPr>
          <w:p w14:paraId="1F818BCC" w14:textId="77777777" w:rsidR="00D40123" w:rsidRPr="00DB0DEA" w:rsidRDefault="00D40123" w:rsidP="00E37D74">
            <w:pPr>
              <w:spacing w:line="276" w:lineRule="auto"/>
              <w:rPr>
                <w:rFonts w:ascii="Times New Roman" w:hAnsi="Times New Roman"/>
                <w:sz w:val="18"/>
                <w:szCs w:val="18"/>
                <w:lang w:val="it-CH"/>
              </w:rPr>
            </w:pPr>
          </w:p>
        </w:tc>
        <w:tc>
          <w:tcPr>
            <w:tcW w:w="810" w:type="dxa"/>
          </w:tcPr>
          <w:p w14:paraId="47DCC915" w14:textId="77777777" w:rsidR="00D40123" w:rsidRPr="00DB0DEA" w:rsidRDefault="00D40123" w:rsidP="00E37D74">
            <w:pPr>
              <w:spacing w:line="276" w:lineRule="auto"/>
              <w:rPr>
                <w:rFonts w:ascii="Times New Roman" w:hAnsi="Times New Roman"/>
                <w:sz w:val="18"/>
                <w:szCs w:val="18"/>
                <w:lang w:val="it-CH"/>
              </w:rPr>
            </w:pPr>
          </w:p>
        </w:tc>
        <w:tc>
          <w:tcPr>
            <w:tcW w:w="810" w:type="dxa"/>
          </w:tcPr>
          <w:p w14:paraId="7C1AF867" w14:textId="77777777" w:rsidR="00D40123" w:rsidRPr="00DB0DEA" w:rsidRDefault="00D40123" w:rsidP="00E37D74">
            <w:pPr>
              <w:spacing w:line="276" w:lineRule="auto"/>
              <w:rPr>
                <w:rFonts w:ascii="Times New Roman" w:hAnsi="Times New Roman"/>
                <w:sz w:val="18"/>
                <w:szCs w:val="18"/>
                <w:lang w:val="it-CH"/>
              </w:rPr>
            </w:pPr>
          </w:p>
        </w:tc>
        <w:tc>
          <w:tcPr>
            <w:tcW w:w="810" w:type="dxa"/>
          </w:tcPr>
          <w:p w14:paraId="31B87617" w14:textId="77777777" w:rsidR="00D40123" w:rsidRPr="000B4B94" w:rsidRDefault="00D40123" w:rsidP="00E37D74">
            <w:pPr>
              <w:spacing w:line="276" w:lineRule="auto"/>
              <w:rPr>
                <w:rFonts w:ascii="Times New Roman" w:hAnsi="Times New Roman"/>
                <w:color w:val="FF0000"/>
                <w:sz w:val="18"/>
                <w:szCs w:val="18"/>
                <w:lang w:val="it-IT"/>
              </w:rPr>
            </w:pPr>
          </w:p>
        </w:tc>
        <w:tc>
          <w:tcPr>
            <w:tcW w:w="792" w:type="dxa"/>
          </w:tcPr>
          <w:p w14:paraId="0C970EC6" w14:textId="77777777" w:rsidR="00D40123" w:rsidRPr="00DB0DEA" w:rsidRDefault="00D40123" w:rsidP="00E37D74">
            <w:pPr>
              <w:rPr>
                <w:color w:val="FF0000"/>
                <w:lang w:val="it-CH"/>
              </w:rPr>
            </w:pPr>
          </w:p>
        </w:tc>
        <w:tc>
          <w:tcPr>
            <w:tcW w:w="828" w:type="dxa"/>
          </w:tcPr>
          <w:p w14:paraId="1A1E812C" w14:textId="77777777" w:rsidR="00D40123" w:rsidRPr="00DB0DEA" w:rsidRDefault="00D40123" w:rsidP="00E37D74">
            <w:pPr>
              <w:rPr>
                <w:color w:val="FF0000"/>
                <w:lang w:val="it-CH"/>
              </w:rPr>
            </w:pPr>
          </w:p>
        </w:tc>
        <w:tc>
          <w:tcPr>
            <w:tcW w:w="810" w:type="dxa"/>
          </w:tcPr>
          <w:p w14:paraId="1F4E3427" w14:textId="77777777" w:rsidR="00D40123" w:rsidRPr="000B4B94" w:rsidRDefault="00D40123" w:rsidP="00E37D74">
            <w:pPr>
              <w:spacing w:line="276" w:lineRule="auto"/>
              <w:rPr>
                <w:rFonts w:ascii="Times New Roman" w:hAnsi="Times New Roman"/>
                <w:color w:val="FF0000"/>
                <w:sz w:val="18"/>
                <w:szCs w:val="18"/>
                <w:lang w:val="it-IT"/>
              </w:rPr>
            </w:pPr>
          </w:p>
        </w:tc>
        <w:tc>
          <w:tcPr>
            <w:tcW w:w="810" w:type="dxa"/>
          </w:tcPr>
          <w:p w14:paraId="1633745E" w14:textId="77777777" w:rsidR="00D40123" w:rsidRPr="00DB0DEA" w:rsidRDefault="00D40123" w:rsidP="00E37D74">
            <w:pPr>
              <w:rPr>
                <w:color w:val="FF0000"/>
                <w:lang w:val="it-CH"/>
              </w:rPr>
            </w:pPr>
          </w:p>
        </w:tc>
        <w:tc>
          <w:tcPr>
            <w:tcW w:w="810" w:type="dxa"/>
          </w:tcPr>
          <w:p w14:paraId="4F03F677" w14:textId="77777777" w:rsidR="00D40123" w:rsidRPr="00DB0DEA" w:rsidRDefault="00D40123" w:rsidP="00E37D74">
            <w:pPr>
              <w:rPr>
                <w:color w:val="FF0000"/>
                <w:lang w:val="it-CH"/>
              </w:rPr>
            </w:pPr>
          </w:p>
        </w:tc>
      </w:tr>
      <w:tr w:rsidR="00D40123" w:rsidRPr="00B40C7D" w14:paraId="4C1BDAA9" w14:textId="77777777" w:rsidTr="00E37D74">
        <w:tc>
          <w:tcPr>
            <w:tcW w:w="1998" w:type="dxa"/>
          </w:tcPr>
          <w:p w14:paraId="052E0E9A" w14:textId="77777777" w:rsidR="00D40123" w:rsidRPr="00B40C7D" w:rsidRDefault="00D40123" w:rsidP="00E37D74">
            <w:pPr>
              <w:spacing w:line="276" w:lineRule="auto"/>
              <w:rPr>
                <w:rFonts w:ascii="Times New Roman" w:hAnsi="Times New Roman"/>
                <w:b/>
                <w:sz w:val="18"/>
                <w:szCs w:val="18"/>
              </w:rPr>
            </w:pPr>
            <w:proofErr w:type="spellStart"/>
            <w:r w:rsidRPr="00B40C7D">
              <w:rPr>
                <w:rFonts w:ascii="Times New Roman" w:hAnsi="Times New Roman"/>
                <w:b/>
                <w:sz w:val="18"/>
                <w:szCs w:val="18"/>
              </w:rPr>
              <w:t>Përfitimi</w:t>
            </w:r>
            <w:proofErr w:type="spellEnd"/>
            <w:r w:rsidRPr="00B40C7D">
              <w:rPr>
                <w:rFonts w:ascii="Times New Roman" w:hAnsi="Times New Roman"/>
                <w:b/>
                <w:sz w:val="18"/>
                <w:szCs w:val="18"/>
              </w:rPr>
              <w:t xml:space="preserve"> </w:t>
            </w:r>
            <w:proofErr w:type="spellStart"/>
            <w:r w:rsidRPr="00B40C7D">
              <w:rPr>
                <w:rFonts w:ascii="Times New Roman" w:hAnsi="Times New Roman"/>
                <w:b/>
                <w:sz w:val="18"/>
                <w:szCs w:val="18"/>
              </w:rPr>
              <w:t>në</w:t>
            </w:r>
            <w:proofErr w:type="spellEnd"/>
            <w:r w:rsidRPr="00B40C7D">
              <w:rPr>
                <w:rFonts w:ascii="Times New Roman" w:hAnsi="Times New Roman"/>
                <w:b/>
                <w:sz w:val="18"/>
                <w:szCs w:val="18"/>
              </w:rPr>
              <w:t xml:space="preserve"> total</w:t>
            </w:r>
          </w:p>
        </w:tc>
        <w:tc>
          <w:tcPr>
            <w:tcW w:w="810" w:type="dxa"/>
          </w:tcPr>
          <w:p w14:paraId="52F2D7A7" w14:textId="3A2F1BA4" w:rsidR="00D40123" w:rsidRPr="003E1A6E" w:rsidRDefault="00D40123" w:rsidP="00E37D74">
            <w:pPr>
              <w:spacing w:line="276" w:lineRule="auto"/>
              <w:rPr>
                <w:rFonts w:ascii="Times New Roman" w:hAnsi="Times New Roman"/>
                <w:sz w:val="18"/>
                <w:szCs w:val="18"/>
              </w:rPr>
            </w:pPr>
          </w:p>
        </w:tc>
        <w:tc>
          <w:tcPr>
            <w:tcW w:w="810" w:type="dxa"/>
          </w:tcPr>
          <w:p w14:paraId="4947F3DD" w14:textId="2F03A71F" w:rsidR="00D40123" w:rsidRPr="003E1A6E" w:rsidRDefault="00D40123" w:rsidP="00E37D74">
            <w:pPr>
              <w:spacing w:line="276" w:lineRule="auto"/>
              <w:rPr>
                <w:rFonts w:ascii="Times New Roman" w:hAnsi="Times New Roman"/>
                <w:sz w:val="18"/>
                <w:szCs w:val="18"/>
              </w:rPr>
            </w:pPr>
          </w:p>
        </w:tc>
        <w:tc>
          <w:tcPr>
            <w:tcW w:w="810" w:type="dxa"/>
          </w:tcPr>
          <w:p w14:paraId="68634916" w14:textId="64EE8F7D" w:rsidR="00D40123" w:rsidRPr="003E1A6E" w:rsidRDefault="00D40123" w:rsidP="00E37D74">
            <w:pPr>
              <w:spacing w:line="276" w:lineRule="auto"/>
              <w:rPr>
                <w:rFonts w:ascii="Times New Roman" w:hAnsi="Times New Roman"/>
                <w:sz w:val="18"/>
                <w:szCs w:val="18"/>
              </w:rPr>
            </w:pPr>
          </w:p>
        </w:tc>
        <w:tc>
          <w:tcPr>
            <w:tcW w:w="810" w:type="dxa"/>
          </w:tcPr>
          <w:p w14:paraId="43F7CF19" w14:textId="74EA8B4A" w:rsidR="00D40123" w:rsidRPr="003E1A6E" w:rsidRDefault="00D40123" w:rsidP="00E37D74">
            <w:pPr>
              <w:spacing w:line="276" w:lineRule="auto"/>
              <w:rPr>
                <w:rFonts w:ascii="Times New Roman" w:hAnsi="Times New Roman"/>
                <w:sz w:val="18"/>
                <w:szCs w:val="18"/>
              </w:rPr>
            </w:pPr>
          </w:p>
        </w:tc>
        <w:tc>
          <w:tcPr>
            <w:tcW w:w="810" w:type="dxa"/>
          </w:tcPr>
          <w:p w14:paraId="14D0C076" w14:textId="58C0BB9E" w:rsidR="00D40123" w:rsidRPr="003E1A6E" w:rsidRDefault="00D40123" w:rsidP="00E37D74">
            <w:pPr>
              <w:spacing w:line="276" w:lineRule="auto"/>
              <w:rPr>
                <w:rFonts w:ascii="Times New Roman" w:hAnsi="Times New Roman"/>
                <w:sz w:val="18"/>
                <w:szCs w:val="18"/>
              </w:rPr>
            </w:pPr>
          </w:p>
        </w:tc>
        <w:tc>
          <w:tcPr>
            <w:tcW w:w="792" w:type="dxa"/>
          </w:tcPr>
          <w:p w14:paraId="27742232" w14:textId="5DDBEA84" w:rsidR="00D40123" w:rsidRPr="003E1A6E" w:rsidRDefault="00D40123" w:rsidP="00E37D74">
            <w:pPr>
              <w:spacing w:line="276" w:lineRule="auto"/>
              <w:rPr>
                <w:rFonts w:ascii="Times New Roman" w:hAnsi="Times New Roman"/>
                <w:sz w:val="18"/>
                <w:szCs w:val="18"/>
              </w:rPr>
            </w:pPr>
          </w:p>
        </w:tc>
        <w:tc>
          <w:tcPr>
            <w:tcW w:w="828" w:type="dxa"/>
          </w:tcPr>
          <w:p w14:paraId="2D509BE7" w14:textId="17922D2E" w:rsidR="00D40123" w:rsidRPr="003E1A6E" w:rsidRDefault="00D40123" w:rsidP="00E37D74">
            <w:pPr>
              <w:spacing w:line="276" w:lineRule="auto"/>
              <w:rPr>
                <w:rFonts w:ascii="Times New Roman" w:hAnsi="Times New Roman"/>
                <w:sz w:val="18"/>
                <w:szCs w:val="18"/>
              </w:rPr>
            </w:pPr>
          </w:p>
        </w:tc>
        <w:tc>
          <w:tcPr>
            <w:tcW w:w="810" w:type="dxa"/>
          </w:tcPr>
          <w:p w14:paraId="0879A831" w14:textId="2466D1FA" w:rsidR="00D40123" w:rsidRPr="003E1A6E" w:rsidRDefault="00D40123" w:rsidP="00E37D74">
            <w:pPr>
              <w:spacing w:line="276" w:lineRule="auto"/>
              <w:rPr>
                <w:rFonts w:ascii="Times New Roman" w:hAnsi="Times New Roman"/>
                <w:sz w:val="18"/>
                <w:szCs w:val="18"/>
              </w:rPr>
            </w:pPr>
          </w:p>
        </w:tc>
        <w:tc>
          <w:tcPr>
            <w:tcW w:w="810" w:type="dxa"/>
          </w:tcPr>
          <w:p w14:paraId="3E3606EA" w14:textId="4EE438E0" w:rsidR="00D40123" w:rsidRPr="003E1A6E" w:rsidRDefault="00D40123" w:rsidP="00E37D74">
            <w:pPr>
              <w:spacing w:line="276" w:lineRule="auto"/>
              <w:rPr>
                <w:rFonts w:ascii="Times New Roman" w:hAnsi="Times New Roman"/>
                <w:sz w:val="18"/>
                <w:szCs w:val="18"/>
              </w:rPr>
            </w:pPr>
          </w:p>
        </w:tc>
        <w:tc>
          <w:tcPr>
            <w:tcW w:w="810" w:type="dxa"/>
          </w:tcPr>
          <w:p w14:paraId="39B411CE" w14:textId="0433B645" w:rsidR="00D40123" w:rsidRPr="003E1A6E" w:rsidRDefault="00D40123" w:rsidP="00E37D74">
            <w:pPr>
              <w:spacing w:line="276" w:lineRule="auto"/>
              <w:rPr>
                <w:rFonts w:ascii="Times New Roman" w:hAnsi="Times New Roman"/>
                <w:sz w:val="18"/>
                <w:szCs w:val="18"/>
              </w:rPr>
            </w:pPr>
          </w:p>
        </w:tc>
      </w:tr>
      <w:tr w:rsidR="00D40123" w:rsidRPr="00B40C7D" w14:paraId="57AAE502" w14:textId="77777777" w:rsidTr="00E37D74">
        <w:tc>
          <w:tcPr>
            <w:tcW w:w="1998" w:type="dxa"/>
          </w:tcPr>
          <w:p w14:paraId="63A06287" w14:textId="77777777" w:rsidR="00D40123" w:rsidRPr="00B40C7D" w:rsidRDefault="00D40123" w:rsidP="00E37D74">
            <w:pPr>
              <w:spacing w:line="276" w:lineRule="auto"/>
              <w:rPr>
                <w:rFonts w:ascii="Times New Roman" w:hAnsi="Times New Roman"/>
                <w:sz w:val="18"/>
                <w:szCs w:val="18"/>
              </w:rPr>
            </w:pPr>
            <w:proofErr w:type="spellStart"/>
            <w:r w:rsidRPr="00B40C7D">
              <w:rPr>
                <w:rFonts w:ascii="Times New Roman" w:hAnsi="Times New Roman"/>
                <w:b/>
                <w:sz w:val="18"/>
                <w:szCs w:val="18"/>
              </w:rPr>
              <w:t>Përfitimi</w:t>
            </w:r>
            <w:proofErr w:type="spellEnd"/>
            <w:r w:rsidRPr="00B40C7D">
              <w:rPr>
                <w:rFonts w:ascii="Times New Roman" w:hAnsi="Times New Roman"/>
                <w:b/>
                <w:sz w:val="18"/>
                <w:szCs w:val="18"/>
              </w:rPr>
              <w:t xml:space="preserve"> i </w:t>
            </w:r>
            <w:proofErr w:type="spellStart"/>
            <w:r w:rsidRPr="00B40C7D">
              <w:rPr>
                <w:rFonts w:ascii="Times New Roman" w:hAnsi="Times New Roman"/>
                <w:b/>
                <w:sz w:val="18"/>
                <w:szCs w:val="18"/>
              </w:rPr>
              <w:t>zbritur</w:t>
            </w:r>
            <w:proofErr w:type="spellEnd"/>
            <w:r w:rsidRPr="00B40C7D">
              <w:rPr>
                <w:rFonts w:ascii="Times New Roman" w:hAnsi="Times New Roman"/>
                <w:b/>
                <w:sz w:val="18"/>
                <w:szCs w:val="18"/>
              </w:rPr>
              <w:t xml:space="preserve"> </w:t>
            </w:r>
            <w:proofErr w:type="spellStart"/>
            <w:r w:rsidRPr="00B40C7D">
              <w:rPr>
                <w:rFonts w:ascii="Times New Roman" w:hAnsi="Times New Roman"/>
                <w:b/>
                <w:sz w:val="18"/>
                <w:szCs w:val="18"/>
              </w:rPr>
              <w:t>në</w:t>
            </w:r>
            <w:proofErr w:type="spellEnd"/>
            <w:r w:rsidRPr="00B40C7D">
              <w:rPr>
                <w:rFonts w:ascii="Times New Roman" w:hAnsi="Times New Roman"/>
                <w:b/>
                <w:sz w:val="18"/>
                <w:szCs w:val="18"/>
              </w:rPr>
              <w:t xml:space="preserve"> total </w:t>
            </w:r>
            <w:r w:rsidRPr="00B40C7D">
              <w:rPr>
                <w:rFonts w:ascii="Times New Roman" w:hAnsi="Times New Roman"/>
                <w:sz w:val="18"/>
                <w:szCs w:val="18"/>
              </w:rPr>
              <w:t xml:space="preserve">= </w:t>
            </w:r>
            <w:proofErr w:type="spellStart"/>
            <w:r w:rsidRPr="00B40C7D">
              <w:rPr>
                <w:rFonts w:ascii="Times New Roman" w:hAnsi="Times New Roman"/>
                <w:sz w:val="18"/>
                <w:szCs w:val="18"/>
              </w:rPr>
              <w:t>Përfitimi</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në</w:t>
            </w:r>
            <w:proofErr w:type="spellEnd"/>
            <w:r w:rsidRPr="00B40C7D">
              <w:rPr>
                <w:rFonts w:ascii="Times New Roman" w:hAnsi="Times New Roman"/>
                <w:sz w:val="18"/>
                <w:szCs w:val="18"/>
              </w:rPr>
              <w:t xml:space="preserve"> total x </w:t>
            </w:r>
            <w:proofErr w:type="spellStart"/>
            <w:r w:rsidRPr="00B40C7D">
              <w:rPr>
                <w:rFonts w:ascii="Times New Roman" w:hAnsi="Times New Roman"/>
                <w:sz w:val="18"/>
                <w:szCs w:val="18"/>
              </w:rPr>
              <w:t>faktorin</w:t>
            </w:r>
            <w:proofErr w:type="spellEnd"/>
            <w:r w:rsidRPr="00B40C7D">
              <w:rPr>
                <w:rFonts w:ascii="Times New Roman" w:hAnsi="Times New Roman"/>
                <w:sz w:val="18"/>
                <w:szCs w:val="18"/>
              </w:rPr>
              <w:t xml:space="preserve"> </w:t>
            </w:r>
            <w:proofErr w:type="spellStart"/>
            <w:r w:rsidRPr="00B40C7D">
              <w:rPr>
                <w:rFonts w:ascii="Times New Roman" w:hAnsi="Times New Roman"/>
                <w:sz w:val="18"/>
                <w:szCs w:val="18"/>
              </w:rPr>
              <w:t>zbritës</w:t>
            </w:r>
            <w:proofErr w:type="spellEnd"/>
          </w:p>
        </w:tc>
        <w:tc>
          <w:tcPr>
            <w:tcW w:w="810" w:type="dxa"/>
          </w:tcPr>
          <w:p w14:paraId="1AF0CCC8" w14:textId="4B4E405E" w:rsidR="00D40123" w:rsidRPr="003E1A6E" w:rsidRDefault="00D40123" w:rsidP="00E37D74">
            <w:pPr>
              <w:spacing w:line="276" w:lineRule="auto"/>
              <w:rPr>
                <w:rFonts w:ascii="Times New Roman" w:hAnsi="Times New Roman"/>
                <w:sz w:val="18"/>
                <w:szCs w:val="18"/>
              </w:rPr>
            </w:pPr>
          </w:p>
        </w:tc>
        <w:tc>
          <w:tcPr>
            <w:tcW w:w="810" w:type="dxa"/>
          </w:tcPr>
          <w:p w14:paraId="22ECD22D" w14:textId="3DCBB792" w:rsidR="00D40123" w:rsidRPr="003E1A6E" w:rsidRDefault="00D40123" w:rsidP="00E37D74">
            <w:pPr>
              <w:spacing w:line="276" w:lineRule="auto"/>
              <w:rPr>
                <w:rFonts w:ascii="Times New Roman" w:hAnsi="Times New Roman"/>
                <w:sz w:val="18"/>
                <w:szCs w:val="18"/>
              </w:rPr>
            </w:pPr>
          </w:p>
        </w:tc>
        <w:tc>
          <w:tcPr>
            <w:tcW w:w="810" w:type="dxa"/>
          </w:tcPr>
          <w:p w14:paraId="7247C0B1" w14:textId="3C3AFB69" w:rsidR="00D40123" w:rsidRPr="003E1A6E" w:rsidRDefault="00D40123" w:rsidP="00E37D74">
            <w:pPr>
              <w:spacing w:line="276" w:lineRule="auto"/>
              <w:rPr>
                <w:rFonts w:ascii="Times New Roman" w:hAnsi="Times New Roman"/>
                <w:sz w:val="18"/>
                <w:szCs w:val="18"/>
              </w:rPr>
            </w:pPr>
          </w:p>
        </w:tc>
        <w:tc>
          <w:tcPr>
            <w:tcW w:w="810" w:type="dxa"/>
          </w:tcPr>
          <w:p w14:paraId="45B836EB" w14:textId="4DFB4961" w:rsidR="00D40123" w:rsidRPr="003E1A6E" w:rsidRDefault="00D40123" w:rsidP="00E37D74">
            <w:pPr>
              <w:spacing w:line="276" w:lineRule="auto"/>
              <w:rPr>
                <w:rFonts w:ascii="Times New Roman" w:hAnsi="Times New Roman"/>
                <w:sz w:val="18"/>
                <w:szCs w:val="18"/>
              </w:rPr>
            </w:pPr>
          </w:p>
        </w:tc>
        <w:tc>
          <w:tcPr>
            <w:tcW w:w="810" w:type="dxa"/>
          </w:tcPr>
          <w:p w14:paraId="471FAF82" w14:textId="798066F9" w:rsidR="00D40123" w:rsidRPr="003E1A6E" w:rsidRDefault="00D40123" w:rsidP="00E37D74">
            <w:pPr>
              <w:spacing w:line="276" w:lineRule="auto"/>
              <w:rPr>
                <w:rFonts w:ascii="Times New Roman" w:hAnsi="Times New Roman"/>
                <w:sz w:val="18"/>
                <w:szCs w:val="18"/>
              </w:rPr>
            </w:pPr>
          </w:p>
        </w:tc>
        <w:tc>
          <w:tcPr>
            <w:tcW w:w="792" w:type="dxa"/>
          </w:tcPr>
          <w:p w14:paraId="259CFBC6" w14:textId="00849623" w:rsidR="00D40123" w:rsidRPr="003E1A6E" w:rsidRDefault="00D40123" w:rsidP="00E37D74">
            <w:pPr>
              <w:spacing w:line="276" w:lineRule="auto"/>
              <w:rPr>
                <w:rFonts w:ascii="Times New Roman" w:hAnsi="Times New Roman"/>
                <w:sz w:val="18"/>
                <w:szCs w:val="18"/>
              </w:rPr>
            </w:pPr>
          </w:p>
        </w:tc>
        <w:tc>
          <w:tcPr>
            <w:tcW w:w="828" w:type="dxa"/>
          </w:tcPr>
          <w:p w14:paraId="1273A3D7" w14:textId="5BC3C5B5" w:rsidR="00D40123" w:rsidRPr="003E1A6E" w:rsidRDefault="00D40123" w:rsidP="00E37D74">
            <w:pPr>
              <w:spacing w:line="276" w:lineRule="auto"/>
              <w:rPr>
                <w:rFonts w:ascii="Times New Roman" w:hAnsi="Times New Roman"/>
                <w:sz w:val="18"/>
                <w:szCs w:val="18"/>
              </w:rPr>
            </w:pPr>
          </w:p>
        </w:tc>
        <w:tc>
          <w:tcPr>
            <w:tcW w:w="810" w:type="dxa"/>
          </w:tcPr>
          <w:p w14:paraId="79611876" w14:textId="40E2E6F9" w:rsidR="00D40123" w:rsidRPr="003E1A6E" w:rsidRDefault="00D40123" w:rsidP="00E37D74">
            <w:pPr>
              <w:spacing w:line="276" w:lineRule="auto"/>
              <w:rPr>
                <w:rFonts w:ascii="Times New Roman" w:hAnsi="Times New Roman"/>
                <w:sz w:val="18"/>
                <w:szCs w:val="18"/>
              </w:rPr>
            </w:pPr>
          </w:p>
        </w:tc>
        <w:tc>
          <w:tcPr>
            <w:tcW w:w="810" w:type="dxa"/>
          </w:tcPr>
          <w:p w14:paraId="1CF47143" w14:textId="1F41F864" w:rsidR="00D40123" w:rsidRPr="003E1A6E" w:rsidRDefault="00D40123" w:rsidP="00E37D74">
            <w:pPr>
              <w:spacing w:line="276" w:lineRule="auto"/>
              <w:rPr>
                <w:rFonts w:ascii="Times New Roman" w:hAnsi="Times New Roman"/>
                <w:sz w:val="18"/>
                <w:szCs w:val="18"/>
              </w:rPr>
            </w:pPr>
          </w:p>
        </w:tc>
        <w:tc>
          <w:tcPr>
            <w:tcW w:w="810" w:type="dxa"/>
          </w:tcPr>
          <w:p w14:paraId="68A9DDB2" w14:textId="3C443214" w:rsidR="00D40123" w:rsidRPr="003E1A6E" w:rsidRDefault="00D40123" w:rsidP="00E37D74">
            <w:pPr>
              <w:spacing w:line="276" w:lineRule="auto"/>
              <w:rPr>
                <w:rFonts w:ascii="Times New Roman" w:hAnsi="Times New Roman"/>
                <w:sz w:val="18"/>
                <w:szCs w:val="18"/>
              </w:rPr>
            </w:pPr>
          </w:p>
        </w:tc>
      </w:tr>
      <w:tr w:rsidR="00D40123" w:rsidRPr="00FC5A94" w14:paraId="4480FB50" w14:textId="77777777" w:rsidTr="00E37D74">
        <w:trPr>
          <w:gridAfter w:val="9"/>
          <w:wAfter w:w="7290" w:type="dxa"/>
          <w:trHeight w:val="300"/>
        </w:trPr>
        <w:tc>
          <w:tcPr>
            <w:tcW w:w="1998" w:type="dxa"/>
          </w:tcPr>
          <w:p w14:paraId="5220546B" w14:textId="77777777" w:rsidR="00D40123" w:rsidRPr="00B40C7D" w:rsidRDefault="00D40123" w:rsidP="00E37D74">
            <w:pPr>
              <w:spacing w:line="276" w:lineRule="auto"/>
              <w:rPr>
                <w:rFonts w:ascii="Times New Roman" w:hAnsi="Times New Roman"/>
                <w:b/>
                <w:sz w:val="18"/>
                <w:szCs w:val="18"/>
                <w:lang w:val="it-IT"/>
              </w:rPr>
            </w:pPr>
            <w:r w:rsidRPr="00B40C7D">
              <w:rPr>
                <w:rFonts w:ascii="Times New Roman" w:hAnsi="Times New Roman"/>
                <w:b/>
                <w:sz w:val="18"/>
                <w:szCs w:val="18"/>
                <w:lang w:val="it-IT"/>
              </w:rPr>
              <w:t xml:space="preserve">Vlera aktuale e kostos në total </w:t>
            </w:r>
          </w:p>
        </w:tc>
        <w:tc>
          <w:tcPr>
            <w:tcW w:w="810" w:type="dxa"/>
          </w:tcPr>
          <w:p w14:paraId="3D536CC8" w14:textId="7F98A751" w:rsidR="00D40123" w:rsidRPr="002B3B7A" w:rsidRDefault="00D40123" w:rsidP="00E37D74">
            <w:pPr>
              <w:spacing w:line="276" w:lineRule="auto"/>
              <w:rPr>
                <w:rFonts w:ascii="Times New Roman" w:hAnsi="Times New Roman"/>
                <w:sz w:val="18"/>
                <w:szCs w:val="18"/>
                <w:lang w:val="it-IT"/>
              </w:rPr>
            </w:pPr>
          </w:p>
        </w:tc>
      </w:tr>
      <w:tr w:rsidR="00D40123" w:rsidRPr="00FC5A94" w14:paraId="1A62882D" w14:textId="77777777" w:rsidTr="00E37D74">
        <w:trPr>
          <w:gridAfter w:val="9"/>
          <w:wAfter w:w="7290" w:type="dxa"/>
        </w:trPr>
        <w:tc>
          <w:tcPr>
            <w:tcW w:w="1998" w:type="dxa"/>
          </w:tcPr>
          <w:p w14:paraId="233610EB" w14:textId="77777777" w:rsidR="00D40123" w:rsidRPr="00B40C7D" w:rsidRDefault="00D40123" w:rsidP="00E37D74">
            <w:pPr>
              <w:spacing w:line="276" w:lineRule="auto"/>
              <w:rPr>
                <w:rFonts w:ascii="Times New Roman" w:hAnsi="Times New Roman"/>
                <w:b/>
                <w:sz w:val="18"/>
                <w:szCs w:val="18"/>
                <w:lang w:val="it-IT"/>
              </w:rPr>
            </w:pPr>
            <w:r w:rsidRPr="00B40C7D">
              <w:rPr>
                <w:rFonts w:ascii="Times New Roman" w:hAnsi="Times New Roman"/>
                <w:b/>
                <w:sz w:val="18"/>
                <w:szCs w:val="18"/>
                <w:lang w:val="it-IT"/>
              </w:rPr>
              <w:t>Vlera aktuale e përfitimit në total</w:t>
            </w:r>
          </w:p>
        </w:tc>
        <w:tc>
          <w:tcPr>
            <w:tcW w:w="810" w:type="dxa"/>
          </w:tcPr>
          <w:p w14:paraId="6C33CD94" w14:textId="1E57DD8B" w:rsidR="00D40123" w:rsidRPr="00B40C7D" w:rsidRDefault="00D40123" w:rsidP="00E37D74">
            <w:pPr>
              <w:spacing w:line="276" w:lineRule="auto"/>
              <w:rPr>
                <w:rFonts w:ascii="Times New Roman" w:hAnsi="Times New Roman"/>
                <w:sz w:val="18"/>
                <w:szCs w:val="18"/>
                <w:lang w:val="it-IT"/>
              </w:rPr>
            </w:pPr>
          </w:p>
        </w:tc>
      </w:tr>
      <w:tr w:rsidR="00D40123" w:rsidRPr="00FC5A94" w14:paraId="52D2A282" w14:textId="77777777" w:rsidTr="00E37D74">
        <w:trPr>
          <w:gridAfter w:val="9"/>
          <w:wAfter w:w="7290" w:type="dxa"/>
        </w:trPr>
        <w:tc>
          <w:tcPr>
            <w:tcW w:w="1998" w:type="dxa"/>
          </w:tcPr>
          <w:p w14:paraId="510EDEEB" w14:textId="77777777" w:rsidR="00D40123" w:rsidRPr="00DA107A" w:rsidRDefault="00D40123" w:rsidP="00E37D74">
            <w:pPr>
              <w:spacing w:line="276" w:lineRule="auto"/>
              <w:rPr>
                <w:rFonts w:ascii="Times New Roman" w:hAnsi="Times New Roman"/>
                <w:b/>
                <w:sz w:val="18"/>
                <w:szCs w:val="18"/>
                <w:lang w:val="it-IT"/>
              </w:rPr>
            </w:pPr>
            <w:r w:rsidRPr="00DA107A">
              <w:rPr>
                <w:rFonts w:ascii="Times New Roman" w:hAnsi="Times New Roman"/>
                <w:b/>
                <w:sz w:val="18"/>
                <w:szCs w:val="18"/>
                <w:lang w:val="it-IT"/>
              </w:rPr>
              <w:t>Vlera aktuale neto (VAN) =</w:t>
            </w:r>
            <w:r w:rsidRPr="00DA107A">
              <w:rPr>
                <w:rFonts w:ascii="Times New Roman" w:hAnsi="Times New Roman"/>
                <w:sz w:val="18"/>
                <w:szCs w:val="18"/>
                <w:lang w:val="it-IT"/>
              </w:rPr>
              <w:t xml:space="preserve"> Vlera aktuale e përfitimit në total – Vlera aktuale e kostos në total</w:t>
            </w:r>
          </w:p>
        </w:tc>
        <w:tc>
          <w:tcPr>
            <w:tcW w:w="810" w:type="dxa"/>
          </w:tcPr>
          <w:p w14:paraId="5F6F7B1B" w14:textId="2BDACE93" w:rsidR="00D40123" w:rsidRPr="002B3B7A" w:rsidRDefault="00D40123" w:rsidP="00E37D74">
            <w:pPr>
              <w:spacing w:line="276" w:lineRule="auto"/>
              <w:rPr>
                <w:rFonts w:ascii="Times New Roman" w:hAnsi="Times New Roman"/>
                <w:sz w:val="16"/>
                <w:szCs w:val="16"/>
                <w:lang w:val="sq-AL"/>
              </w:rPr>
            </w:pPr>
          </w:p>
        </w:tc>
      </w:tr>
    </w:tbl>
    <w:p w14:paraId="0765DD9A" w14:textId="77777777" w:rsidR="00D40123" w:rsidRDefault="00D40123" w:rsidP="51DA77AB">
      <w:pPr>
        <w:jc w:val="both"/>
        <w:rPr>
          <w:rFonts w:ascii="Times New Roman" w:hAnsi="Times New Roman"/>
          <w:b/>
          <w:bCs/>
          <w:u w:val="single"/>
          <w:lang w:val="sq-AL"/>
        </w:rPr>
      </w:pPr>
    </w:p>
    <w:p w14:paraId="41DD85E3" w14:textId="16CC6075" w:rsidR="00B3712A" w:rsidRDefault="00B3712A" w:rsidP="51DA77AB">
      <w:pPr>
        <w:jc w:val="both"/>
        <w:rPr>
          <w:rFonts w:ascii="Times New Roman" w:hAnsi="Times New Roman"/>
          <w:b/>
          <w:bCs/>
          <w:u w:val="single"/>
          <w:lang w:val="sq-AL"/>
        </w:rPr>
      </w:pPr>
    </w:p>
    <w:p w14:paraId="399D3767" w14:textId="5F634E85" w:rsidR="00AB79B0" w:rsidRDefault="00AB79B0" w:rsidP="51DA77AB">
      <w:pPr>
        <w:jc w:val="both"/>
        <w:rPr>
          <w:rFonts w:ascii="Times New Roman" w:hAnsi="Times New Roman"/>
          <w:b/>
          <w:bCs/>
          <w:u w:val="single"/>
          <w:lang w:val="sq-AL"/>
        </w:rPr>
      </w:pPr>
    </w:p>
    <w:p w14:paraId="7FC837ED" w14:textId="77777777" w:rsidR="00AB79B0" w:rsidRDefault="00AB79B0" w:rsidP="51DA77AB">
      <w:pPr>
        <w:jc w:val="both"/>
        <w:rPr>
          <w:rFonts w:ascii="Times New Roman" w:hAnsi="Times New Roman"/>
          <w:b/>
          <w:bCs/>
          <w:u w:val="single"/>
          <w:lang w:val="sq-AL"/>
        </w:rPr>
      </w:pPr>
    </w:p>
    <w:p w14:paraId="5AE451DF" w14:textId="77777777" w:rsidR="007B7F11" w:rsidRPr="00B40C7D" w:rsidRDefault="007B7F11" w:rsidP="51DA77AB">
      <w:pPr>
        <w:jc w:val="both"/>
        <w:rPr>
          <w:rFonts w:ascii="Times New Roman" w:hAnsi="Times New Roman"/>
          <w:b/>
          <w:bCs/>
          <w:u w:val="single"/>
          <w:lang w:val="sq-AL"/>
        </w:rPr>
      </w:pPr>
    </w:p>
    <w:p w14:paraId="2B1D76EB" w14:textId="77777777" w:rsidR="00042D27" w:rsidRPr="00B40C7D" w:rsidRDefault="00042D27" w:rsidP="00042D27">
      <w:pPr>
        <w:spacing w:line="276" w:lineRule="auto"/>
        <w:rPr>
          <w:rStyle w:val="Strong"/>
          <w:rFonts w:ascii="Times New Roman" w:hAnsi="Times New Roman"/>
          <w:szCs w:val="22"/>
          <w:lang w:val="sq-AL"/>
        </w:rPr>
      </w:pPr>
      <w:r w:rsidRPr="00B40C7D">
        <w:rPr>
          <w:rFonts w:ascii="Times New Roman" w:hAnsi="Times New Roman"/>
          <w:b/>
          <w:szCs w:val="22"/>
          <w:lang w:val="sq-AL"/>
        </w:rPr>
        <w:t>Raporti i vlerësimit të ndikimit - Shtojca2/b</w:t>
      </w:r>
    </w:p>
    <w:p w14:paraId="2467CC72" w14:textId="77777777" w:rsidR="00042D27" w:rsidRPr="00B40C7D" w:rsidRDefault="00042D27" w:rsidP="00042D27">
      <w:pPr>
        <w:spacing w:line="276" w:lineRule="auto"/>
        <w:rPr>
          <w:rStyle w:val="Strong"/>
          <w:rFonts w:ascii="Times New Roman" w:hAnsi="Times New Roman"/>
          <w:b w:val="0"/>
          <w:bCs w:val="0"/>
          <w:i/>
          <w:szCs w:val="22"/>
          <w:lang w:val="sq-AL"/>
        </w:rPr>
      </w:pPr>
      <w:r w:rsidRPr="00B40C7D">
        <w:rPr>
          <w:rStyle w:val="Strong"/>
          <w:rFonts w:ascii="Times New Roman" w:hAnsi="Times New Roman"/>
          <w:b w:val="0"/>
          <w:i/>
          <w:szCs w:val="22"/>
          <w:lang w:val="sq-AL"/>
        </w:rPr>
        <w:t>Tabelë: Vlera aktuale neto në total e çdo opsioni</w:t>
      </w:r>
    </w:p>
    <w:p w14:paraId="3D1AF84C" w14:textId="77777777" w:rsidR="00042D27" w:rsidRPr="00B40C7D" w:rsidRDefault="00042D27" w:rsidP="00042D27">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042D27" w:rsidRPr="00FC5A94" w14:paraId="789ACD7B" w14:textId="77777777" w:rsidTr="006E0383">
        <w:trPr>
          <w:trHeight w:val="289"/>
        </w:trPr>
        <w:tc>
          <w:tcPr>
            <w:tcW w:w="1628" w:type="dxa"/>
            <w:vMerge w:val="restart"/>
          </w:tcPr>
          <w:p w14:paraId="4EB44F01" w14:textId="77777777" w:rsidR="00042D27" w:rsidRPr="00B40C7D" w:rsidRDefault="00042D27" w:rsidP="006E0383">
            <w:pPr>
              <w:autoSpaceDE w:val="0"/>
              <w:autoSpaceDN w:val="0"/>
              <w:adjustRightInd w:val="0"/>
              <w:spacing w:line="276" w:lineRule="auto"/>
              <w:jc w:val="center"/>
              <w:rPr>
                <w:rFonts w:ascii="Times New Roman" w:hAnsi="Times New Roman"/>
                <w:color w:val="000000"/>
                <w:sz w:val="20"/>
                <w:lang w:val="sq-AL"/>
              </w:rPr>
            </w:pPr>
            <w:r w:rsidRPr="00B40C7D">
              <w:rPr>
                <w:rFonts w:ascii="Times New Roman" w:hAnsi="Times New Roman"/>
                <w:b/>
                <w:sz w:val="20"/>
                <w:lang w:val="sq-AL"/>
              </w:rPr>
              <w:t>Opsioni</w:t>
            </w:r>
          </w:p>
        </w:tc>
        <w:tc>
          <w:tcPr>
            <w:tcW w:w="4475" w:type="dxa"/>
            <w:gridSpan w:val="2"/>
          </w:tcPr>
          <w:p w14:paraId="7647B991" w14:textId="77777777" w:rsidR="00042D27" w:rsidRPr="00B40C7D" w:rsidRDefault="00042D27" w:rsidP="006E0383">
            <w:pPr>
              <w:autoSpaceDE w:val="0"/>
              <w:autoSpaceDN w:val="0"/>
              <w:adjustRightInd w:val="0"/>
              <w:spacing w:line="276" w:lineRule="auto"/>
              <w:jc w:val="center"/>
              <w:rPr>
                <w:rFonts w:ascii="Times New Roman" w:hAnsi="Times New Roman"/>
                <w:color w:val="000000"/>
                <w:sz w:val="20"/>
                <w:lang w:val="sq-AL"/>
              </w:rPr>
            </w:pPr>
            <w:r w:rsidRPr="00B40C7D">
              <w:rPr>
                <w:rFonts w:ascii="Times New Roman" w:hAnsi="Times New Roman"/>
                <w:b/>
                <w:sz w:val="20"/>
                <w:lang w:val="sq-AL"/>
              </w:rPr>
              <w:t>Vlera aktuale në mijë  lekë</w:t>
            </w:r>
          </w:p>
        </w:tc>
        <w:tc>
          <w:tcPr>
            <w:tcW w:w="3301" w:type="dxa"/>
            <w:vMerge w:val="restart"/>
          </w:tcPr>
          <w:p w14:paraId="38A6F892" w14:textId="77777777" w:rsidR="00042D27" w:rsidRPr="00B40C7D" w:rsidRDefault="00042D27" w:rsidP="006E0383">
            <w:pPr>
              <w:autoSpaceDE w:val="0"/>
              <w:autoSpaceDN w:val="0"/>
              <w:adjustRightInd w:val="0"/>
              <w:spacing w:line="276" w:lineRule="auto"/>
              <w:jc w:val="center"/>
              <w:rPr>
                <w:rFonts w:ascii="Times New Roman" w:hAnsi="Times New Roman"/>
                <w:color w:val="000000"/>
                <w:sz w:val="20"/>
                <w:lang w:val="sq-AL"/>
              </w:rPr>
            </w:pPr>
            <w:r w:rsidRPr="00B40C7D">
              <w:rPr>
                <w:rFonts w:ascii="Times New Roman" w:hAnsi="Times New Roman"/>
                <w:b/>
                <w:sz w:val="20"/>
                <w:lang w:val="sq-AL"/>
              </w:rPr>
              <w:t>Vlera aktuale neto në mijë lekë</w:t>
            </w:r>
          </w:p>
        </w:tc>
      </w:tr>
      <w:tr w:rsidR="00042D27" w:rsidRPr="00B40C7D" w14:paraId="57523A72" w14:textId="77777777" w:rsidTr="00D20102">
        <w:trPr>
          <w:trHeight w:val="327"/>
        </w:trPr>
        <w:tc>
          <w:tcPr>
            <w:tcW w:w="1628" w:type="dxa"/>
            <w:vMerge/>
          </w:tcPr>
          <w:p w14:paraId="65C9DCB8" w14:textId="77777777" w:rsidR="00042D27" w:rsidRPr="00B40C7D" w:rsidRDefault="00042D27" w:rsidP="006E0383">
            <w:pPr>
              <w:autoSpaceDE w:val="0"/>
              <w:autoSpaceDN w:val="0"/>
              <w:adjustRightInd w:val="0"/>
              <w:spacing w:line="276" w:lineRule="auto"/>
              <w:jc w:val="both"/>
              <w:rPr>
                <w:rFonts w:ascii="Times New Roman" w:hAnsi="Times New Roman"/>
                <w:sz w:val="20"/>
                <w:lang w:val="sq-AL"/>
              </w:rPr>
            </w:pPr>
          </w:p>
        </w:tc>
        <w:tc>
          <w:tcPr>
            <w:tcW w:w="2165" w:type="dxa"/>
          </w:tcPr>
          <w:p w14:paraId="0C25748F" w14:textId="77777777" w:rsidR="00042D27" w:rsidRPr="00B40C7D" w:rsidRDefault="00042D27" w:rsidP="006E0383">
            <w:pPr>
              <w:autoSpaceDE w:val="0"/>
              <w:autoSpaceDN w:val="0"/>
              <w:adjustRightInd w:val="0"/>
              <w:spacing w:line="276" w:lineRule="auto"/>
              <w:jc w:val="center"/>
              <w:rPr>
                <w:rFonts w:ascii="Times New Roman" w:hAnsi="Times New Roman"/>
                <w:b/>
                <w:sz w:val="20"/>
                <w:lang w:val="sq-AL"/>
              </w:rPr>
            </w:pPr>
            <w:r w:rsidRPr="00B40C7D">
              <w:rPr>
                <w:rFonts w:ascii="Times New Roman" w:hAnsi="Times New Roman"/>
                <w:b/>
                <w:sz w:val="20"/>
                <w:lang w:val="sq-AL"/>
              </w:rPr>
              <w:t>Kosto</w:t>
            </w:r>
          </w:p>
        </w:tc>
        <w:tc>
          <w:tcPr>
            <w:tcW w:w="2310" w:type="dxa"/>
          </w:tcPr>
          <w:p w14:paraId="13F55324" w14:textId="77777777" w:rsidR="00042D27" w:rsidRPr="00B40C7D" w:rsidRDefault="00042D27" w:rsidP="006E0383">
            <w:pPr>
              <w:autoSpaceDE w:val="0"/>
              <w:autoSpaceDN w:val="0"/>
              <w:adjustRightInd w:val="0"/>
              <w:spacing w:line="276" w:lineRule="auto"/>
              <w:jc w:val="center"/>
              <w:rPr>
                <w:rFonts w:ascii="Times New Roman" w:hAnsi="Times New Roman"/>
                <w:b/>
                <w:sz w:val="20"/>
                <w:lang w:val="sq-AL"/>
              </w:rPr>
            </w:pPr>
            <w:r w:rsidRPr="00B40C7D">
              <w:rPr>
                <w:rFonts w:ascii="Times New Roman" w:hAnsi="Times New Roman"/>
                <w:b/>
                <w:sz w:val="20"/>
                <w:lang w:val="sq-AL"/>
              </w:rPr>
              <w:t>Përfitimi</w:t>
            </w:r>
          </w:p>
        </w:tc>
        <w:tc>
          <w:tcPr>
            <w:tcW w:w="3301" w:type="dxa"/>
            <w:vMerge/>
          </w:tcPr>
          <w:p w14:paraId="4583409A" w14:textId="77777777" w:rsidR="00042D27" w:rsidRPr="00B40C7D" w:rsidRDefault="00042D27" w:rsidP="006E0383">
            <w:pPr>
              <w:autoSpaceDE w:val="0"/>
              <w:autoSpaceDN w:val="0"/>
              <w:adjustRightInd w:val="0"/>
              <w:spacing w:line="276" w:lineRule="auto"/>
              <w:jc w:val="center"/>
              <w:rPr>
                <w:rFonts w:ascii="Times New Roman" w:hAnsi="Times New Roman"/>
                <w:color w:val="000000"/>
                <w:sz w:val="20"/>
                <w:lang w:val="sq-AL"/>
              </w:rPr>
            </w:pPr>
          </w:p>
        </w:tc>
      </w:tr>
      <w:tr w:rsidR="00A82E9A" w:rsidRPr="00B40C7D" w14:paraId="0132FF26" w14:textId="77777777" w:rsidTr="006E0383">
        <w:trPr>
          <w:trHeight w:val="289"/>
        </w:trPr>
        <w:tc>
          <w:tcPr>
            <w:tcW w:w="1628" w:type="dxa"/>
          </w:tcPr>
          <w:p w14:paraId="089913D7" w14:textId="3672FB7A" w:rsidR="00A82E9A" w:rsidRPr="00B40C7D" w:rsidRDefault="00A82E9A" w:rsidP="00A82E9A">
            <w:pPr>
              <w:autoSpaceDE w:val="0"/>
              <w:autoSpaceDN w:val="0"/>
              <w:adjustRightInd w:val="0"/>
              <w:spacing w:line="276" w:lineRule="auto"/>
              <w:jc w:val="both"/>
              <w:rPr>
                <w:rFonts w:ascii="Times New Roman" w:hAnsi="Times New Roman"/>
                <w:color w:val="000000"/>
                <w:sz w:val="20"/>
                <w:lang w:val="sq-AL"/>
              </w:rPr>
            </w:pPr>
            <w:r w:rsidRPr="00B40C7D">
              <w:rPr>
                <w:rFonts w:ascii="Times New Roman" w:hAnsi="Times New Roman"/>
                <w:sz w:val="20"/>
                <w:lang w:val="sq-AL"/>
              </w:rPr>
              <w:t xml:space="preserve">Opsioni </w:t>
            </w:r>
            <w:r w:rsidR="00CA678E">
              <w:rPr>
                <w:rFonts w:ascii="Times New Roman" w:hAnsi="Times New Roman"/>
                <w:sz w:val="20"/>
                <w:lang w:val="sq-AL"/>
              </w:rPr>
              <w:t>0</w:t>
            </w:r>
          </w:p>
        </w:tc>
        <w:tc>
          <w:tcPr>
            <w:tcW w:w="2165" w:type="dxa"/>
          </w:tcPr>
          <w:p w14:paraId="739ACC36" w14:textId="219E52D4" w:rsidR="00A82E9A" w:rsidRPr="00D20102" w:rsidRDefault="00CA678E" w:rsidP="003B73DC">
            <w:pPr>
              <w:autoSpaceDE w:val="0"/>
              <w:autoSpaceDN w:val="0"/>
              <w:adjustRightInd w:val="0"/>
              <w:spacing w:line="276" w:lineRule="auto"/>
              <w:jc w:val="center"/>
              <w:rPr>
                <w:rFonts w:ascii="Times New Roman" w:hAnsi="Times New Roman"/>
                <w:b/>
                <w:color w:val="000000"/>
                <w:szCs w:val="22"/>
                <w:lang w:val="sq-AL"/>
              </w:rPr>
            </w:pPr>
            <w:r>
              <w:rPr>
                <w:rFonts w:ascii="Times New Roman" w:hAnsi="Times New Roman"/>
                <w:b/>
                <w:color w:val="000000"/>
                <w:szCs w:val="22"/>
                <w:lang w:val="sq-AL"/>
              </w:rPr>
              <w:t>N/A</w:t>
            </w:r>
          </w:p>
        </w:tc>
        <w:tc>
          <w:tcPr>
            <w:tcW w:w="2310" w:type="dxa"/>
          </w:tcPr>
          <w:p w14:paraId="14991ACC" w14:textId="36C0D934" w:rsidR="00A82E9A" w:rsidRPr="00D20102" w:rsidRDefault="00CA678E" w:rsidP="00E564AA">
            <w:pPr>
              <w:autoSpaceDE w:val="0"/>
              <w:autoSpaceDN w:val="0"/>
              <w:adjustRightInd w:val="0"/>
              <w:spacing w:line="276" w:lineRule="auto"/>
              <w:jc w:val="center"/>
              <w:rPr>
                <w:rFonts w:ascii="Times New Roman" w:hAnsi="Times New Roman"/>
                <w:b/>
                <w:color w:val="000000"/>
                <w:szCs w:val="22"/>
                <w:lang w:val="sq-AL"/>
              </w:rPr>
            </w:pPr>
            <w:r>
              <w:rPr>
                <w:rFonts w:ascii="Times New Roman" w:hAnsi="Times New Roman"/>
                <w:b/>
                <w:color w:val="000000"/>
                <w:szCs w:val="22"/>
                <w:lang w:val="sq-AL"/>
              </w:rPr>
              <w:t>N/A</w:t>
            </w:r>
          </w:p>
        </w:tc>
        <w:tc>
          <w:tcPr>
            <w:tcW w:w="3301" w:type="dxa"/>
          </w:tcPr>
          <w:p w14:paraId="50A5BC3B" w14:textId="389ED99A" w:rsidR="00A82E9A" w:rsidRPr="00D20102" w:rsidRDefault="00CA678E" w:rsidP="00B6759D">
            <w:pPr>
              <w:autoSpaceDE w:val="0"/>
              <w:autoSpaceDN w:val="0"/>
              <w:adjustRightInd w:val="0"/>
              <w:spacing w:line="276" w:lineRule="auto"/>
              <w:jc w:val="center"/>
              <w:rPr>
                <w:rFonts w:ascii="Times New Roman" w:hAnsi="Times New Roman"/>
                <w:b/>
                <w:color w:val="000000"/>
                <w:sz w:val="18"/>
                <w:szCs w:val="18"/>
                <w:lang w:val="sq-AL"/>
              </w:rPr>
            </w:pPr>
            <w:r>
              <w:rPr>
                <w:rFonts w:ascii="Times New Roman" w:hAnsi="Times New Roman"/>
                <w:b/>
                <w:color w:val="000000"/>
                <w:sz w:val="18"/>
                <w:szCs w:val="18"/>
                <w:lang w:val="sq-AL"/>
              </w:rPr>
              <w:t>N/A</w:t>
            </w:r>
          </w:p>
        </w:tc>
      </w:tr>
      <w:tr w:rsidR="00CA678E" w:rsidRPr="00B40C7D" w14:paraId="5883AE80" w14:textId="77777777" w:rsidTr="006E0383">
        <w:trPr>
          <w:trHeight w:val="289"/>
        </w:trPr>
        <w:tc>
          <w:tcPr>
            <w:tcW w:w="1628" w:type="dxa"/>
          </w:tcPr>
          <w:p w14:paraId="5C2FA935" w14:textId="1DB55A9D" w:rsidR="00CA678E" w:rsidRPr="00B40C7D" w:rsidRDefault="00CA678E" w:rsidP="00A82E9A">
            <w:pPr>
              <w:autoSpaceDE w:val="0"/>
              <w:autoSpaceDN w:val="0"/>
              <w:adjustRightInd w:val="0"/>
              <w:spacing w:line="276" w:lineRule="auto"/>
              <w:jc w:val="both"/>
              <w:rPr>
                <w:rFonts w:ascii="Times New Roman" w:hAnsi="Times New Roman"/>
                <w:sz w:val="20"/>
                <w:lang w:val="sq-AL"/>
              </w:rPr>
            </w:pPr>
            <w:r>
              <w:rPr>
                <w:rFonts w:ascii="Times New Roman" w:hAnsi="Times New Roman"/>
                <w:sz w:val="20"/>
                <w:lang w:val="sq-AL"/>
              </w:rPr>
              <w:t xml:space="preserve">Opsioni 1 </w:t>
            </w:r>
          </w:p>
        </w:tc>
        <w:tc>
          <w:tcPr>
            <w:tcW w:w="2165" w:type="dxa"/>
          </w:tcPr>
          <w:p w14:paraId="2B7B30FE" w14:textId="0B1EDE2E" w:rsidR="00CA678E" w:rsidRPr="00D20102" w:rsidRDefault="00CA678E" w:rsidP="003B73DC">
            <w:pPr>
              <w:autoSpaceDE w:val="0"/>
              <w:autoSpaceDN w:val="0"/>
              <w:adjustRightInd w:val="0"/>
              <w:spacing w:line="276" w:lineRule="auto"/>
              <w:jc w:val="center"/>
              <w:rPr>
                <w:rFonts w:ascii="Times New Roman" w:hAnsi="Times New Roman"/>
                <w:b/>
                <w:color w:val="000000"/>
                <w:szCs w:val="22"/>
                <w:lang w:val="sq-AL"/>
              </w:rPr>
            </w:pPr>
            <w:r>
              <w:rPr>
                <w:rFonts w:ascii="Times New Roman" w:hAnsi="Times New Roman"/>
                <w:b/>
                <w:color w:val="000000"/>
                <w:szCs w:val="22"/>
                <w:lang w:val="sq-AL"/>
              </w:rPr>
              <w:t>N/A</w:t>
            </w:r>
          </w:p>
        </w:tc>
        <w:tc>
          <w:tcPr>
            <w:tcW w:w="2310" w:type="dxa"/>
          </w:tcPr>
          <w:p w14:paraId="301358D7" w14:textId="7770A1F2" w:rsidR="00CA678E" w:rsidRPr="00D20102" w:rsidRDefault="00CA678E" w:rsidP="00E564AA">
            <w:pPr>
              <w:autoSpaceDE w:val="0"/>
              <w:autoSpaceDN w:val="0"/>
              <w:adjustRightInd w:val="0"/>
              <w:spacing w:line="276" w:lineRule="auto"/>
              <w:jc w:val="center"/>
              <w:rPr>
                <w:rFonts w:ascii="Times New Roman" w:hAnsi="Times New Roman"/>
                <w:b/>
                <w:color w:val="000000"/>
                <w:szCs w:val="22"/>
                <w:lang w:val="sq-AL"/>
              </w:rPr>
            </w:pPr>
            <w:r>
              <w:rPr>
                <w:rFonts w:ascii="Times New Roman" w:hAnsi="Times New Roman"/>
                <w:b/>
                <w:color w:val="000000"/>
                <w:szCs w:val="22"/>
                <w:lang w:val="sq-AL"/>
              </w:rPr>
              <w:t>N/A</w:t>
            </w:r>
          </w:p>
        </w:tc>
        <w:tc>
          <w:tcPr>
            <w:tcW w:w="3301" w:type="dxa"/>
          </w:tcPr>
          <w:p w14:paraId="7143FE67" w14:textId="231FF53F" w:rsidR="00CA678E" w:rsidRPr="00D20102" w:rsidRDefault="00CA678E" w:rsidP="00B6759D">
            <w:pPr>
              <w:autoSpaceDE w:val="0"/>
              <w:autoSpaceDN w:val="0"/>
              <w:adjustRightInd w:val="0"/>
              <w:spacing w:line="276" w:lineRule="auto"/>
              <w:jc w:val="center"/>
              <w:rPr>
                <w:rFonts w:ascii="Times New Roman" w:hAnsi="Times New Roman"/>
                <w:b/>
                <w:color w:val="000000"/>
                <w:sz w:val="18"/>
                <w:szCs w:val="18"/>
                <w:lang w:val="sq-AL"/>
              </w:rPr>
            </w:pPr>
            <w:r>
              <w:rPr>
                <w:rFonts w:ascii="Times New Roman" w:hAnsi="Times New Roman"/>
                <w:b/>
                <w:color w:val="000000"/>
                <w:sz w:val="18"/>
                <w:szCs w:val="18"/>
                <w:lang w:val="sq-AL"/>
              </w:rPr>
              <w:t>N/A</w:t>
            </w:r>
          </w:p>
        </w:tc>
      </w:tr>
      <w:tr w:rsidR="00A82E9A" w:rsidRPr="00B40C7D" w14:paraId="0858DDB1" w14:textId="77777777" w:rsidTr="006E0383">
        <w:trPr>
          <w:trHeight w:val="306"/>
        </w:trPr>
        <w:tc>
          <w:tcPr>
            <w:tcW w:w="1628" w:type="dxa"/>
          </w:tcPr>
          <w:p w14:paraId="1C7314DF" w14:textId="77777777" w:rsidR="00A82E9A" w:rsidRPr="00B40C7D" w:rsidRDefault="00A82E9A" w:rsidP="00A82E9A">
            <w:pPr>
              <w:autoSpaceDE w:val="0"/>
              <w:autoSpaceDN w:val="0"/>
              <w:adjustRightInd w:val="0"/>
              <w:spacing w:line="276" w:lineRule="auto"/>
              <w:jc w:val="both"/>
              <w:rPr>
                <w:rFonts w:ascii="Times New Roman" w:hAnsi="Times New Roman"/>
                <w:color w:val="000000"/>
                <w:sz w:val="20"/>
                <w:lang w:val="sq-AL"/>
              </w:rPr>
            </w:pPr>
            <w:r w:rsidRPr="00B40C7D">
              <w:rPr>
                <w:rFonts w:ascii="Times New Roman" w:hAnsi="Times New Roman"/>
                <w:sz w:val="20"/>
                <w:lang w:val="sq-AL"/>
              </w:rPr>
              <w:t>Opsioni 2</w:t>
            </w:r>
          </w:p>
        </w:tc>
        <w:tc>
          <w:tcPr>
            <w:tcW w:w="2165" w:type="dxa"/>
          </w:tcPr>
          <w:p w14:paraId="05F46E1B" w14:textId="77777777" w:rsidR="00A82E9A" w:rsidRPr="00E63706" w:rsidRDefault="00E63706" w:rsidP="00A82E9A">
            <w:pPr>
              <w:autoSpaceDE w:val="0"/>
              <w:autoSpaceDN w:val="0"/>
              <w:adjustRightInd w:val="0"/>
              <w:spacing w:line="276" w:lineRule="auto"/>
              <w:jc w:val="center"/>
              <w:rPr>
                <w:rFonts w:ascii="Times New Roman" w:hAnsi="Times New Roman"/>
                <w:color w:val="000000"/>
                <w:sz w:val="18"/>
                <w:szCs w:val="18"/>
                <w:lang w:val="sq-AL"/>
              </w:rPr>
            </w:pPr>
            <w:r w:rsidRPr="00E63706">
              <w:rPr>
                <w:rFonts w:ascii="Times New Roman" w:hAnsi="Times New Roman"/>
                <w:color w:val="000000"/>
                <w:sz w:val="18"/>
                <w:szCs w:val="18"/>
                <w:lang w:val="sq-AL"/>
              </w:rPr>
              <w:t>N/A</w:t>
            </w:r>
          </w:p>
        </w:tc>
        <w:tc>
          <w:tcPr>
            <w:tcW w:w="2310" w:type="dxa"/>
          </w:tcPr>
          <w:p w14:paraId="0D30BE8B" w14:textId="77777777" w:rsidR="00A82E9A" w:rsidRPr="00E63706" w:rsidRDefault="00E63706" w:rsidP="00E564AA">
            <w:pPr>
              <w:autoSpaceDE w:val="0"/>
              <w:autoSpaceDN w:val="0"/>
              <w:adjustRightInd w:val="0"/>
              <w:spacing w:line="276" w:lineRule="auto"/>
              <w:jc w:val="center"/>
              <w:rPr>
                <w:rFonts w:ascii="Times New Roman" w:hAnsi="Times New Roman"/>
                <w:color w:val="000000"/>
                <w:sz w:val="18"/>
                <w:szCs w:val="18"/>
                <w:lang w:val="sq-AL"/>
              </w:rPr>
            </w:pPr>
            <w:r w:rsidRPr="00E63706">
              <w:rPr>
                <w:rFonts w:ascii="Times New Roman" w:hAnsi="Times New Roman"/>
                <w:color w:val="000000"/>
                <w:sz w:val="18"/>
                <w:szCs w:val="18"/>
                <w:lang w:val="sq-AL"/>
              </w:rPr>
              <w:t>N/A</w:t>
            </w:r>
          </w:p>
        </w:tc>
        <w:tc>
          <w:tcPr>
            <w:tcW w:w="3301" w:type="dxa"/>
          </w:tcPr>
          <w:p w14:paraId="220A8339" w14:textId="77777777" w:rsidR="00A82E9A" w:rsidRPr="00E63706" w:rsidRDefault="00E63706" w:rsidP="00A82E9A">
            <w:pPr>
              <w:autoSpaceDE w:val="0"/>
              <w:autoSpaceDN w:val="0"/>
              <w:adjustRightInd w:val="0"/>
              <w:spacing w:line="276" w:lineRule="auto"/>
              <w:jc w:val="center"/>
              <w:rPr>
                <w:rFonts w:ascii="Times New Roman" w:hAnsi="Times New Roman"/>
                <w:color w:val="000000"/>
                <w:sz w:val="18"/>
                <w:szCs w:val="18"/>
                <w:lang w:val="sq-AL"/>
              </w:rPr>
            </w:pPr>
            <w:r w:rsidRPr="00E63706">
              <w:rPr>
                <w:rFonts w:ascii="Times New Roman" w:hAnsi="Times New Roman"/>
                <w:color w:val="000000"/>
                <w:sz w:val="18"/>
                <w:szCs w:val="18"/>
                <w:lang w:val="sq-AL"/>
              </w:rPr>
              <w:t>N/A</w:t>
            </w:r>
          </w:p>
        </w:tc>
      </w:tr>
      <w:bookmarkEnd w:id="0"/>
    </w:tbl>
    <w:p w14:paraId="543D7F11" w14:textId="00076CAA" w:rsidR="00042D27" w:rsidRDefault="00042D27" w:rsidP="00042D27">
      <w:pPr>
        <w:spacing w:line="276" w:lineRule="auto"/>
        <w:rPr>
          <w:rFonts w:ascii="Times New Roman" w:hAnsi="Times New Roman"/>
          <w:sz w:val="24"/>
          <w:szCs w:val="24"/>
          <w:lang w:val="sq-AL"/>
        </w:rPr>
      </w:pPr>
    </w:p>
    <w:p w14:paraId="37E05CDF" w14:textId="42A9BCAB" w:rsidR="00DC2353" w:rsidRDefault="00DC2353" w:rsidP="00042D27">
      <w:pPr>
        <w:spacing w:line="276" w:lineRule="auto"/>
        <w:rPr>
          <w:rFonts w:ascii="Times New Roman" w:hAnsi="Times New Roman"/>
          <w:sz w:val="24"/>
          <w:szCs w:val="24"/>
          <w:lang w:val="sq-AL"/>
        </w:rPr>
      </w:pPr>
    </w:p>
    <w:p w14:paraId="04B7C032" w14:textId="77777777" w:rsidR="00DC2353" w:rsidRPr="00B40C7D" w:rsidRDefault="00DC2353" w:rsidP="00042D27">
      <w:pPr>
        <w:spacing w:line="276" w:lineRule="auto"/>
        <w:rPr>
          <w:rFonts w:ascii="Times New Roman" w:hAnsi="Times New Roman"/>
          <w:sz w:val="24"/>
          <w:szCs w:val="24"/>
          <w:lang w:val="sq-AL"/>
        </w:rPr>
      </w:pPr>
    </w:p>
    <w:sectPr w:rsidR="00DC2353" w:rsidRPr="00B40C7D" w:rsidSect="00911F41">
      <w:headerReference w:type="default" r:id="rId13"/>
      <w:footerReference w:type="default" r:id="rId14"/>
      <w:headerReference w:type="first" r:id="rId15"/>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776A" w14:textId="77777777" w:rsidR="00AC00B0" w:rsidRDefault="00AC00B0" w:rsidP="008F3AC0">
      <w:r>
        <w:separator/>
      </w:r>
    </w:p>
  </w:endnote>
  <w:endnote w:type="continuationSeparator" w:id="0">
    <w:p w14:paraId="24B6EA4E" w14:textId="77777777" w:rsidR="00AC00B0" w:rsidRDefault="00AC00B0"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259274"/>
      <w:docPartObj>
        <w:docPartGallery w:val="Page Numbers (Bottom of Page)"/>
        <w:docPartUnique/>
      </w:docPartObj>
    </w:sdtPr>
    <w:sdtEndPr>
      <w:rPr>
        <w:noProof/>
      </w:rPr>
    </w:sdtEndPr>
    <w:sdtContent>
      <w:p w14:paraId="327A6378" w14:textId="5D100854" w:rsidR="00E37D74" w:rsidRDefault="00E37D74">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D11E65">
          <w:rPr>
            <w:rFonts w:ascii="Times New Roman" w:hAnsi="Times New Roman"/>
            <w:noProof/>
          </w:rPr>
          <w:t>21</w:t>
        </w:r>
        <w:r w:rsidRPr="00900286">
          <w:rPr>
            <w:rFonts w:ascii="Times New Roman" w:hAnsi="Times New Roman"/>
            <w:noProof/>
          </w:rPr>
          <w:fldChar w:fldCharType="end"/>
        </w:r>
      </w:p>
    </w:sdtContent>
  </w:sdt>
  <w:p w14:paraId="1C46C1CC" w14:textId="77777777" w:rsidR="00E37D74" w:rsidRDefault="00E3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F118" w14:textId="77777777" w:rsidR="00AC00B0" w:rsidRDefault="00AC00B0" w:rsidP="008F3AC0">
      <w:r>
        <w:separator/>
      </w:r>
    </w:p>
  </w:footnote>
  <w:footnote w:type="continuationSeparator" w:id="0">
    <w:p w14:paraId="04C14509" w14:textId="77777777" w:rsidR="00AC00B0" w:rsidRDefault="00AC00B0"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C93" w14:textId="77777777" w:rsidR="00E37D74" w:rsidRDefault="00E37D74">
    <w:pPr>
      <w:pStyle w:val="Header"/>
    </w:pPr>
  </w:p>
  <w:p w14:paraId="44512F63" w14:textId="77777777" w:rsidR="00E37D74" w:rsidRDefault="00E37D74"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68D" w14:textId="77777777" w:rsidR="00E37D74" w:rsidRDefault="00E37D74" w:rsidP="0033461E">
    <w:pPr>
      <w:pStyle w:val="Header"/>
      <w:ind w:left="-1418"/>
    </w:pPr>
  </w:p>
  <w:p w14:paraId="126E74FA" w14:textId="77777777" w:rsidR="00E37D74" w:rsidRDefault="00E37D74" w:rsidP="0033461E">
    <w:pPr>
      <w:pStyle w:val="Header"/>
      <w:ind w:left="-1418"/>
    </w:pPr>
  </w:p>
  <w:p w14:paraId="328A67EC" w14:textId="77777777" w:rsidR="00E37D74" w:rsidRDefault="00E37D74"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AD8"/>
    <w:multiLevelType w:val="hybridMultilevel"/>
    <w:tmpl w:val="10C84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E83B6"/>
    <w:multiLevelType w:val="hybridMultilevel"/>
    <w:tmpl w:val="03FE7792"/>
    <w:lvl w:ilvl="0" w:tplc="7C9E20FC">
      <w:start w:val="1"/>
      <w:numFmt w:val="decimal"/>
      <w:lvlText w:val="%1."/>
      <w:lvlJc w:val="left"/>
      <w:pPr>
        <w:ind w:left="720" w:hanging="360"/>
      </w:pPr>
    </w:lvl>
    <w:lvl w:ilvl="1" w:tplc="AB22D818">
      <w:start w:val="1"/>
      <w:numFmt w:val="lowerLetter"/>
      <w:lvlText w:val="%2."/>
      <w:lvlJc w:val="left"/>
      <w:pPr>
        <w:ind w:left="1440" w:hanging="360"/>
      </w:pPr>
    </w:lvl>
    <w:lvl w:ilvl="2" w:tplc="A1D4CCD8">
      <w:start w:val="1"/>
      <w:numFmt w:val="lowerRoman"/>
      <w:lvlText w:val="%3."/>
      <w:lvlJc w:val="right"/>
      <w:pPr>
        <w:ind w:left="2160" w:hanging="180"/>
      </w:pPr>
    </w:lvl>
    <w:lvl w:ilvl="3" w:tplc="04045BD4">
      <w:start w:val="1"/>
      <w:numFmt w:val="decimal"/>
      <w:lvlText w:val="%4."/>
      <w:lvlJc w:val="left"/>
      <w:pPr>
        <w:ind w:left="2880" w:hanging="360"/>
      </w:pPr>
    </w:lvl>
    <w:lvl w:ilvl="4" w:tplc="7096CB3E">
      <w:start w:val="1"/>
      <w:numFmt w:val="lowerLetter"/>
      <w:lvlText w:val="%5."/>
      <w:lvlJc w:val="left"/>
      <w:pPr>
        <w:ind w:left="3600" w:hanging="360"/>
      </w:pPr>
    </w:lvl>
    <w:lvl w:ilvl="5" w:tplc="B4887218">
      <w:start w:val="1"/>
      <w:numFmt w:val="lowerRoman"/>
      <w:lvlText w:val="%6."/>
      <w:lvlJc w:val="right"/>
      <w:pPr>
        <w:ind w:left="4320" w:hanging="180"/>
      </w:pPr>
    </w:lvl>
    <w:lvl w:ilvl="6" w:tplc="A4502236">
      <w:start w:val="1"/>
      <w:numFmt w:val="decimal"/>
      <w:lvlText w:val="%7."/>
      <w:lvlJc w:val="left"/>
      <w:pPr>
        <w:ind w:left="5040" w:hanging="360"/>
      </w:pPr>
    </w:lvl>
    <w:lvl w:ilvl="7" w:tplc="D55E1D5E">
      <w:start w:val="1"/>
      <w:numFmt w:val="lowerLetter"/>
      <w:lvlText w:val="%8."/>
      <w:lvlJc w:val="left"/>
      <w:pPr>
        <w:ind w:left="5760" w:hanging="360"/>
      </w:pPr>
    </w:lvl>
    <w:lvl w:ilvl="8" w:tplc="16761D6E">
      <w:start w:val="1"/>
      <w:numFmt w:val="lowerRoman"/>
      <w:lvlText w:val="%9."/>
      <w:lvlJc w:val="right"/>
      <w:pPr>
        <w:ind w:left="6480" w:hanging="18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2EEF"/>
    <w:multiLevelType w:val="hybridMultilevel"/>
    <w:tmpl w:val="F31622AA"/>
    <w:lvl w:ilvl="0" w:tplc="04090017">
      <w:start w:val="1"/>
      <w:numFmt w:val="lowerLetter"/>
      <w:lvlText w:val="%1)"/>
      <w:lvlJc w:val="left"/>
      <w:pPr>
        <w:ind w:left="450" w:hanging="360"/>
      </w:pPr>
      <w:rPr>
        <w:rFonts w:hint="default"/>
        <w:b w:val="0"/>
        <w:sz w:val="21"/>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0FE9BC17"/>
    <w:multiLevelType w:val="hybridMultilevel"/>
    <w:tmpl w:val="098EF170"/>
    <w:lvl w:ilvl="0" w:tplc="E7B258F4">
      <w:start w:val="1"/>
      <w:numFmt w:val="bullet"/>
      <w:lvlText w:val=""/>
      <w:lvlJc w:val="left"/>
      <w:pPr>
        <w:ind w:left="720" w:hanging="360"/>
      </w:pPr>
      <w:rPr>
        <w:rFonts w:ascii="Wingdings" w:hAnsi="Wingdings" w:hint="default"/>
      </w:rPr>
    </w:lvl>
    <w:lvl w:ilvl="1" w:tplc="EE8AC9E0">
      <w:start w:val="1"/>
      <w:numFmt w:val="bullet"/>
      <w:lvlText w:val="o"/>
      <w:lvlJc w:val="left"/>
      <w:pPr>
        <w:ind w:left="1440" w:hanging="360"/>
      </w:pPr>
      <w:rPr>
        <w:rFonts w:ascii="Courier New" w:hAnsi="Courier New" w:hint="default"/>
      </w:rPr>
    </w:lvl>
    <w:lvl w:ilvl="2" w:tplc="2976EA6A">
      <w:start w:val="1"/>
      <w:numFmt w:val="bullet"/>
      <w:lvlText w:val=""/>
      <w:lvlJc w:val="left"/>
      <w:pPr>
        <w:ind w:left="2160" w:hanging="360"/>
      </w:pPr>
      <w:rPr>
        <w:rFonts w:ascii="Wingdings" w:hAnsi="Wingdings" w:hint="default"/>
      </w:rPr>
    </w:lvl>
    <w:lvl w:ilvl="3" w:tplc="9454D8D0">
      <w:start w:val="1"/>
      <w:numFmt w:val="bullet"/>
      <w:lvlText w:val=""/>
      <w:lvlJc w:val="left"/>
      <w:pPr>
        <w:ind w:left="2880" w:hanging="360"/>
      </w:pPr>
      <w:rPr>
        <w:rFonts w:ascii="Symbol" w:hAnsi="Symbol" w:hint="default"/>
      </w:rPr>
    </w:lvl>
    <w:lvl w:ilvl="4" w:tplc="382E8AE4">
      <w:start w:val="1"/>
      <w:numFmt w:val="bullet"/>
      <w:lvlText w:val="o"/>
      <w:lvlJc w:val="left"/>
      <w:pPr>
        <w:ind w:left="3600" w:hanging="360"/>
      </w:pPr>
      <w:rPr>
        <w:rFonts w:ascii="Courier New" w:hAnsi="Courier New" w:hint="default"/>
      </w:rPr>
    </w:lvl>
    <w:lvl w:ilvl="5" w:tplc="EADC907A">
      <w:start w:val="1"/>
      <w:numFmt w:val="bullet"/>
      <w:lvlText w:val=""/>
      <w:lvlJc w:val="left"/>
      <w:pPr>
        <w:ind w:left="4320" w:hanging="360"/>
      </w:pPr>
      <w:rPr>
        <w:rFonts w:ascii="Wingdings" w:hAnsi="Wingdings" w:hint="default"/>
      </w:rPr>
    </w:lvl>
    <w:lvl w:ilvl="6" w:tplc="00785FA8">
      <w:start w:val="1"/>
      <w:numFmt w:val="bullet"/>
      <w:lvlText w:val=""/>
      <w:lvlJc w:val="left"/>
      <w:pPr>
        <w:ind w:left="5040" w:hanging="360"/>
      </w:pPr>
      <w:rPr>
        <w:rFonts w:ascii="Symbol" w:hAnsi="Symbol" w:hint="default"/>
      </w:rPr>
    </w:lvl>
    <w:lvl w:ilvl="7" w:tplc="1462700C">
      <w:start w:val="1"/>
      <w:numFmt w:val="bullet"/>
      <w:lvlText w:val="o"/>
      <w:lvlJc w:val="left"/>
      <w:pPr>
        <w:ind w:left="5760" w:hanging="360"/>
      </w:pPr>
      <w:rPr>
        <w:rFonts w:ascii="Courier New" w:hAnsi="Courier New" w:hint="default"/>
      </w:rPr>
    </w:lvl>
    <w:lvl w:ilvl="8" w:tplc="E7B834AA">
      <w:start w:val="1"/>
      <w:numFmt w:val="bullet"/>
      <w:lvlText w:val=""/>
      <w:lvlJc w:val="left"/>
      <w:pPr>
        <w:ind w:left="648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F0B11E9"/>
    <w:multiLevelType w:val="hybridMultilevel"/>
    <w:tmpl w:val="A9F22328"/>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209D6719"/>
    <w:multiLevelType w:val="hybridMultilevel"/>
    <w:tmpl w:val="396677B0"/>
    <w:lvl w:ilvl="0" w:tplc="3566017E">
      <w:start w:val="1"/>
      <w:numFmt w:val="bullet"/>
      <w:lvlText w:val=""/>
      <w:lvlJc w:val="left"/>
      <w:pPr>
        <w:ind w:left="720" w:hanging="360"/>
      </w:pPr>
      <w:rPr>
        <w:rFonts w:ascii="Wingdings" w:hAnsi="Wingdings" w:hint="default"/>
      </w:rPr>
    </w:lvl>
    <w:lvl w:ilvl="1" w:tplc="A560C544">
      <w:start w:val="1"/>
      <w:numFmt w:val="bullet"/>
      <w:lvlText w:val="o"/>
      <w:lvlJc w:val="left"/>
      <w:pPr>
        <w:ind w:left="1440" w:hanging="360"/>
      </w:pPr>
      <w:rPr>
        <w:rFonts w:ascii="Courier New" w:hAnsi="Courier New" w:hint="default"/>
      </w:rPr>
    </w:lvl>
    <w:lvl w:ilvl="2" w:tplc="7850FFF6">
      <w:start w:val="1"/>
      <w:numFmt w:val="bullet"/>
      <w:lvlText w:val=""/>
      <w:lvlJc w:val="left"/>
      <w:pPr>
        <w:ind w:left="2160" w:hanging="360"/>
      </w:pPr>
      <w:rPr>
        <w:rFonts w:ascii="Wingdings" w:hAnsi="Wingdings" w:hint="default"/>
      </w:rPr>
    </w:lvl>
    <w:lvl w:ilvl="3" w:tplc="2BB4E75C">
      <w:start w:val="1"/>
      <w:numFmt w:val="bullet"/>
      <w:lvlText w:val=""/>
      <w:lvlJc w:val="left"/>
      <w:pPr>
        <w:ind w:left="2880" w:hanging="360"/>
      </w:pPr>
      <w:rPr>
        <w:rFonts w:ascii="Symbol" w:hAnsi="Symbol" w:hint="default"/>
      </w:rPr>
    </w:lvl>
    <w:lvl w:ilvl="4" w:tplc="5EFAF19C">
      <w:start w:val="1"/>
      <w:numFmt w:val="bullet"/>
      <w:lvlText w:val="o"/>
      <w:lvlJc w:val="left"/>
      <w:pPr>
        <w:ind w:left="3600" w:hanging="360"/>
      </w:pPr>
      <w:rPr>
        <w:rFonts w:ascii="Courier New" w:hAnsi="Courier New" w:hint="default"/>
      </w:rPr>
    </w:lvl>
    <w:lvl w:ilvl="5" w:tplc="79065CE2">
      <w:start w:val="1"/>
      <w:numFmt w:val="bullet"/>
      <w:lvlText w:val=""/>
      <w:lvlJc w:val="left"/>
      <w:pPr>
        <w:ind w:left="4320" w:hanging="360"/>
      </w:pPr>
      <w:rPr>
        <w:rFonts w:ascii="Wingdings" w:hAnsi="Wingdings" w:hint="default"/>
      </w:rPr>
    </w:lvl>
    <w:lvl w:ilvl="6" w:tplc="A4C802B0">
      <w:start w:val="1"/>
      <w:numFmt w:val="bullet"/>
      <w:lvlText w:val=""/>
      <w:lvlJc w:val="left"/>
      <w:pPr>
        <w:ind w:left="5040" w:hanging="360"/>
      </w:pPr>
      <w:rPr>
        <w:rFonts w:ascii="Symbol" w:hAnsi="Symbol" w:hint="default"/>
      </w:rPr>
    </w:lvl>
    <w:lvl w:ilvl="7" w:tplc="5E960D84">
      <w:start w:val="1"/>
      <w:numFmt w:val="bullet"/>
      <w:lvlText w:val="o"/>
      <w:lvlJc w:val="left"/>
      <w:pPr>
        <w:ind w:left="5760" w:hanging="360"/>
      </w:pPr>
      <w:rPr>
        <w:rFonts w:ascii="Courier New" w:hAnsi="Courier New" w:hint="default"/>
      </w:rPr>
    </w:lvl>
    <w:lvl w:ilvl="8" w:tplc="D98090BC">
      <w:start w:val="1"/>
      <w:numFmt w:val="bullet"/>
      <w:lvlText w:val=""/>
      <w:lvlJc w:val="left"/>
      <w:pPr>
        <w:ind w:left="6480" w:hanging="360"/>
      </w:pPr>
      <w:rPr>
        <w:rFonts w:ascii="Wingdings" w:hAnsi="Wingdings" w:hint="default"/>
      </w:rPr>
    </w:lvl>
  </w:abstractNum>
  <w:abstractNum w:abstractNumId="9" w15:restartNumberingAfterBreak="0">
    <w:nsid w:val="228170BE"/>
    <w:multiLevelType w:val="hybridMultilevel"/>
    <w:tmpl w:val="053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944F1"/>
    <w:multiLevelType w:val="hybridMultilevel"/>
    <w:tmpl w:val="36E4436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F01E3"/>
    <w:multiLevelType w:val="hybridMultilevel"/>
    <w:tmpl w:val="1610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7345F"/>
    <w:multiLevelType w:val="hybridMultilevel"/>
    <w:tmpl w:val="0D3AB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922DEF"/>
    <w:multiLevelType w:val="hybridMultilevel"/>
    <w:tmpl w:val="B042653C"/>
    <w:lvl w:ilvl="0" w:tplc="5CB8793E">
      <w:start w:val="31"/>
      <w:numFmt w:val="bullet"/>
      <w:lvlText w:val="-"/>
      <w:lvlJc w:val="left"/>
      <w:pPr>
        <w:ind w:left="450" w:hanging="360"/>
      </w:pPr>
      <w:rPr>
        <w:rFonts w:ascii="Times New Roman" w:eastAsia="Times New Roman" w:hAnsi="Times New Roman" w:cs="Times New Roman" w:hint="default"/>
      </w:rPr>
    </w:lvl>
    <w:lvl w:ilvl="1" w:tplc="675A5D8C">
      <w:start w:val="5"/>
      <w:numFmt w:val="bullet"/>
      <w:lvlText w:val="-"/>
      <w:lvlJc w:val="left"/>
      <w:pPr>
        <w:ind w:left="810" w:hanging="360"/>
      </w:pPr>
      <w:rPr>
        <w:rFonts w:ascii="Times New Roman" w:eastAsia="Times New Roman" w:hAnsi="Times New Roman" w:cs="Times New Roman" w:hint="default"/>
        <w:b/>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48756B68"/>
    <w:multiLevelType w:val="hybridMultilevel"/>
    <w:tmpl w:val="9CC6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93AC2"/>
    <w:multiLevelType w:val="hybridMultilevel"/>
    <w:tmpl w:val="BA6A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94CE1"/>
    <w:multiLevelType w:val="hybridMultilevel"/>
    <w:tmpl w:val="40CC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05A27"/>
    <w:multiLevelType w:val="hybridMultilevel"/>
    <w:tmpl w:val="9C169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651"/>
    <w:multiLevelType w:val="hybridMultilevel"/>
    <w:tmpl w:val="FAE24CB0"/>
    <w:lvl w:ilvl="0" w:tplc="E87C7B90">
      <w:start w:val="1"/>
      <w:numFmt w:val="bullet"/>
      <w:lvlText w:val=""/>
      <w:lvlJc w:val="left"/>
      <w:pPr>
        <w:ind w:left="360" w:hanging="360"/>
      </w:pPr>
      <w:rPr>
        <w:rFonts w:ascii="Symbol" w:hAnsi="Symbol" w:hint="default"/>
        <w:b w:val="0"/>
        <w:i w:val="0"/>
        <w:color w:val="auto"/>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E976C55"/>
    <w:multiLevelType w:val="hybridMultilevel"/>
    <w:tmpl w:val="8BA840C2"/>
    <w:lvl w:ilvl="0" w:tplc="9C7476E8">
      <w:start w:val="1"/>
      <w:numFmt w:val="bullet"/>
      <w:lvlText w:val=""/>
      <w:lvlJc w:val="left"/>
      <w:pPr>
        <w:ind w:left="720" w:hanging="360"/>
      </w:pPr>
      <w:rPr>
        <w:rFonts w:ascii="Wingdings" w:hAnsi="Wingdings" w:hint="default"/>
      </w:rPr>
    </w:lvl>
    <w:lvl w:ilvl="1" w:tplc="1EA86BD6">
      <w:start w:val="1"/>
      <w:numFmt w:val="bullet"/>
      <w:lvlText w:val="o"/>
      <w:lvlJc w:val="left"/>
      <w:pPr>
        <w:ind w:left="1440" w:hanging="360"/>
      </w:pPr>
      <w:rPr>
        <w:rFonts w:ascii="Courier New" w:hAnsi="Courier New" w:hint="default"/>
      </w:rPr>
    </w:lvl>
    <w:lvl w:ilvl="2" w:tplc="571E957A">
      <w:start w:val="1"/>
      <w:numFmt w:val="bullet"/>
      <w:lvlText w:val=""/>
      <w:lvlJc w:val="left"/>
      <w:pPr>
        <w:ind w:left="2160" w:hanging="360"/>
      </w:pPr>
      <w:rPr>
        <w:rFonts w:ascii="Wingdings" w:hAnsi="Wingdings" w:hint="default"/>
      </w:rPr>
    </w:lvl>
    <w:lvl w:ilvl="3" w:tplc="EC1EEC98">
      <w:start w:val="1"/>
      <w:numFmt w:val="bullet"/>
      <w:lvlText w:val=""/>
      <w:lvlJc w:val="left"/>
      <w:pPr>
        <w:ind w:left="2880" w:hanging="360"/>
      </w:pPr>
      <w:rPr>
        <w:rFonts w:ascii="Symbol" w:hAnsi="Symbol" w:hint="default"/>
      </w:rPr>
    </w:lvl>
    <w:lvl w:ilvl="4" w:tplc="21C4CD30">
      <w:start w:val="1"/>
      <w:numFmt w:val="bullet"/>
      <w:lvlText w:val="o"/>
      <w:lvlJc w:val="left"/>
      <w:pPr>
        <w:ind w:left="3600" w:hanging="360"/>
      </w:pPr>
      <w:rPr>
        <w:rFonts w:ascii="Courier New" w:hAnsi="Courier New" w:hint="default"/>
      </w:rPr>
    </w:lvl>
    <w:lvl w:ilvl="5" w:tplc="638088DE">
      <w:start w:val="1"/>
      <w:numFmt w:val="bullet"/>
      <w:lvlText w:val=""/>
      <w:lvlJc w:val="left"/>
      <w:pPr>
        <w:ind w:left="4320" w:hanging="360"/>
      </w:pPr>
      <w:rPr>
        <w:rFonts w:ascii="Wingdings" w:hAnsi="Wingdings" w:hint="default"/>
      </w:rPr>
    </w:lvl>
    <w:lvl w:ilvl="6" w:tplc="37E8313E">
      <w:start w:val="1"/>
      <w:numFmt w:val="bullet"/>
      <w:lvlText w:val=""/>
      <w:lvlJc w:val="left"/>
      <w:pPr>
        <w:ind w:left="5040" w:hanging="360"/>
      </w:pPr>
      <w:rPr>
        <w:rFonts w:ascii="Symbol" w:hAnsi="Symbol" w:hint="default"/>
      </w:rPr>
    </w:lvl>
    <w:lvl w:ilvl="7" w:tplc="9D94DF06">
      <w:start w:val="1"/>
      <w:numFmt w:val="bullet"/>
      <w:lvlText w:val="o"/>
      <w:lvlJc w:val="left"/>
      <w:pPr>
        <w:ind w:left="5760" w:hanging="360"/>
      </w:pPr>
      <w:rPr>
        <w:rFonts w:ascii="Courier New" w:hAnsi="Courier New" w:hint="default"/>
      </w:rPr>
    </w:lvl>
    <w:lvl w:ilvl="8" w:tplc="726CF59C">
      <w:start w:val="1"/>
      <w:numFmt w:val="bullet"/>
      <w:lvlText w:val=""/>
      <w:lvlJc w:val="left"/>
      <w:pPr>
        <w:ind w:left="6480" w:hanging="360"/>
      </w:pPr>
      <w:rPr>
        <w:rFonts w:ascii="Wingdings" w:hAnsi="Wingdings" w:hint="default"/>
      </w:rPr>
    </w:lvl>
  </w:abstractNum>
  <w:abstractNum w:abstractNumId="28" w15:restartNumberingAfterBreak="0">
    <w:nsid w:val="5EE23FB1"/>
    <w:multiLevelType w:val="hybridMultilevel"/>
    <w:tmpl w:val="381A9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F2350"/>
    <w:multiLevelType w:val="hybridMultilevel"/>
    <w:tmpl w:val="EE32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800C5"/>
    <w:multiLevelType w:val="hybridMultilevel"/>
    <w:tmpl w:val="63B80A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335159A"/>
    <w:multiLevelType w:val="hybridMultilevel"/>
    <w:tmpl w:val="BD76D960"/>
    <w:lvl w:ilvl="0" w:tplc="0409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2" w15:restartNumberingAfterBreak="0">
    <w:nsid w:val="77525F35"/>
    <w:multiLevelType w:val="hybridMultilevel"/>
    <w:tmpl w:val="187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2B195"/>
    <w:multiLevelType w:val="hybridMultilevel"/>
    <w:tmpl w:val="9BCA0BCE"/>
    <w:lvl w:ilvl="0" w:tplc="1A2EB70C">
      <w:start w:val="1"/>
      <w:numFmt w:val="bullet"/>
      <w:lvlText w:val=""/>
      <w:lvlJc w:val="left"/>
      <w:pPr>
        <w:ind w:left="720" w:hanging="360"/>
      </w:pPr>
      <w:rPr>
        <w:rFonts w:ascii="Wingdings" w:hAnsi="Wingdings" w:hint="default"/>
      </w:rPr>
    </w:lvl>
    <w:lvl w:ilvl="1" w:tplc="BE16EC14">
      <w:start w:val="1"/>
      <w:numFmt w:val="bullet"/>
      <w:lvlText w:val="o"/>
      <w:lvlJc w:val="left"/>
      <w:pPr>
        <w:ind w:left="1440" w:hanging="360"/>
      </w:pPr>
      <w:rPr>
        <w:rFonts w:ascii="Courier New" w:hAnsi="Courier New" w:hint="default"/>
      </w:rPr>
    </w:lvl>
    <w:lvl w:ilvl="2" w:tplc="38BE2186">
      <w:start w:val="1"/>
      <w:numFmt w:val="bullet"/>
      <w:lvlText w:val=""/>
      <w:lvlJc w:val="left"/>
      <w:pPr>
        <w:ind w:left="2160" w:hanging="360"/>
      </w:pPr>
      <w:rPr>
        <w:rFonts w:ascii="Wingdings" w:hAnsi="Wingdings" w:hint="default"/>
      </w:rPr>
    </w:lvl>
    <w:lvl w:ilvl="3" w:tplc="9A540130">
      <w:start w:val="1"/>
      <w:numFmt w:val="bullet"/>
      <w:lvlText w:val=""/>
      <w:lvlJc w:val="left"/>
      <w:pPr>
        <w:ind w:left="2880" w:hanging="360"/>
      </w:pPr>
      <w:rPr>
        <w:rFonts w:ascii="Symbol" w:hAnsi="Symbol" w:hint="default"/>
      </w:rPr>
    </w:lvl>
    <w:lvl w:ilvl="4" w:tplc="CE089A8A">
      <w:start w:val="1"/>
      <w:numFmt w:val="bullet"/>
      <w:lvlText w:val="o"/>
      <w:lvlJc w:val="left"/>
      <w:pPr>
        <w:ind w:left="3600" w:hanging="360"/>
      </w:pPr>
      <w:rPr>
        <w:rFonts w:ascii="Courier New" w:hAnsi="Courier New" w:hint="default"/>
      </w:rPr>
    </w:lvl>
    <w:lvl w:ilvl="5" w:tplc="2A323066">
      <w:start w:val="1"/>
      <w:numFmt w:val="bullet"/>
      <w:lvlText w:val=""/>
      <w:lvlJc w:val="left"/>
      <w:pPr>
        <w:ind w:left="4320" w:hanging="360"/>
      </w:pPr>
      <w:rPr>
        <w:rFonts w:ascii="Wingdings" w:hAnsi="Wingdings" w:hint="default"/>
      </w:rPr>
    </w:lvl>
    <w:lvl w:ilvl="6" w:tplc="04E66436">
      <w:start w:val="1"/>
      <w:numFmt w:val="bullet"/>
      <w:lvlText w:val=""/>
      <w:lvlJc w:val="left"/>
      <w:pPr>
        <w:ind w:left="5040" w:hanging="360"/>
      </w:pPr>
      <w:rPr>
        <w:rFonts w:ascii="Symbol" w:hAnsi="Symbol" w:hint="default"/>
      </w:rPr>
    </w:lvl>
    <w:lvl w:ilvl="7" w:tplc="D52A481E">
      <w:start w:val="1"/>
      <w:numFmt w:val="bullet"/>
      <w:lvlText w:val="o"/>
      <w:lvlJc w:val="left"/>
      <w:pPr>
        <w:ind w:left="5760" w:hanging="360"/>
      </w:pPr>
      <w:rPr>
        <w:rFonts w:ascii="Courier New" w:hAnsi="Courier New" w:hint="default"/>
      </w:rPr>
    </w:lvl>
    <w:lvl w:ilvl="8" w:tplc="022A7020">
      <w:start w:val="1"/>
      <w:numFmt w:val="bullet"/>
      <w:lvlText w:val=""/>
      <w:lvlJc w:val="left"/>
      <w:pPr>
        <w:ind w:left="6480" w:hanging="360"/>
      </w:pPr>
      <w:rPr>
        <w:rFonts w:ascii="Wingdings" w:hAnsi="Wingdings" w:hint="default"/>
      </w:rPr>
    </w:lvl>
  </w:abstractNum>
  <w:abstractNum w:abstractNumId="3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6D54BF"/>
    <w:multiLevelType w:val="hybridMultilevel"/>
    <w:tmpl w:val="D87E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513A1"/>
    <w:multiLevelType w:val="hybridMultilevel"/>
    <w:tmpl w:val="EB164A66"/>
    <w:lvl w:ilvl="0" w:tplc="FFFFFFFF">
      <w:start w:val="31"/>
      <w:numFmt w:val="bullet"/>
      <w:lvlText w:val="-"/>
      <w:lvlJc w:val="left"/>
      <w:pPr>
        <w:ind w:left="450" w:hanging="360"/>
      </w:pPr>
      <w:rPr>
        <w:rFonts w:ascii="Times New Roman" w:eastAsia="Times New Roman" w:hAnsi="Times New Roman" w:cs="Times New Roman" w:hint="default"/>
      </w:rPr>
    </w:lvl>
    <w:lvl w:ilvl="1" w:tplc="E87C7B90">
      <w:start w:val="1"/>
      <w:numFmt w:val="bullet"/>
      <w:lvlText w:val=""/>
      <w:lvlJc w:val="left"/>
      <w:pPr>
        <w:ind w:left="720" w:hanging="360"/>
      </w:pPr>
      <w:rPr>
        <w:rFonts w:ascii="Symbol" w:hAnsi="Symbol" w:hint="default"/>
        <w:b w:val="0"/>
        <w:i w:val="0"/>
        <w:color w:val="auto"/>
        <w:sz w:val="22"/>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052932"/>
    <w:multiLevelType w:val="hybridMultilevel"/>
    <w:tmpl w:val="54BE94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6408174">
    <w:abstractNumId w:val="27"/>
  </w:num>
  <w:num w:numId="2" w16cid:durableId="1005864224">
    <w:abstractNumId w:val="33"/>
  </w:num>
  <w:num w:numId="3" w16cid:durableId="391275708">
    <w:abstractNumId w:val="8"/>
  </w:num>
  <w:num w:numId="4" w16cid:durableId="937660">
    <w:abstractNumId w:val="4"/>
  </w:num>
  <w:num w:numId="5" w16cid:durableId="1055467685">
    <w:abstractNumId w:val="26"/>
  </w:num>
  <w:num w:numId="6" w16cid:durableId="762186653">
    <w:abstractNumId w:val="24"/>
  </w:num>
  <w:num w:numId="7" w16cid:durableId="1797022136">
    <w:abstractNumId w:val="11"/>
  </w:num>
  <w:num w:numId="8" w16cid:durableId="1984381109">
    <w:abstractNumId w:val="12"/>
  </w:num>
  <w:num w:numId="9" w16cid:durableId="1837376291">
    <w:abstractNumId w:val="6"/>
  </w:num>
  <w:num w:numId="10" w16cid:durableId="1100684914">
    <w:abstractNumId w:val="15"/>
  </w:num>
  <w:num w:numId="11" w16cid:durableId="1005211461">
    <w:abstractNumId w:val="34"/>
  </w:num>
  <w:num w:numId="12" w16cid:durableId="1847482149">
    <w:abstractNumId w:val="2"/>
  </w:num>
  <w:num w:numId="13" w16cid:durableId="1786466419">
    <w:abstractNumId w:val="10"/>
  </w:num>
  <w:num w:numId="14" w16cid:durableId="1251885771">
    <w:abstractNumId w:val="13"/>
  </w:num>
  <w:num w:numId="15" w16cid:durableId="1264025441">
    <w:abstractNumId w:val="22"/>
  </w:num>
  <w:num w:numId="16" w16cid:durableId="1921402421">
    <w:abstractNumId w:val="5"/>
  </w:num>
  <w:num w:numId="17" w16cid:durableId="923337956">
    <w:abstractNumId w:val="25"/>
  </w:num>
  <w:num w:numId="18" w16cid:durableId="269581911">
    <w:abstractNumId w:val="17"/>
  </w:num>
  <w:num w:numId="19" w16cid:durableId="2095204991">
    <w:abstractNumId w:val="9"/>
  </w:num>
  <w:num w:numId="20" w16cid:durableId="1278953138">
    <w:abstractNumId w:val="29"/>
  </w:num>
  <w:num w:numId="21" w16cid:durableId="202864237">
    <w:abstractNumId w:val="16"/>
  </w:num>
  <w:num w:numId="22" w16cid:durableId="2068020877">
    <w:abstractNumId w:val="31"/>
  </w:num>
  <w:num w:numId="23" w16cid:durableId="1527136113">
    <w:abstractNumId w:val="7"/>
  </w:num>
  <w:num w:numId="24" w16cid:durableId="494690413">
    <w:abstractNumId w:val="18"/>
  </w:num>
  <w:num w:numId="25" w16cid:durableId="1603686899">
    <w:abstractNumId w:val="14"/>
  </w:num>
  <w:num w:numId="26" w16cid:durableId="862868238">
    <w:abstractNumId w:val="19"/>
  </w:num>
  <w:num w:numId="27" w16cid:durableId="1433941597">
    <w:abstractNumId w:val="1"/>
  </w:num>
  <w:num w:numId="28" w16cid:durableId="1258293323">
    <w:abstractNumId w:val="37"/>
  </w:num>
  <w:num w:numId="29" w16cid:durableId="1858226767">
    <w:abstractNumId w:val="28"/>
  </w:num>
  <w:num w:numId="30" w16cid:durableId="1454593424">
    <w:abstractNumId w:val="30"/>
  </w:num>
  <w:num w:numId="31" w16cid:durableId="1842309483">
    <w:abstractNumId w:val="32"/>
  </w:num>
  <w:num w:numId="32" w16cid:durableId="1034309835">
    <w:abstractNumId w:val="20"/>
  </w:num>
  <w:num w:numId="33" w16cid:durableId="1117913561">
    <w:abstractNumId w:val="3"/>
  </w:num>
  <w:num w:numId="34" w16cid:durableId="236676057">
    <w:abstractNumId w:val="21"/>
  </w:num>
  <w:num w:numId="35" w16cid:durableId="2060592516">
    <w:abstractNumId w:val="0"/>
  </w:num>
  <w:num w:numId="36" w16cid:durableId="1098866103">
    <w:abstractNumId w:val="35"/>
  </w:num>
  <w:num w:numId="37" w16cid:durableId="1977682022">
    <w:abstractNumId w:val="23"/>
  </w:num>
  <w:num w:numId="38" w16cid:durableId="94935951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0269"/>
    <w:rsid w:val="0000102E"/>
    <w:rsid w:val="000025BB"/>
    <w:rsid w:val="00002821"/>
    <w:rsid w:val="00002EB5"/>
    <w:rsid w:val="00005E02"/>
    <w:rsid w:val="00006442"/>
    <w:rsid w:val="00006D27"/>
    <w:rsid w:val="00010C60"/>
    <w:rsid w:val="00010E50"/>
    <w:rsid w:val="000111E5"/>
    <w:rsid w:val="000112AD"/>
    <w:rsid w:val="0001365E"/>
    <w:rsid w:val="00015816"/>
    <w:rsid w:val="00016213"/>
    <w:rsid w:val="000164D4"/>
    <w:rsid w:val="000173B8"/>
    <w:rsid w:val="0001765A"/>
    <w:rsid w:val="0002178B"/>
    <w:rsid w:val="000221EB"/>
    <w:rsid w:val="000223CF"/>
    <w:rsid w:val="00024255"/>
    <w:rsid w:val="00024357"/>
    <w:rsid w:val="000244E9"/>
    <w:rsid w:val="000250B5"/>
    <w:rsid w:val="00025A2A"/>
    <w:rsid w:val="00026310"/>
    <w:rsid w:val="00030733"/>
    <w:rsid w:val="0003126C"/>
    <w:rsid w:val="00031335"/>
    <w:rsid w:val="000330B3"/>
    <w:rsid w:val="00033587"/>
    <w:rsid w:val="00036C5D"/>
    <w:rsid w:val="0003777B"/>
    <w:rsid w:val="00037C51"/>
    <w:rsid w:val="00037D1B"/>
    <w:rsid w:val="00040BA6"/>
    <w:rsid w:val="00040C0D"/>
    <w:rsid w:val="00041CC8"/>
    <w:rsid w:val="0004206A"/>
    <w:rsid w:val="000429A6"/>
    <w:rsid w:val="00042D27"/>
    <w:rsid w:val="00044EED"/>
    <w:rsid w:val="00045CEA"/>
    <w:rsid w:val="0004736B"/>
    <w:rsid w:val="0004795D"/>
    <w:rsid w:val="0005136E"/>
    <w:rsid w:val="00052203"/>
    <w:rsid w:val="0005241F"/>
    <w:rsid w:val="000524EA"/>
    <w:rsid w:val="00052F94"/>
    <w:rsid w:val="000530BD"/>
    <w:rsid w:val="00053A93"/>
    <w:rsid w:val="00053DC5"/>
    <w:rsid w:val="00054301"/>
    <w:rsid w:val="000568DE"/>
    <w:rsid w:val="00057028"/>
    <w:rsid w:val="00057093"/>
    <w:rsid w:val="00060D8A"/>
    <w:rsid w:val="00061080"/>
    <w:rsid w:val="000616D8"/>
    <w:rsid w:val="00062160"/>
    <w:rsid w:val="000631D3"/>
    <w:rsid w:val="00064266"/>
    <w:rsid w:val="000647D1"/>
    <w:rsid w:val="000659A1"/>
    <w:rsid w:val="00065DB5"/>
    <w:rsid w:val="00065E17"/>
    <w:rsid w:val="00066029"/>
    <w:rsid w:val="0006664C"/>
    <w:rsid w:val="00066AC9"/>
    <w:rsid w:val="00067364"/>
    <w:rsid w:val="000678B0"/>
    <w:rsid w:val="00067A48"/>
    <w:rsid w:val="000711AD"/>
    <w:rsid w:val="000728D9"/>
    <w:rsid w:val="000732D1"/>
    <w:rsid w:val="00073BD0"/>
    <w:rsid w:val="000745A4"/>
    <w:rsid w:val="00074E58"/>
    <w:rsid w:val="00076EAD"/>
    <w:rsid w:val="0008002B"/>
    <w:rsid w:val="00080C1C"/>
    <w:rsid w:val="000828AB"/>
    <w:rsid w:val="000829BE"/>
    <w:rsid w:val="0008314C"/>
    <w:rsid w:val="000833EA"/>
    <w:rsid w:val="00083E18"/>
    <w:rsid w:val="00084B06"/>
    <w:rsid w:val="000859E7"/>
    <w:rsid w:val="00085ABB"/>
    <w:rsid w:val="000867D9"/>
    <w:rsid w:val="000867F8"/>
    <w:rsid w:val="00086A55"/>
    <w:rsid w:val="00086F9E"/>
    <w:rsid w:val="00087CF5"/>
    <w:rsid w:val="00087E0B"/>
    <w:rsid w:val="000903E9"/>
    <w:rsid w:val="00091EEC"/>
    <w:rsid w:val="0009262F"/>
    <w:rsid w:val="000926F0"/>
    <w:rsid w:val="00092EFC"/>
    <w:rsid w:val="00093ED2"/>
    <w:rsid w:val="000A0A0F"/>
    <w:rsid w:val="000A0B3F"/>
    <w:rsid w:val="000A119B"/>
    <w:rsid w:val="000A1F62"/>
    <w:rsid w:val="000A20EF"/>
    <w:rsid w:val="000A2178"/>
    <w:rsid w:val="000A2E87"/>
    <w:rsid w:val="000A3371"/>
    <w:rsid w:val="000A51D1"/>
    <w:rsid w:val="000A714B"/>
    <w:rsid w:val="000A72C3"/>
    <w:rsid w:val="000A7645"/>
    <w:rsid w:val="000B0370"/>
    <w:rsid w:val="000B2B51"/>
    <w:rsid w:val="000B2B77"/>
    <w:rsid w:val="000B3AB4"/>
    <w:rsid w:val="000B3CD7"/>
    <w:rsid w:val="000B3F05"/>
    <w:rsid w:val="000B4B94"/>
    <w:rsid w:val="000B4DDC"/>
    <w:rsid w:val="000B4FA6"/>
    <w:rsid w:val="000B516F"/>
    <w:rsid w:val="000B59DC"/>
    <w:rsid w:val="000B68AE"/>
    <w:rsid w:val="000B7046"/>
    <w:rsid w:val="000C1D01"/>
    <w:rsid w:val="000C2623"/>
    <w:rsid w:val="000C3F9A"/>
    <w:rsid w:val="000C3FCE"/>
    <w:rsid w:val="000C4DB4"/>
    <w:rsid w:val="000C4E43"/>
    <w:rsid w:val="000C5500"/>
    <w:rsid w:val="000C5DE2"/>
    <w:rsid w:val="000C6517"/>
    <w:rsid w:val="000C6607"/>
    <w:rsid w:val="000D03D6"/>
    <w:rsid w:val="000D06C1"/>
    <w:rsid w:val="000D29BA"/>
    <w:rsid w:val="000D3314"/>
    <w:rsid w:val="000D3A5D"/>
    <w:rsid w:val="000D3BD0"/>
    <w:rsid w:val="000D4F23"/>
    <w:rsid w:val="000D5B91"/>
    <w:rsid w:val="000D7524"/>
    <w:rsid w:val="000D7929"/>
    <w:rsid w:val="000E01A1"/>
    <w:rsid w:val="000E0909"/>
    <w:rsid w:val="000E0DCC"/>
    <w:rsid w:val="000E0E5A"/>
    <w:rsid w:val="000E2AF9"/>
    <w:rsid w:val="000E375A"/>
    <w:rsid w:val="000E527E"/>
    <w:rsid w:val="000E5AEF"/>
    <w:rsid w:val="000F0C50"/>
    <w:rsid w:val="000F15A7"/>
    <w:rsid w:val="000F18C5"/>
    <w:rsid w:val="000F1968"/>
    <w:rsid w:val="000F283E"/>
    <w:rsid w:val="000F39CE"/>
    <w:rsid w:val="000F3CE9"/>
    <w:rsid w:val="000F4D1D"/>
    <w:rsid w:val="000F4FEB"/>
    <w:rsid w:val="000F546D"/>
    <w:rsid w:val="000F64A6"/>
    <w:rsid w:val="000F7033"/>
    <w:rsid w:val="000F79B8"/>
    <w:rsid w:val="000FD005"/>
    <w:rsid w:val="00100608"/>
    <w:rsid w:val="001009D3"/>
    <w:rsid w:val="00103256"/>
    <w:rsid w:val="00103898"/>
    <w:rsid w:val="00103A11"/>
    <w:rsid w:val="00106D19"/>
    <w:rsid w:val="00107165"/>
    <w:rsid w:val="00107E15"/>
    <w:rsid w:val="001116C6"/>
    <w:rsid w:val="00111C84"/>
    <w:rsid w:val="00112FAD"/>
    <w:rsid w:val="00113034"/>
    <w:rsid w:val="001132DF"/>
    <w:rsid w:val="0011385E"/>
    <w:rsid w:val="001152A0"/>
    <w:rsid w:val="00116245"/>
    <w:rsid w:val="00117375"/>
    <w:rsid w:val="001214D9"/>
    <w:rsid w:val="001214F4"/>
    <w:rsid w:val="0012307F"/>
    <w:rsid w:val="00123491"/>
    <w:rsid w:val="00123ABC"/>
    <w:rsid w:val="001245DD"/>
    <w:rsid w:val="00124A4D"/>
    <w:rsid w:val="001259FE"/>
    <w:rsid w:val="00125F0F"/>
    <w:rsid w:val="00126BA0"/>
    <w:rsid w:val="00127072"/>
    <w:rsid w:val="00127100"/>
    <w:rsid w:val="00127D88"/>
    <w:rsid w:val="00130EFF"/>
    <w:rsid w:val="00130FB9"/>
    <w:rsid w:val="00131039"/>
    <w:rsid w:val="001321A7"/>
    <w:rsid w:val="00132892"/>
    <w:rsid w:val="001340B6"/>
    <w:rsid w:val="001350C3"/>
    <w:rsid w:val="0013559B"/>
    <w:rsid w:val="001365BD"/>
    <w:rsid w:val="0013699E"/>
    <w:rsid w:val="00137433"/>
    <w:rsid w:val="0013754F"/>
    <w:rsid w:val="00137CAD"/>
    <w:rsid w:val="00137DAE"/>
    <w:rsid w:val="001408A7"/>
    <w:rsid w:val="00140C3F"/>
    <w:rsid w:val="00141ABA"/>
    <w:rsid w:val="00142529"/>
    <w:rsid w:val="00143B63"/>
    <w:rsid w:val="00144697"/>
    <w:rsid w:val="00144AA1"/>
    <w:rsid w:val="00144E36"/>
    <w:rsid w:val="0014537E"/>
    <w:rsid w:val="00145833"/>
    <w:rsid w:val="00145CC2"/>
    <w:rsid w:val="0014638B"/>
    <w:rsid w:val="00146C05"/>
    <w:rsid w:val="00150A59"/>
    <w:rsid w:val="00151349"/>
    <w:rsid w:val="00151631"/>
    <w:rsid w:val="00152127"/>
    <w:rsid w:val="0015452A"/>
    <w:rsid w:val="00154B2E"/>
    <w:rsid w:val="00155085"/>
    <w:rsid w:val="0015512C"/>
    <w:rsid w:val="00155853"/>
    <w:rsid w:val="00157F26"/>
    <w:rsid w:val="00160654"/>
    <w:rsid w:val="001609B9"/>
    <w:rsid w:val="00160F2C"/>
    <w:rsid w:val="001628E2"/>
    <w:rsid w:val="00163DD5"/>
    <w:rsid w:val="00165224"/>
    <w:rsid w:val="00165E5C"/>
    <w:rsid w:val="00165F4E"/>
    <w:rsid w:val="00166274"/>
    <w:rsid w:val="00167596"/>
    <w:rsid w:val="001677C7"/>
    <w:rsid w:val="00167B3E"/>
    <w:rsid w:val="00172650"/>
    <w:rsid w:val="00172CE3"/>
    <w:rsid w:val="00173FFD"/>
    <w:rsid w:val="00176014"/>
    <w:rsid w:val="00176106"/>
    <w:rsid w:val="00176ADB"/>
    <w:rsid w:val="00177644"/>
    <w:rsid w:val="00177DAC"/>
    <w:rsid w:val="00177FEC"/>
    <w:rsid w:val="001806E4"/>
    <w:rsid w:val="00180740"/>
    <w:rsid w:val="001840ED"/>
    <w:rsid w:val="001841D9"/>
    <w:rsid w:val="00184C80"/>
    <w:rsid w:val="00184D5B"/>
    <w:rsid w:val="001853E6"/>
    <w:rsid w:val="001863A3"/>
    <w:rsid w:val="00186ABD"/>
    <w:rsid w:val="00186EE7"/>
    <w:rsid w:val="001902B2"/>
    <w:rsid w:val="001908F7"/>
    <w:rsid w:val="00191276"/>
    <w:rsid w:val="0019192A"/>
    <w:rsid w:val="001938A2"/>
    <w:rsid w:val="00193F6F"/>
    <w:rsid w:val="001947DD"/>
    <w:rsid w:val="001949D2"/>
    <w:rsid w:val="001950AE"/>
    <w:rsid w:val="0019550B"/>
    <w:rsid w:val="00195BCC"/>
    <w:rsid w:val="00195C41"/>
    <w:rsid w:val="00197BED"/>
    <w:rsid w:val="001A1354"/>
    <w:rsid w:val="001A1A90"/>
    <w:rsid w:val="001A2B2D"/>
    <w:rsid w:val="001A36D2"/>
    <w:rsid w:val="001A4CBD"/>
    <w:rsid w:val="001A7ED0"/>
    <w:rsid w:val="001B008B"/>
    <w:rsid w:val="001B1338"/>
    <w:rsid w:val="001B2360"/>
    <w:rsid w:val="001B283D"/>
    <w:rsid w:val="001B2C2D"/>
    <w:rsid w:val="001B2E4F"/>
    <w:rsid w:val="001B3AD7"/>
    <w:rsid w:val="001B3C8C"/>
    <w:rsid w:val="001B47EB"/>
    <w:rsid w:val="001B5328"/>
    <w:rsid w:val="001B54E1"/>
    <w:rsid w:val="001B6078"/>
    <w:rsid w:val="001B786F"/>
    <w:rsid w:val="001B7E18"/>
    <w:rsid w:val="001C0C0E"/>
    <w:rsid w:val="001C1239"/>
    <w:rsid w:val="001C1258"/>
    <w:rsid w:val="001C1B75"/>
    <w:rsid w:val="001C378E"/>
    <w:rsid w:val="001C66DC"/>
    <w:rsid w:val="001C6806"/>
    <w:rsid w:val="001C6C72"/>
    <w:rsid w:val="001D0ABD"/>
    <w:rsid w:val="001D0D46"/>
    <w:rsid w:val="001D1FFA"/>
    <w:rsid w:val="001D24F9"/>
    <w:rsid w:val="001D2E8A"/>
    <w:rsid w:val="001D4A78"/>
    <w:rsid w:val="001D548F"/>
    <w:rsid w:val="001D653C"/>
    <w:rsid w:val="001D684A"/>
    <w:rsid w:val="001D6AE6"/>
    <w:rsid w:val="001D6C2B"/>
    <w:rsid w:val="001E10E0"/>
    <w:rsid w:val="001E1CC4"/>
    <w:rsid w:val="001E331A"/>
    <w:rsid w:val="001E5804"/>
    <w:rsid w:val="001F3336"/>
    <w:rsid w:val="001F33C9"/>
    <w:rsid w:val="001F386C"/>
    <w:rsid w:val="001F581C"/>
    <w:rsid w:val="001F6692"/>
    <w:rsid w:val="001F680F"/>
    <w:rsid w:val="00201055"/>
    <w:rsid w:val="00202199"/>
    <w:rsid w:val="002025B4"/>
    <w:rsid w:val="00205B40"/>
    <w:rsid w:val="00206BBE"/>
    <w:rsid w:val="00207FCE"/>
    <w:rsid w:val="0021429C"/>
    <w:rsid w:val="00215B5E"/>
    <w:rsid w:val="00217F27"/>
    <w:rsid w:val="00220056"/>
    <w:rsid w:val="00220E1A"/>
    <w:rsid w:val="002216B2"/>
    <w:rsid w:val="00221C5C"/>
    <w:rsid w:val="00222796"/>
    <w:rsid w:val="002243AC"/>
    <w:rsid w:val="00224C01"/>
    <w:rsid w:val="00224CDC"/>
    <w:rsid w:val="00225B58"/>
    <w:rsid w:val="00230BA8"/>
    <w:rsid w:val="00232561"/>
    <w:rsid w:val="002329B4"/>
    <w:rsid w:val="002333D9"/>
    <w:rsid w:val="00233E7E"/>
    <w:rsid w:val="00235338"/>
    <w:rsid w:val="00236C29"/>
    <w:rsid w:val="002409BD"/>
    <w:rsid w:val="00242B9F"/>
    <w:rsid w:val="002434FE"/>
    <w:rsid w:val="00244635"/>
    <w:rsid w:val="00244728"/>
    <w:rsid w:val="00244F51"/>
    <w:rsid w:val="00245526"/>
    <w:rsid w:val="0024652F"/>
    <w:rsid w:val="00246C78"/>
    <w:rsid w:val="00250BB5"/>
    <w:rsid w:val="00252882"/>
    <w:rsid w:val="00252B8F"/>
    <w:rsid w:val="00252E9E"/>
    <w:rsid w:val="00252F93"/>
    <w:rsid w:val="00254500"/>
    <w:rsid w:val="002558C6"/>
    <w:rsid w:val="00255917"/>
    <w:rsid w:val="00255E4B"/>
    <w:rsid w:val="00257404"/>
    <w:rsid w:val="00257570"/>
    <w:rsid w:val="00257B2E"/>
    <w:rsid w:val="00257BC2"/>
    <w:rsid w:val="00261067"/>
    <w:rsid w:val="00261AFA"/>
    <w:rsid w:val="00261E42"/>
    <w:rsid w:val="0026460F"/>
    <w:rsid w:val="00264F89"/>
    <w:rsid w:val="00265304"/>
    <w:rsid w:val="002655CA"/>
    <w:rsid w:val="0026609C"/>
    <w:rsid w:val="0026651B"/>
    <w:rsid w:val="00266CFC"/>
    <w:rsid w:val="002701BB"/>
    <w:rsid w:val="00271409"/>
    <w:rsid w:val="00272E9D"/>
    <w:rsid w:val="00274399"/>
    <w:rsid w:val="002747E9"/>
    <w:rsid w:val="00274B58"/>
    <w:rsid w:val="002750CA"/>
    <w:rsid w:val="002755E8"/>
    <w:rsid w:val="002760D0"/>
    <w:rsid w:val="0027731A"/>
    <w:rsid w:val="00280653"/>
    <w:rsid w:val="00282536"/>
    <w:rsid w:val="00283577"/>
    <w:rsid w:val="00286EE3"/>
    <w:rsid w:val="00287843"/>
    <w:rsid w:val="002908DA"/>
    <w:rsid w:val="00290F1A"/>
    <w:rsid w:val="00291EFD"/>
    <w:rsid w:val="00291F08"/>
    <w:rsid w:val="002925CF"/>
    <w:rsid w:val="00293990"/>
    <w:rsid w:val="00293D19"/>
    <w:rsid w:val="00293D4C"/>
    <w:rsid w:val="00294256"/>
    <w:rsid w:val="00295A27"/>
    <w:rsid w:val="00296F69"/>
    <w:rsid w:val="00297089"/>
    <w:rsid w:val="002A183B"/>
    <w:rsid w:val="002A211E"/>
    <w:rsid w:val="002A470E"/>
    <w:rsid w:val="002A7840"/>
    <w:rsid w:val="002B328F"/>
    <w:rsid w:val="002B3B7A"/>
    <w:rsid w:val="002B6642"/>
    <w:rsid w:val="002B70F4"/>
    <w:rsid w:val="002C0F9F"/>
    <w:rsid w:val="002C1351"/>
    <w:rsid w:val="002C17EE"/>
    <w:rsid w:val="002C2422"/>
    <w:rsid w:val="002C3CA6"/>
    <w:rsid w:val="002C5BEA"/>
    <w:rsid w:val="002C73C1"/>
    <w:rsid w:val="002C75B6"/>
    <w:rsid w:val="002C7EE3"/>
    <w:rsid w:val="002D1296"/>
    <w:rsid w:val="002D13C0"/>
    <w:rsid w:val="002D1A45"/>
    <w:rsid w:val="002D2087"/>
    <w:rsid w:val="002D37A7"/>
    <w:rsid w:val="002D5225"/>
    <w:rsid w:val="002D5ED9"/>
    <w:rsid w:val="002E1B9A"/>
    <w:rsid w:val="002E3640"/>
    <w:rsid w:val="002E393C"/>
    <w:rsid w:val="002E3C62"/>
    <w:rsid w:val="002E43D5"/>
    <w:rsid w:val="002E443E"/>
    <w:rsid w:val="002E5018"/>
    <w:rsid w:val="002E522D"/>
    <w:rsid w:val="002E6DFB"/>
    <w:rsid w:val="002F0533"/>
    <w:rsid w:val="002F206D"/>
    <w:rsid w:val="002F320B"/>
    <w:rsid w:val="002F382B"/>
    <w:rsid w:val="002F4C12"/>
    <w:rsid w:val="002F58ED"/>
    <w:rsid w:val="002F7B97"/>
    <w:rsid w:val="003029EC"/>
    <w:rsid w:val="00310C25"/>
    <w:rsid w:val="003112FF"/>
    <w:rsid w:val="00311A66"/>
    <w:rsid w:val="00312067"/>
    <w:rsid w:val="00313063"/>
    <w:rsid w:val="003132A8"/>
    <w:rsid w:val="003154FE"/>
    <w:rsid w:val="003155E9"/>
    <w:rsid w:val="00315C41"/>
    <w:rsid w:val="00315E00"/>
    <w:rsid w:val="00315F8E"/>
    <w:rsid w:val="00316CAA"/>
    <w:rsid w:val="0032147B"/>
    <w:rsid w:val="00322850"/>
    <w:rsid w:val="00322D24"/>
    <w:rsid w:val="00323418"/>
    <w:rsid w:val="003249F8"/>
    <w:rsid w:val="0032525F"/>
    <w:rsid w:val="003258F4"/>
    <w:rsid w:val="00325A8E"/>
    <w:rsid w:val="00326C1F"/>
    <w:rsid w:val="00327196"/>
    <w:rsid w:val="00327446"/>
    <w:rsid w:val="00327802"/>
    <w:rsid w:val="003305A5"/>
    <w:rsid w:val="00331AC4"/>
    <w:rsid w:val="00331D99"/>
    <w:rsid w:val="00332053"/>
    <w:rsid w:val="0033273F"/>
    <w:rsid w:val="00333070"/>
    <w:rsid w:val="0033461E"/>
    <w:rsid w:val="00334D12"/>
    <w:rsid w:val="00334D82"/>
    <w:rsid w:val="00335124"/>
    <w:rsid w:val="00335627"/>
    <w:rsid w:val="003357DC"/>
    <w:rsid w:val="00336721"/>
    <w:rsid w:val="00337594"/>
    <w:rsid w:val="00337769"/>
    <w:rsid w:val="00337A55"/>
    <w:rsid w:val="00337F8E"/>
    <w:rsid w:val="00340EB1"/>
    <w:rsid w:val="00341A15"/>
    <w:rsid w:val="00342270"/>
    <w:rsid w:val="00343683"/>
    <w:rsid w:val="00343BC4"/>
    <w:rsid w:val="003450CA"/>
    <w:rsid w:val="00345892"/>
    <w:rsid w:val="00345C44"/>
    <w:rsid w:val="00347B9B"/>
    <w:rsid w:val="00347FBD"/>
    <w:rsid w:val="003527F6"/>
    <w:rsid w:val="0035298C"/>
    <w:rsid w:val="003529B2"/>
    <w:rsid w:val="00353196"/>
    <w:rsid w:val="00354B2F"/>
    <w:rsid w:val="00355B9B"/>
    <w:rsid w:val="00355C41"/>
    <w:rsid w:val="00355F93"/>
    <w:rsid w:val="0035663B"/>
    <w:rsid w:val="003619EF"/>
    <w:rsid w:val="00361B15"/>
    <w:rsid w:val="00362B60"/>
    <w:rsid w:val="00363D36"/>
    <w:rsid w:val="003664AE"/>
    <w:rsid w:val="00370B54"/>
    <w:rsid w:val="00370EE2"/>
    <w:rsid w:val="0037113B"/>
    <w:rsid w:val="00371839"/>
    <w:rsid w:val="0037218B"/>
    <w:rsid w:val="003729C4"/>
    <w:rsid w:val="00372A71"/>
    <w:rsid w:val="00373099"/>
    <w:rsid w:val="00374187"/>
    <w:rsid w:val="00374D38"/>
    <w:rsid w:val="00376173"/>
    <w:rsid w:val="00376409"/>
    <w:rsid w:val="003769A0"/>
    <w:rsid w:val="00377F3F"/>
    <w:rsid w:val="00382246"/>
    <w:rsid w:val="00382BAE"/>
    <w:rsid w:val="00383395"/>
    <w:rsid w:val="00384356"/>
    <w:rsid w:val="00384B2C"/>
    <w:rsid w:val="00386411"/>
    <w:rsid w:val="0038654B"/>
    <w:rsid w:val="00386E8E"/>
    <w:rsid w:val="003874C0"/>
    <w:rsid w:val="00390096"/>
    <w:rsid w:val="003908BF"/>
    <w:rsid w:val="00391429"/>
    <w:rsid w:val="003925FA"/>
    <w:rsid w:val="003941A4"/>
    <w:rsid w:val="00395332"/>
    <w:rsid w:val="003955E8"/>
    <w:rsid w:val="0039560A"/>
    <w:rsid w:val="00396D35"/>
    <w:rsid w:val="00397053"/>
    <w:rsid w:val="0039738B"/>
    <w:rsid w:val="003A1D89"/>
    <w:rsid w:val="003A27EA"/>
    <w:rsid w:val="003A287E"/>
    <w:rsid w:val="003A2F21"/>
    <w:rsid w:val="003A588E"/>
    <w:rsid w:val="003A5EF2"/>
    <w:rsid w:val="003A6C7D"/>
    <w:rsid w:val="003A7692"/>
    <w:rsid w:val="003B01E4"/>
    <w:rsid w:val="003B1209"/>
    <w:rsid w:val="003B2C30"/>
    <w:rsid w:val="003B44F7"/>
    <w:rsid w:val="003B4E69"/>
    <w:rsid w:val="003B4FAC"/>
    <w:rsid w:val="003B572C"/>
    <w:rsid w:val="003B6147"/>
    <w:rsid w:val="003B63DC"/>
    <w:rsid w:val="003B73DC"/>
    <w:rsid w:val="003C16C5"/>
    <w:rsid w:val="003C17E4"/>
    <w:rsid w:val="003C2BDA"/>
    <w:rsid w:val="003C3413"/>
    <w:rsid w:val="003C3C47"/>
    <w:rsid w:val="003C4104"/>
    <w:rsid w:val="003C47D7"/>
    <w:rsid w:val="003C57B2"/>
    <w:rsid w:val="003C61CE"/>
    <w:rsid w:val="003C7E62"/>
    <w:rsid w:val="003D00F3"/>
    <w:rsid w:val="003D270D"/>
    <w:rsid w:val="003D2FB7"/>
    <w:rsid w:val="003D310A"/>
    <w:rsid w:val="003D3DA2"/>
    <w:rsid w:val="003D4F06"/>
    <w:rsid w:val="003D52B1"/>
    <w:rsid w:val="003D64A5"/>
    <w:rsid w:val="003D7692"/>
    <w:rsid w:val="003E1569"/>
    <w:rsid w:val="003E1A6E"/>
    <w:rsid w:val="003E1AAE"/>
    <w:rsid w:val="003E1D06"/>
    <w:rsid w:val="003E2309"/>
    <w:rsid w:val="003E2F1B"/>
    <w:rsid w:val="003E33C6"/>
    <w:rsid w:val="003E5380"/>
    <w:rsid w:val="003E5945"/>
    <w:rsid w:val="003E5AE1"/>
    <w:rsid w:val="003E5D3D"/>
    <w:rsid w:val="003E72CF"/>
    <w:rsid w:val="003E7D7C"/>
    <w:rsid w:val="003F1766"/>
    <w:rsid w:val="003F17CA"/>
    <w:rsid w:val="003F1FD4"/>
    <w:rsid w:val="003F2393"/>
    <w:rsid w:val="003F2D2A"/>
    <w:rsid w:val="003F34D5"/>
    <w:rsid w:val="003F3D86"/>
    <w:rsid w:val="003F52F1"/>
    <w:rsid w:val="003F69F1"/>
    <w:rsid w:val="003F74CE"/>
    <w:rsid w:val="00400D5B"/>
    <w:rsid w:val="00400E0B"/>
    <w:rsid w:val="0040262A"/>
    <w:rsid w:val="00402749"/>
    <w:rsid w:val="004049A0"/>
    <w:rsid w:val="00406854"/>
    <w:rsid w:val="00407681"/>
    <w:rsid w:val="0041132A"/>
    <w:rsid w:val="004125A2"/>
    <w:rsid w:val="004136E2"/>
    <w:rsid w:val="00414A34"/>
    <w:rsid w:val="004151DD"/>
    <w:rsid w:val="00417A52"/>
    <w:rsid w:val="004203C8"/>
    <w:rsid w:val="004213BD"/>
    <w:rsid w:val="00421883"/>
    <w:rsid w:val="004222A7"/>
    <w:rsid w:val="00425B1F"/>
    <w:rsid w:val="00425C5B"/>
    <w:rsid w:val="00425E5A"/>
    <w:rsid w:val="00426704"/>
    <w:rsid w:val="00427FE5"/>
    <w:rsid w:val="00430AD0"/>
    <w:rsid w:val="00430F88"/>
    <w:rsid w:val="00432BED"/>
    <w:rsid w:val="004337C2"/>
    <w:rsid w:val="0043447C"/>
    <w:rsid w:val="00435088"/>
    <w:rsid w:val="00435B85"/>
    <w:rsid w:val="00435F1E"/>
    <w:rsid w:val="004375B2"/>
    <w:rsid w:val="00437B6E"/>
    <w:rsid w:val="00441C05"/>
    <w:rsid w:val="00442BFE"/>
    <w:rsid w:val="0044330C"/>
    <w:rsid w:val="00443464"/>
    <w:rsid w:val="004449C1"/>
    <w:rsid w:val="004454DC"/>
    <w:rsid w:val="00447203"/>
    <w:rsid w:val="00447464"/>
    <w:rsid w:val="004502B7"/>
    <w:rsid w:val="00450760"/>
    <w:rsid w:val="004514F2"/>
    <w:rsid w:val="00452042"/>
    <w:rsid w:val="0045247E"/>
    <w:rsid w:val="00452618"/>
    <w:rsid w:val="004534E4"/>
    <w:rsid w:val="00453AB4"/>
    <w:rsid w:val="00455606"/>
    <w:rsid w:val="00455E36"/>
    <w:rsid w:val="00455F1E"/>
    <w:rsid w:val="00456DE7"/>
    <w:rsid w:val="0045754C"/>
    <w:rsid w:val="004600DE"/>
    <w:rsid w:val="0046048B"/>
    <w:rsid w:val="004619BB"/>
    <w:rsid w:val="00461A6B"/>
    <w:rsid w:val="0046240B"/>
    <w:rsid w:val="0046495E"/>
    <w:rsid w:val="004661A8"/>
    <w:rsid w:val="004663E3"/>
    <w:rsid w:val="00466573"/>
    <w:rsid w:val="00466A46"/>
    <w:rsid w:val="00466FDB"/>
    <w:rsid w:val="00467950"/>
    <w:rsid w:val="00467EBF"/>
    <w:rsid w:val="00471BA2"/>
    <w:rsid w:val="00472000"/>
    <w:rsid w:val="00472126"/>
    <w:rsid w:val="0047277D"/>
    <w:rsid w:val="00473B71"/>
    <w:rsid w:val="0047457A"/>
    <w:rsid w:val="0047458C"/>
    <w:rsid w:val="00475898"/>
    <w:rsid w:val="00475B73"/>
    <w:rsid w:val="00475CFB"/>
    <w:rsid w:val="004767D5"/>
    <w:rsid w:val="00477D76"/>
    <w:rsid w:val="00477F76"/>
    <w:rsid w:val="00480B41"/>
    <w:rsid w:val="00480E05"/>
    <w:rsid w:val="00481299"/>
    <w:rsid w:val="0048192E"/>
    <w:rsid w:val="00482908"/>
    <w:rsid w:val="00485208"/>
    <w:rsid w:val="004855FB"/>
    <w:rsid w:val="00485860"/>
    <w:rsid w:val="00485A07"/>
    <w:rsid w:val="00486518"/>
    <w:rsid w:val="00486CAC"/>
    <w:rsid w:val="004871EE"/>
    <w:rsid w:val="004873DD"/>
    <w:rsid w:val="0049407D"/>
    <w:rsid w:val="0049546B"/>
    <w:rsid w:val="00495C97"/>
    <w:rsid w:val="00495CA5"/>
    <w:rsid w:val="00495EFB"/>
    <w:rsid w:val="00496931"/>
    <w:rsid w:val="00496D65"/>
    <w:rsid w:val="004972A0"/>
    <w:rsid w:val="00497C35"/>
    <w:rsid w:val="00497CDE"/>
    <w:rsid w:val="004A0865"/>
    <w:rsid w:val="004A0C37"/>
    <w:rsid w:val="004A15CE"/>
    <w:rsid w:val="004A1EB8"/>
    <w:rsid w:val="004A3731"/>
    <w:rsid w:val="004A3E26"/>
    <w:rsid w:val="004A44BC"/>
    <w:rsid w:val="004A4C09"/>
    <w:rsid w:val="004A6325"/>
    <w:rsid w:val="004A6F70"/>
    <w:rsid w:val="004B05F4"/>
    <w:rsid w:val="004B0EAF"/>
    <w:rsid w:val="004B1576"/>
    <w:rsid w:val="004B16CB"/>
    <w:rsid w:val="004B24E8"/>
    <w:rsid w:val="004B38D9"/>
    <w:rsid w:val="004B3AE3"/>
    <w:rsid w:val="004B5D88"/>
    <w:rsid w:val="004B663D"/>
    <w:rsid w:val="004B709E"/>
    <w:rsid w:val="004B7B66"/>
    <w:rsid w:val="004C0095"/>
    <w:rsid w:val="004C03CD"/>
    <w:rsid w:val="004C0513"/>
    <w:rsid w:val="004C1CDE"/>
    <w:rsid w:val="004C2393"/>
    <w:rsid w:val="004C29EA"/>
    <w:rsid w:val="004C3702"/>
    <w:rsid w:val="004C4FFF"/>
    <w:rsid w:val="004C7E0C"/>
    <w:rsid w:val="004D2F17"/>
    <w:rsid w:val="004D510E"/>
    <w:rsid w:val="004D6435"/>
    <w:rsid w:val="004D676D"/>
    <w:rsid w:val="004D6C57"/>
    <w:rsid w:val="004D70C0"/>
    <w:rsid w:val="004D7BB2"/>
    <w:rsid w:val="004E01F7"/>
    <w:rsid w:val="004E0544"/>
    <w:rsid w:val="004E0CE2"/>
    <w:rsid w:val="004E145A"/>
    <w:rsid w:val="004E1629"/>
    <w:rsid w:val="004E1A01"/>
    <w:rsid w:val="004E1C44"/>
    <w:rsid w:val="004E376B"/>
    <w:rsid w:val="004E444F"/>
    <w:rsid w:val="004E6501"/>
    <w:rsid w:val="004F0A8C"/>
    <w:rsid w:val="004F113E"/>
    <w:rsid w:val="004F1CE4"/>
    <w:rsid w:val="004F2391"/>
    <w:rsid w:val="004F2DF0"/>
    <w:rsid w:val="004F4403"/>
    <w:rsid w:val="004F460B"/>
    <w:rsid w:val="004F5AB0"/>
    <w:rsid w:val="004F6B8E"/>
    <w:rsid w:val="004F755C"/>
    <w:rsid w:val="004F7DE2"/>
    <w:rsid w:val="004F7EF4"/>
    <w:rsid w:val="005005FE"/>
    <w:rsid w:val="00500E73"/>
    <w:rsid w:val="00503856"/>
    <w:rsid w:val="00503EB4"/>
    <w:rsid w:val="00504BE4"/>
    <w:rsid w:val="00506470"/>
    <w:rsid w:val="00506896"/>
    <w:rsid w:val="00510134"/>
    <w:rsid w:val="00510C7D"/>
    <w:rsid w:val="00510F97"/>
    <w:rsid w:val="00511919"/>
    <w:rsid w:val="00511F2F"/>
    <w:rsid w:val="00512A5F"/>
    <w:rsid w:val="00513E72"/>
    <w:rsid w:val="00514494"/>
    <w:rsid w:val="005146B4"/>
    <w:rsid w:val="005163E6"/>
    <w:rsid w:val="00516414"/>
    <w:rsid w:val="0051700F"/>
    <w:rsid w:val="0051777D"/>
    <w:rsid w:val="0052101B"/>
    <w:rsid w:val="005221C2"/>
    <w:rsid w:val="005221CA"/>
    <w:rsid w:val="0052349A"/>
    <w:rsid w:val="0052391B"/>
    <w:rsid w:val="0052455E"/>
    <w:rsid w:val="00526542"/>
    <w:rsid w:val="00527498"/>
    <w:rsid w:val="00527851"/>
    <w:rsid w:val="00530183"/>
    <w:rsid w:val="005332F1"/>
    <w:rsid w:val="00534A7A"/>
    <w:rsid w:val="00534C68"/>
    <w:rsid w:val="00534F30"/>
    <w:rsid w:val="00535890"/>
    <w:rsid w:val="005358EF"/>
    <w:rsid w:val="00536267"/>
    <w:rsid w:val="0054035D"/>
    <w:rsid w:val="00541B62"/>
    <w:rsid w:val="005420FF"/>
    <w:rsid w:val="005423CA"/>
    <w:rsid w:val="00542859"/>
    <w:rsid w:val="00542957"/>
    <w:rsid w:val="005430FC"/>
    <w:rsid w:val="0054332B"/>
    <w:rsid w:val="00543BD5"/>
    <w:rsid w:val="00544E75"/>
    <w:rsid w:val="00546506"/>
    <w:rsid w:val="00546662"/>
    <w:rsid w:val="00546A65"/>
    <w:rsid w:val="00547284"/>
    <w:rsid w:val="005472E7"/>
    <w:rsid w:val="0054794D"/>
    <w:rsid w:val="00550CDD"/>
    <w:rsid w:val="00551379"/>
    <w:rsid w:val="00551C48"/>
    <w:rsid w:val="005531E8"/>
    <w:rsid w:val="00553F3B"/>
    <w:rsid w:val="005541D6"/>
    <w:rsid w:val="0055445B"/>
    <w:rsid w:val="0055542B"/>
    <w:rsid w:val="0055596E"/>
    <w:rsid w:val="0055631D"/>
    <w:rsid w:val="0056069A"/>
    <w:rsid w:val="00560EFE"/>
    <w:rsid w:val="005614D8"/>
    <w:rsid w:val="0056231D"/>
    <w:rsid w:val="00562869"/>
    <w:rsid w:val="00562AAC"/>
    <w:rsid w:val="00563435"/>
    <w:rsid w:val="00565180"/>
    <w:rsid w:val="00565D31"/>
    <w:rsid w:val="00566069"/>
    <w:rsid w:val="00566BE4"/>
    <w:rsid w:val="0056783A"/>
    <w:rsid w:val="005678F1"/>
    <w:rsid w:val="00567E25"/>
    <w:rsid w:val="00570029"/>
    <w:rsid w:val="005701A2"/>
    <w:rsid w:val="005718FE"/>
    <w:rsid w:val="00573E8A"/>
    <w:rsid w:val="00574EFD"/>
    <w:rsid w:val="00575A06"/>
    <w:rsid w:val="00575C76"/>
    <w:rsid w:val="00575EF2"/>
    <w:rsid w:val="00577C26"/>
    <w:rsid w:val="00577F08"/>
    <w:rsid w:val="005815D4"/>
    <w:rsid w:val="00582B62"/>
    <w:rsid w:val="00584654"/>
    <w:rsid w:val="0058488E"/>
    <w:rsid w:val="00584FE2"/>
    <w:rsid w:val="00585A14"/>
    <w:rsid w:val="00587F01"/>
    <w:rsid w:val="005904DF"/>
    <w:rsid w:val="0059104F"/>
    <w:rsid w:val="0059150D"/>
    <w:rsid w:val="005915F3"/>
    <w:rsid w:val="00593106"/>
    <w:rsid w:val="00593E5F"/>
    <w:rsid w:val="00594033"/>
    <w:rsid w:val="00594321"/>
    <w:rsid w:val="00594675"/>
    <w:rsid w:val="00594979"/>
    <w:rsid w:val="00594A87"/>
    <w:rsid w:val="00594ECF"/>
    <w:rsid w:val="00594FF0"/>
    <w:rsid w:val="005950C7"/>
    <w:rsid w:val="005966DF"/>
    <w:rsid w:val="00596C5A"/>
    <w:rsid w:val="00597D3C"/>
    <w:rsid w:val="00597E23"/>
    <w:rsid w:val="005A2CA6"/>
    <w:rsid w:val="005A3D4C"/>
    <w:rsid w:val="005A47D4"/>
    <w:rsid w:val="005A4E7E"/>
    <w:rsid w:val="005A5CAA"/>
    <w:rsid w:val="005A6B11"/>
    <w:rsid w:val="005A6F61"/>
    <w:rsid w:val="005B2F14"/>
    <w:rsid w:val="005B488B"/>
    <w:rsid w:val="005B5C78"/>
    <w:rsid w:val="005B6285"/>
    <w:rsid w:val="005B657C"/>
    <w:rsid w:val="005B76A4"/>
    <w:rsid w:val="005B7F00"/>
    <w:rsid w:val="005B7FD5"/>
    <w:rsid w:val="005C0681"/>
    <w:rsid w:val="005C240B"/>
    <w:rsid w:val="005C375B"/>
    <w:rsid w:val="005C3823"/>
    <w:rsid w:val="005C460F"/>
    <w:rsid w:val="005C518F"/>
    <w:rsid w:val="005C649B"/>
    <w:rsid w:val="005C7CA7"/>
    <w:rsid w:val="005D0830"/>
    <w:rsid w:val="005D0E7C"/>
    <w:rsid w:val="005D4E26"/>
    <w:rsid w:val="005D4F4A"/>
    <w:rsid w:val="005D5A6A"/>
    <w:rsid w:val="005D5DE9"/>
    <w:rsid w:val="005E023E"/>
    <w:rsid w:val="005E0414"/>
    <w:rsid w:val="005E1E95"/>
    <w:rsid w:val="005E2839"/>
    <w:rsid w:val="005E37FB"/>
    <w:rsid w:val="005E4258"/>
    <w:rsid w:val="005E4BBB"/>
    <w:rsid w:val="005E4BF2"/>
    <w:rsid w:val="005E5C6A"/>
    <w:rsid w:val="005F0333"/>
    <w:rsid w:val="005F14EA"/>
    <w:rsid w:val="005F1F42"/>
    <w:rsid w:val="005F2312"/>
    <w:rsid w:val="005F2D81"/>
    <w:rsid w:val="005F32E1"/>
    <w:rsid w:val="005F4358"/>
    <w:rsid w:val="005F5402"/>
    <w:rsid w:val="005F5439"/>
    <w:rsid w:val="005F6DC6"/>
    <w:rsid w:val="00600B1F"/>
    <w:rsid w:val="00601BB9"/>
    <w:rsid w:val="00601E30"/>
    <w:rsid w:val="00603A88"/>
    <w:rsid w:val="00603D17"/>
    <w:rsid w:val="0060514E"/>
    <w:rsid w:val="006055F4"/>
    <w:rsid w:val="00605E66"/>
    <w:rsid w:val="00606A31"/>
    <w:rsid w:val="00607964"/>
    <w:rsid w:val="006102D6"/>
    <w:rsid w:val="00611065"/>
    <w:rsid w:val="00614743"/>
    <w:rsid w:val="006150C5"/>
    <w:rsid w:val="00615E64"/>
    <w:rsid w:val="006164AF"/>
    <w:rsid w:val="00617C5D"/>
    <w:rsid w:val="006209EF"/>
    <w:rsid w:val="006210CC"/>
    <w:rsid w:val="00624410"/>
    <w:rsid w:val="0062478C"/>
    <w:rsid w:val="00625BF4"/>
    <w:rsid w:val="00627DBC"/>
    <w:rsid w:val="00627F74"/>
    <w:rsid w:val="0063017C"/>
    <w:rsid w:val="0063157F"/>
    <w:rsid w:val="00631744"/>
    <w:rsid w:val="00633726"/>
    <w:rsid w:val="00634E07"/>
    <w:rsid w:val="0063603A"/>
    <w:rsid w:val="00636735"/>
    <w:rsid w:val="006416D5"/>
    <w:rsid w:val="00642B6A"/>
    <w:rsid w:val="00643264"/>
    <w:rsid w:val="00645D5F"/>
    <w:rsid w:val="00645D63"/>
    <w:rsid w:val="00646143"/>
    <w:rsid w:val="00650442"/>
    <w:rsid w:val="00651272"/>
    <w:rsid w:val="00651E9A"/>
    <w:rsid w:val="00652C36"/>
    <w:rsid w:val="0065324D"/>
    <w:rsid w:val="00654B9E"/>
    <w:rsid w:val="00655EA6"/>
    <w:rsid w:val="00657073"/>
    <w:rsid w:val="006579EC"/>
    <w:rsid w:val="00657A89"/>
    <w:rsid w:val="00660AC3"/>
    <w:rsid w:val="006617AC"/>
    <w:rsid w:val="00661C9C"/>
    <w:rsid w:val="0066381A"/>
    <w:rsid w:val="00663E59"/>
    <w:rsid w:val="006641CB"/>
    <w:rsid w:val="006655B1"/>
    <w:rsid w:val="00665673"/>
    <w:rsid w:val="00665688"/>
    <w:rsid w:val="00665ECB"/>
    <w:rsid w:val="00666D32"/>
    <w:rsid w:val="00666EF9"/>
    <w:rsid w:val="00667161"/>
    <w:rsid w:val="00667D11"/>
    <w:rsid w:val="0067074E"/>
    <w:rsid w:val="00670786"/>
    <w:rsid w:val="00670BF0"/>
    <w:rsid w:val="00671799"/>
    <w:rsid w:val="00672181"/>
    <w:rsid w:val="0067329B"/>
    <w:rsid w:val="00673371"/>
    <w:rsid w:val="00673838"/>
    <w:rsid w:val="00673C95"/>
    <w:rsid w:val="00674645"/>
    <w:rsid w:val="00674C50"/>
    <w:rsid w:val="00675493"/>
    <w:rsid w:val="00675F33"/>
    <w:rsid w:val="0067688C"/>
    <w:rsid w:val="00677C97"/>
    <w:rsid w:val="00677FC7"/>
    <w:rsid w:val="00680A39"/>
    <w:rsid w:val="00680D9D"/>
    <w:rsid w:val="00682BDA"/>
    <w:rsid w:val="00682E8A"/>
    <w:rsid w:val="00684121"/>
    <w:rsid w:val="00684A78"/>
    <w:rsid w:val="00685DF7"/>
    <w:rsid w:val="006862AB"/>
    <w:rsid w:val="00686535"/>
    <w:rsid w:val="0068706C"/>
    <w:rsid w:val="006871EF"/>
    <w:rsid w:val="00687E11"/>
    <w:rsid w:val="00690A2B"/>
    <w:rsid w:val="00690F80"/>
    <w:rsid w:val="00691906"/>
    <w:rsid w:val="00691B80"/>
    <w:rsid w:val="00692A5D"/>
    <w:rsid w:val="006935BF"/>
    <w:rsid w:val="006937D9"/>
    <w:rsid w:val="006940C4"/>
    <w:rsid w:val="0069431E"/>
    <w:rsid w:val="00694E41"/>
    <w:rsid w:val="00695630"/>
    <w:rsid w:val="00695915"/>
    <w:rsid w:val="00695ACA"/>
    <w:rsid w:val="006968BE"/>
    <w:rsid w:val="00697A80"/>
    <w:rsid w:val="0069C00C"/>
    <w:rsid w:val="006A0B8F"/>
    <w:rsid w:val="006A107D"/>
    <w:rsid w:val="006A1998"/>
    <w:rsid w:val="006A1EE6"/>
    <w:rsid w:val="006A210C"/>
    <w:rsid w:val="006A2448"/>
    <w:rsid w:val="006A32BC"/>
    <w:rsid w:val="006A36BA"/>
    <w:rsid w:val="006A3D27"/>
    <w:rsid w:val="006A4A62"/>
    <w:rsid w:val="006A62D6"/>
    <w:rsid w:val="006A66A9"/>
    <w:rsid w:val="006A680C"/>
    <w:rsid w:val="006A6F6F"/>
    <w:rsid w:val="006B1078"/>
    <w:rsid w:val="006B1314"/>
    <w:rsid w:val="006B16C9"/>
    <w:rsid w:val="006B1A0A"/>
    <w:rsid w:val="006B1D3E"/>
    <w:rsid w:val="006B1D5C"/>
    <w:rsid w:val="006B2801"/>
    <w:rsid w:val="006B3AEA"/>
    <w:rsid w:val="006B43CC"/>
    <w:rsid w:val="006B4565"/>
    <w:rsid w:val="006B45B5"/>
    <w:rsid w:val="006B4686"/>
    <w:rsid w:val="006B53F1"/>
    <w:rsid w:val="006B5520"/>
    <w:rsid w:val="006B5722"/>
    <w:rsid w:val="006B597D"/>
    <w:rsid w:val="006B6074"/>
    <w:rsid w:val="006B6A17"/>
    <w:rsid w:val="006B6EA8"/>
    <w:rsid w:val="006C1607"/>
    <w:rsid w:val="006C3816"/>
    <w:rsid w:val="006C43D1"/>
    <w:rsid w:val="006C43DC"/>
    <w:rsid w:val="006C49F1"/>
    <w:rsid w:val="006C4DDD"/>
    <w:rsid w:val="006C529F"/>
    <w:rsid w:val="006C5A9F"/>
    <w:rsid w:val="006C6271"/>
    <w:rsid w:val="006C66DA"/>
    <w:rsid w:val="006C7BB5"/>
    <w:rsid w:val="006C7FEC"/>
    <w:rsid w:val="006D07F1"/>
    <w:rsid w:val="006D09FE"/>
    <w:rsid w:val="006D148D"/>
    <w:rsid w:val="006D281F"/>
    <w:rsid w:val="006D2BEA"/>
    <w:rsid w:val="006D2DC7"/>
    <w:rsid w:val="006D2FBA"/>
    <w:rsid w:val="006D4823"/>
    <w:rsid w:val="006D48D4"/>
    <w:rsid w:val="006D4FE8"/>
    <w:rsid w:val="006D629D"/>
    <w:rsid w:val="006D632B"/>
    <w:rsid w:val="006E0383"/>
    <w:rsid w:val="006E0954"/>
    <w:rsid w:val="006E0D7A"/>
    <w:rsid w:val="006E139C"/>
    <w:rsid w:val="006E19F7"/>
    <w:rsid w:val="006E2046"/>
    <w:rsid w:val="006E4672"/>
    <w:rsid w:val="006E4C06"/>
    <w:rsid w:val="006E4FD0"/>
    <w:rsid w:val="006E5CDC"/>
    <w:rsid w:val="006E636B"/>
    <w:rsid w:val="006E7A2B"/>
    <w:rsid w:val="006E7AC3"/>
    <w:rsid w:val="006E7D00"/>
    <w:rsid w:val="006F044B"/>
    <w:rsid w:val="006F04B2"/>
    <w:rsid w:val="006F1181"/>
    <w:rsid w:val="006F3B28"/>
    <w:rsid w:val="006F4E50"/>
    <w:rsid w:val="006F573A"/>
    <w:rsid w:val="006F5AE0"/>
    <w:rsid w:val="006F5C76"/>
    <w:rsid w:val="006F7DAD"/>
    <w:rsid w:val="006F7EE2"/>
    <w:rsid w:val="00700EA8"/>
    <w:rsid w:val="00702414"/>
    <w:rsid w:val="00702F2A"/>
    <w:rsid w:val="00703BA9"/>
    <w:rsid w:val="00704D11"/>
    <w:rsid w:val="00705589"/>
    <w:rsid w:val="00706F16"/>
    <w:rsid w:val="00710032"/>
    <w:rsid w:val="00710447"/>
    <w:rsid w:val="00710534"/>
    <w:rsid w:val="00712842"/>
    <w:rsid w:val="00712916"/>
    <w:rsid w:val="007131CF"/>
    <w:rsid w:val="00713F21"/>
    <w:rsid w:val="00714FB1"/>
    <w:rsid w:val="00716A94"/>
    <w:rsid w:val="00722390"/>
    <w:rsid w:val="00723285"/>
    <w:rsid w:val="0072330E"/>
    <w:rsid w:val="00723B76"/>
    <w:rsid w:val="00724714"/>
    <w:rsid w:val="00730283"/>
    <w:rsid w:val="007308E4"/>
    <w:rsid w:val="00731520"/>
    <w:rsid w:val="0073195F"/>
    <w:rsid w:val="00732A58"/>
    <w:rsid w:val="00732CB2"/>
    <w:rsid w:val="007342D3"/>
    <w:rsid w:val="00735091"/>
    <w:rsid w:val="007350AC"/>
    <w:rsid w:val="00735F85"/>
    <w:rsid w:val="00736361"/>
    <w:rsid w:val="007370BC"/>
    <w:rsid w:val="00737CE5"/>
    <w:rsid w:val="007401B3"/>
    <w:rsid w:val="007404BF"/>
    <w:rsid w:val="0074139B"/>
    <w:rsid w:val="0074200F"/>
    <w:rsid w:val="007426BB"/>
    <w:rsid w:val="00743B28"/>
    <w:rsid w:val="0074511C"/>
    <w:rsid w:val="007461B8"/>
    <w:rsid w:val="00747078"/>
    <w:rsid w:val="007473CF"/>
    <w:rsid w:val="00750BEA"/>
    <w:rsid w:val="00751548"/>
    <w:rsid w:val="007523A7"/>
    <w:rsid w:val="007523FA"/>
    <w:rsid w:val="0075378D"/>
    <w:rsid w:val="00753B50"/>
    <w:rsid w:val="00754DA7"/>
    <w:rsid w:val="00755DE9"/>
    <w:rsid w:val="0075640E"/>
    <w:rsid w:val="0075643B"/>
    <w:rsid w:val="00757B4E"/>
    <w:rsid w:val="00757BE9"/>
    <w:rsid w:val="0076025E"/>
    <w:rsid w:val="007618DE"/>
    <w:rsid w:val="00762429"/>
    <w:rsid w:val="00762933"/>
    <w:rsid w:val="00762B88"/>
    <w:rsid w:val="00762EEB"/>
    <w:rsid w:val="007648D9"/>
    <w:rsid w:val="00764E5F"/>
    <w:rsid w:val="007653CD"/>
    <w:rsid w:val="00766155"/>
    <w:rsid w:val="0076650D"/>
    <w:rsid w:val="00767321"/>
    <w:rsid w:val="0076735A"/>
    <w:rsid w:val="00767623"/>
    <w:rsid w:val="0076776E"/>
    <w:rsid w:val="00767B3C"/>
    <w:rsid w:val="007708B4"/>
    <w:rsid w:val="007716D4"/>
    <w:rsid w:val="00771F6C"/>
    <w:rsid w:val="00772443"/>
    <w:rsid w:val="00772458"/>
    <w:rsid w:val="00772F34"/>
    <w:rsid w:val="0077368F"/>
    <w:rsid w:val="00773C44"/>
    <w:rsid w:val="007747CC"/>
    <w:rsid w:val="007749BF"/>
    <w:rsid w:val="00775471"/>
    <w:rsid w:val="00775531"/>
    <w:rsid w:val="00776540"/>
    <w:rsid w:val="00776BCE"/>
    <w:rsid w:val="00777A49"/>
    <w:rsid w:val="00781B6B"/>
    <w:rsid w:val="007837F2"/>
    <w:rsid w:val="00783F8C"/>
    <w:rsid w:val="00786324"/>
    <w:rsid w:val="0078663C"/>
    <w:rsid w:val="007867FA"/>
    <w:rsid w:val="0078693A"/>
    <w:rsid w:val="007871B7"/>
    <w:rsid w:val="00787935"/>
    <w:rsid w:val="00790A39"/>
    <w:rsid w:val="00793E66"/>
    <w:rsid w:val="0079418F"/>
    <w:rsid w:val="00794444"/>
    <w:rsid w:val="00794570"/>
    <w:rsid w:val="007953C3"/>
    <w:rsid w:val="0079543B"/>
    <w:rsid w:val="00796F07"/>
    <w:rsid w:val="007A0B49"/>
    <w:rsid w:val="007A134D"/>
    <w:rsid w:val="007A2ADC"/>
    <w:rsid w:val="007A4879"/>
    <w:rsid w:val="007A4E08"/>
    <w:rsid w:val="007A58A7"/>
    <w:rsid w:val="007A736F"/>
    <w:rsid w:val="007B026F"/>
    <w:rsid w:val="007B2358"/>
    <w:rsid w:val="007B2A00"/>
    <w:rsid w:val="007B31F1"/>
    <w:rsid w:val="007B39A7"/>
    <w:rsid w:val="007B449E"/>
    <w:rsid w:val="007B505D"/>
    <w:rsid w:val="007B5319"/>
    <w:rsid w:val="007B7181"/>
    <w:rsid w:val="007B7F11"/>
    <w:rsid w:val="007C03DB"/>
    <w:rsid w:val="007C1F21"/>
    <w:rsid w:val="007C2437"/>
    <w:rsid w:val="007C2811"/>
    <w:rsid w:val="007C2F7D"/>
    <w:rsid w:val="007C3C95"/>
    <w:rsid w:val="007C5E27"/>
    <w:rsid w:val="007C69D8"/>
    <w:rsid w:val="007C70C1"/>
    <w:rsid w:val="007C755B"/>
    <w:rsid w:val="007C7E49"/>
    <w:rsid w:val="007D0498"/>
    <w:rsid w:val="007D07B6"/>
    <w:rsid w:val="007D1B11"/>
    <w:rsid w:val="007D20A8"/>
    <w:rsid w:val="007D2A10"/>
    <w:rsid w:val="007D308A"/>
    <w:rsid w:val="007D3100"/>
    <w:rsid w:val="007D453E"/>
    <w:rsid w:val="007D4649"/>
    <w:rsid w:val="007D47FC"/>
    <w:rsid w:val="007D4965"/>
    <w:rsid w:val="007D55E2"/>
    <w:rsid w:val="007D6849"/>
    <w:rsid w:val="007E1E96"/>
    <w:rsid w:val="007E327B"/>
    <w:rsid w:val="007E32FA"/>
    <w:rsid w:val="007E3850"/>
    <w:rsid w:val="007E3BBF"/>
    <w:rsid w:val="007E4185"/>
    <w:rsid w:val="007E46C0"/>
    <w:rsid w:val="007E63B0"/>
    <w:rsid w:val="007E67DB"/>
    <w:rsid w:val="007E75F6"/>
    <w:rsid w:val="007F08E7"/>
    <w:rsid w:val="007F15DC"/>
    <w:rsid w:val="007F3F7F"/>
    <w:rsid w:val="007F479F"/>
    <w:rsid w:val="007F48C0"/>
    <w:rsid w:val="007F49A6"/>
    <w:rsid w:val="007F49FF"/>
    <w:rsid w:val="007F51B1"/>
    <w:rsid w:val="007F5E21"/>
    <w:rsid w:val="007F7C2E"/>
    <w:rsid w:val="00800812"/>
    <w:rsid w:val="0080186F"/>
    <w:rsid w:val="00801B23"/>
    <w:rsid w:val="008039EA"/>
    <w:rsid w:val="00804EBE"/>
    <w:rsid w:val="00806E9B"/>
    <w:rsid w:val="00806F83"/>
    <w:rsid w:val="008071F3"/>
    <w:rsid w:val="00807340"/>
    <w:rsid w:val="008075F7"/>
    <w:rsid w:val="008107D7"/>
    <w:rsid w:val="008113B8"/>
    <w:rsid w:val="008115FC"/>
    <w:rsid w:val="0081244B"/>
    <w:rsid w:val="00814181"/>
    <w:rsid w:val="00814547"/>
    <w:rsid w:val="00816E61"/>
    <w:rsid w:val="00817538"/>
    <w:rsid w:val="0081784D"/>
    <w:rsid w:val="00817998"/>
    <w:rsid w:val="00822AD0"/>
    <w:rsid w:val="00823271"/>
    <w:rsid w:val="008234DE"/>
    <w:rsid w:val="00824770"/>
    <w:rsid w:val="00825758"/>
    <w:rsid w:val="00826684"/>
    <w:rsid w:val="00826A73"/>
    <w:rsid w:val="00827898"/>
    <w:rsid w:val="00827ECE"/>
    <w:rsid w:val="00833261"/>
    <w:rsid w:val="008337D6"/>
    <w:rsid w:val="00833999"/>
    <w:rsid w:val="008346F8"/>
    <w:rsid w:val="0083507E"/>
    <w:rsid w:val="008359F2"/>
    <w:rsid w:val="00835BCC"/>
    <w:rsid w:val="00836065"/>
    <w:rsid w:val="008415ED"/>
    <w:rsid w:val="00841E97"/>
    <w:rsid w:val="008428C8"/>
    <w:rsid w:val="0084369E"/>
    <w:rsid w:val="00843885"/>
    <w:rsid w:val="00843C1B"/>
    <w:rsid w:val="008440B7"/>
    <w:rsid w:val="008446F4"/>
    <w:rsid w:val="00845472"/>
    <w:rsid w:val="008454D7"/>
    <w:rsid w:val="00845D63"/>
    <w:rsid w:val="00846606"/>
    <w:rsid w:val="0084677B"/>
    <w:rsid w:val="0084708E"/>
    <w:rsid w:val="0084759E"/>
    <w:rsid w:val="008475DC"/>
    <w:rsid w:val="008476D2"/>
    <w:rsid w:val="00850F6E"/>
    <w:rsid w:val="00851011"/>
    <w:rsid w:val="008517D3"/>
    <w:rsid w:val="0085225E"/>
    <w:rsid w:val="00854EBB"/>
    <w:rsid w:val="0085557C"/>
    <w:rsid w:val="00855809"/>
    <w:rsid w:val="00855A6F"/>
    <w:rsid w:val="008560ED"/>
    <w:rsid w:val="00856375"/>
    <w:rsid w:val="00856A2B"/>
    <w:rsid w:val="00857196"/>
    <w:rsid w:val="00860D4F"/>
    <w:rsid w:val="00861818"/>
    <w:rsid w:val="008637E8"/>
    <w:rsid w:val="008638A0"/>
    <w:rsid w:val="008646BF"/>
    <w:rsid w:val="00864B87"/>
    <w:rsid w:val="00864E90"/>
    <w:rsid w:val="0086570A"/>
    <w:rsid w:val="00866072"/>
    <w:rsid w:val="00866233"/>
    <w:rsid w:val="008709E0"/>
    <w:rsid w:val="00871C7A"/>
    <w:rsid w:val="00871FC1"/>
    <w:rsid w:val="008720A1"/>
    <w:rsid w:val="0087348C"/>
    <w:rsid w:val="00876F38"/>
    <w:rsid w:val="00880C7F"/>
    <w:rsid w:val="008835F0"/>
    <w:rsid w:val="00885E70"/>
    <w:rsid w:val="00886D62"/>
    <w:rsid w:val="0088758E"/>
    <w:rsid w:val="00887D1B"/>
    <w:rsid w:val="00887D2E"/>
    <w:rsid w:val="00890ACD"/>
    <w:rsid w:val="00890C7A"/>
    <w:rsid w:val="00892065"/>
    <w:rsid w:val="0089207A"/>
    <w:rsid w:val="008926B6"/>
    <w:rsid w:val="00893AD6"/>
    <w:rsid w:val="00895047"/>
    <w:rsid w:val="008967A0"/>
    <w:rsid w:val="008A0428"/>
    <w:rsid w:val="008A0E18"/>
    <w:rsid w:val="008A106C"/>
    <w:rsid w:val="008A1444"/>
    <w:rsid w:val="008A24D0"/>
    <w:rsid w:val="008A29A3"/>
    <w:rsid w:val="008A2D66"/>
    <w:rsid w:val="008A31B3"/>
    <w:rsid w:val="008A36CE"/>
    <w:rsid w:val="008A4BDF"/>
    <w:rsid w:val="008A5D8D"/>
    <w:rsid w:val="008B06CB"/>
    <w:rsid w:val="008B1469"/>
    <w:rsid w:val="008B198B"/>
    <w:rsid w:val="008B1DAE"/>
    <w:rsid w:val="008B2947"/>
    <w:rsid w:val="008B29C5"/>
    <w:rsid w:val="008B3666"/>
    <w:rsid w:val="008B40B5"/>
    <w:rsid w:val="008B4427"/>
    <w:rsid w:val="008B4514"/>
    <w:rsid w:val="008B5D46"/>
    <w:rsid w:val="008B6277"/>
    <w:rsid w:val="008B6804"/>
    <w:rsid w:val="008B6D12"/>
    <w:rsid w:val="008C093F"/>
    <w:rsid w:val="008C1973"/>
    <w:rsid w:val="008C1F27"/>
    <w:rsid w:val="008C2293"/>
    <w:rsid w:val="008C22C2"/>
    <w:rsid w:val="008C3E7C"/>
    <w:rsid w:val="008C4790"/>
    <w:rsid w:val="008C4C62"/>
    <w:rsid w:val="008C5203"/>
    <w:rsid w:val="008C5313"/>
    <w:rsid w:val="008C5BA8"/>
    <w:rsid w:val="008C604A"/>
    <w:rsid w:val="008C609A"/>
    <w:rsid w:val="008C624B"/>
    <w:rsid w:val="008C6A71"/>
    <w:rsid w:val="008D0129"/>
    <w:rsid w:val="008D09E5"/>
    <w:rsid w:val="008D1611"/>
    <w:rsid w:val="008D1F53"/>
    <w:rsid w:val="008D2A4C"/>
    <w:rsid w:val="008D35DC"/>
    <w:rsid w:val="008D48D0"/>
    <w:rsid w:val="008D520D"/>
    <w:rsid w:val="008D561E"/>
    <w:rsid w:val="008D5A2C"/>
    <w:rsid w:val="008D6BA2"/>
    <w:rsid w:val="008D7F19"/>
    <w:rsid w:val="008E1137"/>
    <w:rsid w:val="008E1772"/>
    <w:rsid w:val="008E24C4"/>
    <w:rsid w:val="008E29EA"/>
    <w:rsid w:val="008E2A64"/>
    <w:rsid w:val="008E2BDE"/>
    <w:rsid w:val="008E362D"/>
    <w:rsid w:val="008E3E2A"/>
    <w:rsid w:val="008E41C7"/>
    <w:rsid w:val="008E4D43"/>
    <w:rsid w:val="008E4F7D"/>
    <w:rsid w:val="008E55BA"/>
    <w:rsid w:val="008E58A0"/>
    <w:rsid w:val="008E63ED"/>
    <w:rsid w:val="008E69A0"/>
    <w:rsid w:val="008E72BA"/>
    <w:rsid w:val="008E7947"/>
    <w:rsid w:val="008E7ACE"/>
    <w:rsid w:val="008F04BB"/>
    <w:rsid w:val="008F0843"/>
    <w:rsid w:val="008F0A03"/>
    <w:rsid w:val="008F129A"/>
    <w:rsid w:val="008F1C88"/>
    <w:rsid w:val="008F1F15"/>
    <w:rsid w:val="008F3075"/>
    <w:rsid w:val="008F3AC0"/>
    <w:rsid w:val="008F3EBB"/>
    <w:rsid w:val="008F4CEA"/>
    <w:rsid w:val="008F4FC7"/>
    <w:rsid w:val="008F5242"/>
    <w:rsid w:val="008F6542"/>
    <w:rsid w:val="008F6872"/>
    <w:rsid w:val="00900286"/>
    <w:rsid w:val="009004CE"/>
    <w:rsid w:val="00900856"/>
    <w:rsid w:val="00900877"/>
    <w:rsid w:val="00902878"/>
    <w:rsid w:val="00902DC1"/>
    <w:rsid w:val="00905473"/>
    <w:rsid w:val="0090558B"/>
    <w:rsid w:val="00911F41"/>
    <w:rsid w:val="0091288F"/>
    <w:rsid w:val="0091578A"/>
    <w:rsid w:val="00915BB5"/>
    <w:rsid w:val="00915FD0"/>
    <w:rsid w:val="00916E18"/>
    <w:rsid w:val="009170E4"/>
    <w:rsid w:val="00917578"/>
    <w:rsid w:val="00917C4C"/>
    <w:rsid w:val="00921F30"/>
    <w:rsid w:val="00924C72"/>
    <w:rsid w:val="00924E78"/>
    <w:rsid w:val="00926C40"/>
    <w:rsid w:val="009279B1"/>
    <w:rsid w:val="00927E73"/>
    <w:rsid w:val="00930169"/>
    <w:rsid w:val="00931F8F"/>
    <w:rsid w:val="0093251F"/>
    <w:rsid w:val="009330C3"/>
    <w:rsid w:val="009331D8"/>
    <w:rsid w:val="00933917"/>
    <w:rsid w:val="00933919"/>
    <w:rsid w:val="00934BA4"/>
    <w:rsid w:val="00934EC5"/>
    <w:rsid w:val="009355C9"/>
    <w:rsid w:val="00936481"/>
    <w:rsid w:val="0093710F"/>
    <w:rsid w:val="00937889"/>
    <w:rsid w:val="009379D5"/>
    <w:rsid w:val="009421C2"/>
    <w:rsid w:val="00942211"/>
    <w:rsid w:val="00943A79"/>
    <w:rsid w:val="009448F0"/>
    <w:rsid w:val="00946059"/>
    <w:rsid w:val="00946659"/>
    <w:rsid w:val="00950A0F"/>
    <w:rsid w:val="00950F39"/>
    <w:rsid w:val="009519F7"/>
    <w:rsid w:val="00952B7C"/>
    <w:rsid w:val="00952F7E"/>
    <w:rsid w:val="00953467"/>
    <w:rsid w:val="009539BE"/>
    <w:rsid w:val="00953A97"/>
    <w:rsid w:val="00953B09"/>
    <w:rsid w:val="00953CD2"/>
    <w:rsid w:val="00954649"/>
    <w:rsid w:val="00955D4E"/>
    <w:rsid w:val="0095604D"/>
    <w:rsid w:val="0096002C"/>
    <w:rsid w:val="00963A3D"/>
    <w:rsid w:val="00963F6D"/>
    <w:rsid w:val="009641F4"/>
    <w:rsid w:val="009644D5"/>
    <w:rsid w:val="009644EB"/>
    <w:rsid w:val="00966090"/>
    <w:rsid w:val="0096727A"/>
    <w:rsid w:val="00967D2B"/>
    <w:rsid w:val="009718D8"/>
    <w:rsid w:val="00973B5F"/>
    <w:rsid w:val="00973D88"/>
    <w:rsid w:val="00974738"/>
    <w:rsid w:val="0097483F"/>
    <w:rsid w:val="009748EE"/>
    <w:rsid w:val="009749DD"/>
    <w:rsid w:val="009805F6"/>
    <w:rsid w:val="00980F4A"/>
    <w:rsid w:val="009811C8"/>
    <w:rsid w:val="0098176A"/>
    <w:rsid w:val="0098244E"/>
    <w:rsid w:val="00982D80"/>
    <w:rsid w:val="00983972"/>
    <w:rsid w:val="0098465A"/>
    <w:rsid w:val="00985260"/>
    <w:rsid w:val="0098560B"/>
    <w:rsid w:val="00985882"/>
    <w:rsid w:val="0098694A"/>
    <w:rsid w:val="00987BB0"/>
    <w:rsid w:val="0099079A"/>
    <w:rsid w:val="00991C8A"/>
    <w:rsid w:val="00991F12"/>
    <w:rsid w:val="00991FB6"/>
    <w:rsid w:val="0099235E"/>
    <w:rsid w:val="009945DD"/>
    <w:rsid w:val="009948FD"/>
    <w:rsid w:val="009955FD"/>
    <w:rsid w:val="0099566D"/>
    <w:rsid w:val="0099617C"/>
    <w:rsid w:val="00996A36"/>
    <w:rsid w:val="009973BE"/>
    <w:rsid w:val="00997899"/>
    <w:rsid w:val="009A1709"/>
    <w:rsid w:val="009A1897"/>
    <w:rsid w:val="009A2DED"/>
    <w:rsid w:val="009A53A0"/>
    <w:rsid w:val="009A6279"/>
    <w:rsid w:val="009A78D9"/>
    <w:rsid w:val="009ACF72"/>
    <w:rsid w:val="009B07E1"/>
    <w:rsid w:val="009B092B"/>
    <w:rsid w:val="009B4E98"/>
    <w:rsid w:val="009B586C"/>
    <w:rsid w:val="009B6459"/>
    <w:rsid w:val="009B6A2C"/>
    <w:rsid w:val="009C318B"/>
    <w:rsid w:val="009C3300"/>
    <w:rsid w:val="009C52C1"/>
    <w:rsid w:val="009C546D"/>
    <w:rsid w:val="009C6787"/>
    <w:rsid w:val="009C6916"/>
    <w:rsid w:val="009C6C5B"/>
    <w:rsid w:val="009C75E3"/>
    <w:rsid w:val="009D0D0A"/>
    <w:rsid w:val="009D1A80"/>
    <w:rsid w:val="009D1E23"/>
    <w:rsid w:val="009D213D"/>
    <w:rsid w:val="009D50C2"/>
    <w:rsid w:val="009D520B"/>
    <w:rsid w:val="009D598C"/>
    <w:rsid w:val="009D5B5D"/>
    <w:rsid w:val="009D6497"/>
    <w:rsid w:val="009D7488"/>
    <w:rsid w:val="009D7C87"/>
    <w:rsid w:val="009E0504"/>
    <w:rsid w:val="009E0A03"/>
    <w:rsid w:val="009E1146"/>
    <w:rsid w:val="009E1416"/>
    <w:rsid w:val="009E200C"/>
    <w:rsid w:val="009E29A4"/>
    <w:rsid w:val="009E447B"/>
    <w:rsid w:val="009E588B"/>
    <w:rsid w:val="009E6AD2"/>
    <w:rsid w:val="009E79D1"/>
    <w:rsid w:val="009F0862"/>
    <w:rsid w:val="009F189D"/>
    <w:rsid w:val="009F3366"/>
    <w:rsid w:val="009F455F"/>
    <w:rsid w:val="009F50A3"/>
    <w:rsid w:val="00A006DB"/>
    <w:rsid w:val="00A0146E"/>
    <w:rsid w:val="00A0153C"/>
    <w:rsid w:val="00A01C69"/>
    <w:rsid w:val="00A02CF0"/>
    <w:rsid w:val="00A0356C"/>
    <w:rsid w:val="00A0398C"/>
    <w:rsid w:val="00A0471B"/>
    <w:rsid w:val="00A05F46"/>
    <w:rsid w:val="00A065FA"/>
    <w:rsid w:val="00A110CB"/>
    <w:rsid w:val="00A137D4"/>
    <w:rsid w:val="00A141A9"/>
    <w:rsid w:val="00A15A96"/>
    <w:rsid w:val="00A15B83"/>
    <w:rsid w:val="00A16440"/>
    <w:rsid w:val="00A2007D"/>
    <w:rsid w:val="00A21923"/>
    <w:rsid w:val="00A22561"/>
    <w:rsid w:val="00A23AAD"/>
    <w:rsid w:val="00A2423A"/>
    <w:rsid w:val="00A2448B"/>
    <w:rsid w:val="00A246A1"/>
    <w:rsid w:val="00A24C2E"/>
    <w:rsid w:val="00A25448"/>
    <w:rsid w:val="00A256A8"/>
    <w:rsid w:val="00A2637D"/>
    <w:rsid w:val="00A2799C"/>
    <w:rsid w:val="00A30FFB"/>
    <w:rsid w:val="00A31BF5"/>
    <w:rsid w:val="00A33BDB"/>
    <w:rsid w:val="00A343DE"/>
    <w:rsid w:val="00A34654"/>
    <w:rsid w:val="00A34C99"/>
    <w:rsid w:val="00A35C26"/>
    <w:rsid w:val="00A35D74"/>
    <w:rsid w:val="00A3699E"/>
    <w:rsid w:val="00A36B2F"/>
    <w:rsid w:val="00A40F81"/>
    <w:rsid w:val="00A41A78"/>
    <w:rsid w:val="00A422FA"/>
    <w:rsid w:val="00A4305A"/>
    <w:rsid w:val="00A430D5"/>
    <w:rsid w:val="00A45021"/>
    <w:rsid w:val="00A45B0A"/>
    <w:rsid w:val="00A46BC6"/>
    <w:rsid w:val="00A5400C"/>
    <w:rsid w:val="00A563D8"/>
    <w:rsid w:val="00A57990"/>
    <w:rsid w:val="00A61774"/>
    <w:rsid w:val="00A61C72"/>
    <w:rsid w:val="00A62053"/>
    <w:rsid w:val="00A622B0"/>
    <w:rsid w:val="00A62679"/>
    <w:rsid w:val="00A62721"/>
    <w:rsid w:val="00A642CE"/>
    <w:rsid w:val="00A64D83"/>
    <w:rsid w:val="00A651CE"/>
    <w:rsid w:val="00A658A9"/>
    <w:rsid w:val="00A65CC5"/>
    <w:rsid w:val="00A668F0"/>
    <w:rsid w:val="00A67C04"/>
    <w:rsid w:val="00A67C05"/>
    <w:rsid w:val="00A70F58"/>
    <w:rsid w:val="00A711CD"/>
    <w:rsid w:val="00A71DFF"/>
    <w:rsid w:val="00A73619"/>
    <w:rsid w:val="00A738AA"/>
    <w:rsid w:val="00A742C9"/>
    <w:rsid w:val="00A74447"/>
    <w:rsid w:val="00A74826"/>
    <w:rsid w:val="00A75293"/>
    <w:rsid w:val="00A75944"/>
    <w:rsid w:val="00A765AD"/>
    <w:rsid w:val="00A76842"/>
    <w:rsid w:val="00A769C7"/>
    <w:rsid w:val="00A77068"/>
    <w:rsid w:val="00A77267"/>
    <w:rsid w:val="00A8036A"/>
    <w:rsid w:val="00A82736"/>
    <w:rsid w:val="00A8278C"/>
    <w:rsid w:val="00A828A2"/>
    <w:rsid w:val="00A82E9A"/>
    <w:rsid w:val="00A84726"/>
    <w:rsid w:val="00A85563"/>
    <w:rsid w:val="00A85EAF"/>
    <w:rsid w:val="00A86109"/>
    <w:rsid w:val="00A864C7"/>
    <w:rsid w:val="00A865E0"/>
    <w:rsid w:val="00A86BAF"/>
    <w:rsid w:val="00A87251"/>
    <w:rsid w:val="00A903FF"/>
    <w:rsid w:val="00A912AA"/>
    <w:rsid w:val="00A91ABF"/>
    <w:rsid w:val="00A937E7"/>
    <w:rsid w:val="00A94077"/>
    <w:rsid w:val="00A976B5"/>
    <w:rsid w:val="00A9771E"/>
    <w:rsid w:val="00A97B24"/>
    <w:rsid w:val="00A97C60"/>
    <w:rsid w:val="00A97CBB"/>
    <w:rsid w:val="00AA0388"/>
    <w:rsid w:val="00AA1D55"/>
    <w:rsid w:val="00AA1FCF"/>
    <w:rsid w:val="00AA2005"/>
    <w:rsid w:val="00AA3AE0"/>
    <w:rsid w:val="00AA4580"/>
    <w:rsid w:val="00AA488E"/>
    <w:rsid w:val="00AA4EF6"/>
    <w:rsid w:val="00AA50FB"/>
    <w:rsid w:val="00AA5ED2"/>
    <w:rsid w:val="00AA6271"/>
    <w:rsid w:val="00AA6323"/>
    <w:rsid w:val="00AA7126"/>
    <w:rsid w:val="00AB01EC"/>
    <w:rsid w:val="00AB124C"/>
    <w:rsid w:val="00AB147D"/>
    <w:rsid w:val="00AB1EE5"/>
    <w:rsid w:val="00AB2F53"/>
    <w:rsid w:val="00AB3D7E"/>
    <w:rsid w:val="00AB50B1"/>
    <w:rsid w:val="00AB63E9"/>
    <w:rsid w:val="00AB79B0"/>
    <w:rsid w:val="00AC00B0"/>
    <w:rsid w:val="00AC01D2"/>
    <w:rsid w:val="00AC04F1"/>
    <w:rsid w:val="00AC0CC7"/>
    <w:rsid w:val="00AC0DB4"/>
    <w:rsid w:val="00AC15EA"/>
    <w:rsid w:val="00AC1F8F"/>
    <w:rsid w:val="00AC2352"/>
    <w:rsid w:val="00AC2B96"/>
    <w:rsid w:val="00AC36B5"/>
    <w:rsid w:val="00AC3722"/>
    <w:rsid w:val="00AC39D8"/>
    <w:rsid w:val="00AC3C12"/>
    <w:rsid w:val="00AC453B"/>
    <w:rsid w:val="00AC4CB9"/>
    <w:rsid w:val="00AC52DE"/>
    <w:rsid w:val="00AC64F5"/>
    <w:rsid w:val="00AC67F0"/>
    <w:rsid w:val="00AC6804"/>
    <w:rsid w:val="00AD02FC"/>
    <w:rsid w:val="00AD06AB"/>
    <w:rsid w:val="00AD0A9B"/>
    <w:rsid w:val="00AD1DEA"/>
    <w:rsid w:val="00AD202B"/>
    <w:rsid w:val="00AD3040"/>
    <w:rsid w:val="00AD37BF"/>
    <w:rsid w:val="00AD42C5"/>
    <w:rsid w:val="00AD51BB"/>
    <w:rsid w:val="00AD664B"/>
    <w:rsid w:val="00AD76CC"/>
    <w:rsid w:val="00AD7A2C"/>
    <w:rsid w:val="00AE19B6"/>
    <w:rsid w:val="00AE3ED3"/>
    <w:rsid w:val="00AE5AE4"/>
    <w:rsid w:val="00AE7670"/>
    <w:rsid w:val="00AE7D5D"/>
    <w:rsid w:val="00AF00FC"/>
    <w:rsid w:val="00AF078C"/>
    <w:rsid w:val="00AF0984"/>
    <w:rsid w:val="00AF0AEE"/>
    <w:rsid w:val="00AF0E02"/>
    <w:rsid w:val="00AF1D15"/>
    <w:rsid w:val="00AF256F"/>
    <w:rsid w:val="00AF2B1E"/>
    <w:rsid w:val="00AF42A4"/>
    <w:rsid w:val="00AF5E1D"/>
    <w:rsid w:val="00AF61E7"/>
    <w:rsid w:val="00AF68DD"/>
    <w:rsid w:val="00AF6D7E"/>
    <w:rsid w:val="00AF7158"/>
    <w:rsid w:val="00AF74BF"/>
    <w:rsid w:val="00AF7ED2"/>
    <w:rsid w:val="00B00A3A"/>
    <w:rsid w:val="00B01A39"/>
    <w:rsid w:val="00B01B1B"/>
    <w:rsid w:val="00B0219A"/>
    <w:rsid w:val="00B022C6"/>
    <w:rsid w:val="00B04695"/>
    <w:rsid w:val="00B04811"/>
    <w:rsid w:val="00B065F9"/>
    <w:rsid w:val="00B06976"/>
    <w:rsid w:val="00B071B4"/>
    <w:rsid w:val="00B0743A"/>
    <w:rsid w:val="00B103D5"/>
    <w:rsid w:val="00B12CB5"/>
    <w:rsid w:val="00B15D9F"/>
    <w:rsid w:val="00B15DAF"/>
    <w:rsid w:val="00B160B3"/>
    <w:rsid w:val="00B177D1"/>
    <w:rsid w:val="00B17DBD"/>
    <w:rsid w:val="00B22456"/>
    <w:rsid w:val="00B22621"/>
    <w:rsid w:val="00B25690"/>
    <w:rsid w:val="00B25C31"/>
    <w:rsid w:val="00B26B3F"/>
    <w:rsid w:val="00B30454"/>
    <w:rsid w:val="00B329BD"/>
    <w:rsid w:val="00B32C10"/>
    <w:rsid w:val="00B33F1E"/>
    <w:rsid w:val="00B3503E"/>
    <w:rsid w:val="00B35A7F"/>
    <w:rsid w:val="00B36665"/>
    <w:rsid w:val="00B3712A"/>
    <w:rsid w:val="00B37479"/>
    <w:rsid w:val="00B40410"/>
    <w:rsid w:val="00B409B4"/>
    <w:rsid w:val="00B40C7D"/>
    <w:rsid w:val="00B41377"/>
    <w:rsid w:val="00B42364"/>
    <w:rsid w:val="00B429E9"/>
    <w:rsid w:val="00B436EF"/>
    <w:rsid w:val="00B4492A"/>
    <w:rsid w:val="00B463D3"/>
    <w:rsid w:val="00B4783C"/>
    <w:rsid w:val="00B50B59"/>
    <w:rsid w:val="00B52194"/>
    <w:rsid w:val="00B52BB9"/>
    <w:rsid w:val="00B55589"/>
    <w:rsid w:val="00B55FAC"/>
    <w:rsid w:val="00B56E52"/>
    <w:rsid w:val="00B5787F"/>
    <w:rsid w:val="00B57EF6"/>
    <w:rsid w:val="00B614E8"/>
    <w:rsid w:val="00B61876"/>
    <w:rsid w:val="00B61CA7"/>
    <w:rsid w:val="00B61F63"/>
    <w:rsid w:val="00B63262"/>
    <w:rsid w:val="00B64C3E"/>
    <w:rsid w:val="00B657F8"/>
    <w:rsid w:val="00B65B73"/>
    <w:rsid w:val="00B66C4B"/>
    <w:rsid w:val="00B66F00"/>
    <w:rsid w:val="00B67106"/>
    <w:rsid w:val="00B6757C"/>
    <w:rsid w:val="00B6759D"/>
    <w:rsid w:val="00B67A1C"/>
    <w:rsid w:val="00B67A1D"/>
    <w:rsid w:val="00B70575"/>
    <w:rsid w:val="00B715AA"/>
    <w:rsid w:val="00B72270"/>
    <w:rsid w:val="00B7251E"/>
    <w:rsid w:val="00B73DEF"/>
    <w:rsid w:val="00B74FFF"/>
    <w:rsid w:val="00B7700C"/>
    <w:rsid w:val="00B774D2"/>
    <w:rsid w:val="00B77685"/>
    <w:rsid w:val="00B77711"/>
    <w:rsid w:val="00B80195"/>
    <w:rsid w:val="00B81C16"/>
    <w:rsid w:val="00B833D6"/>
    <w:rsid w:val="00B83773"/>
    <w:rsid w:val="00B83A5E"/>
    <w:rsid w:val="00B83AAE"/>
    <w:rsid w:val="00B83B11"/>
    <w:rsid w:val="00B8426A"/>
    <w:rsid w:val="00B844E3"/>
    <w:rsid w:val="00B84D67"/>
    <w:rsid w:val="00B85F37"/>
    <w:rsid w:val="00B90142"/>
    <w:rsid w:val="00B90758"/>
    <w:rsid w:val="00B91DD0"/>
    <w:rsid w:val="00B93E3F"/>
    <w:rsid w:val="00B93EFB"/>
    <w:rsid w:val="00B94393"/>
    <w:rsid w:val="00B96461"/>
    <w:rsid w:val="00B970C6"/>
    <w:rsid w:val="00B971B7"/>
    <w:rsid w:val="00B97895"/>
    <w:rsid w:val="00BA00C1"/>
    <w:rsid w:val="00BA0287"/>
    <w:rsid w:val="00BA02C3"/>
    <w:rsid w:val="00BA0698"/>
    <w:rsid w:val="00BA0901"/>
    <w:rsid w:val="00BA0CF9"/>
    <w:rsid w:val="00BA1C34"/>
    <w:rsid w:val="00BA2861"/>
    <w:rsid w:val="00BA363A"/>
    <w:rsid w:val="00BA5AE0"/>
    <w:rsid w:val="00BA634C"/>
    <w:rsid w:val="00BA691D"/>
    <w:rsid w:val="00BA7470"/>
    <w:rsid w:val="00BB0FC6"/>
    <w:rsid w:val="00BB183F"/>
    <w:rsid w:val="00BB1C60"/>
    <w:rsid w:val="00BB233D"/>
    <w:rsid w:val="00BB28EC"/>
    <w:rsid w:val="00BB323F"/>
    <w:rsid w:val="00BB41BB"/>
    <w:rsid w:val="00BB5209"/>
    <w:rsid w:val="00BB67B7"/>
    <w:rsid w:val="00BB7E31"/>
    <w:rsid w:val="00BC0A43"/>
    <w:rsid w:val="00BC0C1A"/>
    <w:rsid w:val="00BC1334"/>
    <w:rsid w:val="00BC1C64"/>
    <w:rsid w:val="00BC1D48"/>
    <w:rsid w:val="00BC1E11"/>
    <w:rsid w:val="00BC24E5"/>
    <w:rsid w:val="00BC2F7E"/>
    <w:rsid w:val="00BC359B"/>
    <w:rsid w:val="00BC4221"/>
    <w:rsid w:val="00BC475E"/>
    <w:rsid w:val="00BC4860"/>
    <w:rsid w:val="00BC50BB"/>
    <w:rsid w:val="00BC6586"/>
    <w:rsid w:val="00BC6EF9"/>
    <w:rsid w:val="00BD1C37"/>
    <w:rsid w:val="00BD2904"/>
    <w:rsid w:val="00BD2912"/>
    <w:rsid w:val="00BD505F"/>
    <w:rsid w:val="00BD53F3"/>
    <w:rsid w:val="00BE09BF"/>
    <w:rsid w:val="00BE4816"/>
    <w:rsid w:val="00BE4C6B"/>
    <w:rsid w:val="00BE6335"/>
    <w:rsid w:val="00BE7B99"/>
    <w:rsid w:val="00BF0788"/>
    <w:rsid w:val="00BF1B18"/>
    <w:rsid w:val="00BF225F"/>
    <w:rsid w:val="00BF2A33"/>
    <w:rsid w:val="00BF325A"/>
    <w:rsid w:val="00BF3DEC"/>
    <w:rsid w:val="00BF3F46"/>
    <w:rsid w:val="00BF4632"/>
    <w:rsid w:val="00BF4D49"/>
    <w:rsid w:val="00BF5937"/>
    <w:rsid w:val="00BF5A4E"/>
    <w:rsid w:val="00BF60D4"/>
    <w:rsid w:val="00C00359"/>
    <w:rsid w:val="00C0046F"/>
    <w:rsid w:val="00C01DCE"/>
    <w:rsid w:val="00C03C77"/>
    <w:rsid w:val="00C05523"/>
    <w:rsid w:val="00C05682"/>
    <w:rsid w:val="00C072A6"/>
    <w:rsid w:val="00C0742D"/>
    <w:rsid w:val="00C10B41"/>
    <w:rsid w:val="00C10C8E"/>
    <w:rsid w:val="00C12869"/>
    <w:rsid w:val="00C12E3B"/>
    <w:rsid w:val="00C1415C"/>
    <w:rsid w:val="00C1474B"/>
    <w:rsid w:val="00C15501"/>
    <w:rsid w:val="00C155AB"/>
    <w:rsid w:val="00C15E9F"/>
    <w:rsid w:val="00C162B9"/>
    <w:rsid w:val="00C170A0"/>
    <w:rsid w:val="00C177B1"/>
    <w:rsid w:val="00C17D54"/>
    <w:rsid w:val="00C20747"/>
    <w:rsid w:val="00C20FE7"/>
    <w:rsid w:val="00C21622"/>
    <w:rsid w:val="00C24859"/>
    <w:rsid w:val="00C248BF"/>
    <w:rsid w:val="00C249D3"/>
    <w:rsid w:val="00C24A9E"/>
    <w:rsid w:val="00C252B8"/>
    <w:rsid w:val="00C259C8"/>
    <w:rsid w:val="00C264A6"/>
    <w:rsid w:val="00C30CBC"/>
    <w:rsid w:val="00C30EB0"/>
    <w:rsid w:val="00C317F9"/>
    <w:rsid w:val="00C32420"/>
    <w:rsid w:val="00C33559"/>
    <w:rsid w:val="00C34BA9"/>
    <w:rsid w:val="00C34DD9"/>
    <w:rsid w:val="00C358AF"/>
    <w:rsid w:val="00C3777B"/>
    <w:rsid w:val="00C40291"/>
    <w:rsid w:val="00C412A4"/>
    <w:rsid w:val="00C4268B"/>
    <w:rsid w:val="00C436F2"/>
    <w:rsid w:val="00C43A4E"/>
    <w:rsid w:val="00C43C7A"/>
    <w:rsid w:val="00C44F32"/>
    <w:rsid w:val="00C46B3C"/>
    <w:rsid w:val="00C46CFD"/>
    <w:rsid w:val="00C50922"/>
    <w:rsid w:val="00C514A2"/>
    <w:rsid w:val="00C5164D"/>
    <w:rsid w:val="00C53D79"/>
    <w:rsid w:val="00C5422E"/>
    <w:rsid w:val="00C549A3"/>
    <w:rsid w:val="00C561DC"/>
    <w:rsid w:val="00C57846"/>
    <w:rsid w:val="00C63B24"/>
    <w:rsid w:val="00C6469B"/>
    <w:rsid w:val="00C64952"/>
    <w:rsid w:val="00C6495C"/>
    <w:rsid w:val="00C65949"/>
    <w:rsid w:val="00C6728D"/>
    <w:rsid w:val="00C73037"/>
    <w:rsid w:val="00C73B44"/>
    <w:rsid w:val="00C742A8"/>
    <w:rsid w:val="00C75473"/>
    <w:rsid w:val="00C7582F"/>
    <w:rsid w:val="00C75CCE"/>
    <w:rsid w:val="00C766EC"/>
    <w:rsid w:val="00C76808"/>
    <w:rsid w:val="00C76971"/>
    <w:rsid w:val="00C7713E"/>
    <w:rsid w:val="00C77AB4"/>
    <w:rsid w:val="00C80229"/>
    <w:rsid w:val="00C80729"/>
    <w:rsid w:val="00C815AD"/>
    <w:rsid w:val="00C8222F"/>
    <w:rsid w:val="00C83A27"/>
    <w:rsid w:val="00C83EDD"/>
    <w:rsid w:val="00C84092"/>
    <w:rsid w:val="00C91F94"/>
    <w:rsid w:val="00C927B7"/>
    <w:rsid w:val="00C93EB9"/>
    <w:rsid w:val="00C95F5D"/>
    <w:rsid w:val="00C96E48"/>
    <w:rsid w:val="00C96F5E"/>
    <w:rsid w:val="00C9780D"/>
    <w:rsid w:val="00C978A6"/>
    <w:rsid w:val="00CA101F"/>
    <w:rsid w:val="00CA1047"/>
    <w:rsid w:val="00CA1086"/>
    <w:rsid w:val="00CA11B1"/>
    <w:rsid w:val="00CA49AA"/>
    <w:rsid w:val="00CA53C8"/>
    <w:rsid w:val="00CA678E"/>
    <w:rsid w:val="00CA6D56"/>
    <w:rsid w:val="00CA7BE2"/>
    <w:rsid w:val="00CB0247"/>
    <w:rsid w:val="00CB02BA"/>
    <w:rsid w:val="00CB0311"/>
    <w:rsid w:val="00CB0684"/>
    <w:rsid w:val="00CB0C34"/>
    <w:rsid w:val="00CB0EA9"/>
    <w:rsid w:val="00CB2D58"/>
    <w:rsid w:val="00CB2E89"/>
    <w:rsid w:val="00CB4E8B"/>
    <w:rsid w:val="00CB5C25"/>
    <w:rsid w:val="00CB5CEF"/>
    <w:rsid w:val="00CB5ED9"/>
    <w:rsid w:val="00CB6B37"/>
    <w:rsid w:val="00CC0BAD"/>
    <w:rsid w:val="00CC15E6"/>
    <w:rsid w:val="00CC2843"/>
    <w:rsid w:val="00CC2882"/>
    <w:rsid w:val="00CC2A80"/>
    <w:rsid w:val="00CC3907"/>
    <w:rsid w:val="00CC4EC3"/>
    <w:rsid w:val="00CC4F43"/>
    <w:rsid w:val="00CC6E71"/>
    <w:rsid w:val="00CC71A8"/>
    <w:rsid w:val="00CC7535"/>
    <w:rsid w:val="00CD1120"/>
    <w:rsid w:val="00CD311C"/>
    <w:rsid w:val="00CD389B"/>
    <w:rsid w:val="00CD4B23"/>
    <w:rsid w:val="00CD4CDF"/>
    <w:rsid w:val="00CD5524"/>
    <w:rsid w:val="00CD723A"/>
    <w:rsid w:val="00CD76B3"/>
    <w:rsid w:val="00CE1A21"/>
    <w:rsid w:val="00CE28B8"/>
    <w:rsid w:val="00CE3F3F"/>
    <w:rsid w:val="00CE41E1"/>
    <w:rsid w:val="00CE54F7"/>
    <w:rsid w:val="00CE5FD9"/>
    <w:rsid w:val="00CE7507"/>
    <w:rsid w:val="00CF1117"/>
    <w:rsid w:val="00CF31F4"/>
    <w:rsid w:val="00CF3536"/>
    <w:rsid w:val="00CF40B4"/>
    <w:rsid w:val="00CF41C9"/>
    <w:rsid w:val="00CF6141"/>
    <w:rsid w:val="00CF6898"/>
    <w:rsid w:val="00CF6A58"/>
    <w:rsid w:val="00D002DE"/>
    <w:rsid w:val="00D004FB"/>
    <w:rsid w:val="00D010CD"/>
    <w:rsid w:val="00D01DA2"/>
    <w:rsid w:val="00D0378F"/>
    <w:rsid w:val="00D03E41"/>
    <w:rsid w:val="00D060AF"/>
    <w:rsid w:val="00D06130"/>
    <w:rsid w:val="00D064C7"/>
    <w:rsid w:val="00D06B89"/>
    <w:rsid w:val="00D0727E"/>
    <w:rsid w:val="00D10611"/>
    <w:rsid w:val="00D10F95"/>
    <w:rsid w:val="00D11E65"/>
    <w:rsid w:val="00D129F9"/>
    <w:rsid w:val="00D12CC0"/>
    <w:rsid w:val="00D177EB"/>
    <w:rsid w:val="00D17871"/>
    <w:rsid w:val="00D17F2F"/>
    <w:rsid w:val="00D20102"/>
    <w:rsid w:val="00D20C84"/>
    <w:rsid w:val="00D220E0"/>
    <w:rsid w:val="00D22D27"/>
    <w:rsid w:val="00D22D2A"/>
    <w:rsid w:val="00D243BD"/>
    <w:rsid w:val="00D24499"/>
    <w:rsid w:val="00D25ECD"/>
    <w:rsid w:val="00D26002"/>
    <w:rsid w:val="00D261C2"/>
    <w:rsid w:val="00D3098B"/>
    <w:rsid w:val="00D3183C"/>
    <w:rsid w:val="00D31B52"/>
    <w:rsid w:val="00D31BAC"/>
    <w:rsid w:val="00D32332"/>
    <w:rsid w:val="00D329E8"/>
    <w:rsid w:val="00D32A3B"/>
    <w:rsid w:val="00D32DEC"/>
    <w:rsid w:val="00D33430"/>
    <w:rsid w:val="00D33C7D"/>
    <w:rsid w:val="00D33E49"/>
    <w:rsid w:val="00D349DC"/>
    <w:rsid w:val="00D34E3F"/>
    <w:rsid w:val="00D35BBE"/>
    <w:rsid w:val="00D363CD"/>
    <w:rsid w:val="00D36BD7"/>
    <w:rsid w:val="00D40123"/>
    <w:rsid w:val="00D41A41"/>
    <w:rsid w:val="00D41C1C"/>
    <w:rsid w:val="00D447F2"/>
    <w:rsid w:val="00D45086"/>
    <w:rsid w:val="00D4523D"/>
    <w:rsid w:val="00D46B51"/>
    <w:rsid w:val="00D506FB"/>
    <w:rsid w:val="00D50753"/>
    <w:rsid w:val="00D507B7"/>
    <w:rsid w:val="00D52478"/>
    <w:rsid w:val="00D52EE9"/>
    <w:rsid w:val="00D53346"/>
    <w:rsid w:val="00D5391F"/>
    <w:rsid w:val="00D5394A"/>
    <w:rsid w:val="00D54FF8"/>
    <w:rsid w:val="00D55BD1"/>
    <w:rsid w:val="00D5616D"/>
    <w:rsid w:val="00D564AE"/>
    <w:rsid w:val="00D5662D"/>
    <w:rsid w:val="00D57927"/>
    <w:rsid w:val="00D61852"/>
    <w:rsid w:val="00D61D9D"/>
    <w:rsid w:val="00D62847"/>
    <w:rsid w:val="00D64156"/>
    <w:rsid w:val="00D6418E"/>
    <w:rsid w:val="00D64F2F"/>
    <w:rsid w:val="00D65504"/>
    <w:rsid w:val="00D65749"/>
    <w:rsid w:val="00D6593D"/>
    <w:rsid w:val="00D65DE5"/>
    <w:rsid w:val="00D6622A"/>
    <w:rsid w:val="00D709DF"/>
    <w:rsid w:val="00D71B14"/>
    <w:rsid w:val="00D726BA"/>
    <w:rsid w:val="00D72D4C"/>
    <w:rsid w:val="00D73E8A"/>
    <w:rsid w:val="00D740AD"/>
    <w:rsid w:val="00D743B6"/>
    <w:rsid w:val="00D7494E"/>
    <w:rsid w:val="00D74A0A"/>
    <w:rsid w:val="00D76D4A"/>
    <w:rsid w:val="00D76DF8"/>
    <w:rsid w:val="00D76EC2"/>
    <w:rsid w:val="00D7710E"/>
    <w:rsid w:val="00D77CB6"/>
    <w:rsid w:val="00D8091B"/>
    <w:rsid w:val="00D81B40"/>
    <w:rsid w:val="00D826F8"/>
    <w:rsid w:val="00D82BF5"/>
    <w:rsid w:val="00D835CA"/>
    <w:rsid w:val="00D8376D"/>
    <w:rsid w:val="00D83F8A"/>
    <w:rsid w:val="00D8458E"/>
    <w:rsid w:val="00D859C1"/>
    <w:rsid w:val="00D85B60"/>
    <w:rsid w:val="00D865F6"/>
    <w:rsid w:val="00D8683D"/>
    <w:rsid w:val="00D87760"/>
    <w:rsid w:val="00D87D26"/>
    <w:rsid w:val="00D87E1C"/>
    <w:rsid w:val="00D9106F"/>
    <w:rsid w:val="00D91397"/>
    <w:rsid w:val="00D91A71"/>
    <w:rsid w:val="00D91C69"/>
    <w:rsid w:val="00D940E1"/>
    <w:rsid w:val="00D95BB3"/>
    <w:rsid w:val="00D965BF"/>
    <w:rsid w:val="00D972F9"/>
    <w:rsid w:val="00DA107A"/>
    <w:rsid w:val="00DA38CC"/>
    <w:rsid w:val="00DA4EF9"/>
    <w:rsid w:val="00DA520A"/>
    <w:rsid w:val="00DA624E"/>
    <w:rsid w:val="00DA7047"/>
    <w:rsid w:val="00DA770C"/>
    <w:rsid w:val="00DA7D3B"/>
    <w:rsid w:val="00DA7EF0"/>
    <w:rsid w:val="00DA7F52"/>
    <w:rsid w:val="00DB05E1"/>
    <w:rsid w:val="00DB0DEA"/>
    <w:rsid w:val="00DB13A6"/>
    <w:rsid w:val="00DB1654"/>
    <w:rsid w:val="00DB18D5"/>
    <w:rsid w:val="00DB19A4"/>
    <w:rsid w:val="00DB1E63"/>
    <w:rsid w:val="00DB3721"/>
    <w:rsid w:val="00DB37B7"/>
    <w:rsid w:val="00DB4B6F"/>
    <w:rsid w:val="00DB5188"/>
    <w:rsid w:val="00DB5BAD"/>
    <w:rsid w:val="00DB615B"/>
    <w:rsid w:val="00DB625B"/>
    <w:rsid w:val="00DB6735"/>
    <w:rsid w:val="00DB784A"/>
    <w:rsid w:val="00DC07C2"/>
    <w:rsid w:val="00DC0DA4"/>
    <w:rsid w:val="00DC0ED9"/>
    <w:rsid w:val="00DC0FE6"/>
    <w:rsid w:val="00DC2353"/>
    <w:rsid w:val="00DC25F2"/>
    <w:rsid w:val="00DC3002"/>
    <w:rsid w:val="00DC3B92"/>
    <w:rsid w:val="00DC417D"/>
    <w:rsid w:val="00DC43A1"/>
    <w:rsid w:val="00DC45BA"/>
    <w:rsid w:val="00DC4E92"/>
    <w:rsid w:val="00DC5110"/>
    <w:rsid w:val="00DC53BD"/>
    <w:rsid w:val="00DC57CF"/>
    <w:rsid w:val="00DC5B90"/>
    <w:rsid w:val="00DC68C0"/>
    <w:rsid w:val="00DC748B"/>
    <w:rsid w:val="00DD004E"/>
    <w:rsid w:val="00DD16DE"/>
    <w:rsid w:val="00DD3038"/>
    <w:rsid w:val="00DD33F4"/>
    <w:rsid w:val="00DD418E"/>
    <w:rsid w:val="00DD4716"/>
    <w:rsid w:val="00DD4F25"/>
    <w:rsid w:val="00DD524F"/>
    <w:rsid w:val="00DD5257"/>
    <w:rsid w:val="00DD5320"/>
    <w:rsid w:val="00DD6F27"/>
    <w:rsid w:val="00DE0CFA"/>
    <w:rsid w:val="00DE1178"/>
    <w:rsid w:val="00DE16E6"/>
    <w:rsid w:val="00DE16FD"/>
    <w:rsid w:val="00DE170E"/>
    <w:rsid w:val="00DE2484"/>
    <w:rsid w:val="00DE2865"/>
    <w:rsid w:val="00DE3C3B"/>
    <w:rsid w:val="00DE3F81"/>
    <w:rsid w:val="00DE4759"/>
    <w:rsid w:val="00DE49CD"/>
    <w:rsid w:val="00DE5C58"/>
    <w:rsid w:val="00DE6055"/>
    <w:rsid w:val="00DE6BA7"/>
    <w:rsid w:val="00DE703E"/>
    <w:rsid w:val="00DF11C3"/>
    <w:rsid w:val="00DF3752"/>
    <w:rsid w:val="00DF50AF"/>
    <w:rsid w:val="00DF5DB7"/>
    <w:rsid w:val="00DF61C2"/>
    <w:rsid w:val="00DF6915"/>
    <w:rsid w:val="00DF6F18"/>
    <w:rsid w:val="00DF7A5F"/>
    <w:rsid w:val="00DF7CF6"/>
    <w:rsid w:val="00E0128C"/>
    <w:rsid w:val="00E01A92"/>
    <w:rsid w:val="00E01AD1"/>
    <w:rsid w:val="00E01C10"/>
    <w:rsid w:val="00E021DE"/>
    <w:rsid w:val="00E026AF"/>
    <w:rsid w:val="00E02903"/>
    <w:rsid w:val="00E02B57"/>
    <w:rsid w:val="00E033BE"/>
    <w:rsid w:val="00E03B88"/>
    <w:rsid w:val="00E04332"/>
    <w:rsid w:val="00E04E16"/>
    <w:rsid w:val="00E05612"/>
    <w:rsid w:val="00E06418"/>
    <w:rsid w:val="00E065D2"/>
    <w:rsid w:val="00E06BE5"/>
    <w:rsid w:val="00E07070"/>
    <w:rsid w:val="00E071B4"/>
    <w:rsid w:val="00E076CF"/>
    <w:rsid w:val="00E10563"/>
    <w:rsid w:val="00E109E6"/>
    <w:rsid w:val="00E118DC"/>
    <w:rsid w:val="00E1460E"/>
    <w:rsid w:val="00E21ACA"/>
    <w:rsid w:val="00E233B0"/>
    <w:rsid w:val="00E2467B"/>
    <w:rsid w:val="00E25289"/>
    <w:rsid w:val="00E26E56"/>
    <w:rsid w:val="00E26EB4"/>
    <w:rsid w:val="00E34C41"/>
    <w:rsid w:val="00E35975"/>
    <w:rsid w:val="00E360E9"/>
    <w:rsid w:val="00E3685D"/>
    <w:rsid w:val="00E37D74"/>
    <w:rsid w:val="00E41BED"/>
    <w:rsid w:val="00E508AC"/>
    <w:rsid w:val="00E509EE"/>
    <w:rsid w:val="00E51EC4"/>
    <w:rsid w:val="00E5222C"/>
    <w:rsid w:val="00E5286E"/>
    <w:rsid w:val="00E533D2"/>
    <w:rsid w:val="00E53451"/>
    <w:rsid w:val="00E54C1E"/>
    <w:rsid w:val="00E55429"/>
    <w:rsid w:val="00E564AA"/>
    <w:rsid w:val="00E57756"/>
    <w:rsid w:val="00E578D2"/>
    <w:rsid w:val="00E57F1A"/>
    <w:rsid w:val="00E60C9C"/>
    <w:rsid w:val="00E61B99"/>
    <w:rsid w:val="00E63706"/>
    <w:rsid w:val="00E63EE3"/>
    <w:rsid w:val="00E63EFD"/>
    <w:rsid w:val="00E6531F"/>
    <w:rsid w:val="00E662F8"/>
    <w:rsid w:val="00E67F94"/>
    <w:rsid w:val="00E716DA"/>
    <w:rsid w:val="00E719C2"/>
    <w:rsid w:val="00E72480"/>
    <w:rsid w:val="00E730F3"/>
    <w:rsid w:val="00E73914"/>
    <w:rsid w:val="00E743ED"/>
    <w:rsid w:val="00E74EAF"/>
    <w:rsid w:val="00E76070"/>
    <w:rsid w:val="00E767D5"/>
    <w:rsid w:val="00E76C4F"/>
    <w:rsid w:val="00E77ECA"/>
    <w:rsid w:val="00E805F2"/>
    <w:rsid w:val="00E80C1A"/>
    <w:rsid w:val="00E816D7"/>
    <w:rsid w:val="00E81B76"/>
    <w:rsid w:val="00E81C2D"/>
    <w:rsid w:val="00E82B87"/>
    <w:rsid w:val="00E83B2B"/>
    <w:rsid w:val="00E84F06"/>
    <w:rsid w:val="00E85225"/>
    <w:rsid w:val="00E857CC"/>
    <w:rsid w:val="00E86997"/>
    <w:rsid w:val="00E86F42"/>
    <w:rsid w:val="00E8706B"/>
    <w:rsid w:val="00E92CD7"/>
    <w:rsid w:val="00E93B7C"/>
    <w:rsid w:val="00EA157C"/>
    <w:rsid w:val="00EA3C4B"/>
    <w:rsid w:val="00EA3CF3"/>
    <w:rsid w:val="00EA5631"/>
    <w:rsid w:val="00EA705D"/>
    <w:rsid w:val="00EA706D"/>
    <w:rsid w:val="00EB034B"/>
    <w:rsid w:val="00EB0407"/>
    <w:rsid w:val="00EB1CD4"/>
    <w:rsid w:val="00EB1F74"/>
    <w:rsid w:val="00EB2BBD"/>
    <w:rsid w:val="00EB36FA"/>
    <w:rsid w:val="00EB3C14"/>
    <w:rsid w:val="00EB4F68"/>
    <w:rsid w:val="00EB6DA1"/>
    <w:rsid w:val="00EB7594"/>
    <w:rsid w:val="00EB7F4C"/>
    <w:rsid w:val="00EC0444"/>
    <w:rsid w:val="00EC0768"/>
    <w:rsid w:val="00EC0B02"/>
    <w:rsid w:val="00EC0C11"/>
    <w:rsid w:val="00EC1544"/>
    <w:rsid w:val="00EC16A9"/>
    <w:rsid w:val="00EC26B4"/>
    <w:rsid w:val="00EC26F1"/>
    <w:rsid w:val="00EC2F37"/>
    <w:rsid w:val="00EC5955"/>
    <w:rsid w:val="00ED29EC"/>
    <w:rsid w:val="00ED2CDC"/>
    <w:rsid w:val="00ED2FCF"/>
    <w:rsid w:val="00ED3A5D"/>
    <w:rsid w:val="00ED56B1"/>
    <w:rsid w:val="00ED5B94"/>
    <w:rsid w:val="00ED6221"/>
    <w:rsid w:val="00ED65A3"/>
    <w:rsid w:val="00ED683D"/>
    <w:rsid w:val="00ED6CAF"/>
    <w:rsid w:val="00ED6F8F"/>
    <w:rsid w:val="00ED7E5A"/>
    <w:rsid w:val="00EE098C"/>
    <w:rsid w:val="00EE1121"/>
    <w:rsid w:val="00EE11E9"/>
    <w:rsid w:val="00EE1321"/>
    <w:rsid w:val="00EE16DB"/>
    <w:rsid w:val="00EE1BFC"/>
    <w:rsid w:val="00EE1FE3"/>
    <w:rsid w:val="00EE28A4"/>
    <w:rsid w:val="00EE359B"/>
    <w:rsid w:val="00EE4EA3"/>
    <w:rsid w:val="00EE6AAB"/>
    <w:rsid w:val="00EE73D5"/>
    <w:rsid w:val="00EE74F3"/>
    <w:rsid w:val="00EF0648"/>
    <w:rsid w:val="00EF07CD"/>
    <w:rsid w:val="00EF1526"/>
    <w:rsid w:val="00EF1794"/>
    <w:rsid w:val="00EF1ECC"/>
    <w:rsid w:val="00EF2F1D"/>
    <w:rsid w:val="00EF30FC"/>
    <w:rsid w:val="00EF3592"/>
    <w:rsid w:val="00EF42F0"/>
    <w:rsid w:val="00EF4767"/>
    <w:rsid w:val="00EF49CB"/>
    <w:rsid w:val="00EF4EED"/>
    <w:rsid w:val="00F00566"/>
    <w:rsid w:val="00F00CAC"/>
    <w:rsid w:val="00F01282"/>
    <w:rsid w:val="00F01B5F"/>
    <w:rsid w:val="00F01BB5"/>
    <w:rsid w:val="00F02118"/>
    <w:rsid w:val="00F025E9"/>
    <w:rsid w:val="00F046A5"/>
    <w:rsid w:val="00F058FD"/>
    <w:rsid w:val="00F06531"/>
    <w:rsid w:val="00F069E5"/>
    <w:rsid w:val="00F07444"/>
    <w:rsid w:val="00F11354"/>
    <w:rsid w:val="00F12E6F"/>
    <w:rsid w:val="00F144CE"/>
    <w:rsid w:val="00F15322"/>
    <w:rsid w:val="00F20594"/>
    <w:rsid w:val="00F20C78"/>
    <w:rsid w:val="00F20ED7"/>
    <w:rsid w:val="00F212FC"/>
    <w:rsid w:val="00F220C3"/>
    <w:rsid w:val="00F22151"/>
    <w:rsid w:val="00F23055"/>
    <w:rsid w:val="00F23E57"/>
    <w:rsid w:val="00F2485F"/>
    <w:rsid w:val="00F24C57"/>
    <w:rsid w:val="00F25499"/>
    <w:rsid w:val="00F264EB"/>
    <w:rsid w:val="00F265E2"/>
    <w:rsid w:val="00F26C5F"/>
    <w:rsid w:val="00F276AE"/>
    <w:rsid w:val="00F278AB"/>
    <w:rsid w:val="00F300E8"/>
    <w:rsid w:val="00F320A5"/>
    <w:rsid w:val="00F34F5E"/>
    <w:rsid w:val="00F35BE1"/>
    <w:rsid w:val="00F36AB3"/>
    <w:rsid w:val="00F374EC"/>
    <w:rsid w:val="00F37516"/>
    <w:rsid w:val="00F37AF8"/>
    <w:rsid w:val="00F37BC8"/>
    <w:rsid w:val="00F37BE0"/>
    <w:rsid w:val="00F438E3"/>
    <w:rsid w:val="00F43C87"/>
    <w:rsid w:val="00F44915"/>
    <w:rsid w:val="00F45013"/>
    <w:rsid w:val="00F471DD"/>
    <w:rsid w:val="00F50221"/>
    <w:rsid w:val="00F503A5"/>
    <w:rsid w:val="00F50C1F"/>
    <w:rsid w:val="00F51237"/>
    <w:rsid w:val="00F51950"/>
    <w:rsid w:val="00F5412D"/>
    <w:rsid w:val="00F54747"/>
    <w:rsid w:val="00F55705"/>
    <w:rsid w:val="00F55D45"/>
    <w:rsid w:val="00F55DD6"/>
    <w:rsid w:val="00F562FB"/>
    <w:rsid w:val="00F56567"/>
    <w:rsid w:val="00F57017"/>
    <w:rsid w:val="00F5745B"/>
    <w:rsid w:val="00F6064C"/>
    <w:rsid w:val="00F60B9F"/>
    <w:rsid w:val="00F60CC3"/>
    <w:rsid w:val="00F62257"/>
    <w:rsid w:val="00F630C8"/>
    <w:rsid w:val="00F63451"/>
    <w:rsid w:val="00F63A73"/>
    <w:rsid w:val="00F640C9"/>
    <w:rsid w:val="00F64E70"/>
    <w:rsid w:val="00F658B9"/>
    <w:rsid w:val="00F65968"/>
    <w:rsid w:val="00F66373"/>
    <w:rsid w:val="00F66D10"/>
    <w:rsid w:val="00F6715E"/>
    <w:rsid w:val="00F7103D"/>
    <w:rsid w:val="00F7210E"/>
    <w:rsid w:val="00F721C7"/>
    <w:rsid w:val="00F72259"/>
    <w:rsid w:val="00F74E32"/>
    <w:rsid w:val="00F76CC7"/>
    <w:rsid w:val="00F77AE9"/>
    <w:rsid w:val="00F77D7A"/>
    <w:rsid w:val="00F80523"/>
    <w:rsid w:val="00F80B4A"/>
    <w:rsid w:val="00F83FDC"/>
    <w:rsid w:val="00F840E5"/>
    <w:rsid w:val="00F86310"/>
    <w:rsid w:val="00F869B0"/>
    <w:rsid w:val="00F8761B"/>
    <w:rsid w:val="00F87996"/>
    <w:rsid w:val="00F90479"/>
    <w:rsid w:val="00F90621"/>
    <w:rsid w:val="00F92A36"/>
    <w:rsid w:val="00F93253"/>
    <w:rsid w:val="00F94ADA"/>
    <w:rsid w:val="00F94BA6"/>
    <w:rsid w:val="00F9584E"/>
    <w:rsid w:val="00F96A0D"/>
    <w:rsid w:val="00F9785D"/>
    <w:rsid w:val="00F97863"/>
    <w:rsid w:val="00F97947"/>
    <w:rsid w:val="00F979A6"/>
    <w:rsid w:val="00FA0AE6"/>
    <w:rsid w:val="00FA2613"/>
    <w:rsid w:val="00FA28FC"/>
    <w:rsid w:val="00FA2F8F"/>
    <w:rsid w:val="00FA3B71"/>
    <w:rsid w:val="00FA55F1"/>
    <w:rsid w:val="00FA6C4B"/>
    <w:rsid w:val="00FA7E29"/>
    <w:rsid w:val="00FB0689"/>
    <w:rsid w:val="00FB443A"/>
    <w:rsid w:val="00FB597F"/>
    <w:rsid w:val="00FB64FB"/>
    <w:rsid w:val="00FB72B1"/>
    <w:rsid w:val="00FB7BFC"/>
    <w:rsid w:val="00FC104F"/>
    <w:rsid w:val="00FC12F2"/>
    <w:rsid w:val="00FC2007"/>
    <w:rsid w:val="00FC2135"/>
    <w:rsid w:val="00FC3EC5"/>
    <w:rsid w:val="00FC57FB"/>
    <w:rsid w:val="00FC58B9"/>
    <w:rsid w:val="00FC5A94"/>
    <w:rsid w:val="00FC5D9A"/>
    <w:rsid w:val="00FC65D2"/>
    <w:rsid w:val="00FC665D"/>
    <w:rsid w:val="00FD0903"/>
    <w:rsid w:val="00FD2857"/>
    <w:rsid w:val="00FD2FFE"/>
    <w:rsid w:val="00FD3C5C"/>
    <w:rsid w:val="00FD40A5"/>
    <w:rsid w:val="00FD44FB"/>
    <w:rsid w:val="00FD5573"/>
    <w:rsid w:val="00FD7B3F"/>
    <w:rsid w:val="00FE0C95"/>
    <w:rsid w:val="00FE18D9"/>
    <w:rsid w:val="00FE229D"/>
    <w:rsid w:val="00FE436A"/>
    <w:rsid w:val="00FE4EF4"/>
    <w:rsid w:val="00FE591F"/>
    <w:rsid w:val="00FF0DD5"/>
    <w:rsid w:val="00FF1312"/>
    <w:rsid w:val="00FF1A78"/>
    <w:rsid w:val="00FF1A82"/>
    <w:rsid w:val="00FF2AD1"/>
    <w:rsid w:val="00FF5631"/>
    <w:rsid w:val="00FF5B45"/>
    <w:rsid w:val="00FF6052"/>
    <w:rsid w:val="00FF649D"/>
    <w:rsid w:val="010B1022"/>
    <w:rsid w:val="0154FE2B"/>
    <w:rsid w:val="02C2F016"/>
    <w:rsid w:val="04870252"/>
    <w:rsid w:val="050F0A2D"/>
    <w:rsid w:val="05E29F0E"/>
    <w:rsid w:val="0742C9C1"/>
    <w:rsid w:val="07D3D319"/>
    <w:rsid w:val="08B5288E"/>
    <w:rsid w:val="0BAA8B2F"/>
    <w:rsid w:val="0C7874B1"/>
    <w:rsid w:val="0D3F1BFC"/>
    <w:rsid w:val="0D8899B1"/>
    <w:rsid w:val="0DFFCD98"/>
    <w:rsid w:val="0EEEAB0B"/>
    <w:rsid w:val="0FA31EFF"/>
    <w:rsid w:val="0FDAE6D2"/>
    <w:rsid w:val="10012506"/>
    <w:rsid w:val="103BDB13"/>
    <w:rsid w:val="10FC3D0C"/>
    <w:rsid w:val="12E6AF25"/>
    <w:rsid w:val="12F71126"/>
    <w:rsid w:val="137ED2AA"/>
    <w:rsid w:val="13F7DB35"/>
    <w:rsid w:val="14129ADA"/>
    <w:rsid w:val="145C9B1B"/>
    <w:rsid w:val="15C95FD3"/>
    <w:rsid w:val="15FB16EE"/>
    <w:rsid w:val="18E70F03"/>
    <w:rsid w:val="1942D9F8"/>
    <w:rsid w:val="1B4CCBEA"/>
    <w:rsid w:val="1B9FAF56"/>
    <w:rsid w:val="1BB405B6"/>
    <w:rsid w:val="1D68FE74"/>
    <w:rsid w:val="1D952CC4"/>
    <w:rsid w:val="1EE1CC60"/>
    <w:rsid w:val="20BE64D0"/>
    <w:rsid w:val="20C23A48"/>
    <w:rsid w:val="215049D1"/>
    <w:rsid w:val="215B86A5"/>
    <w:rsid w:val="220044C5"/>
    <w:rsid w:val="225A3531"/>
    <w:rsid w:val="22764573"/>
    <w:rsid w:val="23B0A9E3"/>
    <w:rsid w:val="24389EA1"/>
    <w:rsid w:val="24B2DA8E"/>
    <w:rsid w:val="24E89995"/>
    <w:rsid w:val="24F2BCA9"/>
    <w:rsid w:val="24FADEA6"/>
    <w:rsid w:val="25011057"/>
    <w:rsid w:val="27A235F5"/>
    <w:rsid w:val="27B11443"/>
    <w:rsid w:val="27C03096"/>
    <w:rsid w:val="2AF97F46"/>
    <w:rsid w:val="2DFD09FA"/>
    <w:rsid w:val="2EAB3E86"/>
    <w:rsid w:val="2EE11AFC"/>
    <w:rsid w:val="2F40F9C1"/>
    <w:rsid w:val="2FF19CB9"/>
    <w:rsid w:val="302A1ACF"/>
    <w:rsid w:val="306F143B"/>
    <w:rsid w:val="32409B1B"/>
    <w:rsid w:val="34A06D4C"/>
    <w:rsid w:val="34A5FBE3"/>
    <w:rsid w:val="3557F445"/>
    <w:rsid w:val="35864D5D"/>
    <w:rsid w:val="36E96765"/>
    <w:rsid w:val="36F38E37"/>
    <w:rsid w:val="36F95C1A"/>
    <w:rsid w:val="39BD3505"/>
    <w:rsid w:val="3A73242D"/>
    <w:rsid w:val="3B003817"/>
    <w:rsid w:val="3C0FFE3E"/>
    <w:rsid w:val="3C489979"/>
    <w:rsid w:val="3C97E56B"/>
    <w:rsid w:val="3D8EF7AC"/>
    <w:rsid w:val="3E2F5E9A"/>
    <w:rsid w:val="3E95E544"/>
    <w:rsid w:val="40936584"/>
    <w:rsid w:val="40B2A710"/>
    <w:rsid w:val="41327C58"/>
    <w:rsid w:val="41DD89D2"/>
    <w:rsid w:val="41F57724"/>
    <w:rsid w:val="422FE63F"/>
    <w:rsid w:val="429D8583"/>
    <w:rsid w:val="430427FA"/>
    <w:rsid w:val="4311EDC0"/>
    <w:rsid w:val="443ED987"/>
    <w:rsid w:val="452B1468"/>
    <w:rsid w:val="471CB195"/>
    <w:rsid w:val="47B35256"/>
    <w:rsid w:val="497D80FF"/>
    <w:rsid w:val="4982F309"/>
    <w:rsid w:val="4989661B"/>
    <w:rsid w:val="4A81C30B"/>
    <w:rsid w:val="4BA90B6B"/>
    <w:rsid w:val="4E027B2A"/>
    <w:rsid w:val="4E337066"/>
    <w:rsid w:val="4F331009"/>
    <w:rsid w:val="51443F00"/>
    <w:rsid w:val="51DA77AB"/>
    <w:rsid w:val="51DB9D7C"/>
    <w:rsid w:val="53218D48"/>
    <w:rsid w:val="5340BF7E"/>
    <w:rsid w:val="53F2515B"/>
    <w:rsid w:val="5542335C"/>
    <w:rsid w:val="555D921B"/>
    <w:rsid w:val="557655B8"/>
    <w:rsid w:val="558EA246"/>
    <w:rsid w:val="55B8731E"/>
    <w:rsid w:val="5626916A"/>
    <w:rsid w:val="57D60656"/>
    <w:rsid w:val="5851FD66"/>
    <w:rsid w:val="587A2285"/>
    <w:rsid w:val="5892B0C1"/>
    <w:rsid w:val="591A0402"/>
    <w:rsid w:val="59330590"/>
    <w:rsid w:val="5AD540A1"/>
    <w:rsid w:val="5C2B364D"/>
    <w:rsid w:val="5CD3138F"/>
    <w:rsid w:val="5D473473"/>
    <w:rsid w:val="5E34619F"/>
    <w:rsid w:val="5E628360"/>
    <w:rsid w:val="5EEA3D83"/>
    <w:rsid w:val="5EFC6844"/>
    <w:rsid w:val="5F0D2B1C"/>
    <w:rsid w:val="5FA56A0C"/>
    <w:rsid w:val="60282FD8"/>
    <w:rsid w:val="60AE48DC"/>
    <w:rsid w:val="613742F4"/>
    <w:rsid w:val="61483FB2"/>
    <w:rsid w:val="61F13561"/>
    <w:rsid w:val="629ABC4F"/>
    <w:rsid w:val="62BDFC9E"/>
    <w:rsid w:val="6596F669"/>
    <w:rsid w:val="65D5240E"/>
    <w:rsid w:val="65E6215D"/>
    <w:rsid w:val="660A941A"/>
    <w:rsid w:val="6690AD1E"/>
    <w:rsid w:val="67CA021C"/>
    <w:rsid w:val="6800FB47"/>
    <w:rsid w:val="6854FAB6"/>
    <w:rsid w:val="692A1842"/>
    <w:rsid w:val="6982F22F"/>
    <w:rsid w:val="6989265D"/>
    <w:rsid w:val="6993C85F"/>
    <w:rsid w:val="69A05E94"/>
    <w:rsid w:val="69A7D055"/>
    <w:rsid w:val="6B7EB1FA"/>
    <w:rsid w:val="6BB69BE1"/>
    <w:rsid w:val="6BFC4930"/>
    <w:rsid w:val="6CA9932B"/>
    <w:rsid w:val="6CE59835"/>
    <w:rsid w:val="6DAC665E"/>
    <w:rsid w:val="6F4431CE"/>
    <w:rsid w:val="6F467676"/>
    <w:rsid w:val="6F9E5ED2"/>
    <w:rsid w:val="6FB32F42"/>
    <w:rsid w:val="6FBDBA23"/>
    <w:rsid w:val="71924354"/>
    <w:rsid w:val="725E4386"/>
    <w:rsid w:val="7348962E"/>
    <w:rsid w:val="737C8F6F"/>
    <w:rsid w:val="73E2EAE4"/>
    <w:rsid w:val="74570A64"/>
    <w:rsid w:val="74E2247B"/>
    <w:rsid w:val="74EB7291"/>
    <w:rsid w:val="754A4D59"/>
    <w:rsid w:val="75EFC0C3"/>
    <w:rsid w:val="76649C65"/>
    <w:rsid w:val="770C5449"/>
    <w:rsid w:val="77463218"/>
    <w:rsid w:val="7841A50F"/>
    <w:rsid w:val="78685678"/>
    <w:rsid w:val="79B7D7B2"/>
    <w:rsid w:val="7A39040B"/>
    <w:rsid w:val="7A39B6CF"/>
    <w:rsid w:val="7A8DA23A"/>
    <w:rsid w:val="7D03C4B9"/>
    <w:rsid w:val="7D7DE75B"/>
    <w:rsid w:val="7DF3D0BE"/>
    <w:rsid w:val="7EA5A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26BD6D"/>
  <w15:docId w15:val="{16D5CD26-B980-4CDC-A965-2268A571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lp1,3"/>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6"/>
      </w:numPr>
      <w:spacing w:line="320" w:lineRule="exact"/>
    </w:pPr>
    <w:rPr>
      <w:sz w:val="24"/>
    </w:rPr>
  </w:style>
  <w:style w:type="paragraph" w:customStyle="1" w:styleId="DHSecondaryHeadingOne">
    <w:name w:val="DH Secondary Heading One"/>
    <w:basedOn w:val="Normal"/>
    <w:rsid w:val="00C927B7"/>
    <w:pPr>
      <w:numPr>
        <w:numId w:val="5"/>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7"/>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8"/>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9"/>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
    <w:name w:val="Название1"/>
    <w:basedOn w:val="Normal"/>
    <w:rsid w:val="000D06C1"/>
    <w:pPr>
      <w:jc w:val="center"/>
    </w:pPr>
    <w:rPr>
      <w:rFonts w:ascii="Times New Roman" w:hAnsi="Times New Roman"/>
      <w:b/>
      <w:bCs/>
      <w:szCs w:val="22"/>
      <w:u w:color="000000"/>
      <w:lang w:val="ru-RU" w:eastAsia="ru-RU"/>
    </w:rPr>
  </w:style>
  <w:style w:type="paragraph" w:customStyle="1" w:styleId="Paragrafi">
    <w:name w:val="Paragrafi"/>
    <w:link w:val="ParagrafiChar"/>
    <w:rsid w:val="00447203"/>
    <w:pPr>
      <w:widowControl w:val="0"/>
      <w:ind w:firstLine="720"/>
      <w:jc w:val="both"/>
    </w:pPr>
    <w:rPr>
      <w:rFonts w:ascii="CG Times" w:eastAsia="MS Mincho" w:hAnsi="CG Times" w:cs="CG Times"/>
      <w:lang w:val="en-US"/>
    </w:rPr>
  </w:style>
  <w:style w:type="character" w:customStyle="1" w:styleId="ParagrafiChar">
    <w:name w:val="Paragrafi Char"/>
    <w:basedOn w:val="DefaultParagraphFont"/>
    <w:link w:val="Paragrafi"/>
    <w:locked/>
    <w:rsid w:val="00447203"/>
    <w:rPr>
      <w:rFonts w:ascii="CG Times" w:eastAsia="MS Mincho" w:hAnsi="CG Times" w:cs="CG Times"/>
      <w:lang w:val="en-US"/>
    </w:rPr>
  </w:style>
  <w:style w:type="character" w:customStyle="1" w:styleId="UnresolvedMention1">
    <w:name w:val="Unresolved Mention1"/>
    <w:basedOn w:val="DefaultParagraphFont"/>
    <w:uiPriority w:val="99"/>
    <w:semiHidden/>
    <w:unhideWhenUsed/>
    <w:rsid w:val="00447203"/>
    <w:rPr>
      <w:color w:val="605E5C"/>
      <w:shd w:val="clear" w:color="auto" w:fill="E1DFDD"/>
    </w:rPr>
  </w:style>
  <w:style w:type="paragraph" w:styleId="HTMLPreformatted">
    <w:name w:val="HTML Preformatted"/>
    <w:basedOn w:val="Normal"/>
    <w:link w:val="HTMLPreformattedChar"/>
    <w:uiPriority w:val="99"/>
    <w:unhideWhenUsed/>
    <w:rsid w:val="00A94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A94077"/>
    <w:rPr>
      <w:rFonts w:ascii="Courier New" w:eastAsia="Times New Roman" w:hAnsi="Courier New" w:cs="Courier New"/>
      <w:sz w:val="20"/>
      <w:szCs w:val="20"/>
      <w:lang w:val="en-US"/>
    </w:rPr>
  </w:style>
  <w:style w:type="paragraph" w:customStyle="1" w:styleId="pf0">
    <w:name w:val="pf0"/>
    <w:basedOn w:val="Normal"/>
    <w:rsid w:val="003C17E4"/>
    <w:pPr>
      <w:spacing w:before="100" w:beforeAutospacing="1" w:after="100" w:afterAutospacing="1"/>
    </w:pPr>
    <w:rPr>
      <w:rFonts w:ascii="Times New Roman" w:hAnsi="Times New Roman"/>
      <w:sz w:val="24"/>
      <w:szCs w:val="24"/>
      <w:lang w:val="sq-AL" w:eastAsia="sq-AL"/>
    </w:rPr>
  </w:style>
  <w:style w:type="character" w:customStyle="1" w:styleId="cf11">
    <w:name w:val="cf11"/>
    <w:basedOn w:val="DefaultParagraphFont"/>
    <w:rsid w:val="003C17E4"/>
    <w:rPr>
      <w:rFonts w:ascii="Segoe UI" w:hAnsi="Segoe UI" w:cs="Segoe UI" w:hint="default"/>
      <w:sz w:val="18"/>
      <w:szCs w:val="18"/>
    </w:rPr>
  </w:style>
  <w:style w:type="character" w:customStyle="1" w:styleId="cf01">
    <w:name w:val="cf01"/>
    <w:rsid w:val="00843C1B"/>
    <w:rPr>
      <w:rFonts w:ascii="Segoe UI" w:hAnsi="Segoe UI" w:cs="Segoe UI" w:hint="default"/>
      <w:sz w:val="18"/>
      <w:szCs w:val="18"/>
    </w:rPr>
  </w:style>
  <w:style w:type="paragraph" w:customStyle="1" w:styleId="Pa8">
    <w:name w:val="Pa8"/>
    <w:basedOn w:val="Default"/>
    <w:next w:val="Default"/>
    <w:uiPriority w:val="99"/>
    <w:rsid w:val="009331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01" w:lineRule="atLeast"/>
    </w:pPr>
    <w:rPr>
      <w:rFonts w:ascii="Open Sans Light" w:eastAsiaTheme="minorHAnsi" w:hAnsi="Open Sans Light" w:cs="Times New Roman"/>
      <w:color w:val="auto"/>
      <w:sz w:val="24"/>
      <w:szCs w:val="24"/>
      <w:bdr w:val="none" w:sz="0" w:space="0" w:color="auto"/>
    </w:rPr>
  </w:style>
  <w:style w:type="character" w:customStyle="1" w:styleId="rynqvb">
    <w:name w:val="rynqvb"/>
    <w:basedOn w:val="DefaultParagraphFont"/>
    <w:rsid w:val="00585A14"/>
  </w:style>
  <w:style w:type="character" w:customStyle="1" w:styleId="y2iqfc">
    <w:name w:val="y2iqfc"/>
    <w:basedOn w:val="DefaultParagraphFont"/>
    <w:rsid w:val="00D9106F"/>
  </w:style>
  <w:style w:type="paragraph" w:customStyle="1" w:styleId="IATableLabel">
    <w:name w:val="IATableLabel"/>
    <w:basedOn w:val="Normal"/>
    <w:link w:val="IATableLabelCharChar"/>
    <w:rsid w:val="007A58A7"/>
    <w:pPr>
      <w:spacing w:before="50" w:after="50"/>
      <w:ind w:left="113" w:right="113"/>
    </w:pPr>
    <w:rPr>
      <w:rFonts w:ascii="Times New Roman" w:eastAsia="SimSun" w:hAnsi="Times New Roman"/>
      <w:b/>
      <w:color w:val="000000"/>
      <w:spacing w:val="-5"/>
      <w:sz w:val="20"/>
      <w:lang w:eastAsia="zh-CN"/>
    </w:rPr>
  </w:style>
  <w:style w:type="character" w:customStyle="1" w:styleId="IATableLabelCharChar">
    <w:name w:val="IATableLabel Char Char"/>
    <w:link w:val="IATableLabel"/>
    <w:locked/>
    <w:rsid w:val="007A58A7"/>
    <w:rPr>
      <w:rFonts w:ascii="Times New Roman" w:eastAsia="SimSun" w:hAnsi="Times New Roman" w:cs="Times New Roman"/>
      <w:b/>
      <w:color w:val="000000"/>
      <w:spacing w:val="-5"/>
      <w:sz w:val="20"/>
      <w:szCs w:val="20"/>
      <w:lang w:eastAsia="zh-CN"/>
    </w:rPr>
  </w:style>
  <w:style w:type="character" w:styleId="UnresolvedMention">
    <w:name w:val="Unresolved Mention"/>
    <w:basedOn w:val="DefaultParagraphFont"/>
    <w:uiPriority w:val="99"/>
    <w:semiHidden/>
    <w:unhideWhenUsed/>
    <w:rsid w:val="00066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142047592">
      <w:bodyDiv w:val="1"/>
      <w:marLeft w:val="0"/>
      <w:marRight w:val="0"/>
      <w:marTop w:val="0"/>
      <w:marBottom w:val="0"/>
      <w:divBdr>
        <w:top w:val="none" w:sz="0" w:space="0" w:color="auto"/>
        <w:left w:val="none" w:sz="0" w:space="0" w:color="auto"/>
        <w:bottom w:val="none" w:sz="0" w:space="0" w:color="auto"/>
        <w:right w:val="none" w:sz="0" w:space="0" w:color="auto"/>
      </w:divBdr>
    </w:div>
    <w:div w:id="180172915">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51976620">
      <w:bodyDiv w:val="1"/>
      <w:marLeft w:val="0"/>
      <w:marRight w:val="0"/>
      <w:marTop w:val="0"/>
      <w:marBottom w:val="0"/>
      <w:divBdr>
        <w:top w:val="none" w:sz="0" w:space="0" w:color="auto"/>
        <w:left w:val="none" w:sz="0" w:space="0" w:color="auto"/>
        <w:bottom w:val="none" w:sz="0" w:space="0" w:color="auto"/>
        <w:right w:val="none" w:sz="0" w:space="0" w:color="auto"/>
      </w:divBdr>
    </w:div>
    <w:div w:id="852106928">
      <w:bodyDiv w:val="1"/>
      <w:marLeft w:val="0"/>
      <w:marRight w:val="0"/>
      <w:marTop w:val="0"/>
      <w:marBottom w:val="0"/>
      <w:divBdr>
        <w:top w:val="none" w:sz="0" w:space="0" w:color="auto"/>
        <w:left w:val="none" w:sz="0" w:space="0" w:color="auto"/>
        <w:bottom w:val="none" w:sz="0" w:space="0" w:color="auto"/>
        <w:right w:val="none" w:sz="0" w:space="0" w:color="auto"/>
      </w:divBdr>
      <w:divsChild>
        <w:div w:id="654453856">
          <w:marLeft w:val="0"/>
          <w:marRight w:val="0"/>
          <w:marTop w:val="0"/>
          <w:marBottom w:val="0"/>
          <w:divBdr>
            <w:top w:val="none" w:sz="0" w:space="0" w:color="auto"/>
            <w:left w:val="none" w:sz="0" w:space="0" w:color="auto"/>
            <w:bottom w:val="none" w:sz="0" w:space="0" w:color="auto"/>
            <w:right w:val="none" w:sz="0" w:space="0" w:color="auto"/>
          </w:divBdr>
        </w:div>
        <w:div w:id="1818767583">
          <w:marLeft w:val="0"/>
          <w:marRight w:val="0"/>
          <w:marTop w:val="0"/>
          <w:marBottom w:val="0"/>
          <w:divBdr>
            <w:top w:val="none" w:sz="0" w:space="0" w:color="auto"/>
            <w:left w:val="none" w:sz="0" w:space="0" w:color="auto"/>
            <w:bottom w:val="none" w:sz="0" w:space="0" w:color="auto"/>
            <w:right w:val="none" w:sz="0" w:space="0" w:color="auto"/>
          </w:divBdr>
        </w:div>
        <w:div w:id="1881936555">
          <w:marLeft w:val="0"/>
          <w:marRight w:val="0"/>
          <w:marTop w:val="0"/>
          <w:marBottom w:val="0"/>
          <w:divBdr>
            <w:top w:val="none" w:sz="0" w:space="0" w:color="auto"/>
            <w:left w:val="none" w:sz="0" w:space="0" w:color="auto"/>
            <w:bottom w:val="none" w:sz="0" w:space="0" w:color="auto"/>
            <w:right w:val="none" w:sz="0" w:space="0" w:color="auto"/>
          </w:divBdr>
        </w:div>
      </w:divsChild>
    </w:div>
    <w:div w:id="970213482">
      <w:bodyDiv w:val="1"/>
      <w:marLeft w:val="0"/>
      <w:marRight w:val="0"/>
      <w:marTop w:val="0"/>
      <w:marBottom w:val="0"/>
      <w:divBdr>
        <w:top w:val="none" w:sz="0" w:space="0" w:color="auto"/>
        <w:left w:val="none" w:sz="0" w:space="0" w:color="auto"/>
        <w:bottom w:val="none" w:sz="0" w:space="0" w:color="auto"/>
        <w:right w:val="none" w:sz="0" w:space="0" w:color="auto"/>
      </w:divBdr>
    </w:div>
    <w:div w:id="1075396064">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46507483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98363084">
      <w:bodyDiv w:val="1"/>
      <w:marLeft w:val="0"/>
      <w:marRight w:val="0"/>
      <w:marTop w:val="0"/>
      <w:marBottom w:val="0"/>
      <w:divBdr>
        <w:top w:val="none" w:sz="0" w:space="0" w:color="auto"/>
        <w:left w:val="none" w:sz="0" w:space="0" w:color="auto"/>
        <w:bottom w:val="none" w:sz="0" w:space="0" w:color="auto"/>
        <w:right w:val="none" w:sz="0" w:space="0" w:color="auto"/>
      </w:divBdr>
    </w:div>
    <w:div w:id="1671367506">
      <w:bodyDiv w:val="1"/>
      <w:marLeft w:val="0"/>
      <w:marRight w:val="0"/>
      <w:marTop w:val="0"/>
      <w:marBottom w:val="0"/>
      <w:divBdr>
        <w:top w:val="none" w:sz="0" w:space="0" w:color="auto"/>
        <w:left w:val="none" w:sz="0" w:space="0" w:color="auto"/>
        <w:bottom w:val="none" w:sz="0" w:space="0" w:color="auto"/>
        <w:right w:val="none" w:sz="0" w:space="0" w:color="auto"/>
      </w:divBdr>
    </w:div>
    <w:div w:id="1706564606">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05275192">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8307996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jedisi.gov.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onsultimipublik.gov.a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k&#235;shillimikombetar.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0x00CD765C44AF5467419A445B8E962DB23E</ContentTypeId>
    <TemplateUrl xmlns="http://schemas.microsoft.com/sharepoint/v3" xsi:nil="true"/>
    <ProtocolNumberIn xmlns="http://schemas.microsoft.com/sharepoint/v3" xsi:nil="true"/>
    <DocumentTypeId xmlns="http://schemas.microsoft.com/sharepoint/v3">3</DocumentTypeId>
    <ProtocolNumberOut xmlns="http://schemas.microsoft.com/sharepoint/v3">1111</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CD765C44AF5467419A445B8E962DB23E" ma:contentTypeVersion="" ma:contentTypeDescription="" ma:contentTypeScope="" ma:versionID="061441101476207a8eff2bb547879d3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DDCC-2ABB-48BA-8281-0CD58765B6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70BFB4-AE7F-4F7E-8A58-8C80D6E1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0A208-F88C-4570-9696-79A64F41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11954</Words>
  <Characters>68139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Raporti i Vleresimit te Ndikimit</vt:lpstr>
    </vt:vector>
  </TitlesOfParts>
  <Company>IMS3</Company>
  <LinksUpToDate>false</LinksUpToDate>
  <CharactersWithSpaces>79934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dc:title>
  <dc:subject/>
  <dc:creator>Bagrat Tunyan</dc:creator>
  <cp:keywords/>
  <dc:description/>
  <cp:lastModifiedBy>Elvana Ramaj</cp:lastModifiedBy>
  <cp:revision>2</cp:revision>
  <cp:lastPrinted>2024-02-24T09:39:00Z</cp:lastPrinted>
  <dcterms:created xsi:type="dcterms:W3CDTF">2024-04-05T10:49:00Z</dcterms:created>
  <dcterms:modified xsi:type="dcterms:W3CDTF">2024-04-05T10:49:00Z</dcterms:modified>
</cp:coreProperties>
</file>