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19D" w:rsidRPr="006623BE" w:rsidRDefault="00B8519D" w:rsidP="00E7258E">
      <w:pPr>
        <w:spacing w:line="240" w:lineRule="auto"/>
        <w:jc w:val="both"/>
        <w:rPr>
          <w:rFonts w:ascii="Times New Roman" w:hAnsi="Times New Roman" w:cs="Times New Roman"/>
          <w:color w:val="000000" w:themeColor="text1"/>
          <w:sz w:val="24"/>
          <w:szCs w:val="24"/>
        </w:rPr>
      </w:pPr>
      <w:bookmarkStart w:id="0" w:name="_GoBack"/>
      <w:bookmarkEnd w:id="0"/>
    </w:p>
    <w:p w:rsidR="00253786" w:rsidRPr="006623BE" w:rsidRDefault="00253786" w:rsidP="00253786">
      <w:pPr>
        <w:jc w:val="center"/>
        <w:rPr>
          <w:rFonts w:ascii="Times New Roman" w:hAnsi="Times New Roman" w:cs="Times New Roman"/>
          <w:b/>
          <w:bCs/>
          <w:iCs/>
          <w:color w:val="000000" w:themeColor="text1"/>
          <w:sz w:val="24"/>
          <w:szCs w:val="24"/>
          <w:lang w:val="it-IT" w:bidi="en-GB"/>
        </w:rPr>
      </w:pPr>
      <w:r w:rsidRPr="006623BE">
        <w:rPr>
          <w:rFonts w:ascii="Times New Roman" w:hAnsi="Times New Roman" w:cs="Times New Roman"/>
          <w:b/>
          <w:bCs/>
          <w:iCs/>
          <w:color w:val="000000" w:themeColor="text1"/>
          <w:sz w:val="24"/>
          <w:szCs w:val="24"/>
          <w:lang w:val="it-IT" w:bidi="en-GB"/>
        </w:rPr>
        <w:t>Raport për rezultatet e konsultimit publik</w:t>
      </w:r>
    </w:p>
    <w:p w:rsidR="00253786" w:rsidRPr="006623BE" w:rsidRDefault="00253786" w:rsidP="00253786">
      <w:pPr>
        <w:rPr>
          <w:rFonts w:ascii="Times New Roman" w:hAnsi="Times New Roman" w:cs="Times New Roman"/>
          <w:color w:val="000000" w:themeColor="text1"/>
          <w:sz w:val="24"/>
          <w:szCs w:val="24"/>
          <w:lang w:val="it-IT"/>
        </w:rPr>
      </w:pPr>
    </w:p>
    <w:p w:rsidR="00253786" w:rsidRPr="006623BE"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b/>
          <w:bCs/>
          <w:color w:val="000000" w:themeColor="text1"/>
          <w:sz w:val="24"/>
          <w:szCs w:val="24"/>
        </w:rPr>
      </w:pPr>
      <w:proofErr w:type="spellStart"/>
      <w:r w:rsidRPr="006623BE">
        <w:rPr>
          <w:rFonts w:ascii="Times New Roman" w:hAnsi="Times New Roman" w:cs="Times New Roman"/>
          <w:b/>
          <w:bCs/>
          <w:color w:val="000000" w:themeColor="text1"/>
          <w:sz w:val="24"/>
          <w:szCs w:val="24"/>
        </w:rPr>
        <w:t>Titulli</w:t>
      </w:r>
      <w:proofErr w:type="spellEnd"/>
      <w:r w:rsidRPr="006623BE">
        <w:rPr>
          <w:rFonts w:ascii="Times New Roman" w:hAnsi="Times New Roman" w:cs="Times New Roman"/>
          <w:b/>
          <w:bCs/>
          <w:color w:val="000000" w:themeColor="text1"/>
          <w:sz w:val="24"/>
          <w:szCs w:val="24"/>
        </w:rPr>
        <w:t xml:space="preserve"> </w:t>
      </w:r>
      <w:proofErr w:type="spellStart"/>
      <w:r w:rsidRPr="006623BE">
        <w:rPr>
          <w:rFonts w:ascii="Times New Roman" w:hAnsi="Times New Roman" w:cs="Times New Roman"/>
          <w:b/>
          <w:bCs/>
          <w:color w:val="000000" w:themeColor="text1"/>
          <w:sz w:val="24"/>
          <w:szCs w:val="24"/>
        </w:rPr>
        <w:t>i</w:t>
      </w:r>
      <w:proofErr w:type="spellEnd"/>
      <w:r w:rsidRPr="006623BE">
        <w:rPr>
          <w:rFonts w:ascii="Times New Roman" w:hAnsi="Times New Roman" w:cs="Times New Roman"/>
          <w:b/>
          <w:bCs/>
          <w:color w:val="000000" w:themeColor="text1"/>
          <w:sz w:val="24"/>
          <w:szCs w:val="24"/>
        </w:rPr>
        <w:t xml:space="preserve"> draft </w:t>
      </w:r>
      <w:proofErr w:type="spellStart"/>
      <w:r w:rsidRPr="006623BE">
        <w:rPr>
          <w:rFonts w:ascii="Times New Roman" w:hAnsi="Times New Roman" w:cs="Times New Roman"/>
          <w:b/>
          <w:bCs/>
          <w:color w:val="000000" w:themeColor="text1"/>
          <w:sz w:val="24"/>
          <w:szCs w:val="24"/>
        </w:rPr>
        <w:t>aktit</w:t>
      </w:r>
      <w:proofErr w:type="spellEnd"/>
    </w:p>
    <w:p w:rsidR="000C1A0C" w:rsidRPr="006623BE" w:rsidRDefault="00253786" w:rsidP="000C1A0C">
      <w:pPr>
        <w:pStyle w:val="Header"/>
        <w:jc w:val="both"/>
        <w:rPr>
          <w:rFonts w:ascii="Times New Roman" w:eastAsia="Times New Roman" w:hAnsi="Times New Roman" w:cs="Times New Roman"/>
          <w:sz w:val="24"/>
          <w:szCs w:val="24"/>
          <w:lang w:val="de-DE"/>
        </w:rPr>
      </w:pPr>
      <w:r w:rsidRPr="006623BE">
        <w:rPr>
          <w:rFonts w:ascii="Times New Roman" w:hAnsi="Times New Roman" w:cs="Times New Roman"/>
          <w:color w:val="000000" w:themeColor="text1"/>
          <w:sz w:val="24"/>
          <w:szCs w:val="24"/>
          <w:lang w:val="de-DE"/>
        </w:rPr>
        <w:t xml:space="preserve">     </w:t>
      </w:r>
      <w:r w:rsidR="000C1A0C" w:rsidRPr="006623BE">
        <w:rPr>
          <w:rFonts w:ascii="Times New Roman" w:hAnsi="Times New Roman" w:cs="Times New Roman"/>
          <w:color w:val="000000" w:themeColor="text1"/>
          <w:sz w:val="24"/>
          <w:szCs w:val="24"/>
          <w:lang w:val="de-DE"/>
        </w:rPr>
        <w:t xml:space="preserve">Për </w:t>
      </w:r>
      <w:proofErr w:type="spellStart"/>
      <w:r w:rsidR="000C1A0C" w:rsidRPr="006623BE">
        <w:rPr>
          <w:rFonts w:ascii="Times New Roman" w:eastAsiaTheme="minorHAnsi" w:hAnsi="Times New Roman" w:cs="Times New Roman"/>
          <w:sz w:val="24"/>
          <w:szCs w:val="24"/>
        </w:rPr>
        <w:t>projektvendimin</w:t>
      </w:r>
      <w:proofErr w:type="spellEnd"/>
      <w:r w:rsidR="000C1A0C" w:rsidRPr="006623BE">
        <w:rPr>
          <w:rFonts w:ascii="Times New Roman" w:eastAsiaTheme="minorHAnsi" w:hAnsi="Times New Roman" w:cs="Times New Roman"/>
          <w:sz w:val="24"/>
          <w:szCs w:val="24"/>
        </w:rPr>
        <w:t xml:space="preserve">  "</w:t>
      </w:r>
      <w:proofErr w:type="spellStart"/>
      <w:r w:rsidR="000C1A0C" w:rsidRPr="006623BE">
        <w:rPr>
          <w:rFonts w:ascii="Times New Roman" w:eastAsiaTheme="minorHAnsi" w:hAnsi="Times New Roman" w:cs="Times New Roman"/>
          <w:sz w:val="24"/>
          <w:szCs w:val="24"/>
        </w:rPr>
        <w:t>Për</w:t>
      </w:r>
      <w:proofErr w:type="spellEnd"/>
      <w:r w:rsidR="000C1A0C" w:rsidRPr="006623BE">
        <w:rPr>
          <w:rFonts w:ascii="Times New Roman" w:eastAsiaTheme="minorHAnsi" w:hAnsi="Times New Roman" w:cs="Times New Roman"/>
          <w:sz w:val="24"/>
          <w:szCs w:val="24"/>
        </w:rPr>
        <w:t xml:space="preserve"> </w:t>
      </w:r>
      <w:proofErr w:type="spellStart"/>
      <w:r w:rsidR="000C1A0C" w:rsidRPr="006623BE">
        <w:rPr>
          <w:rFonts w:ascii="Times New Roman" w:eastAsiaTheme="minorHAnsi" w:hAnsi="Times New Roman" w:cs="Times New Roman"/>
          <w:sz w:val="24"/>
          <w:szCs w:val="24"/>
        </w:rPr>
        <w:t>miratimin</w:t>
      </w:r>
      <w:proofErr w:type="spellEnd"/>
      <w:r w:rsidR="000C1A0C" w:rsidRPr="006623BE">
        <w:rPr>
          <w:rFonts w:ascii="Times New Roman" w:eastAsiaTheme="minorHAnsi" w:hAnsi="Times New Roman" w:cs="Times New Roman"/>
          <w:sz w:val="24"/>
          <w:szCs w:val="24"/>
        </w:rPr>
        <w:t xml:space="preserve"> e </w:t>
      </w:r>
      <w:proofErr w:type="spellStart"/>
      <w:r w:rsidR="000C1A0C" w:rsidRPr="006623BE">
        <w:rPr>
          <w:rFonts w:ascii="Times New Roman" w:eastAsiaTheme="minorHAnsi" w:hAnsi="Times New Roman" w:cs="Times New Roman"/>
          <w:sz w:val="24"/>
          <w:szCs w:val="24"/>
        </w:rPr>
        <w:t>Dokumentit</w:t>
      </w:r>
      <w:proofErr w:type="spellEnd"/>
      <w:r w:rsidR="000C1A0C" w:rsidRPr="006623BE">
        <w:rPr>
          <w:rFonts w:ascii="Times New Roman" w:eastAsiaTheme="minorHAnsi" w:hAnsi="Times New Roman" w:cs="Times New Roman"/>
          <w:sz w:val="24"/>
          <w:szCs w:val="24"/>
        </w:rPr>
        <w:t xml:space="preserve"> </w:t>
      </w:r>
      <w:proofErr w:type="spellStart"/>
      <w:r w:rsidR="000C1A0C" w:rsidRPr="006623BE">
        <w:rPr>
          <w:rFonts w:ascii="Times New Roman" w:eastAsiaTheme="minorHAnsi" w:hAnsi="Times New Roman" w:cs="Times New Roman"/>
          <w:sz w:val="24"/>
          <w:szCs w:val="24"/>
        </w:rPr>
        <w:t>Politik</w:t>
      </w:r>
      <w:proofErr w:type="spellEnd"/>
      <w:r w:rsidR="000C1A0C" w:rsidRPr="006623BE">
        <w:rPr>
          <w:rFonts w:ascii="Times New Roman" w:eastAsiaTheme="minorHAnsi" w:hAnsi="Times New Roman" w:cs="Times New Roman"/>
          <w:sz w:val="24"/>
          <w:szCs w:val="24"/>
        </w:rPr>
        <w:t xml:space="preserve"> “</w:t>
      </w:r>
      <w:proofErr w:type="spellStart"/>
      <w:r w:rsidR="000C1A0C" w:rsidRPr="006623BE">
        <w:rPr>
          <w:rFonts w:ascii="Times New Roman" w:eastAsiaTheme="minorHAnsi" w:hAnsi="Times New Roman" w:cs="Times New Roman"/>
          <w:sz w:val="24"/>
          <w:szCs w:val="24"/>
        </w:rPr>
        <w:t>Udhërrëfyesi</w:t>
      </w:r>
      <w:proofErr w:type="spellEnd"/>
      <w:r w:rsidR="000C1A0C" w:rsidRPr="006623BE">
        <w:rPr>
          <w:rFonts w:ascii="Times New Roman" w:eastAsiaTheme="minorHAnsi" w:hAnsi="Times New Roman" w:cs="Times New Roman"/>
          <w:sz w:val="24"/>
          <w:szCs w:val="24"/>
        </w:rPr>
        <w:t xml:space="preserve"> </w:t>
      </w:r>
      <w:proofErr w:type="spellStart"/>
      <w:r w:rsidR="000C1A0C" w:rsidRPr="006623BE">
        <w:rPr>
          <w:rFonts w:ascii="Times New Roman" w:eastAsiaTheme="minorHAnsi" w:hAnsi="Times New Roman" w:cs="Times New Roman"/>
          <w:sz w:val="24"/>
          <w:szCs w:val="24"/>
        </w:rPr>
        <w:t>për</w:t>
      </w:r>
      <w:proofErr w:type="spellEnd"/>
      <w:r w:rsidR="000C1A0C" w:rsidRPr="006623BE">
        <w:rPr>
          <w:rFonts w:ascii="Times New Roman" w:eastAsiaTheme="minorHAnsi" w:hAnsi="Times New Roman" w:cs="Times New Roman"/>
          <w:sz w:val="24"/>
          <w:szCs w:val="24"/>
        </w:rPr>
        <w:t xml:space="preserve"> </w:t>
      </w:r>
      <w:proofErr w:type="spellStart"/>
      <w:r w:rsidR="000C1A0C" w:rsidRPr="006623BE">
        <w:rPr>
          <w:rFonts w:ascii="Times New Roman" w:eastAsiaTheme="minorHAnsi" w:hAnsi="Times New Roman" w:cs="Times New Roman"/>
          <w:sz w:val="24"/>
          <w:szCs w:val="24"/>
        </w:rPr>
        <w:t>shtetin</w:t>
      </w:r>
      <w:proofErr w:type="spellEnd"/>
      <w:r w:rsidR="000C1A0C" w:rsidRPr="006623BE">
        <w:rPr>
          <w:rFonts w:ascii="Times New Roman" w:eastAsiaTheme="minorHAnsi" w:hAnsi="Times New Roman" w:cs="Times New Roman"/>
          <w:sz w:val="24"/>
          <w:szCs w:val="24"/>
        </w:rPr>
        <w:t xml:space="preserve"> e </w:t>
      </w:r>
      <w:proofErr w:type="spellStart"/>
      <w:r w:rsidR="000C1A0C" w:rsidRPr="006623BE">
        <w:rPr>
          <w:rFonts w:ascii="Times New Roman" w:eastAsiaTheme="minorHAnsi" w:hAnsi="Times New Roman" w:cs="Times New Roman"/>
          <w:sz w:val="24"/>
          <w:szCs w:val="24"/>
        </w:rPr>
        <w:t>së</w:t>
      </w:r>
      <w:proofErr w:type="spellEnd"/>
      <w:r w:rsidR="000C1A0C" w:rsidRPr="006623BE">
        <w:rPr>
          <w:rFonts w:ascii="Times New Roman" w:eastAsiaTheme="minorHAnsi" w:hAnsi="Times New Roman" w:cs="Times New Roman"/>
          <w:sz w:val="24"/>
          <w:szCs w:val="24"/>
        </w:rPr>
        <w:t xml:space="preserve"> </w:t>
      </w:r>
      <w:proofErr w:type="spellStart"/>
      <w:r w:rsidR="000C1A0C" w:rsidRPr="006623BE">
        <w:rPr>
          <w:rFonts w:ascii="Times New Roman" w:eastAsiaTheme="minorHAnsi" w:hAnsi="Times New Roman" w:cs="Times New Roman"/>
          <w:sz w:val="24"/>
          <w:szCs w:val="24"/>
        </w:rPr>
        <w:t>drejtës</w:t>
      </w:r>
      <w:proofErr w:type="spellEnd"/>
      <w:r w:rsidR="000C1A0C" w:rsidRPr="006623BE">
        <w:rPr>
          <w:rFonts w:ascii="Times New Roman" w:eastAsiaTheme="minorHAnsi" w:hAnsi="Times New Roman" w:cs="Times New Roman"/>
          <w:sz w:val="24"/>
          <w:szCs w:val="24"/>
        </w:rPr>
        <w:t xml:space="preserve"> 2024-2030” </w:t>
      </w:r>
      <w:proofErr w:type="spellStart"/>
      <w:r w:rsidR="000C1A0C" w:rsidRPr="006623BE">
        <w:rPr>
          <w:rFonts w:ascii="Times New Roman" w:eastAsiaTheme="minorHAnsi" w:hAnsi="Times New Roman" w:cs="Times New Roman"/>
          <w:sz w:val="24"/>
          <w:szCs w:val="24"/>
        </w:rPr>
        <w:t>për</w:t>
      </w:r>
      <w:proofErr w:type="spellEnd"/>
      <w:r w:rsidR="000C1A0C" w:rsidRPr="006623BE">
        <w:rPr>
          <w:rFonts w:ascii="Times New Roman" w:eastAsiaTheme="minorHAnsi" w:hAnsi="Times New Roman" w:cs="Times New Roman"/>
          <w:sz w:val="24"/>
          <w:szCs w:val="24"/>
        </w:rPr>
        <w:t xml:space="preserve"> </w:t>
      </w:r>
      <w:proofErr w:type="spellStart"/>
      <w:r w:rsidR="000C1A0C" w:rsidRPr="006623BE">
        <w:rPr>
          <w:rFonts w:ascii="Times New Roman" w:eastAsiaTheme="minorHAnsi" w:hAnsi="Times New Roman" w:cs="Times New Roman"/>
          <w:sz w:val="24"/>
          <w:szCs w:val="24"/>
        </w:rPr>
        <w:t>kapitullin</w:t>
      </w:r>
      <w:proofErr w:type="spellEnd"/>
      <w:r w:rsidR="000C1A0C" w:rsidRPr="006623BE">
        <w:rPr>
          <w:rFonts w:ascii="Times New Roman" w:eastAsiaTheme="minorHAnsi" w:hAnsi="Times New Roman" w:cs="Times New Roman"/>
          <w:sz w:val="24"/>
          <w:szCs w:val="24"/>
        </w:rPr>
        <w:t xml:space="preserve"> 23 “</w:t>
      </w:r>
      <w:proofErr w:type="spellStart"/>
      <w:r w:rsidR="000C1A0C" w:rsidRPr="006623BE">
        <w:rPr>
          <w:rFonts w:ascii="Times New Roman" w:eastAsiaTheme="minorHAnsi" w:hAnsi="Times New Roman" w:cs="Times New Roman"/>
          <w:sz w:val="24"/>
          <w:szCs w:val="24"/>
        </w:rPr>
        <w:t>Gjyqësori</w:t>
      </w:r>
      <w:proofErr w:type="spellEnd"/>
      <w:r w:rsidR="000C1A0C" w:rsidRPr="006623BE">
        <w:rPr>
          <w:rFonts w:ascii="Times New Roman" w:eastAsiaTheme="minorHAnsi" w:hAnsi="Times New Roman" w:cs="Times New Roman"/>
          <w:sz w:val="24"/>
          <w:szCs w:val="24"/>
        </w:rPr>
        <w:t xml:space="preserve"> </w:t>
      </w:r>
      <w:proofErr w:type="spellStart"/>
      <w:r w:rsidR="000C1A0C" w:rsidRPr="006623BE">
        <w:rPr>
          <w:rFonts w:ascii="Times New Roman" w:eastAsiaTheme="minorHAnsi" w:hAnsi="Times New Roman" w:cs="Times New Roman"/>
          <w:sz w:val="24"/>
          <w:szCs w:val="24"/>
        </w:rPr>
        <w:t>dhe</w:t>
      </w:r>
      <w:proofErr w:type="spellEnd"/>
      <w:r w:rsidR="000C1A0C" w:rsidRPr="006623BE">
        <w:rPr>
          <w:rFonts w:ascii="Times New Roman" w:eastAsiaTheme="minorHAnsi" w:hAnsi="Times New Roman" w:cs="Times New Roman"/>
          <w:sz w:val="24"/>
          <w:szCs w:val="24"/>
        </w:rPr>
        <w:t xml:space="preserve"> </w:t>
      </w:r>
      <w:proofErr w:type="spellStart"/>
      <w:r w:rsidR="000C1A0C" w:rsidRPr="006623BE">
        <w:rPr>
          <w:rFonts w:ascii="Times New Roman" w:eastAsiaTheme="minorHAnsi" w:hAnsi="Times New Roman" w:cs="Times New Roman"/>
          <w:sz w:val="24"/>
          <w:szCs w:val="24"/>
        </w:rPr>
        <w:t>të</w:t>
      </w:r>
      <w:proofErr w:type="spellEnd"/>
      <w:r w:rsidR="000C1A0C" w:rsidRPr="006623BE">
        <w:rPr>
          <w:rFonts w:ascii="Times New Roman" w:eastAsiaTheme="minorHAnsi" w:hAnsi="Times New Roman" w:cs="Times New Roman"/>
          <w:sz w:val="24"/>
          <w:szCs w:val="24"/>
        </w:rPr>
        <w:t xml:space="preserve"> </w:t>
      </w:r>
      <w:proofErr w:type="spellStart"/>
      <w:r w:rsidR="000C1A0C" w:rsidRPr="006623BE">
        <w:rPr>
          <w:rFonts w:ascii="Times New Roman" w:eastAsiaTheme="minorHAnsi" w:hAnsi="Times New Roman" w:cs="Times New Roman"/>
          <w:sz w:val="24"/>
          <w:szCs w:val="24"/>
        </w:rPr>
        <w:t>drejtat</w:t>
      </w:r>
      <w:proofErr w:type="spellEnd"/>
      <w:r w:rsidR="000C1A0C" w:rsidRPr="006623BE">
        <w:rPr>
          <w:rFonts w:ascii="Times New Roman" w:eastAsiaTheme="minorHAnsi" w:hAnsi="Times New Roman" w:cs="Times New Roman"/>
          <w:sz w:val="24"/>
          <w:szCs w:val="24"/>
        </w:rPr>
        <w:t xml:space="preserve"> </w:t>
      </w:r>
      <w:proofErr w:type="spellStart"/>
      <w:r w:rsidR="000C1A0C" w:rsidRPr="006623BE">
        <w:rPr>
          <w:rFonts w:ascii="Times New Roman" w:eastAsiaTheme="minorHAnsi" w:hAnsi="Times New Roman" w:cs="Times New Roman"/>
          <w:sz w:val="24"/>
          <w:szCs w:val="24"/>
        </w:rPr>
        <w:t>themelore</w:t>
      </w:r>
      <w:proofErr w:type="spellEnd"/>
      <w:r w:rsidR="000C1A0C" w:rsidRPr="006623BE">
        <w:rPr>
          <w:rFonts w:ascii="Times New Roman" w:eastAsiaTheme="minorHAnsi" w:hAnsi="Times New Roman" w:cs="Times New Roman"/>
          <w:sz w:val="24"/>
          <w:szCs w:val="24"/>
        </w:rPr>
        <w:t xml:space="preserve">” </w:t>
      </w:r>
      <w:proofErr w:type="spellStart"/>
      <w:r w:rsidR="000C1A0C" w:rsidRPr="006623BE">
        <w:rPr>
          <w:rFonts w:ascii="Times New Roman" w:eastAsiaTheme="minorHAnsi" w:hAnsi="Times New Roman" w:cs="Times New Roman"/>
          <w:sz w:val="24"/>
          <w:szCs w:val="24"/>
        </w:rPr>
        <w:t>dhe</w:t>
      </w:r>
      <w:proofErr w:type="spellEnd"/>
      <w:r w:rsidR="000C1A0C" w:rsidRPr="006623BE">
        <w:rPr>
          <w:rFonts w:ascii="Times New Roman" w:eastAsiaTheme="minorHAnsi" w:hAnsi="Times New Roman" w:cs="Times New Roman"/>
          <w:sz w:val="24"/>
          <w:szCs w:val="24"/>
        </w:rPr>
        <w:t xml:space="preserve"> </w:t>
      </w:r>
      <w:proofErr w:type="spellStart"/>
      <w:r w:rsidR="000C1A0C" w:rsidRPr="006623BE">
        <w:rPr>
          <w:rFonts w:ascii="Times New Roman" w:eastAsiaTheme="minorHAnsi" w:hAnsi="Times New Roman" w:cs="Times New Roman"/>
          <w:sz w:val="24"/>
          <w:szCs w:val="24"/>
        </w:rPr>
        <w:t>kapitullin</w:t>
      </w:r>
      <w:proofErr w:type="spellEnd"/>
      <w:r w:rsidR="000C1A0C" w:rsidRPr="006623BE">
        <w:rPr>
          <w:rFonts w:ascii="Times New Roman" w:eastAsiaTheme="minorHAnsi" w:hAnsi="Times New Roman" w:cs="Times New Roman"/>
          <w:sz w:val="24"/>
          <w:szCs w:val="24"/>
        </w:rPr>
        <w:t xml:space="preserve"> 24 “ </w:t>
      </w:r>
      <w:proofErr w:type="spellStart"/>
      <w:r w:rsidR="000C1A0C" w:rsidRPr="006623BE">
        <w:rPr>
          <w:rFonts w:ascii="Times New Roman" w:eastAsiaTheme="minorHAnsi" w:hAnsi="Times New Roman" w:cs="Times New Roman"/>
          <w:sz w:val="24"/>
          <w:szCs w:val="24"/>
        </w:rPr>
        <w:t>Drejtësi</w:t>
      </w:r>
      <w:proofErr w:type="spellEnd"/>
      <w:r w:rsidR="000C1A0C" w:rsidRPr="006623BE">
        <w:rPr>
          <w:rFonts w:ascii="Times New Roman" w:eastAsiaTheme="minorHAnsi" w:hAnsi="Times New Roman" w:cs="Times New Roman"/>
          <w:sz w:val="24"/>
          <w:szCs w:val="24"/>
        </w:rPr>
        <w:t xml:space="preserve">, </w:t>
      </w:r>
      <w:proofErr w:type="spellStart"/>
      <w:r w:rsidR="000C1A0C" w:rsidRPr="006623BE">
        <w:rPr>
          <w:rFonts w:ascii="Times New Roman" w:eastAsiaTheme="minorHAnsi" w:hAnsi="Times New Roman" w:cs="Times New Roman"/>
          <w:sz w:val="24"/>
          <w:szCs w:val="24"/>
        </w:rPr>
        <w:t>Liri</w:t>
      </w:r>
      <w:proofErr w:type="spellEnd"/>
      <w:r w:rsidR="000C1A0C" w:rsidRPr="006623BE">
        <w:rPr>
          <w:rFonts w:ascii="Times New Roman" w:eastAsiaTheme="minorHAnsi" w:hAnsi="Times New Roman" w:cs="Times New Roman"/>
          <w:sz w:val="24"/>
          <w:szCs w:val="24"/>
        </w:rPr>
        <w:t xml:space="preserve"> </w:t>
      </w:r>
      <w:proofErr w:type="spellStart"/>
      <w:r w:rsidR="000C1A0C" w:rsidRPr="006623BE">
        <w:rPr>
          <w:rFonts w:ascii="Times New Roman" w:eastAsiaTheme="minorHAnsi" w:hAnsi="Times New Roman" w:cs="Times New Roman"/>
          <w:sz w:val="24"/>
          <w:szCs w:val="24"/>
        </w:rPr>
        <w:t>dhe</w:t>
      </w:r>
      <w:proofErr w:type="spellEnd"/>
      <w:r w:rsidR="000C1A0C" w:rsidRPr="006623BE">
        <w:rPr>
          <w:rFonts w:ascii="Times New Roman" w:eastAsiaTheme="minorHAnsi" w:hAnsi="Times New Roman" w:cs="Times New Roman"/>
          <w:sz w:val="24"/>
          <w:szCs w:val="24"/>
        </w:rPr>
        <w:t xml:space="preserve"> </w:t>
      </w:r>
      <w:proofErr w:type="spellStart"/>
      <w:r w:rsidR="000C1A0C" w:rsidRPr="006623BE">
        <w:rPr>
          <w:rFonts w:ascii="Times New Roman" w:eastAsiaTheme="minorHAnsi" w:hAnsi="Times New Roman" w:cs="Times New Roman"/>
          <w:sz w:val="24"/>
          <w:szCs w:val="24"/>
        </w:rPr>
        <w:t>Siguri</w:t>
      </w:r>
      <w:proofErr w:type="spellEnd"/>
      <w:r w:rsidR="000C1A0C" w:rsidRPr="006623BE">
        <w:rPr>
          <w:rFonts w:ascii="Times New Roman" w:eastAsiaTheme="minorHAnsi" w:hAnsi="Times New Roman" w:cs="Times New Roman"/>
          <w:sz w:val="24"/>
          <w:szCs w:val="24"/>
        </w:rPr>
        <w:t xml:space="preserve">”  </w:t>
      </w:r>
    </w:p>
    <w:p w:rsidR="00FA6461" w:rsidRPr="006623BE" w:rsidRDefault="00FA6461" w:rsidP="00FA6461">
      <w:pPr>
        <w:pStyle w:val="BodyText"/>
        <w:tabs>
          <w:tab w:val="left" w:pos="540"/>
        </w:tabs>
        <w:suppressAutoHyphens w:val="0"/>
        <w:jc w:val="both"/>
        <w:rPr>
          <w:b/>
          <w:bCs/>
          <w:color w:val="000000" w:themeColor="text1"/>
        </w:rPr>
      </w:pPr>
    </w:p>
    <w:p w:rsidR="00253786" w:rsidRPr="006623BE"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i/>
          <w:iCs/>
          <w:color w:val="000000" w:themeColor="text1"/>
          <w:sz w:val="24"/>
          <w:szCs w:val="24"/>
        </w:rPr>
      </w:pPr>
      <w:proofErr w:type="spellStart"/>
      <w:r w:rsidRPr="006623BE">
        <w:rPr>
          <w:rFonts w:ascii="Times New Roman" w:hAnsi="Times New Roman" w:cs="Times New Roman"/>
          <w:b/>
          <w:bCs/>
          <w:color w:val="000000" w:themeColor="text1"/>
          <w:sz w:val="24"/>
          <w:szCs w:val="24"/>
        </w:rPr>
        <w:t>Kohëzgjatja</w:t>
      </w:r>
      <w:proofErr w:type="spellEnd"/>
      <w:r w:rsidRPr="006623BE">
        <w:rPr>
          <w:rFonts w:ascii="Times New Roman" w:hAnsi="Times New Roman" w:cs="Times New Roman"/>
          <w:b/>
          <w:bCs/>
          <w:color w:val="000000" w:themeColor="text1"/>
          <w:sz w:val="24"/>
          <w:szCs w:val="24"/>
        </w:rPr>
        <w:t xml:space="preserve"> e </w:t>
      </w:r>
      <w:proofErr w:type="spellStart"/>
      <w:r w:rsidRPr="006623BE">
        <w:rPr>
          <w:rFonts w:ascii="Times New Roman" w:hAnsi="Times New Roman" w:cs="Times New Roman"/>
          <w:b/>
          <w:bCs/>
          <w:color w:val="000000" w:themeColor="text1"/>
          <w:sz w:val="24"/>
          <w:szCs w:val="24"/>
        </w:rPr>
        <w:t>konsultimeve</w:t>
      </w:r>
      <w:proofErr w:type="spellEnd"/>
    </w:p>
    <w:p w:rsidR="00253786" w:rsidRPr="006623BE" w:rsidRDefault="00253786" w:rsidP="00253786">
      <w:pPr>
        <w:pStyle w:val="BodyText"/>
        <w:ind w:left="360"/>
        <w:jc w:val="both"/>
        <w:rPr>
          <w:color w:val="000000" w:themeColor="text1"/>
        </w:rPr>
      </w:pPr>
      <w:proofErr w:type="spellStart"/>
      <w:r w:rsidRPr="006623BE">
        <w:rPr>
          <w:color w:val="000000" w:themeColor="text1"/>
        </w:rPr>
        <w:t>Konsultimet</w:t>
      </w:r>
      <w:proofErr w:type="spellEnd"/>
      <w:r w:rsidRPr="006623BE">
        <w:rPr>
          <w:color w:val="000000" w:themeColor="text1"/>
        </w:rPr>
        <w:t xml:space="preserve"> </w:t>
      </w:r>
      <w:proofErr w:type="spellStart"/>
      <w:r w:rsidRPr="006623BE">
        <w:rPr>
          <w:color w:val="000000" w:themeColor="text1"/>
        </w:rPr>
        <w:t>paraprake</w:t>
      </w:r>
      <w:proofErr w:type="spellEnd"/>
      <w:r w:rsidRPr="006623BE">
        <w:rPr>
          <w:color w:val="000000" w:themeColor="text1"/>
        </w:rPr>
        <w:t xml:space="preserve">: </w:t>
      </w:r>
      <w:r w:rsidR="00766192" w:rsidRPr="006623BE">
        <w:rPr>
          <w:color w:val="000000" w:themeColor="text1"/>
        </w:rPr>
        <w:t>1</w:t>
      </w:r>
      <w:r w:rsidRPr="006623BE">
        <w:rPr>
          <w:color w:val="000000" w:themeColor="text1"/>
        </w:rPr>
        <w:t xml:space="preserve"> </w:t>
      </w:r>
      <w:proofErr w:type="spellStart"/>
      <w:r w:rsidRPr="006623BE">
        <w:rPr>
          <w:color w:val="000000" w:themeColor="text1"/>
        </w:rPr>
        <w:t>muaj</w:t>
      </w:r>
      <w:proofErr w:type="spellEnd"/>
      <w:r w:rsidR="000C1A0C" w:rsidRPr="006623BE">
        <w:rPr>
          <w:color w:val="000000" w:themeColor="text1"/>
        </w:rPr>
        <w:t xml:space="preserve"> (03 </w:t>
      </w:r>
      <w:proofErr w:type="spellStart"/>
      <w:r w:rsidR="000C1A0C" w:rsidRPr="006623BE">
        <w:rPr>
          <w:color w:val="000000" w:themeColor="text1"/>
        </w:rPr>
        <w:t>tetor</w:t>
      </w:r>
      <w:proofErr w:type="spellEnd"/>
      <w:r w:rsidR="000C1A0C" w:rsidRPr="006623BE">
        <w:rPr>
          <w:color w:val="000000" w:themeColor="text1"/>
        </w:rPr>
        <w:t xml:space="preserve"> -30 </w:t>
      </w:r>
      <w:proofErr w:type="spellStart"/>
      <w:r w:rsidR="000C1A0C" w:rsidRPr="006623BE">
        <w:rPr>
          <w:color w:val="000000" w:themeColor="text1"/>
        </w:rPr>
        <w:t>tetor</w:t>
      </w:r>
      <w:proofErr w:type="spellEnd"/>
      <w:r w:rsidR="000C1A0C" w:rsidRPr="006623BE">
        <w:rPr>
          <w:color w:val="000000" w:themeColor="text1"/>
        </w:rPr>
        <w:t xml:space="preserve"> 2023)</w:t>
      </w:r>
    </w:p>
    <w:p w:rsidR="00253786" w:rsidRPr="006623BE" w:rsidRDefault="00253786" w:rsidP="00253786">
      <w:pPr>
        <w:pStyle w:val="BodyText"/>
        <w:jc w:val="both"/>
        <w:rPr>
          <w:color w:val="000000" w:themeColor="text1"/>
          <w:lang w:val="it-IT"/>
        </w:rPr>
      </w:pPr>
      <w:r w:rsidRPr="006623BE">
        <w:rPr>
          <w:color w:val="000000" w:themeColor="text1"/>
        </w:rPr>
        <w:t xml:space="preserve">      </w:t>
      </w:r>
      <w:r w:rsidRPr="006623BE">
        <w:rPr>
          <w:color w:val="000000" w:themeColor="text1"/>
          <w:lang w:val="it-IT"/>
        </w:rPr>
        <w:t>Konsultimet në portalin e rregjistrit elektronik: 20 ditë pune</w:t>
      </w:r>
    </w:p>
    <w:p w:rsidR="00253786" w:rsidRPr="006623BE" w:rsidRDefault="00253786" w:rsidP="00253786">
      <w:pPr>
        <w:ind w:left="360"/>
        <w:jc w:val="both"/>
        <w:rPr>
          <w:rFonts w:ascii="Times New Roman" w:hAnsi="Times New Roman" w:cs="Times New Roman"/>
          <w:i/>
          <w:iCs/>
          <w:color w:val="000000" w:themeColor="text1"/>
          <w:sz w:val="24"/>
          <w:szCs w:val="24"/>
          <w:lang w:val="it-IT"/>
        </w:rPr>
      </w:pPr>
    </w:p>
    <w:p w:rsidR="00253786" w:rsidRPr="006623BE"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color w:val="000000" w:themeColor="text1"/>
          <w:sz w:val="24"/>
          <w:szCs w:val="24"/>
        </w:rPr>
      </w:pPr>
      <w:proofErr w:type="spellStart"/>
      <w:r w:rsidRPr="006623BE">
        <w:rPr>
          <w:rFonts w:ascii="Times New Roman" w:hAnsi="Times New Roman" w:cs="Times New Roman"/>
          <w:b/>
          <w:bCs/>
          <w:color w:val="000000" w:themeColor="text1"/>
          <w:sz w:val="24"/>
          <w:szCs w:val="24"/>
        </w:rPr>
        <w:t>Metoda</w:t>
      </w:r>
      <w:proofErr w:type="spellEnd"/>
      <w:r w:rsidRPr="006623BE">
        <w:rPr>
          <w:rFonts w:ascii="Times New Roman" w:hAnsi="Times New Roman" w:cs="Times New Roman"/>
          <w:b/>
          <w:bCs/>
          <w:color w:val="000000" w:themeColor="text1"/>
          <w:sz w:val="24"/>
          <w:szCs w:val="24"/>
        </w:rPr>
        <w:t xml:space="preserve"> e </w:t>
      </w:r>
      <w:proofErr w:type="spellStart"/>
      <w:r w:rsidRPr="006623BE">
        <w:rPr>
          <w:rFonts w:ascii="Times New Roman" w:hAnsi="Times New Roman" w:cs="Times New Roman"/>
          <w:b/>
          <w:bCs/>
          <w:color w:val="000000" w:themeColor="text1"/>
          <w:sz w:val="24"/>
          <w:szCs w:val="24"/>
        </w:rPr>
        <w:t>konsultimit</w:t>
      </w:r>
      <w:proofErr w:type="spellEnd"/>
    </w:p>
    <w:p w:rsidR="00253786" w:rsidRPr="006623BE" w:rsidRDefault="00050896" w:rsidP="00253786">
      <w:pPr>
        <w:pStyle w:val="BodyText"/>
        <w:jc w:val="both"/>
        <w:rPr>
          <w:color w:val="000000" w:themeColor="text1"/>
          <w:lang w:val="de-DE"/>
        </w:rPr>
      </w:pPr>
      <w:r w:rsidRPr="006623BE">
        <w:rPr>
          <w:color w:val="000000" w:themeColor="text1"/>
          <w:lang w:val="de-DE"/>
        </w:rPr>
        <w:t>-</w:t>
      </w:r>
      <w:r w:rsidR="00253786" w:rsidRPr="006623BE">
        <w:rPr>
          <w:color w:val="000000" w:themeColor="text1"/>
          <w:lang w:val="de-DE"/>
        </w:rPr>
        <w:t>Metodat e konsultimit publik të përdorura si vijon:</w:t>
      </w:r>
    </w:p>
    <w:p w:rsidR="00253786" w:rsidRPr="006623BE" w:rsidRDefault="00253786" w:rsidP="00253786">
      <w:pPr>
        <w:pStyle w:val="BodyText"/>
        <w:jc w:val="both"/>
        <w:rPr>
          <w:color w:val="000000" w:themeColor="text1"/>
          <w:lang w:val="de-DE"/>
        </w:rPr>
      </w:pPr>
      <w:r w:rsidRPr="006623BE">
        <w:rPr>
          <w:color w:val="000000" w:themeColor="text1"/>
          <w:lang w:val="de-DE"/>
        </w:rPr>
        <w:t xml:space="preserve">a. Konsultimi në portalin “Rregjistri Elektronik për Njoftimet dhe konsultimet Publike” për </w:t>
      </w:r>
      <w:r w:rsidRPr="006623BE">
        <w:rPr>
          <w:b/>
          <w:color w:val="000000" w:themeColor="text1"/>
          <w:lang w:val="de-DE"/>
        </w:rPr>
        <w:t xml:space="preserve">periudhën </w:t>
      </w:r>
      <w:r w:rsidR="000C1A0C" w:rsidRPr="006623BE">
        <w:rPr>
          <w:b/>
          <w:color w:val="000000" w:themeColor="text1"/>
          <w:lang w:val="de-DE"/>
        </w:rPr>
        <w:t>03 tetor - 30 tetor 2023</w:t>
      </w:r>
      <w:r w:rsidRPr="006623BE">
        <w:rPr>
          <w:color w:val="000000" w:themeColor="text1"/>
          <w:lang w:val="de-DE"/>
        </w:rPr>
        <w:t>, gjatë së cilës</w:t>
      </w:r>
      <w:r w:rsidR="00FA6461" w:rsidRPr="006623BE">
        <w:rPr>
          <w:color w:val="000000" w:themeColor="text1"/>
          <w:lang w:val="de-DE"/>
        </w:rPr>
        <w:t xml:space="preserve"> </w:t>
      </w:r>
      <w:r w:rsidR="000C1A0C" w:rsidRPr="006623BE">
        <w:rPr>
          <w:color w:val="000000" w:themeColor="text1"/>
          <w:lang w:val="de-DE"/>
        </w:rPr>
        <w:t>janë</w:t>
      </w:r>
      <w:r w:rsidRPr="006623BE">
        <w:rPr>
          <w:color w:val="000000" w:themeColor="text1"/>
          <w:lang w:val="de-DE"/>
        </w:rPr>
        <w:t xml:space="preserve"> përcjellë komente</w:t>
      </w:r>
      <w:r w:rsidR="000C1A0C" w:rsidRPr="006623BE">
        <w:rPr>
          <w:color w:val="000000" w:themeColor="text1"/>
          <w:lang w:val="de-DE"/>
        </w:rPr>
        <w:t>t nga tre përfaqësues të shoqërisë civile sipas dokumentit të mëposhtëm:</w:t>
      </w:r>
    </w:p>
    <w:p w:rsidR="00253786" w:rsidRPr="006623BE" w:rsidRDefault="00050896" w:rsidP="00050896">
      <w:pPr>
        <w:pStyle w:val="BodyText"/>
        <w:jc w:val="both"/>
        <w:rPr>
          <w:color w:val="000000" w:themeColor="text1"/>
          <w:lang w:val="de-DE"/>
        </w:rPr>
      </w:pPr>
      <w:r w:rsidRPr="006623BE">
        <w:rPr>
          <w:color w:val="000000" w:themeColor="text1"/>
          <w:lang w:val="de-DE"/>
        </w:rPr>
        <w:t>-</w:t>
      </w:r>
      <w:r w:rsidR="00253786" w:rsidRPr="006623BE">
        <w:rPr>
          <w:color w:val="000000" w:themeColor="text1"/>
          <w:lang w:val="de-DE"/>
        </w:rPr>
        <w:t xml:space="preserve">Aktivitetet e realizuara: </w:t>
      </w:r>
    </w:p>
    <w:p w:rsidR="00253786" w:rsidRPr="006623BE" w:rsidRDefault="00023471" w:rsidP="00253786">
      <w:pPr>
        <w:jc w:val="both"/>
        <w:rPr>
          <w:rFonts w:ascii="Times New Roman" w:hAnsi="Times New Roman" w:cs="Times New Roman"/>
          <w:color w:val="000000" w:themeColor="text1"/>
          <w:sz w:val="24"/>
          <w:szCs w:val="24"/>
          <w:lang w:val="de-DE"/>
        </w:rPr>
      </w:pPr>
      <w:r w:rsidRPr="006623BE">
        <w:rPr>
          <w:rFonts w:ascii="Times New Roman" w:hAnsi="Times New Roman" w:cs="Times New Roman"/>
          <w:color w:val="000000" w:themeColor="text1"/>
          <w:sz w:val="24"/>
          <w:szCs w:val="24"/>
          <w:lang w:val="de-DE"/>
        </w:rPr>
        <w:t>Projektligji</w:t>
      </w:r>
      <w:r w:rsidR="00DE3BAF" w:rsidRPr="006623BE">
        <w:rPr>
          <w:rFonts w:ascii="Times New Roman" w:hAnsi="Times New Roman" w:cs="Times New Roman"/>
          <w:color w:val="000000" w:themeColor="text1"/>
          <w:sz w:val="24"/>
          <w:szCs w:val="24"/>
          <w:lang w:val="de-DE"/>
        </w:rPr>
        <w:t xml:space="preserve"> si dhe r</w:t>
      </w:r>
      <w:r w:rsidRPr="006623BE">
        <w:rPr>
          <w:rFonts w:ascii="Times New Roman" w:hAnsi="Times New Roman" w:cs="Times New Roman"/>
          <w:color w:val="000000" w:themeColor="text1"/>
          <w:sz w:val="24"/>
          <w:szCs w:val="24"/>
          <w:lang w:val="de-DE"/>
        </w:rPr>
        <w:t>elacioni shpjegues</w:t>
      </w:r>
      <w:r w:rsidR="00DE3BAF" w:rsidRPr="006623BE">
        <w:rPr>
          <w:rFonts w:ascii="Times New Roman" w:hAnsi="Times New Roman" w:cs="Times New Roman"/>
          <w:color w:val="000000" w:themeColor="text1"/>
          <w:sz w:val="24"/>
          <w:szCs w:val="24"/>
          <w:lang w:val="de-DE"/>
        </w:rPr>
        <w:t xml:space="preserve"> </w:t>
      </w:r>
      <w:r w:rsidRPr="006623BE">
        <w:rPr>
          <w:rFonts w:ascii="Times New Roman" w:hAnsi="Times New Roman" w:cs="Times New Roman"/>
          <w:color w:val="000000" w:themeColor="text1"/>
          <w:sz w:val="24"/>
          <w:szCs w:val="24"/>
          <w:lang w:val="de-DE"/>
        </w:rPr>
        <w:t xml:space="preserve">janë publikuar në RENJK ku çdo i interesuar është njohur me dokumentet përkatëse. Gjithashtu, institucionet me të cilat është kryer konsultimi janë njohur me këto dokumente përmes përcjelljes se tyre në rrugë zyrtare. </w:t>
      </w:r>
      <w:r w:rsidR="00253786" w:rsidRPr="006623BE">
        <w:rPr>
          <w:rFonts w:ascii="Times New Roman" w:hAnsi="Times New Roman" w:cs="Times New Roman"/>
          <w:color w:val="000000" w:themeColor="text1"/>
          <w:sz w:val="24"/>
          <w:szCs w:val="24"/>
          <w:lang w:val="de-DE"/>
        </w:rPr>
        <w:t xml:space="preserve">Mbledhjet e kontributeve në kuadër të procesit të konsultimit dhe përmirësimit të përmbajtjes së projektligjit, janë përcjellë nga institucionet e interesuara nëpërmjet postës </w:t>
      </w:r>
      <w:r w:rsidR="00050896" w:rsidRPr="006623BE">
        <w:rPr>
          <w:rFonts w:ascii="Times New Roman" w:hAnsi="Times New Roman" w:cs="Times New Roman"/>
          <w:color w:val="000000" w:themeColor="text1"/>
          <w:sz w:val="24"/>
          <w:szCs w:val="24"/>
          <w:lang w:val="de-DE"/>
        </w:rPr>
        <w:t>zyrtare</w:t>
      </w:r>
      <w:r w:rsidR="00253786" w:rsidRPr="006623BE">
        <w:rPr>
          <w:rFonts w:ascii="Times New Roman" w:hAnsi="Times New Roman" w:cs="Times New Roman"/>
          <w:color w:val="000000" w:themeColor="text1"/>
          <w:sz w:val="24"/>
          <w:szCs w:val="24"/>
          <w:lang w:val="de-DE"/>
        </w:rPr>
        <w:t xml:space="preserve"> drejtuar Ministrisë së Drejtësisë, </w:t>
      </w:r>
      <w:r w:rsidR="00253786" w:rsidRPr="006623BE">
        <w:rPr>
          <w:rFonts w:ascii="Times New Roman" w:hAnsi="Times New Roman" w:cs="Times New Roman"/>
          <w:iCs/>
          <w:color w:val="000000" w:themeColor="text1"/>
          <w:sz w:val="24"/>
          <w:szCs w:val="24"/>
          <w:lang w:val="de-DE"/>
        </w:rPr>
        <w:t>në adresën postare të Ministrisë së Drejtësisë Bulevardi “Zogu I-rë”, Tiranë</w:t>
      </w:r>
      <w:r w:rsidR="00050896" w:rsidRPr="006623BE">
        <w:rPr>
          <w:rFonts w:ascii="Times New Roman" w:hAnsi="Times New Roman" w:cs="Times New Roman"/>
          <w:iCs/>
          <w:color w:val="000000" w:themeColor="text1"/>
          <w:sz w:val="24"/>
          <w:szCs w:val="24"/>
          <w:lang w:val="de-DE"/>
        </w:rPr>
        <w:t>.</w:t>
      </w:r>
    </w:p>
    <w:p w:rsidR="00253786" w:rsidRPr="006623BE" w:rsidRDefault="00253786" w:rsidP="00253786">
      <w:pPr>
        <w:jc w:val="both"/>
        <w:rPr>
          <w:rFonts w:ascii="Times New Roman" w:hAnsi="Times New Roman" w:cs="Times New Roman"/>
          <w:color w:val="000000" w:themeColor="text1"/>
          <w:sz w:val="24"/>
          <w:szCs w:val="24"/>
          <w:lang w:val="de-DE"/>
        </w:rPr>
      </w:pPr>
    </w:p>
    <w:p w:rsidR="00253786" w:rsidRPr="006623BE"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b/>
          <w:bCs/>
          <w:color w:val="000000" w:themeColor="text1"/>
          <w:sz w:val="24"/>
          <w:szCs w:val="24"/>
        </w:rPr>
      </w:pPr>
      <w:proofErr w:type="spellStart"/>
      <w:r w:rsidRPr="006623BE">
        <w:rPr>
          <w:rFonts w:ascii="Times New Roman" w:hAnsi="Times New Roman" w:cs="Times New Roman"/>
          <w:b/>
          <w:bCs/>
          <w:color w:val="000000" w:themeColor="text1"/>
          <w:sz w:val="24"/>
          <w:szCs w:val="24"/>
        </w:rPr>
        <w:t>Palët</w:t>
      </w:r>
      <w:proofErr w:type="spellEnd"/>
      <w:r w:rsidRPr="006623BE">
        <w:rPr>
          <w:rFonts w:ascii="Times New Roman" w:hAnsi="Times New Roman" w:cs="Times New Roman"/>
          <w:b/>
          <w:bCs/>
          <w:color w:val="000000" w:themeColor="text1"/>
          <w:sz w:val="24"/>
          <w:szCs w:val="24"/>
        </w:rPr>
        <w:t xml:space="preserve"> e </w:t>
      </w:r>
      <w:proofErr w:type="spellStart"/>
      <w:r w:rsidRPr="006623BE">
        <w:rPr>
          <w:rFonts w:ascii="Times New Roman" w:hAnsi="Times New Roman" w:cs="Times New Roman"/>
          <w:b/>
          <w:bCs/>
          <w:color w:val="000000" w:themeColor="text1"/>
          <w:sz w:val="24"/>
          <w:szCs w:val="24"/>
        </w:rPr>
        <w:t>interesit</w:t>
      </w:r>
      <w:proofErr w:type="spellEnd"/>
      <w:r w:rsidRPr="006623BE">
        <w:rPr>
          <w:rFonts w:ascii="Times New Roman" w:hAnsi="Times New Roman" w:cs="Times New Roman"/>
          <w:b/>
          <w:bCs/>
          <w:color w:val="000000" w:themeColor="text1"/>
          <w:sz w:val="24"/>
          <w:szCs w:val="24"/>
        </w:rPr>
        <w:t xml:space="preserve"> </w:t>
      </w:r>
      <w:proofErr w:type="spellStart"/>
      <w:r w:rsidRPr="006623BE">
        <w:rPr>
          <w:rFonts w:ascii="Times New Roman" w:hAnsi="Times New Roman" w:cs="Times New Roman"/>
          <w:b/>
          <w:bCs/>
          <w:color w:val="000000" w:themeColor="text1"/>
          <w:sz w:val="24"/>
          <w:szCs w:val="24"/>
        </w:rPr>
        <w:t>të</w:t>
      </w:r>
      <w:proofErr w:type="spellEnd"/>
      <w:r w:rsidRPr="006623BE">
        <w:rPr>
          <w:rFonts w:ascii="Times New Roman" w:hAnsi="Times New Roman" w:cs="Times New Roman"/>
          <w:b/>
          <w:bCs/>
          <w:color w:val="000000" w:themeColor="text1"/>
          <w:sz w:val="24"/>
          <w:szCs w:val="24"/>
        </w:rPr>
        <w:t xml:space="preserve"> </w:t>
      </w:r>
      <w:proofErr w:type="spellStart"/>
      <w:r w:rsidRPr="006623BE">
        <w:rPr>
          <w:rFonts w:ascii="Times New Roman" w:hAnsi="Times New Roman" w:cs="Times New Roman"/>
          <w:b/>
          <w:bCs/>
          <w:color w:val="000000" w:themeColor="text1"/>
          <w:sz w:val="24"/>
          <w:szCs w:val="24"/>
        </w:rPr>
        <w:t>përfshira</w:t>
      </w:r>
      <w:proofErr w:type="spellEnd"/>
    </w:p>
    <w:p w:rsidR="000D1AD6" w:rsidRPr="006623BE" w:rsidRDefault="000D1AD6" w:rsidP="000D1AD6">
      <w:pPr>
        <w:pStyle w:val="BodyText"/>
        <w:jc w:val="both"/>
        <w:rPr>
          <w:color w:val="000000" w:themeColor="text1"/>
          <w:lang w:val="de-DE"/>
        </w:rPr>
      </w:pPr>
    </w:p>
    <w:p w:rsidR="00823BB6" w:rsidRPr="006623BE" w:rsidRDefault="00823BB6" w:rsidP="00823BB6">
      <w:pPr>
        <w:spacing w:after="200"/>
        <w:jc w:val="both"/>
        <w:rPr>
          <w:rFonts w:ascii="Times New Roman" w:hAnsi="Times New Roman" w:cs="Times New Roman"/>
          <w:sz w:val="24"/>
          <w:szCs w:val="24"/>
          <w:lang w:val="sq-AL"/>
        </w:rPr>
      </w:pPr>
      <w:r w:rsidRPr="006623BE">
        <w:rPr>
          <w:rFonts w:ascii="Times New Roman" w:hAnsi="Times New Roman" w:cs="Times New Roman"/>
          <w:sz w:val="24"/>
          <w:szCs w:val="24"/>
          <w:lang w:val="sq-AL"/>
        </w:rPr>
        <w:t>Ky Projektvendim është produkt i GNPIE për hartimin e Udhërrëfyesit për Shtetin e së Drejtës bazuar në Urdhrin nr. 57 datë 24.04.2023 të Kryeministrit “Për disa shtesa në urdhrin nr. 94 datë 20.05.2019 të Kryeministrit, “Për ngritjen, përbërjen dhe funksionimin e Grupeve Ndërinstitucionale të Punës për Integrimin Evropian”.</w:t>
      </w:r>
    </w:p>
    <w:p w:rsidR="00823BB6" w:rsidRPr="006623BE" w:rsidRDefault="00823BB6" w:rsidP="00823BB6">
      <w:pPr>
        <w:spacing w:after="200"/>
        <w:jc w:val="both"/>
        <w:rPr>
          <w:rFonts w:ascii="Times New Roman" w:hAnsi="Times New Roman" w:cs="Times New Roman"/>
          <w:sz w:val="24"/>
          <w:szCs w:val="24"/>
          <w:lang w:val="sq-AL"/>
        </w:rPr>
      </w:pPr>
      <w:r w:rsidRPr="006623BE">
        <w:rPr>
          <w:rFonts w:ascii="Times New Roman" w:hAnsi="Times New Roman" w:cs="Times New Roman"/>
          <w:sz w:val="24"/>
          <w:szCs w:val="24"/>
          <w:lang w:val="sq-AL"/>
        </w:rPr>
        <w:lastRenderedPageBreak/>
        <w:t>Ky projektvendim i është nënshtruar një procesi të gjerë konsultimi intensiv me të gjithë institucionet kontribuese anëtare të Grupit Ndërinstitucional të Punës për Integrimin Evropian (GNPIE) për hartimin e udhërrëfyesit për shtetin e së drejtës parashikuar në Urdhrin nr. 57 datë 24.04.2023 të Kryeministrit.</w:t>
      </w:r>
    </w:p>
    <w:p w:rsidR="00321758" w:rsidRPr="006623BE" w:rsidRDefault="00321758" w:rsidP="00321758">
      <w:pPr>
        <w:spacing w:after="200"/>
        <w:jc w:val="both"/>
        <w:rPr>
          <w:rFonts w:ascii="Times New Roman" w:hAnsi="Times New Roman" w:cs="Times New Roman"/>
          <w:sz w:val="24"/>
          <w:szCs w:val="24"/>
          <w:lang w:val="sq-AL"/>
        </w:rPr>
      </w:pPr>
      <w:r w:rsidRPr="006623BE">
        <w:rPr>
          <w:rFonts w:ascii="Times New Roman" w:hAnsi="Times New Roman" w:cs="Times New Roman"/>
          <w:sz w:val="24"/>
          <w:szCs w:val="24"/>
          <w:lang w:val="sq-AL"/>
        </w:rPr>
        <w:t>Në përputhje me parashikimet ligjore draft udhërrëfyesi për shtetin e së drejtës është konsultuar dhe me Platformën për Partneritetin për Integrimin Evropian (PPIE) dhe për këtë qëllim janë organizuar disa takime në periudhën maj – nëntor 2023, si vijon:</w:t>
      </w:r>
    </w:p>
    <w:p w:rsidR="00321758" w:rsidRPr="006623BE" w:rsidRDefault="00321758" w:rsidP="00321758">
      <w:pPr>
        <w:numPr>
          <w:ilvl w:val="0"/>
          <w:numId w:val="23"/>
        </w:numPr>
        <w:jc w:val="both"/>
        <w:rPr>
          <w:rFonts w:ascii="Times New Roman" w:hAnsi="Times New Roman" w:cs="Times New Roman"/>
          <w:sz w:val="24"/>
          <w:szCs w:val="24"/>
          <w:lang w:val="sq-AL"/>
        </w:rPr>
      </w:pPr>
      <w:r w:rsidRPr="006623BE">
        <w:rPr>
          <w:rFonts w:ascii="Times New Roman" w:hAnsi="Times New Roman" w:cs="Times New Roman"/>
          <w:sz w:val="24"/>
          <w:szCs w:val="24"/>
          <w:lang w:val="sq-AL"/>
        </w:rPr>
        <w:t>Në 19 maj u mbajt takimi i parë i PPIE për konsultimin e këtij dokumenti;</w:t>
      </w:r>
    </w:p>
    <w:p w:rsidR="00321758" w:rsidRPr="006623BE" w:rsidRDefault="00321758" w:rsidP="00321758">
      <w:pPr>
        <w:numPr>
          <w:ilvl w:val="0"/>
          <w:numId w:val="23"/>
        </w:numPr>
        <w:jc w:val="both"/>
        <w:rPr>
          <w:rFonts w:ascii="Times New Roman" w:hAnsi="Times New Roman" w:cs="Times New Roman"/>
          <w:sz w:val="24"/>
          <w:szCs w:val="24"/>
          <w:lang w:val="sq-AL"/>
        </w:rPr>
      </w:pPr>
      <w:r w:rsidRPr="006623BE">
        <w:rPr>
          <w:rFonts w:ascii="Times New Roman" w:hAnsi="Times New Roman" w:cs="Times New Roman"/>
          <w:sz w:val="24"/>
          <w:szCs w:val="24"/>
          <w:lang w:val="sq-AL"/>
        </w:rPr>
        <w:t>Në 14 shtator u zhvillua takimi i dytë i PPIE për konsultimin e dokumentit pas marrjes së raportit të shqyrtimit analitik për grupkapitullin e parë si pjesë dhe e konsultimit publik të dokumentit Prezantimi i Masave Prioritare të Politikave në fushën e shtetit të së drejtës nën Kapitullin 23 “Gjyqësori dhe të drejtat themelore” dhe Kapitulli 24 “Drejtësi, Liri dhe Siguri”. Pjesëmarrës në këtë takim ishin 9 përfaqësues nga shoqëria civile, 1 përfaqësues nga bota akademike, 2 përfaqësues nga grupet e interesit dhe 1 përfaqësues nga media.</w:t>
      </w:r>
    </w:p>
    <w:p w:rsidR="00321758" w:rsidRPr="006623BE" w:rsidRDefault="00321758" w:rsidP="00321758">
      <w:pPr>
        <w:pStyle w:val="NormalWeb"/>
        <w:numPr>
          <w:ilvl w:val="0"/>
          <w:numId w:val="23"/>
        </w:numPr>
        <w:spacing w:line="276" w:lineRule="auto"/>
        <w:jc w:val="both"/>
        <w:rPr>
          <w:lang w:val="sq-AL"/>
        </w:rPr>
      </w:pPr>
      <w:r w:rsidRPr="006623BE">
        <w:rPr>
          <w:lang w:val="sq-AL"/>
        </w:rPr>
        <w:t xml:space="preserve">Një tryezë e PPIE  e përbashkët dhe me Ministrinë e Brendshme dhe anëtarët e PPIE të kapitullit 23 u realizua më 5 tetor 2023  ku pjesëmarrës ishin 8 përfaqësues të organizatave të shoqërisë civile, 2 përfaqësues të botës akademike, 1 përfaqësues nga grupet e interesit dhe 1 përfaqësues nga media. </w:t>
      </w:r>
    </w:p>
    <w:p w:rsidR="00050896" w:rsidRPr="00015A6A" w:rsidRDefault="00050896" w:rsidP="00253786">
      <w:pPr>
        <w:pStyle w:val="BodyText"/>
        <w:jc w:val="both"/>
        <w:rPr>
          <w:color w:val="000000" w:themeColor="text1"/>
          <w:lang w:val="sq-AL"/>
        </w:rPr>
      </w:pPr>
    </w:p>
    <w:p w:rsidR="00253786" w:rsidRPr="00015A6A"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i/>
          <w:iCs/>
          <w:color w:val="000000" w:themeColor="text1"/>
          <w:sz w:val="24"/>
          <w:szCs w:val="24"/>
          <w:lang w:val="it-IT"/>
        </w:rPr>
      </w:pPr>
      <w:r w:rsidRPr="00015A6A">
        <w:rPr>
          <w:rFonts w:ascii="Times New Roman" w:hAnsi="Times New Roman" w:cs="Times New Roman"/>
          <w:b/>
          <w:bCs/>
          <w:color w:val="000000" w:themeColor="text1"/>
          <w:sz w:val="24"/>
          <w:szCs w:val="24"/>
          <w:lang w:val="it-IT"/>
        </w:rPr>
        <w:t>Pasqyra e komenteve të pranuara me arsyetimin e komenteve të pranuara/ refuzuara</w:t>
      </w:r>
    </w:p>
    <w:p w:rsidR="00675E35" w:rsidRPr="00015A6A" w:rsidRDefault="00675E35" w:rsidP="00E7258E">
      <w:pPr>
        <w:spacing w:line="240" w:lineRule="auto"/>
        <w:jc w:val="both"/>
        <w:rPr>
          <w:rFonts w:ascii="Times New Roman" w:hAnsi="Times New Roman" w:cs="Times New Roman"/>
          <w:color w:val="000000" w:themeColor="text1"/>
          <w:lang w:val="it-IT"/>
        </w:rPr>
      </w:pPr>
    </w:p>
    <w:tbl>
      <w:tblPr>
        <w:tblStyle w:val="1"/>
        <w:tblW w:w="155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4610"/>
        <w:gridCol w:w="3240"/>
        <w:gridCol w:w="4230"/>
      </w:tblGrid>
      <w:tr w:rsidR="00A60419" w:rsidRPr="00015A6A" w:rsidTr="00C74183">
        <w:trPr>
          <w:trHeight w:val="1338"/>
        </w:trPr>
        <w:tc>
          <w:tcPr>
            <w:tcW w:w="3420" w:type="dxa"/>
            <w:shd w:val="clear" w:color="auto" w:fill="auto"/>
            <w:tcMar>
              <w:top w:w="100" w:type="dxa"/>
              <w:left w:w="100" w:type="dxa"/>
              <w:bottom w:w="100" w:type="dxa"/>
              <w:right w:w="100" w:type="dxa"/>
            </w:tcMar>
          </w:tcPr>
          <w:p w:rsidR="00A60419" w:rsidRPr="00015A6A" w:rsidRDefault="0065511C" w:rsidP="004B1390">
            <w:pPr>
              <w:spacing w:line="240" w:lineRule="auto"/>
              <w:jc w:val="both"/>
              <w:rPr>
                <w:rFonts w:ascii="Times New Roman" w:eastAsia="Times New Roman" w:hAnsi="Times New Roman" w:cs="Times New Roman"/>
                <w:b/>
                <w:color w:val="000000" w:themeColor="text1"/>
                <w:lang w:val="sq-AL"/>
              </w:rPr>
            </w:pPr>
            <w:r w:rsidRPr="00015A6A">
              <w:rPr>
                <w:rFonts w:ascii="Times New Roman" w:eastAsiaTheme="minorHAnsi" w:hAnsi="Times New Roman" w:cs="Times New Roman"/>
                <w:sz w:val="24"/>
                <w:szCs w:val="24"/>
                <w:lang w:val="it-IT"/>
              </w:rPr>
              <w:t xml:space="preserve">Për projektvendimin  "Për miratimin e Dokumentit Politik “Udhërrëfyesi për shtetin e së drejtës 2024-2030” për kapitullin 23 “Gjyqësori dhe të drejtat themelore” dhe kapitullin 24 “ Drejtësi, Liri dhe Siguri”  </w:t>
            </w:r>
          </w:p>
        </w:tc>
        <w:tc>
          <w:tcPr>
            <w:tcW w:w="4610" w:type="dxa"/>
          </w:tcPr>
          <w:p w:rsidR="00A60419" w:rsidRPr="00015A6A" w:rsidRDefault="00A60419" w:rsidP="004B1390">
            <w:pPr>
              <w:widowControl w:val="0"/>
              <w:pBdr>
                <w:top w:val="nil"/>
                <w:left w:val="nil"/>
                <w:bottom w:val="nil"/>
                <w:right w:val="nil"/>
                <w:between w:val="nil"/>
              </w:pBdr>
              <w:spacing w:line="240" w:lineRule="auto"/>
              <w:jc w:val="both"/>
              <w:rPr>
                <w:rFonts w:ascii="Times New Roman" w:hAnsi="Times New Roman" w:cs="Times New Roman"/>
                <w:b/>
                <w:color w:val="000000" w:themeColor="text1"/>
                <w:lang w:val="sq-AL"/>
              </w:rPr>
            </w:pPr>
          </w:p>
          <w:p w:rsidR="00A60419" w:rsidRPr="00015A6A" w:rsidRDefault="00A60419" w:rsidP="004B1390">
            <w:pPr>
              <w:widowControl w:val="0"/>
              <w:pBdr>
                <w:top w:val="nil"/>
                <w:left w:val="nil"/>
                <w:bottom w:val="nil"/>
                <w:right w:val="nil"/>
                <w:between w:val="nil"/>
              </w:pBdr>
              <w:spacing w:line="240" w:lineRule="auto"/>
              <w:jc w:val="both"/>
              <w:rPr>
                <w:rFonts w:ascii="Times New Roman" w:hAnsi="Times New Roman" w:cs="Times New Roman"/>
                <w:b/>
                <w:color w:val="000000" w:themeColor="text1"/>
                <w:lang w:val="sq-AL"/>
              </w:rPr>
            </w:pPr>
            <w:r w:rsidRPr="00015A6A">
              <w:rPr>
                <w:rFonts w:ascii="Times New Roman" w:hAnsi="Times New Roman" w:cs="Times New Roman"/>
                <w:b/>
                <w:color w:val="000000" w:themeColor="text1"/>
                <w:lang w:val="sq-AL"/>
              </w:rPr>
              <w:t>KOMENTE</w:t>
            </w:r>
          </w:p>
        </w:tc>
        <w:tc>
          <w:tcPr>
            <w:tcW w:w="3240" w:type="dxa"/>
          </w:tcPr>
          <w:p w:rsidR="00A60419" w:rsidRPr="00015A6A" w:rsidRDefault="00A60419" w:rsidP="004B1390">
            <w:pPr>
              <w:widowControl w:val="0"/>
              <w:pBdr>
                <w:top w:val="nil"/>
                <w:left w:val="nil"/>
                <w:bottom w:val="nil"/>
                <w:right w:val="nil"/>
                <w:between w:val="nil"/>
              </w:pBdr>
              <w:spacing w:line="240" w:lineRule="auto"/>
              <w:jc w:val="both"/>
              <w:rPr>
                <w:rFonts w:ascii="Times New Roman" w:hAnsi="Times New Roman" w:cs="Times New Roman"/>
                <w:b/>
                <w:color w:val="000000" w:themeColor="text1"/>
                <w:lang w:val="sq-AL"/>
              </w:rPr>
            </w:pPr>
          </w:p>
          <w:p w:rsidR="00A60419" w:rsidRPr="00015A6A" w:rsidRDefault="00A60419" w:rsidP="004B1390">
            <w:pPr>
              <w:widowControl w:val="0"/>
              <w:pBdr>
                <w:top w:val="nil"/>
                <w:left w:val="nil"/>
                <w:bottom w:val="nil"/>
                <w:right w:val="nil"/>
                <w:between w:val="nil"/>
              </w:pBdr>
              <w:spacing w:line="240" w:lineRule="auto"/>
              <w:jc w:val="both"/>
              <w:rPr>
                <w:rFonts w:ascii="Times New Roman" w:hAnsi="Times New Roman" w:cs="Times New Roman"/>
                <w:b/>
                <w:color w:val="000000" w:themeColor="text1"/>
                <w:lang w:val="sq-AL"/>
              </w:rPr>
            </w:pPr>
            <w:r w:rsidRPr="00015A6A">
              <w:rPr>
                <w:rFonts w:ascii="Times New Roman" w:hAnsi="Times New Roman" w:cs="Times New Roman"/>
                <w:b/>
                <w:color w:val="000000" w:themeColor="text1"/>
                <w:lang w:val="it-IT"/>
              </w:rPr>
              <w:t>VENDIMI (I PRANUAR/I PRANUAR PJESËRISHT/I REFUZUAR)</w:t>
            </w:r>
          </w:p>
        </w:tc>
        <w:tc>
          <w:tcPr>
            <w:tcW w:w="4230" w:type="dxa"/>
            <w:shd w:val="clear" w:color="auto" w:fill="auto"/>
            <w:tcMar>
              <w:top w:w="100" w:type="dxa"/>
              <w:left w:w="100" w:type="dxa"/>
              <w:bottom w:w="100" w:type="dxa"/>
              <w:right w:w="100" w:type="dxa"/>
            </w:tcMar>
          </w:tcPr>
          <w:p w:rsidR="00A60419" w:rsidRPr="00015A6A" w:rsidRDefault="00A60419" w:rsidP="004B1390">
            <w:pPr>
              <w:widowControl w:val="0"/>
              <w:pBdr>
                <w:top w:val="nil"/>
                <w:left w:val="nil"/>
                <w:bottom w:val="nil"/>
                <w:right w:val="nil"/>
                <w:between w:val="nil"/>
              </w:pBdr>
              <w:spacing w:line="240" w:lineRule="auto"/>
              <w:jc w:val="both"/>
              <w:rPr>
                <w:rFonts w:ascii="Times New Roman" w:eastAsia="Times New Roman" w:hAnsi="Times New Roman" w:cs="Times New Roman"/>
                <w:b/>
                <w:color w:val="000000" w:themeColor="text1"/>
                <w:lang w:val="it-IT"/>
              </w:rPr>
            </w:pPr>
          </w:p>
          <w:p w:rsidR="00A60419" w:rsidRPr="00015A6A" w:rsidRDefault="00A60419" w:rsidP="004B1390">
            <w:pPr>
              <w:widowControl w:val="0"/>
              <w:pBdr>
                <w:top w:val="nil"/>
                <w:left w:val="nil"/>
                <w:bottom w:val="nil"/>
                <w:right w:val="nil"/>
                <w:between w:val="nil"/>
              </w:pBdr>
              <w:spacing w:line="240" w:lineRule="auto"/>
              <w:jc w:val="both"/>
              <w:rPr>
                <w:rFonts w:ascii="Times New Roman" w:eastAsia="Times New Roman" w:hAnsi="Times New Roman" w:cs="Times New Roman"/>
                <w:b/>
                <w:color w:val="000000" w:themeColor="text1"/>
              </w:rPr>
            </w:pPr>
            <w:r w:rsidRPr="00015A6A">
              <w:rPr>
                <w:rFonts w:ascii="Times New Roman" w:eastAsia="Times New Roman" w:hAnsi="Times New Roman" w:cs="Times New Roman"/>
                <w:b/>
                <w:color w:val="000000" w:themeColor="text1"/>
              </w:rPr>
              <w:t>VLERËSIMI</w:t>
            </w:r>
          </w:p>
        </w:tc>
      </w:tr>
      <w:tr w:rsidR="00AD259C" w:rsidRPr="005929F6" w:rsidTr="00C74183">
        <w:trPr>
          <w:trHeight w:val="1338"/>
        </w:trPr>
        <w:tc>
          <w:tcPr>
            <w:tcW w:w="3420" w:type="dxa"/>
            <w:shd w:val="clear" w:color="auto" w:fill="auto"/>
            <w:tcMar>
              <w:top w:w="100" w:type="dxa"/>
              <w:left w:w="100" w:type="dxa"/>
              <w:bottom w:w="100" w:type="dxa"/>
              <w:right w:w="100" w:type="dxa"/>
            </w:tcMar>
          </w:tcPr>
          <w:p w:rsidR="00AD259C" w:rsidRPr="005929F6" w:rsidRDefault="0065511C" w:rsidP="004B1390">
            <w:pPr>
              <w:spacing w:after="120" w:line="240" w:lineRule="auto"/>
              <w:ind w:firstLine="720"/>
              <w:jc w:val="both"/>
              <w:rPr>
                <w:rFonts w:ascii="Times New Roman" w:hAnsi="Times New Roman" w:cs="Times New Roman"/>
                <w:lang w:val="it-IT"/>
              </w:rPr>
            </w:pPr>
            <w:r w:rsidRPr="005929F6">
              <w:rPr>
                <w:rFonts w:ascii="Times New Roman" w:hAnsi="Times New Roman" w:cs="Times New Roman"/>
                <w:lang w:val="it-IT"/>
              </w:rPr>
              <w:t xml:space="preserve">Lëvizja Europiane - European Movement  Albania </w:t>
            </w:r>
          </w:p>
          <w:p w:rsidR="0065511C" w:rsidRPr="005929F6" w:rsidRDefault="0065511C" w:rsidP="004B1390">
            <w:pPr>
              <w:spacing w:after="120" w:line="240" w:lineRule="auto"/>
              <w:ind w:firstLine="720"/>
              <w:jc w:val="both"/>
              <w:rPr>
                <w:rFonts w:ascii="Times New Roman" w:hAnsi="Times New Roman" w:cs="Times New Roman"/>
              </w:rPr>
            </w:pPr>
          </w:p>
        </w:tc>
        <w:tc>
          <w:tcPr>
            <w:tcW w:w="4610" w:type="dxa"/>
          </w:tcPr>
          <w:p w:rsidR="007F65F8" w:rsidRPr="005929F6" w:rsidRDefault="004F47D2" w:rsidP="004B1390">
            <w:pPr>
              <w:pStyle w:val="ListParagraph"/>
              <w:widowControl w:val="0"/>
              <w:numPr>
                <w:ilvl w:val="0"/>
                <w:numId w:val="24"/>
              </w:numPr>
              <w:pBdr>
                <w:top w:val="nil"/>
                <w:left w:val="nil"/>
                <w:bottom w:val="nil"/>
                <w:right w:val="nil"/>
                <w:between w:val="nil"/>
              </w:pBdr>
              <w:spacing w:line="240" w:lineRule="auto"/>
              <w:jc w:val="both"/>
              <w:rPr>
                <w:rStyle w:val="xcontentpasted1"/>
                <w:rFonts w:ascii="Times New Roman" w:hAnsi="Times New Roman" w:cs="Times New Roman"/>
                <w:b/>
                <w:color w:val="000000" w:themeColor="text1"/>
                <w:lang w:val="sq-AL"/>
              </w:rPr>
            </w:pPr>
            <w:proofErr w:type="spellStart"/>
            <w:r w:rsidRPr="005929F6">
              <w:rPr>
                <w:rStyle w:val="xcontentpasted1"/>
                <w:rFonts w:ascii="Times New Roman" w:hAnsi="Times New Roman" w:cs="Times New Roman"/>
                <w:iCs/>
                <w:color w:val="444444"/>
                <w:bdr w:val="none" w:sz="0" w:space="0" w:color="auto" w:frame="1"/>
                <w:shd w:val="clear" w:color="auto" w:fill="FFFFFF"/>
              </w:rPr>
              <w:t>Në</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dokument</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nuk</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është</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përmendur</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mënyra</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dhe</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metoda</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e </w:t>
            </w:r>
            <w:proofErr w:type="spellStart"/>
            <w:r w:rsidRPr="005929F6">
              <w:rPr>
                <w:rStyle w:val="xcontentpasted1"/>
                <w:rFonts w:ascii="Times New Roman" w:hAnsi="Times New Roman" w:cs="Times New Roman"/>
                <w:iCs/>
                <w:color w:val="444444"/>
                <w:bdr w:val="none" w:sz="0" w:space="0" w:color="auto" w:frame="1"/>
                <w:shd w:val="clear" w:color="auto" w:fill="FFFFFF"/>
              </w:rPr>
              <w:t>monitorimit</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të</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zbatimit</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të</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Udhërëfyesit</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Do </w:t>
            </w:r>
            <w:proofErr w:type="spellStart"/>
            <w:r w:rsidRPr="005929F6">
              <w:rPr>
                <w:rStyle w:val="xcontentpasted1"/>
                <w:rFonts w:ascii="Times New Roman" w:hAnsi="Times New Roman" w:cs="Times New Roman"/>
                <w:iCs/>
                <w:color w:val="444444"/>
                <w:bdr w:val="none" w:sz="0" w:space="0" w:color="auto" w:frame="1"/>
                <w:shd w:val="clear" w:color="auto" w:fill="FFFFFF"/>
              </w:rPr>
              <w:t>jetë</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i</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përfshirë</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në</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monitorimin</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e PKIE apo do </w:t>
            </w:r>
            <w:proofErr w:type="spellStart"/>
            <w:r w:rsidRPr="005929F6">
              <w:rPr>
                <w:rStyle w:val="xcontentpasted1"/>
                <w:rFonts w:ascii="Times New Roman" w:hAnsi="Times New Roman" w:cs="Times New Roman"/>
                <w:iCs/>
                <w:color w:val="444444"/>
                <w:bdr w:val="none" w:sz="0" w:space="0" w:color="auto" w:frame="1"/>
                <w:shd w:val="clear" w:color="auto" w:fill="FFFFFF"/>
              </w:rPr>
              <w:t>të</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ketë</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një</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instrument </w:t>
            </w:r>
            <w:proofErr w:type="spellStart"/>
            <w:r w:rsidRPr="005929F6">
              <w:rPr>
                <w:rStyle w:val="xcontentpasted1"/>
                <w:rFonts w:ascii="Times New Roman" w:hAnsi="Times New Roman" w:cs="Times New Roman"/>
                <w:iCs/>
                <w:color w:val="444444"/>
                <w:bdr w:val="none" w:sz="0" w:space="0" w:color="auto" w:frame="1"/>
                <w:shd w:val="clear" w:color="auto" w:fill="FFFFFF"/>
              </w:rPr>
              <w:t>të</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posaçëm</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monitorimi</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Gjithashtu</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sa</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i</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përket</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tryezave</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të</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PPIE, </w:t>
            </w:r>
            <w:proofErr w:type="spellStart"/>
            <w:r w:rsidRPr="005929F6">
              <w:rPr>
                <w:rStyle w:val="xcontentpasted1"/>
                <w:rFonts w:ascii="Times New Roman" w:hAnsi="Times New Roman" w:cs="Times New Roman"/>
                <w:iCs/>
                <w:color w:val="444444"/>
                <w:bdr w:val="none" w:sz="0" w:space="0" w:color="auto" w:frame="1"/>
                <w:shd w:val="clear" w:color="auto" w:fill="FFFFFF"/>
              </w:rPr>
              <w:t>si</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do </w:t>
            </w:r>
            <w:proofErr w:type="spellStart"/>
            <w:r w:rsidRPr="005929F6">
              <w:rPr>
                <w:rStyle w:val="xcontentpasted1"/>
                <w:rFonts w:ascii="Times New Roman" w:hAnsi="Times New Roman" w:cs="Times New Roman"/>
                <w:iCs/>
                <w:color w:val="444444"/>
                <w:bdr w:val="none" w:sz="0" w:space="0" w:color="auto" w:frame="1"/>
                <w:shd w:val="clear" w:color="auto" w:fill="FFFFFF"/>
              </w:rPr>
              <w:t>të</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përfshihet</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në</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lastRenderedPageBreak/>
              <w:t>diskutime</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zbatimi</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i</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Udhërëfyesit</w:t>
            </w:r>
            <w:proofErr w:type="spellEnd"/>
            <w:r w:rsidRPr="005929F6">
              <w:rPr>
                <w:rStyle w:val="xcontentpasted1"/>
                <w:rFonts w:ascii="Times New Roman" w:hAnsi="Times New Roman" w:cs="Times New Roman"/>
                <w:iCs/>
                <w:color w:val="444444"/>
                <w:bdr w:val="none" w:sz="0" w:space="0" w:color="auto" w:frame="1"/>
                <w:shd w:val="clear" w:color="auto" w:fill="FFFFFF"/>
              </w:rPr>
              <w:t>.</w:t>
            </w:r>
          </w:p>
          <w:p w:rsidR="007F65F8" w:rsidRPr="005929F6" w:rsidRDefault="007F65F8" w:rsidP="004B1390">
            <w:pPr>
              <w:pStyle w:val="ListParagraph"/>
              <w:widowControl w:val="0"/>
              <w:pBdr>
                <w:top w:val="nil"/>
                <w:left w:val="nil"/>
                <w:bottom w:val="nil"/>
                <w:right w:val="nil"/>
                <w:between w:val="nil"/>
              </w:pBdr>
              <w:spacing w:line="240" w:lineRule="auto"/>
              <w:jc w:val="both"/>
              <w:rPr>
                <w:rFonts w:ascii="Times New Roman" w:hAnsi="Times New Roman" w:cs="Times New Roman"/>
                <w:b/>
                <w:color w:val="000000" w:themeColor="text1"/>
                <w:lang w:val="sq-AL"/>
              </w:rPr>
            </w:pPr>
          </w:p>
          <w:p w:rsidR="00A25948" w:rsidRPr="005929F6" w:rsidRDefault="004F47D2" w:rsidP="004B1390">
            <w:pPr>
              <w:pStyle w:val="ListParagraph"/>
              <w:widowControl w:val="0"/>
              <w:numPr>
                <w:ilvl w:val="0"/>
                <w:numId w:val="24"/>
              </w:numPr>
              <w:pBdr>
                <w:top w:val="nil"/>
                <w:left w:val="nil"/>
                <w:bottom w:val="nil"/>
                <w:right w:val="nil"/>
                <w:between w:val="nil"/>
              </w:pBdr>
              <w:spacing w:line="240" w:lineRule="auto"/>
              <w:jc w:val="both"/>
              <w:rPr>
                <w:rFonts w:ascii="Times New Roman" w:hAnsi="Times New Roman" w:cs="Times New Roman"/>
                <w:b/>
                <w:color w:val="000000" w:themeColor="text1"/>
                <w:lang w:val="sq-AL"/>
              </w:rPr>
            </w:pPr>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Përgjatë</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gjithë</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dokumentit</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përmendet</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viti</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2030 </w:t>
            </w:r>
            <w:proofErr w:type="spellStart"/>
            <w:r w:rsidRPr="005929F6">
              <w:rPr>
                <w:rStyle w:val="xcontentpasted1"/>
                <w:rFonts w:ascii="Times New Roman" w:hAnsi="Times New Roman" w:cs="Times New Roman"/>
                <w:iCs/>
                <w:color w:val="444444"/>
                <w:bdr w:val="none" w:sz="0" w:space="0" w:color="auto" w:frame="1"/>
                <w:shd w:val="clear" w:color="auto" w:fill="FFFFFF"/>
              </w:rPr>
              <w:t>si</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viti</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më</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i</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largët</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për</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përmbushjen</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e </w:t>
            </w:r>
            <w:proofErr w:type="spellStart"/>
            <w:r w:rsidRPr="005929F6">
              <w:rPr>
                <w:rStyle w:val="xcontentpasted1"/>
                <w:rFonts w:ascii="Times New Roman" w:hAnsi="Times New Roman" w:cs="Times New Roman"/>
                <w:iCs/>
                <w:color w:val="444444"/>
                <w:bdr w:val="none" w:sz="0" w:space="0" w:color="auto" w:frame="1"/>
                <w:shd w:val="clear" w:color="auto" w:fill="FFFFFF"/>
              </w:rPr>
              <w:t>detyrimeve</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Është</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ky</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një</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afat</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fundor</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vendosur</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që</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do </w:t>
            </w:r>
            <w:proofErr w:type="spellStart"/>
            <w:r w:rsidRPr="005929F6">
              <w:rPr>
                <w:rStyle w:val="xcontentpasted1"/>
                <w:rFonts w:ascii="Times New Roman" w:hAnsi="Times New Roman" w:cs="Times New Roman"/>
                <w:iCs/>
                <w:color w:val="444444"/>
                <w:bdr w:val="none" w:sz="0" w:space="0" w:color="auto" w:frame="1"/>
                <w:shd w:val="clear" w:color="auto" w:fill="FFFFFF"/>
              </w:rPr>
              <w:t>të</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thotë</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përgatitje</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e </w:t>
            </w:r>
            <w:proofErr w:type="spellStart"/>
            <w:r w:rsidRPr="005929F6">
              <w:rPr>
                <w:rStyle w:val="xcontentpasted1"/>
                <w:rFonts w:ascii="Times New Roman" w:hAnsi="Times New Roman" w:cs="Times New Roman"/>
                <w:iCs/>
                <w:color w:val="444444"/>
                <w:bdr w:val="none" w:sz="0" w:space="0" w:color="auto" w:frame="1"/>
                <w:shd w:val="clear" w:color="auto" w:fill="FFFFFF"/>
              </w:rPr>
              <w:t>plotë</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e </w:t>
            </w:r>
            <w:proofErr w:type="spellStart"/>
            <w:r w:rsidRPr="005929F6">
              <w:rPr>
                <w:rStyle w:val="xcontentpasted1"/>
                <w:rFonts w:ascii="Times New Roman" w:hAnsi="Times New Roman" w:cs="Times New Roman"/>
                <w:iCs/>
                <w:color w:val="444444"/>
                <w:bdr w:val="none" w:sz="0" w:space="0" w:color="auto" w:frame="1"/>
                <w:shd w:val="clear" w:color="auto" w:fill="FFFFFF"/>
              </w:rPr>
              <w:t>vendit</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për</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antarësim</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derin</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w:t>
            </w:r>
            <w:proofErr w:type="spellStart"/>
            <w:r w:rsidRPr="005929F6">
              <w:rPr>
                <w:rStyle w:val="xcontentpasted1"/>
                <w:rFonts w:ascii="Times New Roman" w:hAnsi="Times New Roman" w:cs="Times New Roman"/>
                <w:iCs/>
                <w:color w:val="444444"/>
                <w:bdr w:val="none" w:sz="0" w:space="0" w:color="auto" w:frame="1"/>
                <w:shd w:val="clear" w:color="auto" w:fill="FFFFFF"/>
              </w:rPr>
              <w:t>në</w:t>
            </w:r>
            <w:proofErr w:type="spellEnd"/>
            <w:r w:rsidRPr="005929F6">
              <w:rPr>
                <w:rStyle w:val="xcontentpasted1"/>
                <w:rFonts w:ascii="Times New Roman" w:hAnsi="Times New Roman" w:cs="Times New Roman"/>
                <w:iCs/>
                <w:color w:val="444444"/>
                <w:bdr w:val="none" w:sz="0" w:space="0" w:color="auto" w:frame="1"/>
                <w:shd w:val="clear" w:color="auto" w:fill="FFFFFF"/>
              </w:rPr>
              <w:t xml:space="preserve"> 2030?</w:t>
            </w:r>
          </w:p>
        </w:tc>
        <w:tc>
          <w:tcPr>
            <w:tcW w:w="3240" w:type="dxa"/>
          </w:tcPr>
          <w:p w:rsidR="005F4C49" w:rsidRPr="005929F6" w:rsidRDefault="007F65F8" w:rsidP="005929F6">
            <w:pPr>
              <w:widowControl w:val="0"/>
              <w:pBdr>
                <w:top w:val="nil"/>
                <w:left w:val="nil"/>
                <w:bottom w:val="nil"/>
                <w:right w:val="nil"/>
                <w:between w:val="nil"/>
              </w:pBdr>
              <w:spacing w:line="240" w:lineRule="auto"/>
              <w:jc w:val="center"/>
              <w:rPr>
                <w:rFonts w:ascii="Times New Roman" w:hAnsi="Times New Roman" w:cs="Times New Roman"/>
                <w:color w:val="000000" w:themeColor="text1"/>
                <w:lang w:val="sq-AL"/>
              </w:rPr>
            </w:pPr>
            <w:r w:rsidRPr="005929F6">
              <w:rPr>
                <w:rFonts w:ascii="Times New Roman" w:hAnsi="Times New Roman" w:cs="Times New Roman"/>
                <w:color w:val="000000" w:themeColor="text1"/>
                <w:lang w:val="sq-AL"/>
              </w:rPr>
              <w:lastRenderedPageBreak/>
              <w:t>Pranuar</w:t>
            </w:r>
          </w:p>
          <w:p w:rsidR="005F4C49" w:rsidRPr="005929F6" w:rsidRDefault="005F4C49" w:rsidP="004B1390">
            <w:pPr>
              <w:widowControl w:val="0"/>
              <w:pBdr>
                <w:top w:val="nil"/>
                <w:left w:val="nil"/>
                <w:bottom w:val="nil"/>
                <w:right w:val="nil"/>
                <w:between w:val="nil"/>
              </w:pBdr>
              <w:spacing w:line="240" w:lineRule="auto"/>
              <w:jc w:val="both"/>
              <w:rPr>
                <w:rFonts w:ascii="Times New Roman" w:hAnsi="Times New Roman" w:cs="Times New Roman"/>
                <w:color w:val="000000" w:themeColor="text1"/>
                <w:lang w:val="sq-AL"/>
              </w:rPr>
            </w:pPr>
          </w:p>
          <w:p w:rsidR="00A25948" w:rsidRPr="005929F6" w:rsidRDefault="00A25948" w:rsidP="004B1390">
            <w:pPr>
              <w:widowControl w:val="0"/>
              <w:pBdr>
                <w:top w:val="nil"/>
                <w:left w:val="nil"/>
                <w:bottom w:val="nil"/>
                <w:right w:val="nil"/>
                <w:between w:val="nil"/>
              </w:pBdr>
              <w:spacing w:line="240" w:lineRule="auto"/>
              <w:jc w:val="both"/>
              <w:rPr>
                <w:rFonts w:ascii="Times New Roman" w:hAnsi="Times New Roman" w:cs="Times New Roman"/>
                <w:color w:val="000000" w:themeColor="text1"/>
                <w:lang w:val="sq-AL"/>
              </w:rPr>
            </w:pPr>
          </w:p>
          <w:p w:rsidR="00A25948" w:rsidRPr="005929F6" w:rsidRDefault="00A25948" w:rsidP="004B1390">
            <w:pPr>
              <w:widowControl w:val="0"/>
              <w:pBdr>
                <w:top w:val="nil"/>
                <w:left w:val="nil"/>
                <w:bottom w:val="nil"/>
                <w:right w:val="nil"/>
                <w:between w:val="nil"/>
              </w:pBdr>
              <w:spacing w:line="240" w:lineRule="auto"/>
              <w:jc w:val="both"/>
              <w:rPr>
                <w:rFonts w:ascii="Times New Roman" w:hAnsi="Times New Roman" w:cs="Times New Roman"/>
                <w:color w:val="000000" w:themeColor="text1"/>
                <w:lang w:val="sq-AL"/>
              </w:rPr>
            </w:pPr>
          </w:p>
          <w:p w:rsidR="005F4C49" w:rsidRPr="005929F6" w:rsidRDefault="005F4C49" w:rsidP="004B1390">
            <w:pPr>
              <w:widowControl w:val="0"/>
              <w:pBdr>
                <w:top w:val="nil"/>
                <w:left w:val="nil"/>
                <w:bottom w:val="nil"/>
                <w:right w:val="nil"/>
                <w:between w:val="nil"/>
              </w:pBdr>
              <w:spacing w:line="240" w:lineRule="auto"/>
              <w:jc w:val="both"/>
              <w:rPr>
                <w:rFonts w:ascii="Times New Roman" w:hAnsi="Times New Roman" w:cs="Times New Roman"/>
                <w:color w:val="000000" w:themeColor="text1"/>
                <w:lang w:val="sq-AL"/>
              </w:rPr>
            </w:pPr>
          </w:p>
          <w:p w:rsidR="005F4C49" w:rsidRPr="005929F6" w:rsidRDefault="005F4C49" w:rsidP="004B1390">
            <w:pPr>
              <w:widowControl w:val="0"/>
              <w:pBdr>
                <w:top w:val="nil"/>
                <w:left w:val="nil"/>
                <w:bottom w:val="nil"/>
                <w:right w:val="nil"/>
                <w:between w:val="nil"/>
              </w:pBdr>
              <w:spacing w:line="240" w:lineRule="auto"/>
              <w:jc w:val="both"/>
              <w:rPr>
                <w:rFonts w:ascii="Times New Roman" w:hAnsi="Times New Roman" w:cs="Times New Roman"/>
                <w:lang w:val="sq-AL"/>
              </w:rPr>
            </w:pPr>
          </w:p>
        </w:tc>
        <w:tc>
          <w:tcPr>
            <w:tcW w:w="4230" w:type="dxa"/>
            <w:shd w:val="clear" w:color="auto" w:fill="auto"/>
            <w:tcMar>
              <w:top w:w="100" w:type="dxa"/>
              <w:left w:w="100" w:type="dxa"/>
              <w:bottom w:w="100" w:type="dxa"/>
              <w:right w:w="100" w:type="dxa"/>
            </w:tcMar>
          </w:tcPr>
          <w:p w:rsidR="00DC5DA6" w:rsidRPr="005929F6" w:rsidRDefault="00DC5DA6" w:rsidP="00DC5DA6">
            <w:pPr>
              <w:pStyle w:val="NormalWeb"/>
              <w:shd w:val="clear" w:color="auto" w:fill="FFFFFF"/>
              <w:spacing w:before="0" w:after="0" w:line="259" w:lineRule="atLeast"/>
              <w:jc w:val="both"/>
              <w:rPr>
                <w:color w:val="242424"/>
                <w:sz w:val="22"/>
                <w:szCs w:val="22"/>
                <w:lang w:val="sq-AL"/>
              </w:rPr>
            </w:pPr>
            <w:r w:rsidRPr="00DC5DA6">
              <w:rPr>
                <w:color w:val="242424"/>
                <w:sz w:val="22"/>
                <w:szCs w:val="22"/>
                <w:bdr w:val="none" w:sz="0" w:space="0" w:color="auto" w:frame="1"/>
                <w:lang w:val="sq-AL"/>
              </w:rPr>
              <w:t>Ministria e Drejtësisë ka vlerësuar komentet e Lëvizjes Europiane “European</w:t>
            </w:r>
            <w:r>
              <w:rPr>
                <w:color w:val="242424"/>
                <w:sz w:val="22"/>
                <w:szCs w:val="22"/>
                <w:bdr w:val="none" w:sz="0" w:space="0" w:color="auto" w:frame="1"/>
                <w:lang w:val="sq-AL"/>
              </w:rPr>
              <w:t xml:space="preserve"> Movement Albania” dhe shprehet si m</w:t>
            </w:r>
            <w:r w:rsidRPr="00DC5DA6">
              <w:rPr>
                <w:color w:val="242424"/>
                <w:sz w:val="22"/>
                <w:szCs w:val="22"/>
                <w:bdr w:val="none" w:sz="0" w:space="0" w:color="auto" w:frame="1"/>
                <w:lang w:val="sq-AL"/>
              </w:rPr>
              <w:t>ë</w:t>
            </w:r>
            <w:r>
              <w:rPr>
                <w:color w:val="242424"/>
                <w:sz w:val="22"/>
                <w:szCs w:val="22"/>
                <w:bdr w:val="none" w:sz="0" w:space="0" w:color="auto" w:frame="1"/>
                <w:lang w:val="sq-AL"/>
              </w:rPr>
              <w:t xml:space="preserve"> posht</w:t>
            </w:r>
            <w:r w:rsidRPr="00DC5DA6">
              <w:rPr>
                <w:color w:val="242424"/>
                <w:sz w:val="22"/>
                <w:szCs w:val="22"/>
                <w:bdr w:val="none" w:sz="0" w:space="0" w:color="auto" w:frame="1"/>
                <w:lang w:val="sq-AL"/>
              </w:rPr>
              <w:t>ë</w:t>
            </w:r>
            <w:r>
              <w:rPr>
                <w:color w:val="242424"/>
                <w:sz w:val="22"/>
                <w:szCs w:val="22"/>
                <w:bdr w:val="none" w:sz="0" w:space="0" w:color="auto" w:frame="1"/>
                <w:lang w:val="sq-AL"/>
              </w:rPr>
              <w:t xml:space="preserve"> lidhur me metod</w:t>
            </w:r>
            <w:r w:rsidRPr="00DC5DA6">
              <w:rPr>
                <w:color w:val="242424"/>
                <w:sz w:val="22"/>
                <w:szCs w:val="22"/>
                <w:bdr w:val="none" w:sz="0" w:space="0" w:color="auto" w:frame="1"/>
                <w:lang w:val="sq-AL"/>
              </w:rPr>
              <w:t>ë</w:t>
            </w:r>
            <w:r>
              <w:rPr>
                <w:color w:val="242424"/>
                <w:sz w:val="22"/>
                <w:szCs w:val="22"/>
                <w:bdr w:val="none" w:sz="0" w:space="0" w:color="auto" w:frame="1"/>
                <w:lang w:val="sq-AL"/>
              </w:rPr>
              <w:t>n e monitorimit t</w:t>
            </w:r>
            <w:r w:rsidRPr="00DC5DA6">
              <w:rPr>
                <w:color w:val="242424"/>
                <w:sz w:val="22"/>
                <w:szCs w:val="22"/>
                <w:bdr w:val="none" w:sz="0" w:space="0" w:color="auto" w:frame="1"/>
                <w:lang w:val="sq-AL"/>
              </w:rPr>
              <w:t>ë</w:t>
            </w:r>
            <w:r>
              <w:rPr>
                <w:color w:val="242424"/>
                <w:sz w:val="22"/>
                <w:szCs w:val="22"/>
                <w:bdr w:val="none" w:sz="0" w:space="0" w:color="auto" w:frame="1"/>
                <w:lang w:val="sq-AL"/>
              </w:rPr>
              <w:t xml:space="preserve"> zbatimit t</w:t>
            </w:r>
            <w:r w:rsidRPr="00DC5DA6">
              <w:rPr>
                <w:color w:val="242424"/>
                <w:sz w:val="22"/>
                <w:szCs w:val="22"/>
                <w:bdr w:val="none" w:sz="0" w:space="0" w:color="auto" w:frame="1"/>
                <w:lang w:val="sq-AL"/>
              </w:rPr>
              <w:t>ë</w:t>
            </w:r>
            <w:r>
              <w:rPr>
                <w:color w:val="242424"/>
                <w:sz w:val="22"/>
                <w:szCs w:val="22"/>
                <w:bdr w:val="none" w:sz="0" w:space="0" w:color="auto" w:frame="1"/>
                <w:lang w:val="sq-AL"/>
              </w:rPr>
              <w:t xml:space="preserve"> Udh</w:t>
            </w:r>
            <w:r w:rsidRPr="00DC5DA6">
              <w:rPr>
                <w:color w:val="242424"/>
                <w:sz w:val="22"/>
                <w:szCs w:val="22"/>
                <w:bdr w:val="none" w:sz="0" w:space="0" w:color="auto" w:frame="1"/>
                <w:lang w:val="sq-AL"/>
              </w:rPr>
              <w:t>ë</w:t>
            </w:r>
            <w:r>
              <w:rPr>
                <w:color w:val="242424"/>
                <w:sz w:val="22"/>
                <w:szCs w:val="22"/>
                <w:bdr w:val="none" w:sz="0" w:space="0" w:color="auto" w:frame="1"/>
                <w:lang w:val="sq-AL"/>
              </w:rPr>
              <w:t>rr</w:t>
            </w:r>
            <w:r w:rsidRPr="00DC5DA6">
              <w:rPr>
                <w:color w:val="242424"/>
                <w:sz w:val="22"/>
                <w:szCs w:val="22"/>
                <w:bdr w:val="none" w:sz="0" w:space="0" w:color="auto" w:frame="1"/>
                <w:lang w:val="sq-AL"/>
              </w:rPr>
              <w:t>ë</w:t>
            </w:r>
            <w:r>
              <w:rPr>
                <w:color w:val="242424"/>
                <w:sz w:val="22"/>
                <w:szCs w:val="22"/>
                <w:bdr w:val="none" w:sz="0" w:space="0" w:color="auto" w:frame="1"/>
                <w:lang w:val="sq-AL"/>
              </w:rPr>
              <w:t xml:space="preserve">fyesit. </w:t>
            </w:r>
          </w:p>
          <w:p w:rsidR="007F65F8" w:rsidRPr="005929F6" w:rsidRDefault="007F65F8" w:rsidP="004B1390">
            <w:pPr>
              <w:pStyle w:val="NormalWeb"/>
              <w:shd w:val="clear" w:color="auto" w:fill="FFFFFF"/>
              <w:spacing w:before="0" w:after="0" w:line="259" w:lineRule="atLeast"/>
              <w:jc w:val="both"/>
              <w:rPr>
                <w:color w:val="242424"/>
                <w:sz w:val="22"/>
                <w:szCs w:val="22"/>
                <w:lang w:val="sq-AL"/>
              </w:rPr>
            </w:pPr>
            <w:r w:rsidRPr="005929F6">
              <w:rPr>
                <w:color w:val="000000"/>
                <w:sz w:val="22"/>
                <w:szCs w:val="22"/>
                <w:bdr w:val="none" w:sz="0" w:space="0" w:color="auto" w:frame="1"/>
                <w:lang w:val="sq-AL"/>
              </w:rPr>
              <w:lastRenderedPageBreak/>
              <w:t xml:space="preserve">Udhërrëfyesi duhet </w:t>
            </w:r>
            <w:r w:rsidR="00DC5DA6">
              <w:rPr>
                <w:color w:val="000000"/>
                <w:sz w:val="22"/>
                <w:szCs w:val="22"/>
                <w:bdr w:val="none" w:sz="0" w:space="0" w:color="auto" w:frame="1"/>
                <w:lang w:val="sq-AL"/>
              </w:rPr>
              <w:t>të konsiderohet si një dokument,</w:t>
            </w:r>
            <w:r w:rsidRPr="005929F6">
              <w:rPr>
                <w:color w:val="000000"/>
                <w:sz w:val="22"/>
                <w:szCs w:val="22"/>
                <w:bdr w:val="none" w:sz="0" w:space="0" w:color="auto" w:frame="1"/>
                <w:lang w:val="sq-AL"/>
              </w:rPr>
              <w:t xml:space="preserve"> i cili do të monitorohet vazhdimisht dhe mbi të cilin do të ndërhyhet vazhdimisht. Për sa i përket mekanizmit të monitorimit nga Komisioni Evropian, ai do të jetë i njëjtë, nuk do të ketë një instrument të vecantë monitorimi. Monitorimi do të bëhet nëpërmjet raportimeve periodike sikundër bëhet edhe tani. Ndërkohë, përsa i përket monitorimit të brendshëm, </w:t>
            </w:r>
            <w:r w:rsidR="00DC5DA6">
              <w:rPr>
                <w:color w:val="000000"/>
                <w:sz w:val="22"/>
                <w:szCs w:val="22"/>
                <w:bdr w:val="none" w:sz="0" w:space="0" w:color="auto" w:frame="1"/>
                <w:lang w:val="sq-AL"/>
              </w:rPr>
              <w:t>vler</w:t>
            </w:r>
            <w:r w:rsidR="00DC5DA6" w:rsidRPr="00DC5DA6">
              <w:rPr>
                <w:color w:val="242424"/>
                <w:sz w:val="22"/>
                <w:szCs w:val="22"/>
                <w:bdr w:val="none" w:sz="0" w:space="0" w:color="auto" w:frame="1"/>
                <w:lang w:val="sq-AL"/>
              </w:rPr>
              <w:t>ë</w:t>
            </w:r>
            <w:r w:rsidR="00DC5DA6">
              <w:rPr>
                <w:color w:val="242424"/>
                <w:sz w:val="22"/>
                <w:szCs w:val="22"/>
                <w:bdr w:val="none" w:sz="0" w:space="0" w:color="auto" w:frame="1"/>
                <w:lang w:val="sq-AL"/>
              </w:rPr>
              <w:t>simet</w:t>
            </w:r>
            <w:r w:rsidRPr="005929F6">
              <w:rPr>
                <w:color w:val="000000"/>
                <w:sz w:val="22"/>
                <w:szCs w:val="22"/>
                <w:bdr w:val="none" w:sz="0" w:space="0" w:color="auto" w:frame="1"/>
                <w:lang w:val="sq-AL"/>
              </w:rPr>
              <w:t xml:space="preserve"> do të bëhen nëpërmjet takimeve të herë pas hershme me institucionet tona për të nxitur zhvillime të mëtejshme në kuadër të procesit dhe kërkesave të BE-së.  </w:t>
            </w:r>
          </w:p>
          <w:p w:rsidR="00AD259C" w:rsidRPr="005929F6" w:rsidRDefault="007F65F8" w:rsidP="004B1390">
            <w:pPr>
              <w:pStyle w:val="NormalWeb"/>
              <w:shd w:val="clear" w:color="auto" w:fill="FFFFFF"/>
              <w:spacing w:before="0" w:after="0" w:line="259" w:lineRule="atLeast"/>
              <w:jc w:val="both"/>
              <w:rPr>
                <w:color w:val="242424"/>
                <w:sz w:val="22"/>
                <w:szCs w:val="22"/>
                <w:lang w:val="sq-AL"/>
              </w:rPr>
            </w:pPr>
            <w:r w:rsidRPr="005929F6">
              <w:rPr>
                <w:color w:val="000000"/>
                <w:sz w:val="22"/>
                <w:szCs w:val="22"/>
                <w:bdr w:val="none" w:sz="0" w:space="0" w:color="auto" w:frame="1"/>
                <w:lang w:val="sq-AL"/>
              </w:rPr>
              <w:t>Përgjatë të gjithë dokumentit përmendet viti 2030 si viti më i fundit për realizimin e masave pasi me ecurine aktuale të procesit të negociatave, momentalisht ky planifikohet të jetë afati fundor  për </w:t>
            </w:r>
            <w:r w:rsidRPr="005929F6">
              <w:rPr>
                <w:color w:val="000000"/>
                <w:sz w:val="22"/>
                <w:szCs w:val="22"/>
                <w:bdr w:val="none" w:sz="0" w:space="0" w:color="auto" w:frame="1"/>
                <w:shd w:val="clear" w:color="auto" w:fill="FFFFFF"/>
                <w:lang w:val="sq-AL"/>
              </w:rPr>
              <w:t>përgatitjen e plotë të vendit për antarë</w:t>
            </w:r>
            <w:r w:rsidR="005929F6" w:rsidRPr="005929F6">
              <w:rPr>
                <w:color w:val="000000"/>
                <w:sz w:val="22"/>
                <w:szCs w:val="22"/>
                <w:bdr w:val="none" w:sz="0" w:space="0" w:color="auto" w:frame="1"/>
                <w:shd w:val="clear" w:color="auto" w:fill="FFFFFF"/>
                <w:lang w:val="sq-AL"/>
              </w:rPr>
              <w:t xml:space="preserve">sim, por saktesojmë qe procesi </w:t>
            </w:r>
            <w:r w:rsidR="005929F6" w:rsidRPr="005929F6">
              <w:rPr>
                <w:sz w:val="22"/>
                <w:szCs w:val="22"/>
                <w:lang w:val="sq-AL"/>
              </w:rPr>
              <w:t>ë</w:t>
            </w:r>
            <w:r w:rsidR="005929F6" w:rsidRPr="005929F6">
              <w:rPr>
                <w:color w:val="000000"/>
                <w:sz w:val="22"/>
                <w:szCs w:val="22"/>
                <w:bdr w:val="none" w:sz="0" w:space="0" w:color="auto" w:frame="1"/>
                <w:shd w:val="clear" w:color="auto" w:fill="FFFFFF"/>
                <w:lang w:val="sq-AL"/>
              </w:rPr>
              <w:t>sht</w:t>
            </w:r>
            <w:r w:rsidR="005929F6" w:rsidRPr="005929F6">
              <w:rPr>
                <w:sz w:val="22"/>
                <w:szCs w:val="22"/>
                <w:lang w:val="sq-AL"/>
              </w:rPr>
              <w:t xml:space="preserve"> ë</w:t>
            </w:r>
            <w:r w:rsidRPr="005929F6">
              <w:rPr>
                <w:color w:val="000000"/>
                <w:sz w:val="22"/>
                <w:szCs w:val="22"/>
                <w:bdr w:val="none" w:sz="0" w:space="0" w:color="auto" w:frame="1"/>
                <w:shd w:val="clear" w:color="auto" w:fill="FFFFFF"/>
                <w:lang w:val="sq-AL"/>
              </w:rPr>
              <w:t xml:space="preserve"> dinamik në vetvete dhe ka komponente që ndërlidhen sa me faktorë teknikë aq edhe politikë te brendshëm por edhe të shteteve anëtare të cilat duhet të miratojnë secili dhe dakordësojnë anëtarësimin e vendit tonë, si dhe rezervojnë në çdo moment të drejtën për vendosjeje vetoje për çështje specifike rast pas rasti.</w:t>
            </w:r>
          </w:p>
        </w:tc>
      </w:tr>
      <w:tr w:rsidR="003F6E7A" w:rsidRPr="005929F6" w:rsidTr="00C74183">
        <w:trPr>
          <w:trHeight w:val="1338"/>
        </w:trPr>
        <w:tc>
          <w:tcPr>
            <w:tcW w:w="3420" w:type="dxa"/>
            <w:shd w:val="clear" w:color="auto" w:fill="auto"/>
            <w:tcMar>
              <w:top w:w="100" w:type="dxa"/>
              <w:left w:w="100" w:type="dxa"/>
              <w:bottom w:w="100" w:type="dxa"/>
              <w:right w:w="100" w:type="dxa"/>
            </w:tcMar>
          </w:tcPr>
          <w:p w:rsidR="003F6E7A" w:rsidRPr="005929F6" w:rsidRDefault="00D53BE1" w:rsidP="00FA6461">
            <w:pPr>
              <w:spacing w:after="120" w:line="240" w:lineRule="auto"/>
              <w:ind w:firstLine="720"/>
              <w:jc w:val="both"/>
              <w:rPr>
                <w:rFonts w:ascii="Times New Roman" w:hAnsi="Times New Roman" w:cs="Times New Roman"/>
                <w:lang w:val="it-IT"/>
              </w:rPr>
            </w:pPr>
            <w:r w:rsidRPr="005929F6">
              <w:rPr>
                <w:rFonts w:ascii="Times New Roman" w:hAnsi="Times New Roman" w:cs="Times New Roman"/>
                <w:color w:val="000000"/>
                <w:shd w:val="clear" w:color="auto" w:fill="FFFFFF"/>
                <w:lang w:val="it-IT"/>
              </w:rPr>
              <w:lastRenderedPageBreak/>
              <w:t>Qendra A.L.T.R.I</w:t>
            </w:r>
          </w:p>
        </w:tc>
        <w:tc>
          <w:tcPr>
            <w:tcW w:w="4610" w:type="dxa"/>
          </w:tcPr>
          <w:p w:rsidR="003C16DE" w:rsidRPr="005929F6" w:rsidRDefault="003C16DE" w:rsidP="003C16DE">
            <w:pPr>
              <w:pStyle w:val="xmsonormal"/>
              <w:shd w:val="clear" w:color="auto" w:fill="FFFFFF"/>
              <w:spacing w:before="0" w:beforeAutospacing="0" w:after="0" w:afterAutospacing="0" w:line="253" w:lineRule="atLeast"/>
              <w:jc w:val="both"/>
              <w:rPr>
                <w:color w:val="242424"/>
                <w:sz w:val="22"/>
                <w:szCs w:val="22"/>
                <w:lang w:val="it-IT"/>
              </w:rPr>
            </w:pPr>
            <w:r w:rsidRPr="005929F6">
              <w:rPr>
                <w:color w:val="242424"/>
                <w:sz w:val="22"/>
                <w:szCs w:val="22"/>
                <w:bdr w:val="none" w:sz="0" w:space="0" w:color="auto" w:frame="1"/>
                <w:shd w:val="clear" w:color="auto" w:fill="FFFFFF"/>
                <w:lang w:val="it-IT"/>
              </w:rPr>
              <w:t>Rekomandohet qe ne Fushen II - Lufta kundër Korrupsionit te behen shtesat si me poshte:</w:t>
            </w:r>
            <w:r w:rsidRPr="005929F6">
              <w:rPr>
                <w:color w:val="242424"/>
                <w:sz w:val="22"/>
                <w:szCs w:val="22"/>
                <w:bdr w:val="none" w:sz="0" w:space="0" w:color="auto" w:frame="1"/>
                <w:lang w:val="it-IT"/>
              </w:rPr>
              <w:br/>
            </w:r>
            <w:r w:rsidRPr="005929F6">
              <w:rPr>
                <w:color w:val="242424"/>
                <w:sz w:val="22"/>
                <w:szCs w:val="22"/>
                <w:bdr w:val="none" w:sz="0" w:space="0" w:color="auto" w:frame="1"/>
                <w:lang w:val="it-IT"/>
              </w:rPr>
              <w:br/>
            </w:r>
            <w:r w:rsidRPr="005929F6">
              <w:rPr>
                <w:color w:val="242424"/>
                <w:sz w:val="22"/>
                <w:szCs w:val="22"/>
                <w:bdr w:val="none" w:sz="0" w:space="0" w:color="auto" w:frame="1"/>
                <w:shd w:val="clear" w:color="auto" w:fill="FFFFFF"/>
                <w:lang w:val="it-IT"/>
              </w:rPr>
              <w:t>II.1. Kuadri i përgjithshëm:</w:t>
            </w:r>
          </w:p>
          <w:p w:rsidR="003C16DE" w:rsidRPr="005929F6" w:rsidRDefault="003C16DE" w:rsidP="003C16DE">
            <w:pPr>
              <w:pStyle w:val="xmsonormal"/>
              <w:shd w:val="clear" w:color="auto" w:fill="FFFFFF"/>
              <w:spacing w:before="0" w:beforeAutospacing="0" w:after="0" w:afterAutospacing="0" w:line="253" w:lineRule="atLeast"/>
              <w:jc w:val="both"/>
              <w:rPr>
                <w:color w:val="242424"/>
                <w:sz w:val="22"/>
                <w:szCs w:val="22"/>
              </w:rPr>
            </w:pPr>
            <w:r w:rsidRPr="005929F6">
              <w:rPr>
                <w:color w:val="242424"/>
                <w:sz w:val="22"/>
                <w:szCs w:val="22"/>
                <w:bdr w:val="none" w:sz="0" w:space="0" w:color="auto" w:frame="1"/>
                <w:lang w:val="it-IT"/>
              </w:rPr>
              <w:br/>
            </w:r>
            <w:r w:rsidRPr="005929F6">
              <w:rPr>
                <w:color w:val="242424"/>
                <w:sz w:val="22"/>
                <w:szCs w:val="22"/>
                <w:bdr w:val="none" w:sz="0" w:space="0" w:color="auto" w:frame="1"/>
                <w:shd w:val="clear" w:color="auto" w:fill="FFFFFF"/>
                <w:lang w:val="it-IT"/>
              </w:rPr>
              <w:t xml:space="preserve">"Bashkëpunimi dhe përfshirja e Rrjetit Kombëtar </w:t>
            </w:r>
            <w:r w:rsidRPr="005929F6">
              <w:rPr>
                <w:color w:val="242424"/>
                <w:sz w:val="22"/>
                <w:szCs w:val="22"/>
                <w:bdr w:val="none" w:sz="0" w:space="0" w:color="auto" w:frame="1"/>
                <w:shd w:val="clear" w:color="auto" w:fill="FFFFFF"/>
                <w:lang w:val="it-IT"/>
              </w:rPr>
              <w:lastRenderedPageBreak/>
              <w:t>të OSHC-ve kundër Korrupsionit në konsultimin dhe hartimin e dokumenteve politike e ligjorë, përcaktimin e masave specifike antikorrupsioni, ndërmarrjen e iniciativave të përbashkëta edukuese dhe ndërgjegjësuese në luftën kundër korrupsionit etj.".</w:t>
            </w:r>
            <w:r w:rsidRPr="005929F6">
              <w:rPr>
                <w:color w:val="242424"/>
                <w:sz w:val="22"/>
                <w:szCs w:val="22"/>
                <w:bdr w:val="none" w:sz="0" w:space="0" w:color="auto" w:frame="1"/>
                <w:lang w:val="it-IT"/>
              </w:rPr>
              <w:br/>
            </w:r>
            <w:r w:rsidRPr="005929F6">
              <w:rPr>
                <w:color w:val="242424"/>
                <w:sz w:val="22"/>
                <w:szCs w:val="22"/>
                <w:bdr w:val="none" w:sz="0" w:space="0" w:color="auto" w:frame="1"/>
                <w:lang w:val="it-IT"/>
              </w:rPr>
              <w:br/>
            </w:r>
            <w:r w:rsidRPr="005929F6">
              <w:rPr>
                <w:color w:val="242424"/>
                <w:sz w:val="22"/>
                <w:szCs w:val="22"/>
                <w:bdr w:val="none" w:sz="0" w:space="0" w:color="auto" w:frame="1"/>
                <w:shd w:val="clear" w:color="auto" w:fill="FFFFFF"/>
              </w:rPr>
              <w:t xml:space="preserve">II.2. </w:t>
            </w:r>
            <w:proofErr w:type="spellStart"/>
            <w:r w:rsidRPr="005929F6">
              <w:rPr>
                <w:color w:val="242424"/>
                <w:sz w:val="22"/>
                <w:szCs w:val="22"/>
                <w:bdr w:val="none" w:sz="0" w:space="0" w:color="auto" w:frame="1"/>
                <w:shd w:val="clear" w:color="auto" w:fill="FFFFFF"/>
              </w:rPr>
              <w:t>Parandalimi</w:t>
            </w:r>
            <w:proofErr w:type="spellEnd"/>
            <w:r w:rsidRPr="005929F6">
              <w:rPr>
                <w:color w:val="242424"/>
                <w:sz w:val="22"/>
                <w:szCs w:val="22"/>
                <w:bdr w:val="none" w:sz="0" w:space="0" w:color="auto" w:frame="1"/>
                <w:shd w:val="clear" w:color="auto" w:fill="FFFFFF"/>
              </w:rPr>
              <w:t>:</w:t>
            </w:r>
          </w:p>
          <w:p w:rsidR="003C16DE" w:rsidRPr="005929F6" w:rsidRDefault="003C16DE" w:rsidP="003C16DE">
            <w:pPr>
              <w:pStyle w:val="xmsonormal"/>
              <w:shd w:val="clear" w:color="auto" w:fill="FFFFFF"/>
              <w:spacing w:before="0" w:beforeAutospacing="0" w:after="0" w:afterAutospacing="0" w:line="253" w:lineRule="atLeast"/>
              <w:jc w:val="both"/>
              <w:rPr>
                <w:color w:val="242424"/>
                <w:sz w:val="22"/>
                <w:szCs w:val="22"/>
              </w:rPr>
            </w:pPr>
            <w:r w:rsidRPr="005929F6">
              <w:rPr>
                <w:color w:val="242424"/>
                <w:sz w:val="22"/>
                <w:szCs w:val="22"/>
                <w:bdr w:val="none" w:sz="0" w:space="0" w:color="auto" w:frame="1"/>
              </w:rPr>
              <w:br/>
            </w:r>
            <w:r w:rsidRPr="005929F6">
              <w:rPr>
                <w:color w:val="242424"/>
                <w:sz w:val="22"/>
                <w:szCs w:val="22"/>
                <w:bdr w:val="none" w:sz="0" w:space="0" w:color="auto" w:frame="1"/>
                <w:shd w:val="clear" w:color="auto" w:fill="FFFFFF"/>
              </w:rPr>
              <w:t>a) "</w:t>
            </w:r>
            <w:proofErr w:type="spellStart"/>
            <w:r w:rsidRPr="005929F6">
              <w:rPr>
                <w:color w:val="242424"/>
                <w:sz w:val="22"/>
                <w:szCs w:val="22"/>
                <w:bdr w:val="none" w:sz="0" w:space="0" w:color="auto" w:frame="1"/>
                <w:shd w:val="clear" w:color="auto" w:fill="FFFFFF"/>
              </w:rPr>
              <w:t>Manuali</w:t>
            </w:r>
            <w:proofErr w:type="spellEnd"/>
            <w:r w:rsidRPr="005929F6">
              <w:rPr>
                <w:color w:val="242424"/>
                <w:sz w:val="22"/>
                <w:szCs w:val="22"/>
                <w:bdr w:val="none" w:sz="0" w:space="0" w:color="auto" w:frame="1"/>
                <w:shd w:val="clear" w:color="auto" w:fill="FFFFFF"/>
              </w:rPr>
              <w:t xml:space="preserve"> </w:t>
            </w:r>
            <w:proofErr w:type="spellStart"/>
            <w:r w:rsidRPr="005929F6">
              <w:rPr>
                <w:color w:val="242424"/>
                <w:sz w:val="22"/>
                <w:szCs w:val="22"/>
                <w:bdr w:val="none" w:sz="0" w:space="0" w:color="auto" w:frame="1"/>
                <w:shd w:val="clear" w:color="auto" w:fill="FFFFFF"/>
              </w:rPr>
              <w:t>mbi</w:t>
            </w:r>
            <w:proofErr w:type="spellEnd"/>
            <w:r w:rsidRPr="005929F6">
              <w:rPr>
                <w:color w:val="242424"/>
                <w:sz w:val="22"/>
                <w:szCs w:val="22"/>
                <w:bdr w:val="none" w:sz="0" w:space="0" w:color="auto" w:frame="1"/>
                <w:shd w:val="clear" w:color="auto" w:fill="FFFFFF"/>
              </w:rPr>
              <w:t xml:space="preserve"> </w:t>
            </w:r>
            <w:proofErr w:type="spellStart"/>
            <w:r w:rsidRPr="005929F6">
              <w:rPr>
                <w:color w:val="242424"/>
                <w:sz w:val="22"/>
                <w:szCs w:val="22"/>
                <w:bdr w:val="none" w:sz="0" w:space="0" w:color="auto" w:frame="1"/>
                <w:shd w:val="clear" w:color="auto" w:fill="FFFFFF"/>
              </w:rPr>
              <w:t>teknikat</w:t>
            </w:r>
            <w:proofErr w:type="spellEnd"/>
            <w:r w:rsidRPr="005929F6">
              <w:rPr>
                <w:color w:val="242424"/>
                <w:sz w:val="22"/>
                <w:szCs w:val="22"/>
                <w:bdr w:val="none" w:sz="0" w:space="0" w:color="auto" w:frame="1"/>
                <w:shd w:val="clear" w:color="auto" w:fill="FFFFFF"/>
              </w:rPr>
              <w:t xml:space="preserve"> e </w:t>
            </w:r>
            <w:proofErr w:type="spellStart"/>
            <w:r w:rsidRPr="005929F6">
              <w:rPr>
                <w:color w:val="242424"/>
                <w:sz w:val="22"/>
                <w:szCs w:val="22"/>
                <w:bdr w:val="none" w:sz="0" w:space="0" w:color="auto" w:frame="1"/>
                <w:shd w:val="clear" w:color="auto" w:fill="FFFFFF"/>
              </w:rPr>
              <w:t>suksesshme</w:t>
            </w:r>
            <w:proofErr w:type="spellEnd"/>
            <w:r w:rsidRPr="005929F6">
              <w:rPr>
                <w:color w:val="242424"/>
                <w:sz w:val="22"/>
                <w:szCs w:val="22"/>
                <w:bdr w:val="none" w:sz="0" w:space="0" w:color="auto" w:frame="1"/>
                <w:shd w:val="clear" w:color="auto" w:fill="FFFFFF"/>
              </w:rPr>
              <w:t xml:space="preserve"> </w:t>
            </w:r>
            <w:proofErr w:type="spellStart"/>
            <w:r w:rsidRPr="005929F6">
              <w:rPr>
                <w:color w:val="242424"/>
                <w:sz w:val="22"/>
                <w:szCs w:val="22"/>
                <w:bdr w:val="none" w:sz="0" w:space="0" w:color="auto" w:frame="1"/>
                <w:shd w:val="clear" w:color="auto" w:fill="FFFFFF"/>
              </w:rPr>
              <w:t>të</w:t>
            </w:r>
            <w:proofErr w:type="spellEnd"/>
            <w:r w:rsidRPr="005929F6">
              <w:rPr>
                <w:color w:val="242424"/>
                <w:sz w:val="22"/>
                <w:szCs w:val="22"/>
                <w:bdr w:val="none" w:sz="0" w:space="0" w:color="auto" w:frame="1"/>
                <w:shd w:val="clear" w:color="auto" w:fill="FFFFFF"/>
              </w:rPr>
              <w:t xml:space="preserve"> </w:t>
            </w:r>
            <w:proofErr w:type="spellStart"/>
            <w:r w:rsidRPr="005929F6">
              <w:rPr>
                <w:color w:val="242424"/>
                <w:sz w:val="22"/>
                <w:szCs w:val="22"/>
                <w:bdr w:val="none" w:sz="0" w:space="0" w:color="auto" w:frame="1"/>
                <w:shd w:val="clear" w:color="auto" w:fill="FFFFFF"/>
              </w:rPr>
              <w:t>hetimit</w:t>
            </w:r>
            <w:proofErr w:type="spellEnd"/>
            <w:r w:rsidRPr="005929F6">
              <w:rPr>
                <w:color w:val="242424"/>
                <w:sz w:val="22"/>
                <w:szCs w:val="22"/>
                <w:bdr w:val="none" w:sz="0" w:space="0" w:color="auto" w:frame="1"/>
                <w:shd w:val="clear" w:color="auto" w:fill="FFFFFF"/>
              </w:rPr>
              <w:t xml:space="preserve"> </w:t>
            </w:r>
            <w:proofErr w:type="spellStart"/>
            <w:r w:rsidRPr="005929F6">
              <w:rPr>
                <w:color w:val="242424"/>
                <w:sz w:val="22"/>
                <w:szCs w:val="22"/>
                <w:bdr w:val="none" w:sz="0" w:space="0" w:color="auto" w:frame="1"/>
                <w:shd w:val="clear" w:color="auto" w:fill="FFFFFF"/>
              </w:rPr>
              <w:t>administrativ</w:t>
            </w:r>
            <w:proofErr w:type="spellEnd"/>
            <w:r w:rsidRPr="005929F6">
              <w:rPr>
                <w:color w:val="242424"/>
                <w:sz w:val="22"/>
                <w:szCs w:val="22"/>
                <w:bdr w:val="none" w:sz="0" w:space="0" w:color="auto" w:frame="1"/>
                <w:shd w:val="clear" w:color="auto" w:fill="FFFFFF"/>
              </w:rPr>
              <w:t xml:space="preserve"> </w:t>
            </w:r>
            <w:proofErr w:type="spellStart"/>
            <w:r w:rsidRPr="005929F6">
              <w:rPr>
                <w:color w:val="242424"/>
                <w:sz w:val="22"/>
                <w:szCs w:val="22"/>
                <w:bdr w:val="none" w:sz="0" w:space="0" w:color="auto" w:frame="1"/>
                <w:shd w:val="clear" w:color="auto" w:fill="FFFFFF"/>
              </w:rPr>
              <w:t>të</w:t>
            </w:r>
            <w:proofErr w:type="spellEnd"/>
            <w:r w:rsidRPr="005929F6">
              <w:rPr>
                <w:color w:val="242424"/>
                <w:sz w:val="22"/>
                <w:szCs w:val="22"/>
                <w:bdr w:val="none" w:sz="0" w:space="0" w:color="auto" w:frame="1"/>
                <w:shd w:val="clear" w:color="auto" w:fill="FFFFFF"/>
              </w:rPr>
              <w:t xml:space="preserve"> </w:t>
            </w:r>
            <w:proofErr w:type="spellStart"/>
            <w:r w:rsidRPr="005929F6">
              <w:rPr>
                <w:color w:val="242424"/>
                <w:sz w:val="22"/>
                <w:szCs w:val="22"/>
                <w:bdr w:val="none" w:sz="0" w:space="0" w:color="auto" w:frame="1"/>
                <w:shd w:val="clear" w:color="auto" w:fill="FFFFFF"/>
              </w:rPr>
              <w:t>korrupsionit</w:t>
            </w:r>
            <w:proofErr w:type="spellEnd"/>
            <w:r w:rsidRPr="005929F6">
              <w:rPr>
                <w:color w:val="242424"/>
                <w:sz w:val="22"/>
                <w:szCs w:val="22"/>
                <w:bdr w:val="none" w:sz="0" w:space="0" w:color="auto" w:frame="1"/>
                <w:shd w:val="clear" w:color="auto" w:fill="FFFFFF"/>
              </w:rPr>
              <w:t xml:space="preserve"> </w:t>
            </w:r>
            <w:proofErr w:type="spellStart"/>
            <w:r w:rsidRPr="005929F6">
              <w:rPr>
                <w:color w:val="242424"/>
                <w:sz w:val="22"/>
                <w:szCs w:val="22"/>
                <w:bdr w:val="none" w:sz="0" w:space="0" w:color="auto" w:frame="1"/>
                <w:shd w:val="clear" w:color="auto" w:fill="FFFFFF"/>
              </w:rPr>
              <w:t>në</w:t>
            </w:r>
            <w:proofErr w:type="spellEnd"/>
            <w:r w:rsidRPr="005929F6">
              <w:rPr>
                <w:color w:val="242424"/>
                <w:sz w:val="22"/>
                <w:szCs w:val="22"/>
                <w:bdr w:val="none" w:sz="0" w:space="0" w:color="auto" w:frame="1"/>
                <w:shd w:val="clear" w:color="auto" w:fill="FFFFFF"/>
              </w:rPr>
              <w:t xml:space="preserve"> </w:t>
            </w:r>
            <w:proofErr w:type="spellStart"/>
            <w:r w:rsidRPr="005929F6">
              <w:rPr>
                <w:color w:val="242424"/>
                <w:sz w:val="22"/>
                <w:szCs w:val="22"/>
                <w:bdr w:val="none" w:sz="0" w:space="0" w:color="auto" w:frame="1"/>
                <w:shd w:val="clear" w:color="auto" w:fill="FFFFFF"/>
              </w:rPr>
              <w:t>administratën</w:t>
            </w:r>
            <w:proofErr w:type="spellEnd"/>
            <w:r w:rsidRPr="005929F6">
              <w:rPr>
                <w:color w:val="242424"/>
                <w:sz w:val="22"/>
                <w:szCs w:val="22"/>
                <w:bdr w:val="none" w:sz="0" w:space="0" w:color="auto" w:frame="1"/>
                <w:shd w:val="clear" w:color="auto" w:fill="FFFFFF"/>
              </w:rPr>
              <w:t xml:space="preserve"> </w:t>
            </w:r>
            <w:proofErr w:type="spellStart"/>
            <w:r w:rsidRPr="005929F6">
              <w:rPr>
                <w:color w:val="242424"/>
                <w:sz w:val="22"/>
                <w:szCs w:val="22"/>
                <w:bdr w:val="none" w:sz="0" w:space="0" w:color="auto" w:frame="1"/>
                <w:shd w:val="clear" w:color="auto" w:fill="FFFFFF"/>
              </w:rPr>
              <w:t>publike</w:t>
            </w:r>
            <w:proofErr w:type="spellEnd"/>
            <w:r w:rsidRPr="005929F6">
              <w:rPr>
                <w:color w:val="242424"/>
                <w:sz w:val="22"/>
                <w:szCs w:val="22"/>
                <w:bdr w:val="none" w:sz="0" w:space="0" w:color="auto" w:frame="1"/>
                <w:shd w:val="clear" w:color="auto" w:fill="FFFFFF"/>
              </w:rPr>
              <w:t xml:space="preserve"> </w:t>
            </w:r>
            <w:proofErr w:type="spellStart"/>
            <w:r w:rsidRPr="005929F6">
              <w:rPr>
                <w:color w:val="242424"/>
                <w:sz w:val="22"/>
                <w:szCs w:val="22"/>
                <w:bdr w:val="none" w:sz="0" w:space="0" w:color="auto" w:frame="1"/>
                <w:shd w:val="clear" w:color="auto" w:fill="FFFFFF"/>
              </w:rPr>
              <w:t>miratuar</w:t>
            </w:r>
            <w:proofErr w:type="spellEnd"/>
            <w:r w:rsidRPr="005929F6">
              <w:rPr>
                <w:color w:val="242424"/>
                <w:sz w:val="22"/>
                <w:szCs w:val="22"/>
                <w:bdr w:val="none" w:sz="0" w:space="0" w:color="auto" w:frame="1"/>
                <w:shd w:val="clear" w:color="auto" w:fill="FFFFFF"/>
              </w:rPr>
              <w:t xml:space="preserve"> </w:t>
            </w:r>
            <w:proofErr w:type="spellStart"/>
            <w:r w:rsidRPr="005929F6">
              <w:rPr>
                <w:color w:val="242424"/>
                <w:sz w:val="22"/>
                <w:szCs w:val="22"/>
                <w:bdr w:val="none" w:sz="0" w:space="0" w:color="auto" w:frame="1"/>
                <w:shd w:val="clear" w:color="auto" w:fill="FFFFFF"/>
              </w:rPr>
              <w:t>brenda</w:t>
            </w:r>
            <w:proofErr w:type="spellEnd"/>
            <w:r w:rsidRPr="005929F6">
              <w:rPr>
                <w:color w:val="242424"/>
                <w:sz w:val="22"/>
                <w:szCs w:val="22"/>
                <w:bdr w:val="none" w:sz="0" w:space="0" w:color="auto" w:frame="1"/>
                <w:shd w:val="clear" w:color="auto" w:fill="FFFFFF"/>
              </w:rPr>
              <w:t xml:space="preserve"> </w:t>
            </w:r>
            <w:proofErr w:type="spellStart"/>
            <w:r w:rsidRPr="005929F6">
              <w:rPr>
                <w:color w:val="242424"/>
                <w:sz w:val="22"/>
                <w:szCs w:val="22"/>
                <w:bdr w:val="none" w:sz="0" w:space="0" w:color="auto" w:frame="1"/>
                <w:shd w:val="clear" w:color="auto" w:fill="FFFFFF"/>
              </w:rPr>
              <w:t>vitit</w:t>
            </w:r>
            <w:proofErr w:type="spellEnd"/>
            <w:r w:rsidRPr="005929F6">
              <w:rPr>
                <w:color w:val="242424"/>
                <w:sz w:val="22"/>
                <w:szCs w:val="22"/>
                <w:bdr w:val="none" w:sz="0" w:space="0" w:color="auto" w:frame="1"/>
                <w:shd w:val="clear" w:color="auto" w:fill="FFFFFF"/>
              </w:rPr>
              <w:t xml:space="preserve"> 2024".</w:t>
            </w:r>
            <w:r w:rsidRPr="005929F6">
              <w:rPr>
                <w:color w:val="242424"/>
                <w:sz w:val="22"/>
                <w:szCs w:val="22"/>
                <w:bdr w:val="none" w:sz="0" w:space="0" w:color="auto" w:frame="1"/>
              </w:rPr>
              <w:br/>
            </w:r>
            <w:r w:rsidRPr="005929F6">
              <w:rPr>
                <w:color w:val="242424"/>
                <w:sz w:val="22"/>
                <w:szCs w:val="22"/>
                <w:bdr w:val="none" w:sz="0" w:space="0" w:color="auto" w:frame="1"/>
                <w:shd w:val="clear" w:color="auto" w:fill="FFFFFF"/>
              </w:rPr>
              <w:t>b) "</w:t>
            </w:r>
            <w:proofErr w:type="spellStart"/>
            <w:r w:rsidRPr="005929F6">
              <w:rPr>
                <w:color w:val="242424"/>
                <w:sz w:val="22"/>
                <w:szCs w:val="22"/>
                <w:bdr w:val="none" w:sz="0" w:space="0" w:color="auto" w:frame="1"/>
                <w:shd w:val="clear" w:color="auto" w:fill="FFFFFF"/>
              </w:rPr>
              <w:t>Përdorimi</w:t>
            </w:r>
            <w:proofErr w:type="spellEnd"/>
            <w:r w:rsidRPr="005929F6">
              <w:rPr>
                <w:color w:val="242424"/>
                <w:sz w:val="22"/>
                <w:szCs w:val="22"/>
                <w:bdr w:val="none" w:sz="0" w:space="0" w:color="auto" w:frame="1"/>
                <w:shd w:val="clear" w:color="auto" w:fill="FFFFFF"/>
              </w:rPr>
              <w:t xml:space="preserve"> </w:t>
            </w:r>
            <w:proofErr w:type="spellStart"/>
            <w:r w:rsidRPr="005929F6">
              <w:rPr>
                <w:color w:val="242424"/>
                <w:sz w:val="22"/>
                <w:szCs w:val="22"/>
                <w:bdr w:val="none" w:sz="0" w:space="0" w:color="auto" w:frame="1"/>
                <w:shd w:val="clear" w:color="auto" w:fill="FFFFFF"/>
              </w:rPr>
              <w:t>i</w:t>
            </w:r>
            <w:proofErr w:type="spellEnd"/>
            <w:r w:rsidRPr="005929F6">
              <w:rPr>
                <w:color w:val="242424"/>
                <w:sz w:val="22"/>
                <w:szCs w:val="22"/>
                <w:bdr w:val="none" w:sz="0" w:space="0" w:color="auto" w:frame="1"/>
                <w:shd w:val="clear" w:color="auto" w:fill="FFFFFF"/>
              </w:rPr>
              <w:t xml:space="preserve"> </w:t>
            </w:r>
            <w:proofErr w:type="spellStart"/>
            <w:r w:rsidRPr="005929F6">
              <w:rPr>
                <w:color w:val="242424"/>
                <w:sz w:val="22"/>
                <w:szCs w:val="22"/>
                <w:bdr w:val="none" w:sz="0" w:space="0" w:color="auto" w:frame="1"/>
                <w:shd w:val="clear" w:color="auto" w:fill="FFFFFF"/>
              </w:rPr>
              <w:t>platformës</w:t>
            </w:r>
            <w:proofErr w:type="spellEnd"/>
            <w:r w:rsidRPr="005929F6">
              <w:rPr>
                <w:color w:val="242424"/>
                <w:sz w:val="22"/>
                <w:szCs w:val="22"/>
                <w:bdr w:val="none" w:sz="0" w:space="0" w:color="auto" w:frame="1"/>
                <w:shd w:val="clear" w:color="auto" w:fill="FFFFFF"/>
              </w:rPr>
              <w:t xml:space="preserve"> "rrjetikunderkorrupsionit.al" </w:t>
            </w:r>
            <w:proofErr w:type="spellStart"/>
            <w:r w:rsidRPr="005929F6">
              <w:rPr>
                <w:color w:val="242424"/>
                <w:sz w:val="22"/>
                <w:szCs w:val="22"/>
                <w:bdr w:val="none" w:sz="0" w:space="0" w:color="auto" w:frame="1"/>
                <w:shd w:val="clear" w:color="auto" w:fill="FFFFFF"/>
              </w:rPr>
              <w:t>si</w:t>
            </w:r>
            <w:proofErr w:type="spellEnd"/>
            <w:r w:rsidRPr="005929F6">
              <w:rPr>
                <w:color w:val="242424"/>
                <w:sz w:val="22"/>
                <w:szCs w:val="22"/>
                <w:bdr w:val="none" w:sz="0" w:space="0" w:color="auto" w:frame="1"/>
                <w:shd w:val="clear" w:color="auto" w:fill="FFFFFF"/>
              </w:rPr>
              <w:t xml:space="preserve"> </w:t>
            </w:r>
            <w:proofErr w:type="spellStart"/>
            <w:r w:rsidRPr="005929F6">
              <w:rPr>
                <w:color w:val="242424"/>
                <w:sz w:val="22"/>
                <w:szCs w:val="22"/>
                <w:bdr w:val="none" w:sz="0" w:space="0" w:color="auto" w:frame="1"/>
                <w:shd w:val="clear" w:color="auto" w:fill="FFFFFF"/>
              </w:rPr>
              <w:t>mjet</w:t>
            </w:r>
            <w:proofErr w:type="spellEnd"/>
            <w:r w:rsidRPr="005929F6">
              <w:rPr>
                <w:color w:val="242424"/>
                <w:sz w:val="22"/>
                <w:szCs w:val="22"/>
                <w:bdr w:val="none" w:sz="0" w:space="0" w:color="auto" w:frame="1"/>
                <w:shd w:val="clear" w:color="auto" w:fill="FFFFFF"/>
              </w:rPr>
              <w:t xml:space="preserve"> </w:t>
            </w:r>
            <w:proofErr w:type="spellStart"/>
            <w:r w:rsidRPr="005929F6">
              <w:rPr>
                <w:color w:val="242424"/>
                <w:sz w:val="22"/>
                <w:szCs w:val="22"/>
                <w:bdr w:val="none" w:sz="0" w:space="0" w:color="auto" w:frame="1"/>
                <w:shd w:val="clear" w:color="auto" w:fill="FFFFFF"/>
              </w:rPr>
              <w:t>për</w:t>
            </w:r>
            <w:proofErr w:type="spellEnd"/>
            <w:r w:rsidRPr="005929F6">
              <w:rPr>
                <w:color w:val="242424"/>
                <w:sz w:val="22"/>
                <w:szCs w:val="22"/>
                <w:bdr w:val="none" w:sz="0" w:space="0" w:color="auto" w:frame="1"/>
                <w:shd w:val="clear" w:color="auto" w:fill="FFFFFF"/>
              </w:rPr>
              <w:t xml:space="preserve"> </w:t>
            </w:r>
            <w:proofErr w:type="spellStart"/>
            <w:r w:rsidRPr="005929F6">
              <w:rPr>
                <w:color w:val="242424"/>
                <w:sz w:val="22"/>
                <w:szCs w:val="22"/>
                <w:bdr w:val="none" w:sz="0" w:space="0" w:color="auto" w:frame="1"/>
                <w:shd w:val="clear" w:color="auto" w:fill="FFFFFF"/>
              </w:rPr>
              <w:t>informim</w:t>
            </w:r>
            <w:proofErr w:type="spellEnd"/>
            <w:r w:rsidRPr="005929F6">
              <w:rPr>
                <w:color w:val="242424"/>
                <w:sz w:val="22"/>
                <w:szCs w:val="22"/>
                <w:bdr w:val="none" w:sz="0" w:space="0" w:color="auto" w:frame="1"/>
                <w:shd w:val="clear" w:color="auto" w:fill="FFFFFF"/>
              </w:rPr>
              <w:t xml:space="preserve"> </w:t>
            </w:r>
            <w:proofErr w:type="spellStart"/>
            <w:r w:rsidRPr="005929F6">
              <w:rPr>
                <w:color w:val="242424"/>
                <w:sz w:val="22"/>
                <w:szCs w:val="22"/>
                <w:bdr w:val="none" w:sz="0" w:space="0" w:color="auto" w:frame="1"/>
                <w:shd w:val="clear" w:color="auto" w:fill="FFFFFF"/>
              </w:rPr>
              <w:t>dhe</w:t>
            </w:r>
            <w:proofErr w:type="spellEnd"/>
            <w:r w:rsidRPr="005929F6">
              <w:rPr>
                <w:color w:val="242424"/>
                <w:sz w:val="22"/>
                <w:szCs w:val="22"/>
                <w:bdr w:val="none" w:sz="0" w:space="0" w:color="auto" w:frame="1"/>
                <w:shd w:val="clear" w:color="auto" w:fill="FFFFFF"/>
              </w:rPr>
              <w:t xml:space="preserve"> </w:t>
            </w:r>
            <w:proofErr w:type="spellStart"/>
            <w:r w:rsidRPr="005929F6">
              <w:rPr>
                <w:color w:val="242424"/>
                <w:sz w:val="22"/>
                <w:szCs w:val="22"/>
                <w:bdr w:val="none" w:sz="0" w:space="0" w:color="auto" w:frame="1"/>
                <w:shd w:val="clear" w:color="auto" w:fill="FFFFFF"/>
              </w:rPr>
              <w:t>komunikim</w:t>
            </w:r>
            <w:proofErr w:type="spellEnd"/>
            <w:r w:rsidRPr="005929F6">
              <w:rPr>
                <w:color w:val="242424"/>
                <w:sz w:val="22"/>
                <w:szCs w:val="22"/>
                <w:bdr w:val="none" w:sz="0" w:space="0" w:color="auto" w:frame="1"/>
                <w:shd w:val="clear" w:color="auto" w:fill="FFFFFF"/>
              </w:rPr>
              <w:t xml:space="preserve"> </w:t>
            </w:r>
            <w:proofErr w:type="spellStart"/>
            <w:r w:rsidRPr="005929F6">
              <w:rPr>
                <w:color w:val="242424"/>
                <w:sz w:val="22"/>
                <w:szCs w:val="22"/>
                <w:bdr w:val="none" w:sz="0" w:space="0" w:color="auto" w:frame="1"/>
                <w:shd w:val="clear" w:color="auto" w:fill="FFFFFF"/>
              </w:rPr>
              <w:t>proaktiv</w:t>
            </w:r>
            <w:proofErr w:type="spellEnd"/>
            <w:r w:rsidRPr="005929F6">
              <w:rPr>
                <w:color w:val="242424"/>
                <w:sz w:val="22"/>
                <w:szCs w:val="22"/>
                <w:bdr w:val="none" w:sz="0" w:space="0" w:color="auto" w:frame="1"/>
                <w:shd w:val="clear" w:color="auto" w:fill="FFFFFF"/>
              </w:rPr>
              <w:t xml:space="preserve"> me OSHC-</w:t>
            </w:r>
            <w:proofErr w:type="spellStart"/>
            <w:r w:rsidRPr="005929F6">
              <w:rPr>
                <w:color w:val="242424"/>
                <w:sz w:val="22"/>
                <w:szCs w:val="22"/>
                <w:bdr w:val="none" w:sz="0" w:space="0" w:color="auto" w:frame="1"/>
                <w:shd w:val="clear" w:color="auto" w:fill="FFFFFF"/>
              </w:rPr>
              <w:t>të</w:t>
            </w:r>
            <w:proofErr w:type="spellEnd"/>
            <w:r w:rsidRPr="005929F6">
              <w:rPr>
                <w:color w:val="242424"/>
                <w:sz w:val="22"/>
                <w:szCs w:val="22"/>
                <w:bdr w:val="none" w:sz="0" w:space="0" w:color="auto" w:frame="1"/>
                <w:shd w:val="clear" w:color="auto" w:fill="FFFFFF"/>
              </w:rPr>
              <w:t xml:space="preserve">, median, </w:t>
            </w:r>
            <w:proofErr w:type="spellStart"/>
            <w:r w:rsidRPr="005929F6">
              <w:rPr>
                <w:color w:val="242424"/>
                <w:sz w:val="22"/>
                <w:szCs w:val="22"/>
                <w:bdr w:val="none" w:sz="0" w:space="0" w:color="auto" w:frame="1"/>
                <w:shd w:val="clear" w:color="auto" w:fill="FFFFFF"/>
              </w:rPr>
              <w:t>institucionet</w:t>
            </w:r>
            <w:proofErr w:type="spellEnd"/>
            <w:r w:rsidRPr="005929F6">
              <w:rPr>
                <w:color w:val="242424"/>
                <w:sz w:val="22"/>
                <w:szCs w:val="22"/>
                <w:bdr w:val="none" w:sz="0" w:space="0" w:color="auto" w:frame="1"/>
                <w:shd w:val="clear" w:color="auto" w:fill="FFFFFF"/>
              </w:rPr>
              <w:t xml:space="preserve"> e </w:t>
            </w:r>
            <w:proofErr w:type="spellStart"/>
            <w:r w:rsidRPr="005929F6">
              <w:rPr>
                <w:color w:val="242424"/>
                <w:sz w:val="22"/>
                <w:szCs w:val="22"/>
                <w:bdr w:val="none" w:sz="0" w:space="0" w:color="auto" w:frame="1"/>
                <w:shd w:val="clear" w:color="auto" w:fill="FFFFFF"/>
              </w:rPr>
              <w:t>tjera</w:t>
            </w:r>
            <w:proofErr w:type="spellEnd"/>
            <w:r w:rsidRPr="005929F6">
              <w:rPr>
                <w:color w:val="242424"/>
                <w:sz w:val="22"/>
                <w:szCs w:val="22"/>
                <w:bdr w:val="none" w:sz="0" w:space="0" w:color="auto" w:frame="1"/>
                <w:shd w:val="clear" w:color="auto" w:fill="FFFFFF"/>
              </w:rPr>
              <w:t xml:space="preserve"> </w:t>
            </w:r>
            <w:proofErr w:type="spellStart"/>
            <w:r w:rsidRPr="005929F6">
              <w:rPr>
                <w:color w:val="242424"/>
                <w:sz w:val="22"/>
                <w:szCs w:val="22"/>
                <w:bdr w:val="none" w:sz="0" w:space="0" w:color="auto" w:frame="1"/>
                <w:shd w:val="clear" w:color="auto" w:fill="FFFFFF"/>
              </w:rPr>
              <w:t>publike</w:t>
            </w:r>
            <w:proofErr w:type="spellEnd"/>
            <w:r w:rsidRPr="005929F6">
              <w:rPr>
                <w:color w:val="242424"/>
                <w:sz w:val="22"/>
                <w:szCs w:val="22"/>
                <w:bdr w:val="none" w:sz="0" w:space="0" w:color="auto" w:frame="1"/>
                <w:shd w:val="clear" w:color="auto" w:fill="FFFFFF"/>
              </w:rPr>
              <w:t xml:space="preserve">, </w:t>
            </w:r>
            <w:proofErr w:type="spellStart"/>
            <w:r w:rsidRPr="005929F6">
              <w:rPr>
                <w:color w:val="242424"/>
                <w:sz w:val="22"/>
                <w:szCs w:val="22"/>
                <w:bdr w:val="none" w:sz="0" w:space="0" w:color="auto" w:frame="1"/>
                <w:shd w:val="clear" w:color="auto" w:fill="FFFFFF"/>
              </w:rPr>
              <w:t>bizneset</w:t>
            </w:r>
            <w:proofErr w:type="spellEnd"/>
            <w:r w:rsidRPr="005929F6">
              <w:rPr>
                <w:color w:val="242424"/>
                <w:sz w:val="22"/>
                <w:szCs w:val="22"/>
                <w:bdr w:val="none" w:sz="0" w:space="0" w:color="auto" w:frame="1"/>
                <w:shd w:val="clear" w:color="auto" w:fill="FFFFFF"/>
              </w:rPr>
              <w:t xml:space="preserve"> </w:t>
            </w:r>
            <w:proofErr w:type="spellStart"/>
            <w:r w:rsidRPr="005929F6">
              <w:rPr>
                <w:color w:val="242424"/>
                <w:sz w:val="22"/>
                <w:szCs w:val="22"/>
                <w:bdr w:val="none" w:sz="0" w:space="0" w:color="auto" w:frame="1"/>
                <w:shd w:val="clear" w:color="auto" w:fill="FFFFFF"/>
              </w:rPr>
              <w:t>dhe</w:t>
            </w:r>
            <w:proofErr w:type="spellEnd"/>
            <w:r w:rsidRPr="005929F6">
              <w:rPr>
                <w:color w:val="242424"/>
                <w:sz w:val="22"/>
                <w:szCs w:val="22"/>
                <w:bdr w:val="none" w:sz="0" w:space="0" w:color="auto" w:frame="1"/>
                <w:shd w:val="clear" w:color="auto" w:fill="FFFFFF"/>
              </w:rPr>
              <w:t xml:space="preserve"> </w:t>
            </w:r>
            <w:proofErr w:type="spellStart"/>
            <w:r w:rsidRPr="005929F6">
              <w:rPr>
                <w:color w:val="242424"/>
                <w:sz w:val="22"/>
                <w:szCs w:val="22"/>
                <w:bdr w:val="none" w:sz="0" w:space="0" w:color="auto" w:frame="1"/>
                <w:shd w:val="clear" w:color="auto" w:fill="FFFFFF"/>
              </w:rPr>
              <w:t>qytetarët</w:t>
            </w:r>
            <w:proofErr w:type="spellEnd"/>
            <w:r w:rsidRPr="005929F6">
              <w:rPr>
                <w:color w:val="242424"/>
                <w:sz w:val="22"/>
                <w:szCs w:val="22"/>
                <w:bdr w:val="none" w:sz="0" w:space="0" w:color="auto" w:frame="1"/>
                <w:shd w:val="clear" w:color="auto" w:fill="FFFFFF"/>
              </w:rPr>
              <w:t xml:space="preserve"> </w:t>
            </w:r>
            <w:proofErr w:type="spellStart"/>
            <w:r w:rsidRPr="005929F6">
              <w:rPr>
                <w:color w:val="242424"/>
                <w:sz w:val="22"/>
                <w:szCs w:val="22"/>
                <w:bdr w:val="none" w:sz="0" w:space="0" w:color="auto" w:frame="1"/>
                <w:shd w:val="clear" w:color="auto" w:fill="FFFFFF"/>
              </w:rPr>
              <w:t>mbi</w:t>
            </w:r>
            <w:proofErr w:type="spellEnd"/>
            <w:r w:rsidRPr="005929F6">
              <w:rPr>
                <w:color w:val="242424"/>
                <w:sz w:val="22"/>
                <w:szCs w:val="22"/>
                <w:bdr w:val="none" w:sz="0" w:space="0" w:color="auto" w:frame="1"/>
                <w:shd w:val="clear" w:color="auto" w:fill="FFFFFF"/>
              </w:rPr>
              <w:t xml:space="preserve"> </w:t>
            </w:r>
            <w:proofErr w:type="spellStart"/>
            <w:r w:rsidRPr="005929F6">
              <w:rPr>
                <w:color w:val="242424"/>
                <w:sz w:val="22"/>
                <w:szCs w:val="22"/>
                <w:bdr w:val="none" w:sz="0" w:space="0" w:color="auto" w:frame="1"/>
                <w:shd w:val="clear" w:color="auto" w:fill="FFFFFF"/>
              </w:rPr>
              <w:t>masat</w:t>
            </w:r>
            <w:proofErr w:type="spellEnd"/>
            <w:r w:rsidRPr="005929F6">
              <w:rPr>
                <w:color w:val="242424"/>
                <w:sz w:val="22"/>
                <w:szCs w:val="22"/>
                <w:bdr w:val="none" w:sz="0" w:space="0" w:color="auto" w:frame="1"/>
                <w:shd w:val="clear" w:color="auto" w:fill="FFFFFF"/>
              </w:rPr>
              <w:t xml:space="preserve"> </w:t>
            </w:r>
            <w:proofErr w:type="spellStart"/>
            <w:r w:rsidRPr="005929F6">
              <w:rPr>
                <w:color w:val="242424"/>
                <w:sz w:val="22"/>
                <w:szCs w:val="22"/>
                <w:bdr w:val="none" w:sz="0" w:space="0" w:color="auto" w:frame="1"/>
                <w:shd w:val="clear" w:color="auto" w:fill="FFFFFF"/>
              </w:rPr>
              <w:t>kundër</w:t>
            </w:r>
            <w:proofErr w:type="spellEnd"/>
            <w:r w:rsidRPr="005929F6">
              <w:rPr>
                <w:color w:val="242424"/>
                <w:sz w:val="22"/>
                <w:szCs w:val="22"/>
                <w:bdr w:val="none" w:sz="0" w:space="0" w:color="auto" w:frame="1"/>
                <w:shd w:val="clear" w:color="auto" w:fill="FFFFFF"/>
              </w:rPr>
              <w:t xml:space="preserve"> </w:t>
            </w:r>
            <w:proofErr w:type="spellStart"/>
            <w:r w:rsidRPr="005929F6">
              <w:rPr>
                <w:color w:val="242424"/>
                <w:sz w:val="22"/>
                <w:szCs w:val="22"/>
                <w:bdr w:val="none" w:sz="0" w:space="0" w:color="auto" w:frame="1"/>
                <w:shd w:val="clear" w:color="auto" w:fill="FFFFFF"/>
              </w:rPr>
              <w:t>korrupsionit</w:t>
            </w:r>
            <w:proofErr w:type="spellEnd"/>
            <w:r w:rsidRPr="005929F6">
              <w:rPr>
                <w:color w:val="242424"/>
                <w:sz w:val="22"/>
                <w:szCs w:val="22"/>
                <w:bdr w:val="none" w:sz="0" w:space="0" w:color="auto" w:frame="1"/>
                <w:shd w:val="clear" w:color="auto" w:fill="FFFFFF"/>
              </w:rPr>
              <w:t xml:space="preserve"> </w:t>
            </w:r>
            <w:proofErr w:type="spellStart"/>
            <w:r w:rsidRPr="005929F6">
              <w:rPr>
                <w:color w:val="242424"/>
                <w:sz w:val="22"/>
                <w:szCs w:val="22"/>
                <w:bdr w:val="none" w:sz="0" w:space="0" w:color="auto" w:frame="1"/>
                <w:shd w:val="clear" w:color="auto" w:fill="FFFFFF"/>
              </w:rPr>
              <w:t>dhe</w:t>
            </w:r>
            <w:proofErr w:type="spellEnd"/>
            <w:r w:rsidRPr="005929F6">
              <w:rPr>
                <w:color w:val="242424"/>
                <w:sz w:val="22"/>
                <w:szCs w:val="22"/>
                <w:bdr w:val="none" w:sz="0" w:space="0" w:color="auto" w:frame="1"/>
                <w:shd w:val="clear" w:color="auto" w:fill="FFFFFF"/>
              </w:rPr>
              <w:t xml:space="preserve"> </w:t>
            </w:r>
            <w:proofErr w:type="spellStart"/>
            <w:r w:rsidRPr="005929F6">
              <w:rPr>
                <w:color w:val="242424"/>
                <w:sz w:val="22"/>
                <w:szCs w:val="22"/>
                <w:bdr w:val="none" w:sz="0" w:space="0" w:color="auto" w:frame="1"/>
                <w:shd w:val="clear" w:color="auto" w:fill="FFFFFF"/>
              </w:rPr>
              <w:t>prezantimin</w:t>
            </w:r>
            <w:proofErr w:type="spellEnd"/>
            <w:r w:rsidRPr="005929F6">
              <w:rPr>
                <w:color w:val="242424"/>
                <w:sz w:val="22"/>
                <w:szCs w:val="22"/>
                <w:bdr w:val="none" w:sz="0" w:space="0" w:color="auto" w:frame="1"/>
                <w:shd w:val="clear" w:color="auto" w:fill="FFFFFF"/>
              </w:rPr>
              <w:t xml:space="preserve"> e </w:t>
            </w:r>
            <w:proofErr w:type="spellStart"/>
            <w:r w:rsidRPr="005929F6">
              <w:rPr>
                <w:color w:val="242424"/>
                <w:sz w:val="22"/>
                <w:szCs w:val="22"/>
                <w:bdr w:val="none" w:sz="0" w:space="0" w:color="auto" w:frame="1"/>
                <w:shd w:val="clear" w:color="auto" w:fill="FFFFFF"/>
              </w:rPr>
              <w:t>rezultateve</w:t>
            </w:r>
            <w:proofErr w:type="spellEnd"/>
            <w:r w:rsidRPr="005929F6">
              <w:rPr>
                <w:color w:val="242424"/>
                <w:sz w:val="22"/>
                <w:szCs w:val="22"/>
                <w:bdr w:val="none" w:sz="0" w:space="0" w:color="auto" w:frame="1"/>
                <w:shd w:val="clear" w:color="auto" w:fill="FFFFFF"/>
              </w:rPr>
              <w:t xml:space="preserve"> </w:t>
            </w:r>
            <w:proofErr w:type="spellStart"/>
            <w:r w:rsidRPr="005929F6">
              <w:rPr>
                <w:color w:val="242424"/>
                <w:sz w:val="22"/>
                <w:szCs w:val="22"/>
                <w:bdr w:val="none" w:sz="0" w:space="0" w:color="auto" w:frame="1"/>
                <w:shd w:val="clear" w:color="auto" w:fill="FFFFFF"/>
              </w:rPr>
              <w:t>të</w:t>
            </w:r>
            <w:proofErr w:type="spellEnd"/>
            <w:r w:rsidRPr="005929F6">
              <w:rPr>
                <w:color w:val="242424"/>
                <w:sz w:val="22"/>
                <w:szCs w:val="22"/>
                <w:bdr w:val="none" w:sz="0" w:space="0" w:color="auto" w:frame="1"/>
                <w:shd w:val="clear" w:color="auto" w:fill="FFFFFF"/>
              </w:rPr>
              <w:t xml:space="preserve"> </w:t>
            </w:r>
            <w:proofErr w:type="spellStart"/>
            <w:r w:rsidRPr="005929F6">
              <w:rPr>
                <w:color w:val="242424"/>
                <w:sz w:val="22"/>
                <w:szCs w:val="22"/>
                <w:bdr w:val="none" w:sz="0" w:space="0" w:color="auto" w:frame="1"/>
                <w:shd w:val="clear" w:color="auto" w:fill="FFFFFF"/>
              </w:rPr>
              <w:t>arritura</w:t>
            </w:r>
            <w:proofErr w:type="spellEnd"/>
            <w:r w:rsidRPr="005929F6">
              <w:rPr>
                <w:color w:val="242424"/>
                <w:sz w:val="22"/>
                <w:szCs w:val="22"/>
                <w:bdr w:val="none" w:sz="0" w:space="0" w:color="auto" w:frame="1"/>
                <w:shd w:val="clear" w:color="auto" w:fill="FFFFFF"/>
              </w:rPr>
              <w:t>."</w:t>
            </w:r>
          </w:p>
          <w:p w:rsidR="003F6E7A" w:rsidRPr="005929F6" w:rsidRDefault="003F6E7A" w:rsidP="003F6E7A">
            <w:pPr>
              <w:shd w:val="clear" w:color="auto" w:fill="FFFFFF"/>
              <w:jc w:val="both"/>
              <w:rPr>
                <w:rFonts w:ascii="Times New Roman" w:eastAsia="Times New Roman" w:hAnsi="Times New Roman" w:cs="Times New Roman"/>
                <w:bCs/>
                <w:u w:val="single"/>
                <w:lang w:val="sq-AL"/>
              </w:rPr>
            </w:pPr>
          </w:p>
        </w:tc>
        <w:tc>
          <w:tcPr>
            <w:tcW w:w="3240" w:type="dxa"/>
          </w:tcPr>
          <w:p w:rsidR="003F6E7A" w:rsidRPr="005929F6" w:rsidRDefault="00D53BE1" w:rsidP="003F6E7A">
            <w:pPr>
              <w:widowControl w:val="0"/>
              <w:pBdr>
                <w:top w:val="nil"/>
                <w:left w:val="nil"/>
                <w:bottom w:val="nil"/>
                <w:right w:val="nil"/>
                <w:between w:val="nil"/>
              </w:pBdr>
              <w:spacing w:line="240" w:lineRule="auto"/>
              <w:jc w:val="center"/>
              <w:rPr>
                <w:rFonts w:ascii="Times New Roman" w:hAnsi="Times New Roman" w:cs="Times New Roman"/>
                <w:color w:val="000000" w:themeColor="text1"/>
                <w:lang w:val="sq-AL"/>
              </w:rPr>
            </w:pPr>
            <w:r w:rsidRPr="005929F6">
              <w:rPr>
                <w:rFonts w:ascii="Times New Roman" w:hAnsi="Times New Roman" w:cs="Times New Roman"/>
                <w:color w:val="000000" w:themeColor="text1"/>
                <w:lang w:val="sq-AL"/>
              </w:rPr>
              <w:lastRenderedPageBreak/>
              <w:t xml:space="preserve">Pranuar </w:t>
            </w:r>
          </w:p>
          <w:p w:rsidR="003F6E7A" w:rsidRPr="005929F6" w:rsidRDefault="003F6E7A" w:rsidP="00FA6461">
            <w:pPr>
              <w:widowControl w:val="0"/>
              <w:pBdr>
                <w:top w:val="nil"/>
                <w:left w:val="nil"/>
                <w:bottom w:val="nil"/>
                <w:right w:val="nil"/>
                <w:between w:val="nil"/>
              </w:pBdr>
              <w:spacing w:line="240" w:lineRule="auto"/>
              <w:jc w:val="center"/>
              <w:rPr>
                <w:rFonts w:ascii="Times New Roman" w:hAnsi="Times New Roman" w:cs="Times New Roman"/>
                <w:color w:val="000000" w:themeColor="text1"/>
                <w:lang w:val="sq-AL"/>
              </w:rPr>
            </w:pPr>
          </w:p>
        </w:tc>
        <w:tc>
          <w:tcPr>
            <w:tcW w:w="4230" w:type="dxa"/>
            <w:shd w:val="clear" w:color="auto" w:fill="auto"/>
            <w:tcMar>
              <w:top w:w="100" w:type="dxa"/>
              <w:left w:w="100" w:type="dxa"/>
              <w:bottom w:w="100" w:type="dxa"/>
              <w:right w:w="100" w:type="dxa"/>
            </w:tcMar>
          </w:tcPr>
          <w:p w:rsidR="00F44CCC" w:rsidRPr="005929F6" w:rsidRDefault="00F44CCC" w:rsidP="00F44CCC">
            <w:pPr>
              <w:pStyle w:val="xmsonormal"/>
              <w:shd w:val="clear" w:color="auto" w:fill="FFFFFF"/>
              <w:spacing w:before="0" w:beforeAutospacing="0" w:after="0" w:afterAutospacing="0" w:line="253" w:lineRule="atLeast"/>
              <w:jc w:val="both"/>
              <w:rPr>
                <w:color w:val="242424"/>
                <w:sz w:val="22"/>
                <w:szCs w:val="22"/>
                <w:lang w:val="sq-AL"/>
              </w:rPr>
            </w:pPr>
            <w:r w:rsidRPr="00DC5DA6">
              <w:rPr>
                <w:color w:val="242424"/>
                <w:sz w:val="22"/>
                <w:szCs w:val="22"/>
                <w:bdr w:val="none" w:sz="0" w:space="0" w:color="auto" w:frame="1"/>
                <w:lang w:val="sq-AL"/>
              </w:rPr>
              <w:t>Ministria e Drejtësisë ka trajtuar në mënyrë shteruese</w:t>
            </w:r>
            <w:r w:rsidRPr="005929F6">
              <w:rPr>
                <w:color w:val="242424"/>
                <w:sz w:val="22"/>
                <w:szCs w:val="22"/>
                <w:bdr w:val="none" w:sz="0" w:space="0" w:color="auto" w:frame="1"/>
                <w:lang w:val="sq-AL"/>
              </w:rPr>
              <w:t xml:space="preserve"> këtë dy rekomandime të cilat u paraqitën gjatë t</w:t>
            </w:r>
            <w:r w:rsidR="005929F6" w:rsidRPr="005929F6">
              <w:rPr>
                <w:color w:val="242424"/>
                <w:sz w:val="22"/>
                <w:szCs w:val="22"/>
                <w:bdr w:val="none" w:sz="0" w:space="0" w:color="auto" w:frame="1"/>
                <w:lang w:val="sq-AL"/>
              </w:rPr>
              <w:t>ryezave të PPIE dhe rekomandimet</w:t>
            </w:r>
            <w:r w:rsidRPr="005929F6">
              <w:rPr>
                <w:color w:val="242424"/>
                <w:sz w:val="22"/>
                <w:szCs w:val="22"/>
                <w:bdr w:val="none" w:sz="0" w:space="0" w:color="auto" w:frame="1"/>
                <w:lang w:val="sq-AL"/>
              </w:rPr>
              <w:t xml:space="preserve"> janë përfshirë në planet e punës dhe në masat vijuese sa i përket luftës kundër korrupsionit, përdoimit të platformës të </w:t>
            </w:r>
            <w:r w:rsidRPr="005929F6">
              <w:rPr>
                <w:color w:val="242424"/>
                <w:sz w:val="22"/>
                <w:szCs w:val="22"/>
                <w:bdr w:val="none" w:sz="0" w:space="0" w:color="auto" w:frame="1"/>
                <w:lang w:val="sq-AL"/>
              </w:rPr>
              <w:lastRenderedPageBreak/>
              <w:t>shoqërisë civile duke e ndërlidhur këtë process dhe platformë edhe me kërkesën e KE për zhvillimin dhe krijimin e një mjedisi mundësuses për OSHC.</w:t>
            </w:r>
          </w:p>
          <w:p w:rsidR="00F44CCC" w:rsidRPr="005929F6" w:rsidRDefault="00F44CCC" w:rsidP="00F44CCC">
            <w:pPr>
              <w:pStyle w:val="xmsonormal"/>
              <w:shd w:val="clear" w:color="auto" w:fill="FFFFFF"/>
              <w:spacing w:before="0" w:beforeAutospacing="0" w:after="0" w:afterAutospacing="0" w:line="253" w:lineRule="atLeast"/>
              <w:jc w:val="both"/>
              <w:rPr>
                <w:i/>
                <w:color w:val="242424"/>
                <w:sz w:val="22"/>
                <w:szCs w:val="22"/>
                <w:lang w:val="sq-AL"/>
              </w:rPr>
            </w:pPr>
            <w:r w:rsidRPr="005929F6">
              <w:rPr>
                <w:color w:val="242424"/>
                <w:sz w:val="22"/>
                <w:szCs w:val="22"/>
                <w:bdr w:val="none" w:sz="0" w:space="0" w:color="auto" w:frame="1"/>
                <w:lang w:val="sq-AL"/>
              </w:rPr>
              <w:t xml:space="preserve"> Konkretisht për sa i përket pikes II.1 </w:t>
            </w:r>
            <w:r w:rsidR="00747EB8" w:rsidRPr="005929F6">
              <w:rPr>
                <w:color w:val="242424"/>
                <w:sz w:val="22"/>
                <w:szCs w:val="22"/>
                <w:bdr w:val="none" w:sz="0" w:space="0" w:color="auto" w:frame="1"/>
                <w:lang w:val="sq-AL"/>
              </w:rPr>
              <w:t>në kollonën e tretë është shtuar masa me formulimin: “</w:t>
            </w:r>
            <w:r w:rsidR="00747EB8" w:rsidRPr="005929F6">
              <w:rPr>
                <w:i/>
                <w:color w:val="242424"/>
                <w:sz w:val="22"/>
                <w:szCs w:val="22"/>
                <w:bdr w:val="none" w:sz="0" w:space="0" w:color="auto" w:frame="1"/>
                <w:lang w:val="sq-AL"/>
              </w:rPr>
              <w:t xml:space="preserve">Fuqizimi i komunikimit me rrejtin e OSHC-ve kundër Korrupsionit duke filluar nga viti 2024 e në vijim. </w:t>
            </w:r>
          </w:p>
          <w:p w:rsidR="003F6E7A" w:rsidRPr="005929F6" w:rsidRDefault="003F6E7A" w:rsidP="00D53BE1">
            <w:pPr>
              <w:shd w:val="clear" w:color="auto" w:fill="FFFFFF"/>
              <w:jc w:val="both"/>
              <w:rPr>
                <w:rFonts w:ascii="Times New Roman" w:hAnsi="Times New Roman" w:cs="Times New Roman"/>
                <w:lang w:val="sq-AL"/>
              </w:rPr>
            </w:pPr>
          </w:p>
          <w:p w:rsidR="009B0D21" w:rsidRPr="005929F6" w:rsidRDefault="009B0D21" w:rsidP="00D53BE1">
            <w:pPr>
              <w:shd w:val="clear" w:color="auto" w:fill="FFFFFF"/>
              <w:jc w:val="both"/>
              <w:rPr>
                <w:rFonts w:ascii="Times New Roman" w:hAnsi="Times New Roman" w:cs="Times New Roman"/>
                <w:lang w:val="sq-AL"/>
              </w:rPr>
            </w:pPr>
            <w:r w:rsidRPr="005929F6">
              <w:rPr>
                <w:rFonts w:ascii="Times New Roman" w:hAnsi="Times New Roman" w:cs="Times New Roman"/>
                <w:lang w:val="sq-AL"/>
              </w:rPr>
              <w:t>Për sa i përket pikës II.2 parandalimi për:</w:t>
            </w:r>
          </w:p>
          <w:p w:rsidR="009B0D21" w:rsidRPr="005929F6" w:rsidRDefault="009B0D21" w:rsidP="00E75B11">
            <w:pPr>
              <w:pStyle w:val="ListParagraph"/>
              <w:numPr>
                <w:ilvl w:val="0"/>
                <w:numId w:val="25"/>
              </w:numPr>
              <w:shd w:val="clear" w:color="auto" w:fill="FFFFFF"/>
              <w:jc w:val="both"/>
              <w:rPr>
                <w:rFonts w:ascii="Times New Roman" w:hAnsi="Times New Roman" w:cs="Times New Roman"/>
                <w:i/>
                <w:lang w:val="sq-AL"/>
              </w:rPr>
            </w:pPr>
            <w:r w:rsidRPr="005929F6">
              <w:rPr>
                <w:rFonts w:ascii="Times New Roman" w:hAnsi="Times New Roman" w:cs="Times New Roman"/>
                <w:lang w:val="sq-AL"/>
              </w:rPr>
              <w:t>Sugjerimin a) është reflektuar plotësisht me masa në vijim</w:t>
            </w:r>
            <w:r w:rsidR="006F53E0" w:rsidRPr="005929F6">
              <w:rPr>
                <w:rFonts w:ascii="Times New Roman" w:hAnsi="Times New Roman" w:cs="Times New Roman"/>
                <w:lang w:val="sq-AL"/>
              </w:rPr>
              <w:t xml:space="preserve"> në kollonën e dytë: </w:t>
            </w:r>
            <w:r w:rsidR="0022306D" w:rsidRPr="005929F6">
              <w:rPr>
                <w:rFonts w:ascii="Times New Roman" w:hAnsi="Times New Roman" w:cs="Times New Roman"/>
                <w:lang w:val="sq-AL"/>
              </w:rPr>
              <w:t>“</w:t>
            </w:r>
            <w:r w:rsidR="006F53E0" w:rsidRPr="005929F6">
              <w:rPr>
                <w:rFonts w:ascii="Times New Roman" w:hAnsi="Times New Roman" w:cs="Times New Roman"/>
                <w:i/>
                <w:lang w:val="sq-AL"/>
              </w:rPr>
              <w:t>realizimi i një plani integriteti dhe analize vlerësimi risku për adresimin e korrupsionit në sektorët e cënueshëm nga korrupsioni (</w:t>
            </w:r>
            <w:r w:rsidR="00980723" w:rsidRPr="005929F6">
              <w:rPr>
                <w:rFonts w:ascii="Times New Roman" w:hAnsi="Times New Roman" w:cs="Times New Roman"/>
                <w:i/>
                <w:lang w:val="sq-AL"/>
              </w:rPr>
              <w:t>pronat, shëndetësia, prokurimi publik dhe PPP, tatimet dhe doganat brenda vitit 2025</w:t>
            </w:r>
            <w:r w:rsidR="0022306D" w:rsidRPr="005929F6">
              <w:rPr>
                <w:rFonts w:ascii="Times New Roman" w:hAnsi="Times New Roman" w:cs="Times New Roman"/>
                <w:i/>
                <w:lang w:val="sq-AL"/>
              </w:rPr>
              <w:t xml:space="preserve">” </w:t>
            </w:r>
            <w:r w:rsidR="0022306D" w:rsidRPr="005929F6">
              <w:rPr>
                <w:rFonts w:ascii="Times New Roman" w:hAnsi="Times New Roman" w:cs="Times New Roman"/>
                <w:lang w:val="sq-AL"/>
              </w:rPr>
              <w:t xml:space="preserve">si dhe me masën </w:t>
            </w:r>
            <w:r w:rsidR="00F66BB5" w:rsidRPr="005929F6">
              <w:rPr>
                <w:rFonts w:ascii="Times New Roman" w:hAnsi="Times New Roman" w:cs="Times New Roman"/>
                <w:lang w:val="sq-AL"/>
              </w:rPr>
              <w:t>“</w:t>
            </w:r>
            <w:r w:rsidR="00F66BB5" w:rsidRPr="005929F6">
              <w:rPr>
                <w:rFonts w:ascii="Times New Roman" w:hAnsi="Times New Roman" w:cs="Times New Roman"/>
                <w:i/>
                <w:lang w:val="sq-AL"/>
              </w:rPr>
              <w:t xml:space="preserve">Sigurimi i hartimit të kuadrit ligjor të rishikuar dhe rregulloreve në një manual dhe ofrimi i udhëzimeve për detyrimet e secilës kategori dhe për rolin e secilit organ përgjegjës, sipas rekomandimit të GRECO, brenda </w:t>
            </w:r>
            <w:r w:rsidR="00E75B11" w:rsidRPr="005929F6">
              <w:rPr>
                <w:rFonts w:ascii="Times New Roman" w:hAnsi="Times New Roman" w:cs="Times New Roman"/>
                <w:i/>
                <w:lang w:val="sq-AL"/>
              </w:rPr>
              <w:t xml:space="preserve"> vitit  </w:t>
            </w:r>
            <w:r w:rsidR="00F66BB5" w:rsidRPr="005929F6">
              <w:rPr>
                <w:rFonts w:ascii="Times New Roman" w:hAnsi="Times New Roman" w:cs="Times New Roman"/>
                <w:i/>
                <w:lang w:val="sq-AL"/>
              </w:rPr>
              <w:t>2024</w:t>
            </w:r>
            <w:r w:rsidR="00E75B11" w:rsidRPr="005929F6">
              <w:rPr>
                <w:rFonts w:ascii="Times New Roman" w:hAnsi="Times New Roman" w:cs="Times New Roman"/>
                <w:i/>
                <w:lang w:val="sq-AL"/>
              </w:rPr>
              <w:t>”.</w:t>
            </w:r>
          </w:p>
          <w:p w:rsidR="00FC02BF" w:rsidRPr="005929F6" w:rsidRDefault="00E75B11" w:rsidP="00FC02BF">
            <w:pPr>
              <w:pStyle w:val="xmsonormal"/>
              <w:numPr>
                <w:ilvl w:val="0"/>
                <w:numId w:val="25"/>
              </w:numPr>
              <w:shd w:val="clear" w:color="auto" w:fill="FFFFFF"/>
              <w:spacing w:before="0" w:beforeAutospacing="0" w:after="0" w:afterAutospacing="0" w:line="253" w:lineRule="atLeast"/>
              <w:jc w:val="both"/>
              <w:rPr>
                <w:color w:val="242424"/>
                <w:sz w:val="22"/>
                <w:szCs w:val="22"/>
                <w:lang w:val="sq-AL"/>
              </w:rPr>
            </w:pPr>
            <w:r w:rsidRPr="005929F6">
              <w:rPr>
                <w:sz w:val="22"/>
                <w:szCs w:val="22"/>
                <w:lang w:val="sq-AL"/>
              </w:rPr>
              <w:t>Sugjerimin b)</w:t>
            </w:r>
            <w:r w:rsidR="00FC02BF" w:rsidRPr="005929F6">
              <w:rPr>
                <w:sz w:val="22"/>
                <w:szCs w:val="22"/>
                <w:lang w:val="sq-AL"/>
              </w:rPr>
              <w:t xml:space="preserve"> ku sugjerohet përdorimi i rrjetit kundërkorrupsiont si mjet për informimin e dhe komunikimin proaktiv me OSHC </w:t>
            </w:r>
            <w:r w:rsidR="00FC02BF" w:rsidRPr="005929F6">
              <w:rPr>
                <w:color w:val="242424"/>
                <w:sz w:val="22"/>
                <w:szCs w:val="22"/>
                <w:bdr w:val="none" w:sz="0" w:space="0" w:color="auto" w:frame="1"/>
                <w:shd w:val="clear" w:color="auto" w:fill="FFFFFF"/>
                <w:lang w:val="sq-AL"/>
              </w:rPr>
              <w:t xml:space="preserve">median, institucionet e tjera publike, bizneset dhe qytetarët mbi masat kundër korrupsionit dhe prezantimin </w:t>
            </w:r>
            <w:r w:rsidR="00FC02BF" w:rsidRPr="005929F6">
              <w:rPr>
                <w:color w:val="242424"/>
                <w:sz w:val="22"/>
                <w:szCs w:val="22"/>
                <w:bdr w:val="none" w:sz="0" w:space="0" w:color="auto" w:frame="1"/>
                <w:shd w:val="clear" w:color="auto" w:fill="FFFFFF"/>
                <w:lang w:val="sq-AL"/>
              </w:rPr>
              <w:lastRenderedPageBreak/>
              <w:t xml:space="preserve">e rezultateve të arritura." Saktësojmë se është parashikuar masa në kollonën e tretë me formulimin si vijon: </w:t>
            </w:r>
            <w:r w:rsidR="00FC02BF" w:rsidRPr="005929F6">
              <w:rPr>
                <w:i/>
                <w:color w:val="242424"/>
                <w:sz w:val="22"/>
                <w:szCs w:val="22"/>
                <w:bdr w:val="none" w:sz="0" w:space="0" w:color="auto" w:frame="1"/>
                <w:shd w:val="clear" w:color="auto" w:fill="FFFFFF"/>
                <w:lang w:val="sq-AL"/>
              </w:rPr>
              <w:t xml:space="preserve">vijimin e bashkëpunimit konsistent me shoqërinë civile në kryerjen e vlerësimeve të rriskut dhe të integritetit në institucionet shqiptare rregullisht. </w:t>
            </w:r>
            <w:r w:rsidR="00FC02BF" w:rsidRPr="005929F6">
              <w:rPr>
                <w:color w:val="242424"/>
                <w:sz w:val="22"/>
                <w:szCs w:val="22"/>
                <w:bdr w:val="none" w:sz="0" w:space="0" w:color="auto" w:frame="1"/>
                <w:shd w:val="clear" w:color="auto" w:fill="FFFFFF"/>
                <w:lang w:val="sq-AL"/>
              </w:rPr>
              <w:t xml:space="preserve">Saktësojmë se përmes kësaj mase nënkuptohet dhe </w:t>
            </w:r>
            <w:r w:rsidR="00751452" w:rsidRPr="005929F6">
              <w:rPr>
                <w:sz w:val="22"/>
                <w:szCs w:val="22"/>
                <w:lang w:val="sq-AL"/>
              </w:rPr>
              <w:t xml:space="preserve">përdorimi i rrjetit kundërkorrupsiont si mjet për informimin e dhe komunikimin proaktiv me OSHC </w:t>
            </w:r>
            <w:r w:rsidR="00751452" w:rsidRPr="005929F6">
              <w:rPr>
                <w:color w:val="242424"/>
                <w:sz w:val="22"/>
                <w:szCs w:val="22"/>
                <w:bdr w:val="none" w:sz="0" w:space="0" w:color="auto" w:frame="1"/>
                <w:shd w:val="clear" w:color="auto" w:fill="FFFFFF"/>
                <w:lang w:val="sq-AL"/>
              </w:rPr>
              <w:t>median, institucionet e tjera publike, bizneset dhe qytetarët mbi masat kundër korrupsionit dhe prezantimin e rezultateve të arritura.</w:t>
            </w:r>
          </w:p>
          <w:p w:rsidR="00693C56" w:rsidRPr="005929F6" w:rsidRDefault="00751452" w:rsidP="00751452">
            <w:pPr>
              <w:shd w:val="clear" w:color="auto" w:fill="FFFFFF"/>
              <w:ind w:left="360"/>
              <w:jc w:val="both"/>
              <w:rPr>
                <w:rFonts w:ascii="Times New Roman" w:hAnsi="Times New Roman" w:cs="Times New Roman"/>
                <w:lang w:val="sq-AL"/>
              </w:rPr>
            </w:pPr>
            <w:r w:rsidRPr="005929F6">
              <w:rPr>
                <w:rFonts w:ascii="Times New Roman" w:hAnsi="Times New Roman" w:cs="Times New Roman"/>
                <w:lang w:val="sq-AL"/>
              </w:rPr>
              <w:t xml:space="preserve">Po ashtu, referuar nivelit të përgjithshëm politik që ka ky projektvendim, nuk mund të paraqiten literalisht masa specifike dhe të detajuara. Nënvizojmë dhe faktin se ky dokument do të pasohet nga një Plan Veprimi Operacional i </w:t>
            </w:r>
          </w:p>
          <w:p w:rsidR="00E75B11" w:rsidRPr="005929F6" w:rsidRDefault="00751452" w:rsidP="00751452">
            <w:pPr>
              <w:shd w:val="clear" w:color="auto" w:fill="FFFFFF"/>
              <w:ind w:left="360"/>
              <w:jc w:val="both"/>
              <w:rPr>
                <w:rFonts w:ascii="Times New Roman" w:hAnsi="Times New Roman" w:cs="Times New Roman"/>
                <w:lang w:val="sq-AL"/>
              </w:rPr>
            </w:pPr>
            <w:r w:rsidRPr="005929F6">
              <w:rPr>
                <w:rFonts w:ascii="Times New Roman" w:hAnsi="Times New Roman" w:cs="Times New Roman"/>
                <w:lang w:val="sq-AL"/>
              </w:rPr>
              <w:t xml:space="preserve">cili do të ketë masa të detajuara si dhe po ashtu ky sugjerim do të reflektohet literalisht edhe në </w:t>
            </w:r>
            <w:r w:rsidR="009862FE" w:rsidRPr="005929F6">
              <w:rPr>
                <w:rFonts w:ascii="Times New Roman" w:hAnsi="Times New Roman" w:cs="Times New Roman"/>
                <w:lang w:val="sq-AL"/>
              </w:rPr>
              <w:t>Planin e Veprimit të Strategjisë Ndërsektoriale Antikorrupsion 2024-2030.</w:t>
            </w:r>
          </w:p>
          <w:p w:rsidR="00E75B11" w:rsidRPr="005929F6" w:rsidRDefault="00E75B11" w:rsidP="00F66BB5">
            <w:pPr>
              <w:shd w:val="clear" w:color="auto" w:fill="FFFFFF"/>
              <w:jc w:val="both"/>
              <w:rPr>
                <w:rFonts w:ascii="Times New Roman" w:hAnsi="Times New Roman" w:cs="Times New Roman"/>
                <w:lang w:val="sq-AL"/>
              </w:rPr>
            </w:pPr>
          </w:p>
          <w:p w:rsidR="00693C56" w:rsidRPr="005929F6" w:rsidRDefault="00693C56" w:rsidP="00F66BB5">
            <w:pPr>
              <w:shd w:val="clear" w:color="auto" w:fill="FFFFFF"/>
              <w:jc w:val="both"/>
              <w:rPr>
                <w:rFonts w:ascii="Times New Roman" w:hAnsi="Times New Roman" w:cs="Times New Roman"/>
                <w:lang w:val="sq-AL"/>
              </w:rPr>
            </w:pPr>
          </w:p>
        </w:tc>
      </w:tr>
      <w:tr w:rsidR="00693C56" w:rsidRPr="005929F6" w:rsidTr="00BA7B6C">
        <w:trPr>
          <w:trHeight w:val="1338"/>
        </w:trPr>
        <w:tc>
          <w:tcPr>
            <w:tcW w:w="3420" w:type="dxa"/>
            <w:shd w:val="clear" w:color="auto" w:fill="auto"/>
            <w:tcMar>
              <w:top w:w="100" w:type="dxa"/>
              <w:left w:w="100" w:type="dxa"/>
              <w:bottom w:w="100" w:type="dxa"/>
              <w:right w:w="100" w:type="dxa"/>
            </w:tcMar>
          </w:tcPr>
          <w:p w:rsidR="00693C56" w:rsidRPr="005929F6" w:rsidRDefault="004B1390" w:rsidP="004B1390">
            <w:pPr>
              <w:spacing w:after="120" w:line="240" w:lineRule="auto"/>
              <w:jc w:val="both"/>
              <w:rPr>
                <w:rFonts w:ascii="Times New Roman" w:hAnsi="Times New Roman" w:cs="Times New Roman"/>
              </w:rPr>
            </w:pPr>
            <w:proofErr w:type="spellStart"/>
            <w:r w:rsidRPr="005929F6">
              <w:rPr>
                <w:rFonts w:ascii="Times New Roman" w:eastAsia="Times New Roman" w:hAnsi="Times New Roman" w:cs="Times New Roman"/>
                <w:color w:val="242424"/>
                <w:bdr w:val="none" w:sz="0" w:space="0" w:color="auto" w:frame="1"/>
              </w:rPr>
              <w:lastRenderedPageBreak/>
              <w:t>Qendra</w:t>
            </w:r>
            <w:proofErr w:type="spellEnd"/>
            <w:r w:rsidRPr="005929F6">
              <w:rPr>
                <w:rFonts w:ascii="Times New Roman" w:eastAsia="Times New Roman" w:hAnsi="Times New Roman" w:cs="Times New Roman"/>
                <w:color w:val="242424"/>
                <w:bdr w:val="none" w:sz="0" w:space="0" w:color="auto" w:frame="1"/>
              </w:rPr>
              <w:t xml:space="preserve"> </w:t>
            </w:r>
            <w:proofErr w:type="spellStart"/>
            <w:r w:rsidRPr="005929F6">
              <w:rPr>
                <w:rFonts w:ascii="Times New Roman" w:eastAsia="Times New Roman" w:hAnsi="Times New Roman" w:cs="Times New Roman"/>
                <w:color w:val="242424"/>
                <w:bdr w:val="none" w:sz="0" w:space="0" w:color="auto" w:frame="1"/>
              </w:rPr>
              <w:t>Shkenc</w:t>
            </w:r>
            <w:proofErr w:type="spellEnd"/>
            <w:r w:rsidRPr="005929F6">
              <w:rPr>
                <w:rFonts w:ascii="Times New Roman" w:hAnsi="Times New Roman" w:cs="Times New Roman"/>
                <w:color w:val="000000" w:themeColor="text1"/>
                <w:lang w:val="de-DE"/>
              </w:rPr>
              <w:t>ë</w:t>
            </w:r>
            <w:r w:rsidR="00693C56" w:rsidRPr="005929F6">
              <w:rPr>
                <w:rFonts w:ascii="Times New Roman" w:eastAsia="Times New Roman" w:hAnsi="Times New Roman" w:cs="Times New Roman"/>
                <w:color w:val="242424"/>
                <w:bdr w:val="none" w:sz="0" w:space="0" w:color="auto" w:frame="1"/>
              </w:rPr>
              <w:t xml:space="preserve"> </w:t>
            </w:r>
            <w:proofErr w:type="spellStart"/>
            <w:r w:rsidR="00693C56" w:rsidRPr="005929F6">
              <w:rPr>
                <w:rFonts w:ascii="Times New Roman" w:eastAsia="Times New Roman" w:hAnsi="Times New Roman" w:cs="Times New Roman"/>
                <w:color w:val="242424"/>
                <w:bdr w:val="none" w:sz="0" w:space="0" w:color="auto" w:frame="1"/>
              </w:rPr>
              <w:t>dhe</w:t>
            </w:r>
            <w:proofErr w:type="spellEnd"/>
            <w:r w:rsidR="00693C56" w:rsidRPr="005929F6">
              <w:rPr>
                <w:rFonts w:ascii="Times New Roman" w:eastAsia="Times New Roman" w:hAnsi="Times New Roman" w:cs="Times New Roman"/>
                <w:color w:val="242424"/>
                <w:bdr w:val="none" w:sz="0" w:space="0" w:color="auto" w:frame="1"/>
              </w:rPr>
              <w:t xml:space="preserve"> </w:t>
            </w:r>
            <w:proofErr w:type="spellStart"/>
            <w:r w:rsidR="00693C56" w:rsidRPr="005929F6">
              <w:rPr>
                <w:rFonts w:ascii="Times New Roman" w:eastAsia="Times New Roman" w:hAnsi="Times New Roman" w:cs="Times New Roman"/>
                <w:color w:val="242424"/>
                <w:bdr w:val="none" w:sz="0" w:space="0" w:color="auto" w:frame="1"/>
              </w:rPr>
              <w:t>Inovacion</w:t>
            </w:r>
            <w:proofErr w:type="spellEnd"/>
          </w:p>
        </w:tc>
        <w:tc>
          <w:tcPr>
            <w:tcW w:w="4610" w:type="dxa"/>
          </w:tcPr>
          <w:p w:rsidR="00693C56" w:rsidRPr="005929F6" w:rsidRDefault="00693C56" w:rsidP="00BA7B6C">
            <w:pPr>
              <w:jc w:val="both"/>
              <w:rPr>
                <w:rFonts w:ascii="Times New Roman" w:hAnsi="Times New Roman" w:cs="Times New Roman"/>
                <w:color w:val="000000" w:themeColor="text1"/>
                <w:lang w:val="en-GB"/>
              </w:rPr>
            </w:pPr>
            <w:proofErr w:type="spellStart"/>
            <w:r w:rsidRPr="005929F6">
              <w:rPr>
                <w:rFonts w:ascii="Times New Roman" w:eastAsia="Times New Roman" w:hAnsi="Times New Roman" w:cs="Times New Roman"/>
                <w:color w:val="242424"/>
                <w:bdr w:val="none" w:sz="0" w:space="0" w:color="auto" w:frame="1"/>
              </w:rPr>
              <w:t>Qendra</w:t>
            </w:r>
            <w:proofErr w:type="spellEnd"/>
            <w:r w:rsidRPr="005929F6">
              <w:rPr>
                <w:rFonts w:ascii="Times New Roman" w:eastAsia="Times New Roman" w:hAnsi="Times New Roman" w:cs="Times New Roman"/>
                <w:color w:val="242424"/>
                <w:bdr w:val="none" w:sz="0" w:space="0" w:color="auto" w:frame="1"/>
              </w:rPr>
              <w:t xml:space="preserve"> </w:t>
            </w:r>
            <w:proofErr w:type="spellStart"/>
            <w:r w:rsidRPr="005929F6">
              <w:rPr>
                <w:rFonts w:ascii="Times New Roman" w:eastAsia="Times New Roman" w:hAnsi="Times New Roman" w:cs="Times New Roman"/>
                <w:color w:val="242424"/>
                <w:bdr w:val="none" w:sz="0" w:space="0" w:color="auto" w:frame="1"/>
              </w:rPr>
              <w:t>Shkence</w:t>
            </w:r>
            <w:proofErr w:type="spellEnd"/>
            <w:r w:rsidRPr="005929F6">
              <w:rPr>
                <w:rFonts w:ascii="Times New Roman" w:eastAsia="Times New Roman" w:hAnsi="Times New Roman" w:cs="Times New Roman"/>
                <w:color w:val="242424"/>
                <w:bdr w:val="none" w:sz="0" w:space="0" w:color="auto" w:frame="1"/>
              </w:rPr>
              <w:t xml:space="preserve"> </w:t>
            </w:r>
            <w:proofErr w:type="spellStart"/>
            <w:r w:rsidRPr="005929F6">
              <w:rPr>
                <w:rFonts w:ascii="Times New Roman" w:eastAsia="Times New Roman" w:hAnsi="Times New Roman" w:cs="Times New Roman"/>
                <w:color w:val="242424"/>
                <w:bdr w:val="none" w:sz="0" w:space="0" w:color="auto" w:frame="1"/>
              </w:rPr>
              <w:t>dhe</w:t>
            </w:r>
            <w:proofErr w:type="spellEnd"/>
            <w:r w:rsidRPr="005929F6">
              <w:rPr>
                <w:rFonts w:ascii="Times New Roman" w:eastAsia="Times New Roman" w:hAnsi="Times New Roman" w:cs="Times New Roman"/>
                <w:color w:val="242424"/>
                <w:bdr w:val="none" w:sz="0" w:space="0" w:color="auto" w:frame="1"/>
              </w:rPr>
              <w:t xml:space="preserve"> </w:t>
            </w:r>
            <w:proofErr w:type="spellStart"/>
            <w:r w:rsidRPr="005929F6">
              <w:rPr>
                <w:rFonts w:ascii="Times New Roman" w:eastAsia="Times New Roman" w:hAnsi="Times New Roman" w:cs="Times New Roman"/>
                <w:color w:val="242424"/>
                <w:bdr w:val="none" w:sz="0" w:space="0" w:color="auto" w:frame="1"/>
              </w:rPr>
              <w:t>Inovacion</w:t>
            </w:r>
            <w:proofErr w:type="spellEnd"/>
            <w:r w:rsidRPr="005929F6">
              <w:rPr>
                <w:rFonts w:ascii="Times New Roman" w:eastAsia="Times New Roman" w:hAnsi="Times New Roman" w:cs="Times New Roman"/>
                <w:color w:val="242424"/>
                <w:bdr w:val="none" w:sz="0" w:space="0" w:color="auto" w:frame="1"/>
              </w:rPr>
              <w:t xml:space="preserve"> ka p</w:t>
            </w:r>
            <w:r w:rsidRPr="005929F6">
              <w:rPr>
                <w:rFonts w:ascii="Times New Roman" w:hAnsi="Times New Roman" w:cs="Times New Roman"/>
                <w:color w:val="000000" w:themeColor="text1"/>
                <w:lang w:val="de-DE"/>
              </w:rPr>
              <w:t>ë</w:t>
            </w:r>
            <w:proofErr w:type="spellStart"/>
            <w:r w:rsidRPr="005929F6">
              <w:rPr>
                <w:rFonts w:ascii="Times New Roman" w:eastAsia="Times New Roman" w:hAnsi="Times New Roman" w:cs="Times New Roman"/>
                <w:color w:val="242424"/>
                <w:bdr w:val="none" w:sz="0" w:space="0" w:color="auto" w:frame="1"/>
              </w:rPr>
              <w:t>rcjell</w:t>
            </w:r>
            <w:proofErr w:type="spellEnd"/>
            <w:r w:rsidRPr="005929F6">
              <w:rPr>
                <w:rFonts w:ascii="Times New Roman" w:hAnsi="Times New Roman" w:cs="Times New Roman"/>
                <w:color w:val="000000" w:themeColor="text1"/>
                <w:lang w:val="de-DE"/>
              </w:rPr>
              <w:t>ë</w:t>
            </w:r>
            <w:r w:rsidRPr="005929F6">
              <w:rPr>
                <w:rFonts w:ascii="Times New Roman" w:eastAsia="Times New Roman" w:hAnsi="Times New Roman" w:cs="Times New Roman"/>
                <w:color w:val="242424"/>
                <w:bdr w:val="none" w:sz="0" w:space="0" w:color="auto" w:frame="1"/>
              </w:rPr>
              <w:t xml:space="preserve"> </w:t>
            </w:r>
            <w:proofErr w:type="spellStart"/>
            <w:r w:rsidRPr="005929F6">
              <w:rPr>
                <w:rFonts w:ascii="Times New Roman" w:eastAsia="Times New Roman" w:hAnsi="Times New Roman" w:cs="Times New Roman"/>
                <w:color w:val="242424"/>
                <w:bdr w:val="none" w:sz="0" w:space="0" w:color="auto" w:frame="1"/>
              </w:rPr>
              <w:t>komente</w:t>
            </w:r>
            <w:proofErr w:type="spellEnd"/>
            <w:r w:rsidRPr="005929F6">
              <w:rPr>
                <w:rFonts w:ascii="Times New Roman" w:eastAsia="Times New Roman" w:hAnsi="Times New Roman" w:cs="Times New Roman"/>
                <w:color w:val="242424"/>
                <w:bdr w:val="none" w:sz="0" w:space="0" w:color="auto" w:frame="1"/>
              </w:rPr>
              <w:t xml:space="preserve"> n</w:t>
            </w:r>
            <w:r w:rsidRPr="005929F6">
              <w:rPr>
                <w:rFonts w:ascii="Times New Roman" w:hAnsi="Times New Roman" w:cs="Times New Roman"/>
                <w:color w:val="000000" w:themeColor="text1"/>
                <w:lang w:val="de-DE"/>
              </w:rPr>
              <w:t>ë</w:t>
            </w:r>
            <w:r w:rsidRPr="005929F6">
              <w:rPr>
                <w:rFonts w:ascii="Times New Roman" w:eastAsia="Times New Roman" w:hAnsi="Times New Roman" w:cs="Times New Roman"/>
                <w:color w:val="242424"/>
                <w:bdr w:val="none" w:sz="0" w:space="0" w:color="auto" w:frame="1"/>
              </w:rPr>
              <w:t xml:space="preserve"> form</w:t>
            </w:r>
            <w:r w:rsidRPr="005929F6">
              <w:rPr>
                <w:rFonts w:ascii="Times New Roman" w:hAnsi="Times New Roman" w:cs="Times New Roman"/>
                <w:color w:val="000000" w:themeColor="text1"/>
                <w:lang w:val="de-DE"/>
              </w:rPr>
              <w:t>ë</w:t>
            </w:r>
            <w:r w:rsidRPr="005929F6">
              <w:rPr>
                <w:rFonts w:ascii="Times New Roman" w:eastAsia="Times New Roman" w:hAnsi="Times New Roman" w:cs="Times New Roman"/>
                <w:color w:val="242424"/>
                <w:bdr w:val="none" w:sz="0" w:space="0" w:color="auto" w:frame="1"/>
              </w:rPr>
              <w:t xml:space="preserve"> </w:t>
            </w:r>
            <w:proofErr w:type="spellStart"/>
            <w:r w:rsidRPr="005929F6">
              <w:rPr>
                <w:rFonts w:ascii="Times New Roman" w:eastAsia="Times New Roman" w:hAnsi="Times New Roman" w:cs="Times New Roman"/>
                <w:color w:val="242424"/>
                <w:bdr w:val="none" w:sz="0" w:space="0" w:color="auto" w:frame="1"/>
              </w:rPr>
              <w:t>elektronike</w:t>
            </w:r>
            <w:proofErr w:type="spellEnd"/>
            <w:r w:rsidRPr="005929F6">
              <w:rPr>
                <w:rFonts w:ascii="Times New Roman" w:eastAsia="Times New Roman" w:hAnsi="Times New Roman" w:cs="Times New Roman"/>
                <w:color w:val="242424"/>
                <w:bdr w:val="none" w:sz="0" w:space="0" w:color="auto" w:frame="1"/>
              </w:rPr>
              <w:t xml:space="preserve"> n</w:t>
            </w:r>
            <w:r w:rsidRPr="005929F6">
              <w:rPr>
                <w:rFonts w:ascii="Times New Roman" w:hAnsi="Times New Roman" w:cs="Times New Roman"/>
                <w:color w:val="000000" w:themeColor="text1"/>
                <w:lang w:val="de-DE"/>
              </w:rPr>
              <w:t>ë</w:t>
            </w:r>
            <w:r w:rsidRPr="005929F6">
              <w:rPr>
                <w:rFonts w:ascii="Times New Roman" w:eastAsia="Times New Roman" w:hAnsi="Times New Roman" w:cs="Times New Roman"/>
                <w:color w:val="242424"/>
                <w:bdr w:val="none" w:sz="0" w:space="0" w:color="auto" w:frame="1"/>
              </w:rPr>
              <w:t>p</w:t>
            </w:r>
            <w:r w:rsidRPr="005929F6">
              <w:rPr>
                <w:rFonts w:ascii="Times New Roman" w:hAnsi="Times New Roman" w:cs="Times New Roman"/>
                <w:color w:val="000000" w:themeColor="text1"/>
                <w:lang w:val="de-DE"/>
              </w:rPr>
              <w:t>ë</w:t>
            </w:r>
            <w:proofErr w:type="spellStart"/>
            <w:r w:rsidRPr="005929F6">
              <w:rPr>
                <w:rFonts w:ascii="Times New Roman" w:eastAsia="Times New Roman" w:hAnsi="Times New Roman" w:cs="Times New Roman"/>
                <w:color w:val="242424"/>
                <w:bdr w:val="none" w:sz="0" w:space="0" w:color="auto" w:frame="1"/>
              </w:rPr>
              <w:t>rmjet</w:t>
            </w:r>
            <w:proofErr w:type="spellEnd"/>
            <w:r w:rsidRPr="005929F6">
              <w:rPr>
                <w:rFonts w:ascii="Times New Roman" w:eastAsia="Times New Roman" w:hAnsi="Times New Roman" w:cs="Times New Roman"/>
                <w:color w:val="242424"/>
                <w:bdr w:val="none" w:sz="0" w:space="0" w:color="auto" w:frame="1"/>
              </w:rPr>
              <w:t xml:space="preserve"> </w:t>
            </w:r>
            <w:proofErr w:type="spellStart"/>
            <w:r w:rsidRPr="005929F6">
              <w:rPr>
                <w:rFonts w:ascii="Times New Roman" w:eastAsia="Times New Roman" w:hAnsi="Times New Roman" w:cs="Times New Roman"/>
                <w:color w:val="242424"/>
                <w:bdr w:val="none" w:sz="0" w:space="0" w:color="auto" w:frame="1"/>
              </w:rPr>
              <w:t>portalit</w:t>
            </w:r>
            <w:proofErr w:type="spellEnd"/>
            <w:r w:rsidRPr="005929F6">
              <w:rPr>
                <w:rFonts w:ascii="Times New Roman" w:eastAsia="Times New Roman" w:hAnsi="Times New Roman" w:cs="Times New Roman"/>
                <w:color w:val="242424"/>
                <w:bdr w:val="none" w:sz="0" w:space="0" w:color="auto" w:frame="1"/>
              </w:rPr>
              <w:t xml:space="preserve"> t</w:t>
            </w:r>
            <w:r w:rsidRPr="005929F6">
              <w:rPr>
                <w:rFonts w:ascii="Times New Roman" w:hAnsi="Times New Roman" w:cs="Times New Roman"/>
                <w:color w:val="000000" w:themeColor="text1"/>
                <w:lang w:val="de-DE"/>
              </w:rPr>
              <w:t>ë</w:t>
            </w:r>
            <w:r w:rsidRPr="005929F6">
              <w:rPr>
                <w:rFonts w:ascii="Times New Roman" w:eastAsia="Times New Roman" w:hAnsi="Times New Roman" w:cs="Times New Roman"/>
                <w:color w:val="242424"/>
                <w:bdr w:val="none" w:sz="0" w:space="0" w:color="auto" w:frame="1"/>
              </w:rPr>
              <w:t xml:space="preserve"> </w:t>
            </w:r>
            <w:proofErr w:type="spellStart"/>
            <w:r w:rsidRPr="005929F6">
              <w:rPr>
                <w:rFonts w:ascii="Times New Roman" w:eastAsia="Times New Roman" w:hAnsi="Times New Roman" w:cs="Times New Roman"/>
                <w:color w:val="242424"/>
                <w:bdr w:val="none" w:sz="0" w:space="0" w:color="auto" w:frame="1"/>
              </w:rPr>
              <w:t>Konsultimit</w:t>
            </w:r>
            <w:proofErr w:type="spellEnd"/>
            <w:r w:rsidRPr="005929F6">
              <w:rPr>
                <w:rFonts w:ascii="Times New Roman" w:eastAsia="Times New Roman" w:hAnsi="Times New Roman" w:cs="Times New Roman"/>
                <w:color w:val="242424"/>
                <w:bdr w:val="none" w:sz="0" w:space="0" w:color="auto" w:frame="1"/>
              </w:rPr>
              <w:t xml:space="preserve"> </w:t>
            </w:r>
            <w:proofErr w:type="spellStart"/>
            <w:r w:rsidRPr="005929F6">
              <w:rPr>
                <w:rFonts w:ascii="Times New Roman" w:eastAsia="Times New Roman" w:hAnsi="Times New Roman" w:cs="Times New Roman"/>
                <w:color w:val="242424"/>
                <w:bdr w:val="none" w:sz="0" w:space="0" w:color="auto" w:frame="1"/>
              </w:rPr>
              <w:t>Publik</w:t>
            </w:r>
            <w:proofErr w:type="spellEnd"/>
            <w:r w:rsidRPr="005929F6">
              <w:rPr>
                <w:rFonts w:ascii="Times New Roman" w:eastAsia="Times New Roman" w:hAnsi="Times New Roman" w:cs="Times New Roman"/>
                <w:color w:val="242424"/>
                <w:bdr w:val="none" w:sz="0" w:space="0" w:color="auto" w:frame="1"/>
              </w:rPr>
              <w:t xml:space="preserve"> </w:t>
            </w:r>
            <w:proofErr w:type="spellStart"/>
            <w:r w:rsidRPr="005929F6">
              <w:rPr>
                <w:rFonts w:ascii="Times New Roman" w:eastAsia="Times New Roman" w:hAnsi="Times New Roman" w:cs="Times New Roman"/>
                <w:color w:val="242424"/>
                <w:bdr w:val="none" w:sz="0" w:space="0" w:color="auto" w:frame="1"/>
              </w:rPr>
              <w:t>lidhur</w:t>
            </w:r>
            <w:proofErr w:type="spellEnd"/>
            <w:r w:rsidRPr="005929F6">
              <w:rPr>
                <w:rFonts w:ascii="Times New Roman" w:eastAsia="Times New Roman" w:hAnsi="Times New Roman" w:cs="Times New Roman"/>
                <w:color w:val="242424"/>
                <w:bdr w:val="none" w:sz="0" w:space="0" w:color="auto" w:frame="1"/>
              </w:rPr>
              <w:t xml:space="preserve"> me p</w:t>
            </w:r>
            <w:r w:rsidRPr="005929F6">
              <w:rPr>
                <w:rFonts w:ascii="Times New Roman" w:hAnsi="Times New Roman" w:cs="Times New Roman"/>
                <w:color w:val="000000" w:themeColor="text1"/>
                <w:lang w:val="de-DE"/>
              </w:rPr>
              <w:t>ë</w:t>
            </w:r>
            <w:proofErr w:type="spellStart"/>
            <w:r w:rsidRPr="005929F6">
              <w:rPr>
                <w:rFonts w:ascii="Times New Roman" w:eastAsia="Times New Roman" w:hAnsi="Times New Roman" w:cs="Times New Roman"/>
                <w:color w:val="242424"/>
                <w:bdr w:val="none" w:sz="0" w:space="0" w:color="auto" w:frame="1"/>
              </w:rPr>
              <w:t>rmbajtjen</w:t>
            </w:r>
            <w:proofErr w:type="spellEnd"/>
            <w:r w:rsidRPr="005929F6">
              <w:rPr>
                <w:rFonts w:ascii="Times New Roman" w:eastAsia="Times New Roman" w:hAnsi="Times New Roman" w:cs="Times New Roman"/>
                <w:color w:val="242424"/>
                <w:bdr w:val="none" w:sz="0" w:space="0" w:color="auto" w:frame="1"/>
              </w:rPr>
              <w:t xml:space="preserve"> e </w:t>
            </w:r>
            <w:proofErr w:type="spellStart"/>
            <w:r w:rsidRPr="005929F6">
              <w:rPr>
                <w:rFonts w:ascii="Times New Roman" w:eastAsia="Times New Roman" w:hAnsi="Times New Roman" w:cs="Times New Roman"/>
                <w:color w:val="242424"/>
                <w:bdr w:val="none" w:sz="0" w:space="0" w:color="auto" w:frame="1"/>
              </w:rPr>
              <w:t>Udh</w:t>
            </w:r>
            <w:proofErr w:type="spellEnd"/>
            <w:r w:rsidRPr="005929F6">
              <w:rPr>
                <w:rFonts w:ascii="Times New Roman" w:hAnsi="Times New Roman" w:cs="Times New Roman"/>
                <w:color w:val="000000" w:themeColor="text1"/>
                <w:lang w:val="de-DE"/>
              </w:rPr>
              <w:t>ë</w:t>
            </w:r>
            <w:proofErr w:type="spellStart"/>
            <w:r w:rsidRPr="005929F6">
              <w:rPr>
                <w:rFonts w:ascii="Times New Roman" w:eastAsia="Times New Roman" w:hAnsi="Times New Roman" w:cs="Times New Roman"/>
                <w:color w:val="242424"/>
                <w:bdr w:val="none" w:sz="0" w:space="0" w:color="auto" w:frame="1"/>
              </w:rPr>
              <w:t>rr</w:t>
            </w:r>
            <w:proofErr w:type="spellEnd"/>
            <w:r w:rsidRPr="005929F6">
              <w:rPr>
                <w:rFonts w:ascii="Times New Roman" w:hAnsi="Times New Roman" w:cs="Times New Roman"/>
                <w:color w:val="000000" w:themeColor="text1"/>
                <w:lang w:val="de-DE"/>
              </w:rPr>
              <w:t>ë</w:t>
            </w:r>
            <w:proofErr w:type="spellStart"/>
            <w:r w:rsidRPr="005929F6">
              <w:rPr>
                <w:rFonts w:ascii="Times New Roman" w:eastAsia="Times New Roman" w:hAnsi="Times New Roman" w:cs="Times New Roman"/>
                <w:color w:val="242424"/>
                <w:bdr w:val="none" w:sz="0" w:space="0" w:color="auto" w:frame="1"/>
              </w:rPr>
              <w:t>fyesit</w:t>
            </w:r>
            <w:proofErr w:type="spellEnd"/>
            <w:r w:rsidRPr="005929F6">
              <w:rPr>
                <w:rFonts w:ascii="Times New Roman" w:eastAsia="Times New Roman" w:hAnsi="Times New Roman" w:cs="Times New Roman"/>
                <w:color w:val="242424"/>
                <w:bdr w:val="none" w:sz="0" w:space="0" w:color="auto" w:frame="1"/>
              </w:rPr>
              <w:t xml:space="preserve"> t</w:t>
            </w:r>
            <w:r w:rsidR="004B1390" w:rsidRPr="005929F6">
              <w:rPr>
                <w:rFonts w:ascii="Times New Roman" w:hAnsi="Times New Roman" w:cs="Times New Roman"/>
                <w:color w:val="000000" w:themeColor="text1"/>
                <w:lang w:val="de-DE"/>
              </w:rPr>
              <w:t>ë Shtetit</w:t>
            </w:r>
            <w:r w:rsidRPr="005929F6">
              <w:rPr>
                <w:rFonts w:ascii="Times New Roman" w:hAnsi="Times New Roman" w:cs="Times New Roman"/>
                <w:color w:val="000000" w:themeColor="text1"/>
                <w:lang w:val="de-DE"/>
              </w:rPr>
              <w:t xml:space="preserve"> të së drejtës</w:t>
            </w:r>
            <w:r w:rsidRPr="005929F6">
              <w:rPr>
                <w:rFonts w:ascii="Times New Roman" w:eastAsia="Times New Roman" w:hAnsi="Times New Roman" w:cs="Times New Roman"/>
                <w:color w:val="242424"/>
                <w:bdr w:val="none" w:sz="0" w:space="0" w:color="auto" w:frame="1"/>
              </w:rPr>
              <w:t>, p</w:t>
            </w:r>
            <w:r w:rsidRPr="005929F6">
              <w:rPr>
                <w:rFonts w:ascii="Times New Roman" w:hAnsi="Times New Roman" w:cs="Times New Roman"/>
                <w:color w:val="000000" w:themeColor="text1"/>
                <w:lang w:val="de-DE"/>
              </w:rPr>
              <w:t>ë</w:t>
            </w:r>
            <w:r w:rsidRPr="005929F6">
              <w:rPr>
                <w:rFonts w:ascii="Times New Roman" w:eastAsia="Times New Roman" w:hAnsi="Times New Roman" w:cs="Times New Roman"/>
                <w:color w:val="242424"/>
                <w:bdr w:val="none" w:sz="0" w:space="0" w:color="auto" w:frame="1"/>
              </w:rPr>
              <w:t>r n</w:t>
            </w:r>
            <w:r w:rsidRPr="005929F6">
              <w:rPr>
                <w:rFonts w:ascii="Times New Roman" w:hAnsi="Times New Roman" w:cs="Times New Roman"/>
                <w:color w:val="000000" w:themeColor="text1"/>
                <w:lang w:val="de-DE"/>
              </w:rPr>
              <w:t xml:space="preserve">ënfushën </w:t>
            </w:r>
            <w:r w:rsidRPr="005929F6">
              <w:rPr>
                <w:rFonts w:ascii="Times New Roman" w:hAnsi="Times New Roman" w:cs="Times New Roman"/>
                <w:color w:val="000000" w:themeColor="text1"/>
                <w:lang w:val="de-DE"/>
              </w:rPr>
              <w:lastRenderedPageBreak/>
              <w:t xml:space="preserve">e </w:t>
            </w:r>
            <w:r w:rsidRPr="005929F6">
              <w:rPr>
                <w:rFonts w:ascii="Times New Roman" w:hAnsi="Times New Roman" w:cs="Times New Roman"/>
              </w:rPr>
              <w:t>t</w:t>
            </w:r>
            <w:r w:rsidRPr="005929F6">
              <w:rPr>
                <w:rFonts w:ascii="Times New Roman" w:hAnsi="Times New Roman" w:cs="Times New Roman"/>
                <w:color w:val="000000" w:themeColor="text1"/>
                <w:lang w:val="de-DE"/>
              </w:rPr>
              <w:t xml:space="preserve">ë drejtave te njeriut, e cila lidhet </w:t>
            </w:r>
            <w:r w:rsidR="004B1390" w:rsidRPr="005929F6">
              <w:rPr>
                <w:rFonts w:ascii="Times New Roman" w:hAnsi="Times New Roman" w:cs="Times New Roman"/>
                <w:color w:val="000000" w:themeColor="text1"/>
                <w:lang w:val="de-DE"/>
              </w:rPr>
              <w:t>me lirinë e shprehjes,</w:t>
            </w:r>
            <w:r w:rsidRPr="005929F6">
              <w:rPr>
                <w:rFonts w:ascii="Times New Roman" w:hAnsi="Times New Roman" w:cs="Times New Roman"/>
                <w:color w:val="000000" w:themeColor="text1"/>
                <w:lang w:val="de-DE"/>
              </w:rPr>
              <w:t xml:space="preserve"> </w:t>
            </w:r>
            <w:r w:rsidRPr="005929F6">
              <w:rPr>
                <w:rFonts w:ascii="Times New Roman" w:eastAsia="Times New Roman" w:hAnsi="Times New Roman" w:cs="Times New Roman"/>
                <w:color w:val="000000" w:themeColor="text1"/>
                <w:lang w:val="en-GB"/>
              </w:rPr>
              <w:t>p</w:t>
            </w:r>
            <w:r w:rsidRPr="005929F6">
              <w:rPr>
                <w:rFonts w:ascii="Times New Roman" w:hAnsi="Times New Roman" w:cs="Times New Roman"/>
                <w:color w:val="000000" w:themeColor="text1"/>
                <w:lang w:val="de-DE"/>
              </w:rPr>
              <w:t>ë</w:t>
            </w:r>
            <w:proofErr w:type="spellStart"/>
            <w:r w:rsidRPr="005929F6">
              <w:rPr>
                <w:rFonts w:ascii="Times New Roman" w:eastAsia="Times New Roman" w:hAnsi="Times New Roman" w:cs="Times New Roman"/>
                <w:color w:val="000000" w:themeColor="text1"/>
                <w:lang w:val="en-GB"/>
              </w:rPr>
              <w:t>rfshir</w:t>
            </w:r>
            <w:proofErr w:type="spellEnd"/>
            <w:r w:rsidRPr="005929F6">
              <w:rPr>
                <w:rFonts w:ascii="Times New Roman" w:hAnsi="Times New Roman" w:cs="Times New Roman"/>
                <w:color w:val="000000" w:themeColor="text1"/>
                <w:lang w:val="de-DE"/>
              </w:rPr>
              <w:t>ë</w:t>
            </w:r>
            <w:r w:rsidRPr="005929F6">
              <w:rPr>
                <w:rFonts w:ascii="Times New Roman" w:eastAsia="Times New Roman" w:hAnsi="Times New Roman" w:cs="Times New Roman"/>
                <w:color w:val="000000" w:themeColor="text1"/>
                <w:lang w:val="en-GB"/>
              </w:rPr>
              <w:t xml:space="preserve"> </w:t>
            </w:r>
            <w:proofErr w:type="spellStart"/>
            <w:r w:rsidRPr="005929F6">
              <w:rPr>
                <w:rFonts w:ascii="Times New Roman" w:eastAsia="Times New Roman" w:hAnsi="Times New Roman" w:cs="Times New Roman"/>
                <w:color w:val="000000" w:themeColor="text1"/>
                <w:lang w:val="en-GB"/>
              </w:rPr>
              <w:t>lirin</w:t>
            </w:r>
            <w:proofErr w:type="spellEnd"/>
            <w:r w:rsidRPr="005929F6">
              <w:rPr>
                <w:rFonts w:ascii="Times New Roman" w:hAnsi="Times New Roman" w:cs="Times New Roman"/>
                <w:color w:val="000000" w:themeColor="text1"/>
                <w:lang w:val="de-DE"/>
              </w:rPr>
              <w:t>ë</w:t>
            </w:r>
            <w:r w:rsidRPr="005929F6">
              <w:rPr>
                <w:rFonts w:ascii="Times New Roman" w:eastAsia="Times New Roman" w:hAnsi="Times New Roman" w:cs="Times New Roman"/>
                <w:color w:val="000000" w:themeColor="text1"/>
                <w:lang w:val="en-GB"/>
              </w:rPr>
              <w:t xml:space="preserve"> </w:t>
            </w:r>
            <w:proofErr w:type="spellStart"/>
            <w:r w:rsidRPr="005929F6">
              <w:rPr>
                <w:rFonts w:ascii="Times New Roman" w:eastAsia="Times New Roman" w:hAnsi="Times New Roman" w:cs="Times New Roman"/>
                <w:color w:val="000000" w:themeColor="text1"/>
                <w:lang w:val="en-GB"/>
              </w:rPr>
              <w:t>dhe</w:t>
            </w:r>
            <w:proofErr w:type="spellEnd"/>
            <w:r w:rsidRPr="005929F6">
              <w:rPr>
                <w:rFonts w:ascii="Times New Roman" w:eastAsia="Times New Roman" w:hAnsi="Times New Roman" w:cs="Times New Roman"/>
                <w:color w:val="000000" w:themeColor="text1"/>
                <w:lang w:val="en-GB"/>
              </w:rPr>
              <w:t xml:space="preserve"> </w:t>
            </w:r>
            <w:proofErr w:type="spellStart"/>
            <w:r w:rsidRPr="005929F6">
              <w:rPr>
                <w:rFonts w:ascii="Times New Roman" w:eastAsia="Times New Roman" w:hAnsi="Times New Roman" w:cs="Times New Roman"/>
                <w:color w:val="000000" w:themeColor="text1"/>
                <w:lang w:val="en-GB"/>
              </w:rPr>
              <w:t>pluralizmin</w:t>
            </w:r>
            <w:proofErr w:type="spellEnd"/>
            <w:r w:rsidRPr="005929F6">
              <w:rPr>
                <w:rFonts w:ascii="Times New Roman" w:eastAsia="Times New Roman" w:hAnsi="Times New Roman" w:cs="Times New Roman"/>
                <w:color w:val="000000" w:themeColor="text1"/>
                <w:lang w:val="en-GB"/>
              </w:rPr>
              <w:t xml:space="preserve"> e medias</w:t>
            </w:r>
            <w:r w:rsidRPr="005929F6">
              <w:rPr>
                <w:rFonts w:ascii="Times New Roman" w:eastAsia="Times New Roman" w:hAnsi="Times New Roman" w:cs="Times New Roman"/>
                <w:b/>
                <w:color w:val="000000" w:themeColor="text1"/>
                <w:lang w:val="en-GB"/>
              </w:rPr>
              <w:t xml:space="preserve">. </w:t>
            </w:r>
            <w:proofErr w:type="spellStart"/>
            <w:r w:rsidRPr="005929F6">
              <w:rPr>
                <w:rFonts w:ascii="Times New Roman" w:eastAsia="Times New Roman" w:hAnsi="Times New Roman" w:cs="Times New Roman"/>
                <w:color w:val="000000" w:themeColor="text1"/>
                <w:lang w:val="en-GB"/>
              </w:rPr>
              <w:t>Qendra</w:t>
            </w:r>
            <w:proofErr w:type="spellEnd"/>
            <w:r w:rsidRPr="005929F6">
              <w:rPr>
                <w:rFonts w:ascii="Times New Roman" w:eastAsia="Times New Roman" w:hAnsi="Times New Roman" w:cs="Times New Roman"/>
                <w:color w:val="000000" w:themeColor="text1"/>
                <w:lang w:val="en-GB"/>
              </w:rPr>
              <w:t xml:space="preserve"> </w:t>
            </w:r>
            <w:proofErr w:type="spellStart"/>
            <w:r w:rsidRPr="005929F6">
              <w:rPr>
                <w:rFonts w:ascii="Times New Roman" w:eastAsia="Times New Roman" w:hAnsi="Times New Roman" w:cs="Times New Roman"/>
                <w:color w:val="000000" w:themeColor="text1"/>
                <w:lang w:val="en-GB"/>
              </w:rPr>
              <w:t>sugjeron</w:t>
            </w:r>
            <w:proofErr w:type="spellEnd"/>
            <w:r w:rsidRPr="005929F6">
              <w:rPr>
                <w:rFonts w:ascii="Times New Roman" w:eastAsia="Times New Roman" w:hAnsi="Times New Roman" w:cs="Times New Roman"/>
                <w:color w:val="000000" w:themeColor="text1"/>
                <w:lang w:val="en-GB"/>
              </w:rPr>
              <w:t xml:space="preserve"> q</w:t>
            </w:r>
            <w:r w:rsidRPr="005929F6">
              <w:rPr>
                <w:rFonts w:ascii="Times New Roman" w:hAnsi="Times New Roman" w:cs="Times New Roman"/>
                <w:color w:val="000000" w:themeColor="text1"/>
                <w:lang w:val="de-DE"/>
              </w:rPr>
              <w:t>ë</w:t>
            </w:r>
            <w:r w:rsidRPr="005929F6">
              <w:rPr>
                <w:rFonts w:ascii="Times New Roman" w:eastAsia="Times New Roman" w:hAnsi="Times New Roman" w:cs="Times New Roman"/>
                <w:color w:val="000000" w:themeColor="text1"/>
                <w:lang w:val="en-GB"/>
              </w:rPr>
              <w:t xml:space="preserve"> t</w:t>
            </w:r>
            <w:r w:rsidRPr="005929F6">
              <w:rPr>
                <w:rFonts w:ascii="Times New Roman" w:hAnsi="Times New Roman" w:cs="Times New Roman"/>
                <w:color w:val="000000" w:themeColor="text1"/>
                <w:lang w:val="de-DE"/>
              </w:rPr>
              <w:t>ë</w:t>
            </w:r>
            <w:r w:rsidRPr="005929F6">
              <w:rPr>
                <w:rFonts w:ascii="Times New Roman" w:eastAsia="Times New Roman" w:hAnsi="Times New Roman" w:cs="Times New Roman"/>
                <w:b/>
                <w:color w:val="000000" w:themeColor="text1"/>
                <w:lang w:val="en-GB"/>
              </w:rPr>
              <w:t xml:space="preserve"> </w:t>
            </w:r>
            <w:proofErr w:type="spellStart"/>
            <w:r w:rsidRPr="005929F6">
              <w:rPr>
                <w:rFonts w:ascii="Times New Roman" w:hAnsi="Times New Roman" w:cs="Times New Roman"/>
                <w:color w:val="000000" w:themeColor="text1"/>
                <w:lang w:val="en-GB"/>
              </w:rPr>
              <w:t>shprehet</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në</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mënyrë</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eksplicite</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qëllimi</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për</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të</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dekriminalizuar</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shpifjen</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plotësisht</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dhe</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të</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rishihen</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niveli</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i</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gjobave</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sipas</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standardeve</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të</w:t>
            </w:r>
            <w:proofErr w:type="spellEnd"/>
            <w:r w:rsidRPr="005929F6">
              <w:rPr>
                <w:rFonts w:ascii="Times New Roman" w:hAnsi="Times New Roman" w:cs="Times New Roman"/>
                <w:color w:val="000000" w:themeColor="text1"/>
                <w:lang w:val="en-GB"/>
              </w:rPr>
              <w:t xml:space="preserve"> BE-</w:t>
            </w:r>
            <w:proofErr w:type="spellStart"/>
            <w:r w:rsidRPr="005929F6">
              <w:rPr>
                <w:rFonts w:ascii="Times New Roman" w:hAnsi="Times New Roman" w:cs="Times New Roman"/>
                <w:color w:val="000000" w:themeColor="text1"/>
                <w:lang w:val="en-GB"/>
              </w:rPr>
              <w:t>së</w:t>
            </w:r>
            <w:proofErr w:type="spellEnd"/>
            <w:r w:rsidRPr="005929F6">
              <w:rPr>
                <w:rFonts w:ascii="Times New Roman" w:hAnsi="Times New Roman" w:cs="Times New Roman"/>
                <w:color w:val="000000" w:themeColor="text1"/>
                <w:lang w:val="en-GB"/>
              </w:rPr>
              <w:t xml:space="preserve"> duke </w:t>
            </w:r>
            <w:proofErr w:type="spellStart"/>
            <w:r w:rsidRPr="005929F6">
              <w:rPr>
                <w:rFonts w:ascii="Times New Roman" w:hAnsi="Times New Roman" w:cs="Times New Roman"/>
                <w:color w:val="000000" w:themeColor="text1"/>
                <w:lang w:val="en-GB"/>
              </w:rPr>
              <w:t>pasur</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parasysh</w:t>
            </w:r>
            <w:proofErr w:type="spellEnd"/>
            <w:r w:rsidRPr="005929F6">
              <w:rPr>
                <w:rFonts w:ascii="Times New Roman" w:hAnsi="Times New Roman" w:cs="Times New Roman"/>
                <w:color w:val="000000" w:themeColor="text1"/>
                <w:lang w:val="en-GB"/>
              </w:rPr>
              <w:t xml:space="preserve"> se </w:t>
            </w:r>
            <w:proofErr w:type="spellStart"/>
            <w:r w:rsidRPr="005929F6">
              <w:rPr>
                <w:rFonts w:ascii="Times New Roman" w:hAnsi="Times New Roman" w:cs="Times New Roman"/>
                <w:color w:val="000000" w:themeColor="text1"/>
                <w:lang w:val="en-GB"/>
              </w:rPr>
              <w:t>nga</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analiza</w:t>
            </w:r>
            <w:proofErr w:type="spellEnd"/>
            <w:r w:rsidRPr="005929F6">
              <w:rPr>
                <w:rFonts w:ascii="Times New Roman" w:hAnsi="Times New Roman" w:cs="Times New Roman"/>
                <w:color w:val="000000" w:themeColor="text1"/>
                <w:lang w:val="en-GB"/>
              </w:rPr>
              <w:t xml:space="preserve"> e </w:t>
            </w:r>
            <w:proofErr w:type="spellStart"/>
            <w:r w:rsidRPr="005929F6">
              <w:rPr>
                <w:rFonts w:ascii="Times New Roman" w:hAnsi="Times New Roman" w:cs="Times New Roman"/>
                <w:color w:val="000000" w:themeColor="text1"/>
                <w:lang w:val="en-GB"/>
              </w:rPr>
              <w:t>vendimeve</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gjyqësore</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të</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viteve</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të</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mëparshme</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evidentohet</w:t>
            </w:r>
            <w:proofErr w:type="spellEnd"/>
            <w:r w:rsidRPr="005929F6">
              <w:rPr>
                <w:rFonts w:ascii="Times New Roman" w:hAnsi="Times New Roman" w:cs="Times New Roman"/>
                <w:color w:val="000000" w:themeColor="text1"/>
                <w:lang w:val="en-GB"/>
              </w:rPr>
              <w:t xml:space="preserve"> se </w:t>
            </w:r>
            <w:proofErr w:type="spellStart"/>
            <w:r w:rsidRPr="005929F6">
              <w:rPr>
                <w:rFonts w:ascii="Times New Roman" w:hAnsi="Times New Roman" w:cs="Times New Roman"/>
                <w:color w:val="000000" w:themeColor="text1"/>
                <w:lang w:val="en-GB"/>
              </w:rPr>
              <w:t>gjobat</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shumë</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të</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rënda</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dhe</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të</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kombinuara</w:t>
            </w:r>
            <w:proofErr w:type="spellEnd"/>
            <w:r w:rsidRPr="005929F6">
              <w:rPr>
                <w:rFonts w:ascii="Times New Roman" w:hAnsi="Times New Roman" w:cs="Times New Roman"/>
                <w:color w:val="000000" w:themeColor="text1"/>
                <w:lang w:val="en-GB"/>
              </w:rPr>
              <w:t xml:space="preserve"> me </w:t>
            </w:r>
            <w:proofErr w:type="spellStart"/>
            <w:r w:rsidRPr="005929F6">
              <w:rPr>
                <w:rFonts w:ascii="Times New Roman" w:hAnsi="Times New Roman" w:cs="Times New Roman"/>
                <w:color w:val="000000" w:themeColor="text1"/>
                <w:lang w:val="en-GB"/>
              </w:rPr>
              <w:t>kostot</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financiare</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për</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gazetarët</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zvarritjet</w:t>
            </w:r>
            <w:proofErr w:type="spellEnd"/>
            <w:r w:rsidRPr="005929F6">
              <w:rPr>
                <w:rFonts w:ascii="Times New Roman" w:hAnsi="Times New Roman" w:cs="Times New Roman"/>
                <w:color w:val="000000" w:themeColor="text1"/>
                <w:lang w:val="en-GB"/>
              </w:rPr>
              <w:t xml:space="preserve"> e </w:t>
            </w:r>
            <w:proofErr w:type="spellStart"/>
            <w:r w:rsidRPr="005929F6">
              <w:rPr>
                <w:rFonts w:ascii="Times New Roman" w:hAnsi="Times New Roman" w:cs="Times New Roman"/>
                <w:color w:val="000000" w:themeColor="text1"/>
                <w:lang w:val="en-GB"/>
              </w:rPr>
              <w:t>procedurave</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gjasat</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për</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të</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bërë</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padi</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penale</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etj</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mund</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të</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çojnë</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në</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autocensurë</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Kjo</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situatë</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përbën</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kërcënim</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për</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lirinë</w:t>
            </w:r>
            <w:proofErr w:type="spellEnd"/>
            <w:r w:rsidRPr="005929F6">
              <w:rPr>
                <w:rFonts w:ascii="Times New Roman" w:hAnsi="Times New Roman" w:cs="Times New Roman"/>
                <w:color w:val="000000" w:themeColor="text1"/>
                <w:lang w:val="en-GB"/>
              </w:rPr>
              <w:t xml:space="preserve"> e </w:t>
            </w:r>
            <w:proofErr w:type="spellStart"/>
            <w:r w:rsidRPr="005929F6">
              <w:rPr>
                <w:rFonts w:ascii="Times New Roman" w:hAnsi="Times New Roman" w:cs="Times New Roman"/>
                <w:color w:val="000000" w:themeColor="text1"/>
                <w:lang w:val="en-GB"/>
              </w:rPr>
              <w:t>shprehjes</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veçanërisht</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në</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rastet</w:t>
            </w:r>
            <w:proofErr w:type="spellEnd"/>
            <w:r w:rsidRPr="005929F6">
              <w:rPr>
                <w:rFonts w:ascii="Times New Roman" w:hAnsi="Times New Roman" w:cs="Times New Roman"/>
                <w:color w:val="000000" w:themeColor="text1"/>
                <w:lang w:val="en-GB"/>
              </w:rPr>
              <w:t xml:space="preserve"> e </w:t>
            </w:r>
            <w:proofErr w:type="spellStart"/>
            <w:r w:rsidRPr="005929F6">
              <w:rPr>
                <w:rFonts w:ascii="Times New Roman" w:hAnsi="Times New Roman" w:cs="Times New Roman"/>
                <w:color w:val="000000" w:themeColor="text1"/>
                <w:lang w:val="en-GB"/>
              </w:rPr>
              <w:t>gazetarëve</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profesionistë</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investigativë</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dhe</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kritikë</w:t>
            </w:r>
            <w:proofErr w:type="spellEnd"/>
            <w:r w:rsidRPr="005929F6">
              <w:rPr>
                <w:rFonts w:ascii="Times New Roman" w:hAnsi="Times New Roman" w:cs="Times New Roman"/>
                <w:color w:val="000000" w:themeColor="text1"/>
                <w:lang w:val="en-GB"/>
              </w:rPr>
              <w:t>.</w:t>
            </w:r>
          </w:p>
          <w:p w:rsidR="00693C56" w:rsidRPr="005929F6" w:rsidRDefault="00693C56" w:rsidP="00BA7B6C">
            <w:pPr>
              <w:tabs>
                <w:tab w:val="left" w:pos="720"/>
              </w:tabs>
              <w:spacing w:after="160" w:line="259" w:lineRule="auto"/>
              <w:jc w:val="both"/>
              <w:rPr>
                <w:rFonts w:ascii="Times New Roman" w:hAnsi="Times New Roman" w:cs="Times New Roman"/>
                <w:color w:val="000000" w:themeColor="text1"/>
                <w:lang w:val="en-GB"/>
              </w:rPr>
            </w:pPr>
            <w:proofErr w:type="spellStart"/>
            <w:r w:rsidRPr="005929F6">
              <w:rPr>
                <w:rFonts w:ascii="Times New Roman" w:hAnsi="Times New Roman" w:cs="Times New Roman"/>
                <w:color w:val="000000" w:themeColor="text1"/>
                <w:lang w:val="en-GB"/>
              </w:rPr>
              <w:t>Kodi</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i</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ri</w:t>
            </w:r>
            <w:proofErr w:type="spellEnd"/>
            <w:r w:rsidRPr="005929F6">
              <w:rPr>
                <w:rFonts w:ascii="Times New Roman" w:hAnsi="Times New Roman" w:cs="Times New Roman"/>
                <w:color w:val="000000" w:themeColor="text1"/>
                <w:lang w:val="en-GB"/>
              </w:rPr>
              <w:t xml:space="preserve"> Penal </w:t>
            </w:r>
            <w:proofErr w:type="spellStart"/>
            <w:r w:rsidRPr="005929F6">
              <w:rPr>
                <w:rFonts w:ascii="Times New Roman" w:hAnsi="Times New Roman" w:cs="Times New Roman"/>
                <w:color w:val="000000" w:themeColor="text1"/>
                <w:lang w:val="en-GB"/>
              </w:rPr>
              <w:t>të</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rishikoj</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masat</w:t>
            </w:r>
            <w:proofErr w:type="spellEnd"/>
            <w:r w:rsidRPr="005929F6">
              <w:rPr>
                <w:rFonts w:ascii="Times New Roman" w:hAnsi="Times New Roman" w:cs="Times New Roman"/>
                <w:color w:val="000000" w:themeColor="text1"/>
                <w:lang w:val="en-GB"/>
              </w:rPr>
              <w:t xml:space="preserve"> e </w:t>
            </w:r>
            <w:proofErr w:type="spellStart"/>
            <w:r w:rsidRPr="005929F6">
              <w:rPr>
                <w:rFonts w:ascii="Times New Roman" w:hAnsi="Times New Roman" w:cs="Times New Roman"/>
                <w:color w:val="000000" w:themeColor="text1"/>
                <w:lang w:val="en-GB"/>
              </w:rPr>
              <w:t>ndëshkimit</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për</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ata</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që</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gjenden</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fajtor</w:t>
            </w:r>
            <w:proofErr w:type="spellEnd"/>
            <w:r w:rsidRPr="005929F6">
              <w:rPr>
                <w:rFonts w:ascii="Times New Roman" w:hAnsi="Times New Roman" w:cs="Times New Roman"/>
                <w:color w:val="000000" w:themeColor="text1"/>
                <w:lang w:val="en-GB"/>
              </w:rPr>
              <w:t xml:space="preserve"> me </w:t>
            </w:r>
            <w:proofErr w:type="spellStart"/>
            <w:r w:rsidRPr="005929F6">
              <w:rPr>
                <w:rFonts w:ascii="Times New Roman" w:hAnsi="Times New Roman" w:cs="Times New Roman"/>
                <w:color w:val="000000" w:themeColor="text1"/>
                <w:lang w:val="en-GB"/>
              </w:rPr>
              <w:t>vendim</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të</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gjykatës</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për</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sulme</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ndaj</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gazetarëve</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ose</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punonjësve</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të</w:t>
            </w:r>
            <w:proofErr w:type="spellEnd"/>
            <w:r w:rsidRPr="005929F6">
              <w:rPr>
                <w:rFonts w:ascii="Times New Roman" w:hAnsi="Times New Roman" w:cs="Times New Roman"/>
                <w:color w:val="000000" w:themeColor="text1"/>
                <w:lang w:val="en-GB"/>
              </w:rPr>
              <w:t xml:space="preserve"> medias </w:t>
            </w:r>
            <w:proofErr w:type="spellStart"/>
            <w:r w:rsidRPr="005929F6">
              <w:rPr>
                <w:rFonts w:ascii="Times New Roman" w:hAnsi="Times New Roman" w:cs="Times New Roman"/>
                <w:color w:val="000000" w:themeColor="text1"/>
                <w:lang w:val="en-GB"/>
              </w:rPr>
              <w:t>gjatë</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ushtrimit</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të</w:t>
            </w:r>
            <w:proofErr w:type="spellEnd"/>
            <w:r w:rsidRPr="005929F6">
              <w:rPr>
                <w:rFonts w:ascii="Times New Roman" w:hAnsi="Times New Roman" w:cs="Times New Roman"/>
                <w:color w:val="000000" w:themeColor="text1"/>
                <w:lang w:val="en-GB"/>
              </w:rPr>
              <w:t xml:space="preserve"> </w:t>
            </w:r>
            <w:proofErr w:type="spellStart"/>
            <w:r w:rsidRPr="005929F6">
              <w:rPr>
                <w:rFonts w:ascii="Times New Roman" w:hAnsi="Times New Roman" w:cs="Times New Roman"/>
                <w:color w:val="000000" w:themeColor="text1"/>
                <w:lang w:val="en-GB"/>
              </w:rPr>
              <w:t>detyrës</w:t>
            </w:r>
            <w:proofErr w:type="spellEnd"/>
            <w:r w:rsidRPr="005929F6">
              <w:rPr>
                <w:rFonts w:ascii="Times New Roman" w:hAnsi="Times New Roman" w:cs="Times New Roman"/>
                <w:color w:val="000000" w:themeColor="text1"/>
                <w:lang w:val="en-GB"/>
              </w:rPr>
              <w:t>.</w:t>
            </w:r>
          </w:p>
          <w:p w:rsidR="00693C56" w:rsidRPr="005929F6" w:rsidRDefault="00693C56" w:rsidP="00BA7B6C">
            <w:pPr>
              <w:jc w:val="both"/>
              <w:rPr>
                <w:rFonts w:ascii="Times New Roman" w:eastAsia="Times New Roman" w:hAnsi="Times New Roman" w:cs="Times New Roman"/>
                <w:color w:val="242424"/>
                <w:bdr w:val="none" w:sz="0" w:space="0" w:color="auto" w:frame="1"/>
              </w:rPr>
            </w:pPr>
          </w:p>
        </w:tc>
        <w:tc>
          <w:tcPr>
            <w:tcW w:w="3240" w:type="dxa"/>
          </w:tcPr>
          <w:p w:rsidR="00693C56" w:rsidRPr="005929F6" w:rsidRDefault="00693C56" w:rsidP="00BA7B6C">
            <w:pPr>
              <w:widowControl w:val="0"/>
              <w:pBdr>
                <w:top w:val="nil"/>
                <w:left w:val="nil"/>
                <w:bottom w:val="nil"/>
                <w:right w:val="nil"/>
                <w:between w:val="nil"/>
              </w:pBdr>
              <w:spacing w:line="240" w:lineRule="auto"/>
              <w:jc w:val="center"/>
              <w:rPr>
                <w:rFonts w:ascii="Times New Roman" w:hAnsi="Times New Roman" w:cs="Times New Roman"/>
                <w:color w:val="000000" w:themeColor="text1"/>
                <w:lang w:val="sq-AL"/>
              </w:rPr>
            </w:pPr>
            <w:r w:rsidRPr="005929F6">
              <w:rPr>
                <w:rFonts w:ascii="Times New Roman" w:hAnsi="Times New Roman" w:cs="Times New Roman"/>
                <w:color w:val="000000" w:themeColor="text1"/>
                <w:lang w:val="sq-AL"/>
              </w:rPr>
              <w:lastRenderedPageBreak/>
              <w:t xml:space="preserve">Pranuar </w:t>
            </w:r>
          </w:p>
          <w:p w:rsidR="00693C56" w:rsidRPr="005929F6" w:rsidRDefault="00693C56" w:rsidP="00BA7B6C">
            <w:pPr>
              <w:widowControl w:val="0"/>
              <w:pBdr>
                <w:top w:val="nil"/>
                <w:left w:val="nil"/>
                <w:bottom w:val="nil"/>
                <w:right w:val="nil"/>
                <w:between w:val="nil"/>
              </w:pBdr>
              <w:spacing w:line="240" w:lineRule="auto"/>
              <w:jc w:val="center"/>
              <w:rPr>
                <w:rFonts w:ascii="Times New Roman" w:hAnsi="Times New Roman" w:cs="Times New Roman"/>
                <w:color w:val="000000" w:themeColor="text1"/>
                <w:lang w:val="sq-AL"/>
              </w:rPr>
            </w:pPr>
          </w:p>
          <w:p w:rsidR="00693C56" w:rsidRPr="005929F6" w:rsidRDefault="00693C56" w:rsidP="00BA7B6C">
            <w:pPr>
              <w:widowControl w:val="0"/>
              <w:pBdr>
                <w:top w:val="nil"/>
                <w:left w:val="nil"/>
                <w:bottom w:val="nil"/>
                <w:right w:val="nil"/>
                <w:between w:val="nil"/>
              </w:pBdr>
              <w:spacing w:line="240" w:lineRule="auto"/>
              <w:jc w:val="center"/>
              <w:rPr>
                <w:rFonts w:ascii="Times New Roman" w:hAnsi="Times New Roman" w:cs="Times New Roman"/>
                <w:color w:val="000000" w:themeColor="text1"/>
                <w:lang w:val="sq-AL"/>
              </w:rPr>
            </w:pPr>
          </w:p>
          <w:p w:rsidR="00693C56" w:rsidRPr="005929F6" w:rsidRDefault="00693C56" w:rsidP="00BA7B6C">
            <w:pPr>
              <w:widowControl w:val="0"/>
              <w:pBdr>
                <w:top w:val="nil"/>
                <w:left w:val="nil"/>
                <w:bottom w:val="nil"/>
                <w:right w:val="nil"/>
                <w:between w:val="nil"/>
              </w:pBdr>
              <w:spacing w:line="240" w:lineRule="auto"/>
              <w:jc w:val="center"/>
              <w:rPr>
                <w:rFonts w:ascii="Times New Roman" w:hAnsi="Times New Roman" w:cs="Times New Roman"/>
                <w:color w:val="000000" w:themeColor="text1"/>
                <w:lang w:val="sq-AL"/>
              </w:rPr>
            </w:pPr>
          </w:p>
          <w:p w:rsidR="00693C56" w:rsidRPr="005929F6" w:rsidRDefault="00693C56" w:rsidP="00BA7B6C">
            <w:pPr>
              <w:widowControl w:val="0"/>
              <w:pBdr>
                <w:top w:val="nil"/>
                <w:left w:val="nil"/>
                <w:bottom w:val="nil"/>
                <w:right w:val="nil"/>
                <w:between w:val="nil"/>
              </w:pBdr>
              <w:spacing w:line="240" w:lineRule="auto"/>
              <w:jc w:val="center"/>
              <w:rPr>
                <w:rFonts w:ascii="Times New Roman" w:hAnsi="Times New Roman" w:cs="Times New Roman"/>
                <w:color w:val="000000" w:themeColor="text1"/>
                <w:lang w:val="sq-AL"/>
              </w:rPr>
            </w:pPr>
          </w:p>
          <w:p w:rsidR="00693C56" w:rsidRPr="005929F6" w:rsidRDefault="00693C56" w:rsidP="00BA7B6C">
            <w:pPr>
              <w:widowControl w:val="0"/>
              <w:pBdr>
                <w:top w:val="nil"/>
                <w:left w:val="nil"/>
                <w:bottom w:val="nil"/>
                <w:right w:val="nil"/>
                <w:between w:val="nil"/>
              </w:pBdr>
              <w:spacing w:line="240" w:lineRule="auto"/>
              <w:jc w:val="center"/>
              <w:rPr>
                <w:rFonts w:ascii="Times New Roman" w:hAnsi="Times New Roman" w:cs="Times New Roman"/>
                <w:lang w:val="sq-AL"/>
              </w:rPr>
            </w:pPr>
          </w:p>
        </w:tc>
        <w:tc>
          <w:tcPr>
            <w:tcW w:w="4230" w:type="dxa"/>
            <w:shd w:val="clear" w:color="auto" w:fill="auto"/>
            <w:tcMar>
              <w:top w:w="100" w:type="dxa"/>
              <w:left w:w="100" w:type="dxa"/>
              <w:bottom w:w="100" w:type="dxa"/>
              <w:right w:w="100" w:type="dxa"/>
            </w:tcMar>
          </w:tcPr>
          <w:p w:rsidR="00693C56" w:rsidRPr="005929F6" w:rsidRDefault="00693C56" w:rsidP="00BA7B6C">
            <w:pPr>
              <w:jc w:val="both"/>
              <w:rPr>
                <w:rFonts w:ascii="Times New Roman" w:eastAsia="Times New Roman" w:hAnsi="Times New Roman" w:cs="Times New Roman"/>
                <w:color w:val="242424"/>
                <w:bdr w:val="none" w:sz="0" w:space="0" w:color="auto" w:frame="1"/>
                <w:lang w:val="sq-AL"/>
              </w:rPr>
            </w:pPr>
            <w:r w:rsidRPr="005929F6">
              <w:rPr>
                <w:rFonts w:ascii="Times New Roman" w:eastAsia="Times New Roman" w:hAnsi="Times New Roman" w:cs="Times New Roman"/>
                <w:color w:val="242424"/>
                <w:bdr w:val="none" w:sz="0" w:space="0" w:color="auto" w:frame="1"/>
                <w:lang w:val="sq-AL"/>
              </w:rPr>
              <w:lastRenderedPageBreak/>
              <w:t>Ministria e Drejtësisë ka vlerësuar sugjerimet e Qendr</w:t>
            </w:r>
            <w:r w:rsidRPr="005929F6">
              <w:rPr>
                <w:rFonts w:ascii="Times New Roman" w:hAnsi="Times New Roman" w:cs="Times New Roman"/>
                <w:color w:val="000000" w:themeColor="text1"/>
                <w:lang w:val="de-DE"/>
              </w:rPr>
              <w:t>ë</w:t>
            </w:r>
            <w:r w:rsidR="004B1390" w:rsidRPr="005929F6">
              <w:rPr>
                <w:rFonts w:ascii="Times New Roman" w:eastAsia="Times New Roman" w:hAnsi="Times New Roman" w:cs="Times New Roman"/>
                <w:color w:val="242424"/>
                <w:bdr w:val="none" w:sz="0" w:space="0" w:color="auto" w:frame="1"/>
                <w:lang w:val="sq-AL"/>
              </w:rPr>
              <w:t>s Shkenc</w:t>
            </w:r>
            <w:r w:rsidR="004B1390" w:rsidRPr="005929F6">
              <w:rPr>
                <w:rFonts w:ascii="Times New Roman" w:hAnsi="Times New Roman" w:cs="Times New Roman"/>
                <w:color w:val="000000" w:themeColor="text1"/>
                <w:lang w:val="de-DE"/>
              </w:rPr>
              <w:t>ë</w:t>
            </w:r>
            <w:r w:rsidRPr="005929F6">
              <w:rPr>
                <w:rFonts w:ascii="Times New Roman" w:eastAsia="Times New Roman" w:hAnsi="Times New Roman" w:cs="Times New Roman"/>
                <w:color w:val="242424"/>
                <w:bdr w:val="none" w:sz="0" w:space="0" w:color="auto" w:frame="1"/>
                <w:lang w:val="sq-AL"/>
              </w:rPr>
              <w:t xml:space="preserve"> dhe Inovacion dhe n</w:t>
            </w:r>
            <w:r w:rsidRPr="005929F6">
              <w:rPr>
                <w:rFonts w:ascii="Times New Roman" w:hAnsi="Times New Roman" w:cs="Times New Roman"/>
                <w:color w:val="000000" w:themeColor="text1"/>
                <w:lang w:val="de-DE"/>
              </w:rPr>
              <w:t>ë</w:t>
            </w:r>
            <w:r w:rsidRPr="005929F6">
              <w:rPr>
                <w:rFonts w:ascii="Times New Roman" w:eastAsia="Times New Roman" w:hAnsi="Times New Roman" w:cs="Times New Roman"/>
                <w:color w:val="242424"/>
                <w:bdr w:val="none" w:sz="0" w:space="0" w:color="auto" w:frame="1"/>
                <w:lang w:val="sq-AL"/>
              </w:rPr>
              <w:t xml:space="preserve"> vijim t</w:t>
            </w:r>
            <w:r w:rsidRPr="005929F6">
              <w:rPr>
                <w:rFonts w:ascii="Times New Roman" w:hAnsi="Times New Roman" w:cs="Times New Roman"/>
                <w:color w:val="000000" w:themeColor="text1"/>
                <w:lang w:val="de-DE"/>
              </w:rPr>
              <w:t>ë</w:t>
            </w:r>
            <w:r w:rsidRPr="005929F6">
              <w:rPr>
                <w:rFonts w:ascii="Times New Roman" w:eastAsia="Times New Roman" w:hAnsi="Times New Roman" w:cs="Times New Roman"/>
                <w:color w:val="242424"/>
                <w:bdr w:val="none" w:sz="0" w:space="0" w:color="auto" w:frame="1"/>
                <w:lang w:val="sq-AL"/>
              </w:rPr>
              <w:t xml:space="preserve"> k</w:t>
            </w:r>
            <w:r w:rsidRPr="005929F6">
              <w:rPr>
                <w:rFonts w:ascii="Times New Roman" w:hAnsi="Times New Roman" w:cs="Times New Roman"/>
                <w:color w:val="000000" w:themeColor="text1"/>
                <w:lang w:val="de-DE"/>
              </w:rPr>
              <w:t>ë</w:t>
            </w:r>
            <w:r w:rsidRPr="005929F6">
              <w:rPr>
                <w:rFonts w:ascii="Times New Roman" w:eastAsia="Times New Roman" w:hAnsi="Times New Roman" w:cs="Times New Roman"/>
                <w:color w:val="242424"/>
                <w:bdr w:val="none" w:sz="0" w:space="0" w:color="auto" w:frame="1"/>
                <w:lang w:val="sq-AL"/>
              </w:rPr>
              <w:t>tij sugjeirmi n</w:t>
            </w:r>
            <w:r w:rsidRPr="005929F6">
              <w:rPr>
                <w:rFonts w:ascii="Times New Roman" w:hAnsi="Times New Roman" w:cs="Times New Roman"/>
                <w:color w:val="000000" w:themeColor="text1"/>
                <w:lang w:val="de-DE"/>
              </w:rPr>
              <w:t>ë Udhërrëfyes është parashikuar masa si më poshtë:</w:t>
            </w:r>
          </w:p>
          <w:p w:rsidR="004B1390" w:rsidRPr="005929F6" w:rsidRDefault="004B1390" w:rsidP="004B1390">
            <w:pPr>
              <w:jc w:val="both"/>
              <w:rPr>
                <w:rFonts w:ascii="Times New Roman" w:eastAsia="Times New Roman" w:hAnsi="Times New Roman" w:cs="Times New Roman"/>
                <w:i/>
                <w:color w:val="000000" w:themeColor="text1"/>
                <w:lang w:val="sq-AL"/>
              </w:rPr>
            </w:pPr>
            <w:r w:rsidRPr="005929F6">
              <w:rPr>
                <w:rFonts w:ascii="Times New Roman" w:eastAsia="Times New Roman" w:hAnsi="Times New Roman" w:cs="Times New Roman"/>
                <w:i/>
                <w:color w:val="000000" w:themeColor="text1"/>
                <w:lang w:val="sq-AL"/>
              </w:rPr>
              <w:lastRenderedPageBreak/>
              <w:t>Aspektet penale dhe civile të dispozitave në lidhje me shpifjen harmonizohen plotësisht me standardet e BE-së.</w:t>
            </w:r>
          </w:p>
          <w:p w:rsidR="00693C56" w:rsidRPr="005929F6" w:rsidRDefault="00693C56" w:rsidP="00BA7B6C">
            <w:pPr>
              <w:jc w:val="both"/>
              <w:rPr>
                <w:rFonts w:ascii="Times New Roman" w:eastAsia="Times New Roman" w:hAnsi="Times New Roman" w:cs="Times New Roman"/>
                <w:color w:val="242424"/>
                <w:bdr w:val="none" w:sz="0" w:space="0" w:color="auto" w:frame="1"/>
                <w:lang w:val="it-IT"/>
              </w:rPr>
            </w:pPr>
          </w:p>
          <w:p w:rsidR="00693C56" w:rsidRPr="005929F6" w:rsidRDefault="00693C56" w:rsidP="00BA7B6C">
            <w:pPr>
              <w:pStyle w:val="NormalWeb"/>
              <w:shd w:val="clear" w:color="auto" w:fill="FFFFFF"/>
              <w:spacing w:before="0" w:beforeAutospacing="0" w:after="0" w:afterAutospacing="0" w:line="259" w:lineRule="atLeast"/>
              <w:jc w:val="both"/>
              <w:rPr>
                <w:color w:val="000000" w:themeColor="text1"/>
                <w:sz w:val="22"/>
                <w:szCs w:val="22"/>
                <w:lang w:val="sq-AL"/>
              </w:rPr>
            </w:pPr>
          </w:p>
        </w:tc>
      </w:tr>
      <w:tr w:rsidR="00693C56" w:rsidRPr="005929F6" w:rsidTr="00BA7B6C">
        <w:trPr>
          <w:trHeight w:val="1338"/>
        </w:trPr>
        <w:tc>
          <w:tcPr>
            <w:tcW w:w="3420" w:type="dxa"/>
            <w:shd w:val="clear" w:color="auto" w:fill="auto"/>
            <w:tcMar>
              <w:top w:w="100" w:type="dxa"/>
              <w:left w:w="100" w:type="dxa"/>
              <w:bottom w:w="100" w:type="dxa"/>
              <w:right w:w="100" w:type="dxa"/>
            </w:tcMar>
          </w:tcPr>
          <w:p w:rsidR="00693C56" w:rsidRPr="005929F6" w:rsidRDefault="00693C56" w:rsidP="00BA7B6C">
            <w:pPr>
              <w:spacing w:after="120" w:line="240" w:lineRule="auto"/>
              <w:ind w:firstLine="720"/>
              <w:jc w:val="both"/>
              <w:rPr>
                <w:rFonts w:ascii="Times New Roman" w:hAnsi="Times New Roman" w:cs="Times New Roman"/>
                <w:lang w:val="it-IT"/>
              </w:rPr>
            </w:pPr>
          </w:p>
          <w:p w:rsidR="00693C56" w:rsidRPr="005929F6" w:rsidRDefault="00693C56" w:rsidP="00BA7B6C">
            <w:pPr>
              <w:spacing w:after="120" w:line="240" w:lineRule="auto"/>
              <w:ind w:firstLine="720"/>
              <w:jc w:val="both"/>
              <w:rPr>
                <w:rFonts w:ascii="Times New Roman" w:hAnsi="Times New Roman" w:cs="Times New Roman"/>
                <w:lang w:val="it-IT"/>
              </w:rPr>
            </w:pPr>
          </w:p>
        </w:tc>
        <w:tc>
          <w:tcPr>
            <w:tcW w:w="4610" w:type="dxa"/>
          </w:tcPr>
          <w:p w:rsidR="00693C56" w:rsidRPr="005929F6" w:rsidRDefault="00693C56" w:rsidP="00BA7B6C">
            <w:pPr>
              <w:tabs>
                <w:tab w:val="left" w:pos="720"/>
              </w:tabs>
              <w:spacing w:after="160" w:line="259" w:lineRule="auto"/>
              <w:jc w:val="both"/>
              <w:rPr>
                <w:rFonts w:ascii="Times New Roman" w:hAnsi="Times New Roman" w:cs="Times New Roman"/>
                <w:color w:val="000000" w:themeColor="text1"/>
                <w:lang w:val="it-IT"/>
              </w:rPr>
            </w:pPr>
            <w:r w:rsidRPr="005929F6">
              <w:rPr>
                <w:rFonts w:ascii="Times New Roman" w:eastAsia="Times New Roman" w:hAnsi="Times New Roman" w:cs="Times New Roman"/>
                <w:color w:val="242424"/>
                <w:bdr w:val="none" w:sz="0" w:space="0" w:color="auto" w:frame="1"/>
                <w:lang w:val="it-IT"/>
              </w:rPr>
              <w:t>Qendra Shkenc</w:t>
            </w:r>
            <w:r w:rsidRPr="005929F6">
              <w:rPr>
                <w:rFonts w:ascii="Times New Roman" w:hAnsi="Times New Roman" w:cs="Times New Roman"/>
                <w:color w:val="000000" w:themeColor="text1"/>
                <w:lang w:val="de-DE"/>
              </w:rPr>
              <w:t>ë</w:t>
            </w:r>
            <w:r w:rsidRPr="005929F6">
              <w:rPr>
                <w:rFonts w:ascii="Times New Roman" w:eastAsia="Times New Roman" w:hAnsi="Times New Roman" w:cs="Times New Roman"/>
                <w:color w:val="242424"/>
                <w:bdr w:val="none" w:sz="0" w:space="0" w:color="auto" w:frame="1"/>
                <w:lang w:val="it-IT"/>
              </w:rPr>
              <w:t xml:space="preserve"> dhe Inovacion s</w:t>
            </w:r>
            <w:r w:rsidRPr="005929F6">
              <w:rPr>
                <w:rFonts w:ascii="Times New Roman" w:eastAsia="Times New Roman" w:hAnsi="Times New Roman" w:cs="Times New Roman"/>
                <w:color w:val="000000" w:themeColor="text1"/>
                <w:lang w:val="it-IT"/>
              </w:rPr>
              <w:t>ugjeron</w:t>
            </w:r>
            <w:r w:rsidR="00BD6892">
              <w:rPr>
                <w:rFonts w:ascii="Times New Roman" w:eastAsia="Times New Roman" w:hAnsi="Times New Roman" w:cs="Times New Roman"/>
                <w:b/>
                <w:color w:val="000000" w:themeColor="text1"/>
                <w:lang w:val="it-IT"/>
              </w:rPr>
              <w:t xml:space="preserve"> </w:t>
            </w:r>
            <w:r w:rsidRPr="005929F6">
              <w:rPr>
                <w:rFonts w:ascii="Times New Roman" w:eastAsia="Times New Roman" w:hAnsi="Times New Roman" w:cs="Times New Roman"/>
                <w:color w:val="000000" w:themeColor="text1"/>
                <w:lang w:val="it-IT"/>
              </w:rPr>
              <w:t>q</w:t>
            </w:r>
            <w:r w:rsidRPr="005929F6">
              <w:rPr>
                <w:rFonts w:ascii="Times New Roman" w:hAnsi="Times New Roman" w:cs="Times New Roman"/>
                <w:color w:val="000000" w:themeColor="text1"/>
                <w:lang w:val="de-DE"/>
              </w:rPr>
              <w:t xml:space="preserve">ë </w:t>
            </w:r>
            <w:r w:rsidRPr="005929F6">
              <w:rPr>
                <w:rFonts w:ascii="Times New Roman" w:hAnsi="Times New Roman" w:cs="Times New Roman"/>
                <w:color w:val="000000" w:themeColor="text1"/>
                <w:lang w:val="it-IT"/>
              </w:rPr>
              <w:t>krahas pikave të kontaktit, t</w:t>
            </w:r>
            <w:r w:rsidRPr="005929F6">
              <w:rPr>
                <w:rFonts w:ascii="Times New Roman" w:hAnsi="Times New Roman" w:cs="Times New Roman"/>
                <w:color w:val="000000" w:themeColor="text1"/>
                <w:lang w:val="de-DE"/>
              </w:rPr>
              <w:t>ë cilat</w:t>
            </w:r>
            <w:r w:rsidRPr="005929F6">
              <w:rPr>
                <w:rFonts w:ascii="Times New Roman" w:hAnsi="Times New Roman" w:cs="Times New Roman"/>
                <w:color w:val="000000" w:themeColor="text1"/>
                <w:lang w:val="it-IT"/>
              </w:rPr>
              <w:t xml:space="preserve"> duhet të jenë publike dhe lehtësisht të aksesueshme dhe rishikimit të Kodit të Sjelljes, Policia e Shtetit duhet të publikojë në mënyrë periodike dhe proaktive rastet e sulmeve ndaj gazetarëve apo punonjësve të medias në faqen e Transparencës së institucionit. Gjithashtu Policia e Shtetit dhe Prokuroria duhet të kenë protokolle të veccanta për të adresuar sulmet ndaj gazetarëve apo punonjësve të duke përfshirë edhe sulmet kibernetike.</w:t>
            </w:r>
          </w:p>
          <w:p w:rsidR="00693C56" w:rsidRPr="005929F6" w:rsidRDefault="00693C56" w:rsidP="00BA7B6C">
            <w:pPr>
              <w:tabs>
                <w:tab w:val="left" w:pos="720"/>
              </w:tabs>
              <w:spacing w:after="160" w:line="259" w:lineRule="auto"/>
              <w:jc w:val="both"/>
              <w:rPr>
                <w:rFonts w:ascii="Times New Roman" w:hAnsi="Times New Roman" w:cs="Times New Roman"/>
                <w:color w:val="000000" w:themeColor="text1"/>
                <w:lang w:val="it-IT"/>
              </w:rPr>
            </w:pPr>
            <w:r w:rsidRPr="005929F6">
              <w:rPr>
                <w:rFonts w:ascii="Times New Roman" w:hAnsi="Times New Roman" w:cs="Times New Roman"/>
                <w:color w:val="000000" w:themeColor="text1"/>
                <w:lang w:val="it-IT"/>
              </w:rPr>
              <w:lastRenderedPageBreak/>
              <w:t>Krahas publikimit rast pas rasti të rezultatet të hetimeve për çështjet e gazetarëve nga viti 2024 e në vazhdim, Prokuroria e Përgjithshme mbledh dhe publikon me raportin vjetor të dhëna të ndara për hetimet për çështjet e gazetarëve.</w:t>
            </w:r>
          </w:p>
          <w:p w:rsidR="00693C56" w:rsidRPr="005929F6" w:rsidRDefault="00693C56" w:rsidP="00BA7B6C">
            <w:pPr>
              <w:tabs>
                <w:tab w:val="left" w:pos="720"/>
              </w:tabs>
              <w:spacing w:after="160" w:line="259" w:lineRule="auto"/>
              <w:jc w:val="both"/>
              <w:rPr>
                <w:rFonts w:ascii="Times New Roman" w:hAnsi="Times New Roman" w:cs="Times New Roman"/>
                <w:color w:val="000000" w:themeColor="text1"/>
                <w:lang w:val="it-IT"/>
              </w:rPr>
            </w:pPr>
          </w:p>
          <w:p w:rsidR="00693C56" w:rsidRPr="005929F6" w:rsidRDefault="00693C56" w:rsidP="00BA7B6C">
            <w:pPr>
              <w:tabs>
                <w:tab w:val="left" w:pos="720"/>
              </w:tabs>
              <w:spacing w:after="160" w:line="259" w:lineRule="auto"/>
              <w:jc w:val="both"/>
              <w:rPr>
                <w:rFonts w:ascii="Times New Roman" w:hAnsi="Times New Roman" w:cs="Times New Roman"/>
                <w:color w:val="000000" w:themeColor="text1"/>
                <w:lang w:val="it-IT"/>
              </w:rPr>
            </w:pPr>
          </w:p>
          <w:p w:rsidR="00693C56" w:rsidRPr="005929F6" w:rsidRDefault="00693C56" w:rsidP="00BA7B6C">
            <w:pPr>
              <w:tabs>
                <w:tab w:val="left" w:pos="720"/>
              </w:tabs>
              <w:spacing w:after="160" w:line="259" w:lineRule="auto"/>
              <w:jc w:val="both"/>
              <w:rPr>
                <w:rFonts w:ascii="Times New Roman" w:hAnsi="Times New Roman" w:cs="Times New Roman"/>
                <w:color w:val="000000" w:themeColor="text1"/>
                <w:lang w:val="it-IT"/>
              </w:rPr>
            </w:pPr>
          </w:p>
          <w:p w:rsidR="00693C56" w:rsidRPr="005929F6" w:rsidRDefault="00693C56" w:rsidP="00BA7B6C">
            <w:pPr>
              <w:tabs>
                <w:tab w:val="left" w:pos="720"/>
              </w:tabs>
              <w:spacing w:after="160" w:line="259" w:lineRule="auto"/>
              <w:jc w:val="both"/>
              <w:rPr>
                <w:rFonts w:ascii="Times New Roman" w:hAnsi="Times New Roman" w:cs="Times New Roman"/>
                <w:color w:val="000000" w:themeColor="text1"/>
                <w:lang w:val="it-IT"/>
              </w:rPr>
            </w:pPr>
          </w:p>
          <w:p w:rsidR="00693C56" w:rsidRPr="005929F6" w:rsidRDefault="00693C56" w:rsidP="00BA7B6C">
            <w:pPr>
              <w:tabs>
                <w:tab w:val="left" w:pos="720"/>
              </w:tabs>
              <w:spacing w:after="160" w:line="259" w:lineRule="auto"/>
              <w:jc w:val="both"/>
              <w:rPr>
                <w:rFonts w:ascii="Times New Roman" w:hAnsi="Times New Roman" w:cs="Times New Roman"/>
                <w:color w:val="000000" w:themeColor="text1"/>
                <w:lang w:val="it-IT"/>
              </w:rPr>
            </w:pPr>
          </w:p>
        </w:tc>
        <w:tc>
          <w:tcPr>
            <w:tcW w:w="3240" w:type="dxa"/>
          </w:tcPr>
          <w:p w:rsidR="00693C56" w:rsidRPr="005929F6" w:rsidRDefault="00693C56" w:rsidP="00BA7B6C">
            <w:pPr>
              <w:widowControl w:val="0"/>
              <w:pBdr>
                <w:top w:val="nil"/>
                <w:left w:val="nil"/>
                <w:bottom w:val="nil"/>
                <w:right w:val="nil"/>
                <w:between w:val="nil"/>
              </w:pBdr>
              <w:spacing w:line="240" w:lineRule="auto"/>
              <w:jc w:val="center"/>
              <w:rPr>
                <w:rFonts w:ascii="Times New Roman" w:hAnsi="Times New Roman" w:cs="Times New Roman"/>
                <w:color w:val="000000" w:themeColor="text1"/>
                <w:lang w:val="sq-AL"/>
              </w:rPr>
            </w:pPr>
            <w:r w:rsidRPr="005929F6">
              <w:rPr>
                <w:rFonts w:ascii="Times New Roman" w:hAnsi="Times New Roman" w:cs="Times New Roman"/>
                <w:color w:val="000000" w:themeColor="text1"/>
                <w:lang w:val="sq-AL"/>
              </w:rPr>
              <w:lastRenderedPageBreak/>
              <w:t xml:space="preserve">Pranuar </w:t>
            </w:r>
          </w:p>
        </w:tc>
        <w:tc>
          <w:tcPr>
            <w:tcW w:w="4230" w:type="dxa"/>
            <w:shd w:val="clear" w:color="auto" w:fill="auto"/>
            <w:tcMar>
              <w:top w:w="100" w:type="dxa"/>
              <w:left w:w="100" w:type="dxa"/>
              <w:bottom w:w="100" w:type="dxa"/>
              <w:right w:w="100" w:type="dxa"/>
            </w:tcMar>
          </w:tcPr>
          <w:p w:rsidR="00693C56" w:rsidRPr="005929F6" w:rsidRDefault="00693C56" w:rsidP="00BA7B6C">
            <w:pPr>
              <w:jc w:val="both"/>
              <w:rPr>
                <w:rFonts w:ascii="Times New Roman" w:hAnsi="Times New Roman" w:cs="Times New Roman"/>
                <w:color w:val="000000" w:themeColor="text1"/>
                <w:lang w:val="de-DE"/>
              </w:rPr>
            </w:pPr>
            <w:r w:rsidRPr="005929F6">
              <w:rPr>
                <w:rFonts w:ascii="Times New Roman" w:eastAsia="Times New Roman" w:hAnsi="Times New Roman" w:cs="Times New Roman"/>
                <w:color w:val="242424"/>
                <w:bdr w:val="none" w:sz="0" w:space="0" w:color="auto" w:frame="1"/>
                <w:lang w:val="sq-AL"/>
              </w:rPr>
              <w:t>Ministria e Drejtësisë ka vlerësuar sugjerimet e Qendr</w:t>
            </w:r>
            <w:r w:rsidRPr="005929F6">
              <w:rPr>
                <w:rFonts w:ascii="Times New Roman" w:hAnsi="Times New Roman" w:cs="Times New Roman"/>
                <w:color w:val="000000" w:themeColor="text1"/>
                <w:lang w:val="de-DE"/>
              </w:rPr>
              <w:t>ë</w:t>
            </w:r>
            <w:r w:rsidRPr="005929F6">
              <w:rPr>
                <w:rFonts w:ascii="Times New Roman" w:eastAsia="Times New Roman" w:hAnsi="Times New Roman" w:cs="Times New Roman"/>
                <w:color w:val="242424"/>
                <w:bdr w:val="none" w:sz="0" w:space="0" w:color="auto" w:frame="1"/>
                <w:lang w:val="sq-AL"/>
              </w:rPr>
              <w:t>s Shkenc</w:t>
            </w:r>
            <w:r w:rsidRPr="005929F6">
              <w:rPr>
                <w:rFonts w:ascii="Times New Roman" w:hAnsi="Times New Roman" w:cs="Times New Roman"/>
                <w:color w:val="000000" w:themeColor="text1"/>
                <w:lang w:val="de-DE"/>
              </w:rPr>
              <w:t>ë</w:t>
            </w:r>
            <w:r w:rsidRPr="005929F6">
              <w:rPr>
                <w:rFonts w:ascii="Times New Roman" w:eastAsia="Times New Roman" w:hAnsi="Times New Roman" w:cs="Times New Roman"/>
                <w:color w:val="242424"/>
                <w:bdr w:val="none" w:sz="0" w:space="0" w:color="auto" w:frame="1"/>
                <w:lang w:val="sq-AL"/>
              </w:rPr>
              <w:t xml:space="preserve"> dhe Inovacion dhe n</w:t>
            </w:r>
            <w:r w:rsidRPr="005929F6">
              <w:rPr>
                <w:rFonts w:ascii="Times New Roman" w:hAnsi="Times New Roman" w:cs="Times New Roman"/>
                <w:color w:val="000000" w:themeColor="text1"/>
                <w:lang w:val="de-DE"/>
              </w:rPr>
              <w:t>ë</w:t>
            </w:r>
            <w:r w:rsidRPr="005929F6">
              <w:rPr>
                <w:rFonts w:ascii="Times New Roman" w:eastAsia="Times New Roman" w:hAnsi="Times New Roman" w:cs="Times New Roman"/>
                <w:color w:val="242424"/>
                <w:bdr w:val="none" w:sz="0" w:space="0" w:color="auto" w:frame="1"/>
                <w:lang w:val="sq-AL"/>
              </w:rPr>
              <w:t xml:space="preserve"> vijim t</w:t>
            </w:r>
            <w:r w:rsidRPr="005929F6">
              <w:rPr>
                <w:rFonts w:ascii="Times New Roman" w:hAnsi="Times New Roman" w:cs="Times New Roman"/>
                <w:color w:val="000000" w:themeColor="text1"/>
                <w:lang w:val="de-DE"/>
              </w:rPr>
              <w:t>ë</w:t>
            </w:r>
            <w:r w:rsidRPr="005929F6">
              <w:rPr>
                <w:rFonts w:ascii="Times New Roman" w:eastAsia="Times New Roman" w:hAnsi="Times New Roman" w:cs="Times New Roman"/>
                <w:color w:val="242424"/>
                <w:bdr w:val="none" w:sz="0" w:space="0" w:color="auto" w:frame="1"/>
                <w:lang w:val="sq-AL"/>
              </w:rPr>
              <w:t xml:space="preserve"> k</w:t>
            </w:r>
            <w:r w:rsidRPr="005929F6">
              <w:rPr>
                <w:rFonts w:ascii="Times New Roman" w:hAnsi="Times New Roman" w:cs="Times New Roman"/>
                <w:color w:val="000000" w:themeColor="text1"/>
                <w:lang w:val="de-DE"/>
              </w:rPr>
              <w:t>ë</w:t>
            </w:r>
            <w:r w:rsidRPr="005929F6">
              <w:rPr>
                <w:rFonts w:ascii="Times New Roman" w:eastAsia="Times New Roman" w:hAnsi="Times New Roman" w:cs="Times New Roman"/>
                <w:color w:val="242424"/>
                <w:bdr w:val="none" w:sz="0" w:space="0" w:color="auto" w:frame="1"/>
                <w:lang w:val="sq-AL"/>
              </w:rPr>
              <w:t>tij sugjerimi n</w:t>
            </w:r>
            <w:r w:rsidR="004B1390" w:rsidRPr="005929F6">
              <w:rPr>
                <w:rFonts w:ascii="Times New Roman" w:hAnsi="Times New Roman" w:cs="Times New Roman"/>
                <w:color w:val="000000" w:themeColor="text1"/>
                <w:lang w:val="de-DE"/>
              </w:rPr>
              <w:t>ë Udhërrëfyes</w:t>
            </w:r>
            <w:r w:rsidRPr="005929F6">
              <w:rPr>
                <w:rFonts w:ascii="Times New Roman" w:hAnsi="Times New Roman" w:cs="Times New Roman"/>
                <w:color w:val="000000" w:themeColor="text1"/>
                <w:lang w:val="de-DE"/>
              </w:rPr>
              <w:t xml:space="preserve"> janë parashikuar masat si vijon: </w:t>
            </w:r>
          </w:p>
          <w:p w:rsidR="00693C56" w:rsidRPr="005929F6" w:rsidRDefault="00693C56" w:rsidP="00BA7B6C">
            <w:pPr>
              <w:jc w:val="both"/>
              <w:rPr>
                <w:rFonts w:ascii="Times New Roman" w:eastAsia="Times New Roman" w:hAnsi="Times New Roman" w:cs="Times New Roman"/>
                <w:color w:val="242424"/>
                <w:bdr w:val="none" w:sz="0" w:space="0" w:color="auto" w:frame="1"/>
                <w:lang w:val="sq-AL"/>
              </w:rPr>
            </w:pPr>
          </w:p>
          <w:p w:rsidR="00693C56" w:rsidRPr="005929F6" w:rsidRDefault="00693C56" w:rsidP="00BA7B6C">
            <w:pPr>
              <w:shd w:val="clear" w:color="auto" w:fill="FFFFFF"/>
              <w:jc w:val="both"/>
              <w:rPr>
                <w:rFonts w:ascii="Times New Roman" w:eastAsia="Times New Roman" w:hAnsi="Times New Roman" w:cs="Times New Roman"/>
                <w:i/>
                <w:lang w:val="sq-AL"/>
              </w:rPr>
            </w:pPr>
            <w:r w:rsidRPr="005929F6">
              <w:rPr>
                <w:rFonts w:ascii="Times New Roman" w:eastAsia="Times New Roman" w:hAnsi="Times New Roman" w:cs="Times New Roman"/>
                <w:i/>
                <w:lang w:val="sq-AL"/>
              </w:rPr>
              <w:t>Akademia e Policisë vazhdon të ofrojë trajnime, duke përfshirë edhe ndjekjen e rasteve të dhunës ndaj gazetarëve që nga viti 2024, bazuar në planifikimin vjetor.</w:t>
            </w:r>
          </w:p>
          <w:p w:rsidR="00693C56" w:rsidRPr="005929F6" w:rsidRDefault="00693C56" w:rsidP="00BA7B6C">
            <w:pPr>
              <w:shd w:val="clear" w:color="auto" w:fill="FFFFFF"/>
              <w:jc w:val="both"/>
              <w:rPr>
                <w:rFonts w:ascii="Times New Roman" w:eastAsia="Times New Roman" w:hAnsi="Times New Roman" w:cs="Times New Roman"/>
                <w:i/>
                <w:lang w:val="sq-AL"/>
              </w:rPr>
            </w:pPr>
          </w:p>
          <w:p w:rsidR="00693C56" w:rsidRPr="005929F6" w:rsidRDefault="00693C56" w:rsidP="00BA7B6C">
            <w:pPr>
              <w:shd w:val="clear" w:color="auto" w:fill="FFFFFF"/>
              <w:jc w:val="both"/>
              <w:rPr>
                <w:rFonts w:ascii="Times New Roman" w:eastAsia="Times New Roman" w:hAnsi="Times New Roman" w:cs="Times New Roman"/>
                <w:i/>
                <w:lang w:val="sq-AL"/>
              </w:rPr>
            </w:pPr>
            <w:r w:rsidRPr="005929F6">
              <w:rPr>
                <w:rFonts w:ascii="Times New Roman" w:eastAsia="Times New Roman" w:hAnsi="Times New Roman" w:cs="Times New Roman"/>
                <w:i/>
                <w:lang w:val="sq-AL"/>
              </w:rPr>
              <w:t xml:space="preserve">Policia e Shtetit dhe shërbimet e prokurorisë caktojnë një pikë kontakti brenda strukturës së </w:t>
            </w:r>
            <w:r w:rsidRPr="005929F6">
              <w:rPr>
                <w:rFonts w:ascii="Times New Roman" w:eastAsia="Times New Roman" w:hAnsi="Times New Roman" w:cs="Times New Roman"/>
                <w:i/>
                <w:lang w:val="sq-AL"/>
              </w:rPr>
              <w:lastRenderedPageBreak/>
              <w:t>saj, përgjegjëse për trajtimin e sulmeve ndaj gazetarëve deri në vitin 2024 dhe siguron informimin dhe ndërgjegjësimin e publikut për raste të tilla nga viti 2024 e në vazhdim.</w:t>
            </w:r>
          </w:p>
          <w:p w:rsidR="00693C56" w:rsidRPr="005929F6" w:rsidRDefault="00693C56" w:rsidP="00BA7B6C">
            <w:pPr>
              <w:shd w:val="clear" w:color="auto" w:fill="FFFFFF"/>
              <w:jc w:val="both"/>
              <w:rPr>
                <w:rFonts w:ascii="Times New Roman" w:eastAsia="Times New Roman" w:hAnsi="Times New Roman" w:cs="Times New Roman"/>
                <w:i/>
                <w:lang w:val="sq-AL"/>
              </w:rPr>
            </w:pPr>
          </w:p>
          <w:p w:rsidR="00693C56" w:rsidRPr="005929F6" w:rsidRDefault="00693C56" w:rsidP="00BA7B6C">
            <w:pPr>
              <w:shd w:val="clear" w:color="auto" w:fill="FFFFFF"/>
              <w:jc w:val="both"/>
              <w:rPr>
                <w:rFonts w:ascii="Times New Roman" w:eastAsia="Times New Roman" w:hAnsi="Times New Roman" w:cs="Times New Roman"/>
                <w:i/>
                <w:lang w:val="sq-AL"/>
              </w:rPr>
            </w:pPr>
            <w:r w:rsidRPr="005929F6">
              <w:rPr>
                <w:rFonts w:ascii="Times New Roman" w:eastAsia="Times New Roman" w:hAnsi="Times New Roman" w:cs="Times New Roman"/>
                <w:i/>
                <w:lang w:val="sq-AL"/>
              </w:rPr>
              <w:t>Prokuroria e Përgjithshme publikon rast pas rasti rezultatet e hetimeve për çështjet e gazetarëve nga viti 2024 e në vazhdim.</w:t>
            </w:r>
          </w:p>
          <w:p w:rsidR="00693C56" w:rsidRPr="005929F6" w:rsidRDefault="00693C56" w:rsidP="00BA7B6C">
            <w:pPr>
              <w:shd w:val="clear" w:color="auto" w:fill="FFFFFF"/>
              <w:jc w:val="both"/>
              <w:rPr>
                <w:rFonts w:ascii="Times New Roman" w:eastAsia="Times New Roman" w:hAnsi="Times New Roman" w:cs="Times New Roman"/>
                <w:lang w:val="sq-AL"/>
              </w:rPr>
            </w:pPr>
            <w:r w:rsidRPr="005929F6">
              <w:rPr>
                <w:rFonts w:ascii="Times New Roman" w:eastAsia="Times New Roman" w:hAnsi="Times New Roman" w:cs="Times New Roman"/>
                <w:i/>
                <w:lang w:val="sq-AL"/>
              </w:rPr>
              <w:t>KLGJ mbledh dhe gjeneron të dhëna për rastet e përfshirjes së gazetarëve nga viti 2023 e në vazhdim.</w:t>
            </w:r>
          </w:p>
          <w:p w:rsidR="00655C11" w:rsidRPr="005929F6" w:rsidRDefault="00655C11" w:rsidP="00BA7B6C">
            <w:pPr>
              <w:jc w:val="both"/>
              <w:rPr>
                <w:rFonts w:ascii="Times New Roman" w:eastAsia="Times New Roman" w:hAnsi="Times New Roman" w:cs="Times New Roman"/>
                <w:lang w:val="sq-AL"/>
              </w:rPr>
            </w:pPr>
          </w:p>
          <w:p w:rsidR="00693C56" w:rsidRPr="005929F6" w:rsidRDefault="00693C56" w:rsidP="00BA7B6C">
            <w:pPr>
              <w:jc w:val="both"/>
              <w:rPr>
                <w:rFonts w:ascii="Times New Roman" w:eastAsia="Times New Roman" w:hAnsi="Times New Roman" w:cs="Times New Roman"/>
                <w:i/>
                <w:lang w:val="sq-AL"/>
              </w:rPr>
            </w:pPr>
            <w:r w:rsidRPr="005929F6">
              <w:rPr>
                <w:rFonts w:ascii="Times New Roman" w:eastAsia="Times New Roman" w:hAnsi="Times New Roman" w:cs="Times New Roman"/>
                <w:i/>
                <w:lang w:val="sq-AL"/>
              </w:rPr>
              <w:t>Shkolla e Magjistraturës mundëson trajnimin e gjyqtarëve lidhur me</w:t>
            </w:r>
            <w:r w:rsidRPr="005929F6">
              <w:rPr>
                <w:rFonts w:ascii="Times New Roman" w:hAnsi="Times New Roman" w:cs="Times New Roman"/>
                <w:i/>
                <w:lang w:val="sq-AL"/>
              </w:rPr>
              <w:t xml:space="preserve"> </w:t>
            </w:r>
            <w:r w:rsidRPr="005929F6">
              <w:rPr>
                <w:rFonts w:ascii="Times New Roman" w:eastAsia="Times New Roman" w:hAnsi="Times New Roman" w:cs="Times New Roman"/>
                <w:i/>
                <w:lang w:val="sq-AL"/>
              </w:rPr>
              <w:t>padi</w:t>
            </w:r>
            <w:r w:rsidR="00B110C9" w:rsidRPr="005929F6">
              <w:rPr>
                <w:rFonts w:ascii="Times New Roman" w:eastAsia="Times New Roman" w:hAnsi="Times New Roman" w:cs="Times New Roman"/>
                <w:i/>
                <w:lang w:val="sq-AL"/>
              </w:rPr>
              <w:t>të</w:t>
            </w:r>
            <w:r w:rsidRPr="005929F6">
              <w:rPr>
                <w:rFonts w:ascii="Times New Roman" w:eastAsia="Times New Roman" w:hAnsi="Times New Roman" w:cs="Times New Roman"/>
                <w:lang w:val="sq-AL"/>
              </w:rPr>
              <w:t xml:space="preserve"> </w:t>
            </w:r>
            <w:r w:rsidRPr="005929F6">
              <w:rPr>
                <w:rFonts w:ascii="Times New Roman" w:eastAsia="Times New Roman" w:hAnsi="Times New Roman" w:cs="Times New Roman"/>
                <w:i/>
                <w:lang w:val="sq-AL"/>
              </w:rPr>
              <w:t>strategjike kundër pjesëmarrjes publike.</w:t>
            </w:r>
          </w:p>
          <w:p w:rsidR="00693C56" w:rsidRPr="005929F6" w:rsidRDefault="00693C56" w:rsidP="00BA7B6C">
            <w:pPr>
              <w:jc w:val="both"/>
              <w:rPr>
                <w:rFonts w:ascii="Times New Roman" w:hAnsi="Times New Roman" w:cs="Times New Roman"/>
                <w:i/>
                <w:color w:val="000000" w:themeColor="text1"/>
                <w:lang w:val="sq-AL"/>
              </w:rPr>
            </w:pPr>
          </w:p>
          <w:p w:rsidR="00693C56" w:rsidRPr="005929F6" w:rsidRDefault="00693C56" w:rsidP="00BA7B6C">
            <w:pPr>
              <w:jc w:val="both"/>
              <w:rPr>
                <w:rFonts w:ascii="Times New Roman" w:eastAsia="Times New Roman" w:hAnsi="Times New Roman" w:cs="Times New Roman"/>
                <w:lang w:val="it-IT"/>
              </w:rPr>
            </w:pPr>
            <w:r w:rsidRPr="005929F6">
              <w:rPr>
                <w:rFonts w:ascii="Times New Roman" w:hAnsi="Times New Roman" w:cs="Times New Roman"/>
                <w:i/>
                <w:color w:val="000000" w:themeColor="text1"/>
                <w:lang w:val="it-IT"/>
              </w:rPr>
              <w:t>AMA miraton nje plan veprimi per sigurine dhe mbrojtjen e gazetareve deri ne 2024</w:t>
            </w:r>
            <w:r w:rsidRPr="005929F6">
              <w:rPr>
                <w:rFonts w:ascii="Times New Roman" w:hAnsi="Times New Roman" w:cs="Times New Roman"/>
                <w:color w:val="000000" w:themeColor="text1"/>
                <w:lang w:val="it-IT"/>
              </w:rPr>
              <w:t xml:space="preserve">. </w:t>
            </w:r>
          </w:p>
          <w:p w:rsidR="00693C56" w:rsidRPr="005929F6" w:rsidRDefault="00693C56" w:rsidP="00BA7B6C">
            <w:pPr>
              <w:jc w:val="both"/>
              <w:rPr>
                <w:rFonts w:ascii="Times New Roman" w:eastAsia="Times New Roman" w:hAnsi="Times New Roman" w:cs="Times New Roman"/>
                <w:lang w:val="it-IT"/>
              </w:rPr>
            </w:pPr>
          </w:p>
        </w:tc>
      </w:tr>
      <w:tr w:rsidR="00693C56" w:rsidRPr="005929F6" w:rsidTr="00BA7B6C">
        <w:trPr>
          <w:trHeight w:val="1338"/>
        </w:trPr>
        <w:tc>
          <w:tcPr>
            <w:tcW w:w="3420" w:type="dxa"/>
            <w:shd w:val="clear" w:color="auto" w:fill="auto"/>
            <w:tcMar>
              <w:top w:w="100" w:type="dxa"/>
              <w:left w:w="100" w:type="dxa"/>
              <w:bottom w:w="100" w:type="dxa"/>
              <w:right w:w="100" w:type="dxa"/>
            </w:tcMar>
          </w:tcPr>
          <w:p w:rsidR="00693C56" w:rsidRPr="005929F6" w:rsidRDefault="00693C56" w:rsidP="00BA7B6C">
            <w:pPr>
              <w:spacing w:after="120" w:line="240" w:lineRule="auto"/>
              <w:jc w:val="both"/>
              <w:rPr>
                <w:rFonts w:ascii="Times New Roman" w:hAnsi="Times New Roman" w:cs="Times New Roman"/>
                <w:lang w:val="it-IT"/>
              </w:rPr>
            </w:pPr>
          </w:p>
        </w:tc>
        <w:tc>
          <w:tcPr>
            <w:tcW w:w="4610" w:type="dxa"/>
          </w:tcPr>
          <w:p w:rsidR="00693C56" w:rsidRPr="005929F6" w:rsidRDefault="00B110C9" w:rsidP="00BA7B6C">
            <w:pPr>
              <w:tabs>
                <w:tab w:val="left" w:pos="720"/>
              </w:tabs>
              <w:spacing w:after="160" w:line="259" w:lineRule="auto"/>
              <w:jc w:val="both"/>
              <w:rPr>
                <w:rFonts w:ascii="Times New Roman" w:eastAsia="Times New Roman" w:hAnsi="Times New Roman" w:cs="Times New Roman"/>
                <w:b/>
                <w:color w:val="000000" w:themeColor="text1"/>
                <w:lang w:val="it-IT"/>
              </w:rPr>
            </w:pPr>
            <w:r w:rsidRPr="005929F6">
              <w:rPr>
                <w:rFonts w:ascii="Times New Roman" w:eastAsia="Times New Roman" w:hAnsi="Times New Roman" w:cs="Times New Roman"/>
                <w:color w:val="242424"/>
                <w:bdr w:val="none" w:sz="0" w:space="0" w:color="auto" w:frame="1"/>
                <w:lang w:val="it-IT"/>
              </w:rPr>
              <w:t>Qendra</w:t>
            </w:r>
            <w:r w:rsidR="00693C56" w:rsidRPr="005929F6">
              <w:rPr>
                <w:rFonts w:ascii="Times New Roman" w:eastAsia="Times New Roman" w:hAnsi="Times New Roman" w:cs="Times New Roman"/>
                <w:color w:val="242424"/>
                <w:bdr w:val="none" w:sz="0" w:space="0" w:color="auto" w:frame="1"/>
                <w:lang w:val="it-IT"/>
              </w:rPr>
              <w:t xml:space="preserve"> Shkenc</w:t>
            </w:r>
            <w:r w:rsidR="00693C56" w:rsidRPr="005929F6">
              <w:rPr>
                <w:rFonts w:ascii="Times New Roman" w:hAnsi="Times New Roman" w:cs="Times New Roman"/>
                <w:color w:val="000000" w:themeColor="text1"/>
                <w:lang w:val="de-DE"/>
              </w:rPr>
              <w:t>ë</w:t>
            </w:r>
            <w:r w:rsidR="00693C56" w:rsidRPr="005929F6">
              <w:rPr>
                <w:rFonts w:ascii="Times New Roman" w:eastAsia="Times New Roman" w:hAnsi="Times New Roman" w:cs="Times New Roman"/>
                <w:color w:val="242424"/>
                <w:bdr w:val="none" w:sz="0" w:space="0" w:color="auto" w:frame="1"/>
                <w:lang w:val="it-IT"/>
              </w:rPr>
              <w:t xml:space="preserve"> dhe Inovacion s</w:t>
            </w:r>
            <w:r w:rsidR="00693C56" w:rsidRPr="005929F6">
              <w:rPr>
                <w:rFonts w:ascii="Times New Roman" w:eastAsia="Times New Roman" w:hAnsi="Times New Roman" w:cs="Times New Roman"/>
                <w:color w:val="000000" w:themeColor="text1"/>
                <w:lang w:val="it-IT"/>
              </w:rPr>
              <w:t>ugjeron</w:t>
            </w:r>
            <w:r w:rsidR="00693C56" w:rsidRPr="005929F6">
              <w:rPr>
                <w:rFonts w:ascii="Times New Roman" w:eastAsia="Times New Roman" w:hAnsi="Times New Roman" w:cs="Times New Roman"/>
                <w:b/>
                <w:color w:val="000000" w:themeColor="text1"/>
                <w:lang w:val="it-IT"/>
              </w:rPr>
              <w:t xml:space="preserve"> </w:t>
            </w:r>
            <w:r w:rsidR="00693C56" w:rsidRPr="005929F6">
              <w:rPr>
                <w:rFonts w:ascii="Times New Roman" w:eastAsia="Times New Roman" w:hAnsi="Times New Roman" w:cs="Times New Roman"/>
                <w:color w:val="000000" w:themeColor="text1"/>
                <w:lang w:val="it-IT"/>
              </w:rPr>
              <w:t>metodologjin</w:t>
            </w:r>
            <w:r w:rsidR="00693C56" w:rsidRPr="005929F6">
              <w:rPr>
                <w:rFonts w:ascii="Times New Roman" w:hAnsi="Times New Roman" w:cs="Times New Roman"/>
                <w:color w:val="000000" w:themeColor="text1"/>
                <w:lang w:val="de-DE"/>
              </w:rPr>
              <w:t>ë</w:t>
            </w:r>
            <w:r w:rsidR="00693C56" w:rsidRPr="005929F6">
              <w:rPr>
                <w:rFonts w:ascii="Times New Roman" w:eastAsia="Times New Roman" w:hAnsi="Times New Roman" w:cs="Times New Roman"/>
                <w:color w:val="000000" w:themeColor="text1"/>
                <w:lang w:val="it-IT"/>
              </w:rPr>
              <w:t xml:space="preserve"> e inspektimit të bazuar në rrezik për zbatimin e të drejtave të punës së gazetarëve që duhet të përdor Inspektorati Shtetëror i Punës deri në vitin 2026</w:t>
            </w:r>
            <w:r w:rsidR="00693C56" w:rsidRPr="005929F6">
              <w:rPr>
                <w:rFonts w:ascii="Times New Roman" w:eastAsia="Times New Roman" w:hAnsi="Times New Roman" w:cs="Times New Roman"/>
                <w:b/>
                <w:color w:val="000000" w:themeColor="text1"/>
                <w:lang w:val="it-IT"/>
              </w:rPr>
              <w:t xml:space="preserve"> </w:t>
            </w:r>
            <w:r w:rsidR="00693C56" w:rsidRPr="005929F6">
              <w:rPr>
                <w:rFonts w:ascii="Times New Roman" w:eastAsia="Times New Roman" w:hAnsi="Times New Roman" w:cs="Times New Roman"/>
                <w:bCs/>
                <w:color w:val="000000" w:themeColor="text1"/>
                <w:lang w:val="it-IT"/>
              </w:rPr>
              <w:t>duhet të jetë e hartuar sipas standardeve të BE-se dhe Këshillit të Europës dhe me konsultim me sektorin.</w:t>
            </w:r>
            <w:r w:rsidR="00693C56" w:rsidRPr="005929F6">
              <w:rPr>
                <w:rFonts w:ascii="Times New Roman" w:eastAsia="Times New Roman" w:hAnsi="Times New Roman" w:cs="Times New Roman"/>
                <w:b/>
                <w:color w:val="000000" w:themeColor="text1"/>
                <w:lang w:val="it-IT"/>
              </w:rPr>
              <w:t xml:space="preserve"> </w:t>
            </w:r>
            <w:r w:rsidR="00693C56" w:rsidRPr="005929F6">
              <w:rPr>
                <w:rFonts w:ascii="Times New Roman" w:eastAsia="Times New Roman" w:hAnsi="Times New Roman" w:cs="Times New Roman"/>
                <w:bCs/>
                <w:color w:val="000000" w:themeColor="text1"/>
                <w:lang w:val="it-IT"/>
              </w:rPr>
              <w:t>E njëjta vlen edhe për metodologji inspektime në bazë risku që realizon Drejtoria e Përgjitshme e Tatimeve.</w:t>
            </w:r>
          </w:p>
        </w:tc>
        <w:tc>
          <w:tcPr>
            <w:tcW w:w="3240" w:type="dxa"/>
          </w:tcPr>
          <w:p w:rsidR="00693C56" w:rsidRPr="005929F6" w:rsidRDefault="00693C56" w:rsidP="00BA7B6C">
            <w:pPr>
              <w:widowControl w:val="0"/>
              <w:pBdr>
                <w:top w:val="nil"/>
                <w:left w:val="nil"/>
                <w:bottom w:val="nil"/>
                <w:right w:val="nil"/>
                <w:between w:val="nil"/>
              </w:pBdr>
              <w:spacing w:line="240" w:lineRule="auto"/>
              <w:rPr>
                <w:rFonts w:ascii="Times New Roman" w:hAnsi="Times New Roman" w:cs="Times New Roman"/>
                <w:color w:val="000000" w:themeColor="text1"/>
                <w:lang w:val="sq-AL"/>
              </w:rPr>
            </w:pPr>
            <w:r w:rsidRPr="005929F6">
              <w:rPr>
                <w:rFonts w:ascii="Times New Roman" w:hAnsi="Times New Roman" w:cs="Times New Roman"/>
                <w:color w:val="000000" w:themeColor="text1"/>
                <w:lang w:val="sq-AL"/>
              </w:rPr>
              <w:t xml:space="preserve">       Pranuar pjes</w:t>
            </w:r>
            <w:r w:rsidRPr="005929F6">
              <w:rPr>
                <w:rFonts w:ascii="Times New Roman" w:hAnsi="Times New Roman" w:cs="Times New Roman"/>
                <w:color w:val="000000" w:themeColor="text1"/>
                <w:lang w:val="de-DE"/>
              </w:rPr>
              <w:t>ë</w:t>
            </w:r>
            <w:r w:rsidRPr="005929F6">
              <w:rPr>
                <w:rFonts w:ascii="Times New Roman" w:hAnsi="Times New Roman" w:cs="Times New Roman"/>
                <w:color w:val="000000" w:themeColor="text1"/>
                <w:lang w:val="sq-AL"/>
              </w:rPr>
              <w:t xml:space="preserve">risht </w:t>
            </w:r>
          </w:p>
        </w:tc>
        <w:tc>
          <w:tcPr>
            <w:tcW w:w="4230" w:type="dxa"/>
            <w:shd w:val="clear" w:color="auto" w:fill="auto"/>
            <w:tcMar>
              <w:top w:w="100" w:type="dxa"/>
              <w:left w:w="100" w:type="dxa"/>
              <w:bottom w:w="100" w:type="dxa"/>
              <w:right w:w="100" w:type="dxa"/>
            </w:tcMar>
          </w:tcPr>
          <w:p w:rsidR="00693C56" w:rsidRPr="005929F6" w:rsidRDefault="00693C56" w:rsidP="00BA7B6C">
            <w:pPr>
              <w:jc w:val="both"/>
              <w:rPr>
                <w:rFonts w:ascii="Times New Roman" w:hAnsi="Times New Roman" w:cs="Times New Roman"/>
                <w:color w:val="000000" w:themeColor="text1"/>
                <w:lang w:val="de-DE"/>
              </w:rPr>
            </w:pPr>
            <w:r w:rsidRPr="005929F6">
              <w:rPr>
                <w:rFonts w:ascii="Times New Roman" w:eastAsia="Times New Roman" w:hAnsi="Times New Roman" w:cs="Times New Roman"/>
                <w:color w:val="242424"/>
                <w:bdr w:val="none" w:sz="0" w:space="0" w:color="auto" w:frame="1"/>
                <w:lang w:val="sq-AL"/>
              </w:rPr>
              <w:t>Ministria e Drejtësisë ka vlerësuar sugjerimet e Qendr</w:t>
            </w:r>
            <w:r w:rsidRPr="005929F6">
              <w:rPr>
                <w:rFonts w:ascii="Times New Roman" w:hAnsi="Times New Roman" w:cs="Times New Roman"/>
                <w:color w:val="000000" w:themeColor="text1"/>
                <w:lang w:val="de-DE"/>
              </w:rPr>
              <w:t>ë</w:t>
            </w:r>
            <w:r w:rsidRPr="005929F6">
              <w:rPr>
                <w:rFonts w:ascii="Times New Roman" w:eastAsia="Times New Roman" w:hAnsi="Times New Roman" w:cs="Times New Roman"/>
                <w:color w:val="242424"/>
                <w:bdr w:val="none" w:sz="0" w:space="0" w:color="auto" w:frame="1"/>
                <w:lang w:val="sq-AL"/>
              </w:rPr>
              <w:t>s Shkenc</w:t>
            </w:r>
            <w:r w:rsidRPr="005929F6">
              <w:rPr>
                <w:rFonts w:ascii="Times New Roman" w:hAnsi="Times New Roman" w:cs="Times New Roman"/>
                <w:color w:val="000000" w:themeColor="text1"/>
                <w:lang w:val="de-DE"/>
              </w:rPr>
              <w:t>ë</w:t>
            </w:r>
            <w:r w:rsidRPr="005929F6">
              <w:rPr>
                <w:rFonts w:ascii="Times New Roman" w:eastAsia="Times New Roman" w:hAnsi="Times New Roman" w:cs="Times New Roman"/>
                <w:color w:val="242424"/>
                <w:bdr w:val="none" w:sz="0" w:space="0" w:color="auto" w:frame="1"/>
                <w:lang w:val="sq-AL"/>
              </w:rPr>
              <w:t xml:space="preserve"> dhe Inovacion dhe n</w:t>
            </w:r>
            <w:r w:rsidRPr="005929F6">
              <w:rPr>
                <w:rFonts w:ascii="Times New Roman" w:hAnsi="Times New Roman" w:cs="Times New Roman"/>
                <w:color w:val="000000" w:themeColor="text1"/>
                <w:lang w:val="de-DE"/>
              </w:rPr>
              <w:t>ë</w:t>
            </w:r>
            <w:r w:rsidRPr="005929F6">
              <w:rPr>
                <w:rFonts w:ascii="Times New Roman" w:eastAsia="Times New Roman" w:hAnsi="Times New Roman" w:cs="Times New Roman"/>
                <w:color w:val="242424"/>
                <w:bdr w:val="none" w:sz="0" w:space="0" w:color="auto" w:frame="1"/>
                <w:lang w:val="sq-AL"/>
              </w:rPr>
              <w:t xml:space="preserve"> vijim t</w:t>
            </w:r>
            <w:r w:rsidRPr="005929F6">
              <w:rPr>
                <w:rFonts w:ascii="Times New Roman" w:hAnsi="Times New Roman" w:cs="Times New Roman"/>
                <w:color w:val="000000" w:themeColor="text1"/>
                <w:lang w:val="de-DE"/>
              </w:rPr>
              <w:t>ë</w:t>
            </w:r>
            <w:r w:rsidRPr="005929F6">
              <w:rPr>
                <w:rFonts w:ascii="Times New Roman" w:eastAsia="Times New Roman" w:hAnsi="Times New Roman" w:cs="Times New Roman"/>
                <w:color w:val="242424"/>
                <w:bdr w:val="none" w:sz="0" w:space="0" w:color="auto" w:frame="1"/>
                <w:lang w:val="sq-AL"/>
              </w:rPr>
              <w:t xml:space="preserve"> ketij sugjerimi </w:t>
            </w:r>
            <w:r w:rsidRPr="005929F6">
              <w:rPr>
                <w:rFonts w:ascii="Times New Roman" w:hAnsi="Times New Roman" w:cs="Times New Roman"/>
                <w:color w:val="000000" w:themeColor="text1"/>
                <w:lang w:val="de-DE"/>
              </w:rPr>
              <w:t xml:space="preserve">Udhërrëfyesi janë parashikuar masat si vijon: </w:t>
            </w:r>
          </w:p>
          <w:p w:rsidR="00693C56" w:rsidRPr="005929F6" w:rsidRDefault="00693C56" w:rsidP="00BA7B6C">
            <w:pPr>
              <w:jc w:val="both"/>
              <w:rPr>
                <w:rFonts w:ascii="Times New Roman" w:hAnsi="Times New Roman" w:cs="Times New Roman"/>
                <w:color w:val="000000" w:themeColor="text1"/>
                <w:lang w:val="de-DE"/>
              </w:rPr>
            </w:pPr>
          </w:p>
          <w:p w:rsidR="00693C56" w:rsidRPr="005929F6" w:rsidRDefault="00693C56" w:rsidP="00BA7B6C">
            <w:pPr>
              <w:shd w:val="clear" w:color="auto" w:fill="FFFFFF"/>
              <w:jc w:val="both"/>
              <w:rPr>
                <w:rFonts w:ascii="Times New Roman" w:hAnsi="Times New Roman" w:cs="Times New Roman"/>
                <w:i/>
                <w:color w:val="000000" w:themeColor="text1"/>
                <w:lang w:val="de-DE"/>
              </w:rPr>
            </w:pPr>
            <w:r w:rsidRPr="005929F6">
              <w:rPr>
                <w:rFonts w:ascii="Times New Roman" w:hAnsi="Times New Roman" w:cs="Times New Roman"/>
                <w:i/>
                <w:color w:val="000000" w:themeColor="text1"/>
                <w:lang w:val="de-DE"/>
              </w:rPr>
              <w:t>Inspektorati Shtetëror i Punës miraton një metodologji të inspektimit të bazuar në rrezik për zbatimin e të drejtave të punës së gazetarëve deri në vitin 2025</w:t>
            </w:r>
          </w:p>
          <w:p w:rsidR="00693C56" w:rsidRPr="005929F6" w:rsidRDefault="00693C56" w:rsidP="00BA7B6C">
            <w:pPr>
              <w:shd w:val="clear" w:color="auto" w:fill="FFFFFF"/>
              <w:jc w:val="both"/>
              <w:rPr>
                <w:rFonts w:ascii="Times New Roman" w:hAnsi="Times New Roman" w:cs="Times New Roman"/>
                <w:color w:val="000000" w:themeColor="text1"/>
                <w:lang w:val="de-DE"/>
              </w:rPr>
            </w:pPr>
          </w:p>
          <w:p w:rsidR="00693C56" w:rsidRPr="005929F6" w:rsidRDefault="00693C56" w:rsidP="00BA7B6C">
            <w:pPr>
              <w:shd w:val="clear" w:color="auto" w:fill="FFFFFF"/>
              <w:jc w:val="both"/>
              <w:rPr>
                <w:rFonts w:ascii="Times New Roman" w:eastAsia="Times New Roman" w:hAnsi="Times New Roman" w:cs="Times New Roman"/>
                <w:lang w:val="de-DE"/>
              </w:rPr>
            </w:pPr>
            <w:r w:rsidRPr="005929F6">
              <w:rPr>
                <w:rFonts w:ascii="Times New Roman" w:hAnsi="Times New Roman" w:cs="Times New Roman"/>
                <w:color w:val="000000" w:themeColor="text1"/>
                <w:lang w:val="de-DE"/>
              </w:rPr>
              <w:t xml:space="preserve">Sugjerimi që lidhet me hartimin e metodologjisë së inspektimit në baze risku që </w:t>
            </w:r>
            <w:r w:rsidRPr="005929F6">
              <w:rPr>
                <w:rFonts w:ascii="Times New Roman" w:hAnsi="Times New Roman" w:cs="Times New Roman"/>
                <w:color w:val="000000" w:themeColor="text1"/>
                <w:lang w:val="de-DE"/>
              </w:rPr>
              <w:lastRenderedPageBreak/>
              <w:t xml:space="preserve">e vlerëson Drejtoria e Përgjithshme e Tatime, nuk është pranuar pasi nuk adreson gjetjet e  draft raportit screening për grupin e parë “Themelorët” </w:t>
            </w:r>
          </w:p>
          <w:p w:rsidR="00693C56" w:rsidRPr="005929F6" w:rsidRDefault="00693C56" w:rsidP="00BA7B6C">
            <w:pPr>
              <w:shd w:val="clear" w:color="auto" w:fill="FFFFFF"/>
              <w:jc w:val="both"/>
              <w:rPr>
                <w:rFonts w:ascii="Times New Roman" w:eastAsia="Times New Roman" w:hAnsi="Times New Roman" w:cs="Times New Roman"/>
                <w:lang w:val="de-DE"/>
              </w:rPr>
            </w:pPr>
          </w:p>
        </w:tc>
      </w:tr>
      <w:tr w:rsidR="00693C56" w:rsidRPr="005929F6" w:rsidTr="00BA7B6C">
        <w:trPr>
          <w:trHeight w:val="1338"/>
        </w:trPr>
        <w:tc>
          <w:tcPr>
            <w:tcW w:w="3420" w:type="dxa"/>
            <w:shd w:val="clear" w:color="auto" w:fill="auto"/>
            <w:tcMar>
              <w:top w:w="100" w:type="dxa"/>
              <w:left w:w="100" w:type="dxa"/>
              <w:bottom w:w="100" w:type="dxa"/>
              <w:right w:w="100" w:type="dxa"/>
            </w:tcMar>
          </w:tcPr>
          <w:p w:rsidR="00693C56" w:rsidRPr="005929F6" w:rsidRDefault="00693C56" w:rsidP="00BA7B6C">
            <w:pPr>
              <w:spacing w:after="120" w:line="240" w:lineRule="auto"/>
              <w:jc w:val="both"/>
              <w:rPr>
                <w:rFonts w:ascii="Times New Roman" w:hAnsi="Times New Roman" w:cs="Times New Roman"/>
                <w:lang w:val="de-DE"/>
              </w:rPr>
            </w:pPr>
          </w:p>
        </w:tc>
        <w:tc>
          <w:tcPr>
            <w:tcW w:w="4610" w:type="dxa"/>
          </w:tcPr>
          <w:p w:rsidR="004B1390" w:rsidRPr="005929F6" w:rsidRDefault="00693C56" w:rsidP="00BA7B6C">
            <w:pPr>
              <w:tabs>
                <w:tab w:val="left" w:pos="720"/>
              </w:tabs>
              <w:spacing w:after="160" w:line="259" w:lineRule="auto"/>
              <w:jc w:val="both"/>
              <w:rPr>
                <w:rFonts w:ascii="Times New Roman" w:eastAsia="Times New Roman" w:hAnsi="Times New Roman" w:cs="Times New Roman"/>
                <w:color w:val="242424"/>
                <w:bdr w:val="none" w:sz="0" w:space="0" w:color="auto" w:frame="1"/>
                <w:lang w:val="de-DE"/>
              </w:rPr>
            </w:pPr>
            <w:r w:rsidRPr="005929F6">
              <w:rPr>
                <w:rFonts w:ascii="Times New Roman" w:eastAsia="Times New Roman" w:hAnsi="Times New Roman" w:cs="Times New Roman"/>
                <w:color w:val="242424"/>
                <w:bdr w:val="none" w:sz="0" w:space="0" w:color="auto" w:frame="1"/>
                <w:lang w:val="de-DE"/>
              </w:rPr>
              <w:t>Qendra Shkence dhe Inovacion ka shprehur disa paqart</w:t>
            </w:r>
            <w:r w:rsidRPr="005929F6">
              <w:rPr>
                <w:rFonts w:ascii="Times New Roman" w:hAnsi="Times New Roman" w:cs="Times New Roman"/>
                <w:color w:val="000000" w:themeColor="text1"/>
                <w:lang w:val="de-DE"/>
              </w:rPr>
              <w:t xml:space="preserve">ësi </w:t>
            </w:r>
            <w:r w:rsidRPr="005929F6">
              <w:rPr>
                <w:rFonts w:ascii="Times New Roman" w:eastAsia="Times New Roman" w:hAnsi="Times New Roman" w:cs="Times New Roman"/>
                <w:color w:val="242424"/>
                <w:bdr w:val="none" w:sz="0" w:space="0" w:color="auto" w:frame="1"/>
                <w:lang w:val="de-DE"/>
              </w:rPr>
              <w:t>lidhur me</w:t>
            </w:r>
            <w:r w:rsidR="004B1390" w:rsidRPr="005929F6">
              <w:rPr>
                <w:rFonts w:ascii="Times New Roman" w:eastAsia="Times New Roman" w:hAnsi="Times New Roman" w:cs="Times New Roman"/>
                <w:color w:val="242424"/>
                <w:bdr w:val="none" w:sz="0" w:space="0" w:color="auto" w:frame="1"/>
                <w:lang w:val="de-DE"/>
              </w:rPr>
              <w:t>:</w:t>
            </w:r>
          </w:p>
          <w:p w:rsidR="00693C56" w:rsidRPr="005929F6" w:rsidRDefault="00693C56" w:rsidP="00BA7B6C">
            <w:pPr>
              <w:tabs>
                <w:tab w:val="left" w:pos="720"/>
              </w:tabs>
              <w:spacing w:after="160" w:line="259" w:lineRule="auto"/>
              <w:jc w:val="both"/>
              <w:rPr>
                <w:rFonts w:ascii="Times New Roman" w:hAnsi="Times New Roman" w:cs="Times New Roman"/>
                <w:lang w:val="de-DE"/>
              </w:rPr>
            </w:pPr>
            <w:r w:rsidRPr="005929F6">
              <w:rPr>
                <w:rFonts w:ascii="Times New Roman" w:eastAsia="Times New Roman" w:hAnsi="Times New Roman" w:cs="Times New Roman"/>
                <w:color w:val="242424"/>
                <w:bdr w:val="none" w:sz="0" w:space="0" w:color="auto" w:frame="1"/>
                <w:lang w:val="de-DE"/>
              </w:rPr>
              <w:t xml:space="preserve"> </w:t>
            </w:r>
            <w:r w:rsidRPr="005929F6">
              <w:rPr>
                <w:rFonts w:ascii="Times New Roman" w:eastAsia="Times New Roman" w:hAnsi="Times New Roman" w:cs="Times New Roman"/>
                <w:b/>
                <w:color w:val="000000" w:themeColor="text1"/>
                <w:lang w:val="de-DE"/>
              </w:rPr>
              <w:t>“</w:t>
            </w:r>
            <w:r w:rsidRPr="005929F6">
              <w:rPr>
                <w:rFonts w:ascii="Times New Roman" w:hAnsi="Times New Roman" w:cs="Times New Roman"/>
                <w:lang w:val="de-DE"/>
              </w:rPr>
              <w:t>Kuvendi miraton deri në vitin 2025 ndryshimet në Ligjin për Mediat Audio Vizuale për adresimin e çështjeve në lidhje me përqendrimin e medias dhe rishikimin e kompetencave të AMA-s, në lidhje me monitorimin e peizazhit mediatik dhe forcimin e mekanizmit të zbatimit” i mungojnë specifikimet lidhur me shqetësimet e ngritura për interesat e fshehura të pronarëve dhe përdorimin e burimeve shtetërore, jo vetëm reklamat, për të influencuar mediat.</w:t>
            </w:r>
          </w:p>
          <w:p w:rsidR="006623BE" w:rsidRDefault="00693C56" w:rsidP="00BA7B6C">
            <w:pPr>
              <w:tabs>
                <w:tab w:val="left" w:pos="720"/>
              </w:tabs>
              <w:spacing w:after="160" w:line="259" w:lineRule="auto"/>
              <w:jc w:val="both"/>
              <w:rPr>
                <w:rFonts w:ascii="Times New Roman" w:hAnsi="Times New Roman" w:cs="Times New Roman"/>
                <w:lang w:val="de-DE"/>
              </w:rPr>
            </w:pPr>
            <w:r w:rsidRPr="005929F6">
              <w:rPr>
                <w:rFonts w:ascii="Times New Roman" w:hAnsi="Times New Roman" w:cs="Times New Roman"/>
                <w:lang w:val="de-DE"/>
              </w:rPr>
              <w:t xml:space="preserve"> </w:t>
            </w:r>
          </w:p>
          <w:p w:rsidR="006623BE" w:rsidRDefault="006623BE" w:rsidP="00BA7B6C">
            <w:pPr>
              <w:tabs>
                <w:tab w:val="left" w:pos="720"/>
              </w:tabs>
              <w:spacing w:after="160" w:line="259" w:lineRule="auto"/>
              <w:jc w:val="both"/>
              <w:rPr>
                <w:rFonts w:ascii="Times New Roman" w:hAnsi="Times New Roman" w:cs="Times New Roman"/>
                <w:lang w:val="de-DE"/>
              </w:rPr>
            </w:pPr>
          </w:p>
          <w:p w:rsidR="006623BE" w:rsidRDefault="006623BE" w:rsidP="00BA7B6C">
            <w:pPr>
              <w:tabs>
                <w:tab w:val="left" w:pos="720"/>
              </w:tabs>
              <w:spacing w:after="160" w:line="259" w:lineRule="auto"/>
              <w:jc w:val="both"/>
              <w:rPr>
                <w:rFonts w:ascii="Times New Roman" w:hAnsi="Times New Roman" w:cs="Times New Roman"/>
                <w:lang w:val="de-DE"/>
              </w:rPr>
            </w:pPr>
          </w:p>
          <w:p w:rsidR="006623BE" w:rsidRDefault="006623BE" w:rsidP="00BA7B6C">
            <w:pPr>
              <w:tabs>
                <w:tab w:val="left" w:pos="720"/>
              </w:tabs>
              <w:spacing w:after="160" w:line="259" w:lineRule="auto"/>
              <w:jc w:val="both"/>
              <w:rPr>
                <w:rFonts w:ascii="Times New Roman" w:hAnsi="Times New Roman" w:cs="Times New Roman"/>
                <w:lang w:val="de-DE"/>
              </w:rPr>
            </w:pPr>
          </w:p>
          <w:p w:rsidR="006623BE" w:rsidRDefault="006623BE" w:rsidP="00BA7B6C">
            <w:pPr>
              <w:tabs>
                <w:tab w:val="left" w:pos="720"/>
              </w:tabs>
              <w:spacing w:after="160" w:line="259" w:lineRule="auto"/>
              <w:jc w:val="both"/>
              <w:rPr>
                <w:rFonts w:ascii="Times New Roman" w:hAnsi="Times New Roman" w:cs="Times New Roman"/>
                <w:lang w:val="de-DE"/>
              </w:rPr>
            </w:pPr>
          </w:p>
          <w:p w:rsidR="006623BE" w:rsidRDefault="006623BE" w:rsidP="00BA7B6C">
            <w:pPr>
              <w:tabs>
                <w:tab w:val="left" w:pos="720"/>
              </w:tabs>
              <w:spacing w:after="160" w:line="259" w:lineRule="auto"/>
              <w:jc w:val="both"/>
              <w:rPr>
                <w:rFonts w:ascii="Times New Roman" w:hAnsi="Times New Roman" w:cs="Times New Roman"/>
                <w:lang w:val="de-DE"/>
              </w:rPr>
            </w:pPr>
          </w:p>
          <w:p w:rsidR="006623BE" w:rsidRDefault="006623BE" w:rsidP="00BA7B6C">
            <w:pPr>
              <w:tabs>
                <w:tab w:val="left" w:pos="720"/>
              </w:tabs>
              <w:spacing w:after="160" w:line="259" w:lineRule="auto"/>
              <w:jc w:val="both"/>
              <w:rPr>
                <w:rFonts w:ascii="Times New Roman" w:hAnsi="Times New Roman" w:cs="Times New Roman"/>
                <w:lang w:val="de-DE"/>
              </w:rPr>
            </w:pPr>
          </w:p>
          <w:p w:rsidR="006623BE" w:rsidRDefault="006623BE" w:rsidP="00BA7B6C">
            <w:pPr>
              <w:tabs>
                <w:tab w:val="left" w:pos="720"/>
              </w:tabs>
              <w:spacing w:after="160" w:line="259" w:lineRule="auto"/>
              <w:jc w:val="both"/>
              <w:rPr>
                <w:rFonts w:ascii="Times New Roman" w:hAnsi="Times New Roman" w:cs="Times New Roman"/>
                <w:lang w:val="de-DE"/>
              </w:rPr>
            </w:pPr>
          </w:p>
          <w:p w:rsidR="006623BE" w:rsidRDefault="006623BE" w:rsidP="00BA7B6C">
            <w:pPr>
              <w:tabs>
                <w:tab w:val="left" w:pos="720"/>
              </w:tabs>
              <w:spacing w:after="160" w:line="259" w:lineRule="auto"/>
              <w:jc w:val="both"/>
              <w:rPr>
                <w:rFonts w:ascii="Times New Roman" w:hAnsi="Times New Roman" w:cs="Times New Roman"/>
                <w:lang w:val="de-DE"/>
              </w:rPr>
            </w:pPr>
          </w:p>
          <w:p w:rsidR="006623BE" w:rsidRDefault="006623BE" w:rsidP="00BA7B6C">
            <w:pPr>
              <w:tabs>
                <w:tab w:val="left" w:pos="720"/>
              </w:tabs>
              <w:spacing w:after="160" w:line="259" w:lineRule="auto"/>
              <w:jc w:val="both"/>
              <w:rPr>
                <w:rFonts w:ascii="Times New Roman" w:hAnsi="Times New Roman" w:cs="Times New Roman"/>
                <w:lang w:val="de-DE"/>
              </w:rPr>
            </w:pPr>
          </w:p>
          <w:p w:rsidR="006623BE" w:rsidRDefault="006623BE" w:rsidP="00BA7B6C">
            <w:pPr>
              <w:tabs>
                <w:tab w:val="left" w:pos="720"/>
              </w:tabs>
              <w:spacing w:after="160" w:line="259" w:lineRule="auto"/>
              <w:jc w:val="both"/>
              <w:rPr>
                <w:rFonts w:ascii="Times New Roman" w:hAnsi="Times New Roman" w:cs="Times New Roman"/>
                <w:lang w:val="de-DE"/>
              </w:rPr>
            </w:pPr>
          </w:p>
          <w:p w:rsidR="00693C56" w:rsidRPr="005929F6" w:rsidRDefault="00693C56" w:rsidP="00BA7B6C">
            <w:pPr>
              <w:tabs>
                <w:tab w:val="left" w:pos="720"/>
              </w:tabs>
              <w:spacing w:after="160" w:line="259" w:lineRule="auto"/>
              <w:jc w:val="both"/>
              <w:rPr>
                <w:rFonts w:ascii="Times New Roman" w:hAnsi="Times New Roman" w:cs="Times New Roman"/>
                <w:lang w:val="de-DE"/>
              </w:rPr>
            </w:pPr>
            <w:r w:rsidRPr="005929F6">
              <w:rPr>
                <w:rFonts w:ascii="Times New Roman" w:hAnsi="Times New Roman" w:cs="Times New Roman"/>
                <w:lang w:val="de-DE"/>
              </w:rPr>
              <w:t xml:space="preserve">Gjithashtu nuk është e qartë pjesa e dytë e masës lidhur me kompetencat e AMA nësë peizazhi mediatik përfshin edhe mediat online apo jo. Gjithashtu rritja e monitorimit të </w:t>
            </w:r>
            <w:r w:rsidRPr="005929F6">
              <w:rPr>
                <w:rFonts w:ascii="Times New Roman" w:hAnsi="Times New Roman" w:cs="Times New Roman"/>
                <w:color w:val="000000" w:themeColor="text1"/>
                <w:lang w:val="de-DE"/>
              </w:rPr>
              <w:t xml:space="preserve">Qendra Kombëtare e Regjistrimit </w:t>
            </w:r>
            <w:r w:rsidR="006623BE">
              <w:rPr>
                <w:rFonts w:ascii="Times New Roman" w:hAnsi="Times New Roman" w:cs="Times New Roman"/>
                <w:color w:val="000000" w:themeColor="text1"/>
                <w:lang w:val="de-DE"/>
              </w:rPr>
              <w:t xml:space="preserve">të Bizneseve nuk është e qartë </w:t>
            </w:r>
            <w:r w:rsidRPr="005929F6">
              <w:rPr>
                <w:rFonts w:ascii="Times New Roman" w:hAnsi="Times New Roman" w:cs="Times New Roman"/>
                <w:color w:val="000000" w:themeColor="text1"/>
                <w:lang w:val="de-DE"/>
              </w:rPr>
              <w:t xml:space="preserve">cfarë nënkupton dhe si do adresohen problemet me transparencën e pronësisë dhe financimit. Gjithashtu kjo masë nuk adreson problemin e pronësisë dhe transparencës së fondeve të portaleve online të regjistruara vetëm në AKEP dhe jo në QKB ose Gjykatë si OJF. </w:t>
            </w:r>
            <w:r w:rsidRPr="005929F6">
              <w:rPr>
                <w:rFonts w:ascii="Times New Roman" w:hAnsi="Times New Roman" w:cs="Times New Roman"/>
                <w:lang w:val="de-DE"/>
              </w:rPr>
              <w:t xml:space="preserve"> </w:t>
            </w:r>
          </w:p>
          <w:p w:rsidR="00693C56" w:rsidRPr="005929F6" w:rsidRDefault="00693C56" w:rsidP="00BA7B6C">
            <w:pPr>
              <w:tabs>
                <w:tab w:val="left" w:pos="720"/>
              </w:tabs>
              <w:spacing w:after="160" w:line="259" w:lineRule="auto"/>
              <w:jc w:val="both"/>
              <w:rPr>
                <w:rFonts w:ascii="Times New Roman" w:hAnsi="Times New Roman" w:cs="Times New Roman"/>
                <w:color w:val="000000" w:themeColor="text1"/>
                <w:lang w:val="de-DE"/>
              </w:rPr>
            </w:pPr>
          </w:p>
        </w:tc>
        <w:tc>
          <w:tcPr>
            <w:tcW w:w="3240" w:type="dxa"/>
          </w:tcPr>
          <w:p w:rsidR="00693C56" w:rsidRPr="005929F6" w:rsidRDefault="00693C56" w:rsidP="00BA7B6C">
            <w:pPr>
              <w:widowControl w:val="0"/>
              <w:pBdr>
                <w:top w:val="nil"/>
                <w:left w:val="nil"/>
                <w:bottom w:val="nil"/>
                <w:right w:val="nil"/>
                <w:between w:val="nil"/>
              </w:pBdr>
              <w:spacing w:line="240" w:lineRule="auto"/>
              <w:jc w:val="center"/>
              <w:rPr>
                <w:rFonts w:ascii="Times New Roman" w:hAnsi="Times New Roman" w:cs="Times New Roman"/>
                <w:color w:val="000000" w:themeColor="text1"/>
                <w:lang w:val="sq-AL"/>
              </w:rPr>
            </w:pPr>
            <w:r w:rsidRPr="005929F6">
              <w:rPr>
                <w:rFonts w:ascii="Times New Roman" w:hAnsi="Times New Roman" w:cs="Times New Roman"/>
                <w:color w:val="000000" w:themeColor="text1"/>
                <w:lang w:val="sq-AL"/>
              </w:rPr>
              <w:lastRenderedPageBreak/>
              <w:t xml:space="preserve">Pranuar </w:t>
            </w:r>
          </w:p>
        </w:tc>
        <w:tc>
          <w:tcPr>
            <w:tcW w:w="4230" w:type="dxa"/>
            <w:shd w:val="clear" w:color="auto" w:fill="auto"/>
            <w:tcMar>
              <w:top w:w="100" w:type="dxa"/>
              <w:left w:w="100" w:type="dxa"/>
              <w:bottom w:w="100" w:type="dxa"/>
              <w:right w:w="100" w:type="dxa"/>
            </w:tcMar>
          </w:tcPr>
          <w:p w:rsidR="005929F6" w:rsidRPr="005929F6" w:rsidRDefault="00693C56" w:rsidP="005929F6">
            <w:pPr>
              <w:jc w:val="both"/>
              <w:rPr>
                <w:rFonts w:ascii="Times New Roman" w:eastAsia="Times New Roman" w:hAnsi="Times New Roman" w:cs="Times New Roman"/>
                <w:i/>
                <w:color w:val="000000" w:themeColor="text1"/>
                <w:lang w:val="sq-AL"/>
              </w:rPr>
            </w:pPr>
            <w:r w:rsidRPr="005929F6">
              <w:rPr>
                <w:rFonts w:ascii="Times New Roman" w:eastAsia="Times New Roman" w:hAnsi="Times New Roman" w:cs="Times New Roman"/>
                <w:color w:val="242424"/>
                <w:bdr w:val="none" w:sz="0" w:space="0" w:color="auto" w:frame="1"/>
                <w:lang w:val="sq-AL"/>
              </w:rPr>
              <w:t>Ministria e Drejtësisë ka vlerësuar sugjerimet e Qendr</w:t>
            </w:r>
            <w:r w:rsidRPr="005929F6">
              <w:rPr>
                <w:rFonts w:ascii="Times New Roman" w:hAnsi="Times New Roman" w:cs="Times New Roman"/>
                <w:color w:val="000000" w:themeColor="text1"/>
                <w:lang w:val="sq-AL"/>
              </w:rPr>
              <w:t>ë</w:t>
            </w:r>
            <w:r w:rsidRPr="005929F6">
              <w:rPr>
                <w:rFonts w:ascii="Times New Roman" w:eastAsia="Times New Roman" w:hAnsi="Times New Roman" w:cs="Times New Roman"/>
                <w:color w:val="242424"/>
                <w:bdr w:val="none" w:sz="0" w:space="0" w:color="auto" w:frame="1"/>
                <w:lang w:val="sq-AL"/>
              </w:rPr>
              <w:t>s Shkenc</w:t>
            </w:r>
            <w:r w:rsidRPr="005929F6">
              <w:rPr>
                <w:rFonts w:ascii="Times New Roman" w:hAnsi="Times New Roman" w:cs="Times New Roman"/>
                <w:color w:val="000000" w:themeColor="text1"/>
                <w:lang w:val="sq-AL"/>
              </w:rPr>
              <w:t>ë</w:t>
            </w:r>
            <w:r w:rsidRPr="005929F6">
              <w:rPr>
                <w:rFonts w:ascii="Times New Roman" w:eastAsia="Times New Roman" w:hAnsi="Times New Roman" w:cs="Times New Roman"/>
                <w:color w:val="242424"/>
                <w:bdr w:val="none" w:sz="0" w:space="0" w:color="auto" w:frame="1"/>
                <w:lang w:val="sq-AL"/>
              </w:rPr>
              <w:t xml:space="preserve"> dhe Inovacion dhe p</w:t>
            </w:r>
            <w:r w:rsidRPr="005929F6">
              <w:rPr>
                <w:rFonts w:ascii="Times New Roman" w:hAnsi="Times New Roman" w:cs="Times New Roman"/>
                <w:color w:val="000000" w:themeColor="text1"/>
                <w:lang w:val="sq-AL"/>
              </w:rPr>
              <w:t>ë</w:t>
            </w:r>
            <w:r w:rsidRPr="005929F6">
              <w:rPr>
                <w:rFonts w:ascii="Times New Roman" w:eastAsia="Times New Roman" w:hAnsi="Times New Roman" w:cs="Times New Roman"/>
                <w:color w:val="242424"/>
                <w:bdr w:val="none" w:sz="0" w:space="0" w:color="auto" w:frame="1"/>
                <w:lang w:val="sq-AL"/>
              </w:rPr>
              <w:t>rsa i p</w:t>
            </w:r>
            <w:r w:rsidRPr="005929F6">
              <w:rPr>
                <w:rFonts w:ascii="Times New Roman" w:hAnsi="Times New Roman" w:cs="Times New Roman"/>
                <w:color w:val="000000" w:themeColor="text1"/>
                <w:lang w:val="sq-AL"/>
              </w:rPr>
              <w:t>ë</w:t>
            </w:r>
            <w:r w:rsidRPr="005929F6">
              <w:rPr>
                <w:rFonts w:ascii="Times New Roman" w:eastAsia="Times New Roman" w:hAnsi="Times New Roman" w:cs="Times New Roman"/>
                <w:color w:val="242424"/>
                <w:bdr w:val="none" w:sz="0" w:space="0" w:color="auto" w:frame="1"/>
                <w:lang w:val="sq-AL"/>
              </w:rPr>
              <w:t>rket paqart</w:t>
            </w:r>
            <w:r w:rsidRPr="005929F6">
              <w:rPr>
                <w:rFonts w:ascii="Times New Roman" w:hAnsi="Times New Roman" w:cs="Times New Roman"/>
                <w:color w:val="000000" w:themeColor="text1"/>
                <w:lang w:val="sq-AL"/>
              </w:rPr>
              <w:t xml:space="preserve">ësive </w:t>
            </w:r>
            <w:r w:rsidRPr="005929F6">
              <w:rPr>
                <w:rFonts w:ascii="Times New Roman" w:eastAsia="Times New Roman" w:hAnsi="Times New Roman" w:cs="Times New Roman"/>
                <w:color w:val="242424"/>
                <w:bdr w:val="none" w:sz="0" w:space="0" w:color="auto" w:frame="1"/>
                <w:lang w:val="sq-AL"/>
              </w:rPr>
              <w:t xml:space="preserve"> dhe sugjerimeve ka parashikuar </w:t>
            </w:r>
            <w:r w:rsidR="005929F6" w:rsidRPr="005929F6">
              <w:rPr>
                <w:rFonts w:ascii="Times New Roman" w:eastAsia="Times New Roman" w:hAnsi="Times New Roman" w:cs="Times New Roman"/>
                <w:color w:val="000000" w:themeColor="text1"/>
                <w:lang w:val="sq-AL"/>
              </w:rPr>
              <w:t xml:space="preserve">kuadrin </w:t>
            </w:r>
            <w:r w:rsidR="005929F6" w:rsidRPr="005929F6">
              <w:rPr>
                <w:rFonts w:ascii="Times New Roman" w:eastAsia="Times New Roman" w:hAnsi="Times New Roman" w:cs="Times New Roman"/>
                <w:i/>
                <w:color w:val="000000" w:themeColor="text1"/>
                <w:lang w:val="sq-AL"/>
              </w:rPr>
              <w:t>ligjor për tu miratuar në mënyrë që të  forcojë efikasitetin e tij dhe autonominë e rregullatorit, për të trajtuar:</w:t>
            </w:r>
          </w:p>
          <w:p w:rsidR="00693C56" w:rsidRPr="005929F6" w:rsidRDefault="00693C56" w:rsidP="00693C56">
            <w:pPr>
              <w:pStyle w:val="ListParagraph"/>
              <w:numPr>
                <w:ilvl w:val="0"/>
                <w:numId w:val="26"/>
              </w:numPr>
              <w:shd w:val="clear" w:color="auto" w:fill="FFFFFF"/>
              <w:jc w:val="both"/>
              <w:rPr>
                <w:rFonts w:ascii="Times New Roman" w:eastAsia="Times New Roman" w:hAnsi="Times New Roman" w:cs="Times New Roman"/>
                <w:i/>
                <w:lang w:val="it-IT"/>
              </w:rPr>
            </w:pPr>
            <w:r w:rsidRPr="005929F6">
              <w:rPr>
                <w:rFonts w:ascii="Times New Roman" w:eastAsia="Times New Roman" w:hAnsi="Times New Roman" w:cs="Times New Roman"/>
                <w:i/>
                <w:lang w:val="it-IT"/>
              </w:rPr>
              <w:t>Përqendrimin e tregut mediatik, duke forcuar transparencën dhe duke vendosur kufizime për pronësinë e medias dhe shtrirjen e audiences;</w:t>
            </w:r>
          </w:p>
          <w:p w:rsidR="00693C56" w:rsidRPr="005929F6" w:rsidRDefault="00693C56" w:rsidP="00693C56">
            <w:pPr>
              <w:pStyle w:val="ListParagraph"/>
              <w:numPr>
                <w:ilvl w:val="0"/>
                <w:numId w:val="26"/>
              </w:numPr>
              <w:shd w:val="clear" w:color="auto" w:fill="FFFFFF"/>
              <w:jc w:val="both"/>
              <w:rPr>
                <w:rFonts w:ascii="Times New Roman" w:eastAsia="Times New Roman" w:hAnsi="Times New Roman" w:cs="Times New Roman"/>
                <w:i/>
                <w:lang w:val="it-IT"/>
              </w:rPr>
            </w:pPr>
            <w:r w:rsidRPr="005929F6">
              <w:rPr>
                <w:rFonts w:ascii="Times New Roman" w:eastAsia="Times New Roman" w:hAnsi="Times New Roman" w:cs="Times New Roman"/>
                <w:i/>
                <w:lang w:val="it-IT"/>
              </w:rPr>
              <w:t xml:space="preserve"> të forcojë transparencën e financimit dhe pronësisë së medias, duke përfshirë interesat e pronarëve në sektorin mediatik dhe jo mediatik;</w:t>
            </w:r>
          </w:p>
          <w:p w:rsidR="00693C56" w:rsidRPr="005929F6" w:rsidRDefault="00693C56" w:rsidP="00BA7B6C">
            <w:pPr>
              <w:shd w:val="clear" w:color="auto" w:fill="FFFFFF"/>
              <w:jc w:val="both"/>
              <w:rPr>
                <w:rFonts w:ascii="Times New Roman" w:eastAsia="Times New Roman" w:hAnsi="Times New Roman" w:cs="Times New Roman"/>
                <w:color w:val="242424"/>
                <w:bdr w:val="none" w:sz="0" w:space="0" w:color="auto" w:frame="1"/>
                <w:lang w:val="it-IT"/>
              </w:rPr>
            </w:pPr>
          </w:p>
          <w:p w:rsidR="004B1390" w:rsidRPr="005929F6" w:rsidRDefault="004B1390" w:rsidP="00BA7B6C">
            <w:pPr>
              <w:shd w:val="clear" w:color="auto" w:fill="FFFFFF"/>
              <w:jc w:val="both"/>
              <w:rPr>
                <w:rFonts w:ascii="Times New Roman" w:eastAsia="Times New Roman" w:hAnsi="Times New Roman" w:cs="Times New Roman"/>
                <w:color w:val="242424"/>
                <w:bdr w:val="none" w:sz="0" w:space="0" w:color="auto" w:frame="1"/>
                <w:lang w:val="it-IT"/>
              </w:rPr>
            </w:pPr>
          </w:p>
          <w:p w:rsidR="005929F6" w:rsidRDefault="005929F6" w:rsidP="005929F6">
            <w:pPr>
              <w:shd w:val="clear" w:color="auto" w:fill="FFFFFF"/>
              <w:jc w:val="both"/>
              <w:rPr>
                <w:rFonts w:ascii="Times New Roman" w:eastAsia="Times New Roman" w:hAnsi="Times New Roman" w:cs="Times New Roman"/>
                <w:lang w:val="sq-AL"/>
              </w:rPr>
            </w:pPr>
            <w:r w:rsidRPr="005929F6">
              <w:rPr>
                <w:rFonts w:ascii="Times New Roman" w:eastAsia="Times New Roman" w:hAnsi="Times New Roman" w:cs="Times New Roman"/>
                <w:lang w:val="sq-AL"/>
              </w:rPr>
              <w:t>Ndryshimet ligjore që do të kryhen në përputhje me standardet e Këshillit të Evropës dhe me synimin për të arritur harmonizimin e plotë me acquis të BE-së brenda vitit 2026, duke përfshirë rekomandimet e BE-së në këtë fushë. Ndryshimet ligjore do të pasqyrojnë rekomandimet e Komisionit të Venecias dhe do t'i nënshtrohen konsultimeve të duhura me organizatat mediatike.</w:t>
            </w:r>
          </w:p>
          <w:p w:rsidR="006623BE" w:rsidRDefault="006623BE" w:rsidP="005929F6">
            <w:pPr>
              <w:shd w:val="clear" w:color="auto" w:fill="FFFFFF"/>
              <w:jc w:val="both"/>
              <w:rPr>
                <w:rFonts w:ascii="Times New Roman" w:eastAsia="Times New Roman" w:hAnsi="Times New Roman" w:cs="Times New Roman"/>
                <w:lang w:val="sq-AL"/>
              </w:rPr>
            </w:pPr>
          </w:p>
          <w:p w:rsidR="006623BE" w:rsidRDefault="006623BE" w:rsidP="006623BE">
            <w:pPr>
              <w:jc w:val="both"/>
              <w:rPr>
                <w:rFonts w:ascii="Times New Roman" w:eastAsia="Times New Roman" w:hAnsi="Times New Roman" w:cs="Times New Roman"/>
                <w:bCs/>
                <w:i/>
                <w:color w:val="000000" w:themeColor="text1"/>
                <w:lang w:val="sq-AL"/>
              </w:rPr>
            </w:pPr>
            <w:r w:rsidRPr="006623BE">
              <w:rPr>
                <w:rFonts w:ascii="Times New Roman" w:eastAsia="Times New Roman" w:hAnsi="Times New Roman" w:cs="Times New Roman"/>
                <w:bCs/>
                <w:i/>
                <w:color w:val="000000" w:themeColor="text1"/>
                <w:lang w:val="sq-AL"/>
              </w:rPr>
              <w:lastRenderedPageBreak/>
              <w:t>Qendra Kombëtare e Regjistrimit të Bizneseve rrit monitorimin e zbatimit të Ligjit për Pronarët Përfitues të miratuar në vitin 2020, me synimin për të garantuar transparencë të plotë të pronarëve fundorë të sipërmarrjeve mediatike deri në vitin 2025, me fokus sipërmarrjet mediatike në shkelje të kërkesave të ligjit.</w:t>
            </w:r>
          </w:p>
          <w:p w:rsidR="006623BE" w:rsidRPr="006623BE" w:rsidRDefault="006623BE" w:rsidP="006623BE">
            <w:pPr>
              <w:jc w:val="both"/>
              <w:rPr>
                <w:rFonts w:ascii="Times New Roman" w:eastAsia="Times New Roman" w:hAnsi="Times New Roman" w:cs="Times New Roman"/>
                <w:bCs/>
                <w:i/>
                <w:color w:val="000000" w:themeColor="text1"/>
                <w:lang w:val="sq-AL"/>
              </w:rPr>
            </w:pPr>
          </w:p>
          <w:p w:rsidR="006623BE" w:rsidRPr="006623BE" w:rsidRDefault="006623BE" w:rsidP="006623BE">
            <w:pPr>
              <w:jc w:val="both"/>
              <w:rPr>
                <w:rFonts w:ascii="Times New Roman" w:eastAsia="Times New Roman" w:hAnsi="Times New Roman" w:cs="Times New Roman"/>
                <w:bCs/>
                <w:i/>
                <w:color w:val="000000" w:themeColor="text1"/>
                <w:lang w:val="sq-AL"/>
              </w:rPr>
            </w:pPr>
            <w:r w:rsidRPr="006623BE">
              <w:rPr>
                <w:rFonts w:ascii="Times New Roman" w:eastAsia="Times New Roman" w:hAnsi="Times New Roman" w:cs="Times New Roman"/>
                <w:bCs/>
                <w:i/>
                <w:color w:val="000000" w:themeColor="text1"/>
                <w:lang w:val="sq-AL"/>
              </w:rPr>
              <w:t xml:space="preserve">AMA </w:t>
            </w:r>
            <w:r w:rsidRPr="006623BE">
              <w:rPr>
                <w:rFonts w:ascii="Times New Roman" w:hAnsi="Times New Roman" w:cs="Times New Roman"/>
                <w:i/>
                <w:color w:val="000000" w:themeColor="text1"/>
                <w:lang w:val="sq-AL"/>
              </w:rPr>
              <w:t xml:space="preserve">ndihmon transmetuesit në sigurimin e një procesi transparent të matjes së audiencës deri në vitin 2028 </w:t>
            </w:r>
            <w:r w:rsidRPr="006623BE">
              <w:rPr>
                <w:rFonts w:ascii="Times New Roman" w:eastAsia="Times New Roman" w:hAnsi="Times New Roman" w:cs="Times New Roman"/>
                <w:bCs/>
                <w:i/>
                <w:color w:val="000000" w:themeColor="text1"/>
                <w:lang w:val="sq-AL"/>
              </w:rPr>
              <w:t>dhe vazhdon të publikojë Buletinin në lidhje me dinamikat e tregut mediatik në baza vjetore brenda 6 muajve të çdo viti.</w:t>
            </w:r>
          </w:p>
          <w:p w:rsidR="00693C56" w:rsidRPr="005929F6" w:rsidRDefault="00693C56" w:rsidP="00BA7B6C">
            <w:pPr>
              <w:shd w:val="clear" w:color="auto" w:fill="FFFFFF"/>
              <w:jc w:val="both"/>
              <w:rPr>
                <w:rFonts w:ascii="Times New Roman" w:eastAsia="Times New Roman" w:hAnsi="Times New Roman" w:cs="Times New Roman"/>
                <w:lang w:val="it-IT"/>
              </w:rPr>
            </w:pPr>
          </w:p>
        </w:tc>
      </w:tr>
      <w:tr w:rsidR="00693C56" w:rsidRPr="005929F6" w:rsidTr="00BA7B6C">
        <w:trPr>
          <w:trHeight w:val="1338"/>
        </w:trPr>
        <w:tc>
          <w:tcPr>
            <w:tcW w:w="3420" w:type="dxa"/>
            <w:shd w:val="clear" w:color="auto" w:fill="auto"/>
            <w:tcMar>
              <w:top w:w="100" w:type="dxa"/>
              <w:left w:w="100" w:type="dxa"/>
              <w:bottom w:w="100" w:type="dxa"/>
              <w:right w:w="100" w:type="dxa"/>
            </w:tcMar>
          </w:tcPr>
          <w:p w:rsidR="00693C56" w:rsidRPr="005929F6" w:rsidRDefault="00693C56" w:rsidP="00BA7B6C">
            <w:pPr>
              <w:spacing w:after="120" w:line="240" w:lineRule="auto"/>
              <w:jc w:val="both"/>
              <w:rPr>
                <w:rFonts w:ascii="Times New Roman" w:hAnsi="Times New Roman" w:cs="Times New Roman"/>
                <w:lang w:val="it-IT"/>
              </w:rPr>
            </w:pPr>
          </w:p>
        </w:tc>
        <w:tc>
          <w:tcPr>
            <w:tcW w:w="4610" w:type="dxa"/>
          </w:tcPr>
          <w:p w:rsidR="00693C56" w:rsidRPr="005929F6" w:rsidRDefault="00693C56" w:rsidP="00BA7B6C">
            <w:pPr>
              <w:tabs>
                <w:tab w:val="left" w:pos="720"/>
              </w:tabs>
              <w:spacing w:after="160" w:line="259" w:lineRule="auto"/>
              <w:jc w:val="both"/>
              <w:rPr>
                <w:rFonts w:ascii="Times New Roman" w:hAnsi="Times New Roman" w:cs="Times New Roman"/>
                <w:color w:val="000000" w:themeColor="text1"/>
                <w:lang w:val="it-IT"/>
              </w:rPr>
            </w:pPr>
            <w:r w:rsidRPr="005929F6">
              <w:rPr>
                <w:rFonts w:ascii="Times New Roman" w:eastAsia="Times New Roman" w:hAnsi="Times New Roman" w:cs="Times New Roman"/>
                <w:color w:val="242424"/>
                <w:bdr w:val="none" w:sz="0" w:space="0" w:color="auto" w:frame="1"/>
                <w:lang w:val="it-IT"/>
              </w:rPr>
              <w:t>Qendra Shkenc</w:t>
            </w:r>
            <w:r w:rsidRPr="005929F6">
              <w:rPr>
                <w:rFonts w:ascii="Times New Roman" w:hAnsi="Times New Roman" w:cs="Times New Roman"/>
                <w:lang w:val="it-IT"/>
              </w:rPr>
              <w:t>ë</w:t>
            </w:r>
            <w:r w:rsidRPr="005929F6">
              <w:rPr>
                <w:rFonts w:ascii="Times New Roman" w:eastAsia="Times New Roman" w:hAnsi="Times New Roman" w:cs="Times New Roman"/>
                <w:color w:val="242424"/>
                <w:bdr w:val="none" w:sz="0" w:space="0" w:color="auto" w:frame="1"/>
                <w:lang w:val="it-IT"/>
              </w:rPr>
              <w:t xml:space="preserve"> dhe Inovacion </w:t>
            </w:r>
            <w:r w:rsidRPr="005929F6">
              <w:rPr>
                <w:rFonts w:ascii="Times New Roman" w:hAnsi="Times New Roman" w:cs="Times New Roman"/>
                <w:lang w:val="it-IT"/>
              </w:rPr>
              <w:t>sugjeron që  cdo ndryshim ligjor të jetë i shoqëruar me proces të mirëfilltë konsultimi gjithëpërfshirës me shoqërinë civile dhe organizatat e mbrojtjes së medias dhe përfshirjen e ekspertëve të BE-së/Këshillit të Europës.</w:t>
            </w:r>
          </w:p>
        </w:tc>
        <w:tc>
          <w:tcPr>
            <w:tcW w:w="3240" w:type="dxa"/>
          </w:tcPr>
          <w:p w:rsidR="00693C56" w:rsidRPr="005929F6" w:rsidRDefault="00693C56" w:rsidP="00BA7B6C">
            <w:pPr>
              <w:widowControl w:val="0"/>
              <w:pBdr>
                <w:top w:val="nil"/>
                <w:left w:val="nil"/>
                <w:bottom w:val="nil"/>
                <w:right w:val="nil"/>
                <w:between w:val="nil"/>
              </w:pBdr>
              <w:spacing w:line="240" w:lineRule="auto"/>
              <w:jc w:val="center"/>
              <w:rPr>
                <w:rFonts w:ascii="Times New Roman" w:hAnsi="Times New Roman" w:cs="Times New Roman"/>
                <w:color w:val="000000" w:themeColor="text1"/>
                <w:lang w:val="sq-AL"/>
              </w:rPr>
            </w:pPr>
            <w:r w:rsidRPr="005929F6">
              <w:rPr>
                <w:rFonts w:ascii="Times New Roman" w:hAnsi="Times New Roman" w:cs="Times New Roman"/>
                <w:color w:val="000000" w:themeColor="text1"/>
                <w:lang w:val="sq-AL"/>
              </w:rPr>
              <w:t xml:space="preserve">Refuzuar </w:t>
            </w:r>
          </w:p>
        </w:tc>
        <w:tc>
          <w:tcPr>
            <w:tcW w:w="4230" w:type="dxa"/>
            <w:shd w:val="clear" w:color="auto" w:fill="auto"/>
            <w:tcMar>
              <w:top w:w="100" w:type="dxa"/>
              <w:left w:w="100" w:type="dxa"/>
              <w:bottom w:w="100" w:type="dxa"/>
              <w:right w:w="100" w:type="dxa"/>
            </w:tcMar>
          </w:tcPr>
          <w:p w:rsidR="00693C56" w:rsidRPr="005929F6" w:rsidRDefault="00693C56" w:rsidP="00BA7B6C">
            <w:pPr>
              <w:shd w:val="clear" w:color="auto" w:fill="FFFFFF"/>
              <w:jc w:val="both"/>
              <w:rPr>
                <w:rFonts w:ascii="Times New Roman" w:eastAsia="Times New Roman" w:hAnsi="Times New Roman" w:cs="Times New Roman"/>
                <w:lang w:val="sq-AL"/>
              </w:rPr>
            </w:pPr>
            <w:r w:rsidRPr="005929F6">
              <w:rPr>
                <w:rFonts w:ascii="Times New Roman" w:eastAsia="Times New Roman" w:hAnsi="Times New Roman" w:cs="Times New Roman"/>
                <w:lang w:val="sq-AL"/>
              </w:rPr>
              <w:t>Ministria e Drejt</w:t>
            </w:r>
            <w:r w:rsidRPr="005929F6">
              <w:rPr>
                <w:rFonts w:ascii="Times New Roman" w:hAnsi="Times New Roman" w:cs="Times New Roman"/>
                <w:lang w:val="sq-AL"/>
              </w:rPr>
              <w:t>ë</w:t>
            </w:r>
            <w:r w:rsidRPr="005929F6">
              <w:rPr>
                <w:rFonts w:ascii="Times New Roman" w:eastAsia="Times New Roman" w:hAnsi="Times New Roman" w:cs="Times New Roman"/>
                <w:lang w:val="sq-AL"/>
              </w:rPr>
              <w:t>sis</w:t>
            </w:r>
            <w:r w:rsidRPr="005929F6">
              <w:rPr>
                <w:rFonts w:ascii="Times New Roman" w:hAnsi="Times New Roman" w:cs="Times New Roman"/>
                <w:lang w:val="sq-AL"/>
              </w:rPr>
              <w:t>ë</w:t>
            </w:r>
            <w:r w:rsidRPr="005929F6">
              <w:rPr>
                <w:rFonts w:ascii="Times New Roman" w:eastAsia="Times New Roman" w:hAnsi="Times New Roman" w:cs="Times New Roman"/>
                <w:lang w:val="sq-AL"/>
              </w:rPr>
              <w:t xml:space="preserve"> vler</w:t>
            </w:r>
            <w:r w:rsidRPr="005929F6">
              <w:rPr>
                <w:rFonts w:ascii="Times New Roman" w:hAnsi="Times New Roman" w:cs="Times New Roman"/>
                <w:lang w:val="sq-AL"/>
              </w:rPr>
              <w:t>ëson</w:t>
            </w:r>
            <w:r w:rsidRPr="005929F6">
              <w:rPr>
                <w:rFonts w:ascii="Times New Roman" w:eastAsia="Times New Roman" w:hAnsi="Times New Roman" w:cs="Times New Roman"/>
                <w:lang w:val="sq-AL"/>
              </w:rPr>
              <w:t xml:space="preserve"> sugjerimet e Qendr</w:t>
            </w:r>
            <w:r w:rsidRPr="005929F6">
              <w:rPr>
                <w:rFonts w:ascii="Times New Roman" w:hAnsi="Times New Roman" w:cs="Times New Roman"/>
                <w:lang w:val="sq-AL"/>
              </w:rPr>
              <w:t>ë</w:t>
            </w:r>
            <w:r w:rsidRPr="005929F6">
              <w:rPr>
                <w:rFonts w:ascii="Times New Roman" w:eastAsia="Times New Roman" w:hAnsi="Times New Roman" w:cs="Times New Roman"/>
                <w:lang w:val="sq-AL"/>
              </w:rPr>
              <w:t>s dhe mbetet e angazhuar p</w:t>
            </w:r>
            <w:r w:rsidRPr="005929F6">
              <w:rPr>
                <w:rFonts w:ascii="Times New Roman" w:hAnsi="Times New Roman" w:cs="Times New Roman"/>
                <w:lang w:val="sq-AL"/>
              </w:rPr>
              <w:t>ë</w:t>
            </w:r>
            <w:r w:rsidRPr="005929F6">
              <w:rPr>
                <w:rFonts w:ascii="Times New Roman" w:eastAsia="Times New Roman" w:hAnsi="Times New Roman" w:cs="Times New Roman"/>
                <w:lang w:val="sq-AL"/>
              </w:rPr>
              <w:t>r zbatimin me korrekt</w:t>
            </w:r>
            <w:r w:rsidRPr="005929F6">
              <w:rPr>
                <w:rFonts w:ascii="Times New Roman" w:hAnsi="Times New Roman" w:cs="Times New Roman"/>
                <w:lang w:val="sq-AL"/>
              </w:rPr>
              <w:t>ë</w:t>
            </w:r>
            <w:r w:rsidRPr="005929F6">
              <w:rPr>
                <w:rFonts w:ascii="Times New Roman" w:eastAsia="Times New Roman" w:hAnsi="Times New Roman" w:cs="Times New Roman"/>
                <w:lang w:val="sq-AL"/>
              </w:rPr>
              <w:t>si</w:t>
            </w:r>
            <w:r w:rsidR="00737229" w:rsidRPr="005929F6">
              <w:rPr>
                <w:rFonts w:ascii="Times New Roman" w:eastAsia="Times New Roman" w:hAnsi="Times New Roman" w:cs="Times New Roman"/>
                <w:lang w:val="sq-AL"/>
              </w:rPr>
              <w:t xml:space="preserve"> t</w:t>
            </w:r>
            <w:r w:rsidRPr="005929F6">
              <w:rPr>
                <w:rFonts w:ascii="Times New Roman" w:hAnsi="Times New Roman" w:cs="Times New Roman"/>
                <w:lang w:val="sq-AL"/>
              </w:rPr>
              <w:t>ë</w:t>
            </w:r>
            <w:r w:rsidRPr="005929F6">
              <w:rPr>
                <w:rFonts w:ascii="Times New Roman" w:eastAsia="Times New Roman" w:hAnsi="Times New Roman" w:cs="Times New Roman"/>
                <w:lang w:val="sq-AL"/>
              </w:rPr>
              <w:t xml:space="preserve"> kuadrit ligjor per konsultimin publik. </w:t>
            </w:r>
          </w:p>
        </w:tc>
      </w:tr>
      <w:tr w:rsidR="00693C56" w:rsidRPr="005929F6" w:rsidTr="00BA7B6C">
        <w:trPr>
          <w:trHeight w:val="1338"/>
        </w:trPr>
        <w:tc>
          <w:tcPr>
            <w:tcW w:w="3420" w:type="dxa"/>
            <w:shd w:val="clear" w:color="auto" w:fill="auto"/>
            <w:tcMar>
              <w:top w:w="100" w:type="dxa"/>
              <w:left w:w="100" w:type="dxa"/>
              <w:bottom w:w="100" w:type="dxa"/>
              <w:right w:w="100" w:type="dxa"/>
            </w:tcMar>
          </w:tcPr>
          <w:p w:rsidR="00693C56" w:rsidRPr="005929F6" w:rsidRDefault="00693C56" w:rsidP="00BA7B6C">
            <w:pPr>
              <w:spacing w:after="120" w:line="240" w:lineRule="auto"/>
              <w:ind w:firstLine="720"/>
              <w:jc w:val="both"/>
              <w:rPr>
                <w:rFonts w:ascii="Times New Roman" w:hAnsi="Times New Roman" w:cs="Times New Roman"/>
                <w:lang w:val="sq-AL"/>
              </w:rPr>
            </w:pPr>
          </w:p>
        </w:tc>
        <w:tc>
          <w:tcPr>
            <w:tcW w:w="4610" w:type="dxa"/>
          </w:tcPr>
          <w:p w:rsidR="00693C56" w:rsidRPr="005929F6" w:rsidRDefault="00693C56" w:rsidP="00BA7B6C">
            <w:pPr>
              <w:tabs>
                <w:tab w:val="left" w:pos="720"/>
              </w:tabs>
              <w:spacing w:after="160" w:line="259" w:lineRule="auto"/>
              <w:jc w:val="both"/>
              <w:rPr>
                <w:rFonts w:ascii="Times New Roman" w:eastAsia="Times New Roman" w:hAnsi="Times New Roman" w:cs="Times New Roman"/>
                <w:color w:val="242424"/>
                <w:bdr w:val="none" w:sz="0" w:space="0" w:color="auto" w:frame="1"/>
                <w:lang w:val="sq-AL"/>
              </w:rPr>
            </w:pPr>
            <w:r w:rsidRPr="005929F6">
              <w:rPr>
                <w:rFonts w:ascii="Times New Roman" w:eastAsia="Times New Roman" w:hAnsi="Times New Roman" w:cs="Times New Roman"/>
                <w:color w:val="242424"/>
                <w:bdr w:val="none" w:sz="0" w:space="0" w:color="auto" w:frame="1"/>
                <w:lang w:val="sq-AL"/>
              </w:rPr>
              <w:t>Qendra Shkenc</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 xml:space="preserve"> dhe Inovacion ka shprehur disa paqart</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 xml:space="preserve">si lidhur me : </w:t>
            </w:r>
          </w:p>
          <w:p w:rsidR="00693C56" w:rsidRPr="005929F6" w:rsidRDefault="00693C56" w:rsidP="00BA7B6C">
            <w:pPr>
              <w:tabs>
                <w:tab w:val="left" w:pos="720"/>
              </w:tabs>
              <w:spacing w:after="160" w:line="259" w:lineRule="auto"/>
              <w:jc w:val="both"/>
              <w:rPr>
                <w:rFonts w:ascii="Times New Roman" w:hAnsi="Times New Roman" w:cs="Times New Roman"/>
                <w:color w:val="000000" w:themeColor="text1"/>
                <w:lang w:val="sq-AL"/>
              </w:rPr>
            </w:pPr>
            <w:r w:rsidRPr="005929F6">
              <w:rPr>
                <w:rFonts w:ascii="Times New Roman" w:eastAsia="Times New Roman" w:hAnsi="Times New Roman" w:cs="Times New Roman"/>
                <w:bCs/>
                <w:color w:val="000000" w:themeColor="text1"/>
                <w:lang w:val="sq-AL"/>
              </w:rPr>
              <w:t xml:space="preserve">Është e paqartë kujt i drejtohet dhe si do realizohet  </w:t>
            </w:r>
            <w:r w:rsidRPr="005929F6">
              <w:rPr>
                <w:rFonts w:ascii="Times New Roman" w:eastAsia="Times New Roman" w:hAnsi="Times New Roman" w:cs="Times New Roman"/>
                <w:b/>
                <w:color w:val="000000" w:themeColor="text1"/>
                <w:lang w:val="sq-AL"/>
              </w:rPr>
              <w:t>“</w:t>
            </w:r>
            <w:r w:rsidRPr="005929F6">
              <w:rPr>
                <w:rFonts w:ascii="Times New Roman" w:hAnsi="Times New Roman" w:cs="Times New Roman"/>
                <w:color w:val="000000" w:themeColor="text1"/>
                <w:lang w:val="sq-AL"/>
              </w:rPr>
              <w:t xml:space="preserve">Kërkesat e medias për emrin e poseduesve të pasurisë informative adresohen në mënyrën e duhur nëpërmjet kanaleve zyrtare për të drejtën e informimit për veprimtarinë e institucioneve publike, apo dokumentet publike” kur nuk </w:t>
            </w:r>
            <w:r w:rsidRPr="005929F6">
              <w:rPr>
                <w:rFonts w:ascii="Times New Roman" w:hAnsi="Times New Roman" w:cs="Times New Roman"/>
                <w:color w:val="000000" w:themeColor="text1"/>
                <w:lang w:val="sq-AL"/>
              </w:rPr>
              <w:lastRenderedPageBreak/>
              <w:t xml:space="preserve">shoqërohet me masë specifike dhe kur masa për </w:t>
            </w:r>
            <w:r w:rsidRPr="005929F6">
              <w:rPr>
                <w:rFonts w:ascii="Times New Roman" w:hAnsi="Times New Roman" w:cs="Times New Roman"/>
                <w:lang w:val="sq-AL"/>
              </w:rPr>
              <w:t>ndryshimet në Ligjin për Mediat Audio Vizuale për adresimin e çështjeve në lidhje me përqendrimin e medias është e paqartë.</w:t>
            </w:r>
          </w:p>
        </w:tc>
        <w:tc>
          <w:tcPr>
            <w:tcW w:w="3240" w:type="dxa"/>
          </w:tcPr>
          <w:p w:rsidR="00693C56" w:rsidRPr="005929F6" w:rsidRDefault="00693C56" w:rsidP="00BA7B6C">
            <w:pPr>
              <w:widowControl w:val="0"/>
              <w:pBdr>
                <w:top w:val="nil"/>
                <w:left w:val="nil"/>
                <w:bottom w:val="nil"/>
                <w:right w:val="nil"/>
                <w:between w:val="nil"/>
              </w:pBdr>
              <w:spacing w:line="240" w:lineRule="auto"/>
              <w:jc w:val="center"/>
              <w:rPr>
                <w:rFonts w:ascii="Times New Roman" w:hAnsi="Times New Roman" w:cs="Times New Roman"/>
                <w:color w:val="000000" w:themeColor="text1"/>
                <w:lang w:val="sq-AL"/>
              </w:rPr>
            </w:pPr>
            <w:r w:rsidRPr="005929F6">
              <w:rPr>
                <w:rFonts w:ascii="Times New Roman" w:hAnsi="Times New Roman" w:cs="Times New Roman"/>
                <w:color w:val="000000" w:themeColor="text1"/>
                <w:lang w:val="sq-AL"/>
              </w:rPr>
              <w:lastRenderedPageBreak/>
              <w:t xml:space="preserve">Pranuar </w:t>
            </w:r>
          </w:p>
        </w:tc>
        <w:tc>
          <w:tcPr>
            <w:tcW w:w="4230" w:type="dxa"/>
            <w:shd w:val="clear" w:color="auto" w:fill="auto"/>
            <w:tcMar>
              <w:top w:w="100" w:type="dxa"/>
              <w:left w:w="100" w:type="dxa"/>
              <w:bottom w:w="100" w:type="dxa"/>
              <w:right w:w="100" w:type="dxa"/>
            </w:tcMar>
          </w:tcPr>
          <w:p w:rsidR="00693C56" w:rsidRPr="005929F6" w:rsidRDefault="00693C56" w:rsidP="00BA7B6C">
            <w:pPr>
              <w:jc w:val="both"/>
              <w:rPr>
                <w:rFonts w:ascii="Times New Roman" w:eastAsia="Times New Roman" w:hAnsi="Times New Roman" w:cs="Times New Roman"/>
                <w:i/>
                <w:color w:val="242424"/>
                <w:bdr w:val="none" w:sz="0" w:space="0" w:color="auto" w:frame="1"/>
                <w:lang w:val="sq-AL"/>
              </w:rPr>
            </w:pPr>
            <w:r w:rsidRPr="005929F6">
              <w:rPr>
                <w:rFonts w:ascii="Times New Roman" w:eastAsia="Times New Roman" w:hAnsi="Times New Roman" w:cs="Times New Roman"/>
                <w:color w:val="242424"/>
                <w:bdr w:val="none" w:sz="0" w:space="0" w:color="auto" w:frame="1"/>
                <w:lang w:val="sq-AL"/>
              </w:rPr>
              <w:t>Ministria e Drejtësisë ka vlerësuar sugjerimet e Qendr</w:t>
            </w:r>
            <w:r w:rsidRPr="005929F6">
              <w:rPr>
                <w:rFonts w:ascii="Times New Roman" w:hAnsi="Times New Roman" w:cs="Times New Roman"/>
                <w:lang w:val="sq-AL"/>
              </w:rPr>
              <w:t>ë</w:t>
            </w:r>
            <w:r w:rsidR="005929F6" w:rsidRPr="005929F6">
              <w:rPr>
                <w:rFonts w:ascii="Times New Roman" w:eastAsia="Times New Roman" w:hAnsi="Times New Roman" w:cs="Times New Roman"/>
                <w:color w:val="242424"/>
                <w:bdr w:val="none" w:sz="0" w:space="0" w:color="auto" w:frame="1"/>
                <w:lang w:val="sq-AL"/>
              </w:rPr>
              <w:t>s Shkencë</w:t>
            </w:r>
            <w:r w:rsidRPr="005929F6">
              <w:rPr>
                <w:rFonts w:ascii="Times New Roman" w:eastAsia="Times New Roman" w:hAnsi="Times New Roman" w:cs="Times New Roman"/>
                <w:color w:val="242424"/>
                <w:bdr w:val="none" w:sz="0" w:space="0" w:color="auto" w:frame="1"/>
                <w:lang w:val="sq-AL"/>
              </w:rPr>
              <w:t xml:space="preserve"> dhe Inovacion dhe n</w:t>
            </w:r>
            <w:r w:rsidRPr="005929F6">
              <w:rPr>
                <w:rFonts w:ascii="Times New Roman" w:hAnsi="Times New Roman" w:cs="Times New Roman"/>
                <w:lang w:val="sq-AL"/>
              </w:rPr>
              <w:t>ë</w:t>
            </w:r>
            <w:r w:rsidR="005929F6" w:rsidRPr="005929F6">
              <w:rPr>
                <w:rFonts w:ascii="Times New Roman" w:eastAsia="Times New Roman" w:hAnsi="Times New Roman" w:cs="Times New Roman"/>
                <w:color w:val="242424"/>
                <w:bdr w:val="none" w:sz="0" w:space="0" w:color="auto" w:frame="1"/>
                <w:lang w:val="sq-AL"/>
              </w:rPr>
              <w:t xml:space="preserve"> vijim të kë</w:t>
            </w:r>
            <w:r w:rsidRPr="005929F6">
              <w:rPr>
                <w:rFonts w:ascii="Times New Roman" w:eastAsia="Times New Roman" w:hAnsi="Times New Roman" w:cs="Times New Roman"/>
                <w:color w:val="242424"/>
                <w:bdr w:val="none" w:sz="0" w:space="0" w:color="auto" w:frame="1"/>
                <w:lang w:val="sq-AL"/>
              </w:rPr>
              <w:t>tij sugjerimi Udh</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rr</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 xml:space="preserve">fyesi ka parashikuar si masa miratimin e kuadrit ligjor, </w:t>
            </w:r>
            <w:r w:rsidR="005929F6" w:rsidRPr="005929F6">
              <w:rPr>
                <w:rFonts w:ascii="Times New Roman" w:eastAsia="Times New Roman" w:hAnsi="Times New Roman" w:cs="Times New Roman"/>
                <w:i/>
                <w:color w:val="242424"/>
                <w:bdr w:val="none" w:sz="0" w:space="0" w:color="auto" w:frame="1"/>
                <w:lang w:val="sq-AL"/>
              </w:rPr>
              <w:t xml:space="preserve">i </w:t>
            </w:r>
            <w:r w:rsidRPr="005929F6">
              <w:rPr>
                <w:rFonts w:ascii="Times New Roman" w:eastAsia="Times New Roman" w:hAnsi="Times New Roman" w:cs="Times New Roman"/>
                <w:i/>
                <w:color w:val="242424"/>
                <w:bdr w:val="none" w:sz="0" w:space="0" w:color="auto" w:frame="1"/>
                <w:lang w:val="sq-AL"/>
              </w:rPr>
              <w:t xml:space="preserve"> cili do t</w:t>
            </w:r>
            <w:r w:rsidRPr="005929F6">
              <w:rPr>
                <w:rFonts w:ascii="Times New Roman" w:hAnsi="Times New Roman" w:cs="Times New Roman"/>
                <w:i/>
                <w:lang w:val="sq-AL"/>
              </w:rPr>
              <w:t>ë</w:t>
            </w:r>
            <w:r w:rsidRPr="005929F6">
              <w:rPr>
                <w:rFonts w:ascii="Times New Roman" w:eastAsia="Times New Roman" w:hAnsi="Times New Roman" w:cs="Times New Roman"/>
                <w:i/>
                <w:color w:val="242424"/>
                <w:bdr w:val="none" w:sz="0" w:space="0" w:color="auto" w:frame="1"/>
                <w:lang w:val="sq-AL"/>
              </w:rPr>
              <w:t xml:space="preserve"> adresoje nd</w:t>
            </w:r>
            <w:r w:rsidRPr="005929F6">
              <w:rPr>
                <w:rFonts w:ascii="Times New Roman" w:hAnsi="Times New Roman" w:cs="Times New Roman"/>
                <w:i/>
                <w:lang w:val="sq-AL"/>
              </w:rPr>
              <w:t>ë</w:t>
            </w:r>
            <w:r w:rsidRPr="005929F6">
              <w:rPr>
                <w:rFonts w:ascii="Times New Roman" w:eastAsia="Times New Roman" w:hAnsi="Times New Roman" w:cs="Times New Roman"/>
                <w:i/>
                <w:color w:val="242424"/>
                <w:bdr w:val="none" w:sz="0" w:space="0" w:color="auto" w:frame="1"/>
                <w:lang w:val="sq-AL"/>
              </w:rPr>
              <w:t>r t</w:t>
            </w:r>
            <w:r w:rsidRPr="005929F6">
              <w:rPr>
                <w:rFonts w:ascii="Times New Roman" w:hAnsi="Times New Roman" w:cs="Times New Roman"/>
                <w:i/>
                <w:lang w:val="sq-AL"/>
              </w:rPr>
              <w:t>ë</w:t>
            </w:r>
            <w:r w:rsidRPr="005929F6">
              <w:rPr>
                <w:rFonts w:ascii="Times New Roman" w:eastAsia="Times New Roman" w:hAnsi="Times New Roman" w:cs="Times New Roman"/>
                <w:i/>
                <w:color w:val="242424"/>
                <w:bdr w:val="none" w:sz="0" w:space="0" w:color="auto" w:frame="1"/>
                <w:lang w:val="sq-AL"/>
              </w:rPr>
              <w:t xml:space="preserve"> tjera dhe </w:t>
            </w:r>
            <w:r w:rsidRPr="005929F6">
              <w:rPr>
                <w:rFonts w:ascii="Times New Roman" w:eastAsia="Times New Roman" w:hAnsi="Times New Roman" w:cs="Times New Roman"/>
                <w:i/>
                <w:lang w:val="sq-AL"/>
              </w:rPr>
              <w:t xml:space="preserve">përqendrimin e tregut mediatik, duke forcuar transparencën dhe duke vendosur kufizime </w:t>
            </w:r>
            <w:r w:rsidRPr="005929F6">
              <w:rPr>
                <w:rFonts w:ascii="Times New Roman" w:eastAsia="Times New Roman" w:hAnsi="Times New Roman" w:cs="Times New Roman"/>
                <w:i/>
                <w:lang w:val="sq-AL"/>
              </w:rPr>
              <w:lastRenderedPageBreak/>
              <w:t>për pronësinë e medias dhe shtrirjen e audiences;</w:t>
            </w:r>
          </w:p>
          <w:p w:rsidR="00693C56" w:rsidRPr="005929F6" w:rsidRDefault="00693C56" w:rsidP="00BA7B6C">
            <w:pPr>
              <w:shd w:val="clear" w:color="auto" w:fill="FFFFFF"/>
              <w:jc w:val="both"/>
              <w:rPr>
                <w:rFonts w:ascii="Times New Roman" w:eastAsia="Times New Roman" w:hAnsi="Times New Roman" w:cs="Times New Roman"/>
                <w:lang w:val="sq-AL"/>
              </w:rPr>
            </w:pPr>
          </w:p>
          <w:p w:rsidR="00693C56" w:rsidRPr="005929F6" w:rsidRDefault="00693C56" w:rsidP="00BA7B6C">
            <w:pPr>
              <w:shd w:val="clear" w:color="auto" w:fill="FFFFFF"/>
              <w:jc w:val="both"/>
              <w:rPr>
                <w:rFonts w:ascii="Times New Roman" w:eastAsia="Times New Roman" w:hAnsi="Times New Roman" w:cs="Times New Roman"/>
                <w:lang w:val="sq-AL"/>
              </w:rPr>
            </w:pPr>
            <w:r w:rsidRPr="005929F6">
              <w:rPr>
                <w:rFonts w:ascii="Times New Roman" w:eastAsia="Times New Roman" w:hAnsi="Times New Roman" w:cs="Times New Roman"/>
                <w:lang w:val="sq-AL"/>
              </w:rPr>
              <w:t>Ndryshimet ligjore që do të kryhen në përputhje me standardet e Këshillit të Evropës dhe me synimin për të arritur harmonizimin e plotë me acquis të BE-së brenda vitit 2026, duke përfshirë rekomandimet e BE-së në këtë fushë. Ndryshimet ligjore do të pasqyrojnë rekomandimet e Komisionit të Venecias dhe do t'i nënshtrohen konsultimeve të duhura me organizatat mediatike.</w:t>
            </w:r>
          </w:p>
          <w:p w:rsidR="00693C56" w:rsidRPr="005929F6" w:rsidRDefault="00693C56" w:rsidP="00BA7B6C">
            <w:pPr>
              <w:shd w:val="clear" w:color="auto" w:fill="FFFFFF"/>
              <w:jc w:val="both"/>
              <w:rPr>
                <w:rFonts w:ascii="Times New Roman" w:eastAsia="Times New Roman" w:hAnsi="Times New Roman" w:cs="Times New Roman"/>
                <w:lang w:val="sq-AL"/>
              </w:rPr>
            </w:pPr>
          </w:p>
          <w:p w:rsidR="00693C56" w:rsidRPr="005929F6" w:rsidRDefault="00693C56" w:rsidP="00BA7B6C">
            <w:pPr>
              <w:shd w:val="clear" w:color="auto" w:fill="FFFFFF"/>
              <w:jc w:val="both"/>
              <w:rPr>
                <w:rFonts w:ascii="Times New Roman" w:eastAsia="Times New Roman" w:hAnsi="Times New Roman" w:cs="Times New Roman"/>
                <w:lang w:val="sq-AL"/>
              </w:rPr>
            </w:pPr>
          </w:p>
        </w:tc>
      </w:tr>
      <w:tr w:rsidR="00693C56" w:rsidRPr="005929F6" w:rsidTr="00BA7B6C">
        <w:trPr>
          <w:trHeight w:val="1338"/>
        </w:trPr>
        <w:tc>
          <w:tcPr>
            <w:tcW w:w="3420" w:type="dxa"/>
            <w:shd w:val="clear" w:color="auto" w:fill="auto"/>
            <w:tcMar>
              <w:top w:w="100" w:type="dxa"/>
              <w:left w:w="100" w:type="dxa"/>
              <w:bottom w:w="100" w:type="dxa"/>
              <w:right w:w="100" w:type="dxa"/>
            </w:tcMar>
          </w:tcPr>
          <w:p w:rsidR="00693C56" w:rsidRPr="005929F6" w:rsidRDefault="00693C56" w:rsidP="00BA7B6C">
            <w:pPr>
              <w:spacing w:after="120" w:line="240" w:lineRule="auto"/>
              <w:ind w:firstLine="720"/>
              <w:jc w:val="both"/>
              <w:rPr>
                <w:rFonts w:ascii="Times New Roman" w:hAnsi="Times New Roman" w:cs="Times New Roman"/>
                <w:lang w:val="sq-AL"/>
              </w:rPr>
            </w:pPr>
          </w:p>
        </w:tc>
        <w:tc>
          <w:tcPr>
            <w:tcW w:w="4610" w:type="dxa"/>
          </w:tcPr>
          <w:p w:rsidR="00693C56" w:rsidRPr="005929F6" w:rsidRDefault="00693C56" w:rsidP="00BA7B6C">
            <w:pPr>
              <w:tabs>
                <w:tab w:val="left" w:pos="720"/>
              </w:tabs>
              <w:spacing w:after="160" w:line="259" w:lineRule="auto"/>
              <w:jc w:val="both"/>
              <w:rPr>
                <w:rFonts w:ascii="Times New Roman" w:hAnsi="Times New Roman" w:cs="Times New Roman"/>
                <w:bCs/>
                <w:color w:val="000000" w:themeColor="text1"/>
                <w:lang w:val="sq-AL"/>
              </w:rPr>
            </w:pPr>
            <w:r w:rsidRPr="005929F6">
              <w:rPr>
                <w:rFonts w:ascii="Times New Roman" w:eastAsia="Times New Roman" w:hAnsi="Times New Roman" w:cs="Times New Roman"/>
                <w:color w:val="242424"/>
                <w:bdr w:val="none" w:sz="0" w:space="0" w:color="auto" w:frame="1"/>
                <w:lang w:val="sq-AL"/>
              </w:rPr>
              <w:t>Qendra Shkenc</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 xml:space="preserve"> dhe Inovacion s</w:t>
            </w:r>
            <w:r w:rsidRPr="005929F6">
              <w:rPr>
                <w:rFonts w:ascii="Times New Roman" w:eastAsia="Times New Roman" w:hAnsi="Times New Roman" w:cs="Times New Roman"/>
                <w:color w:val="000000" w:themeColor="text1"/>
                <w:lang w:val="sq-AL"/>
              </w:rPr>
              <w:t>ugjeron</w:t>
            </w:r>
            <w:r w:rsidRPr="005929F6">
              <w:rPr>
                <w:rFonts w:ascii="Times New Roman" w:eastAsia="Times New Roman" w:hAnsi="Times New Roman" w:cs="Times New Roman"/>
                <w:bCs/>
                <w:color w:val="000000" w:themeColor="text1"/>
                <w:lang w:val="sq-AL"/>
              </w:rPr>
              <w:t xml:space="preserve"> rol të rritur të Parlamentit përmes Komisionit për Edukimin dhe Mjetet e Informimit Publik dhe Këshillit Kombëtar të Integrimit për të monitoruar dhe shtyre dialogun e strukturuar dhe zbatimin e udhërrëfyesit.</w:t>
            </w:r>
          </w:p>
        </w:tc>
        <w:tc>
          <w:tcPr>
            <w:tcW w:w="3240" w:type="dxa"/>
          </w:tcPr>
          <w:p w:rsidR="00693C56" w:rsidRPr="005929F6" w:rsidRDefault="00693C56" w:rsidP="00BA7B6C">
            <w:pPr>
              <w:widowControl w:val="0"/>
              <w:pBdr>
                <w:top w:val="nil"/>
                <w:left w:val="nil"/>
                <w:bottom w:val="nil"/>
                <w:right w:val="nil"/>
                <w:between w:val="nil"/>
              </w:pBdr>
              <w:spacing w:line="240" w:lineRule="auto"/>
              <w:jc w:val="center"/>
              <w:rPr>
                <w:rFonts w:ascii="Times New Roman" w:hAnsi="Times New Roman" w:cs="Times New Roman"/>
                <w:color w:val="000000" w:themeColor="text1"/>
                <w:lang w:val="sq-AL"/>
              </w:rPr>
            </w:pPr>
            <w:r w:rsidRPr="005929F6">
              <w:rPr>
                <w:rFonts w:ascii="Times New Roman" w:hAnsi="Times New Roman" w:cs="Times New Roman"/>
                <w:color w:val="000000" w:themeColor="text1"/>
                <w:lang w:val="sq-AL"/>
              </w:rPr>
              <w:t xml:space="preserve">Refuzuar </w:t>
            </w:r>
          </w:p>
        </w:tc>
        <w:tc>
          <w:tcPr>
            <w:tcW w:w="4230" w:type="dxa"/>
            <w:shd w:val="clear" w:color="auto" w:fill="auto"/>
            <w:tcMar>
              <w:top w:w="100" w:type="dxa"/>
              <w:left w:w="100" w:type="dxa"/>
              <w:bottom w:w="100" w:type="dxa"/>
              <w:right w:w="100" w:type="dxa"/>
            </w:tcMar>
          </w:tcPr>
          <w:p w:rsidR="00693C56" w:rsidRPr="005929F6" w:rsidRDefault="00693C56" w:rsidP="00BA7B6C">
            <w:pPr>
              <w:shd w:val="clear" w:color="auto" w:fill="FFFFFF"/>
              <w:jc w:val="both"/>
              <w:rPr>
                <w:rFonts w:ascii="Times New Roman" w:eastAsia="Times New Roman" w:hAnsi="Times New Roman" w:cs="Times New Roman"/>
                <w:lang w:val="sq-AL"/>
              </w:rPr>
            </w:pPr>
            <w:r w:rsidRPr="005929F6">
              <w:rPr>
                <w:rFonts w:ascii="Times New Roman" w:eastAsia="Times New Roman" w:hAnsi="Times New Roman" w:cs="Times New Roman"/>
                <w:color w:val="242424"/>
                <w:bdr w:val="none" w:sz="0" w:space="0" w:color="auto" w:frame="1"/>
                <w:lang w:val="sq-AL"/>
              </w:rPr>
              <w:t>Ministria e Drejtësisë ka vlerësuar sugjerimet e Qendr</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s Shkence dhe Inovacion, t</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 xml:space="preserve"> cilat do t</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 xml:space="preserve"> mbahen ne konsiderat</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 xml:space="preserve"> gjat</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 xml:space="preserve"> hartimit t</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 xml:space="preserve"> Udh</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rr</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fyesit p</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r funksionimin e institucioneve demokratike, N</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 xml:space="preserve"> k</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t</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 xml:space="preserve"> Udh</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rr</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fyes do t</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 xml:space="preserve">  trajtohet n</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 xml:space="preserve"> nj</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 xml:space="preserve"> n</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nseksion t</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 xml:space="preserve"> vecant</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 i rolin mbikqyr</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 xml:space="preserve">s i Parlamentit.  </w:t>
            </w:r>
          </w:p>
        </w:tc>
      </w:tr>
      <w:tr w:rsidR="00693C56" w:rsidRPr="005929F6" w:rsidTr="00BA7B6C">
        <w:trPr>
          <w:trHeight w:val="1338"/>
        </w:trPr>
        <w:tc>
          <w:tcPr>
            <w:tcW w:w="3420" w:type="dxa"/>
            <w:shd w:val="clear" w:color="auto" w:fill="auto"/>
            <w:tcMar>
              <w:top w:w="100" w:type="dxa"/>
              <w:left w:w="100" w:type="dxa"/>
              <w:bottom w:w="100" w:type="dxa"/>
              <w:right w:w="100" w:type="dxa"/>
            </w:tcMar>
          </w:tcPr>
          <w:p w:rsidR="00693C56" w:rsidRPr="005929F6" w:rsidRDefault="00693C56" w:rsidP="00BA7B6C">
            <w:pPr>
              <w:spacing w:after="120" w:line="240" w:lineRule="auto"/>
              <w:ind w:firstLine="720"/>
              <w:jc w:val="both"/>
              <w:rPr>
                <w:rFonts w:ascii="Times New Roman" w:hAnsi="Times New Roman" w:cs="Times New Roman"/>
                <w:lang w:val="sq-AL"/>
              </w:rPr>
            </w:pPr>
          </w:p>
          <w:p w:rsidR="00693C56" w:rsidRPr="005929F6" w:rsidRDefault="00693C56" w:rsidP="00BA7B6C">
            <w:pPr>
              <w:spacing w:after="120" w:line="240" w:lineRule="auto"/>
              <w:ind w:firstLine="720"/>
              <w:jc w:val="both"/>
              <w:rPr>
                <w:rFonts w:ascii="Times New Roman" w:hAnsi="Times New Roman" w:cs="Times New Roman"/>
                <w:lang w:val="sq-AL"/>
              </w:rPr>
            </w:pPr>
          </w:p>
        </w:tc>
        <w:tc>
          <w:tcPr>
            <w:tcW w:w="4610" w:type="dxa"/>
          </w:tcPr>
          <w:p w:rsidR="00693C56" w:rsidRPr="005929F6" w:rsidRDefault="005929F6" w:rsidP="00BA7B6C">
            <w:pPr>
              <w:tabs>
                <w:tab w:val="left" w:pos="720"/>
              </w:tabs>
              <w:spacing w:after="160" w:line="259" w:lineRule="auto"/>
              <w:jc w:val="both"/>
              <w:rPr>
                <w:rFonts w:ascii="Times New Roman" w:hAnsi="Times New Roman" w:cs="Times New Roman"/>
                <w:bCs/>
                <w:color w:val="000000" w:themeColor="text1"/>
                <w:lang w:val="sq-AL"/>
              </w:rPr>
            </w:pPr>
            <w:r w:rsidRPr="005929F6">
              <w:rPr>
                <w:rFonts w:ascii="Times New Roman" w:eastAsia="Times New Roman" w:hAnsi="Times New Roman" w:cs="Times New Roman"/>
                <w:color w:val="242424"/>
                <w:bdr w:val="none" w:sz="0" w:space="0" w:color="auto" w:frame="1"/>
                <w:lang w:val="sq-AL"/>
              </w:rPr>
              <w:t>Qendra Shkenc</w:t>
            </w:r>
            <w:r w:rsidRPr="005929F6">
              <w:rPr>
                <w:rFonts w:ascii="Times New Roman" w:hAnsi="Times New Roman" w:cs="Times New Roman"/>
                <w:lang w:val="sq-AL"/>
              </w:rPr>
              <w:t>ë</w:t>
            </w:r>
            <w:r w:rsidR="00693C56" w:rsidRPr="005929F6">
              <w:rPr>
                <w:rFonts w:ascii="Times New Roman" w:eastAsia="Times New Roman" w:hAnsi="Times New Roman" w:cs="Times New Roman"/>
                <w:color w:val="242424"/>
                <w:bdr w:val="none" w:sz="0" w:space="0" w:color="auto" w:frame="1"/>
                <w:lang w:val="sq-AL"/>
              </w:rPr>
              <w:t xml:space="preserve"> dhe Inovacion s</w:t>
            </w:r>
            <w:r w:rsidR="00693C56" w:rsidRPr="005929F6">
              <w:rPr>
                <w:rFonts w:ascii="Times New Roman" w:eastAsia="Times New Roman" w:hAnsi="Times New Roman" w:cs="Times New Roman"/>
                <w:color w:val="000000" w:themeColor="text1"/>
                <w:lang w:val="sq-AL"/>
              </w:rPr>
              <w:t>ugjeron</w:t>
            </w:r>
            <w:r w:rsidR="00693C56" w:rsidRPr="005929F6">
              <w:rPr>
                <w:rFonts w:ascii="Times New Roman" w:eastAsia="Times New Roman" w:hAnsi="Times New Roman" w:cs="Times New Roman"/>
                <w:bCs/>
                <w:color w:val="000000" w:themeColor="text1"/>
                <w:lang w:val="sq-AL"/>
              </w:rPr>
              <w:t xml:space="preserve"> masë specifike për një dialog të strukturuar me shoqërinë civile, organizatat për mbrojtjen e lirisë së shprehjes dhe lirisë së medias, organizatave të medias dhe aktorë të interesuar me përfshirjen e </w:t>
            </w:r>
            <w:r w:rsidR="00693C56" w:rsidRPr="005929F6">
              <w:rPr>
                <w:rFonts w:ascii="Times New Roman" w:hAnsi="Times New Roman" w:cs="Times New Roman"/>
                <w:bCs/>
                <w:lang w:val="sq-AL"/>
              </w:rPr>
              <w:t>BE-së/Këshillit të Europës/OSBE dhe qartësim të institucionit në Këshillin e Ministrave përgjegjes për këtë dialog të strukturuar.</w:t>
            </w:r>
          </w:p>
        </w:tc>
        <w:tc>
          <w:tcPr>
            <w:tcW w:w="3240" w:type="dxa"/>
          </w:tcPr>
          <w:p w:rsidR="00693C56" w:rsidRPr="005929F6" w:rsidRDefault="00693C56" w:rsidP="00BA7B6C">
            <w:pPr>
              <w:widowControl w:val="0"/>
              <w:pBdr>
                <w:top w:val="nil"/>
                <w:left w:val="nil"/>
                <w:bottom w:val="nil"/>
                <w:right w:val="nil"/>
                <w:between w:val="nil"/>
              </w:pBdr>
              <w:spacing w:line="240" w:lineRule="auto"/>
              <w:jc w:val="center"/>
              <w:rPr>
                <w:rFonts w:ascii="Times New Roman" w:hAnsi="Times New Roman" w:cs="Times New Roman"/>
                <w:color w:val="000000" w:themeColor="text1"/>
                <w:lang w:val="sq-AL"/>
              </w:rPr>
            </w:pPr>
            <w:r w:rsidRPr="005929F6">
              <w:rPr>
                <w:rFonts w:ascii="Times New Roman" w:hAnsi="Times New Roman" w:cs="Times New Roman"/>
                <w:color w:val="000000" w:themeColor="text1"/>
                <w:lang w:val="sq-AL"/>
              </w:rPr>
              <w:t xml:space="preserve">Pranuar </w:t>
            </w:r>
          </w:p>
        </w:tc>
        <w:tc>
          <w:tcPr>
            <w:tcW w:w="4230" w:type="dxa"/>
            <w:shd w:val="clear" w:color="auto" w:fill="auto"/>
            <w:tcMar>
              <w:top w:w="100" w:type="dxa"/>
              <w:left w:w="100" w:type="dxa"/>
              <w:bottom w:w="100" w:type="dxa"/>
              <w:right w:w="100" w:type="dxa"/>
            </w:tcMar>
          </w:tcPr>
          <w:p w:rsidR="00693C56" w:rsidRPr="005929F6" w:rsidRDefault="00693C56" w:rsidP="00BA7B6C">
            <w:pPr>
              <w:jc w:val="both"/>
              <w:rPr>
                <w:rFonts w:ascii="Times New Roman" w:eastAsia="Times New Roman" w:hAnsi="Times New Roman" w:cs="Times New Roman"/>
                <w:color w:val="242424"/>
                <w:bdr w:val="none" w:sz="0" w:space="0" w:color="auto" w:frame="1"/>
                <w:lang w:val="sq-AL"/>
              </w:rPr>
            </w:pPr>
            <w:r w:rsidRPr="005929F6">
              <w:rPr>
                <w:rFonts w:ascii="Times New Roman" w:eastAsia="Times New Roman" w:hAnsi="Times New Roman" w:cs="Times New Roman"/>
                <w:color w:val="242424"/>
                <w:bdr w:val="none" w:sz="0" w:space="0" w:color="auto" w:frame="1"/>
                <w:lang w:val="sq-AL"/>
              </w:rPr>
              <w:t>Ministria e Drejtësisë ka vlerësuar sugjerimet e Qendr</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s Shkenc</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 xml:space="preserve"> dhe Inovacion dhe n</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 xml:space="preserve"> vijim t</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 xml:space="preserve"> k</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tij sugjerimi Udh</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rr</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fyesi ka parashikuar mas</w:t>
            </w:r>
            <w:r w:rsidRPr="005929F6">
              <w:rPr>
                <w:rFonts w:ascii="Times New Roman" w:hAnsi="Times New Roman" w:cs="Times New Roman"/>
                <w:lang w:val="sq-AL"/>
              </w:rPr>
              <w:t>ën</w:t>
            </w:r>
            <w:r w:rsidRPr="005929F6">
              <w:rPr>
                <w:rFonts w:ascii="Times New Roman" w:eastAsia="Times New Roman" w:hAnsi="Times New Roman" w:cs="Times New Roman"/>
                <w:color w:val="242424"/>
                <w:bdr w:val="none" w:sz="0" w:space="0" w:color="auto" w:frame="1"/>
                <w:lang w:val="sq-AL"/>
              </w:rPr>
              <w:t xml:space="preserve"> si vijon: </w:t>
            </w:r>
          </w:p>
          <w:p w:rsidR="00693C56" w:rsidRPr="005929F6" w:rsidRDefault="00693C56" w:rsidP="00BA7B6C">
            <w:pPr>
              <w:shd w:val="clear" w:color="auto" w:fill="FFFFFF"/>
              <w:jc w:val="both"/>
              <w:rPr>
                <w:rFonts w:ascii="Times New Roman" w:eastAsia="Times New Roman" w:hAnsi="Times New Roman" w:cs="Times New Roman"/>
                <w:i/>
                <w:lang w:val="sq-AL"/>
              </w:rPr>
            </w:pPr>
            <w:r w:rsidRPr="005929F6">
              <w:rPr>
                <w:rFonts w:ascii="Times New Roman" w:eastAsia="Times New Roman" w:hAnsi="Times New Roman" w:cs="Times New Roman"/>
                <w:i/>
                <w:lang w:val="sq-AL"/>
              </w:rPr>
              <w:t>Një dialog i strukturuar me median i vendosur në mënyrë gjithëpërfshirëse, për të mundësuar diskutimin mbi reformën kyçe në sektor dhe inkurajon, ndër të tjera, vetë-rregullimin si dhe arsimin dhe trajnimin cilësor.</w:t>
            </w:r>
          </w:p>
        </w:tc>
      </w:tr>
      <w:tr w:rsidR="00693C56" w:rsidRPr="005929F6" w:rsidTr="00BA7B6C">
        <w:trPr>
          <w:trHeight w:val="1338"/>
        </w:trPr>
        <w:tc>
          <w:tcPr>
            <w:tcW w:w="3420" w:type="dxa"/>
            <w:shd w:val="clear" w:color="auto" w:fill="auto"/>
            <w:tcMar>
              <w:top w:w="100" w:type="dxa"/>
              <w:left w:w="100" w:type="dxa"/>
              <w:bottom w:w="100" w:type="dxa"/>
              <w:right w:w="100" w:type="dxa"/>
            </w:tcMar>
          </w:tcPr>
          <w:p w:rsidR="00693C56" w:rsidRPr="005929F6" w:rsidRDefault="00693C56" w:rsidP="00BA7B6C">
            <w:pPr>
              <w:spacing w:after="120" w:line="240" w:lineRule="auto"/>
              <w:ind w:firstLine="720"/>
              <w:jc w:val="both"/>
              <w:rPr>
                <w:rFonts w:ascii="Times New Roman" w:hAnsi="Times New Roman" w:cs="Times New Roman"/>
                <w:lang w:val="sq-AL"/>
              </w:rPr>
            </w:pPr>
          </w:p>
        </w:tc>
        <w:tc>
          <w:tcPr>
            <w:tcW w:w="4610" w:type="dxa"/>
          </w:tcPr>
          <w:p w:rsidR="00693C56" w:rsidRPr="005929F6" w:rsidRDefault="00693C56" w:rsidP="00BA7B6C">
            <w:pPr>
              <w:tabs>
                <w:tab w:val="left" w:pos="720"/>
              </w:tabs>
              <w:spacing w:after="160" w:line="259" w:lineRule="auto"/>
              <w:jc w:val="both"/>
              <w:rPr>
                <w:rFonts w:ascii="Times New Roman" w:eastAsia="Times New Roman" w:hAnsi="Times New Roman" w:cs="Times New Roman"/>
                <w:bCs/>
                <w:color w:val="000000" w:themeColor="text1"/>
                <w:lang w:val="it-IT"/>
              </w:rPr>
            </w:pPr>
            <w:r w:rsidRPr="005929F6">
              <w:rPr>
                <w:rFonts w:ascii="Times New Roman" w:eastAsia="Times New Roman" w:hAnsi="Times New Roman" w:cs="Times New Roman"/>
                <w:bCs/>
                <w:color w:val="000000" w:themeColor="text1"/>
                <w:lang w:val="it-IT"/>
              </w:rPr>
              <w:t xml:space="preserve">Qendra shkencore dhe Inovacion sugjeron masë specifike lidhur me përqendrimin e informacionit publik dhe rolit të MIA. Sugjeron përfshirjen qoftë edhe përmes asistencës teknike dhe vlerësimit nga grup ekspertësh të pavarur vendas e të huaj si dhe </w:t>
            </w:r>
          </w:p>
          <w:p w:rsidR="00693C56" w:rsidRPr="005929F6" w:rsidRDefault="00693C56" w:rsidP="00BA7B6C">
            <w:pPr>
              <w:tabs>
                <w:tab w:val="left" w:pos="720"/>
              </w:tabs>
              <w:spacing w:after="160" w:line="259" w:lineRule="auto"/>
              <w:jc w:val="both"/>
              <w:rPr>
                <w:rFonts w:ascii="Times New Roman" w:eastAsia="Times New Roman" w:hAnsi="Times New Roman" w:cs="Times New Roman"/>
                <w:bCs/>
                <w:color w:val="000000" w:themeColor="text1"/>
                <w:lang w:val="it-IT"/>
              </w:rPr>
            </w:pPr>
            <w:r w:rsidRPr="005929F6">
              <w:rPr>
                <w:rFonts w:ascii="Times New Roman" w:eastAsia="Times New Roman" w:hAnsi="Times New Roman" w:cs="Times New Roman"/>
                <w:bCs/>
                <w:color w:val="000000" w:themeColor="text1"/>
                <w:lang w:val="it-IT"/>
              </w:rPr>
              <w:t>sugjeron dhe masë specifike për adresimin e shqetësimeve për bipartizimin e mënyrës së zgjedhjes së organeve drejtuese të AMA-s dhe RTSH-së për të siguruar pavarësinë e plotë politike të të dy institucioneve</w:t>
            </w:r>
          </w:p>
          <w:p w:rsidR="00737229" w:rsidRPr="005929F6" w:rsidRDefault="00737229" w:rsidP="00BA7B6C">
            <w:pPr>
              <w:tabs>
                <w:tab w:val="left" w:pos="720"/>
              </w:tabs>
              <w:spacing w:after="160" w:line="259" w:lineRule="auto"/>
              <w:jc w:val="both"/>
              <w:rPr>
                <w:rFonts w:ascii="Times New Roman" w:eastAsia="Times New Roman" w:hAnsi="Times New Roman" w:cs="Times New Roman"/>
                <w:bCs/>
                <w:color w:val="000000" w:themeColor="text1"/>
                <w:lang w:val="it-IT"/>
              </w:rPr>
            </w:pPr>
            <w:r w:rsidRPr="005929F6">
              <w:rPr>
                <w:rFonts w:ascii="Times New Roman" w:eastAsia="Times New Roman" w:hAnsi="Times New Roman" w:cs="Times New Roman"/>
                <w:bCs/>
                <w:color w:val="000000" w:themeColor="text1"/>
                <w:lang w:val="sq-AL"/>
              </w:rPr>
              <w:t>Udhërrëfyesi nuk ka asnjë masë specifike për adresimin e shqetësimeve për bipartizimin e mënyrës së zgjedhjes së organeve drejtuese të AMA-s dhe RTSH-së për të siguruar pavarësinë e plotë politike të të dy institucioneve</w:t>
            </w:r>
          </w:p>
        </w:tc>
        <w:tc>
          <w:tcPr>
            <w:tcW w:w="3240" w:type="dxa"/>
          </w:tcPr>
          <w:p w:rsidR="00693C56" w:rsidRPr="005929F6" w:rsidRDefault="00693C56" w:rsidP="00BA7B6C">
            <w:pPr>
              <w:widowControl w:val="0"/>
              <w:pBdr>
                <w:top w:val="nil"/>
                <w:left w:val="nil"/>
                <w:bottom w:val="nil"/>
                <w:right w:val="nil"/>
                <w:between w:val="nil"/>
              </w:pBdr>
              <w:spacing w:line="240" w:lineRule="auto"/>
              <w:jc w:val="center"/>
              <w:rPr>
                <w:rFonts w:ascii="Times New Roman" w:hAnsi="Times New Roman" w:cs="Times New Roman"/>
                <w:color w:val="000000" w:themeColor="text1"/>
                <w:lang w:val="sq-AL"/>
              </w:rPr>
            </w:pPr>
            <w:r w:rsidRPr="005929F6">
              <w:rPr>
                <w:rFonts w:ascii="Times New Roman" w:hAnsi="Times New Roman" w:cs="Times New Roman"/>
                <w:color w:val="000000" w:themeColor="text1"/>
                <w:lang w:val="sq-AL"/>
              </w:rPr>
              <w:t xml:space="preserve">Pranuar </w:t>
            </w:r>
            <w:r w:rsidR="00737229" w:rsidRPr="005929F6">
              <w:rPr>
                <w:rFonts w:ascii="Times New Roman" w:hAnsi="Times New Roman" w:cs="Times New Roman"/>
                <w:color w:val="000000" w:themeColor="text1"/>
                <w:lang w:val="sq-AL"/>
              </w:rPr>
              <w:t>pjesërisht</w:t>
            </w:r>
          </w:p>
        </w:tc>
        <w:tc>
          <w:tcPr>
            <w:tcW w:w="4230" w:type="dxa"/>
            <w:shd w:val="clear" w:color="auto" w:fill="auto"/>
            <w:tcMar>
              <w:top w:w="100" w:type="dxa"/>
              <w:left w:w="100" w:type="dxa"/>
              <w:bottom w:w="100" w:type="dxa"/>
              <w:right w:w="100" w:type="dxa"/>
            </w:tcMar>
          </w:tcPr>
          <w:p w:rsidR="00B110C9" w:rsidRPr="005929F6" w:rsidRDefault="00B110C9" w:rsidP="00B110C9">
            <w:pPr>
              <w:shd w:val="clear" w:color="auto" w:fill="FFFFFF"/>
              <w:jc w:val="both"/>
              <w:rPr>
                <w:rFonts w:ascii="Times New Roman" w:eastAsia="Times New Roman" w:hAnsi="Times New Roman" w:cs="Times New Roman"/>
                <w:color w:val="242424"/>
                <w:bdr w:val="none" w:sz="0" w:space="0" w:color="auto" w:frame="1"/>
                <w:lang w:val="sq-AL"/>
              </w:rPr>
            </w:pPr>
            <w:r w:rsidRPr="005929F6">
              <w:rPr>
                <w:rFonts w:ascii="Times New Roman" w:eastAsia="Times New Roman" w:hAnsi="Times New Roman" w:cs="Times New Roman"/>
                <w:color w:val="242424"/>
                <w:bdr w:val="none" w:sz="0" w:space="0" w:color="auto" w:frame="1"/>
                <w:lang w:val="sq-AL"/>
              </w:rPr>
              <w:t>Ministria e Drejtësisë ka vlerësuar sugjerimet e Qendr</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s Shkenc</w:t>
            </w:r>
            <w:r w:rsidRPr="005929F6">
              <w:rPr>
                <w:rFonts w:ascii="Times New Roman" w:hAnsi="Times New Roman" w:cs="Times New Roman"/>
                <w:lang w:val="sq-AL"/>
              </w:rPr>
              <w:t>ë</w:t>
            </w:r>
            <w:r w:rsidRPr="005929F6">
              <w:rPr>
                <w:rFonts w:ascii="Times New Roman" w:eastAsia="Times New Roman" w:hAnsi="Times New Roman" w:cs="Times New Roman"/>
                <w:color w:val="242424"/>
                <w:bdr w:val="none" w:sz="0" w:space="0" w:color="auto" w:frame="1"/>
                <w:lang w:val="sq-AL"/>
              </w:rPr>
              <w:t xml:space="preserve"> dhe Inovacion dhe ka reflektuar sugjerimin për sa i përket Agjencisë Për Media dhe Informim.</w:t>
            </w:r>
          </w:p>
          <w:p w:rsidR="00693C56" w:rsidRPr="005929F6" w:rsidRDefault="00B110C9" w:rsidP="00737229">
            <w:pPr>
              <w:shd w:val="clear" w:color="auto" w:fill="FFFFFF"/>
              <w:jc w:val="both"/>
              <w:rPr>
                <w:rFonts w:ascii="Times New Roman" w:eastAsia="Times New Roman" w:hAnsi="Times New Roman" w:cs="Times New Roman"/>
                <w:lang w:val="sq-AL"/>
              </w:rPr>
            </w:pPr>
            <w:r w:rsidRPr="005929F6">
              <w:rPr>
                <w:rFonts w:ascii="Times New Roman" w:eastAsia="Times New Roman" w:hAnsi="Times New Roman" w:cs="Times New Roman"/>
                <w:color w:val="242424"/>
                <w:bdr w:val="none" w:sz="0" w:space="0" w:color="auto" w:frame="1"/>
                <w:lang w:val="sq-AL"/>
              </w:rPr>
              <w:t xml:space="preserve"> Ndërsa për sa i përket sugjerimit për bipartizimin e mënyrës së zgjedhjes së organeve drejtuese të AMA dhe RTSH për sigurimin e pavarësisë së plotë politike, kjo nuk është në fushën e përgjegjësisë së Ministrisë së Drejtësisë dhe ekzekutivit por kompetencë ekskluzive e legjislativit, Kuvendit dhe dialogut </w:t>
            </w:r>
            <w:r w:rsidR="00737229" w:rsidRPr="005929F6">
              <w:rPr>
                <w:rFonts w:ascii="Times New Roman" w:eastAsia="Times New Roman" w:hAnsi="Times New Roman" w:cs="Times New Roman"/>
                <w:color w:val="242424"/>
                <w:bdr w:val="none" w:sz="0" w:space="0" w:color="auto" w:frame="1"/>
                <w:lang w:val="sq-AL"/>
              </w:rPr>
              <w:t>parlamentar.</w:t>
            </w:r>
          </w:p>
        </w:tc>
      </w:tr>
    </w:tbl>
    <w:p w:rsidR="00693C56" w:rsidRPr="005929F6" w:rsidRDefault="00693C56" w:rsidP="00693C56">
      <w:pPr>
        <w:tabs>
          <w:tab w:val="left" w:pos="3914"/>
        </w:tabs>
        <w:spacing w:line="240" w:lineRule="auto"/>
        <w:rPr>
          <w:rFonts w:ascii="Times New Roman" w:hAnsi="Times New Roman" w:cs="Times New Roman"/>
          <w:color w:val="000000" w:themeColor="text1"/>
          <w:lang w:val="de-DE"/>
        </w:rPr>
      </w:pPr>
    </w:p>
    <w:p w:rsidR="00693C56" w:rsidRPr="005929F6" w:rsidRDefault="00693C56" w:rsidP="00693C56">
      <w:pPr>
        <w:rPr>
          <w:rFonts w:ascii="Times New Roman" w:hAnsi="Times New Roman" w:cs="Times New Roman"/>
          <w:lang w:val="sq-AL"/>
        </w:rPr>
      </w:pPr>
    </w:p>
    <w:p w:rsidR="00FF0AE1" w:rsidRPr="005929F6" w:rsidRDefault="00FF0AE1" w:rsidP="008779A3">
      <w:pPr>
        <w:tabs>
          <w:tab w:val="left" w:pos="3914"/>
        </w:tabs>
        <w:spacing w:line="240" w:lineRule="auto"/>
        <w:rPr>
          <w:rFonts w:ascii="Times New Roman" w:hAnsi="Times New Roman" w:cs="Times New Roman"/>
          <w:color w:val="000000" w:themeColor="text1"/>
          <w:lang w:val="de-DE"/>
        </w:rPr>
      </w:pPr>
    </w:p>
    <w:sectPr w:rsidR="00FF0AE1" w:rsidRPr="005929F6" w:rsidSect="005F4258">
      <w:headerReference w:type="default" r:id="rId8"/>
      <w:footerReference w:type="default" r:id="rId9"/>
      <w:pgSz w:w="16839" w:h="11907" w:orient="landscape"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636F" w:rsidRDefault="00AE636F">
      <w:pPr>
        <w:spacing w:line="240" w:lineRule="auto"/>
      </w:pPr>
      <w:r>
        <w:separator/>
      </w:r>
    </w:p>
  </w:endnote>
  <w:endnote w:type="continuationSeparator" w:id="0">
    <w:p w:rsidR="00AE636F" w:rsidRDefault="00AE63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D03" w:rsidRDefault="006E1903">
    <w:pPr>
      <w:jc w:val="right"/>
    </w:pPr>
    <w:r>
      <w:fldChar w:fldCharType="begin"/>
    </w:r>
    <w:r w:rsidR="00EC2D03">
      <w:instrText>PAGE</w:instrText>
    </w:r>
    <w:r>
      <w:fldChar w:fldCharType="separate"/>
    </w:r>
    <w:r w:rsidR="00DC5DA6">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636F" w:rsidRDefault="00AE636F">
      <w:pPr>
        <w:spacing w:line="240" w:lineRule="auto"/>
      </w:pPr>
      <w:r>
        <w:separator/>
      </w:r>
    </w:p>
  </w:footnote>
  <w:footnote w:type="continuationSeparator" w:id="0">
    <w:p w:rsidR="00AE636F" w:rsidRDefault="00AE63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D03" w:rsidRPr="00CD6973" w:rsidRDefault="00EC2D03" w:rsidP="00766192">
    <w:pPr>
      <w:pStyle w:val="Header"/>
      <w:jc w:val="center"/>
      <w:rPr>
        <w:rFonts w:ascii="Times New Roman" w:eastAsia="Times New Roman" w:hAnsi="Times New Roman" w:cs="Times New Roman"/>
        <w:b/>
        <w:lang w:val="de-DE"/>
      </w:rPr>
    </w:pPr>
    <w:r w:rsidRPr="00C67579">
      <w:rPr>
        <w:rFonts w:ascii="Times New Roman" w:eastAsiaTheme="minorHAnsi" w:hAnsi="Times New Roman" w:cs="Times New Roman"/>
        <w:b/>
      </w:rPr>
      <w:t>PROJEKT</w:t>
    </w:r>
    <w:r>
      <w:rPr>
        <w:rFonts w:ascii="Times New Roman" w:eastAsiaTheme="minorHAnsi" w:hAnsi="Times New Roman" w:cs="Times New Roman"/>
        <w:b/>
      </w:rPr>
      <w:t xml:space="preserve">VENDIM </w:t>
    </w:r>
    <w:r w:rsidRPr="00766192">
      <w:rPr>
        <w:rFonts w:ascii="Times New Roman" w:eastAsiaTheme="minorHAnsi" w:hAnsi="Times New Roman" w:cs="Times New Roman"/>
        <w:b/>
      </w:rPr>
      <w:t>"PËR</w:t>
    </w:r>
    <w:r>
      <w:rPr>
        <w:rFonts w:ascii="Times New Roman" w:eastAsiaTheme="minorHAnsi" w:hAnsi="Times New Roman" w:cs="Times New Roman"/>
        <w:b/>
      </w:rPr>
      <w:t xml:space="preserve"> MIRATIMIN E DOKUMENTIT POLITIK “UDHËRRËFYESI PËR SHTETIN E SË DREJTËS 2024-2030” PËR KAPITULLIN 23 “GJYQËSORI DHE TË DREJTAT THEMELORE” DHE KAPITULLIN 24 “ DREJTËSI, LIRI DHE SIGURI” </w:t>
    </w:r>
    <w:r w:rsidRPr="00766192">
      <w:rPr>
        <w:rFonts w:ascii="Times New Roman" w:eastAsiaTheme="minorHAnsi" w:hAnsi="Times New Roman" w:cs="Times New Roman"/>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3D57"/>
    <w:multiLevelType w:val="hybridMultilevel"/>
    <w:tmpl w:val="FA0E7CCC"/>
    <w:lvl w:ilvl="0" w:tplc="06A43D88">
      <w:start w:val="1"/>
      <w:numFmt w:val="decimal"/>
      <w:lvlText w:val="%1."/>
      <w:lvlJc w:val="left"/>
      <w:pPr>
        <w:ind w:left="720" w:hanging="360"/>
      </w:pPr>
      <w:rPr>
        <w:rFonts w:ascii="Arial" w:hAnsi="Arial" w:cs="Arial" w:hint="default"/>
        <w:b w:val="0"/>
        <w:i/>
        <w:color w:val="444444"/>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C0502"/>
    <w:multiLevelType w:val="hybridMultilevel"/>
    <w:tmpl w:val="646E6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F01D0"/>
    <w:multiLevelType w:val="hybridMultilevel"/>
    <w:tmpl w:val="87CAB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4739B"/>
    <w:multiLevelType w:val="hybridMultilevel"/>
    <w:tmpl w:val="13D40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903DB"/>
    <w:multiLevelType w:val="hybridMultilevel"/>
    <w:tmpl w:val="DB66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81403"/>
    <w:multiLevelType w:val="hybridMultilevel"/>
    <w:tmpl w:val="E18A01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825E9"/>
    <w:multiLevelType w:val="hybridMultilevel"/>
    <w:tmpl w:val="FE4C3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0490C"/>
    <w:multiLevelType w:val="hybridMultilevel"/>
    <w:tmpl w:val="0B16C7C0"/>
    <w:lvl w:ilvl="0" w:tplc="A54AB700">
      <w:numFmt w:val="bullet"/>
      <w:lvlText w:val="-"/>
      <w:lvlJc w:val="left"/>
      <w:pPr>
        <w:ind w:left="720" w:hanging="360"/>
      </w:pPr>
      <w:rPr>
        <w:rFonts w:ascii="Times New Roman" w:eastAsia="Arial"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32372100"/>
    <w:multiLevelType w:val="hybridMultilevel"/>
    <w:tmpl w:val="DF682200"/>
    <w:lvl w:ilvl="0" w:tplc="B1FEF23A">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127A9E"/>
    <w:multiLevelType w:val="hybridMultilevel"/>
    <w:tmpl w:val="29CCE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8E17C2"/>
    <w:multiLevelType w:val="hybridMultilevel"/>
    <w:tmpl w:val="2A8C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AC1823"/>
    <w:multiLevelType w:val="hybridMultilevel"/>
    <w:tmpl w:val="E166C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CE73BA"/>
    <w:multiLevelType w:val="hybridMultilevel"/>
    <w:tmpl w:val="D1F2C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315017"/>
    <w:multiLevelType w:val="hybridMultilevel"/>
    <w:tmpl w:val="AB4AC938"/>
    <w:lvl w:ilvl="0" w:tplc="35DCACB8">
      <w:numFmt w:val="bullet"/>
      <w:lvlText w:val="-"/>
      <w:lvlJc w:val="left"/>
      <w:pPr>
        <w:ind w:left="720" w:hanging="360"/>
      </w:pPr>
      <w:rPr>
        <w:rFonts w:ascii="Times New Roman" w:eastAsia="Arial"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 w15:restartNumberingAfterBreak="0">
    <w:nsid w:val="44E254BF"/>
    <w:multiLevelType w:val="hybridMultilevel"/>
    <w:tmpl w:val="CC54331C"/>
    <w:lvl w:ilvl="0" w:tplc="3DF2FD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347163"/>
    <w:multiLevelType w:val="hybridMultilevel"/>
    <w:tmpl w:val="E668A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5145FA"/>
    <w:multiLevelType w:val="hybridMultilevel"/>
    <w:tmpl w:val="E33ABB44"/>
    <w:lvl w:ilvl="0" w:tplc="9E1623B2">
      <w:start w:val="1"/>
      <w:numFmt w:val="decimal"/>
      <w:lvlText w:val="%1."/>
      <w:lvlJc w:val="left"/>
      <w:pPr>
        <w:ind w:left="720" w:hanging="360"/>
      </w:pPr>
      <w:rPr>
        <w:rFonts w:ascii="Times New Roman" w:eastAsia="Arial"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CB7650"/>
    <w:multiLevelType w:val="hybridMultilevel"/>
    <w:tmpl w:val="269C9260"/>
    <w:lvl w:ilvl="0" w:tplc="05E803CC">
      <w:start w:val="1"/>
      <w:numFmt w:val="bullet"/>
      <w:lvlText w:val="-"/>
      <w:lvlJc w:val="left"/>
      <w:pPr>
        <w:ind w:left="720" w:hanging="360"/>
      </w:pPr>
      <w:rPr>
        <w:rFonts w:ascii="Times New Roman" w:eastAsia="Arial"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823B31"/>
    <w:multiLevelType w:val="hybridMultilevel"/>
    <w:tmpl w:val="C0144A74"/>
    <w:lvl w:ilvl="0" w:tplc="5F8C13B0">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F459C5"/>
    <w:multiLevelType w:val="hybridMultilevel"/>
    <w:tmpl w:val="58B0CE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1442C43"/>
    <w:multiLevelType w:val="hybridMultilevel"/>
    <w:tmpl w:val="608A29F8"/>
    <w:lvl w:ilvl="0" w:tplc="6616D9E2">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EF622D"/>
    <w:multiLevelType w:val="hybridMultilevel"/>
    <w:tmpl w:val="DAEC157E"/>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15:restartNumberingAfterBreak="0">
    <w:nsid w:val="677C587E"/>
    <w:multiLevelType w:val="hybridMultilevel"/>
    <w:tmpl w:val="EA542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6A6403"/>
    <w:multiLevelType w:val="hybridMultilevel"/>
    <w:tmpl w:val="2242A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5737F6"/>
    <w:multiLevelType w:val="hybridMultilevel"/>
    <w:tmpl w:val="4EBC06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585256"/>
    <w:multiLevelType w:val="hybridMultilevel"/>
    <w:tmpl w:val="340AE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1"/>
  </w:num>
  <w:num w:numId="4">
    <w:abstractNumId w:val="18"/>
  </w:num>
  <w:num w:numId="5">
    <w:abstractNumId w:val="14"/>
  </w:num>
  <w:num w:numId="6">
    <w:abstractNumId w:val="24"/>
  </w:num>
  <w:num w:numId="7">
    <w:abstractNumId w:val="20"/>
  </w:num>
  <w:num w:numId="8">
    <w:abstractNumId w:val="8"/>
  </w:num>
  <w:num w:numId="9">
    <w:abstractNumId w:val="3"/>
  </w:num>
  <w:num w:numId="10">
    <w:abstractNumId w:val="6"/>
  </w:num>
  <w:num w:numId="11">
    <w:abstractNumId w:val="4"/>
  </w:num>
  <w:num w:numId="12">
    <w:abstractNumId w:val="22"/>
  </w:num>
  <w:num w:numId="13">
    <w:abstractNumId w:val="12"/>
  </w:num>
  <w:num w:numId="14">
    <w:abstractNumId w:val="15"/>
  </w:num>
  <w:num w:numId="15">
    <w:abstractNumId w:val="23"/>
  </w:num>
  <w:num w:numId="16">
    <w:abstractNumId w:val="9"/>
  </w:num>
  <w:num w:numId="17">
    <w:abstractNumId w:val="5"/>
  </w:num>
  <w:num w:numId="18">
    <w:abstractNumId w:val="2"/>
  </w:num>
  <w:num w:numId="19">
    <w:abstractNumId w:val="7"/>
  </w:num>
  <w:num w:numId="20">
    <w:abstractNumId w:val="13"/>
  </w:num>
  <w:num w:numId="21">
    <w:abstractNumId w:val="10"/>
  </w:num>
  <w:num w:numId="22">
    <w:abstractNumId w:val="21"/>
  </w:num>
  <w:num w:numId="23">
    <w:abstractNumId w:val="25"/>
  </w:num>
  <w:num w:numId="24">
    <w:abstractNumId w:val="0"/>
  </w:num>
  <w:num w:numId="25">
    <w:abstractNumId w:val="17"/>
  </w:num>
  <w:num w:numId="26">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19D"/>
    <w:rsid w:val="00000FA3"/>
    <w:rsid w:val="0001105E"/>
    <w:rsid w:val="00011A76"/>
    <w:rsid w:val="00015A6A"/>
    <w:rsid w:val="00023471"/>
    <w:rsid w:val="00023C51"/>
    <w:rsid w:val="00026E1A"/>
    <w:rsid w:val="00042FCA"/>
    <w:rsid w:val="00050896"/>
    <w:rsid w:val="00053248"/>
    <w:rsid w:val="000560E3"/>
    <w:rsid w:val="00062DD6"/>
    <w:rsid w:val="000641DA"/>
    <w:rsid w:val="000A3327"/>
    <w:rsid w:val="000B5861"/>
    <w:rsid w:val="000C1A0C"/>
    <w:rsid w:val="000C23DB"/>
    <w:rsid w:val="000C2A20"/>
    <w:rsid w:val="000C2FDD"/>
    <w:rsid w:val="000C55A6"/>
    <w:rsid w:val="000D1AD6"/>
    <w:rsid w:val="000D5431"/>
    <w:rsid w:val="000D6B4F"/>
    <w:rsid w:val="000E20C0"/>
    <w:rsid w:val="000F583B"/>
    <w:rsid w:val="0010123A"/>
    <w:rsid w:val="00102577"/>
    <w:rsid w:val="001073D3"/>
    <w:rsid w:val="00110AE8"/>
    <w:rsid w:val="001127A4"/>
    <w:rsid w:val="0011459B"/>
    <w:rsid w:val="001207A4"/>
    <w:rsid w:val="001210D3"/>
    <w:rsid w:val="00121CF6"/>
    <w:rsid w:val="00126CD0"/>
    <w:rsid w:val="0012780F"/>
    <w:rsid w:val="0013398E"/>
    <w:rsid w:val="00137B6B"/>
    <w:rsid w:val="00147CA1"/>
    <w:rsid w:val="00152366"/>
    <w:rsid w:val="0015269F"/>
    <w:rsid w:val="0015430B"/>
    <w:rsid w:val="001571DF"/>
    <w:rsid w:val="0015732D"/>
    <w:rsid w:val="0015735F"/>
    <w:rsid w:val="001605AA"/>
    <w:rsid w:val="001701D8"/>
    <w:rsid w:val="001717C4"/>
    <w:rsid w:val="00173F27"/>
    <w:rsid w:val="001855A9"/>
    <w:rsid w:val="00186B56"/>
    <w:rsid w:val="001A14AE"/>
    <w:rsid w:val="001B7AAD"/>
    <w:rsid w:val="001C6912"/>
    <w:rsid w:val="001D2A7F"/>
    <w:rsid w:val="001D4228"/>
    <w:rsid w:val="001E332E"/>
    <w:rsid w:val="001E5814"/>
    <w:rsid w:val="001E6E95"/>
    <w:rsid w:val="001F7D66"/>
    <w:rsid w:val="00200D13"/>
    <w:rsid w:val="0020401F"/>
    <w:rsid w:val="00205042"/>
    <w:rsid w:val="002050E9"/>
    <w:rsid w:val="002051FC"/>
    <w:rsid w:val="00205A76"/>
    <w:rsid w:val="00206549"/>
    <w:rsid w:val="002076B5"/>
    <w:rsid w:val="002122BD"/>
    <w:rsid w:val="00213B28"/>
    <w:rsid w:val="00215C5F"/>
    <w:rsid w:val="0022306D"/>
    <w:rsid w:val="00231608"/>
    <w:rsid w:val="002335BB"/>
    <w:rsid w:val="00253786"/>
    <w:rsid w:val="0026487B"/>
    <w:rsid w:val="00272B62"/>
    <w:rsid w:val="00276ACD"/>
    <w:rsid w:val="00287568"/>
    <w:rsid w:val="002909FB"/>
    <w:rsid w:val="0029193E"/>
    <w:rsid w:val="00293D1F"/>
    <w:rsid w:val="002B382E"/>
    <w:rsid w:val="002B4C64"/>
    <w:rsid w:val="002B554E"/>
    <w:rsid w:val="002C3470"/>
    <w:rsid w:val="002C6272"/>
    <w:rsid w:val="002C7323"/>
    <w:rsid w:val="002C7B76"/>
    <w:rsid w:val="002D1C01"/>
    <w:rsid w:val="002D621A"/>
    <w:rsid w:val="002E2C53"/>
    <w:rsid w:val="002E6779"/>
    <w:rsid w:val="002E7449"/>
    <w:rsid w:val="002F4834"/>
    <w:rsid w:val="002F507F"/>
    <w:rsid w:val="002F6952"/>
    <w:rsid w:val="00321758"/>
    <w:rsid w:val="00323664"/>
    <w:rsid w:val="0033132E"/>
    <w:rsid w:val="003337A1"/>
    <w:rsid w:val="00337392"/>
    <w:rsid w:val="003431E8"/>
    <w:rsid w:val="00350466"/>
    <w:rsid w:val="003654C6"/>
    <w:rsid w:val="003670BA"/>
    <w:rsid w:val="00371AD1"/>
    <w:rsid w:val="00384E1C"/>
    <w:rsid w:val="003878D9"/>
    <w:rsid w:val="00390516"/>
    <w:rsid w:val="003905AE"/>
    <w:rsid w:val="003930C6"/>
    <w:rsid w:val="003A2342"/>
    <w:rsid w:val="003A266A"/>
    <w:rsid w:val="003B6319"/>
    <w:rsid w:val="003B7825"/>
    <w:rsid w:val="003C16DE"/>
    <w:rsid w:val="003C1831"/>
    <w:rsid w:val="003C2E74"/>
    <w:rsid w:val="003E262D"/>
    <w:rsid w:val="003E341E"/>
    <w:rsid w:val="003F6E7A"/>
    <w:rsid w:val="003F7D22"/>
    <w:rsid w:val="00400DD3"/>
    <w:rsid w:val="00405045"/>
    <w:rsid w:val="00406791"/>
    <w:rsid w:val="004078E0"/>
    <w:rsid w:val="004175ED"/>
    <w:rsid w:val="004207A5"/>
    <w:rsid w:val="00427ADB"/>
    <w:rsid w:val="00427C3C"/>
    <w:rsid w:val="00427DB3"/>
    <w:rsid w:val="004318DF"/>
    <w:rsid w:val="00431B75"/>
    <w:rsid w:val="004329C3"/>
    <w:rsid w:val="00444084"/>
    <w:rsid w:val="00445846"/>
    <w:rsid w:val="00461B9C"/>
    <w:rsid w:val="00474366"/>
    <w:rsid w:val="00474D5C"/>
    <w:rsid w:val="00484D56"/>
    <w:rsid w:val="00485E5D"/>
    <w:rsid w:val="004A270B"/>
    <w:rsid w:val="004A2B4E"/>
    <w:rsid w:val="004B1390"/>
    <w:rsid w:val="004B2844"/>
    <w:rsid w:val="004B7F05"/>
    <w:rsid w:val="004D7DB6"/>
    <w:rsid w:val="004F47D2"/>
    <w:rsid w:val="00501AF5"/>
    <w:rsid w:val="005033F1"/>
    <w:rsid w:val="00505B66"/>
    <w:rsid w:val="00514226"/>
    <w:rsid w:val="005232C7"/>
    <w:rsid w:val="00530093"/>
    <w:rsid w:val="00531B65"/>
    <w:rsid w:val="0053414C"/>
    <w:rsid w:val="0053451E"/>
    <w:rsid w:val="00541031"/>
    <w:rsid w:val="00550606"/>
    <w:rsid w:val="00550E35"/>
    <w:rsid w:val="0055116A"/>
    <w:rsid w:val="00554E29"/>
    <w:rsid w:val="00560281"/>
    <w:rsid w:val="0056623A"/>
    <w:rsid w:val="0057427A"/>
    <w:rsid w:val="005752F1"/>
    <w:rsid w:val="00576615"/>
    <w:rsid w:val="00581FEA"/>
    <w:rsid w:val="00582838"/>
    <w:rsid w:val="0058712E"/>
    <w:rsid w:val="005929F6"/>
    <w:rsid w:val="00596475"/>
    <w:rsid w:val="005A0817"/>
    <w:rsid w:val="005A2D9C"/>
    <w:rsid w:val="005A484B"/>
    <w:rsid w:val="005A6EF4"/>
    <w:rsid w:val="005B4F7B"/>
    <w:rsid w:val="005C1755"/>
    <w:rsid w:val="005F0AC9"/>
    <w:rsid w:val="005F4258"/>
    <w:rsid w:val="005F4C49"/>
    <w:rsid w:val="005F6EF5"/>
    <w:rsid w:val="00602B54"/>
    <w:rsid w:val="00602F06"/>
    <w:rsid w:val="00611B29"/>
    <w:rsid w:val="0061361B"/>
    <w:rsid w:val="0061656A"/>
    <w:rsid w:val="00622317"/>
    <w:rsid w:val="00622A41"/>
    <w:rsid w:val="00623BA4"/>
    <w:rsid w:val="00625A22"/>
    <w:rsid w:val="006319A7"/>
    <w:rsid w:val="00632570"/>
    <w:rsid w:val="00633AB7"/>
    <w:rsid w:val="00637F6D"/>
    <w:rsid w:val="006407C3"/>
    <w:rsid w:val="0064644A"/>
    <w:rsid w:val="006508C6"/>
    <w:rsid w:val="00650F08"/>
    <w:rsid w:val="0065511C"/>
    <w:rsid w:val="00655C11"/>
    <w:rsid w:val="00661C3D"/>
    <w:rsid w:val="006623BE"/>
    <w:rsid w:val="00663AD1"/>
    <w:rsid w:val="00664495"/>
    <w:rsid w:val="00666B97"/>
    <w:rsid w:val="006705A4"/>
    <w:rsid w:val="00671FE0"/>
    <w:rsid w:val="00675E35"/>
    <w:rsid w:val="0068099A"/>
    <w:rsid w:val="00682850"/>
    <w:rsid w:val="00683A15"/>
    <w:rsid w:val="006842C4"/>
    <w:rsid w:val="00686BDD"/>
    <w:rsid w:val="006872A4"/>
    <w:rsid w:val="006932F9"/>
    <w:rsid w:val="0069364C"/>
    <w:rsid w:val="00693C56"/>
    <w:rsid w:val="006B6442"/>
    <w:rsid w:val="006C2AA2"/>
    <w:rsid w:val="006D32F1"/>
    <w:rsid w:val="006E1903"/>
    <w:rsid w:val="006F0470"/>
    <w:rsid w:val="006F0F9A"/>
    <w:rsid w:val="006F3397"/>
    <w:rsid w:val="006F53E0"/>
    <w:rsid w:val="00707B7D"/>
    <w:rsid w:val="007123E6"/>
    <w:rsid w:val="00714990"/>
    <w:rsid w:val="00715778"/>
    <w:rsid w:val="00720574"/>
    <w:rsid w:val="00722ADA"/>
    <w:rsid w:val="00730A44"/>
    <w:rsid w:val="00730D48"/>
    <w:rsid w:val="00737229"/>
    <w:rsid w:val="00747EB8"/>
    <w:rsid w:val="00751452"/>
    <w:rsid w:val="007615D3"/>
    <w:rsid w:val="00766192"/>
    <w:rsid w:val="00783C66"/>
    <w:rsid w:val="00784D3C"/>
    <w:rsid w:val="00795E9F"/>
    <w:rsid w:val="007B284F"/>
    <w:rsid w:val="007B31F9"/>
    <w:rsid w:val="007B32DC"/>
    <w:rsid w:val="007C7369"/>
    <w:rsid w:val="007C7BAD"/>
    <w:rsid w:val="007D1AB8"/>
    <w:rsid w:val="007D45C5"/>
    <w:rsid w:val="007D5019"/>
    <w:rsid w:val="007D50B1"/>
    <w:rsid w:val="007D7918"/>
    <w:rsid w:val="007E09E7"/>
    <w:rsid w:val="007E12D3"/>
    <w:rsid w:val="007E31F5"/>
    <w:rsid w:val="007E33B3"/>
    <w:rsid w:val="007E59EB"/>
    <w:rsid w:val="007E5EAD"/>
    <w:rsid w:val="007F3CC5"/>
    <w:rsid w:val="007F5CAF"/>
    <w:rsid w:val="007F65F8"/>
    <w:rsid w:val="0080056F"/>
    <w:rsid w:val="00801A50"/>
    <w:rsid w:val="00803FFD"/>
    <w:rsid w:val="008120B7"/>
    <w:rsid w:val="008219A6"/>
    <w:rsid w:val="00822644"/>
    <w:rsid w:val="00823BB6"/>
    <w:rsid w:val="008276E1"/>
    <w:rsid w:val="00827E77"/>
    <w:rsid w:val="008430B1"/>
    <w:rsid w:val="008435A7"/>
    <w:rsid w:val="008504A8"/>
    <w:rsid w:val="00860C40"/>
    <w:rsid w:val="00860E6D"/>
    <w:rsid w:val="00861CC4"/>
    <w:rsid w:val="00863189"/>
    <w:rsid w:val="00863906"/>
    <w:rsid w:val="00866CAD"/>
    <w:rsid w:val="008777CC"/>
    <w:rsid w:val="008779A3"/>
    <w:rsid w:val="00882DD5"/>
    <w:rsid w:val="00884878"/>
    <w:rsid w:val="0089667C"/>
    <w:rsid w:val="008A2E47"/>
    <w:rsid w:val="008A5679"/>
    <w:rsid w:val="008A5791"/>
    <w:rsid w:val="008B2531"/>
    <w:rsid w:val="008B57D7"/>
    <w:rsid w:val="008B71BB"/>
    <w:rsid w:val="008B7228"/>
    <w:rsid w:val="008C6C95"/>
    <w:rsid w:val="008C7FB5"/>
    <w:rsid w:val="008D5445"/>
    <w:rsid w:val="00901200"/>
    <w:rsid w:val="00903C69"/>
    <w:rsid w:val="0091019E"/>
    <w:rsid w:val="009112B5"/>
    <w:rsid w:val="00930011"/>
    <w:rsid w:val="0093072C"/>
    <w:rsid w:val="00930A3F"/>
    <w:rsid w:val="00935083"/>
    <w:rsid w:val="00935691"/>
    <w:rsid w:val="00935F32"/>
    <w:rsid w:val="0094251C"/>
    <w:rsid w:val="00950C1D"/>
    <w:rsid w:val="00950E52"/>
    <w:rsid w:val="009656D5"/>
    <w:rsid w:val="00972367"/>
    <w:rsid w:val="00973B36"/>
    <w:rsid w:val="009759FC"/>
    <w:rsid w:val="00975C6A"/>
    <w:rsid w:val="00980723"/>
    <w:rsid w:val="009862FE"/>
    <w:rsid w:val="009907F9"/>
    <w:rsid w:val="009B0D21"/>
    <w:rsid w:val="009B1320"/>
    <w:rsid w:val="009B61E7"/>
    <w:rsid w:val="009C5B9A"/>
    <w:rsid w:val="009D025B"/>
    <w:rsid w:val="009E02AE"/>
    <w:rsid w:val="009E36FC"/>
    <w:rsid w:val="00A054C0"/>
    <w:rsid w:val="00A15DB8"/>
    <w:rsid w:val="00A20E47"/>
    <w:rsid w:val="00A22B3D"/>
    <w:rsid w:val="00A2414A"/>
    <w:rsid w:val="00A255A2"/>
    <w:rsid w:val="00A25948"/>
    <w:rsid w:val="00A2664D"/>
    <w:rsid w:val="00A34863"/>
    <w:rsid w:val="00A41066"/>
    <w:rsid w:val="00A46F85"/>
    <w:rsid w:val="00A54EB2"/>
    <w:rsid w:val="00A60419"/>
    <w:rsid w:val="00A6665D"/>
    <w:rsid w:val="00A66FC4"/>
    <w:rsid w:val="00A7013B"/>
    <w:rsid w:val="00A725E4"/>
    <w:rsid w:val="00A74290"/>
    <w:rsid w:val="00A75BBB"/>
    <w:rsid w:val="00A80699"/>
    <w:rsid w:val="00A92DF6"/>
    <w:rsid w:val="00AA2006"/>
    <w:rsid w:val="00AA283B"/>
    <w:rsid w:val="00AA2E88"/>
    <w:rsid w:val="00AA5805"/>
    <w:rsid w:val="00AC0A2A"/>
    <w:rsid w:val="00AC1F31"/>
    <w:rsid w:val="00AC3FD6"/>
    <w:rsid w:val="00AD2431"/>
    <w:rsid w:val="00AD259C"/>
    <w:rsid w:val="00AE4529"/>
    <w:rsid w:val="00AE636F"/>
    <w:rsid w:val="00B06588"/>
    <w:rsid w:val="00B110C9"/>
    <w:rsid w:val="00B16078"/>
    <w:rsid w:val="00B271F2"/>
    <w:rsid w:val="00B30935"/>
    <w:rsid w:val="00B31274"/>
    <w:rsid w:val="00B33D20"/>
    <w:rsid w:val="00B34831"/>
    <w:rsid w:val="00B40959"/>
    <w:rsid w:val="00B425BC"/>
    <w:rsid w:val="00B457D6"/>
    <w:rsid w:val="00B5626D"/>
    <w:rsid w:val="00B669CA"/>
    <w:rsid w:val="00B71E3F"/>
    <w:rsid w:val="00B8201C"/>
    <w:rsid w:val="00B8519D"/>
    <w:rsid w:val="00B90C5F"/>
    <w:rsid w:val="00B93611"/>
    <w:rsid w:val="00BA0911"/>
    <w:rsid w:val="00BA236B"/>
    <w:rsid w:val="00BA5DB3"/>
    <w:rsid w:val="00BA6DC0"/>
    <w:rsid w:val="00BB1D52"/>
    <w:rsid w:val="00BB49CB"/>
    <w:rsid w:val="00BB4AAE"/>
    <w:rsid w:val="00BC127F"/>
    <w:rsid w:val="00BD6892"/>
    <w:rsid w:val="00BE501E"/>
    <w:rsid w:val="00BE5432"/>
    <w:rsid w:val="00BF1E8D"/>
    <w:rsid w:val="00BF35BB"/>
    <w:rsid w:val="00BF72F5"/>
    <w:rsid w:val="00C05098"/>
    <w:rsid w:val="00C0561F"/>
    <w:rsid w:val="00C069B4"/>
    <w:rsid w:val="00C12A3C"/>
    <w:rsid w:val="00C20157"/>
    <w:rsid w:val="00C20D8A"/>
    <w:rsid w:val="00C3372C"/>
    <w:rsid w:val="00C34FDA"/>
    <w:rsid w:val="00C47C30"/>
    <w:rsid w:val="00C505B6"/>
    <w:rsid w:val="00C53063"/>
    <w:rsid w:val="00C54A9B"/>
    <w:rsid w:val="00C57D8A"/>
    <w:rsid w:val="00C6024E"/>
    <w:rsid w:val="00C61AF8"/>
    <w:rsid w:val="00C63E58"/>
    <w:rsid w:val="00C669FC"/>
    <w:rsid w:val="00C711DD"/>
    <w:rsid w:val="00C71D22"/>
    <w:rsid w:val="00C74183"/>
    <w:rsid w:val="00C855DB"/>
    <w:rsid w:val="00C9213E"/>
    <w:rsid w:val="00CA04FD"/>
    <w:rsid w:val="00CA4639"/>
    <w:rsid w:val="00CA7413"/>
    <w:rsid w:val="00CA76A5"/>
    <w:rsid w:val="00CB6950"/>
    <w:rsid w:val="00CC0F9B"/>
    <w:rsid w:val="00CC4C23"/>
    <w:rsid w:val="00CD45D8"/>
    <w:rsid w:val="00CD4AD8"/>
    <w:rsid w:val="00CD564D"/>
    <w:rsid w:val="00CD6973"/>
    <w:rsid w:val="00CD69D2"/>
    <w:rsid w:val="00CE1F96"/>
    <w:rsid w:val="00D148B9"/>
    <w:rsid w:val="00D229B9"/>
    <w:rsid w:val="00D253BD"/>
    <w:rsid w:val="00D4391A"/>
    <w:rsid w:val="00D447D8"/>
    <w:rsid w:val="00D52E6C"/>
    <w:rsid w:val="00D53BE1"/>
    <w:rsid w:val="00D56452"/>
    <w:rsid w:val="00D60AA2"/>
    <w:rsid w:val="00D65886"/>
    <w:rsid w:val="00D67937"/>
    <w:rsid w:val="00D75C4D"/>
    <w:rsid w:val="00D84549"/>
    <w:rsid w:val="00D8607A"/>
    <w:rsid w:val="00D93F66"/>
    <w:rsid w:val="00D97C2D"/>
    <w:rsid w:val="00DA6AF3"/>
    <w:rsid w:val="00DB7C6F"/>
    <w:rsid w:val="00DC2D62"/>
    <w:rsid w:val="00DC5DA6"/>
    <w:rsid w:val="00DD02B7"/>
    <w:rsid w:val="00DD39BB"/>
    <w:rsid w:val="00DE3BAF"/>
    <w:rsid w:val="00DE5B05"/>
    <w:rsid w:val="00DF3E25"/>
    <w:rsid w:val="00E0026C"/>
    <w:rsid w:val="00E020ED"/>
    <w:rsid w:val="00E022D2"/>
    <w:rsid w:val="00E0569A"/>
    <w:rsid w:val="00E06D2E"/>
    <w:rsid w:val="00E10DA4"/>
    <w:rsid w:val="00E113FF"/>
    <w:rsid w:val="00E17F06"/>
    <w:rsid w:val="00E20C27"/>
    <w:rsid w:val="00E23E67"/>
    <w:rsid w:val="00E25EAD"/>
    <w:rsid w:val="00E4276A"/>
    <w:rsid w:val="00E4740C"/>
    <w:rsid w:val="00E54E54"/>
    <w:rsid w:val="00E55C0B"/>
    <w:rsid w:val="00E60B7C"/>
    <w:rsid w:val="00E61EC4"/>
    <w:rsid w:val="00E705E5"/>
    <w:rsid w:val="00E70EDB"/>
    <w:rsid w:val="00E7258E"/>
    <w:rsid w:val="00E749CB"/>
    <w:rsid w:val="00E751B9"/>
    <w:rsid w:val="00E75B11"/>
    <w:rsid w:val="00E7621C"/>
    <w:rsid w:val="00E81197"/>
    <w:rsid w:val="00E85B2A"/>
    <w:rsid w:val="00E87AFA"/>
    <w:rsid w:val="00E96336"/>
    <w:rsid w:val="00E97894"/>
    <w:rsid w:val="00EA7D4E"/>
    <w:rsid w:val="00EB0165"/>
    <w:rsid w:val="00EB5242"/>
    <w:rsid w:val="00EB5734"/>
    <w:rsid w:val="00EC2BD1"/>
    <w:rsid w:val="00EC2D03"/>
    <w:rsid w:val="00ED0B46"/>
    <w:rsid w:val="00EE137E"/>
    <w:rsid w:val="00EE4945"/>
    <w:rsid w:val="00EE4D7D"/>
    <w:rsid w:val="00EF0429"/>
    <w:rsid w:val="00F03002"/>
    <w:rsid w:val="00F10102"/>
    <w:rsid w:val="00F15395"/>
    <w:rsid w:val="00F2019C"/>
    <w:rsid w:val="00F35393"/>
    <w:rsid w:val="00F44CCC"/>
    <w:rsid w:val="00F4791D"/>
    <w:rsid w:val="00F51C41"/>
    <w:rsid w:val="00F531E2"/>
    <w:rsid w:val="00F5525B"/>
    <w:rsid w:val="00F571A0"/>
    <w:rsid w:val="00F60370"/>
    <w:rsid w:val="00F63CBC"/>
    <w:rsid w:val="00F66BB5"/>
    <w:rsid w:val="00F75BF6"/>
    <w:rsid w:val="00F85747"/>
    <w:rsid w:val="00F90C97"/>
    <w:rsid w:val="00F961F0"/>
    <w:rsid w:val="00F964A7"/>
    <w:rsid w:val="00FA327A"/>
    <w:rsid w:val="00FA6461"/>
    <w:rsid w:val="00FA6CD6"/>
    <w:rsid w:val="00FB3307"/>
    <w:rsid w:val="00FC02BF"/>
    <w:rsid w:val="00FE2FEF"/>
    <w:rsid w:val="00FF0AE1"/>
    <w:rsid w:val="00FF73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DB4BB48-3422-4A75-BE8B-0216540E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15DB8"/>
  </w:style>
  <w:style w:type="paragraph" w:styleId="Heading1">
    <w:name w:val="heading 1"/>
    <w:basedOn w:val="Normal"/>
    <w:next w:val="Normal"/>
    <w:rsid w:val="00554E29"/>
    <w:pPr>
      <w:keepNext/>
      <w:keepLines/>
      <w:spacing w:before="400" w:after="120"/>
      <w:outlineLvl w:val="0"/>
    </w:pPr>
    <w:rPr>
      <w:sz w:val="40"/>
      <w:szCs w:val="40"/>
    </w:rPr>
  </w:style>
  <w:style w:type="paragraph" w:styleId="Heading2">
    <w:name w:val="heading 2"/>
    <w:basedOn w:val="Normal"/>
    <w:next w:val="Normal"/>
    <w:rsid w:val="00554E29"/>
    <w:pPr>
      <w:keepNext/>
      <w:keepLines/>
      <w:spacing w:before="360" w:after="120"/>
      <w:outlineLvl w:val="1"/>
    </w:pPr>
    <w:rPr>
      <w:sz w:val="32"/>
      <w:szCs w:val="32"/>
    </w:rPr>
  </w:style>
  <w:style w:type="paragraph" w:styleId="Heading3">
    <w:name w:val="heading 3"/>
    <w:basedOn w:val="Normal"/>
    <w:next w:val="Normal"/>
    <w:rsid w:val="00554E29"/>
    <w:pPr>
      <w:keepNext/>
      <w:keepLines/>
      <w:spacing w:before="320" w:after="80"/>
      <w:outlineLvl w:val="2"/>
    </w:pPr>
    <w:rPr>
      <w:color w:val="434343"/>
      <w:sz w:val="28"/>
      <w:szCs w:val="28"/>
    </w:rPr>
  </w:style>
  <w:style w:type="paragraph" w:styleId="Heading4">
    <w:name w:val="heading 4"/>
    <w:basedOn w:val="Normal"/>
    <w:next w:val="Normal"/>
    <w:rsid w:val="00554E29"/>
    <w:pPr>
      <w:keepNext/>
      <w:keepLines/>
      <w:spacing w:before="280" w:after="80"/>
      <w:outlineLvl w:val="3"/>
    </w:pPr>
    <w:rPr>
      <w:color w:val="666666"/>
      <w:sz w:val="24"/>
      <w:szCs w:val="24"/>
    </w:rPr>
  </w:style>
  <w:style w:type="paragraph" w:styleId="Heading5">
    <w:name w:val="heading 5"/>
    <w:basedOn w:val="Normal"/>
    <w:next w:val="Normal"/>
    <w:rsid w:val="00554E29"/>
    <w:pPr>
      <w:keepNext/>
      <w:keepLines/>
      <w:spacing w:before="240" w:after="80"/>
      <w:outlineLvl w:val="4"/>
    </w:pPr>
    <w:rPr>
      <w:color w:val="666666"/>
    </w:rPr>
  </w:style>
  <w:style w:type="paragraph" w:styleId="Heading6">
    <w:name w:val="heading 6"/>
    <w:basedOn w:val="Normal"/>
    <w:next w:val="Normal"/>
    <w:rsid w:val="00554E2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554E29"/>
    <w:pPr>
      <w:keepNext/>
      <w:keepLines/>
      <w:spacing w:after="60"/>
    </w:pPr>
    <w:rPr>
      <w:sz w:val="52"/>
      <w:szCs w:val="52"/>
    </w:rPr>
  </w:style>
  <w:style w:type="paragraph" w:styleId="Subtitle">
    <w:name w:val="Subtitle"/>
    <w:basedOn w:val="Normal"/>
    <w:next w:val="Normal"/>
    <w:rsid w:val="00554E29"/>
    <w:pPr>
      <w:keepNext/>
      <w:keepLines/>
      <w:spacing w:after="320"/>
    </w:pPr>
    <w:rPr>
      <w:color w:val="666666"/>
      <w:sz w:val="30"/>
      <w:szCs w:val="30"/>
    </w:rPr>
  </w:style>
  <w:style w:type="table" w:customStyle="1" w:styleId="1">
    <w:name w:val="1"/>
    <w:basedOn w:val="TableNormal"/>
    <w:rsid w:val="00554E29"/>
    <w:tblPr>
      <w:tblStyleRowBandSize w:val="1"/>
      <w:tblStyleColBandSize w:val="1"/>
      <w:tblCellMar>
        <w:top w:w="100" w:type="dxa"/>
        <w:left w:w="100" w:type="dxa"/>
        <w:bottom w:w="100" w:type="dxa"/>
        <w:right w:w="100" w:type="dxa"/>
      </w:tblCellMar>
    </w:tbl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CC0F9B"/>
    <w:pPr>
      <w:ind w:left="720"/>
      <w:contextualSpacing/>
    </w:pPr>
  </w:style>
  <w:style w:type="paragraph" w:styleId="BalloonText">
    <w:name w:val="Balloon Text"/>
    <w:basedOn w:val="Normal"/>
    <w:link w:val="BalloonTextChar"/>
    <w:uiPriority w:val="99"/>
    <w:semiHidden/>
    <w:unhideWhenUsed/>
    <w:rsid w:val="00BE50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01E"/>
    <w:rPr>
      <w:rFonts w:ascii="Segoe UI" w:hAnsi="Segoe UI" w:cs="Segoe UI"/>
      <w:sz w:val="18"/>
      <w:szCs w:val="18"/>
    </w:rPr>
  </w:style>
  <w:style w:type="paragraph" w:styleId="CommentText">
    <w:name w:val="annotation text"/>
    <w:basedOn w:val="Normal"/>
    <w:link w:val="CommentTextChar"/>
    <w:uiPriority w:val="99"/>
    <w:unhideWhenUsed/>
    <w:rsid w:val="004329C3"/>
    <w:pPr>
      <w:spacing w:line="240" w:lineRule="auto"/>
    </w:pPr>
    <w:rPr>
      <w:sz w:val="20"/>
      <w:szCs w:val="20"/>
      <w:lang w:eastAsia="sq-AL"/>
    </w:rPr>
  </w:style>
  <w:style w:type="character" w:customStyle="1" w:styleId="CommentTextChar">
    <w:name w:val="Comment Text Char"/>
    <w:basedOn w:val="DefaultParagraphFont"/>
    <w:link w:val="CommentText"/>
    <w:uiPriority w:val="99"/>
    <w:rsid w:val="004329C3"/>
    <w:rPr>
      <w:sz w:val="20"/>
      <w:szCs w:val="20"/>
      <w:lang w:eastAsia="sq-AL"/>
    </w:rPr>
  </w:style>
  <w:style w:type="paragraph" w:styleId="Header">
    <w:name w:val="header"/>
    <w:basedOn w:val="Normal"/>
    <w:link w:val="HeaderChar"/>
    <w:uiPriority w:val="99"/>
    <w:unhideWhenUsed/>
    <w:rsid w:val="007B284F"/>
    <w:pPr>
      <w:tabs>
        <w:tab w:val="center" w:pos="4680"/>
        <w:tab w:val="right" w:pos="9360"/>
      </w:tabs>
      <w:spacing w:line="240" w:lineRule="auto"/>
    </w:pPr>
  </w:style>
  <w:style w:type="character" w:customStyle="1" w:styleId="HeaderChar">
    <w:name w:val="Header Char"/>
    <w:basedOn w:val="DefaultParagraphFont"/>
    <w:link w:val="Header"/>
    <w:uiPriority w:val="99"/>
    <w:rsid w:val="007B284F"/>
  </w:style>
  <w:style w:type="paragraph" w:styleId="Footer">
    <w:name w:val="footer"/>
    <w:basedOn w:val="Normal"/>
    <w:link w:val="FooterChar"/>
    <w:uiPriority w:val="99"/>
    <w:unhideWhenUsed/>
    <w:rsid w:val="007B284F"/>
    <w:pPr>
      <w:tabs>
        <w:tab w:val="center" w:pos="4680"/>
        <w:tab w:val="right" w:pos="9360"/>
      </w:tabs>
      <w:spacing w:line="240" w:lineRule="auto"/>
    </w:pPr>
  </w:style>
  <w:style w:type="character" w:customStyle="1" w:styleId="FooterChar">
    <w:name w:val="Footer Char"/>
    <w:basedOn w:val="DefaultParagraphFont"/>
    <w:link w:val="Footer"/>
    <w:uiPriority w:val="99"/>
    <w:rsid w:val="007B284F"/>
  </w:style>
  <w:style w:type="paragraph" w:styleId="BodyText">
    <w:name w:val="Body Text"/>
    <w:basedOn w:val="Normal"/>
    <w:link w:val="BodyTextChar"/>
    <w:uiPriority w:val="99"/>
    <w:qFormat/>
    <w:rsid w:val="006407C3"/>
    <w:pPr>
      <w:suppressAutoHyphens/>
      <w:spacing w:after="120" w:line="240" w:lineRule="auto"/>
    </w:pPr>
    <w:rPr>
      <w:rFonts w:ascii="Times New Roman" w:eastAsia="MS Mincho" w:hAnsi="Times New Roman" w:cs="Times New Roman"/>
      <w:sz w:val="24"/>
      <w:szCs w:val="24"/>
      <w:lang w:eastAsia="ar-SA"/>
    </w:rPr>
  </w:style>
  <w:style w:type="character" w:customStyle="1" w:styleId="BodyTextChar">
    <w:name w:val="Body Text Char"/>
    <w:basedOn w:val="DefaultParagraphFont"/>
    <w:link w:val="BodyText"/>
    <w:uiPriority w:val="99"/>
    <w:rsid w:val="006407C3"/>
    <w:rPr>
      <w:rFonts w:ascii="Times New Roman" w:eastAsia="MS Mincho" w:hAnsi="Times New Roman" w:cs="Times New Roman"/>
      <w:sz w:val="24"/>
      <w:szCs w:val="24"/>
      <w:lang w:val="en-US" w:eastAsia="ar-SA"/>
    </w:rPr>
  </w:style>
  <w:style w:type="paragraph" w:styleId="NoSpacing">
    <w:name w:val="No Spacing"/>
    <w:link w:val="NoSpacingChar"/>
    <w:uiPriority w:val="1"/>
    <w:qFormat/>
    <w:rsid w:val="006407C3"/>
    <w:pPr>
      <w:spacing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6407C3"/>
    <w:rPr>
      <w:rFonts w:ascii="Times New Roman" w:eastAsia="Times New Roman" w:hAnsi="Times New Roman" w:cs="Times New Roman"/>
      <w:sz w:val="24"/>
      <w:szCs w:val="24"/>
      <w:lang w:val="en-US"/>
    </w:rPr>
  </w:style>
  <w:style w:type="table" w:styleId="TableGrid">
    <w:name w:val="Table Grid"/>
    <w:basedOn w:val="TableNormal"/>
    <w:uiPriority w:val="59"/>
    <w:rsid w:val="00DD02B7"/>
    <w:pPr>
      <w:spacing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27ADB"/>
    <w:rPr>
      <w:sz w:val="16"/>
      <w:szCs w:val="16"/>
    </w:rPr>
  </w:style>
  <w:style w:type="paragraph" w:styleId="CommentSubject">
    <w:name w:val="annotation subject"/>
    <w:basedOn w:val="CommentText"/>
    <w:next w:val="CommentText"/>
    <w:link w:val="CommentSubjectChar"/>
    <w:uiPriority w:val="99"/>
    <w:semiHidden/>
    <w:unhideWhenUsed/>
    <w:rsid w:val="00427ADB"/>
    <w:rPr>
      <w:b/>
      <w:bCs/>
      <w:lang w:eastAsia="en-US"/>
    </w:rPr>
  </w:style>
  <w:style w:type="character" w:customStyle="1" w:styleId="CommentSubjectChar">
    <w:name w:val="Comment Subject Char"/>
    <w:basedOn w:val="CommentTextChar"/>
    <w:link w:val="CommentSubject"/>
    <w:uiPriority w:val="99"/>
    <w:semiHidden/>
    <w:rsid w:val="00427ADB"/>
    <w:rPr>
      <w:b/>
      <w:bCs/>
      <w:sz w:val="20"/>
      <w:szCs w:val="20"/>
      <w:lang w:eastAsia="sq-AL"/>
    </w:rPr>
  </w:style>
  <w:style w:type="paragraph" w:styleId="FootnoteText">
    <w:name w:val="footnote text"/>
    <w:basedOn w:val="Normal"/>
    <w:link w:val="FootnoteTextChar"/>
    <w:uiPriority w:val="99"/>
    <w:semiHidden/>
    <w:unhideWhenUsed/>
    <w:rsid w:val="00E55C0B"/>
    <w:pPr>
      <w:spacing w:line="240" w:lineRule="auto"/>
    </w:pPr>
    <w:rPr>
      <w:sz w:val="20"/>
      <w:szCs w:val="20"/>
    </w:rPr>
  </w:style>
  <w:style w:type="character" w:customStyle="1" w:styleId="FootnoteTextChar">
    <w:name w:val="Footnote Text Char"/>
    <w:basedOn w:val="DefaultParagraphFont"/>
    <w:link w:val="FootnoteText"/>
    <w:uiPriority w:val="99"/>
    <w:semiHidden/>
    <w:rsid w:val="00E55C0B"/>
    <w:rPr>
      <w:sz w:val="20"/>
      <w:szCs w:val="20"/>
    </w:rPr>
  </w:style>
  <w:style w:type="character" w:styleId="FootnoteReference">
    <w:name w:val="footnote reference"/>
    <w:basedOn w:val="DefaultParagraphFont"/>
    <w:uiPriority w:val="99"/>
    <w:semiHidden/>
    <w:unhideWhenUsed/>
    <w:rsid w:val="00E55C0B"/>
    <w:rPr>
      <w:vertAlign w:val="superscript"/>
    </w:rPr>
  </w:style>
  <w:style w:type="character" w:customStyle="1" w:styleId="normalchar">
    <w:name w:val="normal__char"/>
    <w:basedOn w:val="DefaultParagraphFont"/>
    <w:rsid w:val="008779A3"/>
  </w:style>
  <w:style w:type="paragraph" w:customStyle="1" w:styleId="Paragrafi">
    <w:name w:val="Paragrafi"/>
    <w:link w:val="ParagrafiChar"/>
    <w:rsid w:val="00EF0429"/>
    <w:pPr>
      <w:widowControl w:val="0"/>
      <w:spacing w:line="240" w:lineRule="auto"/>
      <w:ind w:firstLine="720"/>
      <w:jc w:val="both"/>
    </w:pPr>
    <w:rPr>
      <w:rFonts w:ascii="CG Times" w:eastAsia="Times New Roman" w:hAnsi="CG Times" w:cs="Times New Roman"/>
      <w:szCs w:val="20"/>
    </w:rPr>
  </w:style>
  <w:style w:type="character" w:customStyle="1" w:styleId="ParagrafiChar">
    <w:name w:val="Paragrafi Char"/>
    <w:basedOn w:val="DefaultParagraphFont"/>
    <w:link w:val="Paragrafi"/>
    <w:locked/>
    <w:rsid w:val="00EF0429"/>
    <w:rPr>
      <w:rFonts w:ascii="CG Times" w:eastAsia="Times New Roman" w:hAnsi="CG Times" w:cs="Times New Roman"/>
      <w:szCs w:val="20"/>
    </w:rPr>
  </w:style>
  <w:style w:type="character" w:styleId="Hyperlink">
    <w:name w:val="Hyperlink"/>
    <w:basedOn w:val="DefaultParagraphFont"/>
    <w:uiPriority w:val="99"/>
    <w:unhideWhenUsed/>
    <w:rsid w:val="0080056F"/>
    <w:rPr>
      <w:color w:val="0000FF" w:themeColor="hyperlink"/>
      <w:u w:val="single"/>
    </w:rPr>
  </w:style>
  <w:style w:type="paragraph" w:customStyle="1" w:styleId="BazLigjPropozues">
    <w:name w:val="Baz_Ligj_Propozues"/>
    <w:rsid w:val="004078E0"/>
    <w:pPr>
      <w:keepNext/>
      <w:widowControl w:val="0"/>
      <w:spacing w:line="240" w:lineRule="auto"/>
      <w:ind w:firstLine="720"/>
      <w:jc w:val="both"/>
    </w:pPr>
    <w:rPr>
      <w:rFonts w:ascii="CG Times" w:eastAsia="Times New Roman" w:hAnsi="CG Times" w:cs="Times New Roman"/>
      <w:color w:val="000000"/>
      <w:lang w:val="en-GB"/>
    </w:rPr>
  </w:style>
  <w:style w:type="paragraph" w:customStyle="1" w:styleId="NeniTitull">
    <w:name w:val="Neni_Titull"/>
    <w:next w:val="Normal"/>
    <w:rsid w:val="00683A15"/>
    <w:pPr>
      <w:keepNext/>
      <w:widowControl w:val="0"/>
      <w:spacing w:line="240" w:lineRule="auto"/>
      <w:jc w:val="center"/>
      <w:outlineLvl w:val="2"/>
    </w:pPr>
    <w:rPr>
      <w:rFonts w:ascii="CG Times" w:eastAsia="Times New Roman" w:hAnsi="CG Times" w:cs="Times New Roman"/>
      <w:b/>
      <w:szCs w:val="20"/>
      <w:lang w:val="en-GB"/>
    </w:rPr>
  </w:style>
  <w:style w:type="paragraph" w:customStyle="1" w:styleId="Hapesira7">
    <w:name w:val="Hapesira 7"/>
    <w:basedOn w:val="Paragrafi"/>
    <w:qFormat/>
    <w:rsid w:val="004B2844"/>
    <w:pPr>
      <w:ind w:firstLine="284"/>
    </w:pPr>
    <w:rPr>
      <w:rFonts w:ascii="Garamond" w:eastAsia="MS Mincho" w:hAnsi="Garamond" w:cs="CG Times"/>
      <w:sz w:val="14"/>
      <w:szCs w:val="24"/>
    </w:rPr>
  </w:style>
  <w:style w:type="paragraph" w:customStyle="1" w:styleId="NeniNr">
    <w:name w:val="Neni_Nr"/>
    <w:next w:val="Normal"/>
    <w:rsid w:val="004B2844"/>
    <w:pPr>
      <w:keepNext/>
      <w:widowControl w:val="0"/>
      <w:spacing w:line="240" w:lineRule="auto"/>
      <w:jc w:val="center"/>
    </w:pPr>
    <w:rPr>
      <w:rFonts w:ascii="CG Times" w:eastAsia="Times New Roman" w:hAnsi="CG Times" w:cs="Times New Roman"/>
      <w:szCs w:val="20"/>
      <w:lang w:val="en-GB"/>
    </w:rPr>
  </w:style>
  <w:style w:type="paragraph" w:customStyle="1" w:styleId="KapitulliTitull">
    <w:name w:val="Kapitulli_Titull"/>
    <w:rsid w:val="00541031"/>
    <w:pPr>
      <w:keepNext/>
      <w:widowControl w:val="0"/>
      <w:spacing w:line="240" w:lineRule="auto"/>
      <w:jc w:val="center"/>
    </w:pPr>
    <w:rPr>
      <w:rFonts w:ascii="CG Times" w:eastAsia="Times New Roman" w:hAnsi="CG Times" w:cs="Times New Roman"/>
      <w:caps/>
      <w:lang w:val="en-GB"/>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1855A9"/>
  </w:style>
  <w:style w:type="paragraph" w:customStyle="1" w:styleId="paragrafi0">
    <w:name w:val="paragrafi"/>
    <w:basedOn w:val="Normal"/>
    <w:rsid w:val="00625A22"/>
    <w:pPr>
      <w:spacing w:line="240" w:lineRule="auto"/>
      <w:ind w:firstLine="720"/>
      <w:jc w:val="both"/>
    </w:pPr>
    <w:rPr>
      <w:rFonts w:ascii="CG Times" w:eastAsiaTheme="minorHAnsi" w:hAnsi="CG Times" w:cs="Times New Roman"/>
      <w:lang w:val="sq-AL" w:eastAsia="sq-AL"/>
    </w:rPr>
  </w:style>
  <w:style w:type="character" w:styleId="SubtleEmphasis">
    <w:name w:val="Subtle Emphasis"/>
    <w:basedOn w:val="DefaultParagraphFont"/>
    <w:uiPriority w:val="19"/>
    <w:qFormat/>
    <w:rsid w:val="005F4C49"/>
    <w:rPr>
      <w:i/>
      <w:iCs/>
      <w:color w:val="404040" w:themeColor="text1" w:themeTint="BF"/>
    </w:rPr>
  </w:style>
  <w:style w:type="paragraph" w:styleId="NormalWeb">
    <w:name w:val="Normal (Web)"/>
    <w:basedOn w:val="Normal"/>
    <w:uiPriority w:val="99"/>
    <w:unhideWhenUsed/>
    <w:rsid w:val="000D1A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1">
    <w:name w:val="x_contentpasted1"/>
    <w:basedOn w:val="DefaultParagraphFont"/>
    <w:rsid w:val="004F47D2"/>
  </w:style>
  <w:style w:type="paragraph" w:customStyle="1" w:styleId="xmsonormal">
    <w:name w:val="x_msonormal"/>
    <w:basedOn w:val="Normal"/>
    <w:rsid w:val="003C16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857576">
      <w:bodyDiv w:val="1"/>
      <w:marLeft w:val="0"/>
      <w:marRight w:val="0"/>
      <w:marTop w:val="0"/>
      <w:marBottom w:val="0"/>
      <w:divBdr>
        <w:top w:val="none" w:sz="0" w:space="0" w:color="auto"/>
        <w:left w:val="none" w:sz="0" w:space="0" w:color="auto"/>
        <w:bottom w:val="none" w:sz="0" w:space="0" w:color="auto"/>
        <w:right w:val="none" w:sz="0" w:space="0" w:color="auto"/>
      </w:divBdr>
    </w:div>
    <w:div w:id="331951044">
      <w:bodyDiv w:val="1"/>
      <w:marLeft w:val="0"/>
      <w:marRight w:val="0"/>
      <w:marTop w:val="0"/>
      <w:marBottom w:val="0"/>
      <w:divBdr>
        <w:top w:val="none" w:sz="0" w:space="0" w:color="auto"/>
        <w:left w:val="none" w:sz="0" w:space="0" w:color="auto"/>
        <w:bottom w:val="none" w:sz="0" w:space="0" w:color="auto"/>
        <w:right w:val="none" w:sz="0" w:space="0" w:color="auto"/>
      </w:divBdr>
    </w:div>
    <w:div w:id="516163496">
      <w:bodyDiv w:val="1"/>
      <w:marLeft w:val="0"/>
      <w:marRight w:val="0"/>
      <w:marTop w:val="0"/>
      <w:marBottom w:val="0"/>
      <w:divBdr>
        <w:top w:val="none" w:sz="0" w:space="0" w:color="auto"/>
        <w:left w:val="none" w:sz="0" w:space="0" w:color="auto"/>
        <w:bottom w:val="none" w:sz="0" w:space="0" w:color="auto"/>
        <w:right w:val="none" w:sz="0" w:space="0" w:color="auto"/>
      </w:divBdr>
      <w:divsChild>
        <w:div w:id="1791587990">
          <w:marLeft w:val="0"/>
          <w:marRight w:val="0"/>
          <w:marTop w:val="0"/>
          <w:marBottom w:val="0"/>
          <w:divBdr>
            <w:top w:val="none" w:sz="0" w:space="0" w:color="auto"/>
            <w:left w:val="none" w:sz="0" w:space="0" w:color="auto"/>
            <w:bottom w:val="none" w:sz="0" w:space="0" w:color="auto"/>
            <w:right w:val="none" w:sz="0" w:space="0" w:color="auto"/>
          </w:divBdr>
        </w:div>
        <w:div w:id="24453194">
          <w:marLeft w:val="0"/>
          <w:marRight w:val="0"/>
          <w:marTop w:val="0"/>
          <w:marBottom w:val="0"/>
          <w:divBdr>
            <w:top w:val="none" w:sz="0" w:space="0" w:color="auto"/>
            <w:left w:val="none" w:sz="0" w:space="0" w:color="auto"/>
            <w:bottom w:val="none" w:sz="0" w:space="0" w:color="auto"/>
            <w:right w:val="none" w:sz="0" w:space="0" w:color="auto"/>
          </w:divBdr>
        </w:div>
        <w:div w:id="1336031874">
          <w:marLeft w:val="0"/>
          <w:marRight w:val="0"/>
          <w:marTop w:val="0"/>
          <w:marBottom w:val="0"/>
          <w:divBdr>
            <w:top w:val="none" w:sz="0" w:space="0" w:color="auto"/>
            <w:left w:val="none" w:sz="0" w:space="0" w:color="auto"/>
            <w:bottom w:val="none" w:sz="0" w:space="0" w:color="auto"/>
            <w:right w:val="none" w:sz="0" w:space="0" w:color="auto"/>
          </w:divBdr>
        </w:div>
        <w:div w:id="966665054">
          <w:marLeft w:val="0"/>
          <w:marRight w:val="0"/>
          <w:marTop w:val="0"/>
          <w:marBottom w:val="0"/>
          <w:divBdr>
            <w:top w:val="none" w:sz="0" w:space="0" w:color="auto"/>
            <w:left w:val="none" w:sz="0" w:space="0" w:color="auto"/>
            <w:bottom w:val="none" w:sz="0" w:space="0" w:color="auto"/>
            <w:right w:val="none" w:sz="0" w:space="0" w:color="auto"/>
          </w:divBdr>
        </w:div>
        <w:div w:id="1322613215">
          <w:marLeft w:val="0"/>
          <w:marRight w:val="0"/>
          <w:marTop w:val="0"/>
          <w:marBottom w:val="0"/>
          <w:divBdr>
            <w:top w:val="none" w:sz="0" w:space="0" w:color="auto"/>
            <w:left w:val="none" w:sz="0" w:space="0" w:color="auto"/>
            <w:bottom w:val="none" w:sz="0" w:space="0" w:color="auto"/>
            <w:right w:val="none" w:sz="0" w:space="0" w:color="auto"/>
          </w:divBdr>
        </w:div>
        <w:div w:id="417094672">
          <w:marLeft w:val="0"/>
          <w:marRight w:val="0"/>
          <w:marTop w:val="0"/>
          <w:marBottom w:val="0"/>
          <w:divBdr>
            <w:top w:val="none" w:sz="0" w:space="0" w:color="auto"/>
            <w:left w:val="none" w:sz="0" w:space="0" w:color="auto"/>
            <w:bottom w:val="none" w:sz="0" w:space="0" w:color="auto"/>
            <w:right w:val="none" w:sz="0" w:space="0" w:color="auto"/>
          </w:divBdr>
        </w:div>
        <w:div w:id="50428530">
          <w:marLeft w:val="0"/>
          <w:marRight w:val="0"/>
          <w:marTop w:val="0"/>
          <w:marBottom w:val="0"/>
          <w:divBdr>
            <w:top w:val="none" w:sz="0" w:space="0" w:color="auto"/>
            <w:left w:val="none" w:sz="0" w:space="0" w:color="auto"/>
            <w:bottom w:val="none" w:sz="0" w:space="0" w:color="auto"/>
            <w:right w:val="none" w:sz="0" w:space="0" w:color="auto"/>
          </w:divBdr>
        </w:div>
        <w:div w:id="212082460">
          <w:marLeft w:val="0"/>
          <w:marRight w:val="0"/>
          <w:marTop w:val="0"/>
          <w:marBottom w:val="0"/>
          <w:divBdr>
            <w:top w:val="none" w:sz="0" w:space="0" w:color="auto"/>
            <w:left w:val="none" w:sz="0" w:space="0" w:color="auto"/>
            <w:bottom w:val="none" w:sz="0" w:space="0" w:color="auto"/>
            <w:right w:val="none" w:sz="0" w:space="0" w:color="auto"/>
          </w:divBdr>
        </w:div>
        <w:div w:id="2058433563">
          <w:marLeft w:val="0"/>
          <w:marRight w:val="0"/>
          <w:marTop w:val="0"/>
          <w:marBottom w:val="0"/>
          <w:divBdr>
            <w:top w:val="none" w:sz="0" w:space="0" w:color="auto"/>
            <w:left w:val="none" w:sz="0" w:space="0" w:color="auto"/>
            <w:bottom w:val="none" w:sz="0" w:space="0" w:color="auto"/>
            <w:right w:val="none" w:sz="0" w:space="0" w:color="auto"/>
          </w:divBdr>
        </w:div>
        <w:div w:id="2014725961">
          <w:marLeft w:val="0"/>
          <w:marRight w:val="0"/>
          <w:marTop w:val="0"/>
          <w:marBottom w:val="0"/>
          <w:divBdr>
            <w:top w:val="none" w:sz="0" w:space="0" w:color="auto"/>
            <w:left w:val="none" w:sz="0" w:space="0" w:color="auto"/>
            <w:bottom w:val="none" w:sz="0" w:space="0" w:color="auto"/>
            <w:right w:val="none" w:sz="0" w:space="0" w:color="auto"/>
          </w:divBdr>
        </w:div>
        <w:div w:id="1610772060">
          <w:marLeft w:val="0"/>
          <w:marRight w:val="0"/>
          <w:marTop w:val="0"/>
          <w:marBottom w:val="0"/>
          <w:divBdr>
            <w:top w:val="none" w:sz="0" w:space="0" w:color="auto"/>
            <w:left w:val="none" w:sz="0" w:space="0" w:color="auto"/>
            <w:bottom w:val="none" w:sz="0" w:space="0" w:color="auto"/>
            <w:right w:val="none" w:sz="0" w:space="0" w:color="auto"/>
          </w:divBdr>
        </w:div>
        <w:div w:id="1757437959">
          <w:marLeft w:val="0"/>
          <w:marRight w:val="0"/>
          <w:marTop w:val="0"/>
          <w:marBottom w:val="0"/>
          <w:divBdr>
            <w:top w:val="none" w:sz="0" w:space="0" w:color="auto"/>
            <w:left w:val="none" w:sz="0" w:space="0" w:color="auto"/>
            <w:bottom w:val="none" w:sz="0" w:space="0" w:color="auto"/>
            <w:right w:val="none" w:sz="0" w:space="0" w:color="auto"/>
          </w:divBdr>
        </w:div>
        <w:div w:id="40906723">
          <w:marLeft w:val="0"/>
          <w:marRight w:val="0"/>
          <w:marTop w:val="0"/>
          <w:marBottom w:val="0"/>
          <w:divBdr>
            <w:top w:val="none" w:sz="0" w:space="0" w:color="auto"/>
            <w:left w:val="none" w:sz="0" w:space="0" w:color="auto"/>
            <w:bottom w:val="none" w:sz="0" w:space="0" w:color="auto"/>
            <w:right w:val="none" w:sz="0" w:space="0" w:color="auto"/>
          </w:divBdr>
        </w:div>
      </w:divsChild>
    </w:div>
    <w:div w:id="584266620">
      <w:bodyDiv w:val="1"/>
      <w:marLeft w:val="0"/>
      <w:marRight w:val="0"/>
      <w:marTop w:val="0"/>
      <w:marBottom w:val="0"/>
      <w:divBdr>
        <w:top w:val="none" w:sz="0" w:space="0" w:color="auto"/>
        <w:left w:val="none" w:sz="0" w:space="0" w:color="auto"/>
        <w:bottom w:val="none" w:sz="0" w:space="0" w:color="auto"/>
        <w:right w:val="none" w:sz="0" w:space="0" w:color="auto"/>
      </w:divBdr>
    </w:div>
    <w:div w:id="585378845">
      <w:bodyDiv w:val="1"/>
      <w:marLeft w:val="0"/>
      <w:marRight w:val="0"/>
      <w:marTop w:val="0"/>
      <w:marBottom w:val="0"/>
      <w:divBdr>
        <w:top w:val="none" w:sz="0" w:space="0" w:color="auto"/>
        <w:left w:val="none" w:sz="0" w:space="0" w:color="auto"/>
        <w:bottom w:val="none" w:sz="0" w:space="0" w:color="auto"/>
        <w:right w:val="none" w:sz="0" w:space="0" w:color="auto"/>
      </w:divBdr>
      <w:divsChild>
        <w:div w:id="205682751">
          <w:marLeft w:val="0"/>
          <w:marRight w:val="0"/>
          <w:marTop w:val="0"/>
          <w:marBottom w:val="0"/>
          <w:divBdr>
            <w:top w:val="none" w:sz="0" w:space="0" w:color="auto"/>
            <w:left w:val="none" w:sz="0" w:space="0" w:color="auto"/>
            <w:bottom w:val="none" w:sz="0" w:space="0" w:color="auto"/>
            <w:right w:val="none" w:sz="0" w:space="0" w:color="auto"/>
          </w:divBdr>
        </w:div>
        <w:div w:id="818771684">
          <w:marLeft w:val="0"/>
          <w:marRight w:val="0"/>
          <w:marTop w:val="0"/>
          <w:marBottom w:val="0"/>
          <w:divBdr>
            <w:top w:val="none" w:sz="0" w:space="0" w:color="auto"/>
            <w:left w:val="none" w:sz="0" w:space="0" w:color="auto"/>
            <w:bottom w:val="none" w:sz="0" w:space="0" w:color="auto"/>
            <w:right w:val="none" w:sz="0" w:space="0" w:color="auto"/>
          </w:divBdr>
        </w:div>
        <w:div w:id="1332368096">
          <w:marLeft w:val="0"/>
          <w:marRight w:val="0"/>
          <w:marTop w:val="0"/>
          <w:marBottom w:val="0"/>
          <w:divBdr>
            <w:top w:val="none" w:sz="0" w:space="0" w:color="auto"/>
            <w:left w:val="none" w:sz="0" w:space="0" w:color="auto"/>
            <w:bottom w:val="none" w:sz="0" w:space="0" w:color="auto"/>
            <w:right w:val="none" w:sz="0" w:space="0" w:color="auto"/>
          </w:divBdr>
        </w:div>
      </w:divsChild>
    </w:div>
    <w:div w:id="671026650">
      <w:bodyDiv w:val="1"/>
      <w:marLeft w:val="0"/>
      <w:marRight w:val="0"/>
      <w:marTop w:val="0"/>
      <w:marBottom w:val="0"/>
      <w:divBdr>
        <w:top w:val="none" w:sz="0" w:space="0" w:color="auto"/>
        <w:left w:val="none" w:sz="0" w:space="0" w:color="auto"/>
        <w:bottom w:val="none" w:sz="0" w:space="0" w:color="auto"/>
        <w:right w:val="none" w:sz="0" w:space="0" w:color="auto"/>
      </w:divBdr>
    </w:div>
    <w:div w:id="801580608">
      <w:bodyDiv w:val="1"/>
      <w:marLeft w:val="0"/>
      <w:marRight w:val="0"/>
      <w:marTop w:val="0"/>
      <w:marBottom w:val="0"/>
      <w:divBdr>
        <w:top w:val="none" w:sz="0" w:space="0" w:color="auto"/>
        <w:left w:val="none" w:sz="0" w:space="0" w:color="auto"/>
        <w:bottom w:val="none" w:sz="0" w:space="0" w:color="auto"/>
        <w:right w:val="none" w:sz="0" w:space="0" w:color="auto"/>
      </w:divBdr>
    </w:div>
    <w:div w:id="846559692">
      <w:bodyDiv w:val="1"/>
      <w:marLeft w:val="0"/>
      <w:marRight w:val="0"/>
      <w:marTop w:val="0"/>
      <w:marBottom w:val="0"/>
      <w:divBdr>
        <w:top w:val="none" w:sz="0" w:space="0" w:color="auto"/>
        <w:left w:val="none" w:sz="0" w:space="0" w:color="auto"/>
        <w:bottom w:val="none" w:sz="0" w:space="0" w:color="auto"/>
        <w:right w:val="none" w:sz="0" w:space="0" w:color="auto"/>
      </w:divBdr>
    </w:div>
    <w:div w:id="1039671984">
      <w:bodyDiv w:val="1"/>
      <w:marLeft w:val="0"/>
      <w:marRight w:val="0"/>
      <w:marTop w:val="0"/>
      <w:marBottom w:val="0"/>
      <w:divBdr>
        <w:top w:val="none" w:sz="0" w:space="0" w:color="auto"/>
        <w:left w:val="none" w:sz="0" w:space="0" w:color="auto"/>
        <w:bottom w:val="none" w:sz="0" w:space="0" w:color="auto"/>
        <w:right w:val="none" w:sz="0" w:space="0" w:color="auto"/>
      </w:divBdr>
    </w:div>
    <w:div w:id="1187329783">
      <w:bodyDiv w:val="1"/>
      <w:marLeft w:val="0"/>
      <w:marRight w:val="0"/>
      <w:marTop w:val="0"/>
      <w:marBottom w:val="0"/>
      <w:divBdr>
        <w:top w:val="none" w:sz="0" w:space="0" w:color="auto"/>
        <w:left w:val="none" w:sz="0" w:space="0" w:color="auto"/>
        <w:bottom w:val="none" w:sz="0" w:space="0" w:color="auto"/>
        <w:right w:val="none" w:sz="0" w:space="0" w:color="auto"/>
      </w:divBdr>
    </w:div>
    <w:div w:id="1224482348">
      <w:bodyDiv w:val="1"/>
      <w:marLeft w:val="0"/>
      <w:marRight w:val="0"/>
      <w:marTop w:val="0"/>
      <w:marBottom w:val="0"/>
      <w:divBdr>
        <w:top w:val="none" w:sz="0" w:space="0" w:color="auto"/>
        <w:left w:val="none" w:sz="0" w:space="0" w:color="auto"/>
        <w:bottom w:val="none" w:sz="0" w:space="0" w:color="auto"/>
        <w:right w:val="none" w:sz="0" w:space="0" w:color="auto"/>
      </w:divBdr>
    </w:div>
    <w:div w:id="1369720874">
      <w:bodyDiv w:val="1"/>
      <w:marLeft w:val="0"/>
      <w:marRight w:val="0"/>
      <w:marTop w:val="0"/>
      <w:marBottom w:val="0"/>
      <w:divBdr>
        <w:top w:val="none" w:sz="0" w:space="0" w:color="auto"/>
        <w:left w:val="none" w:sz="0" w:space="0" w:color="auto"/>
        <w:bottom w:val="none" w:sz="0" w:space="0" w:color="auto"/>
        <w:right w:val="none" w:sz="0" w:space="0" w:color="auto"/>
      </w:divBdr>
      <w:divsChild>
        <w:div w:id="1474324396">
          <w:marLeft w:val="0"/>
          <w:marRight w:val="0"/>
          <w:marTop w:val="0"/>
          <w:marBottom w:val="0"/>
          <w:divBdr>
            <w:top w:val="none" w:sz="0" w:space="0" w:color="auto"/>
            <w:left w:val="none" w:sz="0" w:space="0" w:color="auto"/>
            <w:bottom w:val="none" w:sz="0" w:space="0" w:color="auto"/>
            <w:right w:val="none" w:sz="0" w:space="0" w:color="auto"/>
          </w:divBdr>
        </w:div>
        <w:div w:id="1388652699">
          <w:marLeft w:val="0"/>
          <w:marRight w:val="0"/>
          <w:marTop w:val="0"/>
          <w:marBottom w:val="0"/>
          <w:divBdr>
            <w:top w:val="none" w:sz="0" w:space="0" w:color="auto"/>
            <w:left w:val="none" w:sz="0" w:space="0" w:color="auto"/>
            <w:bottom w:val="none" w:sz="0" w:space="0" w:color="auto"/>
            <w:right w:val="none" w:sz="0" w:space="0" w:color="auto"/>
          </w:divBdr>
        </w:div>
        <w:div w:id="1331643884">
          <w:marLeft w:val="0"/>
          <w:marRight w:val="0"/>
          <w:marTop w:val="0"/>
          <w:marBottom w:val="0"/>
          <w:divBdr>
            <w:top w:val="none" w:sz="0" w:space="0" w:color="auto"/>
            <w:left w:val="none" w:sz="0" w:space="0" w:color="auto"/>
            <w:bottom w:val="none" w:sz="0" w:space="0" w:color="auto"/>
            <w:right w:val="none" w:sz="0" w:space="0" w:color="auto"/>
          </w:divBdr>
        </w:div>
        <w:div w:id="152257605">
          <w:marLeft w:val="0"/>
          <w:marRight w:val="0"/>
          <w:marTop w:val="0"/>
          <w:marBottom w:val="0"/>
          <w:divBdr>
            <w:top w:val="none" w:sz="0" w:space="0" w:color="auto"/>
            <w:left w:val="none" w:sz="0" w:space="0" w:color="auto"/>
            <w:bottom w:val="none" w:sz="0" w:space="0" w:color="auto"/>
            <w:right w:val="none" w:sz="0" w:space="0" w:color="auto"/>
          </w:divBdr>
        </w:div>
        <w:div w:id="790630815">
          <w:marLeft w:val="0"/>
          <w:marRight w:val="0"/>
          <w:marTop w:val="0"/>
          <w:marBottom w:val="0"/>
          <w:divBdr>
            <w:top w:val="none" w:sz="0" w:space="0" w:color="auto"/>
            <w:left w:val="none" w:sz="0" w:space="0" w:color="auto"/>
            <w:bottom w:val="none" w:sz="0" w:space="0" w:color="auto"/>
            <w:right w:val="none" w:sz="0" w:space="0" w:color="auto"/>
          </w:divBdr>
        </w:div>
        <w:div w:id="2060855747">
          <w:marLeft w:val="0"/>
          <w:marRight w:val="0"/>
          <w:marTop w:val="0"/>
          <w:marBottom w:val="0"/>
          <w:divBdr>
            <w:top w:val="none" w:sz="0" w:space="0" w:color="auto"/>
            <w:left w:val="none" w:sz="0" w:space="0" w:color="auto"/>
            <w:bottom w:val="none" w:sz="0" w:space="0" w:color="auto"/>
            <w:right w:val="none" w:sz="0" w:space="0" w:color="auto"/>
          </w:divBdr>
        </w:div>
        <w:div w:id="975138429">
          <w:marLeft w:val="0"/>
          <w:marRight w:val="0"/>
          <w:marTop w:val="0"/>
          <w:marBottom w:val="0"/>
          <w:divBdr>
            <w:top w:val="none" w:sz="0" w:space="0" w:color="auto"/>
            <w:left w:val="none" w:sz="0" w:space="0" w:color="auto"/>
            <w:bottom w:val="none" w:sz="0" w:space="0" w:color="auto"/>
            <w:right w:val="none" w:sz="0" w:space="0" w:color="auto"/>
          </w:divBdr>
        </w:div>
        <w:div w:id="1705328525">
          <w:marLeft w:val="0"/>
          <w:marRight w:val="0"/>
          <w:marTop w:val="0"/>
          <w:marBottom w:val="0"/>
          <w:divBdr>
            <w:top w:val="none" w:sz="0" w:space="0" w:color="auto"/>
            <w:left w:val="none" w:sz="0" w:space="0" w:color="auto"/>
            <w:bottom w:val="none" w:sz="0" w:space="0" w:color="auto"/>
            <w:right w:val="none" w:sz="0" w:space="0" w:color="auto"/>
          </w:divBdr>
        </w:div>
        <w:div w:id="705985631">
          <w:marLeft w:val="0"/>
          <w:marRight w:val="0"/>
          <w:marTop w:val="0"/>
          <w:marBottom w:val="0"/>
          <w:divBdr>
            <w:top w:val="none" w:sz="0" w:space="0" w:color="auto"/>
            <w:left w:val="none" w:sz="0" w:space="0" w:color="auto"/>
            <w:bottom w:val="none" w:sz="0" w:space="0" w:color="auto"/>
            <w:right w:val="none" w:sz="0" w:space="0" w:color="auto"/>
          </w:divBdr>
        </w:div>
        <w:div w:id="129518303">
          <w:marLeft w:val="0"/>
          <w:marRight w:val="0"/>
          <w:marTop w:val="0"/>
          <w:marBottom w:val="0"/>
          <w:divBdr>
            <w:top w:val="none" w:sz="0" w:space="0" w:color="auto"/>
            <w:left w:val="none" w:sz="0" w:space="0" w:color="auto"/>
            <w:bottom w:val="none" w:sz="0" w:space="0" w:color="auto"/>
            <w:right w:val="none" w:sz="0" w:space="0" w:color="auto"/>
          </w:divBdr>
        </w:div>
        <w:div w:id="1499416852">
          <w:marLeft w:val="0"/>
          <w:marRight w:val="0"/>
          <w:marTop w:val="0"/>
          <w:marBottom w:val="0"/>
          <w:divBdr>
            <w:top w:val="none" w:sz="0" w:space="0" w:color="auto"/>
            <w:left w:val="none" w:sz="0" w:space="0" w:color="auto"/>
            <w:bottom w:val="none" w:sz="0" w:space="0" w:color="auto"/>
            <w:right w:val="none" w:sz="0" w:space="0" w:color="auto"/>
          </w:divBdr>
        </w:div>
        <w:div w:id="476066490">
          <w:marLeft w:val="0"/>
          <w:marRight w:val="0"/>
          <w:marTop w:val="0"/>
          <w:marBottom w:val="0"/>
          <w:divBdr>
            <w:top w:val="none" w:sz="0" w:space="0" w:color="auto"/>
            <w:left w:val="none" w:sz="0" w:space="0" w:color="auto"/>
            <w:bottom w:val="none" w:sz="0" w:space="0" w:color="auto"/>
            <w:right w:val="none" w:sz="0" w:space="0" w:color="auto"/>
          </w:divBdr>
        </w:div>
        <w:div w:id="464079569">
          <w:marLeft w:val="0"/>
          <w:marRight w:val="0"/>
          <w:marTop w:val="0"/>
          <w:marBottom w:val="0"/>
          <w:divBdr>
            <w:top w:val="none" w:sz="0" w:space="0" w:color="auto"/>
            <w:left w:val="none" w:sz="0" w:space="0" w:color="auto"/>
            <w:bottom w:val="none" w:sz="0" w:space="0" w:color="auto"/>
            <w:right w:val="none" w:sz="0" w:space="0" w:color="auto"/>
          </w:divBdr>
        </w:div>
      </w:divsChild>
    </w:div>
    <w:div w:id="1772314234">
      <w:bodyDiv w:val="1"/>
      <w:marLeft w:val="0"/>
      <w:marRight w:val="0"/>
      <w:marTop w:val="0"/>
      <w:marBottom w:val="0"/>
      <w:divBdr>
        <w:top w:val="none" w:sz="0" w:space="0" w:color="auto"/>
        <w:left w:val="none" w:sz="0" w:space="0" w:color="auto"/>
        <w:bottom w:val="none" w:sz="0" w:space="0" w:color="auto"/>
        <w:right w:val="none" w:sz="0" w:space="0" w:color="auto"/>
      </w:divBdr>
    </w:div>
    <w:div w:id="1853451670">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B885-945B-4146-82F2-12201E3A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2905</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Planet</dc:creator>
  <cp:lastModifiedBy>Greis Como</cp:lastModifiedBy>
  <cp:revision>2</cp:revision>
  <cp:lastPrinted>2020-07-21T17:23:00Z</cp:lastPrinted>
  <dcterms:created xsi:type="dcterms:W3CDTF">2023-12-07T12:40:00Z</dcterms:created>
  <dcterms:modified xsi:type="dcterms:W3CDTF">2023-12-07T12:40:00Z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75bb09ca28a88b1016dd619ab0ee8c351fb136d67b4f823f6136d0f917aa8818</vt:lpwstr>
  </property>
</Properties>
</file>